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C42CF0" w14:paraId="10436BBA" w14:textId="77777777" w:rsidTr="00C42CF0">
        <w:trPr>
          <w:trHeight w:val="720"/>
        </w:trPr>
        <w:tc>
          <w:tcPr>
            <w:tcW w:w="7061" w:type="dxa"/>
            <w:gridSpan w:val="2"/>
            <w:tcBorders>
              <w:bottom w:val="single" w:sz="18" w:space="0" w:color="auto"/>
            </w:tcBorders>
          </w:tcPr>
          <w:p w14:paraId="51CDE013" w14:textId="77777777" w:rsidR="00C42CF0" w:rsidRDefault="00C42CF0" w:rsidP="00C42C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21A2A44" w14:textId="77777777" w:rsidR="00C42CF0" w:rsidRDefault="00C42CF0" w:rsidP="00C42C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0D46C17" w14:textId="77777777" w:rsidR="00C42CF0" w:rsidRDefault="00C42CF0" w:rsidP="00C42CF0">
            <w:pPr>
              <w:tabs>
                <w:tab w:val="left" w:pos="3010"/>
              </w:tabs>
              <w:jc w:val="center"/>
              <w:rPr>
                <w:sz w:val="52"/>
                <w:szCs w:val="52"/>
              </w:rPr>
            </w:pPr>
            <w:r>
              <w:rPr>
                <w:rFonts w:ascii="Univers Bold" w:hAnsi="Univers Bold"/>
                <w:b/>
                <w:sz w:val="72"/>
                <w:lang w:val="fr-CA"/>
              </w:rPr>
              <w:t xml:space="preserve">          EP</w:t>
            </w:r>
          </w:p>
        </w:tc>
      </w:tr>
      <w:tr w:rsidR="00C42CF0" w14:paraId="7C28AE54" w14:textId="77777777" w:rsidTr="00C42C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8868FC" w14:textId="77777777" w:rsidR="00C42CF0" w:rsidRDefault="00C42CF0" w:rsidP="00C42CF0">
            <w:pPr>
              <w:spacing w:before="120"/>
            </w:pPr>
            <w:r>
              <w:rPr>
                <w:noProof/>
                <w:lang w:val="fr-CA" w:eastAsia="fr-CA"/>
              </w:rPr>
              <w:drawing>
                <wp:anchor distT="0" distB="0" distL="114300" distR="114300" simplePos="0" relativeHeight="251662336" behindDoc="0" locked="0" layoutInCell="1" allowOverlap="1" wp14:anchorId="6089A923" wp14:editId="39B8B3D2">
                  <wp:simplePos x="0" y="0"/>
                  <wp:positionH relativeFrom="column">
                    <wp:posOffset>334010</wp:posOffset>
                  </wp:positionH>
                  <wp:positionV relativeFrom="paragraph">
                    <wp:posOffset>920115</wp:posOffset>
                  </wp:positionV>
                  <wp:extent cx="800100" cy="705485"/>
                  <wp:effectExtent l="0" t="0" r="0" b="0"/>
                  <wp:wrapNone/>
                  <wp:docPr id="8" name="Picture 8"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29C2ACD9" wp14:editId="2C6DCC36">
                  <wp:simplePos x="0" y="0"/>
                  <wp:positionH relativeFrom="column">
                    <wp:posOffset>72390</wp:posOffset>
                  </wp:positionH>
                  <wp:positionV relativeFrom="paragraph">
                    <wp:posOffset>112395</wp:posOffset>
                  </wp:positionV>
                  <wp:extent cx="760809" cy="676275"/>
                  <wp:effectExtent l="0" t="0" r="127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BCA2580" w14:textId="77777777" w:rsidR="007A7CB4" w:rsidRDefault="007A7CB4" w:rsidP="00C42C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DD4E787" w14:textId="3ECE4F6F" w:rsidR="00C42CF0" w:rsidRDefault="00C42CF0" w:rsidP="00C42C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BC2ED4E" w14:textId="77777777" w:rsidR="00C42CF0" w:rsidRDefault="00C42CF0" w:rsidP="00C42CF0">
            <w:pPr>
              <w:rPr>
                <w:rFonts w:ascii="Univers" w:hAnsi="Univers"/>
                <w:b/>
                <w:sz w:val="32"/>
                <w:lang w:val="fr-CA"/>
              </w:rPr>
            </w:pPr>
            <w:r>
              <w:rPr>
                <w:rFonts w:ascii="Univers" w:hAnsi="Univers"/>
                <w:b/>
                <w:sz w:val="32"/>
                <w:lang w:val="fr-CA"/>
              </w:rPr>
              <w:t>Nations Unies pour</w:t>
            </w:r>
          </w:p>
          <w:p w14:paraId="501672D8" w14:textId="77777777" w:rsidR="00C42CF0" w:rsidRDefault="00C42CF0" w:rsidP="00C42CF0">
            <w:pPr>
              <w:rPr>
                <w:rFonts w:ascii="Univers" w:hAnsi="Univers"/>
                <w:b/>
                <w:sz w:val="32"/>
                <w:lang w:val="fr-CA"/>
              </w:rPr>
            </w:pPr>
            <w:proofErr w:type="gramStart"/>
            <w:r>
              <w:rPr>
                <w:rFonts w:ascii="Univers" w:hAnsi="Univers"/>
                <w:b/>
                <w:sz w:val="32"/>
                <w:lang w:val="fr-CA"/>
              </w:rPr>
              <w:t>l’environnement</w:t>
            </w:r>
            <w:proofErr w:type="gramEnd"/>
          </w:p>
          <w:p w14:paraId="0840BA70" w14:textId="77777777" w:rsidR="00C42CF0" w:rsidRDefault="00C42CF0" w:rsidP="00C42CF0">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2C922F63" w14:textId="77777777" w:rsidR="007A7CB4" w:rsidRDefault="007A7CB4" w:rsidP="00C42CF0">
            <w:pPr>
              <w:rPr>
                <w:lang w:val="fr-FR"/>
              </w:rPr>
            </w:pPr>
          </w:p>
          <w:p w14:paraId="60EA80B1" w14:textId="34228D44" w:rsidR="00C42CF0" w:rsidRPr="00DD3433" w:rsidRDefault="00C42CF0" w:rsidP="00C42CF0">
            <w:pPr>
              <w:rPr>
                <w:lang w:val="fr-FR"/>
              </w:rPr>
            </w:pPr>
            <w:proofErr w:type="spellStart"/>
            <w:r w:rsidRPr="00DD3433">
              <w:rPr>
                <w:lang w:val="fr-FR"/>
              </w:rPr>
              <w:t>Distr</w:t>
            </w:r>
            <w:proofErr w:type="spellEnd"/>
            <w:r w:rsidRPr="00DD3433">
              <w:rPr>
                <w:lang w:val="fr-FR"/>
              </w:rPr>
              <w:t>.</w:t>
            </w:r>
          </w:p>
          <w:p w14:paraId="1F580070" w14:textId="77777777" w:rsidR="00C42CF0" w:rsidRPr="00DD3433" w:rsidRDefault="00C42CF0" w:rsidP="00C42CF0">
            <w:pPr>
              <w:rPr>
                <w:lang w:val="fr-FR"/>
              </w:rPr>
            </w:pPr>
            <w:r w:rsidRPr="00DD3433">
              <w:rPr>
                <w:lang w:val="fr-FR"/>
              </w:rPr>
              <w:t>GÉNÉRALE</w:t>
            </w:r>
          </w:p>
          <w:p w14:paraId="0E157F04" w14:textId="77777777" w:rsidR="00C42CF0" w:rsidRPr="00DD3433" w:rsidRDefault="00C42CF0" w:rsidP="00C42CF0">
            <w:pPr>
              <w:rPr>
                <w:lang w:val="fr-FR"/>
              </w:rPr>
            </w:pPr>
          </w:p>
          <w:p w14:paraId="69B66403" w14:textId="735434FF" w:rsidR="00C42CF0" w:rsidRPr="002126C4" w:rsidRDefault="00C42CF0" w:rsidP="00C42CF0">
            <w:pPr>
              <w:rPr>
                <w:lang w:val="fr-CA"/>
              </w:rPr>
            </w:pPr>
            <w:r>
              <w:fldChar w:fldCharType="begin"/>
            </w:r>
            <w:r w:rsidRPr="002126C4">
              <w:rPr>
                <w:lang w:val="fr-CA"/>
              </w:rPr>
              <w:instrText xml:space="preserve"> DOCPROPERTY "Document number"  \* MERGEFORMAT </w:instrText>
            </w:r>
            <w:r>
              <w:fldChar w:fldCharType="separate"/>
            </w:r>
            <w:r w:rsidR="002126C4" w:rsidRPr="002126C4">
              <w:rPr>
                <w:lang w:val="fr-CA"/>
              </w:rPr>
              <w:t>UNEP/</w:t>
            </w:r>
            <w:proofErr w:type="spellStart"/>
            <w:r w:rsidR="002126C4" w:rsidRPr="002126C4">
              <w:rPr>
                <w:lang w:val="fr-CA"/>
              </w:rPr>
              <w:t>OzL.Pro</w:t>
            </w:r>
            <w:proofErr w:type="spellEnd"/>
            <w:r w:rsidR="002126C4" w:rsidRPr="002126C4">
              <w:rPr>
                <w:lang w:val="fr-CA"/>
              </w:rPr>
              <w:t>/</w:t>
            </w:r>
            <w:proofErr w:type="spellStart"/>
            <w:r w:rsidR="002126C4" w:rsidRPr="002126C4">
              <w:rPr>
                <w:lang w:val="fr-CA"/>
              </w:rPr>
              <w:t>ExCom</w:t>
            </w:r>
            <w:proofErr w:type="spellEnd"/>
            <w:r w:rsidR="002126C4" w:rsidRPr="002126C4">
              <w:rPr>
                <w:lang w:val="fr-CA"/>
              </w:rPr>
              <w:t>/90/30</w:t>
            </w:r>
            <w:r>
              <w:fldChar w:fldCharType="end"/>
            </w:r>
            <w:r w:rsidR="002D132F">
              <w:t>*</w:t>
            </w:r>
          </w:p>
          <w:p w14:paraId="1527C3B3" w14:textId="6DE5ECA4" w:rsidR="00C42CF0" w:rsidRPr="00403EDF" w:rsidRDefault="00C42CF0" w:rsidP="00C42CF0">
            <w:r>
              <w:fldChar w:fldCharType="begin"/>
            </w:r>
            <w:r w:rsidRPr="00403EDF">
              <w:instrText xml:space="preserve"> DOCPROPERTY "Revision date" \@ "d MMMM YYYY"  \* MERGEFORMAT </w:instrText>
            </w:r>
            <w:r>
              <w:fldChar w:fldCharType="separate"/>
            </w:r>
            <w:r w:rsidR="002126C4">
              <w:t xml:space="preserve">24 </w:t>
            </w:r>
            <w:proofErr w:type="spellStart"/>
            <w:r w:rsidR="002126C4">
              <w:t>mai</w:t>
            </w:r>
            <w:proofErr w:type="spellEnd"/>
            <w:r w:rsidR="002126C4">
              <w:t xml:space="preserve"> 2022</w:t>
            </w:r>
            <w:r>
              <w:fldChar w:fldCharType="end"/>
            </w:r>
          </w:p>
          <w:p w14:paraId="318B6020" w14:textId="77777777" w:rsidR="00C42CF0" w:rsidRDefault="00C42CF0" w:rsidP="00C42CF0">
            <w:pPr>
              <w:rPr>
                <w:caps/>
                <w:lang w:val="fr-FR"/>
              </w:rPr>
            </w:pPr>
            <w:r w:rsidRPr="00403EDF">
              <w:rPr>
                <w:caps/>
              </w:rPr>
              <w:br/>
            </w:r>
            <w:r>
              <w:rPr>
                <w:caps/>
                <w:lang w:val="fr-FR"/>
              </w:rPr>
              <w:t>FRANÇAIS</w:t>
            </w:r>
          </w:p>
          <w:p w14:paraId="4AF38B02" w14:textId="77777777" w:rsidR="00C42CF0" w:rsidRDefault="00C42CF0" w:rsidP="00C42CF0">
            <w:r>
              <w:t>ORIGINAL: ANGLAIS</w:t>
            </w:r>
          </w:p>
        </w:tc>
      </w:tr>
    </w:tbl>
    <w:p w14:paraId="1657FE02" w14:textId="57B22DD1" w:rsidR="00C42CF0" w:rsidRDefault="00C42CF0" w:rsidP="00C42CF0">
      <w:pPr>
        <w:jc w:val="left"/>
        <w:rPr>
          <w:lang w:val="fr-CA"/>
        </w:rPr>
      </w:pPr>
      <w:r>
        <w:rPr>
          <w:lang w:val="fr-CA"/>
        </w:rPr>
        <w:t xml:space="preserve">COMITÉ EXÉCUTIF </w:t>
      </w:r>
      <w:r>
        <w:rPr>
          <w:lang w:val="fr-CA"/>
        </w:rPr>
        <w:br/>
        <w:t xml:space="preserve">DU FONDS MULTILATÉRAL AUX FINS </w:t>
      </w:r>
      <w:r>
        <w:rPr>
          <w:lang w:val="fr-CA"/>
        </w:rPr>
        <w:br/>
        <w:t>D’APPLICATION DU PROTOCOLE DE MONTRÉAL</w:t>
      </w:r>
      <w:r>
        <w:rPr>
          <w:lang w:val="fr-CA"/>
        </w:rPr>
        <w:br/>
        <w:t>Quatre-vingt-dixième</w:t>
      </w:r>
      <w:r w:rsidRPr="00FC5578">
        <w:rPr>
          <w:lang w:val="fr-CA"/>
        </w:rPr>
        <w:t xml:space="preserve"> </w:t>
      </w:r>
      <w:r>
        <w:rPr>
          <w:lang w:val="fr-CA"/>
        </w:rPr>
        <w:t>réunion</w:t>
      </w:r>
    </w:p>
    <w:p w14:paraId="4BA9C94C" w14:textId="77777777" w:rsidR="002126C4" w:rsidRDefault="00C42CF0" w:rsidP="00C42CF0">
      <w:pPr>
        <w:rPr>
          <w:lang w:val="fr-FR"/>
        </w:rPr>
      </w:pPr>
      <w:r w:rsidRPr="00B07F02">
        <w:rPr>
          <w:lang w:val="fr-FR"/>
        </w:rPr>
        <w:t xml:space="preserve">Montréal, </w:t>
      </w:r>
      <w:r>
        <w:rPr>
          <w:lang w:val="fr-FR"/>
        </w:rPr>
        <w:t>20-23 juin</w:t>
      </w:r>
      <w:r w:rsidRPr="00B07F02">
        <w:rPr>
          <w:lang w:val="fr-FR"/>
        </w:rPr>
        <w:t xml:space="preserve"> 2022</w:t>
      </w:r>
    </w:p>
    <w:p w14:paraId="4B9C51F5" w14:textId="5484B91D" w:rsidR="002126C4" w:rsidRPr="002126C4" w:rsidRDefault="002126C4" w:rsidP="002126C4">
      <w:pPr>
        <w:jc w:val="left"/>
        <w:rPr>
          <w:lang w:val="fr-CA"/>
        </w:rPr>
      </w:pPr>
      <w:r w:rsidRPr="002126C4">
        <w:rPr>
          <w:lang w:val="fr-CA"/>
        </w:rPr>
        <w:t>Points 9(a) and (d) de l’</w:t>
      </w:r>
      <w:proofErr w:type="spellStart"/>
      <w:r w:rsidRPr="002126C4">
        <w:rPr>
          <w:lang w:val="fr-CA"/>
        </w:rPr>
        <w:t>odre</w:t>
      </w:r>
      <w:proofErr w:type="spellEnd"/>
      <w:r w:rsidRPr="002126C4">
        <w:rPr>
          <w:lang w:val="fr-CA"/>
        </w:rPr>
        <w:t xml:space="preserve"> du jour pr</w:t>
      </w:r>
      <w:r>
        <w:rPr>
          <w:lang w:val="fr-CA"/>
        </w:rPr>
        <w:t>ovisoire</w:t>
      </w:r>
      <w:r>
        <w:rPr>
          <w:rStyle w:val="FootnoteReference"/>
        </w:rPr>
        <w:footnoteReference w:id="1"/>
      </w:r>
    </w:p>
    <w:p w14:paraId="47010CAE" w14:textId="77777777" w:rsidR="002126C4" w:rsidRPr="002126C4" w:rsidRDefault="002126C4" w:rsidP="002126C4">
      <w:pPr>
        <w:jc w:val="left"/>
        <w:rPr>
          <w:lang w:val="fr-CA"/>
        </w:rPr>
      </w:pPr>
    </w:p>
    <w:p w14:paraId="0E503F8A" w14:textId="77777777" w:rsidR="002126C4" w:rsidRPr="002126C4" w:rsidRDefault="002126C4" w:rsidP="002126C4">
      <w:pPr>
        <w:jc w:val="left"/>
        <w:rPr>
          <w:lang w:val="fr-CA"/>
        </w:rPr>
      </w:pPr>
    </w:p>
    <w:p w14:paraId="35334AB1" w14:textId="02BE6BF3" w:rsidR="00C42CF0" w:rsidRPr="00E03DD0" w:rsidRDefault="00C42CF0" w:rsidP="00C42CF0">
      <w:pPr>
        <w:rPr>
          <w:lang w:val="fr-CA"/>
        </w:rPr>
      </w:pPr>
    </w:p>
    <w:p w14:paraId="39A3896C" w14:textId="1247419D" w:rsidR="00C15867" w:rsidRPr="00E03DD0" w:rsidRDefault="00C15867" w:rsidP="004E73DB">
      <w:pPr>
        <w:jc w:val="left"/>
        <w:rPr>
          <w:lang w:val="fr-CA"/>
        </w:rPr>
      </w:pPr>
    </w:p>
    <w:p w14:paraId="467B9AF4" w14:textId="77777777" w:rsidR="00840C13" w:rsidRPr="00E03DD0" w:rsidRDefault="00840C13" w:rsidP="00840C13">
      <w:pPr>
        <w:jc w:val="left"/>
        <w:rPr>
          <w:lang w:val="fr-CA"/>
        </w:rPr>
      </w:pPr>
    </w:p>
    <w:p w14:paraId="0EF44C4C" w14:textId="2A002B71" w:rsidR="00840C13" w:rsidRPr="00766F0A" w:rsidRDefault="00840C13" w:rsidP="00840C13">
      <w:pPr>
        <w:jc w:val="center"/>
        <w:rPr>
          <w:b/>
          <w:lang w:val="fr-CA"/>
        </w:rPr>
      </w:pPr>
      <w:r w:rsidRPr="00766F0A">
        <w:rPr>
          <w:b/>
          <w:lang w:val="fr-CA"/>
        </w:rPr>
        <w:t>PROPOS</w:t>
      </w:r>
      <w:r w:rsidR="00C42CF0" w:rsidRPr="00766F0A">
        <w:rPr>
          <w:b/>
          <w:lang w:val="fr-CA"/>
        </w:rPr>
        <w:t>ITION DE PROJET </w:t>
      </w:r>
      <w:r w:rsidRPr="00766F0A">
        <w:rPr>
          <w:b/>
          <w:lang w:val="fr-CA"/>
        </w:rPr>
        <w:t>: LIB</w:t>
      </w:r>
      <w:r w:rsidR="00C42CF0" w:rsidRPr="00766F0A">
        <w:rPr>
          <w:b/>
          <w:lang w:val="fr-CA"/>
        </w:rPr>
        <w:t>Y</w:t>
      </w:r>
      <w:r w:rsidR="00766F0A" w:rsidRPr="00766F0A">
        <w:rPr>
          <w:b/>
          <w:lang w:val="fr-CA"/>
        </w:rPr>
        <w:t>E</w:t>
      </w:r>
    </w:p>
    <w:p w14:paraId="4D1FC84A" w14:textId="322DDEC6" w:rsidR="00840C13" w:rsidRDefault="00840C13" w:rsidP="00840C13">
      <w:pPr>
        <w:rPr>
          <w:lang w:val="fr-CA"/>
        </w:rPr>
      </w:pPr>
    </w:p>
    <w:p w14:paraId="24C811EC" w14:textId="77777777" w:rsidR="007A7CB4" w:rsidRPr="00766F0A" w:rsidRDefault="007A7CB4" w:rsidP="00840C13">
      <w:pPr>
        <w:rPr>
          <w:lang w:val="fr-CA"/>
        </w:rPr>
      </w:pPr>
    </w:p>
    <w:p w14:paraId="5753A010" w14:textId="77777777" w:rsidR="00840C13" w:rsidRPr="00766F0A" w:rsidRDefault="00840C13" w:rsidP="00840C13">
      <w:pPr>
        <w:rPr>
          <w:lang w:val="fr-CA"/>
        </w:rPr>
      </w:pPr>
    </w:p>
    <w:p w14:paraId="3E307635" w14:textId="7166807E" w:rsidR="00840C13" w:rsidRPr="00766F0A" w:rsidRDefault="00766F0A" w:rsidP="00840C13">
      <w:pPr>
        <w:ind w:firstLine="720"/>
        <w:rPr>
          <w:lang w:val="fr-CA"/>
        </w:rPr>
      </w:pPr>
      <w:r w:rsidRPr="00163EC5">
        <w:rPr>
          <w:lang w:val="fr-CA"/>
        </w:rPr>
        <w:t xml:space="preserve">Ce document </w:t>
      </w:r>
      <w:r>
        <w:rPr>
          <w:lang w:val="fr-CA"/>
        </w:rPr>
        <w:t>contient les observations</w:t>
      </w:r>
      <w:r w:rsidRPr="00163EC5">
        <w:rPr>
          <w:lang w:val="fr-CA"/>
        </w:rPr>
        <w:t xml:space="preserve"> et recommandation du Secrétariat sur la proposition de projet suivante</w:t>
      </w:r>
      <w:r>
        <w:rPr>
          <w:lang w:val="fr-CA"/>
        </w:rPr>
        <w:t> </w:t>
      </w:r>
      <w:r w:rsidR="00840C13" w:rsidRPr="00766F0A">
        <w:rPr>
          <w:lang w:val="fr-CA"/>
        </w:rPr>
        <w:t xml:space="preserve">: </w:t>
      </w:r>
    </w:p>
    <w:p w14:paraId="64339469" w14:textId="77777777" w:rsidR="00840C13" w:rsidRPr="00766F0A" w:rsidRDefault="00840C13" w:rsidP="00840C13">
      <w:pPr>
        <w:rPr>
          <w:lang w:val="fr-CA"/>
        </w:rPr>
      </w:pPr>
    </w:p>
    <w:p w14:paraId="29D17316" w14:textId="5869EA28" w:rsidR="00840C13" w:rsidRPr="004670A0" w:rsidRDefault="00B82E86" w:rsidP="00840C13">
      <w:pPr>
        <w:rPr>
          <w:u w:val="single"/>
        </w:rPr>
      </w:pPr>
      <w:proofErr w:type="spellStart"/>
      <w:r>
        <w:rPr>
          <w:u w:val="single"/>
        </w:rPr>
        <w:t>Élimination</w:t>
      </w:r>
      <w:proofErr w:type="spellEnd"/>
    </w:p>
    <w:p w14:paraId="6338DEE5" w14:textId="77777777" w:rsidR="00840C13" w:rsidRPr="00996241" w:rsidRDefault="00840C13" w:rsidP="00840C13"/>
    <w:tbl>
      <w:tblPr>
        <w:tblStyle w:val="TableGrid"/>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409"/>
      </w:tblGrid>
      <w:tr w:rsidR="00840C13" w:rsidRPr="00EE5B08" w14:paraId="096CFE0D" w14:textId="77777777" w:rsidTr="003A4A05">
        <w:tc>
          <w:tcPr>
            <w:tcW w:w="7218" w:type="dxa"/>
          </w:tcPr>
          <w:p w14:paraId="17CBD11C" w14:textId="504E51EC" w:rsidR="00840C13" w:rsidRPr="00B82E86" w:rsidRDefault="00B82E86" w:rsidP="00B82E86">
            <w:pPr>
              <w:pStyle w:val="ListParagraph"/>
              <w:numPr>
                <w:ilvl w:val="0"/>
                <w:numId w:val="21"/>
              </w:numPr>
              <w:ind w:hanging="830"/>
              <w:rPr>
                <w:lang w:val="fr-CA"/>
              </w:rPr>
            </w:pPr>
            <w:r w:rsidRPr="00B82E86">
              <w:rPr>
                <w:lang w:val="fr-CA"/>
              </w:rPr>
              <w:t xml:space="preserve">Plan de gestion de l’élimination des </w:t>
            </w:r>
            <w:r w:rsidR="00840C13" w:rsidRPr="00B82E86">
              <w:rPr>
                <w:lang w:val="fr-CA"/>
              </w:rPr>
              <w:t>HCFC (</w:t>
            </w:r>
            <w:r w:rsidRPr="00B82E86">
              <w:rPr>
                <w:lang w:val="fr-CA"/>
              </w:rPr>
              <w:t>phase</w:t>
            </w:r>
            <w:r w:rsidR="00840C13" w:rsidRPr="00B82E86">
              <w:rPr>
                <w:lang w:val="fr-CA"/>
              </w:rPr>
              <w:t xml:space="preserve"> II, </w:t>
            </w:r>
            <w:r>
              <w:rPr>
                <w:lang w:val="fr-CA"/>
              </w:rPr>
              <w:t xml:space="preserve">première </w:t>
            </w:r>
            <w:r w:rsidR="00840C13" w:rsidRPr="00B82E86">
              <w:rPr>
                <w:lang w:val="fr-CA"/>
              </w:rPr>
              <w:t>tranche)</w:t>
            </w:r>
          </w:p>
        </w:tc>
        <w:tc>
          <w:tcPr>
            <w:tcW w:w="2409" w:type="dxa"/>
          </w:tcPr>
          <w:p w14:paraId="0121D174" w14:textId="7F7F7C2A" w:rsidR="00840C13" w:rsidRPr="009931F4" w:rsidRDefault="00B82E86" w:rsidP="00B82E86">
            <w:pPr>
              <w:jc w:val="right"/>
            </w:pPr>
            <w:r>
              <w:t>ONUDI</w:t>
            </w:r>
          </w:p>
        </w:tc>
      </w:tr>
    </w:tbl>
    <w:p w14:paraId="355AE0F6" w14:textId="77777777" w:rsidR="00840C13" w:rsidRPr="009931F4" w:rsidRDefault="00840C13" w:rsidP="00840C13"/>
    <w:p w14:paraId="7A751119" w14:textId="77777777" w:rsidR="00840C13" w:rsidRPr="00996241" w:rsidRDefault="00840C13" w:rsidP="00840C13"/>
    <w:p w14:paraId="781DD876" w14:textId="77777777" w:rsidR="00840C13" w:rsidRPr="00996241" w:rsidRDefault="00840C13" w:rsidP="00840C13"/>
    <w:p w14:paraId="2C063083" w14:textId="77777777" w:rsidR="00840C13" w:rsidRPr="00996241" w:rsidRDefault="00840C13" w:rsidP="00840C13">
      <w:pPr>
        <w:jc w:val="left"/>
      </w:pPr>
    </w:p>
    <w:p w14:paraId="1A271D9C" w14:textId="77777777" w:rsidR="002D132F" w:rsidRDefault="002D132F">
      <w:pPr>
        <w:jc w:val="left"/>
      </w:pPr>
    </w:p>
    <w:p w14:paraId="62918672" w14:textId="77777777" w:rsidR="002D132F" w:rsidRDefault="002D132F">
      <w:pPr>
        <w:jc w:val="left"/>
      </w:pPr>
    </w:p>
    <w:p w14:paraId="35F0E928" w14:textId="77777777" w:rsidR="002D132F" w:rsidRDefault="002D132F">
      <w:pPr>
        <w:jc w:val="left"/>
      </w:pPr>
    </w:p>
    <w:p w14:paraId="46D9BD98" w14:textId="77777777" w:rsidR="002D132F" w:rsidRDefault="002D132F">
      <w:pPr>
        <w:jc w:val="left"/>
      </w:pPr>
    </w:p>
    <w:p w14:paraId="24C9BA1B" w14:textId="77777777" w:rsidR="002D132F" w:rsidRDefault="002D132F">
      <w:pPr>
        <w:jc w:val="left"/>
      </w:pPr>
    </w:p>
    <w:p w14:paraId="07C57AF3" w14:textId="77777777" w:rsidR="002D132F" w:rsidRDefault="002D132F">
      <w:pPr>
        <w:jc w:val="left"/>
      </w:pPr>
    </w:p>
    <w:p w14:paraId="2F126BF2" w14:textId="77777777" w:rsidR="002D132F" w:rsidRDefault="002D132F">
      <w:pPr>
        <w:jc w:val="left"/>
      </w:pPr>
    </w:p>
    <w:p w14:paraId="272967CA" w14:textId="77777777" w:rsidR="002D132F" w:rsidRDefault="002D132F">
      <w:pPr>
        <w:jc w:val="left"/>
      </w:pPr>
    </w:p>
    <w:p w14:paraId="09680413" w14:textId="77777777" w:rsidR="002D132F" w:rsidRDefault="002D132F">
      <w:pPr>
        <w:jc w:val="left"/>
      </w:pPr>
    </w:p>
    <w:p w14:paraId="668A6D88" w14:textId="77777777" w:rsidR="002D132F" w:rsidRDefault="002D132F">
      <w:pPr>
        <w:jc w:val="left"/>
      </w:pPr>
    </w:p>
    <w:p w14:paraId="047FDEFF" w14:textId="7E12FEAB" w:rsidR="00840C13" w:rsidRPr="002D132F" w:rsidRDefault="002D132F">
      <w:pPr>
        <w:jc w:val="left"/>
        <w:rPr>
          <w:sz w:val="20"/>
          <w:szCs w:val="20"/>
          <w:lang w:val="fr-CA"/>
        </w:rPr>
      </w:pPr>
      <w:r w:rsidRPr="002D132F">
        <w:rPr>
          <w:sz w:val="20"/>
          <w:szCs w:val="20"/>
          <w:lang w:val="fr-CA"/>
        </w:rPr>
        <w:t>*Ce document est réémis pour des raisons techniques, le 12 juin 2022.</w:t>
      </w:r>
      <w:r w:rsidR="00840C13" w:rsidRPr="002D132F">
        <w:rPr>
          <w:sz w:val="20"/>
          <w:szCs w:val="20"/>
          <w:lang w:val="fr-CA"/>
        </w:rPr>
        <w:br w:type="page"/>
      </w:r>
    </w:p>
    <w:p w14:paraId="389A821A" w14:textId="0789ED9B" w:rsidR="00840C13" w:rsidRPr="00181C50" w:rsidRDefault="00181C50" w:rsidP="00840C13">
      <w:pPr>
        <w:jc w:val="center"/>
        <w:rPr>
          <w:b/>
          <w:lang w:val="fr-CA"/>
        </w:rPr>
      </w:pPr>
      <w:r w:rsidRPr="00181C50">
        <w:rPr>
          <w:b/>
          <w:lang w:val="fr-CA"/>
        </w:rPr>
        <w:lastRenderedPageBreak/>
        <w:t>FICHE D’ÉVALUATION DU PROJET – PROJETS PLURIANNUELS</w:t>
      </w:r>
    </w:p>
    <w:p w14:paraId="6CF11E3F" w14:textId="0F8F1B7E" w:rsidR="00840C13" w:rsidRPr="007A7CB4" w:rsidRDefault="00840C13" w:rsidP="007A7CB4">
      <w:pPr>
        <w:jc w:val="center"/>
        <w:rPr>
          <w:b/>
        </w:rPr>
      </w:pPr>
      <w:proofErr w:type="spellStart"/>
      <w:r w:rsidRPr="00BC42D4">
        <w:rPr>
          <w:b/>
        </w:rPr>
        <w:t>Liby</w:t>
      </w:r>
      <w:r w:rsidR="001C2A06">
        <w:rPr>
          <w:b/>
        </w:rPr>
        <w:t>e</w:t>
      </w:r>
      <w:proofErr w:type="spellEnd"/>
    </w:p>
    <w:tbl>
      <w:tblPr>
        <w:tblStyle w:val="TableGrid"/>
        <w:tblW w:w="5875" w:type="pct"/>
        <w:tblInd w:w="-612" w:type="dxa"/>
        <w:tblCellMar>
          <w:top w:w="28" w:type="dxa"/>
          <w:bottom w:w="28" w:type="dxa"/>
        </w:tblCellMar>
        <w:tblLook w:val="04A0" w:firstRow="1" w:lastRow="0" w:firstColumn="1" w:lastColumn="0" w:noHBand="0" w:noVBand="1"/>
      </w:tblPr>
      <w:tblGrid>
        <w:gridCol w:w="5293"/>
        <w:gridCol w:w="5959"/>
      </w:tblGrid>
      <w:tr w:rsidR="00840C13" w:rsidRPr="007A7CB4" w14:paraId="49349808" w14:textId="77777777" w:rsidTr="003A4A05">
        <w:trPr>
          <w:trHeight w:val="248"/>
        </w:trPr>
        <w:tc>
          <w:tcPr>
            <w:tcW w:w="2352" w:type="pct"/>
            <w:shd w:val="clear" w:color="auto" w:fill="auto"/>
          </w:tcPr>
          <w:p w14:paraId="79224F71" w14:textId="332DD7E2" w:rsidR="00840C13" w:rsidRPr="007A7CB4" w:rsidRDefault="00840C13" w:rsidP="00181C50">
            <w:pPr>
              <w:rPr>
                <w:b/>
              </w:rPr>
            </w:pPr>
            <w:r w:rsidRPr="007A7CB4">
              <w:rPr>
                <w:b/>
              </w:rPr>
              <w:t xml:space="preserve">(I) </w:t>
            </w:r>
            <w:r w:rsidR="00181C50" w:rsidRPr="007A7CB4">
              <w:rPr>
                <w:b/>
              </w:rPr>
              <w:t>TITRE DU PROJET</w:t>
            </w:r>
          </w:p>
        </w:tc>
        <w:tc>
          <w:tcPr>
            <w:tcW w:w="2648" w:type="pct"/>
            <w:shd w:val="clear" w:color="auto" w:fill="auto"/>
          </w:tcPr>
          <w:p w14:paraId="344EAC4B" w14:textId="0ADBF852" w:rsidR="00840C13" w:rsidRPr="007A7CB4" w:rsidRDefault="00840C13" w:rsidP="00181C50">
            <w:pPr>
              <w:jc w:val="center"/>
              <w:rPr>
                <w:b/>
              </w:rPr>
            </w:pPr>
            <w:r w:rsidRPr="007A7CB4">
              <w:rPr>
                <w:b/>
              </w:rPr>
              <w:t>AGENC</w:t>
            </w:r>
            <w:r w:rsidR="00181C50" w:rsidRPr="007A7CB4">
              <w:rPr>
                <w:b/>
              </w:rPr>
              <w:t>E</w:t>
            </w:r>
          </w:p>
        </w:tc>
      </w:tr>
      <w:tr w:rsidR="00840C13" w:rsidRPr="007A7CB4" w14:paraId="73EBF869" w14:textId="77777777" w:rsidTr="003A4A05">
        <w:trPr>
          <w:trHeight w:val="40"/>
        </w:trPr>
        <w:tc>
          <w:tcPr>
            <w:tcW w:w="2352" w:type="pct"/>
            <w:shd w:val="clear" w:color="auto" w:fill="auto"/>
            <w:vAlign w:val="center"/>
          </w:tcPr>
          <w:p w14:paraId="01B93C22" w14:textId="22F7CD99" w:rsidR="00840C13" w:rsidRPr="007A7CB4" w:rsidRDefault="001C2A06" w:rsidP="001C2A06">
            <w:pPr>
              <w:jc w:val="center"/>
              <w:rPr>
                <w:color w:val="000000" w:themeColor="text1"/>
                <w:lang w:val="fr-CA"/>
              </w:rPr>
            </w:pPr>
            <w:r w:rsidRPr="007A7CB4">
              <w:rPr>
                <w:color w:val="000000" w:themeColor="text1"/>
                <w:lang w:val="fr-CA"/>
              </w:rPr>
              <w:t>Plan de gestion de l’élimination des HCFC</w:t>
            </w:r>
            <w:r w:rsidR="00840C13" w:rsidRPr="007A7CB4">
              <w:rPr>
                <w:color w:val="000000" w:themeColor="text1"/>
                <w:lang w:val="fr-CA"/>
              </w:rPr>
              <w:t xml:space="preserve"> (</w:t>
            </w:r>
            <w:r w:rsidRPr="007A7CB4">
              <w:rPr>
                <w:color w:val="000000" w:themeColor="text1"/>
                <w:lang w:val="fr-CA"/>
              </w:rPr>
              <w:t>phase </w:t>
            </w:r>
            <w:r w:rsidR="00840C13" w:rsidRPr="007A7CB4">
              <w:rPr>
                <w:color w:val="000000" w:themeColor="text1"/>
                <w:lang w:val="fr-CA"/>
              </w:rPr>
              <w:t>II)</w:t>
            </w:r>
          </w:p>
        </w:tc>
        <w:tc>
          <w:tcPr>
            <w:tcW w:w="2648" w:type="pct"/>
            <w:shd w:val="clear" w:color="auto" w:fill="auto"/>
            <w:vAlign w:val="center"/>
          </w:tcPr>
          <w:p w14:paraId="3A4493EF" w14:textId="4B2B57AF" w:rsidR="00840C13" w:rsidRPr="007A7CB4" w:rsidRDefault="001C2A06" w:rsidP="00840C13">
            <w:pPr>
              <w:jc w:val="center"/>
              <w:rPr>
                <w:color w:val="000000" w:themeColor="text1"/>
              </w:rPr>
            </w:pPr>
            <w:r w:rsidRPr="007A7CB4">
              <w:rPr>
                <w:color w:val="000000" w:themeColor="text1"/>
              </w:rPr>
              <w:t>ONUDI</w:t>
            </w:r>
          </w:p>
        </w:tc>
      </w:tr>
    </w:tbl>
    <w:p w14:paraId="3EA5DB04" w14:textId="77777777" w:rsidR="00840C13" w:rsidRPr="007A7CB4" w:rsidRDefault="00840C13" w:rsidP="00840C13">
      <w:pPr>
        <w:jc w:val="center"/>
      </w:pPr>
    </w:p>
    <w:tbl>
      <w:tblPr>
        <w:tblStyle w:val="TableGrid"/>
        <w:tblW w:w="5875" w:type="pct"/>
        <w:tblInd w:w="-612" w:type="dxa"/>
        <w:tblCellMar>
          <w:top w:w="28" w:type="dxa"/>
          <w:bottom w:w="28" w:type="dxa"/>
        </w:tblCellMar>
        <w:tblLook w:val="04A0" w:firstRow="1" w:lastRow="0" w:firstColumn="1" w:lastColumn="0" w:noHBand="0" w:noVBand="1"/>
      </w:tblPr>
      <w:tblGrid>
        <w:gridCol w:w="6979"/>
        <w:gridCol w:w="1241"/>
        <w:gridCol w:w="3032"/>
      </w:tblGrid>
      <w:tr w:rsidR="00840C13" w:rsidRPr="007A7CB4" w14:paraId="5BB71A03" w14:textId="77777777" w:rsidTr="003A4A05">
        <w:trPr>
          <w:trHeight w:val="77"/>
        </w:trPr>
        <w:tc>
          <w:tcPr>
            <w:tcW w:w="6978" w:type="dxa"/>
            <w:shd w:val="clear" w:color="auto" w:fill="auto"/>
          </w:tcPr>
          <w:p w14:paraId="7BD0007E" w14:textId="061CEBFE" w:rsidR="00840C13" w:rsidRPr="007A7CB4" w:rsidRDefault="00840C13" w:rsidP="001C2A06">
            <w:pPr>
              <w:jc w:val="left"/>
              <w:rPr>
                <w:b/>
                <w:lang w:val="fr-CA"/>
              </w:rPr>
            </w:pPr>
            <w:r w:rsidRPr="007A7CB4">
              <w:rPr>
                <w:b/>
                <w:lang w:val="fr-CA"/>
              </w:rPr>
              <w:t xml:space="preserve">(II) </w:t>
            </w:r>
            <w:r w:rsidR="001C2A06" w:rsidRPr="007A7CB4">
              <w:rPr>
                <w:b/>
                <w:lang w:val="fr-CA"/>
              </w:rPr>
              <w:t xml:space="preserve">DERNIÈRES DONNÉES DE L’ARTICLE 7 </w:t>
            </w:r>
            <w:r w:rsidRPr="007A7CB4">
              <w:rPr>
                <w:b/>
                <w:lang w:val="fr-CA"/>
              </w:rPr>
              <w:t>(</w:t>
            </w:r>
            <w:r w:rsidR="001C2A06" w:rsidRPr="007A7CB4">
              <w:rPr>
                <w:b/>
                <w:lang w:val="fr-CA"/>
              </w:rPr>
              <w:t>annexe </w:t>
            </w:r>
            <w:r w:rsidRPr="007A7CB4">
              <w:rPr>
                <w:b/>
                <w:lang w:val="fr-CA"/>
              </w:rPr>
              <w:t>C</w:t>
            </w:r>
            <w:r w:rsidR="001C2A06" w:rsidRPr="007A7CB4">
              <w:rPr>
                <w:b/>
                <w:lang w:val="fr-CA"/>
              </w:rPr>
              <w:t>,</w:t>
            </w:r>
            <w:r w:rsidRPr="007A7CB4">
              <w:rPr>
                <w:b/>
                <w:lang w:val="fr-CA"/>
              </w:rPr>
              <w:t xml:space="preserve"> </w:t>
            </w:r>
            <w:r w:rsidR="001C2A06" w:rsidRPr="007A7CB4">
              <w:rPr>
                <w:b/>
                <w:lang w:val="fr-CA"/>
              </w:rPr>
              <w:t>g</w:t>
            </w:r>
            <w:r w:rsidRPr="007A7CB4">
              <w:rPr>
                <w:b/>
                <w:lang w:val="fr-CA"/>
              </w:rPr>
              <w:t>roup</w:t>
            </w:r>
            <w:r w:rsidR="001C2A06" w:rsidRPr="007A7CB4">
              <w:rPr>
                <w:b/>
                <w:lang w:val="fr-CA"/>
              </w:rPr>
              <w:t>e </w:t>
            </w:r>
            <w:r w:rsidRPr="007A7CB4">
              <w:rPr>
                <w:b/>
                <w:lang w:val="fr-CA"/>
              </w:rPr>
              <w:t>l)</w:t>
            </w:r>
          </w:p>
        </w:tc>
        <w:tc>
          <w:tcPr>
            <w:tcW w:w="1241" w:type="dxa"/>
            <w:shd w:val="clear" w:color="auto" w:fill="auto"/>
          </w:tcPr>
          <w:p w14:paraId="75AFCC05" w14:textId="4BFCD58D" w:rsidR="00840C13" w:rsidRPr="007A7CB4" w:rsidRDefault="001C2A06" w:rsidP="00840C13">
            <w:pPr>
              <w:jc w:val="center"/>
            </w:pPr>
            <w:proofErr w:type="spellStart"/>
            <w:proofErr w:type="gramStart"/>
            <w:r w:rsidRPr="007A7CB4">
              <w:t>Année</w:t>
            </w:r>
            <w:proofErr w:type="spellEnd"/>
            <w:r w:rsidRPr="007A7CB4">
              <w:t> </w:t>
            </w:r>
            <w:r w:rsidR="00840C13" w:rsidRPr="007A7CB4">
              <w:t>:</w:t>
            </w:r>
            <w:proofErr w:type="gramEnd"/>
            <w:r w:rsidR="00840C13" w:rsidRPr="007A7CB4">
              <w:t xml:space="preserve"> </w:t>
            </w:r>
            <w:r w:rsidR="00840C13" w:rsidRPr="007A7CB4">
              <w:rPr>
                <w:color w:val="000000" w:themeColor="text1"/>
              </w:rPr>
              <w:t>202</w:t>
            </w:r>
            <w:r w:rsidR="006A5492" w:rsidRPr="007A7CB4">
              <w:rPr>
                <w:color w:val="000000" w:themeColor="text1"/>
              </w:rPr>
              <w:t>1</w:t>
            </w:r>
          </w:p>
        </w:tc>
        <w:tc>
          <w:tcPr>
            <w:tcW w:w="3032" w:type="dxa"/>
            <w:shd w:val="clear" w:color="auto" w:fill="auto"/>
          </w:tcPr>
          <w:p w14:paraId="7432CB88" w14:textId="7CAF752F" w:rsidR="00840C13" w:rsidRPr="007A7CB4" w:rsidRDefault="00840C13" w:rsidP="001C2A06">
            <w:pPr>
              <w:jc w:val="right"/>
            </w:pPr>
            <w:r w:rsidRPr="007A7CB4">
              <w:rPr>
                <w:color w:val="000000" w:themeColor="text1"/>
              </w:rPr>
              <w:t>75</w:t>
            </w:r>
            <w:r w:rsidR="001C2A06" w:rsidRPr="007A7CB4">
              <w:rPr>
                <w:color w:val="000000" w:themeColor="text1"/>
              </w:rPr>
              <w:t>,</w:t>
            </w:r>
            <w:r w:rsidRPr="007A7CB4">
              <w:rPr>
                <w:color w:val="000000" w:themeColor="text1"/>
              </w:rPr>
              <w:t>00</w:t>
            </w:r>
            <w:r w:rsidRPr="007A7CB4">
              <w:t xml:space="preserve"> (tonnes</w:t>
            </w:r>
            <w:r w:rsidR="001C2A06" w:rsidRPr="007A7CB4">
              <w:t> PAO</w:t>
            </w:r>
            <w:r w:rsidRPr="007A7CB4">
              <w:t>)</w:t>
            </w:r>
          </w:p>
        </w:tc>
      </w:tr>
    </w:tbl>
    <w:p w14:paraId="1A6DDDCD" w14:textId="77777777" w:rsidR="00840C13" w:rsidRPr="007A7CB4" w:rsidRDefault="00840C13" w:rsidP="00840C13">
      <w:pPr>
        <w:jc w:val="center"/>
      </w:pPr>
    </w:p>
    <w:tbl>
      <w:tblPr>
        <w:tblStyle w:val="TableGrid"/>
        <w:tblW w:w="5899" w:type="pct"/>
        <w:tblInd w:w="-612" w:type="dxa"/>
        <w:tblLook w:val="04A0" w:firstRow="1" w:lastRow="0" w:firstColumn="1" w:lastColumn="0" w:noHBand="0" w:noVBand="1"/>
      </w:tblPr>
      <w:tblGrid>
        <w:gridCol w:w="1121"/>
        <w:gridCol w:w="999"/>
        <w:gridCol w:w="987"/>
        <w:gridCol w:w="1096"/>
        <w:gridCol w:w="1218"/>
        <w:gridCol w:w="1023"/>
        <w:gridCol w:w="974"/>
        <w:gridCol w:w="1512"/>
        <w:gridCol w:w="1169"/>
        <w:gridCol w:w="1561"/>
      </w:tblGrid>
      <w:tr w:rsidR="00B37C41" w:rsidRPr="007A7CB4" w14:paraId="6C76F9C9" w14:textId="77777777" w:rsidTr="003A4A05">
        <w:trPr>
          <w:trHeight w:val="250"/>
        </w:trPr>
        <w:tc>
          <w:tcPr>
            <w:tcW w:w="3884" w:type="pct"/>
            <w:gridSpan w:val="8"/>
            <w:shd w:val="clear" w:color="auto" w:fill="auto"/>
          </w:tcPr>
          <w:p w14:paraId="03E2CCDB" w14:textId="5C5C500F" w:rsidR="00840C13" w:rsidRPr="007A7CB4" w:rsidRDefault="00840C13" w:rsidP="00840C13">
            <w:pPr>
              <w:jc w:val="left"/>
              <w:rPr>
                <w:b/>
                <w:lang w:val="fr-CA"/>
              </w:rPr>
            </w:pPr>
            <w:r w:rsidRPr="007A7CB4">
              <w:rPr>
                <w:b/>
                <w:lang w:val="fr-CA"/>
              </w:rPr>
              <w:t xml:space="preserve">(III) </w:t>
            </w:r>
            <w:r w:rsidR="00B37C41" w:rsidRPr="007A7CB4">
              <w:rPr>
                <w:b/>
                <w:lang w:val="fr-CA"/>
              </w:rPr>
              <w:t>DERNIÈRES DONNÉES SECTORIELLES DU PROGRAMME DE PAYS (tonnes PAO)</w:t>
            </w:r>
          </w:p>
        </w:tc>
        <w:tc>
          <w:tcPr>
            <w:tcW w:w="1116" w:type="pct"/>
            <w:gridSpan w:val="2"/>
            <w:shd w:val="clear" w:color="auto" w:fill="auto"/>
          </w:tcPr>
          <w:p w14:paraId="2ED996B2" w14:textId="1447F1F1" w:rsidR="00840C13" w:rsidRPr="007A7CB4" w:rsidRDefault="00B37C41" w:rsidP="00B26099">
            <w:pPr>
              <w:spacing w:after="60"/>
              <w:jc w:val="right"/>
              <w:rPr>
                <w:b/>
                <w:highlight w:val="cyan"/>
              </w:rPr>
            </w:pPr>
            <w:proofErr w:type="spellStart"/>
            <w:proofErr w:type="gramStart"/>
            <w:r w:rsidRPr="007A7CB4">
              <w:rPr>
                <w:b/>
              </w:rPr>
              <w:t>Année</w:t>
            </w:r>
            <w:proofErr w:type="spellEnd"/>
            <w:r w:rsidRPr="007A7CB4">
              <w:rPr>
                <w:b/>
              </w:rPr>
              <w:t> </w:t>
            </w:r>
            <w:r w:rsidR="00840C13" w:rsidRPr="007A7CB4">
              <w:rPr>
                <w:b/>
              </w:rPr>
              <w:t>:</w:t>
            </w:r>
            <w:proofErr w:type="gramEnd"/>
            <w:r w:rsidR="00840C13" w:rsidRPr="007A7CB4">
              <w:rPr>
                <w:b/>
              </w:rPr>
              <w:t xml:space="preserve"> </w:t>
            </w:r>
            <w:r w:rsidR="00840C13" w:rsidRPr="007A7CB4">
              <w:rPr>
                <w:b/>
                <w:color w:val="000000" w:themeColor="text1"/>
              </w:rPr>
              <w:t>202</w:t>
            </w:r>
            <w:r w:rsidR="00B26099" w:rsidRPr="007A7CB4">
              <w:rPr>
                <w:b/>
                <w:color w:val="000000" w:themeColor="text1"/>
              </w:rPr>
              <w:t>1</w:t>
            </w:r>
          </w:p>
        </w:tc>
      </w:tr>
      <w:tr w:rsidR="00B37C41" w:rsidRPr="007A7CB4" w14:paraId="6900C4AA" w14:textId="77777777" w:rsidTr="003A4A05">
        <w:trPr>
          <w:trHeight w:val="250"/>
        </w:trPr>
        <w:tc>
          <w:tcPr>
            <w:tcW w:w="597" w:type="pct"/>
            <w:shd w:val="clear" w:color="auto" w:fill="auto"/>
          </w:tcPr>
          <w:p w14:paraId="2B598D08" w14:textId="64B07122" w:rsidR="00840C13" w:rsidRPr="007A7CB4" w:rsidRDefault="00B37C41" w:rsidP="00840C13">
            <w:pPr>
              <w:spacing w:after="60"/>
              <w:jc w:val="center"/>
            </w:pPr>
            <w:proofErr w:type="spellStart"/>
            <w:r w:rsidRPr="007A7CB4">
              <w:t>Produits</w:t>
            </w:r>
            <w:proofErr w:type="spellEnd"/>
            <w:r w:rsidRPr="007A7CB4">
              <w:t xml:space="preserve"> </w:t>
            </w:r>
            <w:proofErr w:type="spellStart"/>
            <w:r w:rsidRPr="007A7CB4">
              <w:t>chimiques</w:t>
            </w:r>
            <w:proofErr w:type="spellEnd"/>
          </w:p>
        </w:tc>
        <w:tc>
          <w:tcPr>
            <w:tcW w:w="439" w:type="pct"/>
            <w:shd w:val="clear" w:color="auto" w:fill="auto"/>
          </w:tcPr>
          <w:p w14:paraId="25842CDF" w14:textId="3F85000A" w:rsidR="00840C13" w:rsidRPr="007A7CB4" w:rsidRDefault="00840C13" w:rsidP="00B37C41">
            <w:pPr>
              <w:spacing w:after="60"/>
              <w:jc w:val="center"/>
            </w:pPr>
            <w:proofErr w:type="spellStart"/>
            <w:r w:rsidRPr="007A7CB4">
              <w:t>A</w:t>
            </w:r>
            <w:r w:rsidR="00B37C41" w:rsidRPr="007A7CB4">
              <w:t>é</w:t>
            </w:r>
            <w:r w:rsidRPr="007A7CB4">
              <w:t>rosol</w:t>
            </w:r>
            <w:r w:rsidR="00B37C41" w:rsidRPr="007A7CB4">
              <w:t>s</w:t>
            </w:r>
            <w:proofErr w:type="spellEnd"/>
          </w:p>
        </w:tc>
        <w:tc>
          <w:tcPr>
            <w:tcW w:w="460" w:type="pct"/>
            <w:shd w:val="clear" w:color="auto" w:fill="auto"/>
          </w:tcPr>
          <w:p w14:paraId="5ABA2CFE" w14:textId="190F9624" w:rsidR="00840C13" w:rsidRPr="007A7CB4" w:rsidRDefault="00B37C41" w:rsidP="00B37C41">
            <w:pPr>
              <w:spacing w:after="60"/>
              <w:jc w:val="center"/>
            </w:pPr>
            <w:r w:rsidRPr="007A7CB4">
              <w:t>Mousses</w:t>
            </w:r>
          </w:p>
        </w:tc>
        <w:tc>
          <w:tcPr>
            <w:tcW w:w="416" w:type="pct"/>
            <w:shd w:val="clear" w:color="auto" w:fill="auto"/>
          </w:tcPr>
          <w:p w14:paraId="335CFF24" w14:textId="3219D054" w:rsidR="00840C13" w:rsidRPr="007A7CB4" w:rsidRDefault="00B37C41" w:rsidP="00B37C41">
            <w:pPr>
              <w:spacing w:after="60"/>
              <w:jc w:val="center"/>
            </w:pPr>
            <w:proofErr w:type="spellStart"/>
            <w:r w:rsidRPr="007A7CB4">
              <w:t>Lutte</w:t>
            </w:r>
            <w:proofErr w:type="spellEnd"/>
            <w:r w:rsidRPr="007A7CB4">
              <w:t xml:space="preserve"> </w:t>
            </w:r>
            <w:proofErr w:type="spellStart"/>
            <w:r w:rsidRPr="007A7CB4">
              <w:t>contre</w:t>
            </w:r>
            <w:proofErr w:type="spellEnd"/>
            <w:r w:rsidRPr="007A7CB4">
              <w:t xml:space="preserve"> </w:t>
            </w:r>
            <w:proofErr w:type="spellStart"/>
            <w:r w:rsidRPr="007A7CB4">
              <w:t>l’incendie</w:t>
            </w:r>
            <w:proofErr w:type="spellEnd"/>
          </w:p>
        </w:tc>
        <w:tc>
          <w:tcPr>
            <w:tcW w:w="954" w:type="pct"/>
            <w:gridSpan w:val="2"/>
            <w:shd w:val="clear" w:color="auto" w:fill="auto"/>
          </w:tcPr>
          <w:p w14:paraId="11B4CD04" w14:textId="7CD51EFD" w:rsidR="00840C13" w:rsidRPr="007A7CB4" w:rsidRDefault="00840C13" w:rsidP="00B37C41">
            <w:pPr>
              <w:spacing w:after="60"/>
              <w:jc w:val="center"/>
            </w:pPr>
            <w:proofErr w:type="spellStart"/>
            <w:r w:rsidRPr="007A7CB4">
              <w:t>R</w:t>
            </w:r>
            <w:r w:rsidR="00B37C41" w:rsidRPr="007A7CB4">
              <w:t>é</w:t>
            </w:r>
            <w:r w:rsidRPr="007A7CB4">
              <w:t>frig</w:t>
            </w:r>
            <w:r w:rsidR="00D7644A" w:rsidRPr="007A7CB4">
              <w:t>é</w:t>
            </w:r>
            <w:r w:rsidRPr="007A7CB4">
              <w:t>ration</w:t>
            </w:r>
            <w:proofErr w:type="spellEnd"/>
          </w:p>
        </w:tc>
        <w:tc>
          <w:tcPr>
            <w:tcW w:w="401" w:type="pct"/>
            <w:shd w:val="clear" w:color="auto" w:fill="auto"/>
          </w:tcPr>
          <w:p w14:paraId="6029CA20" w14:textId="17F37FF5" w:rsidR="00840C13" w:rsidRPr="007A7CB4" w:rsidRDefault="00840C13" w:rsidP="00B37C41">
            <w:pPr>
              <w:spacing w:after="60"/>
              <w:jc w:val="center"/>
            </w:pPr>
            <w:proofErr w:type="spellStart"/>
            <w:r w:rsidRPr="007A7CB4">
              <w:t>Solv</w:t>
            </w:r>
            <w:r w:rsidR="00B37C41" w:rsidRPr="007A7CB4">
              <w:t>ants</w:t>
            </w:r>
            <w:proofErr w:type="spellEnd"/>
          </w:p>
        </w:tc>
        <w:tc>
          <w:tcPr>
            <w:tcW w:w="617" w:type="pct"/>
            <w:shd w:val="clear" w:color="auto" w:fill="auto"/>
          </w:tcPr>
          <w:p w14:paraId="45FD0EF1" w14:textId="77777777" w:rsidR="00D94FFA" w:rsidRPr="007A7CB4" w:rsidRDefault="00B37C41" w:rsidP="00B37C41">
            <w:pPr>
              <w:spacing w:after="60"/>
              <w:jc w:val="center"/>
            </w:pPr>
            <w:r w:rsidRPr="007A7CB4">
              <w:t xml:space="preserve">Agent </w:t>
            </w:r>
          </w:p>
          <w:p w14:paraId="3E3C05E4" w14:textId="5F7C7E10" w:rsidR="00840C13" w:rsidRPr="007A7CB4" w:rsidRDefault="00B37C41" w:rsidP="00B37C41">
            <w:pPr>
              <w:spacing w:after="60"/>
              <w:jc w:val="center"/>
            </w:pPr>
            <w:r w:rsidRPr="007A7CB4">
              <w:t>de transformation</w:t>
            </w:r>
          </w:p>
        </w:tc>
        <w:tc>
          <w:tcPr>
            <w:tcW w:w="479" w:type="pct"/>
            <w:shd w:val="clear" w:color="auto" w:fill="auto"/>
          </w:tcPr>
          <w:p w14:paraId="1FBAD49F" w14:textId="225DFF9A" w:rsidR="00840C13" w:rsidRPr="007A7CB4" w:rsidRDefault="00B37C41" w:rsidP="00B37C41">
            <w:pPr>
              <w:spacing w:after="60"/>
              <w:jc w:val="center"/>
            </w:pPr>
            <w:r w:rsidRPr="007A7CB4">
              <w:t xml:space="preserve">Utilisation </w:t>
            </w:r>
            <w:proofErr w:type="spellStart"/>
            <w:r w:rsidRPr="007A7CB4">
              <w:t>en</w:t>
            </w:r>
            <w:proofErr w:type="spellEnd"/>
            <w:r w:rsidRPr="007A7CB4">
              <w:t xml:space="preserve"> </w:t>
            </w:r>
            <w:proofErr w:type="spellStart"/>
            <w:r w:rsidRPr="007A7CB4">
              <w:t>laboratoire</w:t>
            </w:r>
            <w:proofErr w:type="spellEnd"/>
          </w:p>
        </w:tc>
        <w:tc>
          <w:tcPr>
            <w:tcW w:w="637" w:type="pct"/>
            <w:shd w:val="clear" w:color="auto" w:fill="auto"/>
          </w:tcPr>
          <w:p w14:paraId="5D7B949A" w14:textId="17B49B76" w:rsidR="00840C13" w:rsidRPr="007A7CB4" w:rsidRDefault="00B37C41" w:rsidP="00B37C41">
            <w:pPr>
              <w:spacing w:after="60"/>
              <w:jc w:val="center"/>
            </w:pPr>
            <w:proofErr w:type="spellStart"/>
            <w:r w:rsidRPr="007A7CB4">
              <w:t>Consommation</w:t>
            </w:r>
            <w:proofErr w:type="spellEnd"/>
            <w:r w:rsidRPr="007A7CB4">
              <w:t xml:space="preserve"> </w:t>
            </w:r>
            <w:proofErr w:type="spellStart"/>
            <w:r w:rsidRPr="007A7CB4">
              <w:t>totale</w:t>
            </w:r>
            <w:proofErr w:type="spellEnd"/>
            <w:r w:rsidRPr="007A7CB4">
              <w:t xml:space="preserve"> du </w:t>
            </w:r>
            <w:proofErr w:type="spellStart"/>
            <w:r w:rsidRPr="007A7CB4">
              <w:t>secteur</w:t>
            </w:r>
            <w:proofErr w:type="spellEnd"/>
          </w:p>
        </w:tc>
      </w:tr>
      <w:tr w:rsidR="00B37C41" w:rsidRPr="007A7CB4" w14:paraId="39D80483" w14:textId="77777777" w:rsidTr="003A4A05">
        <w:trPr>
          <w:trHeight w:val="70"/>
        </w:trPr>
        <w:tc>
          <w:tcPr>
            <w:tcW w:w="1912" w:type="pct"/>
            <w:gridSpan w:val="4"/>
            <w:shd w:val="clear" w:color="auto" w:fill="auto"/>
          </w:tcPr>
          <w:p w14:paraId="5D859D1A" w14:textId="77777777" w:rsidR="00840C13" w:rsidRPr="007A7CB4" w:rsidRDefault="00840C13" w:rsidP="00840C13">
            <w:pPr>
              <w:spacing w:after="60"/>
              <w:jc w:val="center"/>
            </w:pPr>
            <w:r w:rsidRPr="007A7CB4">
              <w:t xml:space="preserve"> </w:t>
            </w:r>
          </w:p>
        </w:tc>
        <w:tc>
          <w:tcPr>
            <w:tcW w:w="533" w:type="pct"/>
            <w:shd w:val="clear" w:color="auto" w:fill="auto"/>
          </w:tcPr>
          <w:p w14:paraId="69E8C523" w14:textId="1DFC119F" w:rsidR="00840C13" w:rsidRPr="007A7CB4" w:rsidRDefault="00B37C41" w:rsidP="00840C13">
            <w:pPr>
              <w:spacing w:after="60"/>
              <w:jc w:val="center"/>
            </w:pPr>
            <w:r w:rsidRPr="007A7CB4">
              <w:t>Fabrication</w:t>
            </w:r>
          </w:p>
        </w:tc>
        <w:tc>
          <w:tcPr>
            <w:tcW w:w="421" w:type="pct"/>
            <w:shd w:val="clear" w:color="auto" w:fill="auto"/>
          </w:tcPr>
          <w:p w14:paraId="21DFAFA0" w14:textId="5F706CD8" w:rsidR="00840C13" w:rsidRPr="007A7CB4" w:rsidRDefault="00B37C41" w:rsidP="00840C13">
            <w:pPr>
              <w:spacing w:after="60"/>
              <w:jc w:val="center"/>
            </w:pPr>
            <w:r w:rsidRPr="007A7CB4">
              <w:t>Entretien</w:t>
            </w:r>
          </w:p>
        </w:tc>
        <w:tc>
          <w:tcPr>
            <w:tcW w:w="2134" w:type="pct"/>
            <w:gridSpan w:val="4"/>
            <w:shd w:val="clear" w:color="auto" w:fill="auto"/>
          </w:tcPr>
          <w:p w14:paraId="1D6153C9" w14:textId="77777777" w:rsidR="00840C13" w:rsidRPr="007A7CB4" w:rsidRDefault="00840C13" w:rsidP="00840C13">
            <w:pPr>
              <w:spacing w:after="60"/>
              <w:jc w:val="center"/>
            </w:pPr>
          </w:p>
        </w:tc>
      </w:tr>
      <w:tr w:rsidR="00B37C41" w:rsidRPr="007A7CB4" w14:paraId="27B3A521" w14:textId="77777777" w:rsidTr="003A4A05">
        <w:trPr>
          <w:trHeight w:val="250"/>
        </w:trPr>
        <w:tc>
          <w:tcPr>
            <w:tcW w:w="597" w:type="pct"/>
            <w:shd w:val="clear" w:color="auto" w:fill="auto"/>
          </w:tcPr>
          <w:p w14:paraId="2F31DBCD" w14:textId="77777777" w:rsidR="00840C13" w:rsidRPr="007A7CB4" w:rsidRDefault="00840C13" w:rsidP="00840C13">
            <w:pPr>
              <w:spacing w:after="60"/>
              <w:jc w:val="left"/>
            </w:pPr>
            <w:r w:rsidRPr="007A7CB4">
              <w:rPr>
                <w:color w:val="000000" w:themeColor="text1"/>
              </w:rPr>
              <w:t>HCFC-22</w:t>
            </w:r>
          </w:p>
        </w:tc>
        <w:tc>
          <w:tcPr>
            <w:tcW w:w="439" w:type="pct"/>
            <w:shd w:val="clear" w:color="auto" w:fill="auto"/>
          </w:tcPr>
          <w:p w14:paraId="26CA0285" w14:textId="77777777" w:rsidR="00840C13" w:rsidRPr="007A7CB4" w:rsidRDefault="00840C13" w:rsidP="00840C13">
            <w:pPr>
              <w:spacing w:after="60"/>
              <w:jc w:val="right"/>
            </w:pPr>
          </w:p>
        </w:tc>
        <w:tc>
          <w:tcPr>
            <w:tcW w:w="460" w:type="pct"/>
            <w:shd w:val="clear" w:color="auto" w:fill="auto"/>
          </w:tcPr>
          <w:p w14:paraId="2ECF60E3" w14:textId="77777777" w:rsidR="00840C13" w:rsidRPr="007A7CB4" w:rsidRDefault="00840C13" w:rsidP="00840C13">
            <w:pPr>
              <w:spacing w:after="60"/>
              <w:jc w:val="right"/>
            </w:pPr>
          </w:p>
        </w:tc>
        <w:tc>
          <w:tcPr>
            <w:tcW w:w="416" w:type="pct"/>
            <w:shd w:val="clear" w:color="auto" w:fill="auto"/>
          </w:tcPr>
          <w:p w14:paraId="64C4C39F" w14:textId="77777777" w:rsidR="00840C13" w:rsidRPr="007A7CB4" w:rsidRDefault="00840C13" w:rsidP="00840C13">
            <w:pPr>
              <w:spacing w:after="60"/>
              <w:jc w:val="right"/>
            </w:pPr>
          </w:p>
        </w:tc>
        <w:tc>
          <w:tcPr>
            <w:tcW w:w="533" w:type="pct"/>
            <w:shd w:val="clear" w:color="auto" w:fill="auto"/>
          </w:tcPr>
          <w:p w14:paraId="6B919ED3" w14:textId="77777777" w:rsidR="00840C13" w:rsidRPr="007A7CB4" w:rsidRDefault="00840C13" w:rsidP="00840C13">
            <w:pPr>
              <w:spacing w:after="60"/>
              <w:jc w:val="right"/>
            </w:pPr>
          </w:p>
        </w:tc>
        <w:tc>
          <w:tcPr>
            <w:tcW w:w="421" w:type="pct"/>
            <w:shd w:val="clear" w:color="auto" w:fill="auto"/>
          </w:tcPr>
          <w:p w14:paraId="4C86EC5A" w14:textId="299C2BC8" w:rsidR="00840C13" w:rsidRPr="007A7CB4" w:rsidRDefault="00840C13" w:rsidP="00BB67D1">
            <w:pPr>
              <w:spacing w:after="60"/>
              <w:jc w:val="right"/>
            </w:pPr>
            <w:r w:rsidRPr="007A7CB4">
              <w:t>47</w:t>
            </w:r>
            <w:r w:rsidR="00BB67D1" w:rsidRPr="007A7CB4">
              <w:t>,</w:t>
            </w:r>
            <w:r w:rsidRPr="007A7CB4">
              <w:t>95</w:t>
            </w:r>
          </w:p>
        </w:tc>
        <w:tc>
          <w:tcPr>
            <w:tcW w:w="401" w:type="pct"/>
            <w:shd w:val="clear" w:color="auto" w:fill="auto"/>
          </w:tcPr>
          <w:p w14:paraId="6F262184" w14:textId="77777777" w:rsidR="00840C13" w:rsidRPr="007A7CB4" w:rsidRDefault="00840C13" w:rsidP="00840C13">
            <w:pPr>
              <w:spacing w:after="60"/>
              <w:jc w:val="right"/>
            </w:pPr>
          </w:p>
        </w:tc>
        <w:tc>
          <w:tcPr>
            <w:tcW w:w="617" w:type="pct"/>
            <w:shd w:val="clear" w:color="auto" w:fill="auto"/>
          </w:tcPr>
          <w:p w14:paraId="24E0C994" w14:textId="77777777" w:rsidR="00840C13" w:rsidRPr="007A7CB4" w:rsidRDefault="00840C13" w:rsidP="00840C13">
            <w:pPr>
              <w:spacing w:after="60"/>
              <w:jc w:val="right"/>
            </w:pPr>
          </w:p>
        </w:tc>
        <w:tc>
          <w:tcPr>
            <w:tcW w:w="479" w:type="pct"/>
            <w:shd w:val="clear" w:color="auto" w:fill="auto"/>
          </w:tcPr>
          <w:p w14:paraId="5EA1F9B9" w14:textId="77777777" w:rsidR="00840C13" w:rsidRPr="007A7CB4" w:rsidRDefault="00840C13" w:rsidP="00840C13">
            <w:pPr>
              <w:spacing w:after="60"/>
              <w:jc w:val="right"/>
            </w:pPr>
          </w:p>
        </w:tc>
        <w:tc>
          <w:tcPr>
            <w:tcW w:w="637" w:type="pct"/>
            <w:shd w:val="clear" w:color="auto" w:fill="auto"/>
          </w:tcPr>
          <w:p w14:paraId="06F60893" w14:textId="5DEF8C92" w:rsidR="00840C13" w:rsidRPr="007A7CB4" w:rsidRDefault="00840C13" w:rsidP="00BB67D1">
            <w:pPr>
              <w:spacing w:after="60"/>
              <w:jc w:val="right"/>
            </w:pPr>
            <w:r w:rsidRPr="007A7CB4">
              <w:rPr>
                <w:color w:val="000000" w:themeColor="text1"/>
              </w:rPr>
              <w:t>47</w:t>
            </w:r>
            <w:r w:rsidR="00BB67D1" w:rsidRPr="007A7CB4">
              <w:rPr>
                <w:color w:val="000000" w:themeColor="text1"/>
              </w:rPr>
              <w:t>,</w:t>
            </w:r>
            <w:r w:rsidRPr="007A7CB4">
              <w:rPr>
                <w:color w:val="000000" w:themeColor="text1"/>
              </w:rPr>
              <w:t>95</w:t>
            </w:r>
          </w:p>
        </w:tc>
      </w:tr>
      <w:tr w:rsidR="00B37C41" w:rsidRPr="007A7CB4" w14:paraId="46AEE80C" w14:textId="77777777" w:rsidTr="003A4A05">
        <w:trPr>
          <w:trHeight w:val="250"/>
        </w:trPr>
        <w:tc>
          <w:tcPr>
            <w:tcW w:w="597" w:type="pct"/>
            <w:shd w:val="clear" w:color="auto" w:fill="auto"/>
          </w:tcPr>
          <w:p w14:paraId="31D29F88" w14:textId="77777777" w:rsidR="00840C13" w:rsidRPr="007A7CB4" w:rsidRDefault="00840C13" w:rsidP="00840C13">
            <w:pPr>
              <w:spacing w:after="60"/>
              <w:jc w:val="left"/>
              <w:rPr>
                <w:color w:val="000000" w:themeColor="text1"/>
                <w:highlight w:val="cyan"/>
              </w:rPr>
            </w:pPr>
            <w:r w:rsidRPr="007A7CB4">
              <w:rPr>
                <w:color w:val="000000" w:themeColor="text1"/>
              </w:rPr>
              <w:t>HCFC-141b</w:t>
            </w:r>
          </w:p>
        </w:tc>
        <w:tc>
          <w:tcPr>
            <w:tcW w:w="439" w:type="pct"/>
            <w:shd w:val="clear" w:color="auto" w:fill="auto"/>
          </w:tcPr>
          <w:p w14:paraId="783EF540" w14:textId="77777777" w:rsidR="00840C13" w:rsidRPr="007A7CB4" w:rsidRDefault="00840C13" w:rsidP="00840C13">
            <w:pPr>
              <w:spacing w:after="60"/>
              <w:jc w:val="right"/>
            </w:pPr>
          </w:p>
        </w:tc>
        <w:tc>
          <w:tcPr>
            <w:tcW w:w="460" w:type="pct"/>
            <w:shd w:val="clear" w:color="auto" w:fill="auto"/>
          </w:tcPr>
          <w:p w14:paraId="22539814" w14:textId="0E214762" w:rsidR="00840C13" w:rsidRPr="007A7CB4" w:rsidRDefault="00840C13" w:rsidP="00BB67D1">
            <w:pPr>
              <w:spacing w:after="60"/>
              <w:jc w:val="right"/>
            </w:pPr>
            <w:r w:rsidRPr="007A7CB4">
              <w:t>27</w:t>
            </w:r>
            <w:r w:rsidR="00BB67D1" w:rsidRPr="007A7CB4">
              <w:t>,</w:t>
            </w:r>
            <w:r w:rsidRPr="007A7CB4">
              <w:t>05</w:t>
            </w:r>
          </w:p>
        </w:tc>
        <w:tc>
          <w:tcPr>
            <w:tcW w:w="416" w:type="pct"/>
            <w:shd w:val="clear" w:color="auto" w:fill="auto"/>
          </w:tcPr>
          <w:p w14:paraId="7BFE0C9B" w14:textId="77777777" w:rsidR="00840C13" w:rsidRPr="007A7CB4" w:rsidRDefault="00840C13" w:rsidP="00840C13">
            <w:pPr>
              <w:spacing w:after="60"/>
              <w:jc w:val="right"/>
            </w:pPr>
          </w:p>
        </w:tc>
        <w:tc>
          <w:tcPr>
            <w:tcW w:w="533" w:type="pct"/>
            <w:shd w:val="clear" w:color="auto" w:fill="auto"/>
          </w:tcPr>
          <w:p w14:paraId="5C36923D" w14:textId="77777777" w:rsidR="00840C13" w:rsidRPr="007A7CB4" w:rsidRDefault="00840C13" w:rsidP="00840C13">
            <w:pPr>
              <w:spacing w:after="60"/>
              <w:jc w:val="right"/>
            </w:pPr>
          </w:p>
        </w:tc>
        <w:tc>
          <w:tcPr>
            <w:tcW w:w="421" w:type="pct"/>
            <w:shd w:val="clear" w:color="auto" w:fill="auto"/>
          </w:tcPr>
          <w:p w14:paraId="349518C9" w14:textId="77777777" w:rsidR="00840C13" w:rsidRPr="007A7CB4" w:rsidRDefault="00840C13" w:rsidP="00840C13">
            <w:pPr>
              <w:spacing w:after="60"/>
              <w:jc w:val="right"/>
            </w:pPr>
          </w:p>
        </w:tc>
        <w:tc>
          <w:tcPr>
            <w:tcW w:w="401" w:type="pct"/>
            <w:shd w:val="clear" w:color="auto" w:fill="auto"/>
          </w:tcPr>
          <w:p w14:paraId="56E49CB4" w14:textId="77777777" w:rsidR="00840C13" w:rsidRPr="007A7CB4" w:rsidRDefault="00840C13" w:rsidP="00840C13">
            <w:pPr>
              <w:spacing w:after="60"/>
              <w:jc w:val="right"/>
            </w:pPr>
          </w:p>
        </w:tc>
        <w:tc>
          <w:tcPr>
            <w:tcW w:w="617" w:type="pct"/>
            <w:shd w:val="clear" w:color="auto" w:fill="auto"/>
          </w:tcPr>
          <w:p w14:paraId="1B5C7C63" w14:textId="77777777" w:rsidR="00840C13" w:rsidRPr="007A7CB4" w:rsidRDefault="00840C13" w:rsidP="00840C13">
            <w:pPr>
              <w:spacing w:after="60"/>
              <w:jc w:val="right"/>
            </w:pPr>
          </w:p>
        </w:tc>
        <w:tc>
          <w:tcPr>
            <w:tcW w:w="479" w:type="pct"/>
            <w:shd w:val="clear" w:color="auto" w:fill="auto"/>
          </w:tcPr>
          <w:p w14:paraId="461C9105" w14:textId="77777777" w:rsidR="00840C13" w:rsidRPr="007A7CB4" w:rsidRDefault="00840C13" w:rsidP="00840C13">
            <w:pPr>
              <w:spacing w:after="60"/>
              <w:jc w:val="right"/>
            </w:pPr>
          </w:p>
        </w:tc>
        <w:tc>
          <w:tcPr>
            <w:tcW w:w="637" w:type="pct"/>
            <w:shd w:val="clear" w:color="auto" w:fill="auto"/>
          </w:tcPr>
          <w:p w14:paraId="50F4495A" w14:textId="600D68A2" w:rsidR="00840C13" w:rsidRPr="007A7CB4" w:rsidRDefault="00BB67D1" w:rsidP="00840C13">
            <w:pPr>
              <w:spacing w:after="60"/>
              <w:jc w:val="right"/>
              <w:rPr>
                <w:color w:val="000000" w:themeColor="text1"/>
              </w:rPr>
            </w:pPr>
            <w:r w:rsidRPr="007A7CB4">
              <w:rPr>
                <w:color w:val="000000" w:themeColor="text1"/>
              </w:rPr>
              <w:t>27,</w:t>
            </w:r>
            <w:r w:rsidR="00840C13" w:rsidRPr="007A7CB4">
              <w:rPr>
                <w:color w:val="000000" w:themeColor="text1"/>
              </w:rPr>
              <w:t>05</w:t>
            </w:r>
          </w:p>
        </w:tc>
      </w:tr>
    </w:tbl>
    <w:p w14:paraId="3F08F2D8" w14:textId="77777777" w:rsidR="00840C13" w:rsidRPr="007A7CB4" w:rsidRDefault="00840C13" w:rsidP="00840C13">
      <w:pPr>
        <w:jc w:val="center"/>
      </w:pPr>
    </w:p>
    <w:tbl>
      <w:tblPr>
        <w:tblStyle w:val="TableGrid"/>
        <w:tblW w:w="5922" w:type="pct"/>
        <w:tblInd w:w="-612" w:type="dxa"/>
        <w:tblLook w:val="04A0" w:firstRow="1" w:lastRow="0" w:firstColumn="1" w:lastColumn="0" w:noHBand="0" w:noVBand="1"/>
      </w:tblPr>
      <w:tblGrid>
        <w:gridCol w:w="3064"/>
        <w:gridCol w:w="1543"/>
        <w:gridCol w:w="5097"/>
        <w:gridCol w:w="1638"/>
      </w:tblGrid>
      <w:tr w:rsidR="00840C13" w:rsidRPr="002D132F" w14:paraId="57CDDF23" w14:textId="77777777" w:rsidTr="003A4A05">
        <w:trPr>
          <w:trHeight w:val="272"/>
        </w:trPr>
        <w:tc>
          <w:tcPr>
            <w:tcW w:w="5000" w:type="pct"/>
            <w:gridSpan w:val="4"/>
            <w:shd w:val="clear" w:color="auto" w:fill="auto"/>
          </w:tcPr>
          <w:p w14:paraId="5559242E" w14:textId="7F4E099E" w:rsidR="00840C13" w:rsidRPr="007A7CB4" w:rsidRDefault="00840C13" w:rsidP="00840C13">
            <w:pPr>
              <w:jc w:val="left"/>
              <w:rPr>
                <w:b/>
                <w:lang w:val="fr-CA"/>
              </w:rPr>
            </w:pPr>
            <w:r w:rsidRPr="007A7CB4">
              <w:rPr>
                <w:b/>
                <w:lang w:val="fr-CA"/>
              </w:rPr>
              <w:t xml:space="preserve">(IV) </w:t>
            </w:r>
            <w:r w:rsidR="00B37C41" w:rsidRPr="007A7CB4">
              <w:rPr>
                <w:b/>
                <w:lang w:val="fr-CA"/>
              </w:rPr>
              <w:t>DONNÉES SUR LA CONSOMMATION (tonnes PAO</w:t>
            </w:r>
          </w:p>
        </w:tc>
      </w:tr>
      <w:tr w:rsidR="003D71F3" w:rsidRPr="007A7CB4" w14:paraId="397955D3" w14:textId="77777777" w:rsidTr="003A4A05">
        <w:trPr>
          <w:trHeight w:val="272"/>
        </w:trPr>
        <w:tc>
          <w:tcPr>
            <w:tcW w:w="1351" w:type="pct"/>
            <w:shd w:val="clear" w:color="auto" w:fill="auto"/>
          </w:tcPr>
          <w:p w14:paraId="0FF6272C" w14:textId="648FDB67" w:rsidR="00840C13" w:rsidRPr="007A7CB4" w:rsidRDefault="00B37C41" w:rsidP="00B37C41">
            <w:pPr>
              <w:spacing w:after="60"/>
              <w:jc w:val="center"/>
            </w:pPr>
            <w:proofErr w:type="spellStart"/>
            <w:r w:rsidRPr="007A7CB4">
              <w:t>Référence</w:t>
            </w:r>
            <w:proofErr w:type="spellEnd"/>
            <w:r w:rsidRPr="007A7CB4">
              <w:t xml:space="preserve"> 2009-</w:t>
            </w:r>
            <w:proofErr w:type="gramStart"/>
            <w:r w:rsidRPr="007A7CB4">
              <w:t>2010 </w:t>
            </w:r>
            <w:r w:rsidR="00840C13" w:rsidRPr="007A7CB4">
              <w:t>:</w:t>
            </w:r>
            <w:proofErr w:type="gramEnd"/>
          </w:p>
        </w:tc>
        <w:tc>
          <w:tcPr>
            <w:tcW w:w="680" w:type="pct"/>
            <w:shd w:val="clear" w:color="auto" w:fill="auto"/>
          </w:tcPr>
          <w:p w14:paraId="71497436" w14:textId="4D4C2D88" w:rsidR="00840C13" w:rsidRPr="007A7CB4" w:rsidRDefault="00840C13" w:rsidP="003D71F3">
            <w:pPr>
              <w:spacing w:after="60"/>
              <w:jc w:val="right"/>
            </w:pPr>
            <w:r w:rsidRPr="007A7CB4">
              <w:rPr>
                <w:color w:val="000000" w:themeColor="text1"/>
              </w:rPr>
              <w:t>118</w:t>
            </w:r>
            <w:r w:rsidR="003D71F3" w:rsidRPr="007A7CB4">
              <w:rPr>
                <w:color w:val="000000" w:themeColor="text1"/>
              </w:rPr>
              <w:t>,</w:t>
            </w:r>
            <w:r w:rsidRPr="007A7CB4">
              <w:rPr>
                <w:color w:val="000000" w:themeColor="text1"/>
              </w:rPr>
              <w:t>38</w:t>
            </w:r>
          </w:p>
        </w:tc>
        <w:tc>
          <w:tcPr>
            <w:tcW w:w="2247" w:type="pct"/>
            <w:shd w:val="clear" w:color="auto" w:fill="auto"/>
          </w:tcPr>
          <w:p w14:paraId="29FC226C" w14:textId="4DE3C3A3" w:rsidR="00840C13" w:rsidRPr="007A7CB4" w:rsidRDefault="00B37C41" w:rsidP="00840C13">
            <w:pPr>
              <w:spacing w:after="60"/>
              <w:jc w:val="center"/>
              <w:rPr>
                <w:lang w:val="fr-CA"/>
              </w:rPr>
            </w:pPr>
            <w:r w:rsidRPr="007A7CB4">
              <w:rPr>
                <w:lang w:val="fr-CA"/>
              </w:rPr>
              <w:t>Point de départ des réductions globales durables :</w:t>
            </w:r>
          </w:p>
        </w:tc>
        <w:tc>
          <w:tcPr>
            <w:tcW w:w="723" w:type="pct"/>
            <w:shd w:val="clear" w:color="auto" w:fill="auto"/>
          </w:tcPr>
          <w:p w14:paraId="48C144CD" w14:textId="31431C95" w:rsidR="00840C13" w:rsidRPr="007A7CB4" w:rsidRDefault="00840C13" w:rsidP="003D71F3">
            <w:pPr>
              <w:spacing w:after="60"/>
              <w:jc w:val="right"/>
            </w:pPr>
            <w:r w:rsidRPr="007A7CB4">
              <w:rPr>
                <w:color w:val="000000" w:themeColor="text1"/>
              </w:rPr>
              <w:t>113</w:t>
            </w:r>
            <w:r w:rsidR="003D71F3" w:rsidRPr="007A7CB4">
              <w:rPr>
                <w:color w:val="000000" w:themeColor="text1"/>
              </w:rPr>
              <w:t>,</w:t>
            </w:r>
            <w:r w:rsidRPr="007A7CB4">
              <w:rPr>
                <w:color w:val="000000" w:themeColor="text1"/>
              </w:rPr>
              <w:t>66</w:t>
            </w:r>
          </w:p>
        </w:tc>
      </w:tr>
      <w:tr w:rsidR="00840C13" w:rsidRPr="002D132F" w14:paraId="2F95710E" w14:textId="77777777" w:rsidTr="003A4A05">
        <w:trPr>
          <w:trHeight w:val="163"/>
        </w:trPr>
        <w:tc>
          <w:tcPr>
            <w:tcW w:w="5000" w:type="pct"/>
            <w:gridSpan w:val="4"/>
            <w:shd w:val="clear" w:color="auto" w:fill="auto"/>
          </w:tcPr>
          <w:p w14:paraId="7EDE41F6" w14:textId="00DBF835" w:rsidR="00840C13" w:rsidRPr="007A7CB4" w:rsidRDefault="003D71F3" w:rsidP="00840C13">
            <w:pPr>
              <w:jc w:val="center"/>
              <w:rPr>
                <w:b/>
                <w:lang w:val="fr-CA"/>
              </w:rPr>
            </w:pPr>
            <w:r w:rsidRPr="007A7CB4">
              <w:rPr>
                <w:b/>
                <w:lang w:val="fr-CA"/>
              </w:rPr>
              <w:t>CONSOMMATION ADMISSIBLE AU FINANCEMENT (tonnes PAO)</w:t>
            </w:r>
          </w:p>
        </w:tc>
      </w:tr>
      <w:tr w:rsidR="003D71F3" w:rsidRPr="007A7CB4" w14:paraId="2742750D" w14:textId="77777777" w:rsidTr="003A4A05">
        <w:trPr>
          <w:trHeight w:val="272"/>
        </w:trPr>
        <w:tc>
          <w:tcPr>
            <w:tcW w:w="1351" w:type="pct"/>
            <w:shd w:val="clear" w:color="auto" w:fill="auto"/>
          </w:tcPr>
          <w:p w14:paraId="131EF523" w14:textId="4A7EBE0F" w:rsidR="00840C13" w:rsidRPr="007A7CB4" w:rsidRDefault="003D71F3" w:rsidP="003D71F3">
            <w:pPr>
              <w:spacing w:after="60"/>
              <w:jc w:val="center"/>
            </w:pPr>
            <w:proofErr w:type="spellStart"/>
            <w:r w:rsidRPr="007A7CB4">
              <w:t>Déj</w:t>
            </w:r>
            <w:proofErr w:type="spellEnd"/>
            <w:r w:rsidRPr="007A7CB4">
              <w:rPr>
                <w:lang w:val="fr-CA"/>
              </w:rPr>
              <w:t xml:space="preserve">à </w:t>
            </w:r>
            <w:proofErr w:type="gramStart"/>
            <w:r w:rsidRPr="007A7CB4">
              <w:rPr>
                <w:lang w:val="fr-CA"/>
              </w:rPr>
              <w:t>approuvée </w:t>
            </w:r>
            <w:r w:rsidR="00840C13" w:rsidRPr="007A7CB4">
              <w:t>:</w:t>
            </w:r>
            <w:proofErr w:type="gramEnd"/>
          </w:p>
        </w:tc>
        <w:tc>
          <w:tcPr>
            <w:tcW w:w="680" w:type="pct"/>
            <w:shd w:val="clear" w:color="auto" w:fill="auto"/>
          </w:tcPr>
          <w:p w14:paraId="25AF0B65" w14:textId="02604589" w:rsidR="00840C13" w:rsidRPr="007A7CB4" w:rsidRDefault="00840C13" w:rsidP="003D71F3">
            <w:pPr>
              <w:spacing w:after="60"/>
              <w:jc w:val="right"/>
            </w:pPr>
            <w:r w:rsidRPr="007A7CB4">
              <w:rPr>
                <w:color w:val="000000" w:themeColor="text1"/>
              </w:rPr>
              <w:t>26</w:t>
            </w:r>
            <w:r w:rsidR="003D71F3" w:rsidRPr="007A7CB4">
              <w:rPr>
                <w:color w:val="000000" w:themeColor="text1"/>
              </w:rPr>
              <w:t>,</w:t>
            </w:r>
            <w:r w:rsidRPr="007A7CB4">
              <w:rPr>
                <w:color w:val="000000" w:themeColor="text1"/>
              </w:rPr>
              <w:t>51</w:t>
            </w:r>
          </w:p>
        </w:tc>
        <w:tc>
          <w:tcPr>
            <w:tcW w:w="2247" w:type="pct"/>
            <w:shd w:val="clear" w:color="auto" w:fill="auto"/>
          </w:tcPr>
          <w:p w14:paraId="4754E6B3" w14:textId="7B68F04F" w:rsidR="00840C13" w:rsidRPr="007A7CB4" w:rsidRDefault="003D71F3" w:rsidP="00840C13">
            <w:pPr>
              <w:spacing w:after="60"/>
              <w:jc w:val="center"/>
            </w:pPr>
            <w:proofErr w:type="gramStart"/>
            <w:r w:rsidRPr="007A7CB4">
              <w:t>Restante :</w:t>
            </w:r>
            <w:proofErr w:type="gramEnd"/>
          </w:p>
        </w:tc>
        <w:tc>
          <w:tcPr>
            <w:tcW w:w="723" w:type="pct"/>
            <w:shd w:val="clear" w:color="auto" w:fill="auto"/>
          </w:tcPr>
          <w:p w14:paraId="1F234608" w14:textId="1256D49D" w:rsidR="00840C13" w:rsidRPr="007A7CB4" w:rsidRDefault="00840C13" w:rsidP="003D71F3">
            <w:pPr>
              <w:spacing w:after="60"/>
              <w:jc w:val="right"/>
            </w:pPr>
            <w:r w:rsidRPr="007A7CB4">
              <w:rPr>
                <w:color w:val="000000" w:themeColor="text1"/>
              </w:rPr>
              <w:t>87</w:t>
            </w:r>
            <w:r w:rsidR="003D71F3" w:rsidRPr="007A7CB4">
              <w:rPr>
                <w:color w:val="000000" w:themeColor="text1"/>
              </w:rPr>
              <w:t>,</w:t>
            </w:r>
            <w:r w:rsidRPr="007A7CB4">
              <w:rPr>
                <w:color w:val="000000" w:themeColor="text1"/>
              </w:rPr>
              <w:t>15</w:t>
            </w:r>
          </w:p>
        </w:tc>
      </w:tr>
    </w:tbl>
    <w:p w14:paraId="3B914CE3" w14:textId="77777777" w:rsidR="00840C13" w:rsidRPr="007A7CB4" w:rsidRDefault="00840C13" w:rsidP="00840C13">
      <w:pPr>
        <w:jc w:val="center"/>
      </w:pPr>
    </w:p>
    <w:tbl>
      <w:tblPr>
        <w:tblStyle w:val="TableGrid"/>
        <w:tblW w:w="5922" w:type="pct"/>
        <w:tblInd w:w="-612" w:type="dxa"/>
        <w:tblLook w:val="04A0" w:firstRow="1" w:lastRow="0" w:firstColumn="1" w:lastColumn="0" w:noHBand="0" w:noVBand="1"/>
      </w:tblPr>
      <w:tblGrid>
        <w:gridCol w:w="1826"/>
        <w:gridCol w:w="2752"/>
        <w:gridCol w:w="1522"/>
        <w:gridCol w:w="1524"/>
        <w:gridCol w:w="1522"/>
        <w:gridCol w:w="2196"/>
      </w:tblGrid>
      <w:tr w:rsidR="00840C13" w:rsidRPr="007A7CB4" w14:paraId="441DD9FE" w14:textId="77777777" w:rsidTr="003A4A05">
        <w:trPr>
          <w:trHeight w:val="258"/>
        </w:trPr>
        <w:tc>
          <w:tcPr>
            <w:tcW w:w="2017" w:type="pct"/>
            <w:gridSpan w:val="2"/>
            <w:shd w:val="clear" w:color="auto" w:fill="auto"/>
          </w:tcPr>
          <w:p w14:paraId="503F8026" w14:textId="0C553112" w:rsidR="00840C13" w:rsidRPr="007A7CB4" w:rsidRDefault="00840C13" w:rsidP="00EB6770">
            <w:pPr>
              <w:spacing w:after="60"/>
              <w:jc w:val="left"/>
              <w:rPr>
                <w:b/>
              </w:rPr>
            </w:pPr>
            <w:r w:rsidRPr="007A7CB4">
              <w:rPr>
                <w:b/>
              </w:rPr>
              <w:t xml:space="preserve">(V) </w:t>
            </w:r>
            <w:r w:rsidR="00EB6770" w:rsidRPr="007A7CB4">
              <w:rPr>
                <w:b/>
              </w:rPr>
              <w:t>PLAN D’ACTIVITÉS</w:t>
            </w:r>
          </w:p>
        </w:tc>
        <w:tc>
          <w:tcPr>
            <w:tcW w:w="671" w:type="pct"/>
          </w:tcPr>
          <w:p w14:paraId="2F2409EC" w14:textId="77777777" w:rsidR="00840C13" w:rsidRPr="007A7CB4" w:rsidRDefault="00840C13" w:rsidP="00840C13">
            <w:pPr>
              <w:spacing w:after="60"/>
              <w:jc w:val="center"/>
              <w:rPr>
                <w:b/>
              </w:rPr>
            </w:pPr>
            <w:r w:rsidRPr="007A7CB4">
              <w:rPr>
                <w:b/>
              </w:rPr>
              <w:t>2022</w:t>
            </w:r>
          </w:p>
        </w:tc>
        <w:tc>
          <w:tcPr>
            <w:tcW w:w="672" w:type="pct"/>
          </w:tcPr>
          <w:p w14:paraId="149D6D97" w14:textId="77777777" w:rsidR="00840C13" w:rsidRPr="007A7CB4" w:rsidRDefault="00840C13" w:rsidP="00840C13">
            <w:pPr>
              <w:spacing w:after="60"/>
              <w:jc w:val="center"/>
              <w:rPr>
                <w:b/>
              </w:rPr>
            </w:pPr>
            <w:r w:rsidRPr="007A7CB4">
              <w:rPr>
                <w:b/>
              </w:rPr>
              <w:t>2023</w:t>
            </w:r>
          </w:p>
        </w:tc>
        <w:tc>
          <w:tcPr>
            <w:tcW w:w="671" w:type="pct"/>
          </w:tcPr>
          <w:p w14:paraId="7681FEF0" w14:textId="77777777" w:rsidR="00840C13" w:rsidRPr="007A7CB4" w:rsidRDefault="00840C13" w:rsidP="00840C13">
            <w:pPr>
              <w:spacing w:after="60"/>
              <w:jc w:val="center"/>
              <w:rPr>
                <w:b/>
              </w:rPr>
            </w:pPr>
            <w:r w:rsidRPr="007A7CB4">
              <w:rPr>
                <w:b/>
              </w:rPr>
              <w:t>2024</w:t>
            </w:r>
          </w:p>
        </w:tc>
        <w:tc>
          <w:tcPr>
            <w:tcW w:w="969" w:type="pct"/>
            <w:shd w:val="clear" w:color="auto" w:fill="auto"/>
          </w:tcPr>
          <w:p w14:paraId="741E2928" w14:textId="77777777" w:rsidR="00840C13" w:rsidRPr="007A7CB4" w:rsidRDefault="00840C13" w:rsidP="00840C13">
            <w:pPr>
              <w:spacing w:after="60"/>
              <w:jc w:val="center"/>
              <w:rPr>
                <w:b/>
              </w:rPr>
            </w:pPr>
            <w:r w:rsidRPr="007A7CB4">
              <w:rPr>
                <w:b/>
              </w:rPr>
              <w:t>Total</w:t>
            </w:r>
          </w:p>
        </w:tc>
      </w:tr>
      <w:tr w:rsidR="00840C13" w:rsidRPr="007A7CB4" w14:paraId="0416202F" w14:textId="77777777" w:rsidTr="003A4A05">
        <w:trPr>
          <w:trHeight w:val="258"/>
        </w:trPr>
        <w:tc>
          <w:tcPr>
            <w:tcW w:w="805" w:type="pct"/>
            <w:vMerge w:val="restart"/>
            <w:shd w:val="clear" w:color="auto" w:fill="auto"/>
            <w:vAlign w:val="center"/>
          </w:tcPr>
          <w:p w14:paraId="4840C5DB" w14:textId="329138AB" w:rsidR="00840C13" w:rsidRPr="007A7CB4" w:rsidRDefault="00EB6770" w:rsidP="00840C13">
            <w:pPr>
              <w:spacing w:after="60"/>
              <w:jc w:val="center"/>
            </w:pPr>
            <w:r w:rsidRPr="007A7CB4">
              <w:t>ONUDI</w:t>
            </w:r>
          </w:p>
        </w:tc>
        <w:tc>
          <w:tcPr>
            <w:tcW w:w="1213" w:type="pct"/>
            <w:shd w:val="clear" w:color="auto" w:fill="auto"/>
          </w:tcPr>
          <w:p w14:paraId="77F34191" w14:textId="3FC16CFB" w:rsidR="00840C13" w:rsidRPr="007A7CB4" w:rsidRDefault="00EB6770" w:rsidP="00EB6770">
            <w:pPr>
              <w:spacing w:after="60"/>
              <w:jc w:val="left"/>
              <w:rPr>
                <w:lang w:val="fr-CA"/>
              </w:rPr>
            </w:pPr>
            <w:r w:rsidRPr="007A7CB4">
              <w:rPr>
                <w:lang w:val="fr-CA"/>
              </w:rPr>
              <w:t>Élimination des SAO</w:t>
            </w:r>
            <w:r w:rsidR="00840C13" w:rsidRPr="007A7CB4">
              <w:rPr>
                <w:lang w:val="fr-CA"/>
              </w:rPr>
              <w:t xml:space="preserve"> (</w:t>
            </w:r>
            <w:r w:rsidRPr="007A7CB4">
              <w:rPr>
                <w:lang w:val="fr-CA"/>
              </w:rPr>
              <w:t>tonnes PAO</w:t>
            </w:r>
            <w:r w:rsidR="00840C13" w:rsidRPr="007A7CB4">
              <w:rPr>
                <w:lang w:val="fr-CA"/>
              </w:rPr>
              <w:t>)</w:t>
            </w:r>
          </w:p>
        </w:tc>
        <w:tc>
          <w:tcPr>
            <w:tcW w:w="671" w:type="pct"/>
            <w:shd w:val="clear" w:color="auto" w:fill="auto"/>
          </w:tcPr>
          <w:p w14:paraId="4A273DCE" w14:textId="656D208B" w:rsidR="00840C13" w:rsidRPr="007A7CB4" w:rsidRDefault="00840C13" w:rsidP="00BB67D1">
            <w:pPr>
              <w:spacing w:after="60"/>
              <w:jc w:val="right"/>
            </w:pPr>
            <w:r w:rsidRPr="007A7CB4">
              <w:t>8</w:t>
            </w:r>
            <w:r w:rsidR="00BB67D1" w:rsidRPr="007A7CB4">
              <w:t>,</w:t>
            </w:r>
            <w:r w:rsidRPr="007A7CB4">
              <w:t>70</w:t>
            </w:r>
          </w:p>
        </w:tc>
        <w:tc>
          <w:tcPr>
            <w:tcW w:w="672" w:type="pct"/>
          </w:tcPr>
          <w:p w14:paraId="5E7AD17D" w14:textId="0E911034" w:rsidR="00840C13" w:rsidRPr="007A7CB4" w:rsidRDefault="00840C13" w:rsidP="00BB67D1">
            <w:pPr>
              <w:spacing w:after="60"/>
              <w:jc w:val="right"/>
            </w:pPr>
            <w:r w:rsidRPr="007A7CB4">
              <w:t>0</w:t>
            </w:r>
            <w:r w:rsidR="00BB67D1" w:rsidRPr="007A7CB4">
              <w:t>,</w:t>
            </w:r>
            <w:r w:rsidRPr="007A7CB4">
              <w:t>0</w:t>
            </w:r>
          </w:p>
        </w:tc>
        <w:tc>
          <w:tcPr>
            <w:tcW w:w="671" w:type="pct"/>
            <w:shd w:val="clear" w:color="auto" w:fill="auto"/>
          </w:tcPr>
          <w:p w14:paraId="28C39775" w14:textId="76382F55" w:rsidR="00840C13" w:rsidRPr="007A7CB4" w:rsidRDefault="00840C13" w:rsidP="00BB67D1">
            <w:pPr>
              <w:spacing w:after="60"/>
              <w:jc w:val="right"/>
            </w:pPr>
            <w:r w:rsidRPr="007A7CB4">
              <w:t>16</w:t>
            </w:r>
            <w:r w:rsidR="00BB67D1" w:rsidRPr="007A7CB4">
              <w:t>,</w:t>
            </w:r>
            <w:r w:rsidRPr="007A7CB4">
              <w:t>20</w:t>
            </w:r>
          </w:p>
        </w:tc>
        <w:tc>
          <w:tcPr>
            <w:tcW w:w="969" w:type="pct"/>
            <w:shd w:val="clear" w:color="auto" w:fill="auto"/>
          </w:tcPr>
          <w:p w14:paraId="72961E52" w14:textId="230E09F7" w:rsidR="00840C13" w:rsidRPr="007A7CB4" w:rsidRDefault="00840C13" w:rsidP="00BB67D1">
            <w:pPr>
              <w:spacing w:after="60"/>
              <w:jc w:val="right"/>
            </w:pPr>
            <w:r w:rsidRPr="007A7CB4">
              <w:t>24</w:t>
            </w:r>
            <w:r w:rsidR="00BB67D1" w:rsidRPr="007A7CB4">
              <w:t>,</w:t>
            </w:r>
            <w:r w:rsidRPr="007A7CB4">
              <w:t>90</w:t>
            </w:r>
          </w:p>
        </w:tc>
      </w:tr>
      <w:tr w:rsidR="00840C13" w:rsidRPr="007A7CB4" w14:paraId="57A5F877" w14:textId="77777777" w:rsidTr="003A4A05">
        <w:trPr>
          <w:trHeight w:val="258"/>
        </w:trPr>
        <w:tc>
          <w:tcPr>
            <w:tcW w:w="805" w:type="pct"/>
            <w:vMerge/>
            <w:shd w:val="clear" w:color="auto" w:fill="auto"/>
            <w:vAlign w:val="center"/>
          </w:tcPr>
          <w:p w14:paraId="5FDD703B" w14:textId="77777777" w:rsidR="00840C13" w:rsidRPr="007A7CB4" w:rsidRDefault="00840C13" w:rsidP="00840C13">
            <w:pPr>
              <w:spacing w:after="60"/>
              <w:jc w:val="center"/>
            </w:pPr>
          </w:p>
        </w:tc>
        <w:tc>
          <w:tcPr>
            <w:tcW w:w="1213" w:type="pct"/>
            <w:shd w:val="clear" w:color="auto" w:fill="auto"/>
          </w:tcPr>
          <w:p w14:paraId="4D277A60" w14:textId="63ED93A1" w:rsidR="00840C13" w:rsidRPr="007A7CB4" w:rsidRDefault="00EB6770" w:rsidP="00EB6770">
            <w:pPr>
              <w:spacing w:after="60"/>
              <w:jc w:val="left"/>
            </w:pPr>
            <w:proofErr w:type="spellStart"/>
            <w:r w:rsidRPr="007A7CB4">
              <w:t>Financement</w:t>
            </w:r>
            <w:proofErr w:type="spellEnd"/>
            <w:r w:rsidR="00840C13" w:rsidRPr="007A7CB4">
              <w:t xml:space="preserve"> (</w:t>
            </w:r>
            <w:r w:rsidRPr="007A7CB4">
              <w:t>$</w:t>
            </w:r>
            <w:r w:rsidR="00840C13" w:rsidRPr="007A7CB4">
              <w:t>US)</w:t>
            </w:r>
          </w:p>
        </w:tc>
        <w:tc>
          <w:tcPr>
            <w:tcW w:w="671" w:type="pct"/>
            <w:shd w:val="clear" w:color="auto" w:fill="auto"/>
          </w:tcPr>
          <w:p w14:paraId="7E8E80C6" w14:textId="65CE1FBD" w:rsidR="00840C13" w:rsidRPr="007A7CB4" w:rsidRDefault="00BB67D1" w:rsidP="00840C13">
            <w:pPr>
              <w:spacing w:after="60"/>
              <w:jc w:val="right"/>
            </w:pPr>
            <w:r w:rsidRPr="007A7CB4">
              <w:t>715 </w:t>
            </w:r>
            <w:r w:rsidR="00840C13" w:rsidRPr="007A7CB4">
              <w:t>441</w:t>
            </w:r>
          </w:p>
        </w:tc>
        <w:tc>
          <w:tcPr>
            <w:tcW w:w="672" w:type="pct"/>
          </w:tcPr>
          <w:p w14:paraId="3BEF2C35" w14:textId="77777777" w:rsidR="00840C13" w:rsidRPr="007A7CB4" w:rsidRDefault="00840C13" w:rsidP="00840C13">
            <w:pPr>
              <w:spacing w:after="60"/>
              <w:jc w:val="right"/>
            </w:pPr>
            <w:r w:rsidRPr="007A7CB4">
              <w:t>0</w:t>
            </w:r>
          </w:p>
        </w:tc>
        <w:tc>
          <w:tcPr>
            <w:tcW w:w="671" w:type="pct"/>
            <w:shd w:val="clear" w:color="auto" w:fill="auto"/>
          </w:tcPr>
          <w:p w14:paraId="617FC5E4" w14:textId="74246DDC" w:rsidR="00840C13" w:rsidRPr="007A7CB4" w:rsidRDefault="00840C13" w:rsidP="00BB67D1">
            <w:pPr>
              <w:spacing w:after="60"/>
              <w:jc w:val="right"/>
            </w:pPr>
            <w:r w:rsidRPr="007A7CB4">
              <w:t>1</w:t>
            </w:r>
            <w:r w:rsidR="00BB67D1" w:rsidRPr="007A7CB4">
              <w:t> </w:t>
            </w:r>
            <w:r w:rsidRPr="007A7CB4">
              <w:t>415</w:t>
            </w:r>
            <w:r w:rsidR="00BB67D1" w:rsidRPr="007A7CB4">
              <w:t> </w:t>
            </w:r>
            <w:r w:rsidRPr="007A7CB4">
              <w:t>805</w:t>
            </w:r>
          </w:p>
        </w:tc>
        <w:tc>
          <w:tcPr>
            <w:tcW w:w="969" w:type="pct"/>
            <w:shd w:val="clear" w:color="auto" w:fill="auto"/>
          </w:tcPr>
          <w:p w14:paraId="7DD7B775" w14:textId="10D6E12C" w:rsidR="00840C13" w:rsidRPr="007A7CB4" w:rsidRDefault="00BB67D1" w:rsidP="00BB67D1">
            <w:pPr>
              <w:spacing w:after="60"/>
              <w:jc w:val="right"/>
            </w:pPr>
            <w:r w:rsidRPr="007A7CB4">
              <w:t>2 </w:t>
            </w:r>
            <w:r w:rsidR="00840C13" w:rsidRPr="007A7CB4">
              <w:t>131</w:t>
            </w:r>
            <w:r w:rsidRPr="007A7CB4">
              <w:t> </w:t>
            </w:r>
            <w:r w:rsidR="00840C13" w:rsidRPr="007A7CB4">
              <w:t>245</w:t>
            </w:r>
          </w:p>
        </w:tc>
      </w:tr>
    </w:tbl>
    <w:p w14:paraId="1539DBE7" w14:textId="77777777" w:rsidR="00840C13" w:rsidRPr="007A7CB4" w:rsidRDefault="00840C13" w:rsidP="00840C13">
      <w:pPr>
        <w:jc w:val="center"/>
      </w:pPr>
    </w:p>
    <w:tbl>
      <w:tblPr>
        <w:tblStyle w:val="TableGrid"/>
        <w:tblW w:w="11340" w:type="dxa"/>
        <w:tblInd w:w="-612" w:type="dxa"/>
        <w:tblLook w:val="04A0" w:firstRow="1" w:lastRow="0" w:firstColumn="1" w:lastColumn="0" w:noHBand="0" w:noVBand="1"/>
      </w:tblPr>
      <w:tblGrid>
        <w:gridCol w:w="1974"/>
        <w:gridCol w:w="1132"/>
        <w:gridCol w:w="1736"/>
        <w:gridCol w:w="1096"/>
        <w:gridCol w:w="849"/>
        <w:gridCol w:w="931"/>
        <w:gridCol w:w="842"/>
        <w:gridCol w:w="931"/>
        <w:gridCol w:w="1849"/>
      </w:tblGrid>
      <w:tr w:rsidR="00EC723A" w:rsidRPr="007A7CB4" w14:paraId="5A21E41E" w14:textId="77777777" w:rsidTr="003A4A05">
        <w:trPr>
          <w:trHeight w:val="210"/>
        </w:trPr>
        <w:tc>
          <w:tcPr>
            <w:tcW w:w="4980" w:type="dxa"/>
            <w:gridSpan w:val="3"/>
            <w:shd w:val="clear" w:color="auto" w:fill="auto"/>
          </w:tcPr>
          <w:p w14:paraId="67B5EB42" w14:textId="24ACDAB0" w:rsidR="007D7D30" w:rsidRPr="007A7CB4" w:rsidRDefault="007D7D30" w:rsidP="007D7D30">
            <w:pPr>
              <w:jc w:val="left"/>
              <w:rPr>
                <w:b/>
              </w:rPr>
            </w:pPr>
            <w:r w:rsidRPr="007A7CB4">
              <w:rPr>
                <w:b/>
              </w:rPr>
              <w:t xml:space="preserve">(VI) </w:t>
            </w:r>
            <w:r w:rsidR="00EB6770" w:rsidRPr="007A7CB4">
              <w:rPr>
                <w:b/>
                <w:sz w:val="20"/>
                <w:szCs w:val="20"/>
                <w:lang w:val="fr-CA"/>
              </w:rPr>
              <w:t>DONNÉES DU PROJET</w:t>
            </w:r>
          </w:p>
        </w:tc>
        <w:tc>
          <w:tcPr>
            <w:tcW w:w="0" w:type="auto"/>
            <w:shd w:val="clear" w:color="auto" w:fill="auto"/>
            <w:vAlign w:val="center"/>
          </w:tcPr>
          <w:p w14:paraId="490F219C" w14:textId="77777777" w:rsidR="007D7D30" w:rsidRPr="007A7CB4" w:rsidRDefault="007D7D30" w:rsidP="007D7D30">
            <w:pPr>
              <w:jc w:val="center"/>
              <w:rPr>
                <w:b/>
              </w:rPr>
            </w:pPr>
            <w:r w:rsidRPr="007A7CB4">
              <w:rPr>
                <w:b/>
              </w:rPr>
              <w:t>2022</w:t>
            </w:r>
          </w:p>
        </w:tc>
        <w:tc>
          <w:tcPr>
            <w:tcW w:w="858" w:type="dxa"/>
            <w:vAlign w:val="center"/>
          </w:tcPr>
          <w:p w14:paraId="64894752" w14:textId="689C6EA3" w:rsidR="007D7D30" w:rsidRPr="007A7CB4" w:rsidRDefault="007D7D30" w:rsidP="00EF0E72">
            <w:pPr>
              <w:jc w:val="center"/>
              <w:rPr>
                <w:b/>
              </w:rPr>
            </w:pPr>
            <w:r w:rsidRPr="007A7CB4">
              <w:rPr>
                <w:b/>
              </w:rPr>
              <w:t>2023</w:t>
            </w:r>
            <w:r w:rsidR="00EF0E72" w:rsidRPr="007A7CB4">
              <w:rPr>
                <w:b/>
              </w:rPr>
              <w:t>-</w:t>
            </w:r>
            <w:r w:rsidRPr="007A7CB4">
              <w:rPr>
                <w:b/>
              </w:rPr>
              <w:t>2024</w:t>
            </w:r>
          </w:p>
        </w:tc>
        <w:tc>
          <w:tcPr>
            <w:tcW w:w="866" w:type="dxa"/>
            <w:vAlign w:val="center"/>
          </w:tcPr>
          <w:p w14:paraId="0181F2FA" w14:textId="4F565B41" w:rsidR="007D7D30" w:rsidRPr="007A7CB4" w:rsidRDefault="007D7D30" w:rsidP="007D7D30">
            <w:pPr>
              <w:jc w:val="center"/>
              <w:rPr>
                <w:b/>
              </w:rPr>
            </w:pPr>
            <w:r w:rsidRPr="007A7CB4">
              <w:rPr>
                <w:b/>
              </w:rPr>
              <w:t>2025</w:t>
            </w:r>
          </w:p>
        </w:tc>
        <w:tc>
          <w:tcPr>
            <w:tcW w:w="851" w:type="dxa"/>
            <w:vAlign w:val="center"/>
          </w:tcPr>
          <w:p w14:paraId="715320A8" w14:textId="0B09BB4A" w:rsidR="007D7D30" w:rsidRPr="007A7CB4" w:rsidRDefault="007D7D30" w:rsidP="007D7D30">
            <w:pPr>
              <w:jc w:val="center"/>
              <w:rPr>
                <w:b/>
              </w:rPr>
            </w:pPr>
            <w:r w:rsidRPr="007A7CB4">
              <w:rPr>
                <w:b/>
              </w:rPr>
              <w:t>2026</w:t>
            </w:r>
          </w:p>
        </w:tc>
        <w:tc>
          <w:tcPr>
            <w:tcW w:w="0" w:type="auto"/>
            <w:vAlign w:val="center"/>
          </w:tcPr>
          <w:p w14:paraId="0E7E116F" w14:textId="6DE9A99D" w:rsidR="007D7D30" w:rsidRPr="007A7CB4" w:rsidRDefault="007D7D30" w:rsidP="007D7D30">
            <w:pPr>
              <w:jc w:val="center"/>
              <w:rPr>
                <w:b/>
              </w:rPr>
            </w:pPr>
            <w:r w:rsidRPr="007A7CB4">
              <w:rPr>
                <w:b/>
              </w:rPr>
              <w:t>2027</w:t>
            </w:r>
          </w:p>
        </w:tc>
        <w:tc>
          <w:tcPr>
            <w:tcW w:w="1903" w:type="dxa"/>
            <w:shd w:val="clear" w:color="auto" w:fill="auto"/>
            <w:vAlign w:val="center"/>
          </w:tcPr>
          <w:p w14:paraId="1D18C3F2" w14:textId="1F7960AA" w:rsidR="007D7D30" w:rsidRPr="007A7CB4" w:rsidRDefault="007D7D30" w:rsidP="007D7D30">
            <w:pPr>
              <w:jc w:val="center"/>
              <w:rPr>
                <w:b/>
              </w:rPr>
            </w:pPr>
            <w:r w:rsidRPr="007A7CB4">
              <w:rPr>
                <w:b/>
              </w:rPr>
              <w:t>Total</w:t>
            </w:r>
          </w:p>
        </w:tc>
      </w:tr>
      <w:tr w:rsidR="00EC723A" w:rsidRPr="007A7CB4" w14:paraId="71C17BB6" w14:textId="77777777" w:rsidTr="003A4A05">
        <w:trPr>
          <w:trHeight w:val="63"/>
        </w:trPr>
        <w:tc>
          <w:tcPr>
            <w:tcW w:w="4980" w:type="dxa"/>
            <w:gridSpan w:val="3"/>
            <w:shd w:val="clear" w:color="auto" w:fill="auto"/>
          </w:tcPr>
          <w:p w14:paraId="61393E7E" w14:textId="0C50B54B" w:rsidR="007D7D30" w:rsidRPr="007A7CB4" w:rsidRDefault="00EB6770" w:rsidP="00840C13">
            <w:pPr>
              <w:tabs>
                <w:tab w:val="left" w:pos="8280"/>
              </w:tabs>
              <w:spacing w:after="60"/>
              <w:jc w:val="left"/>
              <w:rPr>
                <w:lang w:val="fr-CA"/>
              </w:rPr>
            </w:pPr>
            <w:r w:rsidRPr="007A7CB4">
              <w:rPr>
                <w:sz w:val="20"/>
                <w:szCs w:val="20"/>
                <w:lang w:val="fr-CA"/>
              </w:rPr>
              <w:t>Limites de consommation du Protocole de Montréal</w:t>
            </w:r>
          </w:p>
        </w:tc>
        <w:tc>
          <w:tcPr>
            <w:tcW w:w="0" w:type="auto"/>
            <w:shd w:val="clear" w:color="auto" w:fill="auto"/>
          </w:tcPr>
          <w:p w14:paraId="6C1F61AE" w14:textId="09CB5F49" w:rsidR="007D7D30" w:rsidRPr="007A7CB4" w:rsidRDefault="007D7D30" w:rsidP="007D7D30">
            <w:pPr>
              <w:tabs>
                <w:tab w:val="left" w:pos="8280"/>
              </w:tabs>
              <w:spacing w:after="60"/>
              <w:jc w:val="right"/>
            </w:pPr>
            <w:r w:rsidRPr="007A7CB4">
              <w:t>76</w:t>
            </w:r>
            <w:r w:rsidR="00BB67D1" w:rsidRPr="007A7CB4">
              <w:t>,</w:t>
            </w:r>
            <w:r w:rsidRPr="007A7CB4">
              <w:t>95</w:t>
            </w:r>
          </w:p>
        </w:tc>
        <w:tc>
          <w:tcPr>
            <w:tcW w:w="858" w:type="dxa"/>
          </w:tcPr>
          <w:p w14:paraId="0AF33E5C" w14:textId="2E8656E2" w:rsidR="007D7D30" w:rsidRPr="007A7CB4" w:rsidRDefault="007D7D30" w:rsidP="007D7D30">
            <w:pPr>
              <w:tabs>
                <w:tab w:val="left" w:pos="8280"/>
              </w:tabs>
              <w:spacing w:after="60"/>
              <w:jc w:val="right"/>
            </w:pPr>
            <w:r w:rsidRPr="007A7CB4">
              <w:t>76</w:t>
            </w:r>
            <w:r w:rsidR="00BB67D1" w:rsidRPr="007A7CB4">
              <w:t>,</w:t>
            </w:r>
            <w:r w:rsidRPr="007A7CB4">
              <w:t>95</w:t>
            </w:r>
          </w:p>
        </w:tc>
        <w:tc>
          <w:tcPr>
            <w:tcW w:w="866" w:type="dxa"/>
          </w:tcPr>
          <w:p w14:paraId="30AC0380" w14:textId="48A157DA" w:rsidR="007D7D30" w:rsidRPr="007A7CB4" w:rsidRDefault="00EF0E72" w:rsidP="007D7D30">
            <w:pPr>
              <w:tabs>
                <w:tab w:val="left" w:pos="8280"/>
              </w:tabs>
              <w:spacing w:after="60"/>
              <w:jc w:val="right"/>
            </w:pPr>
            <w:r w:rsidRPr="007A7CB4">
              <w:t>38</w:t>
            </w:r>
            <w:r w:rsidR="00BB67D1" w:rsidRPr="007A7CB4">
              <w:t>,</w:t>
            </w:r>
            <w:r w:rsidRPr="007A7CB4">
              <w:t>47</w:t>
            </w:r>
          </w:p>
        </w:tc>
        <w:tc>
          <w:tcPr>
            <w:tcW w:w="851" w:type="dxa"/>
          </w:tcPr>
          <w:p w14:paraId="520F0231" w14:textId="4B20B537" w:rsidR="007D7D30" w:rsidRPr="007A7CB4" w:rsidRDefault="007D7D30" w:rsidP="00840C13">
            <w:pPr>
              <w:tabs>
                <w:tab w:val="left" w:pos="8280"/>
              </w:tabs>
              <w:spacing w:after="60"/>
              <w:jc w:val="right"/>
            </w:pPr>
            <w:r w:rsidRPr="007A7CB4">
              <w:t>38</w:t>
            </w:r>
            <w:r w:rsidR="00BB67D1" w:rsidRPr="007A7CB4">
              <w:t>,</w:t>
            </w:r>
            <w:r w:rsidRPr="007A7CB4">
              <w:t>47</w:t>
            </w:r>
          </w:p>
        </w:tc>
        <w:tc>
          <w:tcPr>
            <w:tcW w:w="0" w:type="auto"/>
          </w:tcPr>
          <w:p w14:paraId="71BD66DC" w14:textId="403E4595" w:rsidR="007D7D30" w:rsidRPr="007A7CB4" w:rsidRDefault="00867306" w:rsidP="00840C13">
            <w:pPr>
              <w:tabs>
                <w:tab w:val="left" w:pos="8280"/>
              </w:tabs>
              <w:spacing w:after="60"/>
              <w:jc w:val="right"/>
            </w:pPr>
            <w:r w:rsidRPr="007A7CB4">
              <w:t>38</w:t>
            </w:r>
            <w:r w:rsidR="00BB67D1" w:rsidRPr="007A7CB4">
              <w:t>,</w:t>
            </w:r>
            <w:r w:rsidRPr="007A7CB4">
              <w:t>47</w:t>
            </w:r>
          </w:p>
        </w:tc>
        <w:tc>
          <w:tcPr>
            <w:tcW w:w="1903" w:type="dxa"/>
          </w:tcPr>
          <w:p w14:paraId="24D3F096" w14:textId="156F813B" w:rsidR="007D7D30" w:rsidRPr="007A7CB4" w:rsidRDefault="007D7D30" w:rsidP="00840C13">
            <w:pPr>
              <w:tabs>
                <w:tab w:val="left" w:pos="8280"/>
              </w:tabs>
              <w:spacing w:after="60"/>
              <w:jc w:val="right"/>
            </w:pPr>
            <w:r w:rsidRPr="007A7CB4">
              <w:t>n/a</w:t>
            </w:r>
          </w:p>
        </w:tc>
      </w:tr>
      <w:tr w:rsidR="00EC723A" w:rsidRPr="007A7CB4" w14:paraId="3E81D821" w14:textId="77777777" w:rsidTr="003A4A05">
        <w:trPr>
          <w:trHeight w:val="63"/>
        </w:trPr>
        <w:tc>
          <w:tcPr>
            <w:tcW w:w="4980" w:type="dxa"/>
            <w:gridSpan w:val="3"/>
            <w:shd w:val="clear" w:color="auto" w:fill="auto"/>
          </w:tcPr>
          <w:p w14:paraId="26B3F16D" w14:textId="4B06947D" w:rsidR="007D7D30" w:rsidRPr="007A7CB4" w:rsidRDefault="00EB6770" w:rsidP="00840C13">
            <w:pPr>
              <w:tabs>
                <w:tab w:val="left" w:pos="8280"/>
              </w:tabs>
              <w:spacing w:after="60"/>
              <w:jc w:val="left"/>
              <w:rPr>
                <w:lang w:val="fr-CA"/>
              </w:rPr>
            </w:pPr>
            <w:r w:rsidRPr="007A7CB4">
              <w:rPr>
                <w:sz w:val="20"/>
                <w:szCs w:val="20"/>
                <w:lang w:val="fr-CA"/>
              </w:rPr>
              <w:t>Consommation maximale admissible (tonnes PAO)</w:t>
            </w:r>
          </w:p>
        </w:tc>
        <w:tc>
          <w:tcPr>
            <w:tcW w:w="0" w:type="auto"/>
            <w:shd w:val="clear" w:color="auto" w:fill="auto"/>
          </w:tcPr>
          <w:p w14:paraId="6041A342" w14:textId="1476C207" w:rsidR="007D7D30" w:rsidRPr="007A7CB4" w:rsidRDefault="007D7D30" w:rsidP="007D7D30">
            <w:pPr>
              <w:tabs>
                <w:tab w:val="left" w:pos="8280"/>
              </w:tabs>
              <w:spacing w:after="60"/>
              <w:jc w:val="right"/>
            </w:pPr>
            <w:r w:rsidRPr="007A7CB4">
              <w:t>76</w:t>
            </w:r>
            <w:r w:rsidR="00BB67D1" w:rsidRPr="007A7CB4">
              <w:t>,</w:t>
            </w:r>
            <w:r w:rsidRPr="007A7CB4">
              <w:t>95</w:t>
            </w:r>
          </w:p>
        </w:tc>
        <w:tc>
          <w:tcPr>
            <w:tcW w:w="858" w:type="dxa"/>
          </w:tcPr>
          <w:p w14:paraId="512111D0" w14:textId="772F9609" w:rsidR="007D7D30" w:rsidRPr="007A7CB4" w:rsidRDefault="0059037C" w:rsidP="0059037C">
            <w:pPr>
              <w:tabs>
                <w:tab w:val="left" w:pos="8280"/>
              </w:tabs>
              <w:spacing w:after="60"/>
              <w:jc w:val="right"/>
            </w:pPr>
            <w:r w:rsidRPr="007A7CB4">
              <w:t>75</w:t>
            </w:r>
            <w:r w:rsidR="00BB67D1" w:rsidRPr="007A7CB4">
              <w:t>,</w:t>
            </w:r>
            <w:r w:rsidRPr="007A7CB4">
              <w:t>00</w:t>
            </w:r>
          </w:p>
        </w:tc>
        <w:tc>
          <w:tcPr>
            <w:tcW w:w="866" w:type="dxa"/>
          </w:tcPr>
          <w:p w14:paraId="7CB5358C" w14:textId="2F97DADD" w:rsidR="007D7D30" w:rsidRPr="007A7CB4" w:rsidRDefault="00EF0E72" w:rsidP="00867306">
            <w:pPr>
              <w:tabs>
                <w:tab w:val="left" w:pos="8280"/>
              </w:tabs>
              <w:spacing w:after="60"/>
              <w:jc w:val="right"/>
            </w:pPr>
            <w:r w:rsidRPr="007A7CB4">
              <w:t>38</w:t>
            </w:r>
            <w:r w:rsidR="00BB67D1" w:rsidRPr="007A7CB4">
              <w:t>,</w:t>
            </w:r>
            <w:r w:rsidRPr="007A7CB4">
              <w:t>47</w:t>
            </w:r>
          </w:p>
        </w:tc>
        <w:tc>
          <w:tcPr>
            <w:tcW w:w="851" w:type="dxa"/>
          </w:tcPr>
          <w:p w14:paraId="4ED425A8" w14:textId="698DCFAA" w:rsidR="007D7D30" w:rsidRPr="007A7CB4" w:rsidRDefault="007B5BE1" w:rsidP="00840C13">
            <w:pPr>
              <w:tabs>
                <w:tab w:val="left" w:pos="8280"/>
              </w:tabs>
              <w:spacing w:after="60"/>
              <w:jc w:val="right"/>
            </w:pPr>
            <w:r w:rsidRPr="007A7CB4">
              <w:t>38</w:t>
            </w:r>
            <w:r w:rsidR="00BB67D1" w:rsidRPr="007A7CB4">
              <w:t>,</w:t>
            </w:r>
            <w:r w:rsidRPr="007A7CB4">
              <w:t>47</w:t>
            </w:r>
          </w:p>
        </w:tc>
        <w:tc>
          <w:tcPr>
            <w:tcW w:w="0" w:type="auto"/>
          </w:tcPr>
          <w:p w14:paraId="053F5D5A" w14:textId="2C7DE264" w:rsidR="007D7D30" w:rsidRPr="007A7CB4" w:rsidRDefault="00867306" w:rsidP="00840C13">
            <w:pPr>
              <w:tabs>
                <w:tab w:val="left" w:pos="8280"/>
              </w:tabs>
              <w:spacing w:after="60"/>
              <w:jc w:val="right"/>
            </w:pPr>
            <w:r w:rsidRPr="007A7CB4">
              <w:t>23</w:t>
            </w:r>
            <w:r w:rsidR="00BB67D1" w:rsidRPr="007A7CB4">
              <w:t>,</w:t>
            </w:r>
            <w:r w:rsidRPr="007A7CB4">
              <w:t>08</w:t>
            </w:r>
          </w:p>
        </w:tc>
        <w:tc>
          <w:tcPr>
            <w:tcW w:w="1903" w:type="dxa"/>
          </w:tcPr>
          <w:p w14:paraId="3BB58A27" w14:textId="0A1FE921" w:rsidR="007D7D30" w:rsidRPr="007A7CB4" w:rsidRDefault="007D7D30" w:rsidP="00840C13">
            <w:pPr>
              <w:tabs>
                <w:tab w:val="left" w:pos="8280"/>
              </w:tabs>
              <w:spacing w:after="60"/>
              <w:jc w:val="right"/>
            </w:pPr>
            <w:r w:rsidRPr="007A7CB4">
              <w:t>n/a</w:t>
            </w:r>
          </w:p>
        </w:tc>
      </w:tr>
      <w:tr w:rsidR="00EC723A" w:rsidRPr="007A7CB4" w14:paraId="4BA9B40D" w14:textId="77777777" w:rsidTr="003A4A05">
        <w:trPr>
          <w:trHeight w:val="380"/>
        </w:trPr>
        <w:tc>
          <w:tcPr>
            <w:tcW w:w="2036" w:type="dxa"/>
            <w:vMerge w:val="restart"/>
            <w:shd w:val="clear" w:color="auto" w:fill="auto"/>
            <w:vAlign w:val="center"/>
          </w:tcPr>
          <w:p w14:paraId="164D3B4A" w14:textId="50AD91A9" w:rsidR="007D7D30" w:rsidRPr="007A7CB4" w:rsidRDefault="00EB6770" w:rsidP="00840C13">
            <w:pPr>
              <w:tabs>
                <w:tab w:val="left" w:pos="8280"/>
              </w:tabs>
              <w:spacing w:after="60"/>
              <w:jc w:val="left"/>
              <w:rPr>
                <w:lang w:val="fr-CA"/>
              </w:rPr>
            </w:pPr>
            <w:r w:rsidRPr="007A7CB4">
              <w:rPr>
                <w:lang w:val="fr-CA"/>
              </w:rPr>
              <w:t>Coût</w:t>
            </w:r>
            <w:r w:rsidR="00EC723A" w:rsidRPr="007A7CB4">
              <w:rPr>
                <w:lang w:val="fr-CA"/>
              </w:rPr>
              <w:t>s</w:t>
            </w:r>
            <w:r w:rsidRPr="007A7CB4">
              <w:rPr>
                <w:lang w:val="fr-CA"/>
              </w:rPr>
              <w:t xml:space="preserve"> de projet demandé</w:t>
            </w:r>
            <w:r w:rsidR="00EC723A" w:rsidRPr="007A7CB4">
              <w:rPr>
                <w:lang w:val="fr-CA"/>
              </w:rPr>
              <w:t>s</w:t>
            </w:r>
            <w:r w:rsidRPr="007A7CB4">
              <w:rPr>
                <w:lang w:val="fr-CA"/>
              </w:rPr>
              <w:t xml:space="preserve"> en principe ($US)</w:t>
            </w:r>
          </w:p>
        </w:tc>
        <w:tc>
          <w:tcPr>
            <w:tcW w:w="1147" w:type="dxa"/>
            <w:vMerge w:val="restart"/>
            <w:shd w:val="clear" w:color="auto" w:fill="auto"/>
            <w:vAlign w:val="center"/>
          </w:tcPr>
          <w:p w14:paraId="2BE83C6F" w14:textId="4EAEACAB" w:rsidR="007D7D30" w:rsidRPr="007A7CB4" w:rsidRDefault="00EB6770" w:rsidP="00840C13">
            <w:pPr>
              <w:tabs>
                <w:tab w:val="left" w:pos="8280"/>
              </w:tabs>
              <w:spacing w:after="60"/>
              <w:jc w:val="center"/>
            </w:pPr>
            <w:r w:rsidRPr="007A7CB4">
              <w:t>ONUDI</w:t>
            </w:r>
          </w:p>
        </w:tc>
        <w:tc>
          <w:tcPr>
            <w:tcW w:w="1797" w:type="dxa"/>
            <w:shd w:val="clear" w:color="auto" w:fill="auto"/>
          </w:tcPr>
          <w:p w14:paraId="07632ACC" w14:textId="698B2D4C" w:rsidR="007D7D30" w:rsidRPr="007A7CB4" w:rsidRDefault="00EB6770" w:rsidP="00EB6770">
            <w:pPr>
              <w:tabs>
                <w:tab w:val="left" w:pos="8280"/>
              </w:tabs>
              <w:spacing w:after="60"/>
              <w:jc w:val="left"/>
            </w:pPr>
            <w:proofErr w:type="spellStart"/>
            <w:r w:rsidRPr="007A7CB4">
              <w:t>Coût</w:t>
            </w:r>
            <w:r w:rsidR="00EC723A" w:rsidRPr="007A7CB4">
              <w:t>s</w:t>
            </w:r>
            <w:proofErr w:type="spellEnd"/>
            <w:r w:rsidRPr="007A7CB4">
              <w:t xml:space="preserve"> de </w:t>
            </w:r>
            <w:proofErr w:type="spellStart"/>
            <w:r w:rsidRPr="007A7CB4">
              <w:t>projet</w:t>
            </w:r>
            <w:proofErr w:type="spellEnd"/>
          </w:p>
        </w:tc>
        <w:tc>
          <w:tcPr>
            <w:tcW w:w="0" w:type="auto"/>
            <w:shd w:val="clear" w:color="auto" w:fill="auto"/>
          </w:tcPr>
          <w:p w14:paraId="026D77A1" w14:textId="09A08DD8" w:rsidR="007D7D30" w:rsidRPr="007A7CB4" w:rsidRDefault="00867306" w:rsidP="00840C13">
            <w:pPr>
              <w:tabs>
                <w:tab w:val="left" w:pos="8280"/>
              </w:tabs>
              <w:spacing w:after="60"/>
              <w:jc w:val="right"/>
            </w:pPr>
            <w:r w:rsidRPr="007A7CB4">
              <w:t>976</w:t>
            </w:r>
            <w:r w:rsidR="00BB67D1" w:rsidRPr="007A7CB4">
              <w:t> </w:t>
            </w:r>
            <w:r w:rsidR="007D7D30" w:rsidRPr="007A7CB4">
              <w:t>0</w:t>
            </w:r>
            <w:r w:rsidRPr="007A7CB4">
              <w:t>18</w:t>
            </w:r>
          </w:p>
        </w:tc>
        <w:tc>
          <w:tcPr>
            <w:tcW w:w="858" w:type="dxa"/>
            <w:shd w:val="clear" w:color="auto" w:fill="auto"/>
          </w:tcPr>
          <w:p w14:paraId="3C9312B6" w14:textId="77777777" w:rsidR="007D7D30" w:rsidRPr="007A7CB4" w:rsidRDefault="007D7D30" w:rsidP="00840C13">
            <w:pPr>
              <w:tabs>
                <w:tab w:val="left" w:pos="8280"/>
              </w:tabs>
              <w:spacing w:after="60"/>
              <w:jc w:val="right"/>
            </w:pPr>
            <w:r w:rsidRPr="007A7CB4">
              <w:t>0</w:t>
            </w:r>
          </w:p>
        </w:tc>
        <w:tc>
          <w:tcPr>
            <w:tcW w:w="866" w:type="dxa"/>
          </w:tcPr>
          <w:p w14:paraId="7141A4F0" w14:textId="777FBD97" w:rsidR="007D7D30" w:rsidRPr="007A7CB4" w:rsidRDefault="00867306" w:rsidP="00867306">
            <w:pPr>
              <w:tabs>
                <w:tab w:val="left" w:pos="8280"/>
              </w:tabs>
              <w:spacing w:after="60"/>
              <w:jc w:val="right"/>
            </w:pPr>
            <w:r w:rsidRPr="007A7CB4">
              <w:t>786</w:t>
            </w:r>
            <w:r w:rsidR="00BB67D1" w:rsidRPr="007A7CB4">
              <w:t> </w:t>
            </w:r>
            <w:r w:rsidRPr="007A7CB4">
              <w:t>750</w:t>
            </w:r>
          </w:p>
        </w:tc>
        <w:tc>
          <w:tcPr>
            <w:tcW w:w="851" w:type="dxa"/>
          </w:tcPr>
          <w:p w14:paraId="7E616D57" w14:textId="655B8050" w:rsidR="007D7D30" w:rsidRPr="007A7CB4" w:rsidRDefault="00867306" w:rsidP="00840C13">
            <w:pPr>
              <w:tabs>
                <w:tab w:val="left" w:pos="8280"/>
              </w:tabs>
              <w:spacing w:after="60"/>
              <w:jc w:val="right"/>
            </w:pPr>
            <w:r w:rsidRPr="007A7CB4">
              <w:t>0</w:t>
            </w:r>
          </w:p>
        </w:tc>
        <w:tc>
          <w:tcPr>
            <w:tcW w:w="0" w:type="auto"/>
          </w:tcPr>
          <w:p w14:paraId="1D991BC2" w14:textId="451CB93A" w:rsidR="007D7D30" w:rsidRPr="007A7CB4" w:rsidRDefault="00867306" w:rsidP="00840C13">
            <w:pPr>
              <w:tabs>
                <w:tab w:val="left" w:pos="8280"/>
              </w:tabs>
              <w:spacing w:after="60"/>
              <w:jc w:val="right"/>
            </w:pPr>
            <w:r w:rsidRPr="007A7CB4">
              <w:t>407</w:t>
            </w:r>
            <w:r w:rsidR="003A1851" w:rsidRPr="007A7CB4">
              <w:t xml:space="preserve"> </w:t>
            </w:r>
            <w:r w:rsidRPr="007A7CB4">
              <w:t>500</w:t>
            </w:r>
          </w:p>
        </w:tc>
        <w:tc>
          <w:tcPr>
            <w:tcW w:w="1903" w:type="dxa"/>
          </w:tcPr>
          <w:p w14:paraId="7AACA102" w14:textId="2F002DC1" w:rsidR="007D7D30" w:rsidRPr="007A7CB4" w:rsidRDefault="007D7D30" w:rsidP="00577E20">
            <w:pPr>
              <w:tabs>
                <w:tab w:val="left" w:pos="8280"/>
              </w:tabs>
              <w:spacing w:after="60"/>
              <w:jc w:val="right"/>
            </w:pPr>
            <w:r w:rsidRPr="007A7CB4">
              <w:t>2</w:t>
            </w:r>
            <w:r w:rsidR="003A1851" w:rsidRPr="007A7CB4">
              <w:t xml:space="preserve"> </w:t>
            </w:r>
            <w:r w:rsidR="00577E20" w:rsidRPr="007A7CB4">
              <w:t>170</w:t>
            </w:r>
            <w:r w:rsidR="003A1851" w:rsidRPr="007A7CB4">
              <w:t xml:space="preserve"> </w:t>
            </w:r>
            <w:r w:rsidR="00577E20" w:rsidRPr="007A7CB4">
              <w:t>268</w:t>
            </w:r>
          </w:p>
        </w:tc>
      </w:tr>
      <w:tr w:rsidR="00EC723A" w:rsidRPr="007A7CB4" w14:paraId="3F4FC8BC" w14:textId="77777777" w:rsidTr="003A4A05">
        <w:trPr>
          <w:trHeight w:val="380"/>
        </w:trPr>
        <w:tc>
          <w:tcPr>
            <w:tcW w:w="2036" w:type="dxa"/>
            <w:vMerge/>
            <w:shd w:val="clear" w:color="auto" w:fill="auto"/>
          </w:tcPr>
          <w:p w14:paraId="486D26F8" w14:textId="77777777" w:rsidR="007D7D30" w:rsidRPr="007A7CB4" w:rsidRDefault="007D7D30" w:rsidP="00840C13">
            <w:pPr>
              <w:tabs>
                <w:tab w:val="left" w:pos="8280"/>
              </w:tabs>
              <w:spacing w:after="60"/>
              <w:jc w:val="left"/>
            </w:pPr>
          </w:p>
        </w:tc>
        <w:tc>
          <w:tcPr>
            <w:tcW w:w="1147" w:type="dxa"/>
            <w:vMerge/>
            <w:shd w:val="clear" w:color="auto" w:fill="auto"/>
            <w:vAlign w:val="center"/>
          </w:tcPr>
          <w:p w14:paraId="1E7CE68A" w14:textId="77777777" w:rsidR="007D7D30" w:rsidRPr="007A7CB4" w:rsidRDefault="007D7D30" w:rsidP="00840C13">
            <w:pPr>
              <w:tabs>
                <w:tab w:val="left" w:pos="8280"/>
              </w:tabs>
              <w:spacing w:after="60"/>
              <w:jc w:val="left"/>
            </w:pPr>
          </w:p>
        </w:tc>
        <w:tc>
          <w:tcPr>
            <w:tcW w:w="1797" w:type="dxa"/>
            <w:shd w:val="clear" w:color="auto" w:fill="auto"/>
          </w:tcPr>
          <w:p w14:paraId="38A50BEF" w14:textId="1B55B64C" w:rsidR="007D7D30" w:rsidRPr="007A7CB4" w:rsidRDefault="00EB6770" w:rsidP="00840C13">
            <w:pPr>
              <w:tabs>
                <w:tab w:val="left" w:pos="8280"/>
              </w:tabs>
              <w:spacing w:after="60"/>
              <w:jc w:val="left"/>
            </w:pPr>
            <w:proofErr w:type="spellStart"/>
            <w:r w:rsidRPr="007A7CB4">
              <w:t>Coût</w:t>
            </w:r>
            <w:r w:rsidR="00EC723A" w:rsidRPr="007A7CB4">
              <w:t>s</w:t>
            </w:r>
            <w:proofErr w:type="spellEnd"/>
            <w:r w:rsidRPr="007A7CB4">
              <w:t xml:space="preserve"> d’appui</w:t>
            </w:r>
          </w:p>
        </w:tc>
        <w:tc>
          <w:tcPr>
            <w:tcW w:w="0" w:type="auto"/>
            <w:shd w:val="clear" w:color="auto" w:fill="auto"/>
          </w:tcPr>
          <w:p w14:paraId="2EC79476" w14:textId="62459B07" w:rsidR="007D7D30" w:rsidRPr="007A7CB4" w:rsidRDefault="00867306" w:rsidP="00840C13">
            <w:pPr>
              <w:tabs>
                <w:tab w:val="left" w:pos="8280"/>
              </w:tabs>
              <w:spacing w:after="60"/>
              <w:jc w:val="right"/>
            </w:pPr>
            <w:r w:rsidRPr="007A7CB4">
              <w:t>68</w:t>
            </w:r>
            <w:r w:rsidR="00BB67D1" w:rsidRPr="007A7CB4">
              <w:t> </w:t>
            </w:r>
            <w:r w:rsidRPr="007A7CB4">
              <w:t>321</w:t>
            </w:r>
          </w:p>
        </w:tc>
        <w:tc>
          <w:tcPr>
            <w:tcW w:w="858" w:type="dxa"/>
          </w:tcPr>
          <w:p w14:paraId="39973508" w14:textId="77777777" w:rsidR="007D7D30" w:rsidRPr="007A7CB4" w:rsidRDefault="007D7D30" w:rsidP="00840C13">
            <w:pPr>
              <w:tabs>
                <w:tab w:val="left" w:pos="8280"/>
              </w:tabs>
              <w:spacing w:after="60"/>
              <w:jc w:val="right"/>
            </w:pPr>
            <w:r w:rsidRPr="007A7CB4">
              <w:t>0</w:t>
            </w:r>
          </w:p>
        </w:tc>
        <w:tc>
          <w:tcPr>
            <w:tcW w:w="866" w:type="dxa"/>
          </w:tcPr>
          <w:p w14:paraId="78DA364A" w14:textId="31DD3134" w:rsidR="007D7D30" w:rsidRPr="007A7CB4" w:rsidRDefault="00867306" w:rsidP="00867306">
            <w:pPr>
              <w:tabs>
                <w:tab w:val="left" w:pos="8280"/>
              </w:tabs>
              <w:spacing w:after="60"/>
              <w:jc w:val="right"/>
            </w:pPr>
            <w:r w:rsidRPr="007A7CB4">
              <w:t>5</w:t>
            </w:r>
            <w:r w:rsidR="007D7D30" w:rsidRPr="007A7CB4">
              <w:t>5</w:t>
            </w:r>
            <w:r w:rsidR="00BB67D1" w:rsidRPr="007A7CB4">
              <w:t> </w:t>
            </w:r>
            <w:r w:rsidRPr="007A7CB4">
              <w:t>073</w:t>
            </w:r>
          </w:p>
        </w:tc>
        <w:tc>
          <w:tcPr>
            <w:tcW w:w="851" w:type="dxa"/>
          </w:tcPr>
          <w:p w14:paraId="6661B289" w14:textId="52AB8AC7" w:rsidR="007D7D30" w:rsidRPr="007A7CB4" w:rsidRDefault="00867306" w:rsidP="00840C13">
            <w:pPr>
              <w:tabs>
                <w:tab w:val="left" w:pos="8280"/>
              </w:tabs>
              <w:spacing w:after="60"/>
              <w:jc w:val="right"/>
            </w:pPr>
            <w:r w:rsidRPr="007A7CB4">
              <w:t>0</w:t>
            </w:r>
          </w:p>
        </w:tc>
        <w:tc>
          <w:tcPr>
            <w:tcW w:w="0" w:type="auto"/>
          </w:tcPr>
          <w:p w14:paraId="18ACDBB6" w14:textId="22A2BACD" w:rsidR="007D7D30" w:rsidRPr="007A7CB4" w:rsidRDefault="00867306" w:rsidP="00840C13">
            <w:pPr>
              <w:tabs>
                <w:tab w:val="left" w:pos="8280"/>
              </w:tabs>
              <w:spacing w:after="60"/>
              <w:jc w:val="right"/>
            </w:pPr>
            <w:r w:rsidRPr="007A7CB4">
              <w:t>28</w:t>
            </w:r>
            <w:r w:rsidR="003A1851" w:rsidRPr="007A7CB4">
              <w:t xml:space="preserve"> </w:t>
            </w:r>
            <w:r w:rsidRPr="007A7CB4">
              <w:t>525</w:t>
            </w:r>
          </w:p>
        </w:tc>
        <w:tc>
          <w:tcPr>
            <w:tcW w:w="1903" w:type="dxa"/>
          </w:tcPr>
          <w:p w14:paraId="4D0B2323" w14:textId="2ABC5C65" w:rsidR="007D7D30" w:rsidRPr="007A7CB4" w:rsidRDefault="007D7D30" w:rsidP="00577E20">
            <w:pPr>
              <w:tabs>
                <w:tab w:val="left" w:pos="8280"/>
              </w:tabs>
              <w:spacing w:after="60"/>
              <w:jc w:val="right"/>
            </w:pPr>
            <w:r w:rsidRPr="007A7CB4">
              <w:t>1</w:t>
            </w:r>
            <w:r w:rsidR="00577E20" w:rsidRPr="007A7CB4">
              <w:t>51</w:t>
            </w:r>
            <w:r w:rsidRPr="007A7CB4">
              <w:t>,</w:t>
            </w:r>
            <w:r w:rsidR="00577E20" w:rsidRPr="007A7CB4">
              <w:t>919</w:t>
            </w:r>
          </w:p>
        </w:tc>
      </w:tr>
      <w:tr w:rsidR="00EC723A" w:rsidRPr="007A7CB4" w14:paraId="6CC51092" w14:textId="77777777" w:rsidTr="003A4A05">
        <w:trPr>
          <w:trHeight w:val="151"/>
        </w:trPr>
        <w:tc>
          <w:tcPr>
            <w:tcW w:w="4980" w:type="dxa"/>
            <w:gridSpan w:val="3"/>
            <w:shd w:val="clear" w:color="auto" w:fill="auto"/>
          </w:tcPr>
          <w:p w14:paraId="72D4B806" w14:textId="4F6DCF45" w:rsidR="00867306" w:rsidRPr="007A7CB4" w:rsidRDefault="00867306" w:rsidP="00EC723A">
            <w:pPr>
              <w:tabs>
                <w:tab w:val="left" w:pos="8280"/>
              </w:tabs>
              <w:spacing w:after="60"/>
              <w:jc w:val="left"/>
              <w:rPr>
                <w:lang w:val="fr-CA"/>
              </w:rPr>
            </w:pPr>
            <w:r w:rsidRPr="007A7CB4">
              <w:rPr>
                <w:lang w:val="fr-CA"/>
              </w:rPr>
              <w:t xml:space="preserve">Total </w:t>
            </w:r>
            <w:r w:rsidR="00EC723A" w:rsidRPr="007A7CB4">
              <w:rPr>
                <w:lang w:val="fr-CA"/>
              </w:rPr>
              <w:t>des coûts de projet demandés en principe</w:t>
            </w:r>
            <w:r w:rsidRPr="007A7CB4">
              <w:rPr>
                <w:lang w:val="fr-CA"/>
              </w:rPr>
              <w:t xml:space="preserve"> (</w:t>
            </w:r>
            <w:r w:rsidR="00EC723A" w:rsidRPr="007A7CB4">
              <w:rPr>
                <w:lang w:val="fr-CA"/>
              </w:rPr>
              <w:t>$</w:t>
            </w:r>
            <w:r w:rsidRPr="007A7CB4">
              <w:rPr>
                <w:lang w:val="fr-CA"/>
              </w:rPr>
              <w:t>US)</w:t>
            </w:r>
          </w:p>
        </w:tc>
        <w:tc>
          <w:tcPr>
            <w:tcW w:w="0" w:type="auto"/>
            <w:shd w:val="clear" w:color="auto" w:fill="auto"/>
          </w:tcPr>
          <w:p w14:paraId="65A4B550" w14:textId="03BF3149" w:rsidR="00867306" w:rsidRPr="007A7CB4" w:rsidRDefault="00867306" w:rsidP="00867306">
            <w:pPr>
              <w:tabs>
                <w:tab w:val="left" w:pos="8280"/>
              </w:tabs>
              <w:spacing w:after="60"/>
              <w:jc w:val="right"/>
            </w:pPr>
            <w:r w:rsidRPr="007A7CB4">
              <w:t>976</w:t>
            </w:r>
            <w:r w:rsidR="00BB67D1" w:rsidRPr="007A7CB4">
              <w:t> </w:t>
            </w:r>
            <w:r w:rsidRPr="007A7CB4">
              <w:t>018</w:t>
            </w:r>
          </w:p>
        </w:tc>
        <w:tc>
          <w:tcPr>
            <w:tcW w:w="858" w:type="dxa"/>
            <w:shd w:val="clear" w:color="auto" w:fill="auto"/>
          </w:tcPr>
          <w:p w14:paraId="7ACCB712" w14:textId="77777777" w:rsidR="00867306" w:rsidRPr="007A7CB4" w:rsidRDefault="00867306" w:rsidP="00867306">
            <w:pPr>
              <w:tabs>
                <w:tab w:val="left" w:pos="8280"/>
              </w:tabs>
              <w:spacing w:after="60"/>
              <w:jc w:val="right"/>
            </w:pPr>
            <w:r w:rsidRPr="007A7CB4">
              <w:t>0</w:t>
            </w:r>
          </w:p>
        </w:tc>
        <w:tc>
          <w:tcPr>
            <w:tcW w:w="866" w:type="dxa"/>
          </w:tcPr>
          <w:p w14:paraId="1A9814CB" w14:textId="197CD862" w:rsidR="00867306" w:rsidRPr="007A7CB4" w:rsidRDefault="00867306" w:rsidP="00867306">
            <w:pPr>
              <w:tabs>
                <w:tab w:val="left" w:pos="8280"/>
              </w:tabs>
              <w:spacing w:after="60"/>
              <w:jc w:val="right"/>
            </w:pPr>
            <w:r w:rsidRPr="007A7CB4">
              <w:t>786</w:t>
            </w:r>
            <w:r w:rsidR="00BB67D1" w:rsidRPr="007A7CB4">
              <w:t> </w:t>
            </w:r>
            <w:r w:rsidRPr="007A7CB4">
              <w:t>750</w:t>
            </w:r>
          </w:p>
        </w:tc>
        <w:tc>
          <w:tcPr>
            <w:tcW w:w="851" w:type="dxa"/>
          </w:tcPr>
          <w:p w14:paraId="57626EE9" w14:textId="78EA9D9B" w:rsidR="00867306" w:rsidRPr="007A7CB4" w:rsidRDefault="00867306" w:rsidP="00867306">
            <w:pPr>
              <w:tabs>
                <w:tab w:val="left" w:pos="8280"/>
              </w:tabs>
              <w:spacing w:after="60"/>
              <w:jc w:val="right"/>
            </w:pPr>
            <w:r w:rsidRPr="007A7CB4">
              <w:t>0</w:t>
            </w:r>
          </w:p>
        </w:tc>
        <w:tc>
          <w:tcPr>
            <w:tcW w:w="0" w:type="auto"/>
          </w:tcPr>
          <w:p w14:paraId="4B0E74FE" w14:textId="5ECFF64B" w:rsidR="00867306" w:rsidRPr="007A7CB4" w:rsidRDefault="00867306" w:rsidP="00867306">
            <w:pPr>
              <w:tabs>
                <w:tab w:val="left" w:pos="8280"/>
              </w:tabs>
              <w:spacing w:after="60"/>
              <w:jc w:val="right"/>
            </w:pPr>
            <w:r w:rsidRPr="007A7CB4">
              <w:t>407</w:t>
            </w:r>
            <w:r w:rsidR="00BB67D1" w:rsidRPr="007A7CB4">
              <w:t> </w:t>
            </w:r>
            <w:r w:rsidRPr="007A7CB4">
              <w:t>500</w:t>
            </w:r>
          </w:p>
        </w:tc>
        <w:tc>
          <w:tcPr>
            <w:tcW w:w="1903" w:type="dxa"/>
          </w:tcPr>
          <w:p w14:paraId="7645BF33" w14:textId="33685E23" w:rsidR="00867306" w:rsidRPr="007A7CB4" w:rsidRDefault="00867306" w:rsidP="00577E20">
            <w:pPr>
              <w:tabs>
                <w:tab w:val="left" w:pos="8280"/>
              </w:tabs>
              <w:spacing w:after="60"/>
              <w:jc w:val="right"/>
            </w:pPr>
            <w:r w:rsidRPr="007A7CB4">
              <w:t>2</w:t>
            </w:r>
            <w:r w:rsidR="00BB67D1" w:rsidRPr="007A7CB4">
              <w:t> </w:t>
            </w:r>
            <w:r w:rsidR="00577E20" w:rsidRPr="007A7CB4">
              <w:t>170</w:t>
            </w:r>
            <w:r w:rsidR="00BB67D1" w:rsidRPr="007A7CB4">
              <w:t> </w:t>
            </w:r>
            <w:r w:rsidR="00577E20" w:rsidRPr="007A7CB4">
              <w:t>268</w:t>
            </w:r>
          </w:p>
        </w:tc>
      </w:tr>
      <w:tr w:rsidR="00EC723A" w:rsidRPr="007A7CB4" w14:paraId="2EF7A6A0" w14:textId="77777777" w:rsidTr="003A4A05">
        <w:trPr>
          <w:trHeight w:val="195"/>
        </w:trPr>
        <w:tc>
          <w:tcPr>
            <w:tcW w:w="4980" w:type="dxa"/>
            <w:gridSpan w:val="3"/>
            <w:shd w:val="clear" w:color="auto" w:fill="auto"/>
          </w:tcPr>
          <w:p w14:paraId="5F19936B" w14:textId="28A50299" w:rsidR="00867306" w:rsidRPr="007A7CB4" w:rsidRDefault="00EC723A" w:rsidP="00EC723A">
            <w:pPr>
              <w:tabs>
                <w:tab w:val="left" w:pos="8280"/>
              </w:tabs>
              <w:spacing w:after="60"/>
              <w:jc w:val="left"/>
              <w:rPr>
                <w:lang w:val="fr-CA"/>
              </w:rPr>
            </w:pPr>
            <w:r w:rsidRPr="007A7CB4">
              <w:rPr>
                <w:lang w:val="fr-CA"/>
              </w:rPr>
              <w:t>Total des coûts d’appui demandés en principe ($US)</w:t>
            </w:r>
          </w:p>
        </w:tc>
        <w:tc>
          <w:tcPr>
            <w:tcW w:w="0" w:type="auto"/>
            <w:shd w:val="clear" w:color="auto" w:fill="auto"/>
          </w:tcPr>
          <w:p w14:paraId="73395CBD" w14:textId="2AD67F32" w:rsidR="00867306" w:rsidRPr="007A7CB4" w:rsidRDefault="00867306" w:rsidP="00867306">
            <w:pPr>
              <w:tabs>
                <w:tab w:val="left" w:pos="8280"/>
              </w:tabs>
              <w:spacing w:after="60"/>
              <w:jc w:val="right"/>
            </w:pPr>
            <w:r w:rsidRPr="007A7CB4">
              <w:t>68</w:t>
            </w:r>
            <w:r w:rsidR="00BB67D1" w:rsidRPr="007A7CB4">
              <w:t> </w:t>
            </w:r>
            <w:r w:rsidRPr="007A7CB4">
              <w:t>321</w:t>
            </w:r>
          </w:p>
        </w:tc>
        <w:tc>
          <w:tcPr>
            <w:tcW w:w="858" w:type="dxa"/>
          </w:tcPr>
          <w:p w14:paraId="7AA7BBF0" w14:textId="77777777" w:rsidR="00867306" w:rsidRPr="007A7CB4" w:rsidRDefault="00867306" w:rsidP="00867306">
            <w:pPr>
              <w:tabs>
                <w:tab w:val="left" w:pos="8280"/>
              </w:tabs>
              <w:spacing w:after="60"/>
              <w:jc w:val="right"/>
            </w:pPr>
            <w:r w:rsidRPr="007A7CB4">
              <w:t>0</w:t>
            </w:r>
          </w:p>
        </w:tc>
        <w:tc>
          <w:tcPr>
            <w:tcW w:w="866" w:type="dxa"/>
          </w:tcPr>
          <w:p w14:paraId="0FE1DB01" w14:textId="31E4F29E" w:rsidR="00867306" w:rsidRPr="007A7CB4" w:rsidRDefault="00867306" w:rsidP="00867306">
            <w:pPr>
              <w:tabs>
                <w:tab w:val="left" w:pos="8280"/>
              </w:tabs>
              <w:spacing w:after="60"/>
              <w:jc w:val="right"/>
            </w:pPr>
            <w:r w:rsidRPr="007A7CB4">
              <w:t>55</w:t>
            </w:r>
            <w:r w:rsidR="00BB67D1" w:rsidRPr="007A7CB4">
              <w:t> </w:t>
            </w:r>
            <w:r w:rsidRPr="007A7CB4">
              <w:t>073</w:t>
            </w:r>
          </w:p>
        </w:tc>
        <w:tc>
          <w:tcPr>
            <w:tcW w:w="851" w:type="dxa"/>
          </w:tcPr>
          <w:p w14:paraId="669B6FBB" w14:textId="23FE7249" w:rsidR="00867306" w:rsidRPr="007A7CB4" w:rsidRDefault="00867306" w:rsidP="00867306">
            <w:pPr>
              <w:tabs>
                <w:tab w:val="left" w:pos="8280"/>
              </w:tabs>
              <w:spacing w:after="60"/>
              <w:jc w:val="right"/>
            </w:pPr>
            <w:r w:rsidRPr="007A7CB4">
              <w:t>0</w:t>
            </w:r>
          </w:p>
        </w:tc>
        <w:tc>
          <w:tcPr>
            <w:tcW w:w="0" w:type="auto"/>
          </w:tcPr>
          <w:p w14:paraId="31E47939" w14:textId="25E7ED4B" w:rsidR="00867306" w:rsidRPr="007A7CB4" w:rsidRDefault="00867306" w:rsidP="00867306">
            <w:pPr>
              <w:tabs>
                <w:tab w:val="left" w:pos="8280"/>
              </w:tabs>
              <w:spacing w:after="60"/>
              <w:jc w:val="right"/>
            </w:pPr>
            <w:r w:rsidRPr="007A7CB4">
              <w:t>28</w:t>
            </w:r>
            <w:r w:rsidR="00BB67D1" w:rsidRPr="007A7CB4">
              <w:t> </w:t>
            </w:r>
            <w:r w:rsidRPr="007A7CB4">
              <w:t>525</w:t>
            </w:r>
          </w:p>
        </w:tc>
        <w:tc>
          <w:tcPr>
            <w:tcW w:w="1903" w:type="dxa"/>
          </w:tcPr>
          <w:p w14:paraId="741A45E0" w14:textId="527579E5" w:rsidR="00867306" w:rsidRPr="007A7CB4" w:rsidRDefault="00867306" w:rsidP="00577E20">
            <w:pPr>
              <w:tabs>
                <w:tab w:val="left" w:pos="8280"/>
              </w:tabs>
              <w:spacing w:after="60"/>
              <w:jc w:val="right"/>
            </w:pPr>
            <w:r w:rsidRPr="007A7CB4">
              <w:t>1</w:t>
            </w:r>
            <w:r w:rsidR="00577E20" w:rsidRPr="007A7CB4">
              <w:t>51</w:t>
            </w:r>
            <w:r w:rsidR="00BB67D1" w:rsidRPr="007A7CB4">
              <w:t> </w:t>
            </w:r>
            <w:r w:rsidR="00577E20" w:rsidRPr="007A7CB4">
              <w:t>919</w:t>
            </w:r>
          </w:p>
        </w:tc>
      </w:tr>
      <w:tr w:rsidR="00EC723A" w:rsidRPr="007A7CB4" w14:paraId="711BC540" w14:textId="77777777" w:rsidTr="003A4A05">
        <w:trPr>
          <w:trHeight w:val="91"/>
        </w:trPr>
        <w:tc>
          <w:tcPr>
            <w:tcW w:w="4980" w:type="dxa"/>
            <w:gridSpan w:val="3"/>
            <w:shd w:val="clear" w:color="auto" w:fill="auto"/>
          </w:tcPr>
          <w:p w14:paraId="6DC01287" w14:textId="1C3364CD" w:rsidR="007D7D30" w:rsidRPr="007A7CB4" w:rsidRDefault="007D7D30" w:rsidP="00EC723A">
            <w:pPr>
              <w:tabs>
                <w:tab w:val="left" w:pos="8280"/>
              </w:tabs>
              <w:spacing w:after="60"/>
              <w:jc w:val="left"/>
              <w:rPr>
                <w:lang w:val="fr-CA"/>
              </w:rPr>
            </w:pPr>
            <w:r w:rsidRPr="007A7CB4">
              <w:rPr>
                <w:lang w:val="fr-CA"/>
              </w:rPr>
              <w:t xml:space="preserve">Total </w:t>
            </w:r>
            <w:r w:rsidR="00EC723A" w:rsidRPr="007A7CB4">
              <w:rPr>
                <w:lang w:val="fr-CA"/>
              </w:rPr>
              <w:t>des fonds demandés en principe</w:t>
            </w:r>
            <w:r w:rsidRPr="007A7CB4">
              <w:rPr>
                <w:lang w:val="fr-CA"/>
              </w:rPr>
              <w:t xml:space="preserve"> (</w:t>
            </w:r>
            <w:r w:rsidR="00EC723A" w:rsidRPr="007A7CB4">
              <w:rPr>
                <w:lang w:val="fr-CA"/>
              </w:rPr>
              <w:t>$</w:t>
            </w:r>
            <w:r w:rsidRPr="007A7CB4">
              <w:rPr>
                <w:lang w:val="fr-CA"/>
              </w:rPr>
              <w:t>US)</w:t>
            </w:r>
          </w:p>
        </w:tc>
        <w:tc>
          <w:tcPr>
            <w:tcW w:w="0" w:type="auto"/>
            <w:shd w:val="clear" w:color="auto" w:fill="auto"/>
          </w:tcPr>
          <w:p w14:paraId="7C93AD0A" w14:textId="772FFF1B" w:rsidR="007D7D30" w:rsidRPr="007A7CB4" w:rsidRDefault="007D7D30" w:rsidP="00867306">
            <w:pPr>
              <w:tabs>
                <w:tab w:val="left" w:pos="8280"/>
              </w:tabs>
              <w:spacing w:after="60"/>
              <w:jc w:val="right"/>
            </w:pPr>
            <w:r w:rsidRPr="007A7CB4">
              <w:t>1</w:t>
            </w:r>
            <w:r w:rsidR="00BB67D1" w:rsidRPr="007A7CB4">
              <w:t> </w:t>
            </w:r>
            <w:r w:rsidR="00867306" w:rsidRPr="007A7CB4">
              <w:t>044</w:t>
            </w:r>
            <w:r w:rsidR="00BB67D1" w:rsidRPr="007A7CB4">
              <w:t> </w:t>
            </w:r>
            <w:r w:rsidR="00867306" w:rsidRPr="007A7CB4">
              <w:t>339</w:t>
            </w:r>
          </w:p>
        </w:tc>
        <w:tc>
          <w:tcPr>
            <w:tcW w:w="858" w:type="dxa"/>
          </w:tcPr>
          <w:p w14:paraId="48625D55" w14:textId="77777777" w:rsidR="007D7D30" w:rsidRPr="007A7CB4" w:rsidRDefault="007D7D30" w:rsidP="00840C13">
            <w:pPr>
              <w:tabs>
                <w:tab w:val="left" w:pos="8280"/>
              </w:tabs>
              <w:spacing w:after="60"/>
              <w:jc w:val="right"/>
            </w:pPr>
            <w:r w:rsidRPr="007A7CB4">
              <w:t>0</w:t>
            </w:r>
          </w:p>
        </w:tc>
        <w:tc>
          <w:tcPr>
            <w:tcW w:w="866" w:type="dxa"/>
          </w:tcPr>
          <w:p w14:paraId="00A353BC" w14:textId="3E8585FD" w:rsidR="007D7D30" w:rsidRPr="007A7CB4" w:rsidRDefault="0068026E" w:rsidP="00840C13">
            <w:pPr>
              <w:tabs>
                <w:tab w:val="left" w:pos="8280"/>
              </w:tabs>
              <w:spacing w:after="60"/>
              <w:jc w:val="right"/>
            </w:pPr>
            <w:r w:rsidRPr="007A7CB4">
              <w:t>841</w:t>
            </w:r>
            <w:r w:rsidR="00BB67D1" w:rsidRPr="007A7CB4">
              <w:t> </w:t>
            </w:r>
            <w:r w:rsidRPr="007A7CB4">
              <w:t>823</w:t>
            </w:r>
          </w:p>
        </w:tc>
        <w:tc>
          <w:tcPr>
            <w:tcW w:w="851" w:type="dxa"/>
          </w:tcPr>
          <w:p w14:paraId="14CFFC36" w14:textId="2E365828" w:rsidR="007D7D30" w:rsidRPr="007A7CB4" w:rsidRDefault="00867306" w:rsidP="00840C13">
            <w:pPr>
              <w:tabs>
                <w:tab w:val="left" w:pos="8280"/>
              </w:tabs>
              <w:spacing w:after="60"/>
              <w:jc w:val="right"/>
            </w:pPr>
            <w:r w:rsidRPr="007A7CB4">
              <w:t>0</w:t>
            </w:r>
          </w:p>
        </w:tc>
        <w:tc>
          <w:tcPr>
            <w:tcW w:w="0" w:type="auto"/>
          </w:tcPr>
          <w:p w14:paraId="408B151E" w14:textId="6C8FA487" w:rsidR="007D7D30" w:rsidRPr="007A7CB4" w:rsidRDefault="00867306" w:rsidP="00840C13">
            <w:pPr>
              <w:tabs>
                <w:tab w:val="left" w:pos="8280"/>
              </w:tabs>
              <w:spacing w:after="60"/>
              <w:jc w:val="right"/>
            </w:pPr>
            <w:r w:rsidRPr="007A7CB4">
              <w:t>436</w:t>
            </w:r>
            <w:r w:rsidR="00BB67D1" w:rsidRPr="007A7CB4">
              <w:t> </w:t>
            </w:r>
            <w:r w:rsidRPr="007A7CB4">
              <w:t>025</w:t>
            </w:r>
          </w:p>
        </w:tc>
        <w:tc>
          <w:tcPr>
            <w:tcW w:w="1903" w:type="dxa"/>
          </w:tcPr>
          <w:p w14:paraId="0A0B5DD7" w14:textId="3AF740FA" w:rsidR="007D7D30" w:rsidRPr="007A7CB4" w:rsidRDefault="007D7D30" w:rsidP="0068026E">
            <w:pPr>
              <w:tabs>
                <w:tab w:val="left" w:pos="8280"/>
              </w:tabs>
              <w:spacing w:after="60"/>
              <w:jc w:val="right"/>
            </w:pPr>
            <w:r w:rsidRPr="007A7CB4">
              <w:t>2</w:t>
            </w:r>
            <w:r w:rsidR="00BB67D1" w:rsidRPr="007A7CB4">
              <w:t> </w:t>
            </w:r>
            <w:r w:rsidR="0068026E" w:rsidRPr="007A7CB4">
              <w:t>322</w:t>
            </w:r>
            <w:r w:rsidR="00BB67D1" w:rsidRPr="007A7CB4">
              <w:t> </w:t>
            </w:r>
            <w:r w:rsidR="0068026E" w:rsidRPr="007A7CB4">
              <w:t>187</w:t>
            </w:r>
          </w:p>
        </w:tc>
      </w:tr>
    </w:tbl>
    <w:p w14:paraId="516B1D06" w14:textId="77777777" w:rsidR="00840C13" w:rsidRPr="007A7CB4" w:rsidRDefault="00840C13" w:rsidP="00840C13">
      <w:pPr>
        <w:jc w:val="center"/>
      </w:pPr>
    </w:p>
    <w:tbl>
      <w:tblPr>
        <w:tblStyle w:val="TableGrid10"/>
        <w:tblW w:w="5922" w:type="pct"/>
        <w:tblInd w:w="-612" w:type="dxa"/>
        <w:tblLook w:val="04A0" w:firstRow="1" w:lastRow="0" w:firstColumn="1" w:lastColumn="0" w:noHBand="0" w:noVBand="1"/>
      </w:tblPr>
      <w:tblGrid>
        <w:gridCol w:w="3688"/>
        <w:gridCol w:w="3414"/>
        <w:gridCol w:w="4240"/>
      </w:tblGrid>
      <w:tr w:rsidR="00840C13" w:rsidRPr="002D132F" w14:paraId="21732F6F" w14:textId="77777777" w:rsidTr="003A4A05">
        <w:trPr>
          <w:trHeight w:hRule="exact" w:val="227"/>
        </w:trPr>
        <w:tc>
          <w:tcPr>
            <w:tcW w:w="5000" w:type="pct"/>
            <w:gridSpan w:val="3"/>
            <w:shd w:val="clear" w:color="auto" w:fill="auto"/>
          </w:tcPr>
          <w:p w14:paraId="15455FA6" w14:textId="175EA3F3" w:rsidR="00840C13" w:rsidRPr="007A7CB4" w:rsidRDefault="00840C13" w:rsidP="00EC723A">
            <w:pPr>
              <w:rPr>
                <w:b/>
                <w:color w:val="000000" w:themeColor="text1"/>
                <w:lang w:val="fr-CA"/>
              </w:rPr>
            </w:pPr>
            <w:r w:rsidRPr="007A7CB4">
              <w:rPr>
                <w:b/>
                <w:color w:val="000000" w:themeColor="text1"/>
                <w:lang w:val="fr-CA"/>
              </w:rPr>
              <w:t xml:space="preserve">(VII) </w:t>
            </w:r>
            <w:r w:rsidR="00EC723A" w:rsidRPr="007A7CB4">
              <w:rPr>
                <w:b/>
                <w:color w:val="000000" w:themeColor="text1"/>
                <w:lang w:val="fr-CA"/>
              </w:rPr>
              <w:t>Demande d’approbation du financement de la première tranche</w:t>
            </w:r>
            <w:r w:rsidRPr="007A7CB4">
              <w:rPr>
                <w:b/>
                <w:color w:val="000000" w:themeColor="text1"/>
                <w:lang w:val="fr-CA"/>
              </w:rPr>
              <w:t xml:space="preserve"> (2022)</w:t>
            </w:r>
          </w:p>
        </w:tc>
      </w:tr>
      <w:tr w:rsidR="00840C13" w:rsidRPr="007A7CB4" w14:paraId="3F292861" w14:textId="77777777" w:rsidTr="003A4A05">
        <w:trPr>
          <w:trHeight w:hRule="exact" w:val="227"/>
        </w:trPr>
        <w:tc>
          <w:tcPr>
            <w:tcW w:w="1626" w:type="pct"/>
            <w:shd w:val="clear" w:color="auto" w:fill="auto"/>
          </w:tcPr>
          <w:p w14:paraId="5AEF7DC7" w14:textId="1E135DD6" w:rsidR="00840C13" w:rsidRPr="007A7CB4" w:rsidRDefault="00840C13" w:rsidP="00EC723A">
            <w:pPr>
              <w:jc w:val="center"/>
              <w:rPr>
                <w:b/>
                <w:color w:val="000000" w:themeColor="text1"/>
              </w:rPr>
            </w:pPr>
            <w:proofErr w:type="spellStart"/>
            <w:r w:rsidRPr="007A7CB4">
              <w:rPr>
                <w:b/>
                <w:color w:val="000000" w:themeColor="text1"/>
              </w:rPr>
              <w:t>Agenc</w:t>
            </w:r>
            <w:r w:rsidR="00EC723A" w:rsidRPr="007A7CB4">
              <w:rPr>
                <w:b/>
                <w:color w:val="000000" w:themeColor="text1"/>
              </w:rPr>
              <w:t>e</w:t>
            </w:r>
            <w:proofErr w:type="spellEnd"/>
          </w:p>
        </w:tc>
        <w:tc>
          <w:tcPr>
            <w:tcW w:w="1505" w:type="pct"/>
            <w:shd w:val="clear" w:color="auto" w:fill="auto"/>
          </w:tcPr>
          <w:p w14:paraId="30B92DEF" w14:textId="1748657C" w:rsidR="00840C13" w:rsidRPr="007A7CB4" w:rsidRDefault="00840C13" w:rsidP="00EC723A">
            <w:pPr>
              <w:jc w:val="center"/>
              <w:rPr>
                <w:b/>
                <w:color w:val="000000" w:themeColor="text1"/>
              </w:rPr>
            </w:pPr>
            <w:r w:rsidRPr="007A7CB4">
              <w:rPr>
                <w:b/>
                <w:color w:val="000000" w:themeColor="text1"/>
              </w:rPr>
              <w:t>F</w:t>
            </w:r>
            <w:r w:rsidR="00EC723A" w:rsidRPr="007A7CB4">
              <w:rPr>
                <w:b/>
                <w:color w:val="000000" w:themeColor="text1"/>
              </w:rPr>
              <w:t xml:space="preserve">onds </w:t>
            </w:r>
            <w:proofErr w:type="spellStart"/>
            <w:r w:rsidR="00EC723A" w:rsidRPr="007A7CB4">
              <w:rPr>
                <w:b/>
                <w:color w:val="000000" w:themeColor="text1"/>
              </w:rPr>
              <w:t>demandés</w:t>
            </w:r>
            <w:proofErr w:type="spellEnd"/>
            <w:r w:rsidRPr="007A7CB4">
              <w:rPr>
                <w:b/>
                <w:color w:val="000000" w:themeColor="text1"/>
              </w:rPr>
              <w:t xml:space="preserve"> (</w:t>
            </w:r>
            <w:r w:rsidR="00EC723A" w:rsidRPr="007A7CB4">
              <w:rPr>
                <w:b/>
                <w:color w:val="000000" w:themeColor="text1"/>
              </w:rPr>
              <w:t>$</w:t>
            </w:r>
            <w:r w:rsidRPr="007A7CB4">
              <w:rPr>
                <w:b/>
                <w:color w:val="000000" w:themeColor="text1"/>
              </w:rPr>
              <w:t>US)</w:t>
            </w:r>
          </w:p>
        </w:tc>
        <w:tc>
          <w:tcPr>
            <w:tcW w:w="1870" w:type="pct"/>
            <w:shd w:val="clear" w:color="auto" w:fill="auto"/>
          </w:tcPr>
          <w:p w14:paraId="4B240037" w14:textId="3AE0FFE1" w:rsidR="00840C13" w:rsidRPr="007A7CB4" w:rsidRDefault="00EC723A" w:rsidP="00EC723A">
            <w:pPr>
              <w:jc w:val="center"/>
              <w:rPr>
                <w:b/>
                <w:color w:val="000000" w:themeColor="text1"/>
              </w:rPr>
            </w:pPr>
            <w:proofErr w:type="spellStart"/>
            <w:r w:rsidRPr="007A7CB4">
              <w:rPr>
                <w:b/>
                <w:color w:val="000000" w:themeColor="text1"/>
              </w:rPr>
              <w:t>Coûts</w:t>
            </w:r>
            <w:proofErr w:type="spellEnd"/>
            <w:r w:rsidRPr="007A7CB4">
              <w:rPr>
                <w:b/>
                <w:color w:val="000000" w:themeColor="text1"/>
              </w:rPr>
              <w:t xml:space="preserve"> d’appui</w:t>
            </w:r>
            <w:r w:rsidR="00840C13" w:rsidRPr="007A7CB4">
              <w:rPr>
                <w:b/>
                <w:color w:val="000000" w:themeColor="text1"/>
              </w:rPr>
              <w:t xml:space="preserve"> (</w:t>
            </w:r>
            <w:r w:rsidRPr="007A7CB4">
              <w:rPr>
                <w:b/>
                <w:color w:val="000000" w:themeColor="text1"/>
              </w:rPr>
              <w:t>$</w:t>
            </w:r>
            <w:r w:rsidR="00840C13" w:rsidRPr="007A7CB4">
              <w:rPr>
                <w:b/>
                <w:color w:val="000000" w:themeColor="text1"/>
              </w:rPr>
              <w:t>US)</w:t>
            </w:r>
          </w:p>
        </w:tc>
      </w:tr>
      <w:tr w:rsidR="00840C13" w:rsidRPr="007A7CB4" w14:paraId="05902BB2" w14:textId="77777777" w:rsidTr="003A4A05">
        <w:trPr>
          <w:trHeight w:hRule="exact" w:val="227"/>
        </w:trPr>
        <w:tc>
          <w:tcPr>
            <w:tcW w:w="1626" w:type="pct"/>
            <w:shd w:val="clear" w:color="auto" w:fill="auto"/>
          </w:tcPr>
          <w:p w14:paraId="28FEE862" w14:textId="591AB1E0" w:rsidR="00840C13" w:rsidRPr="007A7CB4" w:rsidRDefault="00EC723A" w:rsidP="00EC723A">
            <w:pPr>
              <w:rPr>
                <w:color w:val="000000" w:themeColor="text1"/>
              </w:rPr>
            </w:pPr>
            <w:r w:rsidRPr="007A7CB4">
              <w:rPr>
                <w:color w:val="000000" w:themeColor="text1"/>
              </w:rPr>
              <w:t>ONUDI</w:t>
            </w:r>
          </w:p>
        </w:tc>
        <w:tc>
          <w:tcPr>
            <w:tcW w:w="1505" w:type="pct"/>
            <w:shd w:val="clear" w:color="auto" w:fill="auto"/>
          </w:tcPr>
          <w:p w14:paraId="5625B498" w14:textId="5338AEF5" w:rsidR="00840C13" w:rsidRPr="007A7CB4" w:rsidRDefault="0068026E" w:rsidP="00EC723A">
            <w:pPr>
              <w:jc w:val="right"/>
              <w:rPr>
                <w:color w:val="000000" w:themeColor="text1"/>
              </w:rPr>
            </w:pPr>
            <w:r w:rsidRPr="007A7CB4">
              <w:t>976</w:t>
            </w:r>
            <w:r w:rsidR="00EC723A" w:rsidRPr="007A7CB4">
              <w:t> </w:t>
            </w:r>
            <w:r w:rsidRPr="007A7CB4">
              <w:t>018</w:t>
            </w:r>
          </w:p>
        </w:tc>
        <w:tc>
          <w:tcPr>
            <w:tcW w:w="1870" w:type="pct"/>
            <w:shd w:val="clear" w:color="auto" w:fill="auto"/>
          </w:tcPr>
          <w:p w14:paraId="7F8DFF82" w14:textId="17B55052" w:rsidR="00840C13" w:rsidRPr="007A7CB4" w:rsidRDefault="0068026E" w:rsidP="00EC723A">
            <w:pPr>
              <w:jc w:val="right"/>
              <w:rPr>
                <w:color w:val="000000" w:themeColor="text1"/>
              </w:rPr>
            </w:pPr>
            <w:r w:rsidRPr="007A7CB4">
              <w:rPr>
                <w:color w:val="000000" w:themeColor="text1"/>
              </w:rPr>
              <w:t>68</w:t>
            </w:r>
            <w:r w:rsidR="00EC723A" w:rsidRPr="007A7CB4">
              <w:rPr>
                <w:color w:val="000000" w:themeColor="text1"/>
              </w:rPr>
              <w:t> </w:t>
            </w:r>
            <w:r w:rsidRPr="007A7CB4">
              <w:rPr>
                <w:color w:val="000000" w:themeColor="text1"/>
              </w:rPr>
              <w:t>321</w:t>
            </w:r>
          </w:p>
        </w:tc>
      </w:tr>
      <w:tr w:rsidR="0068026E" w:rsidRPr="007A7CB4" w14:paraId="113050D1" w14:textId="77777777" w:rsidTr="003A4A05">
        <w:trPr>
          <w:trHeight w:hRule="exact" w:val="227"/>
        </w:trPr>
        <w:tc>
          <w:tcPr>
            <w:tcW w:w="1626" w:type="pct"/>
            <w:shd w:val="clear" w:color="auto" w:fill="auto"/>
          </w:tcPr>
          <w:p w14:paraId="06E8FCBF" w14:textId="77777777" w:rsidR="0068026E" w:rsidRPr="007A7CB4" w:rsidRDefault="0068026E" w:rsidP="0068026E">
            <w:pPr>
              <w:rPr>
                <w:b/>
                <w:color w:val="000000" w:themeColor="text1"/>
                <w:highlight w:val="cyan"/>
              </w:rPr>
            </w:pPr>
            <w:r w:rsidRPr="007A7CB4">
              <w:rPr>
                <w:b/>
                <w:color w:val="000000" w:themeColor="text1"/>
              </w:rPr>
              <w:t>Total</w:t>
            </w:r>
          </w:p>
        </w:tc>
        <w:tc>
          <w:tcPr>
            <w:tcW w:w="1505" w:type="pct"/>
            <w:shd w:val="clear" w:color="auto" w:fill="auto"/>
          </w:tcPr>
          <w:p w14:paraId="3334DDE4" w14:textId="6E0D42A2" w:rsidR="0068026E" w:rsidRPr="007A7CB4" w:rsidRDefault="00EC723A" w:rsidP="0068026E">
            <w:pPr>
              <w:jc w:val="right"/>
              <w:rPr>
                <w:b/>
                <w:color w:val="000000" w:themeColor="text1"/>
              </w:rPr>
            </w:pPr>
            <w:r w:rsidRPr="007A7CB4">
              <w:rPr>
                <w:b/>
              </w:rPr>
              <w:t>976 </w:t>
            </w:r>
            <w:r w:rsidR="0068026E" w:rsidRPr="007A7CB4">
              <w:rPr>
                <w:b/>
              </w:rPr>
              <w:t>018</w:t>
            </w:r>
          </w:p>
        </w:tc>
        <w:tc>
          <w:tcPr>
            <w:tcW w:w="1870" w:type="pct"/>
            <w:shd w:val="clear" w:color="auto" w:fill="auto"/>
          </w:tcPr>
          <w:p w14:paraId="0E3137A4" w14:textId="2992D858" w:rsidR="0068026E" w:rsidRPr="007A7CB4" w:rsidRDefault="00EC723A" w:rsidP="0068026E">
            <w:pPr>
              <w:jc w:val="right"/>
              <w:rPr>
                <w:b/>
                <w:color w:val="000000" w:themeColor="text1"/>
              </w:rPr>
            </w:pPr>
            <w:r w:rsidRPr="007A7CB4">
              <w:rPr>
                <w:b/>
                <w:color w:val="000000" w:themeColor="text1"/>
              </w:rPr>
              <w:t>68 </w:t>
            </w:r>
            <w:r w:rsidR="0068026E" w:rsidRPr="007A7CB4">
              <w:rPr>
                <w:b/>
                <w:color w:val="000000" w:themeColor="text1"/>
              </w:rPr>
              <w:t>321</w:t>
            </w:r>
          </w:p>
        </w:tc>
      </w:tr>
    </w:tbl>
    <w:p w14:paraId="05992B49" w14:textId="77777777" w:rsidR="00840C13" w:rsidRPr="007A7CB4" w:rsidRDefault="00840C13" w:rsidP="00840C13">
      <w:pPr>
        <w:jc w:val="center"/>
      </w:pPr>
    </w:p>
    <w:tbl>
      <w:tblPr>
        <w:tblStyle w:val="TableGrid"/>
        <w:tblW w:w="5922" w:type="pct"/>
        <w:tblInd w:w="-612" w:type="dxa"/>
        <w:tblLook w:val="04A0" w:firstRow="1" w:lastRow="0" w:firstColumn="1" w:lastColumn="0" w:noHBand="0" w:noVBand="1"/>
      </w:tblPr>
      <w:tblGrid>
        <w:gridCol w:w="3695"/>
        <w:gridCol w:w="7647"/>
      </w:tblGrid>
      <w:tr w:rsidR="00840C13" w:rsidRPr="007A7CB4" w14:paraId="45D399D2" w14:textId="77777777" w:rsidTr="003A4A05">
        <w:trPr>
          <w:trHeight w:hRule="exact" w:val="281"/>
        </w:trPr>
        <w:tc>
          <w:tcPr>
            <w:tcW w:w="1629" w:type="pct"/>
            <w:shd w:val="clear" w:color="auto" w:fill="auto"/>
          </w:tcPr>
          <w:p w14:paraId="601E3C53" w14:textId="6DDED79A" w:rsidR="00840C13" w:rsidRPr="007A7CB4" w:rsidRDefault="00EC723A" w:rsidP="00D7644A">
            <w:pPr>
              <w:jc w:val="left"/>
              <w:rPr>
                <w:b/>
                <w:color w:val="000000" w:themeColor="text1"/>
              </w:rPr>
            </w:pPr>
            <w:proofErr w:type="spellStart"/>
            <w:r w:rsidRPr="007A7CB4">
              <w:rPr>
                <w:b/>
                <w:color w:val="000000" w:themeColor="text1"/>
              </w:rPr>
              <w:t>Recommandation</w:t>
            </w:r>
            <w:proofErr w:type="spellEnd"/>
            <w:r w:rsidRPr="007A7CB4">
              <w:rPr>
                <w:b/>
                <w:color w:val="000000" w:themeColor="text1"/>
              </w:rPr>
              <w:t xml:space="preserve"> du </w:t>
            </w:r>
            <w:proofErr w:type="spellStart"/>
            <w:proofErr w:type="gramStart"/>
            <w:r w:rsidRPr="007A7CB4">
              <w:rPr>
                <w:b/>
                <w:color w:val="000000" w:themeColor="text1"/>
              </w:rPr>
              <w:t>Secrétariat</w:t>
            </w:r>
            <w:proofErr w:type="spellEnd"/>
            <w:r w:rsidR="00D7644A" w:rsidRPr="007A7CB4">
              <w:rPr>
                <w:b/>
                <w:color w:val="000000" w:themeColor="text1"/>
              </w:rPr>
              <w:t> </w:t>
            </w:r>
            <w:r w:rsidR="00840C13" w:rsidRPr="007A7CB4">
              <w:rPr>
                <w:b/>
                <w:color w:val="000000" w:themeColor="text1"/>
              </w:rPr>
              <w:t>:</w:t>
            </w:r>
            <w:proofErr w:type="gramEnd"/>
          </w:p>
        </w:tc>
        <w:tc>
          <w:tcPr>
            <w:tcW w:w="3371" w:type="pct"/>
            <w:shd w:val="clear" w:color="auto" w:fill="auto"/>
          </w:tcPr>
          <w:p w14:paraId="02FD2DD3" w14:textId="5B883C5A" w:rsidR="00840C13" w:rsidRPr="007A7CB4" w:rsidRDefault="00EC723A" w:rsidP="00EC723A">
            <w:pPr>
              <w:jc w:val="center"/>
              <w:rPr>
                <w:color w:val="000000" w:themeColor="text1"/>
              </w:rPr>
            </w:pPr>
            <w:r w:rsidRPr="007A7CB4">
              <w:rPr>
                <w:color w:val="000000" w:themeColor="text1"/>
              </w:rPr>
              <w:t xml:space="preserve">À examiner </w:t>
            </w:r>
            <w:proofErr w:type="spellStart"/>
            <w:r w:rsidRPr="007A7CB4">
              <w:rPr>
                <w:color w:val="000000" w:themeColor="text1"/>
              </w:rPr>
              <w:t>individuellement</w:t>
            </w:r>
            <w:proofErr w:type="spellEnd"/>
          </w:p>
        </w:tc>
      </w:tr>
    </w:tbl>
    <w:p w14:paraId="61C0E089" w14:textId="77777777" w:rsidR="00840C13" w:rsidRPr="007A7CB4" w:rsidRDefault="00840C13" w:rsidP="00840C13">
      <w:pPr>
        <w:widowControl w:val="0"/>
        <w:tabs>
          <w:tab w:val="left" w:pos="2880"/>
          <w:tab w:val="left" w:pos="5760"/>
        </w:tabs>
        <w:spacing w:after="240"/>
        <w:jc w:val="center"/>
        <w:rPr>
          <w:szCs w:val="24"/>
        </w:rPr>
      </w:pPr>
    </w:p>
    <w:p w14:paraId="3F72D10B" w14:textId="001E66CD" w:rsidR="00840C13" w:rsidRPr="00EB620B" w:rsidRDefault="00840C13">
      <w:pPr>
        <w:jc w:val="left"/>
        <w:rPr>
          <w:sz w:val="20"/>
        </w:rPr>
      </w:pPr>
    </w:p>
    <w:p w14:paraId="32CA74B4" w14:textId="20AA04D3" w:rsidR="00840C13" w:rsidRPr="00996241" w:rsidRDefault="00B82E86" w:rsidP="00840C13">
      <w:pPr>
        <w:widowControl w:val="0"/>
        <w:tabs>
          <w:tab w:val="left" w:pos="2880"/>
          <w:tab w:val="left" w:pos="5760"/>
        </w:tabs>
        <w:spacing w:after="240"/>
        <w:jc w:val="center"/>
        <w:rPr>
          <w:b/>
        </w:rPr>
      </w:pPr>
      <w:r>
        <w:rPr>
          <w:b/>
        </w:rPr>
        <w:t>DESCRIPTION DU PROJET</w:t>
      </w:r>
    </w:p>
    <w:p w14:paraId="1BEBF1D6" w14:textId="5F3031C2" w:rsidR="00840C13" w:rsidRPr="00996241" w:rsidRDefault="00B82E86" w:rsidP="00840C13">
      <w:pPr>
        <w:rPr>
          <w:b/>
        </w:rPr>
      </w:pPr>
      <w:proofErr w:type="spellStart"/>
      <w:r>
        <w:rPr>
          <w:b/>
        </w:rPr>
        <w:t>Contexte</w:t>
      </w:r>
      <w:proofErr w:type="spellEnd"/>
    </w:p>
    <w:p w14:paraId="45A96D6B" w14:textId="77777777" w:rsidR="00840C13" w:rsidRPr="00996241" w:rsidRDefault="00840C13" w:rsidP="00840C13"/>
    <w:p w14:paraId="2593FAAC" w14:textId="2D17623A" w:rsidR="00A25E37" w:rsidRPr="00A25E37" w:rsidRDefault="00A25E37" w:rsidP="00A25E37">
      <w:pPr>
        <w:pStyle w:val="Heading1"/>
        <w:rPr>
          <w:lang w:val="fr-CA"/>
        </w:rPr>
      </w:pPr>
      <w:r w:rsidRPr="00A25E37">
        <w:rPr>
          <w:lang w:val="fr-CA"/>
        </w:rPr>
        <w:t xml:space="preserve">Au nom du </w:t>
      </w:r>
      <w:r>
        <w:rPr>
          <w:lang w:val="fr-CA"/>
        </w:rPr>
        <w:t>g</w:t>
      </w:r>
      <w:r w:rsidRPr="00A25E37">
        <w:rPr>
          <w:lang w:val="fr-CA"/>
        </w:rPr>
        <w:t xml:space="preserve">ouvernement de la Libye, l'ONUDI, </w:t>
      </w:r>
      <w:r w:rsidR="00E03DD0">
        <w:rPr>
          <w:lang w:val="fr-CA"/>
        </w:rPr>
        <w:t>en sa qualité</w:t>
      </w:r>
      <w:r w:rsidRPr="00A25E37">
        <w:rPr>
          <w:lang w:val="fr-CA"/>
        </w:rPr>
        <w:t xml:space="preserve"> qu'agence d'exécution désignée, a soumis une demande </w:t>
      </w:r>
      <w:r>
        <w:rPr>
          <w:lang w:val="fr-CA"/>
        </w:rPr>
        <w:t xml:space="preserve">de financement </w:t>
      </w:r>
      <w:r w:rsidRPr="00A25E37">
        <w:rPr>
          <w:lang w:val="fr-CA"/>
        </w:rPr>
        <w:t>pour la phase</w:t>
      </w:r>
      <w:r>
        <w:rPr>
          <w:lang w:val="fr-CA"/>
        </w:rPr>
        <w:t> </w:t>
      </w:r>
      <w:r w:rsidRPr="00A25E37">
        <w:rPr>
          <w:lang w:val="fr-CA"/>
        </w:rPr>
        <w:t>II du plan de gestion de l'élimination des HCFC (PGEH), pour un montant de 2</w:t>
      </w:r>
      <w:r>
        <w:rPr>
          <w:lang w:val="fr-CA"/>
        </w:rPr>
        <w:t> </w:t>
      </w:r>
      <w:r w:rsidRPr="00A25E37">
        <w:rPr>
          <w:lang w:val="fr-CA"/>
        </w:rPr>
        <w:t>400</w:t>
      </w:r>
      <w:r>
        <w:rPr>
          <w:lang w:val="fr-CA"/>
        </w:rPr>
        <w:t> </w:t>
      </w:r>
      <w:r w:rsidRPr="00A25E37">
        <w:rPr>
          <w:lang w:val="fr-CA"/>
        </w:rPr>
        <w:t>000</w:t>
      </w:r>
      <w:r>
        <w:rPr>
          <w:lang w:val="fr-CA"/>
        </w:rPr>
        <w:t> </w:t>
      </w:r>
      <w:r w:rsidRPr="00A25E37">
        <w:rPr>
          <w:lang w:val="fr-CA"/>
        </w:rPr>
        <w:t>$US, plus les coûts d'appui d'agence de 168</w:t>
      </w:r>
      <w:r>
        <w:rPr>
          <w:lang w:val="fr-CA"/>
        </w:rPr>
        <w:t> </w:t>
      </w:r>
      <w:r w:rsidRPr="00A25E37">
        <w:rPr>
          <w:lang w:val="fr-CA"/>
        </w:rPr>
        <w:t>000</w:t>
      </w:r>
      <w:r>
        <w:rPr>
          <w:lang w:val="fr-CA"/>
        </w:rPr>
        <w:t> </w:t>
      </w:r>
      <w:r w:rsidRPr="00A25E37">
        <w:rPr>
          <w:lang w:val="fr-CA"/>
        </w:rPr>
        <w:t xml:space="preserve">$US, </w:t>
      </w:r>
      <w:r>
        <w:rPr>
          <w:lang w:val="fr-CA"/>
        </w:rPr>
        <w:t>conformément à la soumission initiale</w:t>
      </w:r>
      <w:r w:rsidRPr="00A25E37">
        <w:rPr>
          <w:lang w:val="fr-CA"/>
        </w:rPr>
        <w:t>.</w:t>
      </w:r>
      <w:r w:rsidR="005F765A" w:rsidRPr="005F765A">
        <w:rPr>
          <w:vertAlign w:val="superscript"/>
          <w:lang w:val="fr-CA"/>
        </w:rPr>
        <w:t xml:space="preserve"> </w:t>
      </w:r>
      <w:r w:rsidR="005F765A" w:rsidRPr="00F00810">
        <w:rPr>
          <w:vertAlign w:val="superscript"/>
        </w:rPr>
        <w:footnoteReference w:id="2"/>
      </w:r>
      <w:r w:rsidRPr="00A25E37">
        <w:rPr>
          <w:lang w:val="fr-CA"/>
        </w:rPr>
        <w:t xml:space="preserve"> La mise en œuvre de la phase</w:t>
      </w:r>
      <w:r>
        <w:rPr>
          <w:lang w:val="fr-CA"/>
        </w:rPr>
        <w:t> </w:t>
      </w:r>
      <w:r w:rsidRPr="00A25E37">
        <w:rPr>
          <w:lang w:val="fr-CA"/>
        </w:rPr>
        <w:t>II du PGEH permettra d'éliminer 51,30</w:t>
      </w:r>
      <w:r>
        <w:rPr>
          <w:lang w:val="fr-CA"/>
        </w:rPr>
        <w:t> </w:t>
      </w:r>
      <w:r w:rsidRPr="00A25E37">
        <w:rPr>
          <w:lang w:val="fr-CA"/>
        </w:rPr>
        <w:t>tonnes</w:t>
      </w:r>
      <w:r>
        <w:rPr>
          <w:lang w:val="fr-CA"/>
        </w:rPr>
        <w:t> </w:t>
      </w:r>
      <w:r w:rsidRPr="00A25E37">
        <w:rPr>
          <w:lang w:val="fr-CA"/>
        </w:rPr>
        <w:t>PAO de HCFC et aidera la Libye à atteindre l'objectif de réduction de 67,5</w:t>
      </w:r>
      <w:r>
        <w:rPr>
          <w:lang w:val="fr-CA"/>
        </w:rPr>
        <w:t> </w:t>
      </w:r>
      <w:r w:rsidRPr="00A25E37">
        <w:rPr>
          <w:lang w:val="fr-CA"/>
        </w:rPr>
        <w:t xml:space="preserve">% </w:t>
      </w:r>
      <w:r>
        <w:rPr>
          <w:lang w:val="fr-CA"/>
        </w:rPr>
        <w:t>par rapport à</w:t>
      </w:r>
      <w:r w:rsidRPr="00A25E37">
        <w:rPr>
          <w:lang w:val="fr-CA"/>
        </w:rPr>
        <w:t xml:space="preserve"> la consommation de base de HCFC d'ici 2025.</w:t>
      </w:r>
    </w:p>
    <w:p w14:paraId="57199927" w14:textId="48D0C9C8" w:rsidR="00840C13" w:rsidRPr="00A25E37" w:rsidRDefault="00A25E37" w:rsidP="00A25E37">
      <w:pPr>
        <w:pStyle w:val="Heading1"/>
        <w:rPr>
          <w:lang w:val="fr-CA"/>
        </w:rPr>
      </w:pPr>
      <w:r w:rsidRPr="00A25E37">
        <w:rPr>
          <w:lang w:val="fr-CA"/>
        </w:rPr>
        <w:t xml:space="preserve">La première tranche de la </w:t>
      </w:r>
      <w:r w:rsidR="003A1851" w:rsidRPr="00A25E37">
        <w:rPr>
          <w:lang w:val="fr-CA"/>
        </w:rPr>
        <w:t>phas</w:t>
      </w:r>
      <w:r w:rsidR="003A1851">
        <w:rPr>
          <w:lang w:val="fr-CA"/>
        </w:rPr>
        <w:t>e II</w:t>
      </w:r>
      <w:r w:rsidRPr="00A25E37">
        <w:rPr>
          <w:lang w:val="fr-CA"/>
        </w:rPr>
        <w:t xml:space="preserve"> du PGEH demandée lors de cette réunion s'élève à 1</w:t>
      </w:r>
      <w:r>
        <w:rPr>
          <w:lang w:val="fr-CA"/>
        </w:rPr>
        <w:t> </w:t>
      </w:r>
      <w:r w:rsidRPr="00A25E37">
        <w:rPr>
          <w:lang w:val="fr-CA"/>
        </w:rPr>
        <w:t>091</w:t>
      </w:r>
      <w:r>
        <w:rPr>
          <w:lang w:val="fr-CA"/>
        </w:rPr>
        <w:t> </w:t>
      </w:r>
      <w:r w:rsidRPr="00A25E37">
        <w:rPr>
          <w:lang w:val="fr-CA"/>
        </w:rPr>
        <w:t>750</w:t>
      </w:r>
      <w:r>
        <w:rPr>
          <w:lang w:val="fr-CA"/>
        </w:rPr>
        <w:t> </w:t>
      </w:r>
      <w:r w:rsidRPr="00A25E37">
        <w:rPr>
          <w:lang w:val="fr-CA"/>
        </w:rPr>
        <w:t>$US, plus les coûts d'appui d'agence de 76</w:t>
      </w:r>
      <w:r>
        <w:rPr>
          <w:lang w:val="fr-CA"/>
        </w:rPr>
        <w:t> </w:t>
      </w:r>
      <w:r w:rsidRPr="00A25E37">
        <w:rPr>
          <w:lang w:val="fr-CA"/>
        </w:rPr>
        <w:t>422</w:t>
      </w:r>
      <w:r>
        <w:rPr>
          <w:lang w:val="fr-CA"/>
        </w:rPr>
        <w:t> </w:t>
      </w:r>
      <w:r w:rsidRPr="00A25E37">
        <w:rPr>
          <w:lang w:val="fr-CA"/>
        </w:rPr>
        <w:t xml:space="preserve">$US pour l'ONUDI, </w:t>
      </w:r>
      <w:r>
        <w:rPr>
          <w:lang w:val="fr-CA"/>
        </w:rPr>
        <w:t>conformément à la soumission initiale</w:t>
      </w:r>
      <w:r w:rsidRPr="00A25E37">
        <w:rPr>
          <w:lang w:val="fr-CA"/>
        </w:rPr>
        <w:t>.</w:t>
      </w:r>
    </w:p>
    <w:p w14:paraId="1E4607D4" w14:textId="77777777" w:rsidR="00A25E37" w:rsidRDefault="00A25E37" w:rsidP="00A25E37">
      <w:pPr>
        <w:pStyle w:val="Heading1"/>
        <w:rPr>
          <w:lang w:val="fr-CA"/>
        </w:rPr>
      </w:pPr>
      <w:r w:rsidRPr="00A25E37">
        <w:rPr>
          <w:lang w:val="fr-CA"/>
        </w:rPr>
        <w:t xml:space="preserve">L'ONUDI a également </w:t>
      </w:r>
      <w:r>
        <w:rPr>
          <w:lang w:val="fr-CA"/>
        </w:rPr>
        <w:t>présenté</w:t>
      </w:r>
      <w:r w:rsidRPr="00A25E37">
        <w:rPr>
          <w:lang w:val="fr-CA"/>
        </w:rPr>
        <w:t xml:space="preserve"> un rapport périodique sur la mise en œuvre de la phase</w:t>
      </w:r>
      <w:r>
        <w:rPr>
          <w:lang w:val="fr-CA"/>
        </w:rPr>
        <w:t> </w:t>
      </w:r>
      <w:r w:rsidRPr="00A25E37">
        <w:rPr>
          <w:lang w:val="fr-CA"/>
        </w:rPr>
        <w:t>I et le rapport de vérification de la consommation de HCFC pour 2021, comme demandé par la décision</w:t>
      </w:r>
      <w:r>
        <w:rPr>
          <w:lang w:val="fr-CA"/>
        </w:rPr>
        <w:t> </w:t>
      </w:r>
      <w:r w:rsidRPr="00A25E37">
        <w:rPr>
          <w:lang w:val="fr-CA"/>
        </w:rPr>
        <w:t>82/75</w:t>
      </w:r>
      <w:r>
        <w:rPr>
          <w:lang w:val="fr-CA"/>
        </w:rPr>
        <w:t> </w:t>
      </w:r>
    </w:p>
    <w:p w14:paraId="0C15504D" w14:textId="26FD9A32" w:rsidR="00840C13" w:rsidRPr="00A66CC3" w:rsidRDefault="00A66CC3" w:rsidP="00840C13">
      <w:pPr>
        <w:spacing w:after="240"/>
        <w:outlineLvl w:val="0"/>
        <w:rPr>
          <w:b/>
          <w:lang w:val="fr-CA"/>
        </w:rPr>
      </w:pPr>
      <w:r w:rsidRPr="00A66CC3">
        <w:rPr>
          <w:b/>
          <w:lang w:val="fr-CA"/>
        </w:rPr>
        <w:t>État d’avancement de la phase</w:t>
      </w:r>
      <w:r w:rsidR="00840C13" w:rsidRPr="00A66CC3">
        <w:rPr>
          <w:b/>
          <w:lang w:val="fr-CA"/>
        </w:rPr>
        <w:t xml:space="preserve"> I </w:t>
      </w:r>
      <w:r w:rsidRPr="00A66CC3">
        <w:rPr>
          <w:b/>
          <w:lang w:val="fr-CA"/>
        </w:rPr>
        <w:t xml:space="preserve">du </w:t>
      </w:r>
      <w:r w:rsidR="00840C13" w:rsidRPr="00A66CC3">
        <w:rPr>
          <w:b/>
          <w:lang w:val="fr-CA"/>
        </w:rPr>
        <w:t>P</w:t>
      </w:r>
      <w:r>
        <w:rPr>
          <w:b/>
          <w:lang w:val="fr-CA"/>
        </w:rPr>
        <w:t>GEH</w:t>
      </w:r>
    </w:p>
    <w:p w14:paraId="463E2E71" w14:textId="60CFD57E" w:rsidR="00A66CC3" w:rsidRPr="00A66CC3" w:rsidRDefault="00A66CC3" w:rsidP="00A66CC3">
      <w:pPr>
        <w:pStyle w:val="Heading1"/>
        <w:rPr>
          <w:lang w:val="fr-CA"/>
        </w:rPr>
      </w:pPr>
      <w:r>
        <w:rPr>
          <w:lang w:val="fr-CA"/>
        </w:rPr>
        <w:t>L</w:t>
      </w:r>
      <w:r w:rsidRPr="00A66CC3">
        <w:rPr>
          <w:lang w:val="fr-CA"/>
        </w:rPr>
        <w:t xml:space="preserve">es Parties </w:t>
      </w:r>
      <w:r>
        <w:rPr>
          <w:lang w:val="fr-CA"/>
        </w:rPr>
        <w:t xml:space="preserve">à leur vingt-septième Réunion </w:t>
      </w:r>
      <w:r w:rsidRPr="00A66CC3">
        <w:rPr>
          <w:lang w:val="fr-CA"/>
        </w:rPr>
        <w:t xml:space="preserve">ont noté que la consommation annuelle de HCFC déclarée par la Libye pour 2013 et 2014 dépassait </w:t>
      </w:r>
      <w:r>
        <w:rPr>
          <w:lang w:val="fr-CA"/>
        </w:rPr>
        <w:t>la consommation maximale</w:t>
      </w:r>
      <w:r w:rsidRPr="00A66CC3">
        <w:rPr>
          <w:lang w:val="fr-CA"/>
        </w:rPr>
        <w:t xml:space="preserve"> admissible du pays pour ces années, et que la Libye ne respectait donc pas les mesures de </w:t>
      </w:r>
      <w:r>
        <w:rPr>
          <w:lang w:val="fr-CA"/>
        </w:rPr>
        <w:t>r</w:t>
      </w:r>
      <w:r w:rsidR="00EC55D3">
        <w:rPr>
          <w:lang w:val="fr-CA"/>
        </w:rPr>
        <w:t>è</w:t>
      </w:r>
      <w:r>
        <w:rPr>
          <w:lang w:val="fr-CA"/>
        </w:rPr>
        <w:t xml:space="preserve">glementation </w:t>
      </w:r>
      <w:r w:rsidRPr="00A66CC3">
        <w:rPr>
          <w:lang w:val="fr-CA"/>
        </w:rPr>
        <w:t xml:space="preserve">de la consommation de HCFC prévues par le Protocole. Les Parties </w:t>
      </w:r>
      <w:r>
        <w:rPr>
          <w:lang w:val="fr-CA"/>
        </w:rPr>
        <w:t>se sont</w:t>
      </w:r>
      <w:r w:rsidRPr="00A66CC3">
        <w:rPr>
          <w:lang w:val="fr-CA"/>
        </w:rPr>
        <w:t xml:space="preserve"> en outre </w:t>
      </w:r>
      <w:r>
        <w:rPr>
          <w:lang w:val="fr-CA"/>
        </w:rPr>
        <w:t>réjouies de</w:t>
      </w:r>
      <w:r w:rsidRPr="00A66CC3">
        <w:rPr>
          <w:lang w:val="fr-CA"/>
        </w:rPr>
        <w:t xml:space="preserve"> la présentation</w:t>
      </w:r>
      <w:r w:rsidR="00E03DD0">
        <w:rPr>
          <w:lang w:val="fr-CA"/>
        </w:rPr>
        <w:t>,</w:t>
      </w:r>
      <w:r w:rsidRPr="00A66CC3">
        <w:rPr>
          <w:lang w:val="fr-CA"/>
        </w:rPr>
        <w:t xml:space="preserve"> par la Libye</w:t>
      </w:r>
      <w:r w:rsidR="00E03DD0">
        <w:rPr>
          <w:lang w:val="fr-CA"/>
        </w:rPr>
        <w:t>,</w:t>
      </w:r>
      <w:r w:rsidRPr="00A66CC3">
        <w:rPr>
          <w:lang w:val="fr-CA"/>
        </w:rPr>
        <w:t xml:space="preserve"> d'un plan d'action visant à </w:t>
      </w:r>
      <w:r>
        <w:rPr>
          <w:lang w:val="fr-CA"/>
        </w:rPr>
        <w:t>rétablir la</w:t>
      </w:r>
      <w:r w:rsidRPr="00A66CC3">
        <w:rPr>
          <w:lang w:val="fr-CA"/>
        </w:rPr>
        <w:t xml:space="preserve"> conformité avec les mesures de </w:t>
      </w:r>
      <w:r>
        <w:rPr>
          <w:lang w:val="fr-CA"/>
        </w:rPr>
        <w:t>règlementation</w:t>
      </w:r>
      <w:r w:rsidRPr="00A66CC3">
        <w:rPr>
          <w:lang w:val="fr-CA"/>
        </w:rPr>
        <w:t xml:space="preserve"> des HCFC du Protocole, en vertu duquel la Libye s'est engagée à réduire la consommation de HCFC de 122,4</w:t>
      </w:r>
      <w:r>
        <w:rPr>
          <w:lang w:val="fr-CA"/>
        </w:rPr>
        <w:t> </w:t>
      </w:r>
      <w:r w:rsidRPr="00A66CC3">
        <w:rPr>
          <w:lang w:val="fr-CA"/>
        </w:rPr>
        <w:t>tonnes</w:t>
      </w:r>
      <w:r>
        <w:rPr>
          <w:lang w:val="fr-CA"/>
        </w:rPr>
        <w:t> </w:t>
      </w:r>
      <w:r w:rsidRPr="00A66CC3">
        <w:rPr>
          <w:lang w:val="fr-CA"/>
        </w:rPr>
        <w:t>PAO en 2014 à 122,30</w:t>
      </w:r>
      <w:r>
        <w:rPr>
          <w:lang w:val="fr-CA"/>
        </w:rPr>
        <w:t> </w:t>
      </w:r>
      <w:r w:rsidRPr="00A66CC3">
        <w:rPr>
          <w:lang w:val="fr-CA"/>
        </w:rPr>
        <w:t>tonnes</w:t>
      </w:r>
      <w:r>
        <w:rPr>
          <w:lang w:val="fr-CA"/>
        </w:rPr>
        <w:t> </w:t>
      </w:r>
      <w:r w:rsidRPr="00A66CC3">
        <w:rPr>
          <w:lang w:val="fr-CA"/>
        </w:rPr>
        <w:t xml:space="preserve">PAO au maximum en 2015; </w:t>
      </w:r>
      <w:r>
        <w:rPr>
          <w:lang w:val="fr-CA"/>
        </w:rPr>
        <w:t xml:space="preserve">à </w:t>
      </w:r>
      <w:r w:rsidRPr="00A66CC3">
        <w:rPr>
          <w:lang w:val="fr-CA"/>
        </w:rPr>
        <w:t>118,40</w:t>
      </w:r>
      <w:r>
        <w:rPr>
          <w:lang w:val="fr-CA"/>
        </w:rPr>
        <w:t> </w:t>
      </w:r>
      <w:r w:rsidRPr="00A66CC3">
        <w:rPr>
          <w:lang w:val="fr-CA"/>
        </w:rPr>
        <w:t>tonnes</w:t>
      </w:r>
      <w:r>
        <w:rPr>
          <w:lang w:val="fr-CA"/>
        </w:rPr>
        <w:t> </w:t>
      </w:r>
      <w:r w:rsidRPr="00A66CC3">
        <w:rPr>
          <w:lang w:val="fr-CA"/>
        </w:rPr>
        <w:t xml:space="preserve">PAO en 2016 et 2017; </w:t>
      </w:r>
      <w:r>
        <w:rPr>
          <w:lang w:val="fr-CA"/>
        </w:rPr>
        <w:t xml:space="preserve">à </w:t>
      </w:r>
      <w:r w:rsidRPr="00A66CC3">
        <w:rPr>
          <w:lang w:val="fr-CA"/>
        </w:rPr>
        <w:t>106,50</w:t>
      </w:r>
      <w:r>
        <w:rPr>
          <w:lang w:val="fr-CA"/>
        </w:rPr>
        <w:t> </w:t>
      </w:r>
      <w:r w:rsidRPr="00A66CC3">
        <w:rPr>
          <w:lang w:val="fr-CA"/>
        </w:rPr>
        <w:t>tonnes</w:t>
      </w:r>
      <w:r>
        <w:rPr>
          <w:lang w:val="fr-CA"/>
        </w:rPr>
        <w:t> </w:t>
      </w:r>
      <w:r w:rsidRPr="00A66CC3">
        <w:rPr>
          <w:lang w:val="fr-CA"/>
        </w:rPr>
        <w:t xml:space="preserve">PAO en 2018 et 2019; </w:t>
      </w:r>
      <w:r>
        <w:rPr>
          <w:lang w:val="fr-CA"/>
        </w:rPr>
        <w:t xml:space="preserve">à </w:t>
      </w:r>
      <w:r w:rsidRPr="00A66CC3">
        <w:rPr>
          <w:lang w:val="fr-CA"/>
        </w:rPr>
        <w:t>76,95</w:t>
      </w:r>
      <w:r>
        <w:rPr>
          <w:lang w:val="fr-CA"/>
        </w:rPr>
        <w:t> </w:t>
      </w:r>
      <w:r w:rsidRPr="00A66CC3">
        <w:rPr>
          <w:lang w:val="fr-CA"/>
        </w:rPr>
        <w:t>tonnes</w:t>
      </w:r>
      <w:r>
        <w:rPr>
          <w:lang w:val="fr-CA"/>
        </w:rPr>
        <w:t> </w:t>
      </w:r>
      <w:r w:rsidRPr="00A66CC3">
        <w:rPr>
          <w:lang w:val="fr-CA"/>
        </w:rPr>
        <w:t>PAO en 2020 et 2021; et aux niveaux autorisés par le Protocole de Montréal en 2022 et les années suivantes.</w:t>
      </w:r>
    </w:p>
    <w:p w14:paraId="1C80C63D" w14:textId="77DCD2D2" w:rsidR="005F765A" w:rsidRPr="005F765A" w:rsidRDefault="005F765A" w:rsidP="005F765A">
      <w:pPr>
        <w:pStyle w:val="Heading1"/>
        <w:rPr>
          <w:lang w:val="fr-CA"/>
        </w:rPr>
      </w:pPr>
      <w:r w:rsidRPr="005F765A">
        <w:rPr>
          <w:lang w:val="fr-CA"/>
        </w:rPr>
        <w:t>Par la suite, le Comité exécutif a approuvé la phase</w:t>
      </w:r>
      <w:r>
        <w:rPr>
          <w:lang w:val="fr-CA"/>
        </w:rPr>
        <w:t> </w:t>
      </w:r>
      <w:r w:rsidRPr="005F765A">
        <w:rPr>
          <w:lang w:val="fr-CA"/>
        </w:rPr>
        <w:t>I du PGEH pour la Libye lors de sa 75</w:t>
      </w:r>
      <w:r w:rsidRPr="005F765A">
        <w:rPr>
          <w:vertAlign w:val="superscript"/>
          <w:lang w:val="fr-CA"/>
        </w:rPr>
        <w:t>e</w:t>
      </w:r>
      <w:r>
        <w:rPr>
          <w:vertAlign w:val="superscript"/>
          <w:lang w:val="fr-CA"/>
        </w:rPr>
        <w:t> </w:t>
      </w:r>
      <w:r w:rsidRPr="005F765A">
        <w:rPr>
          <w:lang w:val="fr-CA"/>
        </w:rPr>
        <w:t>réunion</w:t>
      </w:r>
      <w:r>
        <w:rPr>
          <w:lang w:val="fr-CA"/>
        </w:rPr>
        <w:t>,</w:t>
      </w:r>
      <w:r w:rsidRPr="005F765A">
        <w:rPr>
          <w:vertAlign w:val="superscript"/>
          <w:lang w:val="fr-CA"/>
        </w:rPr>
        <w:t xml:space="preserve"> </w:t>
      </w:r>
      <w:r w:rsidRPr="00996241">
        <w:rPr>
          <w:vertAlign w:val="superscript"/>
        </w:rPr>
        <w:footnoteReference w:id="3"/>
      </w:r>
      <w:r w:rsidRPr="005F765A">
        <w:rPr>
          <w:lang w:val="fr-CA"/>
        </w:rPr>
        <w:t xml:space="preserve"> afin de faciliter la mise en œuvre du plan d'action </w:t>
      </w:r>
      <w:r>
        <w:rPr>
          <w:lang w:val="fr-CA"/>
        </w:rPr>
        <w:t>visant à rétablir</w:t>
      </w:r>
      <w:r w:rsidRPr="005F765A">
        <w:rPr>
          <w:lang w:val="fr-CA"/>
        </w:rPr>
        <w:t xml:space="preserve"> la conformité, et </w:t>
      </w:r>
      <w:r>
        <w:rPr>
          <w:lang w:val="fr-CA"/>
        </w:rPr>
        <w:t>d</w:t>
      </w:r>
      <w:r w:rsidRPr="005F765A">
        <w:rPr>
          <w:lang w:val="fr-CA"/>
        </w:rPr>
        <w:t>'élimin</w:t>
      </w:r>
      <w:r>
        <w:rPr>
          <w:lang w:val="fr-CA"/>
        </w:rPr>
        <w:t>er</w:t>
      </w:r>
      <w:r w:rsidRPr="005F765A">
        <w:rPr>
          <w:lang w:val="fr-CA"/>
        </w:rPr>
        <w:t xml:space="preserve"> 26,51</w:t>
      </w:r>
      <w:r>
        <w:rPr>
          <w:lang w:val="fr-CA"/>
        </w:rPr>
        <w:t> </w:t>
      </w:r>
      <w:r w:rsidRPr="005F765A">
        <w:rPr>
          <w:lang w:val="fr-CA"/>
        </w:rPr>
        <w:t>tonnes</w:t>
      </w:r>
      <w:r>
        <w:rPr>
          <w:lang w:val="fr-CA"/>
        </w:rPr>
        <w:t> </w:t>
      </w:r>
      <w:r w:rsidRPr="005F765A">
        <w:rPr>
          <w:lang w:val="fr-CA"/>
        </w:rPr>
        <w:t>PAO de HCFC utilisé</w:t>
      </w:r>
      <w:r>
        <w:rPr>
          <w:lang w:val="fr-CA"/>
        </w:rPr>
        <w:t>e</w:t>
      </w:r>
      <w:r w:rsidRPr="005F765A">
        <w:rPr>
          <w:lang w:val="fr-CA"/>
        </w:rPr>
        <w:t>s dans les secteurs de la réfrigération et de la climatisation et de la fabrication de mousse</w:t>
      </w:r>
      <w:r>
        <w:rPr>
          <w:lang w:val="fr-CA"/>
        </w:rPr>
        <w:t xml:space="preserve">, de manière à </w:t>
      </w:r>
      <w:r w:rsidRPr="005F765A">
        <w:rPr>
          <w:lang w:val="fr-CA"/>
        </w:rPr>
        <w:t>atteindre une réduction de 10</w:t>
      </w:r>
      <w:r>
        <w:rPr>
          <w:lang w:val="fr-CA"/>
        </w:rPr>
        <w:t> </w:t>
      </w:r>
      <w:r w:rsidRPr="005F765A">
        <w:rPr>
          <w:lang w:val="fr-CA"/>
        </w:rPr>
        <w:t>% de la consommation de HCFC par rapport à son niveau de référence d'ici 2018, pour un coût total de 1</w:t>
      </w:r>
      <w:r>
        <w:rPr>
          <w:lang w:val="fr-CA"/>
        </w:rPr>
        <w:t> </w:t>
      </w:r>
      <w:r w:rsidRPr="005F765A">
        <w:rPr>
          <w:lang w:val="fr-CA"/>
        </w:rPr>
        <w:t>908</w:t>
      </w:r>
      <w:r>
        <w:rPr>
          <w:lang w:val="fr-CA"/>
        </w:rPr>
        <w:t> </w:t>
      </w:r>
      <w:r w:rsidRPr="005F765A">
        <w:rPr>
          <w:lang w:val="fr-CA"/>
        </w:rPr>
        <w:t>843</w:t>
      </w:r>
      <w:r>
        <w:rPr>
          <w:lang w:val="fr-CA"/>
        </w:rPr>
        <w:t> </w:t>
      </w:r>
      <w:r w:rsidRPr="005F765A">
        <w:rPr>
          <w:lang w:val="fr-CA"/>
        </w:rPr>
        <w:t xml:space="preserve">$US, plus les coûts d'appui d'agence. Les objectifs de règlementation proposés dans le plan d'action ont </w:t>
      </w:r>
      <w:r>
        <w:rPr>
          <w:lang w:val="fr-CA"/>
        </w:rPr>
        <w:t>servi d’</w:t>
      </w:r>
      <w:r w:rsidRPr="005F765A">
        <w:rPr>
          <w:lang w:val="fr-CA"/>
        </w:rPr>
        <w:t>objectifs de règlementation du protocole de Montréal pour la phase</w:t>
      </w:r>
      <w:r>
        <w:rPr>
          <w:lang w:val="fr-CA"/>
        </w:rPr>
        <w:t> </w:t>
      </w:r>
      <w:r w:rsidRPr="005F765A">
        <w:rPr>
          <w:lang w:val="fr-CA"/>
        </w:rPr>
        <w:t>I.</w:t>
      </w:r>
    </w:p>
    <w:p w14:paraId="3807E36E" w14:textId="645A77A1" w:rsidR="005F765A" w:rsidRPr="005F765A" w:rsidRDefault="005F765A" w:rsidP="005F765A">
      <w:pPr>
        <w:pStyle w:val="Heading1"/>
        <w:rPr>
          <w:lang w:val="fr-CA"/>
        </w:rPr>
      </w:pPr>
      <w:r w:rsidRPr="005F765A">
        <w:rPr>
          <w:lang w:val="fr-CA"/>
        </w:rPr>
        <w:t xml:space="preserve">En raison de la situation politique et </w:t>
      </w:r>
      <w:r>
        <w:rPr>
          <w:lang w:val="fr-CA"/>
        </w:rPr>
        <w:t>de l’état d’insécurité rég</w:t>
      </w:r>
      <w:r w:rsidR="003862EA">
        <w:rPr>
          <w:lang w:val="fr-CA"/>
        </w:rPr>
        <w:t>n</w:t>
      </w:r>
      <w:r>
        <w:rPr>
          <w:lang w:val="fr-CA"/>
        </w:rPr>
        <w:t>ant</w:t>
      </w:r>
      <w:r w:rsidRPr="005F765A">
        <w:rPr>
          <w:lang w:val="fr-CA"/>
        </w:rPr>
        <w:t xml:space="preserve"> dans le pays, la mise en œuvre de la phase</w:t>
      </w:r>
      <w:r>
        <w:rPr>
          <w:lang w:val="fr-CA"/>
        </w:rPr>
        <w:t> </w:t>
      </w:r>
      <w:r w:rsidRPr="005F765A">
        <w:rPr>
          <w:lang w:val="fr-CA"/>
        </w:rPr>
        <w:t xml:space="preserve">I a été retardée, </w:t>
      </w:r>
      <w:r>
        <w:rPr>
          <w:lang w:val="fr-CA"/>
        </w:rPr>
        <w:t xml:space="preserve">et </w:t>
      </w:r>
      <w:r w:rsidRPr="005F765A">
        <w:rPr>
          <w:lang w:val="fr-CA"/>
        </w:rPr>
        <w:t>le plan a été révisé lors de la 86</w:t>
      </w:r>
      <w:r w:rsidRPr="005F765A">
        <w:rPr>
          <w:vertAlign w:val="superscript"/>
          <w:lang w:val="fr-CA"/>
        </w:rPr>
        <w:t>e</w:t>
      </w:r>
      <w:r>
        <w:rPr>
          <w:lang w:val="fr-CA"/>
        </w:rPr>
        <w:t> </w:t>
      </w:r>
      <w:r w:rsidRPr="005F765A">
        <w:rPr>
          <w:lang w:val="fr-CA"/>
        </w:rPr>
        <w:t>réunion,</w:t>
      </w:r>
      <w:r>
        <w:rPr>
          <w:rStyle w:val="FootnoteReference"/>
        </w:rPr>
        <w:footnoteReference w:id="4"/>
      </w:r>
      <w:r w:rsidRPr="005F765A">
        <w:rPr>
          <w:lang w:val="fr-CA"/>
        </w:rPr>
        <w:t xml:space="preserve"> afin de prolonger </w:t>
      </w:r>
      <w:r>
        <w:rPr>
          <w:lang w:val="fr-CA"/>
        </w:rPr>
        <w:t>l’exécution</w:t>
      </w:r>
      <w:r w:rsidRPr="005F765A">
        <w:rPr>
          <w:lang w:val="fr-CA"/>
        </w:rPr>
        <w:t xml:space="preserve"> jusqu'en décembre</w:t>
      </w:r>
      <w:r>
        <w:rPr>
          <w:lang w:val="fr-CA"/>
        </w:rPr>
        <w:t> </w:t>
      </w:r>
      <w:r w:rsidRPr="005F765A">
        <w:rPr>
          <w:lang w:val="fr-CA"/>
        </w:rPr>
        <w:t>2021 (décisions</w:t>
      </w:r>
      <w:r>
        <w:rPr>
          <w:lang w:val="fr-CA"/>
        </w:rPr>
        <w:t> </w:t>
      </w:r>
      <w:r w:rsidRPr="005F765A">
        <w:rPr>
          <w:lang w:val="fr-CA"/>
        </w:rPr>
        <w:t>84/20</w:t>
      </w:r>
      <w:r>
        <w:rPr>
          <w:lang w:val="fr-CA"/>
        </w:rPr>
        <w:t> </w:t>
      </w:r>
      <w:r w:rsidRPr="005F765A">
        <w:rPr>
          <w:lang w:val="fr-CA"/>
        </w:rPr>
        <w:t>b) et 86/26</w:t>
      </w:r>
      <w:r>
        <w:rPr>
          <w:lang w:val="fr-CA"/>
        </w:rPr>
        <w:t> </w:t>
      </w:r>
      <w:r w:rsidRPr="005F765A">
        <w:rPr>
          <w:lang w:val="fr-CA"/>
        </w:rPr>
        <w:t>b)), comme le stipule l'</w:t>
      </w:r>
      <w:r w:rsidR="009A5B1F">
        <w:rPr>
          <w:lang w:val="fr-CA"/>
        </w:rPr>
        <w:t>A</w:t>
      </w:r>
      <w:r w:rsidRPr="005F765A">
        <w:rPr>
          <w:lang w:val="fr-CA"/>
        </w:rPr>
        <w:t xml:space="preserve">ccord </w:t>
      </w:r>
      <w:r w:rsidR="009A5B1F">
        <w:rPr>
          <w:lang w:val="fr-CA"/>
        </w:rPr>
        <w:t>à jour</w:t>
      </w:r>
      <w:r w:rsidRPr="005F765A">
        <w:rPr>
          <w:lang w:val="fr-CA"/>
        </w:rPr>
        <w:t xml:space="preserve"> entre le gouvernement </w:t>
      </w:r>
      <w:r w:rsidR="009A5B1F">
        <w:rPr>
          <w:lang w:val="fr-CA"/>
        </w:rPr>
        <w:t>de la L</w:t>
      </w:r>
      <w:r w:rsidRPr="005F765A">
        <w:rPr>
          <w:lang w:val="fr-CA"/>
        </w:rPr>
        <w:t>ibye et le Comité exécutif.</w:t>
      </w:r>
      <w:r w:rsidR="009A5B1F" w:rsidRPr="009A5B1F">
        <w:rPr>
          <w:rStyle w:val="FootnoteReference"/>
          <w:lang w:val="fr-CA"/>
        </w:rPr>
        <w:t xml:space="preserve"> </w:t>
      </w:r>
      <w:r w:rsidR="009A5B1F">
        <w:rPr>
          <w:rStyle w:val="FootnoteReference"/>
        </w:rPr>
        <w:footnoteReference w:id="5"/>
      </w:r>
      <w:r w:rsidRPr="005F765A">
        <w:rPr>
          <w:lang w:val="fr-CA"/>
        </w:rPr>
        <w:t xml:space="preserve"> Le pays est redevenu conforme en 2018, a maintenu sa conformité avec les objectifs fixés dans le plan d'action par la suite, et a atteint l'objectif de 35</w:t>
      </w:r>
      <w:r w:rsidR="009A5B1F">
        <w:rPr>
          <w:lang w:val="fr-CA"/>
        </w:rPr>
        <w:t> </w:t>
      </w:r>
      <w:r w:rsidRPr="005F765A">
        <w:rPr>
          <w:lang w:val="fr-CA"/>
        </w:rPr>
        <w:t>% de réduction de sa consommation</w:t>
      </w:r>
      <w:r w:rsidR="009A5B1F">
        <w:rPr>
          <w:lang w:val="fr-CA"/>
        </w:rPr>
        <w:t>,</w:t>
      </w:r>
      <w:r w:rsidRPr="005F765A">
        <w:rPr>
          <w:lang w:val="fr-CA"/>
        </w:rPr>
        <w:t xml:space="preserve"> </w:t>
      </w:r>
      <w:r w:rsidR="009A5B1F">
        <w:rPr>
          <w:lang w:val="fr-CA"/>
        </w:rPr>
        <w:t>par rapport à la</w:t>
      </w:r>
      <w:r w:rsidRPr="005F765A">
        <w:rPr>
          <w:lang w:val="fr-CA"/>
        </w:rPr>
        <w:t xml:space="preserve"> référence</w:t>
      </w:r>
      <w:r w:rsidR="009A5B1F">
        <w:rPr>
          <w:lang w:val="fr-CA"/>
        </w:rPr>
        <w:t>,</w:t>
      </w:r>
      <w:r w:rsidRPr="005F765A">
        <w:rPr>
          <w:lang w:val="fr-CA"/>
        </w:rPr>
        <w:t xml:space="preserve"> en 2020</w:t>
      </w:r>
      <w:r w:rsidR="009A5B1F">
        <w:rPr>
          <w:lang w:val="fr-CA"/>
        </w:rPr>
        <w:t>,</w:t>
      </w:r>
      <w:r w:rsidRPr="005F765A">
        <w:rPr>
          <w:lang w:val="fr-CA"/>
        </w:rPr>
        <w:t xml:space="preserve"> sans financement supplémentaire.</w:t>
      </w:r>
    </w:p>
    <w:p w14:paraId="768F11E2" w14:textId="761A080A" w:rsidR="00840C13" w:rsidRPr="002C5D9E" w:rsidRDefault="009A5B1F" w:rsidP="00840C13">
      <w:pPr>
        <w:keepNext/>
        <w:keepLines/>
        <w:tabs>
          <w:tab w:val="left" w:pos="5180"/>
        </w:tabs>
        <w:rPr>
          <w:lang w:val="en-US"/>
        </w:rPr>
      </w:pPr>
      <w:proofErr w:type="spellStart"/>
      <w:r>
        <w:rPr>
          <w:u w:val="single"/>
        </w:rPr>
        <w:t>Consommation</w:t>
      </w:r>
      <w:proofErr w:type="spellEnd"/>
      <w:r>
        <w:rPr>
          <w:u w:val="single"/>
        </w:rPr>
        <w:t xml:space="preserve"> de </w:t>
      </w:r>
      <w:r w:rsidR="00840C13" w:rsidRPr="00996241">
        <w:rPr>
          <w:u w:val="single"/>
        </w:rPr>
        <w:t xml:space="preserve">HCFC </w:t>
      </w:r>
    </w:p>
    <w:p w14:paraId="69AE07C8" w14:textId="77777777" w:rsidR="00840C13" w:rsidRPr="00996241" w:rsidRDefault="00840C13" w:rsidP="00840C13">
      <w:pPr>
        <w:keepNext/>
        <w:keepLines/>
      </w:pPr>
    </w:p>
    <w:p w14:paraId="39B649C1" w14:textId="1721536F" w:rsidR="009A5B1F" w:rsidRPr="009A5B1F" w:rsidRDefault="009A5B1F" w:rsidP="009A5B1F">
      <w:pPr>
        <w:pStyle w:val="Heading1"/>
        <w:rPr>
          <w:lang w:val="fr-CA"/>
        </w:rPr>
      </w:pPr>
      <w:r w:rsidRPr="009A5B1F">
        <w:rPr>
          <w:lang w:val="fr-CA"/>
        </w:rPr>
        <w:t xml:space="preserve">Le gouvernement </w:t>
      </w:r>
      <w:r>
        <w:rPr>
          <w:lang w:val="fr-CA"/>
        </w:rPr>
        <w:t>de la Li</w:t>
      </w:r>
      <w:r w:rsidRPr="009A5B1F">
        <w:rPr>
          <w:lang w:val="fr-CA"/>
        </w:rPr>
        <w:t>bye a fait état d'une consommation de 75,00</w:t>
      </w:r>
      <w:r>
        <w:rPr>
          <w:lang w:val="fr-CA"/>
        </w:rPr>
        <w:t> </w:t>
      </w:r>
      <w:r w:rsidRPr="009A5B1F">
        <w:rPr>
          <w:lang w:val="fr-CA"/>
        </w:rPr>
        <w:t>tonnes</w:t>
      </w:r>
      <w:r>
        <w:rPr>
          <w:lang w:val="fr-CA"/>
        </w:rPr>
        <w:t> </w:t>
      </w:r>
      <w:r w:rsidRPr="009A5B1F">
        <w:rPr>
          <w:lang w:val="fr-CA"/>
        </w:rPr>
        <w:t>PAO de HCFC en 2021, soit 37</w:t>
      </w:r>
      <w:r>
        <w:rPr>
          <w:lang w:val="fr-CA"/>
        </w:rPr>
        <w:t> </w:t>
      </w:r>
      <w:r w:rsidRPr="009A5B1F">
        <w:rPr>
          <w:lang w:val="fr-CA"/>
        </w:rPr>
        <w:t>% de moins que le niveau de référence des HCFC et 1,95</w:t>
      </w:r>
      <w:r w:rsidR="00F446E9">
        <w:rPr>
          <w:lang w:val="fr-CA"/>
        </w:rPr>
        <w:t> </w:t>
      </w:r>
      <w:r w:rsidRPr="009A5B1F">
        <w:rPr>
          <w:lang w:val="fr-CA"/>
        </w:rPr>
        <w:t>tonne</w:t>
      </w:r>
      <w:r w:rsidR="00F446E9">
        <w:rPr>
          <w:lang w:val="fr-CA"/>
        </w:rPr>
        <w:t> </w:t>
      </w:r>
      <w:r w:rsidRPr="009A5B1F">
        <w:rPr>
          <w:lang w:val="fr-CA"/>
        </w:rPr>
        <w:t xml:space="preserve">PAO de moins que l'objectif de régulation fixé dans le plan d'action pour cette année-là. La consommation de HCFC </w:t>
      </w:r>
      <w:r w:rsidR="00F446E9">
        <w:rPr>
          <w:lang w:val="fr-CA"/>
        </w:rPr>
        <w:t>pour la période </w:t>
      </w:r>
      <w:r w:rsidRPr="009A5B1F">
        <w:rPr>
          <w:lang w:val="fr-CA"/>
        </w:rPr>
        <w:t>2017</w:t>
      </w:r>
      <w:r w:rsidR="00F446E9">
        <w:rPr>
          <w:lang w:val="fr-CA"/>
        </w:rPr>
        <w:t>-</w:t>
      </w:r>
      <w:r w:rsidRPr="009A5B1F">
        <w:rPr>
          <w:lang w:val="fr-CA"/>
        </w:rPr>
        <w:t xml:space="preserve">2021 est présentée dans le tableau 1. </w:t>
      </w:r>
    </w:p>
    <w:p w14:paraId="2D5E92D9" w14:textId="77777777" w:rsidR="004845EB" w:rsidRPr="009A5B1F" w:rsidRDefault="004845EB" w:rsidP="004845EB">
      <w:pPr>
        <w:rPr>
          <w:lang w:val="fr-CA"/>
        </w:rPr>
      </w:pPr>
    </w:p>
    <w:p w14:paraId="04189242" w14:textId="2EE61E24" w:rsidR="00840C13" w:rsidRPr="00FC4E16" w:rsidRDefault="00840C13" w:rsidP="00840C13">
      <w:pPr>
        <w:rPr>
          <w:b/>
          <w:lang w:val="fr-CA"/>
        </w:rPr>
      </w:pPr>
      <w:r w:rsidRPr="00FC4E16">
        <w:rPr>
          <w:b/>
          <w:lang w:val="fr-CA"/>
        </w:rPr>
        <w:t xml:space="preserve">Table 1. </w:t>
      </w:r>
      <w:r w:rsidR="00FC4E16" w:rsidRPr="00FC4E16">
        <w:rPr>
          <w:b/>
          <w:lang w:val="fr-CA"/>
        </w:rPr>
        <w:t xml:space="preserve">Consommation de </w:t>
      </w:r>
      <w:r w:rsidRPr="00FC4E16">
        <w:rPr>
          <w:b/>
          <w:lang w:val="fr-CA"/>
        </w:rPr>
        <w:t xml:space="preserve">HCFC </w:t>
      </w:r>
      <w:r w:rsidR="00FC4E16" w:rsidRPr="00FC4E16">
        <w:rPr>
          <w:b/>
          <w:lang w:val="fr-CA"/>
        </w:rPr>
        <w:t>en</w:t>
      </w:r>
      <w:r w:rsidRPr="00FC4E16">
        <w:rPr>
          <w:b/>
          <w:lang w:val="fr-CA"/>
        </w:rPr>
        <w:t xml:space="preserve"> Liby</w:t>
      </w:r>
      <w:r w:rsidR="00FC4E16" w:rsidRPr="00FC4E16">
        <w:rPr>
          <w:b/>
          <w:lang w:val="fr-CA"/>
        </w:rPr>
        <w:t>e</w:t>
      </w:r>
      <w:r w:rsidRPr="00FC4E16">
        <w:rPr>
          <w:b/>
          <w:lang w:val="fr-CA"/>
        </w:rPr>
        <w:t xml:space="preserve"> (</w:t>
      </w:r>
      <w:r w:rsidR="00FC4E16" w:rsidRPr="00FC4E16">
        <w:rPr>
          <w:b/>
          <w:lang w:val="fr-CA"/>
        </w:rPr>
        <w:t>données de l</w:t>
      </w:r>
      <w:r w:rsidR="00FC4E16">
        <w:rPr>
          <w:b/>
          <w:lang w:val="fr-CA"/>
        </w:rPr>
        <w:t xml:space="preserve">’article 7 pour </w:t>
      </w:r>
      <w:r w:rsidRPr="00FC4E16">
        <w:rPr>
          <w:b/>
          <w:lang w:val="fr-CA"/>
        </w:rPr>
        <w:t>2017-2021)</w:t>
      </w:r>
    </w:p>
    <w:tbl>
      <w:tblPr>
        <w:tblW w:w="5000" w:type="pct"/>
        <w:tblLook w:val="04A0" w:firstRow="1" w:lastRow="0" w:firstColumn="1" w:lastColumn="0" w:noHBand="0" w:noVBand="1"/>
      </w:tblPr>
      <w:tblGrid>
        <w:gridCol w:w="3862"/>
        <w:gridCol w:w="916"/>
        <w:gridCol w:w="913"/>
        <w:gridCol w:w="915"/>
        <w:gridCol w:w="917"/>
        <w:gridCol w:w="917"/>
        <w:gridCol w:w="1071"/>
      </w:tblGrid>
      <w:tr w:rsidR="00840C13" w:rsidRPr="00EB31E3" w14:paraId="2FA3A08B" w14:textId="77777777" w:rsidTr="00840C13">
        <w:trPr>
          <w:trHeight w:val="248"/>
          <w:tblHeader/>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AFAA98" w14:textId="77777777" w:rsidR="00840C13" w:rsidRPr="00B26099" w:rsidRDefault="00B26099" w:rsidP="00840C13">
            <w:pPr>
              <w:widowControl w:val="0"/>
              <w:jc w:val="left"/>
              <w:rPr>
                <w:b/>
                <w:color w:val="000000"/>
                <w:sz w:val="20"/>
              </w:rPr>
            </w:pPr>
            <w:r w:rsidRPr="00B26099">
              <w:rPr>
                <w:b/>
                <w:color w:val="000000"/>
                <w:sz w:val="20"/>
              </w:rPr>
              <w:t>HCFC</w:t>
            </w:r>
          </w:p>
        </w:tc>
        <w:tc>
          <w:tcPr>
            <w:tcW w:w="491" w:type="pct"/>
            <w:tcBorders>
              <w:top w:val="single" w:sz="4" w:space="0" w:color="auto"/>
              <w:left w:val="nil"/>
              <w:bottom w:val="single" w:sz="4" w:space="0" w:color="auto"/>
              <w:right w:val="single" w:sz="4" w:space="0" w:color="auto"/>
            </w:tcBorders>
            <w:shd w:val="clear" w:color="auto" w:fill="auto"/>
            <w:noWrap/>
            <w:vAlign w:val="center"/>
            <w:hideMark/>
          </w:tcPr>
          <w:p w14:paraId="1730610A" w14:textId="77777777" w:rsidR="00840C13" w:rsidRPr="00996241" w:rsidRDefault="00840C13" w:rsidP="00840C13">
            <w:pPr>
              <w:widowControl w:val="0"/>
              <w:jc w:val="center"/>
              <w:rPr>
                <w:b/>
                <w:color w:val="000000"/>
                <w:sz w:val="20"/>
              </w:rPr>
            </w:pPr>
            <w:r w:rsidRPr="00996241">
              <w:rPr>
                <w:b/>
                <w:color w:val="000000"/>
                <w:sz w:val="20"/>
              </w:rPr>
              <w:t>201</w:t>
            </w:r>
            <w:r>
              <w:rPr>
                <w:b/>
                <w:color w:val="000000"/>
                <w:sz w:val="20"/>
              </w:rPr>
              <w:t>7</w:t>
            </w:r>
          </w:p>
        </w:tc>
        <w:tc>
          <w:tcPr>
            <w:tcW w:w="493" w:type="pct"/>
            <w:tcBorders>
              <w:top w:val="single" w:sz="4" w:space="0" w:color="auto"/>
              <w:left w:val="nil"/>
              <w:bottom w:val="single" w:sz="4" w:space="0" w:color="auto"/>
              <w:right w:val="single" w:sz="4" w:space="0" w:color="auto"/>
            </w:tcBorders>
          </w:tcPr>
          <w:p w14:paraId="36076B9D" w14:textId="77777777" w:rsidR="00840C13" w:rsidRPr="00996241" w:rsidRDefault="00840C13" w:rsidP="00840C13">
            <w:pPr>
              <w:widowControl w:val="0"/>
              <w:jc w:val="center"/>
              <w:rPr>
                <w:b/>
                <w:color w:val="000000"/>
                <w:sz w:val="20"/>
              </w:rPr>
            </w:pPr>
            <w:r w:rsidRPr="00996241">
              <w:rPr>
                <w:b/>
                <w:color w:val="000000"/>
                <w:sz w:val="20"/>
              </w:rPr>
              <w:t>201</w:t>
            </w:r>
            <w:r>
              <w:rPr>
                <w:b/>
                <w:color w:val="000000"/>
                <w:sz w:val="20"/>
              </w:rPr>
              <w:t>8</w:t>
            </w:r>
          </w:p>
        </w:tc>
        <w:tc>
          <w:tcPr>
            <w:tcW w:w="492" w:type="pct"/>
            <w:tcBorders>
              <w:top w:val="single" w:sz="4" w:space="0" w:color="auto"/>
              <w:left w:val="single" w:sz="4" w:space="0" w:color="auto"/>
              <w:bottom w:val="single" w:sz="4" w:space="0" w:color="auto"/>
              <w:right w:val="single" w:sz="4" w:space="0" w:color="auto"/>
            </w:tcBorders>
          </w:tcPr>
          <w:p w14:paraId="55B83B9A" w14:textId="77777777" w:rsidR="00840C13" w:rsidRPr="00996241" w:rsidRDefault="00840C13" w:rsidP="00840C13">
            <w:pPr>
              <w:widowControl w:val="0"/>
              <w:jc w:val="center"/>
              <w:rPr>
                <w:b/>
                <w:color w:val="000000"/>
                <w:sz w:val="20"/>
              </w:rPr>
            </w:pPr>
            <w:r w:rsidRPr="00996241">
              <w:rPr>
                <w:b/>
                <w:color w:val="000000"/>
                <w:sz w:val="20"/>
              </w:rPr>
              <w:t>201</w:t>
            </w:r>
            <w:r>
              <w:rPr>
                <w:b/>
                <w:color w:val="000000"/>
                <w:sz w:val="20"/>
              </w:rPr>
              <w:t>9</w:t>
            </w:r>
          </w:p>
        </w:tc>
        <w:tc>
          <w:tcPr>
            <w:tcW w:w="493" w:type="pct"/>
            <w:tcBorders>
              <w:top w:val="single" w:sz="4" w:space="0" w:color="auto"/>
              <w:left w:val="single" w:sz="4" w:space="0" w:color="auto"/>
              <w:bottom w:val="single" w:sz="4" w:space="0" w:color="auto"/>
              <w:right w:val="single" w:sz="4" w:space="0" w:color="auto"/>
            </w:tcBorders>
          </w:tcPr>
          <w:p w14:paraId="17D36D6C" w14:textId="77777777" w:rsidR="00840C13" w:rsidRPr="00996241" w:rsidRDefault="00840C13" w:rsidP="00840C13">
            <w:pPr>
              <w:widowControl w:val="0"/>
              <w:jc w:val="center"/>
              <w:rPr>
                <w:b/>
                <w:color w:val="000000"/>
                <w:sz w:val="20"/>
              </w:rPr>
            </w:pPr>
            <w:r>
              <w:rPr>
                <w:b/>
                <w:color w:val="000000"/>
                <w:sz w:val="20"/>
              </w:rPr>
              <w:t>2020</w:t>
            </w:r>
          </w:p>
        </w:tc>
        <w:tc>
          <w:tcPr>
            <w:tcW w:w="493" w:type="pct"/>
            <w:tcBorders>
              <w:top w:val="single" w:sz="4" w:space="0" w:color="auto"/>
              <w:left w:val="single" w:sz="4" w:space="0" w:color="auto"/>
              <w:bottom w:val="single" w:sz="4" w:space="0" w:color="auto"/>
              <w:right w:val="single" w:sz="4" w:space="0" w:color="auto"/>
            </w:tcBorders>
            <w:vAlign w:val="center"/>
          </w:tcPr>
          <w:p w14:paraId="25197FFC" w14:textId="1B2C2777" w:rsidR="00840C13" w:rsidRPr="00F57C3C" w:rsidRDefault="00840C13" w:rsidP="00D9376D">
            <w:pPr>
              <w:widowControl w:val="0"/>
              <w:jc w:val="center"/>
              <w:rPr>
                <w:b/>
                <w:color w:val="000000"/>
                <w:sz w:val="20"/>
              </w:rPr>
            </w:pPr>
            <w:r w:rsidRPr="00F57C3C">
              <w:rPr>
                <w:b/>
                <w:color w:val="000000"/>
                <w:sz w:val="20"/>
              </w:rPr>
              <w:t>2021</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F9F6A" w14:textId="3AAA5E9B" w:rsidR="00840C13" w:rsidRPr="00996241" w:rsidRDefault="00FC4E16" w:rsidP="00840C13">
            <w:pPr>
              <w:widowControl w:val="0"/>
              <w:jc w:val="center"/>
              <w:rPr>
                <w:b/>
                <w:color w:val="000000"/>
                <w:sz w:val="20"/>
              </w:rPr>
            </w:pPr>
            <w:proofErr w:type="spellStart"/>
            <w:r>
              <w:rPr>
                <w:b/>
                <w:color w:val="000000"/>
                <w:sz w:val="20"/>
              </w:rPr>
              <w:t>Référence</w:t>
            </w:r>
            <w:proofErr w:type="spellEnd"/>
          </w:p>
        </w:tc>
      </w:tr>
      <w:tr w:rsidR="00840C13" w:rsidRPr="00EB31E3" w14:paraId="06787C52" w14:textId="77777777" w:rsidTr="00840C13">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352B1B7" w14:textId="3D4DFFB3" w:rsidR="00840C13" w:rsidRPr="00F57C3C" w:rsidRDefault="00FC4E16" w:rsidP="00FC4E16">
            <w:pPr>
              <w:widowControl w:val="0"/>
              <w:jc w:val="left"/>
              <w:rPr>
                <w:b/>
                <w:color w:val="000000"/>
                <w:sz w:val="20"/>
              </w:rPr>
            </w:pPr>
            <w:r>
              <w:rPr>
                <w:b/>
                <w:color w:val="000000"/>
                <w:sz w:val="20"/>
              </w:rPr>
              <w:t>T</w:t>
            </w:r>
            <w:r w:rsidR="00840C13" w:rsidRPr="00F57C3C">
              <w:rPr>
                <w:b/>
                <w:color w:val="000000"/>
                <w:sz w:val="20"/>
              </w:rPr>
              <w:t>onnes</w:t>
            </w:r>
            <w:r>
              <w:rPr>
                <w:b/>
                <w:color w:val="000000"/>
                <w:sz w:val="20"/>
              </w:rPr>
              <w:t> PAO</w:t>
            </w:r>
            <w:r w:rsidR="00840C13" w:rsidRPr="00F57C3C">
              <w:rPr>
                <w:b/>
                <w:color w:val="000000"/>
                <w:sz w:val="20"/>
              </w:rPr>
              <w:t xml:space="preserve"> (</w:t>
            </w:r>
            <w:r w:rsidR="003862EA">
              <w:rPr>
                <w:b/>
                <w:color w:val="000000"/>
                <w:sz w:val="20"/>
              </w:rPr>
              <w:t>T</w:t>
            </w:r>
            <w:r>
              <w:rPr>
                <w:b/>
                <w:color w:val="000000"/>
                <w:sz w:val="20"/>
              </w:rPr>
              <w:t>m</w:t>
            </w:r>
            <w:r w:rsidR="00840C13" w:rsidRPr="00F57C3C">
              <w:rPr>
                <w:b/>
                <w:color w:val="000000"/>
                <w:sz w:val="20"/>
              </w:rPr>
              <w:t>)</w:t>
            </w:r>
          </w:p>
        </w:tc>
      </w:tr>
      <w:tr w:rsidR="00840C13" w:rsidRPr="00EB31E3" w14:paraId="2A470710" w14:textId="77777777" w:rsidTr="00840C13">
        <w:trPr>
          <w:trHeight w:val="248"/>
          <w:tblHeader/>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108" w:type="dxa"/>
            </w:tcMar>
            <w:vAlign w:val="center"/>
          </w:tcPr>
          <w:p w14:paraId="57460A2A" w14:textId="77777777" w:rsidR="00840C13" w:rsidRPr="004E2CB2" w:rsidRDefault="00840C13" w:rsidP="00840C13">
            <w:pPr>
              <w:widowControl w:val="0"/>
              <w:jc w:val="left"/>
              <w:rPr>
                <w:color w:val="000000"/>
                <w:sz w:val="20"/>
              </w:rPr>
            </w:pPr>
            <w:r w:rsidRPr="004E2CB2">
              <w:rPr>
                <w:color w:val="000000"/>
                <w:sz w:val="20"/>
              </w:rPr>
              <w:t>HCFC-22</w:t>
            </w:r>
          </w:p>
        </w:tc>
        <w:tc>
          <w:tcPr>
            <w:tcW w:w="491" w:type="pct"/>
            <w:tcBorders>
              <w:top w:val="single" w:sz="4" w:space="0" w:color="auto"/>
              <w:left w:val="nil"/>
              <w:bottom w:val="single" w:sz="4" w:space="0" w:color="auto"/>
              <w:right w:val="single" w:sz="4" w:space="0" w:color="auto"/>
            </w:tcBorders>
            <w:shd w:val="clear" w:color="auto" w:fill="auto"/>
            <w:noWrap/>
          </w:tcPr>
          <w:p w14:paraId="3500C5D3" w14:textId="6B43BE63" w:rsidR="00840C13" w:rsidRPr="00721155" w:rsidRDefault="00840C13" w:rsidP="00840C13">
            <w:pPr>
              <w:jc w:val="right"/>
              <w:rPr>
                <w:sz w:val="20"/>
                <w:szCs w:val="20"/>
              </w:rPr>
            </w:pPr>
            <w:r w:rsidRPr="00721155">
              <w:rPr>
                <w:sz w:val="20"/>
                <w:szCs w:val="20"/>
              </w:rPr>
              <w:t>1</w:t>
            </w:r>
            <w:r w:rsidR="0019234C">
              <w:rPr>
                <w:sz w:val="20"/>
                <w:szCs w:val="20"/>
              </w:rPr>
              <w:t> </w:t>
            </w:r>
            <w:r w:rsidRPr="00721155">
              <w:rPr>
                <w:sz w:val="20"/>
                <w:szCs w:val="20"/>
              </w:rPr>
              <w:t>557</w:t>
            </w:r>
            <w:r w:rsidR="0019234C">
              <w:rPr>
                <w:sz w:val="20"/>
                <w:szCs w:val="20"/>
              </w:rPr>
              <w:t>,</w:t>
            </w:r>
            <w:r w:rsidRPr="00721155">
              <w:rPr>
                <w:sz w:val="20"/>
                <w:szCs w:val="20"/>
              </w:rPr>
              <w:t>00</w:t>
            </w:r>
          </w:p>
        </w:tc>
        <w:tc>
          <w:tcPr>
            <w:tcW w:w="493" w:type="pct"/>
            <w:tcBorders>
              <w:top w:val="single" w:sz="4" w:space="0" w:color="auto"/>
              <w:left w:val="nil"/>
              <w:bottom w:val="single" w:sz="4" w:space="0" w:color="auto"/>
              <w:right w:val="single" w:sz="4" w:space="0" w:color="auto"/>
            </w:tcBorders>
            <w:tcMar>
              <w:left w:w="102" w:type="dxa"/>
              <w:right w:w="102" w:type="dxa"/>
            </w:tcMar>
          </w:tcPr>
          <w:p w14:paraId="79B1FDF3" w14:textId="124D9C19" w:rsidR="00840C13" w:rsidRPr="00E03587" w:rsidRDefault="00840C13" w:rsidP="00840C13">
            <w:pPr>
              <w:widowControl w:val="0"/>
              <w:jc w:val="right"/>
              <w:rPr>
                <w:color w:val="000000"/>
                <w:sz w:val="20"/>
              </w:rPr>
            </w:pPr>
            <w:r>
              <w:rPr>
                <w:color w:val="000000"/>
                <w:sz w:val="20"/>
              </w:rPr>
              <w:t>872</w:t>
            </w:r>
            <w:r w:rsidR="0019234C">
              <w:rPr>
                <w:color w:val="000000"/>
                <w:sz w:val="20"/>
              </w:rPr>
              <w:t>,</w:t>
            </w:r>
            <w:r>
              <w:rPr>
                <w:color w:val="000000"/>
                <w:sz w:val="20"/>
              </w:rPr>
              <w:t>70</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3C684C5D" w14:textId="73B81C5D" w:rsidR="00840C13" w:rsidRPr="00E03587" w:rsidRDefault="00840C13" w:rsidP="00840C13">
            <w:pPr>
              <w:widowControl w:val="0"/>
              <w:jc w:val="right"/>
              <w:rPr>
                <w:color w:val="000000"/>
                <w:sz w:val="20"/>
              </w:rPr>
            </w:pPr>
            <w:r>
              <w:rPr>
                <w:color w:val="000000"/>
                <w:sz w:val="20"/>
              </w:rPr>
              <w:t>871</w:t>
            </w:r>
            <w:r w:rsidR="0019234C">
              <w:rPr>
                <w:color w:val="000000"/>
                <w:sz w:val="20"/>
              </w:rPr>
              <w:t>,</w:t>
            </w:r>
            <w:r>
              <w:rPr>
                <w:color w:val="000000"/>
                <w:sz w:val="20"/>
              </w:rPr>
              <w:t>85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084653A5" w14:textId="1E147D14" w:rsidR="00840C13" w:rsidRPr="00E03587" w:rsidRDefault="00840C13" w:rsidP="00840C13">
            <w:pPr>
              <w:widowControl w:val="0"/>
              <w:jc w:val="right"/>
              <w:rPr>
                <w:color w:val="000000"/>
                <w:sz w:val="20"/>
              </w:rPr>
            </w:pPr>
            <w:r>
              <w:rPr>
                <w:color w:val="000000"/>
                <w:sz w:val="20"/>
              </w:rPr>
              <w:t>871</w:t>
            </w:r>
            <w:r w:rsidR="0019234C">
              <w:rPr>
                <w:color w:val="000000"/>
                <w:sz w:val="20"/>
              </w:rPr>
              <w:t>,</w:t>
            </w:r>
            <w:r>
              <w:rPr>
                <w:color w:val="000000"/>
                <w:sz w:val="20"/>
              </w:rPr>
              <w:t>85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0D039BD7" w14:textId="47AD826B" w:rsidR="00840C13" w:rsidRPr="00F57C3C" w:rsidRDefault="00840C13" w:rsidP="00840C13">
            <w:pPr>
              <w:widowControl w:val="0"/>
              <w:jc w:val="right"/>
              <w:rPr>
                <w:color w:val="000000"/>
                <w:sz w:val="20"/>
              </w:rPr>
            </w:pPr>
            <w:r w:rsidRPr="00F57C3C">
              <w:rPr>
                <w:color w:val="000000"/>
                <w:sz w:val="20"/>
              </w:rPr>
              <w:t>871</w:t>
            </w:r>
            <w:r w:rsidR="0019234C">
              <w:rPr>
                <w:color w:val="000000"/>
                <w:sz w:val="20"/>
              </w:rPr>
              <w:t>,</w:t>
            </w:r>
            <w:r w:rsidRPr="00F57C3C">
              <w:rPr>
                <w:color w:val="000000"/>
                <w:sz w:val="20"/>
              </w:rPr>
              <w:t>85</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5E7E31BD" w14:textId="1A679AD0" w:rsidR="00840C13" w:rsidRPr="00996241" w:rsidRDefault="00840C13" w:rsidP="00840C13">
            <w:pPr>
              <w:widowControl w:val="0"/>
              <w:jc w:val="center"/>
              <w:rPr>
                <w:b/>
                <w:color w:val="000000"/>
                <w:sz w:val="20"/>
              </w:rPr>
            </w:pPr>
            <w:r w:rsidRPr="007321A5">
              <w:rPr>
                <w:color w:val="000000"/>
                <w:sz w:val="20"/>
                <w:szCs w:val="20"/>
                <w:lang w:eastAsia="en-CA"/>
              </w:rPr>
              <w:t>1</w:t>
            </w:r>
            <w:r w:rsidR="0019234C">
              <w:rPr>
                <w:color w:val="000000"/>
                <w:sz w:val="20"/>
                <w:szCs w:val="20"/>
                <w:lang w:eastAsia="en-CA"/>
              </w:rPr>
              <w:t> </w:t>
            </w:r>
            <w:r w:rsidRPr="007321A5">
              <w:rPr>
                <w:color w:val="000000"/>
                <w:sz w:val="20"/>
                <w:szCs w:val="20"/>
                <w:lang w:eastAsia="en-CA"/>
              </w:rPr>
              <w:t>586</w:t>
            </w:r>
            <w:r w:rsidR="0019234C">
              <w:rPr>
                <w:color w:val="000000"/>
                <w:sz w:val="20"/>
                <w:szCs w:val="20"/>
                <w:lang w:eastAsia="en-CA"/>
              </w:rPr>
              <w:t>,</w:t>
            </w:r>
            <w:r w:rsidRPr="007321A5">
              <w:rPr>
                <w:color w:val="000000"/>
                <w:sz w:val="20"/>
                <w:szCs w:val="20"/>
                <w:lang w:eastAsia="en-CA"/>
              </w:rPr>
              <w:t>00</w:t>
            </w:r>
          </w:p>
        </w:tc>
      </w:tr>
      <w:tr w:rsidR="00840C13" w:rsidRPr="00EB31E3" w14:paraId="77FB11A9" w14:textId="77777777" w:rsidTr="00840C13">
        <w:trPr>
          <w:trHeight w:val="240"/>
        </w:trPr>
        <w:tc>
          <w:tcPr>
            <w:tcW w:w="20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E6BDC5" w14:textId="77777777" w:rsidR="00840C13" w:rsidRPr="009931F4" w:rsidRDefault="00840C13" w:rsidP="00840C13">
            <w:pPr>
              <w:widowControl w:val="0"/>
              <w:jc w:val="left"/>
              <w:rPr>
                <w:color w:val="000000"/>
                <w:sz w:val="20"/>
              </w:rPr>
            </w:pPr>
            <w:r>
              <w:rPr>
                <w:color w:val="000000"/>
                <w:sz w:val="20"/>
              </w:rPr>
              <w:t>HCFC-141b</w:t>
            </w:r>
          </w:p>
        </w:tc>
        <w:tc>
          <w:tcPr>
            <w:tcW w:w="491" w:type="pct"/>
            <w:tcBorders>
              <w:top w:val="nil"/>
              <w:left w:val="nil"/>
              <w:bottom w:val="single" w:sz="4" w:space="0" w:color="auto"/>
              <w:right w:val="single" w:sz="4" w:space="0" w:color="auto"/>
            </w:tcBorders>
            <w:shd w:val="clear" w:color="auto" w:fill="auto"/>
            <w:noWrap/>
            <w:tcMar>
              <w:left w:w="102" w:type="dxa"/>
              <w:right w:w="102" w:type="dxa"/>
            </w:tcMar>
          </w:tcPr>
          <w:p w14:paraId="0C0AD096" w14:textId="1BC33711" w:rsidR="00840C13" w:rsidRPr="00721155" w:rsidRDefault="00840C13" w:rsidP="00840C13">
            <w:pPr>
              <w:jc w:val="right"/>
              <w:rPr>
                <w:sz w:val="20"/>
                <w:szCs w:val="20"/>
              </w:rPr>
            </w:pPr>
            <w:r w:rsidRPr="00721155">
              <w:rPr>
                <w:sz w:val="20"/>
                <w:szCs w:val="20"/>
              </w:rPr>
              <w:t>291</w:t>
            </w:r>
            <w:r w:rsidR="0019234C">
              <w:rPr>
                <w:sz w:val="20"/>
                <w:szCs w:val="20"/>
              </w:rPr>
              <w:t>,</w:t>
            </w:r>
            <w:r w:rsidRPr="00721155">
              <w:rPr>
                <w:sz w:val="20"/>
                <w:szCs w:val="20"/>
              </w:rPr>
              <w:t>35</w:t>
            </w:r>
          </w:p>
        </w:tc>
        <w:tc>
          <w:tcPr>
            <w:tcW w:w="493" w:type="pct"/>
            <w:tcBorders>
              <w:top w:val="single" w:sz="4" w:space="0" w:color="auto"/>
              <w:left w:val="nil"/>
              <w:bottom w:val="single" w:sz="4" w:space="0" w:color="auto"/>
              <w:right w:val="single" w:sz="4" w:space="0" w:color="auto"/>
            </w:tcBorders>
            <w:tcMar>
              <w:left w:w="102" w:type="dxa"/>
              <w:right w:w="102" w:type="dxa"/>
            </w:tcMar>
          </w:tcPr>
          <w:p w14:paraId="15F0CFCE" w14:textId="27C2AC27" w:rsidR="00840C13" w:rsidRPr="00E03587" w:rsidRDefault="00840C13" w:rsidP="00840C13">
            <w:pPr>
              <w:jc w:val="right"/>
              <w:rPr>
                <w:sz w:val="20"/>
              </w:rPr>
            </w:pPr>
            <w:r>
              <w:rPr>
                <w:sz w:val="20"/>
              </w:rPr>
              <w:t>261</w:t>
            </w:r>
            <w:r w:rsidR="0019234C">
              <w:rPr>
                <w:sz w:val="20"/>
              </w:rPr>
              <w:t>,</w:t>
            </w:r>
            <w:r>
              <w:rPr>
                <w:sz w:val="20"/>
              </w:rPr>
              <w:t>38</w:t>
            </w:r>
          </w:p>
        </w:tc>
        <w:tc>
          <w:tcPr>
            <w:tcW w:w="492" w:type="pct"/>
            <w:tcBorders>
              <w:top w:val="nil"/>
              <w:left w:val="single" w:sz="4" w:space="0" w:color="auto"/>
              <w:bottom w:val="single" w:sz="4" w:space="0" w:color="auto"/>
              <w:right w:val="single" w:sz="4" w:space="0" w:color="auto"/>
            </w:tcBorders>
            <w:tcMar>
              <w:left w:w="102" w:type="dxa"/>
              <w:right w:w="102" w:type="dxa"/>
            </w:tcMar>
          </w:tcPr>
          <w:p w14:paraId="5260DCFB" w14:textId="792D7605" w:rsidR="00840C13" w:rsidRPr="00E03587" w:rsidRDefault="00840C13" w:rsidP="00840C13">
            <w:pPr>
              <w:jc w:val="right"/>
              <w:rPr>
                <w:sz w:val="20"/>
              </w:rPr>
            </w:pPr>
            <w:r>
              <w:rPr>
                <w:sz w:val="20"/>
              </w:rPr>
              <w:t>260</w:t>
            </w:r>
            <w:r w:rsidR="0019234C">
              <w:rPr>
                <w:sz w:val="20"/>
              </w:rPr>
              <w:t>,</w:t>
            </w:r>
            <w:r>
              <w:rPr>
                <w:sz w:val="20"/>
              </w:rPr>
              <w:t>90</w:t>
            </w:r>
          </w:p>
        </w:tc>
        <w:tc>
          <w:tcPr>
            <w:tcW w:w="493" w:type="pct"/>
            <w:tcBorders>
              <w:top w:val="nil"/>
              <w:left w:val="single" w:sz="4" w:space="0" w:color="auto"/>
              <w:bottom w:val="single" w:sz="4" w:space="0" w:color="auto"/>
              <w:right w:val="single" w:sz="4" w:space="0" w:color="auto"/>
            </w:tcBorders>
            <w:tcMar>
              <w:left w:w="102" w:type="dxa"/>
              <w:right w:w="102" w:type="dxa"/>
            </w:tcMar>
          </w:tcPr>
          <w:p w14:paraId="690A5AE4" w14:textId="37E8FCBD" w:rsidR="00840C13" w:rsidRPr="00E03587" w:rsidRDefault="00840C13" w:rsidP="00840C13">
            <w:pPr>
              <w:widowControl w:val="0"/>
              <w:jc w:val="right"/>
              <w:rPr>
                <w:rFonts w:eastAsiaTheme="minorHAnsi"/>
                <w:color w:val="000000"/>
                <w:sz w:val="20"/>
              </w:rPr>
            </w:pPr>
            <w:r>
              <w:rPr>
                <w:rFonts w:eastAsiaTheme="minorHAnsi"/>
                <w:color w:val="000000"/>
                <w:sz w:val="20"/>
              </w:rPr>
              <w:t>245</w:t>
            </w:r>
            <w:r w:rsidR="0019234C">
              <w:rPr>
                <w:rFonts w:eastAsiaTheme="minorHAnsi"/>
                <w:color w:val="000000"/>
                <w:sz w:val="20"/>
              </w:rPr>
              <w:t>,</w:t>
            </w:r>
            <w:r>
              <w:rPr>
                <w:rFonts w:eastAsiaTheme="minorHAnsi"/>
                <w:color w:val="000000"/>
                <w:sz w:val="20"/>
              </w:rPr>
              <w:t>91</w:t>
            </w:r>
          </w:p>
        </w:tc>
        <w:tc>
          <w:tcPr>
            <w:tcW w:w="493" w:type="pct"/>
            <w:tcBorders>
              <w:top w:val="nil"/>
              <w:left w:val="single" w:sz="4" w:space="0" w:color="auto"/>
              <w:bottom w:val="single" w:sz="4" w:space="0" w:color="auto"/>
              <w:right w:val="single" w:sz="4" w:space="0" w:color="auto"/>
            </w:tcBorders>
            <w:tcMar>
              <w:left w:w="102" w:type="dxa"/>
              <w:right w:w="102" w:type="dxa"/>
            </w:tcMar>
            <w:vAlign w:val="bottom"/>
          </w:tcPr>
          <w:p w14:paraId="4D4DCCEC" w14:textId="7E861B79" w:rsidR="00840C13" w:rsidRPr="00F57C3C" w:rsidRDefault="00840C13" w:rsidP="000D787D">
            <w:pPr>
              <w:jc w:val="right"/>
              <w:rPr>
                <w:color w:val="000000"/>
                <w:sz w:val="20"/>
              </w:rPr>
            </w:pPr>
            <w:r w:rsidRPr="00F57C3C">
              <w:rPr>
                <w:color w:val="000000"/>
                <w:sz w:val="20"/>
              </w:rPr>
              <w:t>245</w:t>
            </w:r>
            <w:r w:rsidR="0019234C">
              <w:rPr>
                <w:color w:val="000000"/>
                <w:sz w:val="20"/>
              </w:rPr>
              <w:t>,</w:t>
            </w:r>
            <w:r w:rsidRPr="00F57C3C">
              <w:rPr>
                <w:color w:val="000000"/>
                <w:sz w:val="20"/>
              </w:rPr>
              <w:t>9</w:t>
            </w:r>
            <w:r w:rsidR="000D787D">
              <w:rPr>
                <w:color w:val="000000"/>
                <w:sz w:val="20"/>
              </w:rPr>
              <w:t>1</w:t>
            </w:r>
          </w:p>
        </w:tc>
        <w:tc>
          <w:tcPr>
            <w:tcW w:w="496"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3CBB4962" w14:textId="14775D22" w:rsidR="00840C13" w:rsidRPr="00996241" w:rsidRDefault="00840C13" w:rsidP="00840C13">
            <w:pPr>
              <w:widowControl w:val="0"/>
              <w:jc w:val="right"/>
              <w:rPr>
                <w:color w:val="000000"/>
                <w:sz w:val="20"/>
              </w:rPr>
            </w:pPr>
            <w:r w:rsidRPr="007321A5">
              <w:rPr>
                <w:color w:val="000000"/>
                <w:sz w:val="20"/>
                <w:szCs w:val="20"/>
                <w:lang w:eastAsia="en-CA"/>
              </w:rPr>
              <w:t>283</w:t>
            </w:r>
            <w:r w:rsidR="0019234C">
              <w:rPr>
                <w:color w:val="000000"/>
                <w:sz w:val="20"/>
                <w:szCs w:val="20"/>
                <w:lang w:eastAsia="en-CA"/>
              </w:rPr>
              <w:t>,</w:t>
            </w:r>
            <w:r w:rsidRPr="007321A5">
              <w:rPr>
                <w:color w:val="000000"/>
                <w:sz w:val="20"/>
                <w:szCs w:val="20"/>
                <w:lang w:eastAsia="en-CA"/>
              </w:rPr>
              <w:t>07</w:t>
            </w:r>
          </w:p>
        </w:tc>
      </w:tr>
      <w:tr w:rsidR="00840C13" w:rsidRPr="00EB31E3" w14:paraId="46828D99" w14:textId="77777777" w:rsidTr="00840C13">
        <w:trPr>
          <w:trHeight w:val="240"/>
        </w:trPr>
        <w:tc>
          <w:tcPr>
            <w:tcW w:w="20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5E17129" w14:textId="53AE542F" w:rsidR="00840C13" w:rsidRPr="004E2CB2" w:rsidRDefault="00840C13" w:rsidP="00FC4E16">
            <w:pPr>
              <w:widowControl w:val="0"/>
              <w:jc w:val="left"/>
              <w:rPr>
                <w:b/>
                <w:color w:val="000000"/>
                <w:sz w:val="20"/>
              </w:rPr>
            </w:pPr>
            <w:r w:rsidRPr="004E2CB2">
              <w:rPr>
                <w:b/>
                <w:color w:val="000000"/>
                <w:sz w:val="20"/>
              </w:rPr>
              <w:t>Total (</w:t>
            </w:r>
            <w:r w:rsidR="003862EA">
              <w:rPr>
                <w:b/>
                <w:color w:val="000000"/>
                <w:sz w:val="20"/>
              </w:rPr>
              <w:t>T</w:t>
            </w:r>
            <w:r w:rsidR="00FC4E16">
              <w:rPr>
                <w:b/>
                <w:color w:val="000000"/>
                <w:sz w:val="20"/>
              </w:rPr>
              <w:t>m</w:t>
            </w:r>
            <w:r w:rsidRPr="004E2CB2">
              <w:rPr>
                <w:b/>
                <w:color w:val="000000"/>
                <w:sz w:val="20"/>
              </w:rPr>
              <w:t>)</w:t>
            </w:r>
          </w:p>
        </w:tc>
        <w:tc>
          <w:tcPr>
            <w:tcW w:w="491" w:type="pct"/>
            <w:tcBorders>
              <w:top w:val="nil"/>
              <w:left w:val="nil"/>
              <w:bottom w:val="single" w:sz="4" w:space="0" w:color="auto"/>
              <w:right w:val="single" w:sz="4" w:space="0" w:color="auto"/>
            </w:tcBorders>
            <w:shd w:val="clear" w:color="auto" w:fill="auto"/>
            <w:noWrap/>
            <w:tcMar>
              <w:left w:w="102" w:type="dxa"/>
              <w:right w:w="102" w:type="dxa"/>
            </w:tcMar>
          </w:tcPr>
          <w:p w14:paraId="64BF19F8" w14:textId="2C6DB4ED" w:rsidR="00840C13" w:rsidRPr="00721155" w:rsidRDefault="00840C13" w:rsidP="00840C13">
            <w:pPr>
              <w:jc w:val="right"/>
              <w:rPr>
                <w:b/>
                <w:sz w:val="20"/>
                <w:szCs w:val="20"/>
              </w:rPr>
            </w:pPr>
            <w:r w:rsidRPr="00721155">
              <w:rPr>
                <w:b/>
                <w:sz w:val="20"/>
                <w:szCs w:val="20"/>
              </w:rPr>
              <w:fldChar w:fldCharType="begin"/>
            </w:r>
            <w:r w:rsidRPr="00721155">
              <w:rPr>
                <w:b/>
                <w:sz w:val="20"/>
                <w:szCs w:val="20"/>
              </w:rPr>
              <w:instrText xml:space="preserve"> =SUM(ABOVE) </w:instrText>
            </w:r>
            <w:r w:rsidRPr="00721155">
              <w:rPr>
                <w:b/>
                <w:sz w:val="20"/>
                <w:szCs w:val="20"/>
              </w:rPr>
              <w:fldChar w:fldCharType="separate"/>
            </w:r>
            <w:r w:rsidRPr="00721155">
              <w:rPr>
                <w:b/>
                <w:sz w:val="20"/>
                <w:szCs w:val="20"/>
              </w:rPr>
              <w:t>1</w:t>
            </w:r>
            <w:r w:rsidR="0019234C">
              <w:rPr>
                <w:b/>
                <w:sz w:val="20"/>
                <w:szCs w:val="20"/>
              </w:rPr>
              <w:t> </w:t>
            </w:r>
            <w:r w:rsidRPr="00721155">
              <w:rPr>
                <w:b/>
                <w:sz w:val="20"/>
                <w:szCs w:val="20"/>
              </w:rPr>
              <w:t>848</w:t>
            </w:r>
            <w:r w:rsidR="0019234C">
              <w:rPr>
                <w:b/>
                <w:sz w:val="20"/>
                <w:szCs w:val="20"/>
              </w:rPr>
              <w:t>,</w:t>
            </w:r>
            <w:r w:rsidRPr="00721155">
              <w:rPr>
                <w:b/>
                <w:sz w:val="20"/>
                <w:szCs w:val="20"/>
              </w:rPr>
              <w:t>35</w:t>
            </w:r>
            <w:r w:rsidRPr="00721155">
              <w:rPr>
                <w:b/>
                <w:sz w:val="20"/>
                <w:szCs w:val="20"/>
              </w:rPr>
              <w:fldChar w:fldCharType="end"/>
            </w:r>
          </w:p>
        </w:tc>
        <w:tc>
          <w:tcPr>
            <w:tcW w:w="493" w:type="pct"/>
            <w:tcBorders>
              <w:top w:val="single" w:sz="4" w:space="0" w:color="auto"/>
              <w:left w:val="nil"/>
              <w:bottom w:val="single" w:sz="4" w:space="0" w:color="auto"/>
              <w:right w:val="single" w:sz="4" w:space="0" w:color="auto"/>
            </w:tcBorders>
            <w:tcMar>
              <w:left w:w="102" w:type="dxa"/>
              <w:right w:w="102" w:type="dxa"/>
            </w:tcMar>
          </w:tcPr>
          <w:p w14:paraId="1254247A" w14:textId="53693EF3" w:rsidR="00840C13" w:rsidRPr="00F617D7" w:rsidRDefault="00840C13" w:rsidP="00840C13">
            <w:pPr>
              <w:jc w:val="right"/>
              <w:rPr>
                <w:b/>
                <w:sz w:val="20"/>
              </w:rPr>
            </w:pPr>
            <w:r w:rsidRPr="00F617D7">
              <w:rPr>
                <w:b/>
                <w:sz w:val="20"/>
              </w:rPr>
              <w:t>1</w:t>
            </w:r>
            <w:r w:rsidR="0019234C">
              <w:rPr>
                <w:b/>
                <w:sz w:val="20"/>
              </w:rPr>
              <w:t> </w:t>
            </w:r>
            <w:r w:rsidRPr="00F617D7">
              <w:rPr>
                <w:b/>
                <w:sz w:val="20"/>
              </w:rPr>
              <w:t>134</w:t>
            </w:r>
            <w:r w:rsidR="0019234C">
              <w:rPr>
                <w:b/>
                <w:sz w:val="20"/>
              </w:rPr>
              <w:t>,</w:t>
            </w:r>
            <w:r w:rsidRPr="00F617D7">
              <w:rPr>
                <w:b/>
                <w:sz w:val="20"/>
              </w:rPr>
              <w:t>08</w:t>
            </w:r>
          </w:p>
        </w:tc>
        <w:tc>
          <w:tcPr>
            <w:tcW w:w="492" w:type="pct"/>
            <w:tcBorders>
              <w:top w:val="nil"/>
              <w:left w:val="single" w:sz="4" w:space="0" w:color="auto"/>
              <w:bottom w:val="single" w:sz="4" w:space="0" w:color="auto"/>
              <w:right w:val="single" w:sz="4" w:space="0" w:color="auto"/>
            </w:tcBorders>
            <w:tcMar>
              <w:left w:w="102" w:type="dxa"/>
              <w:right w:w="102" w:type="dxa"/>
            </w:tcMar>
          </w:tcPr>
          <w:p w14:paraId="41080695" w14:textId="3D79BDF4" w:rsidR="00840C13" w:rsidRPr="00F617D7" w:rsidRDefault="00840C13" w:rsidP="00840C13">
            <w:pPr>
              <w:jc w:val="right"/>
              <w:rPr>
                <w:b/>
                <w:sz w:val="20"/>
              </w:rPr>
            </w:pPr>
            <w:r w:rsidRPr="00F617D7">
              <w:rPr>
                <w:b/>
                <w:sz w:val="20"/>
              </w:rPr>
              <w:t>1</w:t>
            </w:r>
            <w:r w:rsidR="0019234C">
              <w:rPr>
                <w:b/>
                <w:sz w:val="20"/>
              </w:rPr>
              <w:t> </w:t>
            </w:r>
            <w:r w:rsidRPr="00F617D7">
              <w:rPr>
                <w:b/>
                <w:sz w:val="20"/>
              </w:rPr>
              <w:t>132</w:t>
            </w:r>
            <w:r w:rsidR="0019234C">
              <w:rPr>
                <w:b/>
                <w:sz w:val="20"/>
              </w:rPr>
              <w:t>,</w:t>
            </w:r>
            <w:r w:rsidRPr="00F617D7">
              <w:rPr>
                <w:b/>
                <w:sz w:val="20"/>
              </w:rPr>
              <w:t>75</w:t>
            </w:r>
          </w:p>
        </w:tc>
        <w:tc>
          <w:tcPr>
            <w:tcW w:w="493" w:type="pct"/>
            <w:tcBorders>
              <w:top w:val="nil"/>
              <w:left w:val="single" w:sz="4" w:space="0" w:color="auto"/>
              <w:bottom w:val="single" w:sz="4" w:space="0" w:color="auto"/>
              <w:right w:val="single" w:sz="4" w:space="0" w:color="auto"/>
            </w:tcBorders>
            <w:tcMar>
              <w:left w:w="102" w:type="dxa"/>
              <w:right w:w="102" w:type="dxa"/>
            </w:tcMar>
          </w:tcPr>
          <w:p w14:paraId="6BF146B0" w14:textId="76B70C57" w:rsidR="00840C13" w:rsidRPr="00F617D7" w:rsidRDefault="00840C13" w:rsidP="00840C13">
            <w:pPr>
              <w:widowControl w:val="0"/>
              <w:jc w:val="right"/>
              <w:rPr>
                <w:b/>
                <w:sz w:val="20"/>
              </w:rPr>
            </w:pPr>
            <w:r w:rsidRPr="00F617D7">
              <w:rPr>
                <w:b/>
                <w:sz w:val="20"/>
              </w:rPr>
              <w:t>1</w:t>
            </w:r>
            <w:r w:rsidR="0019234C">
              <w:rPr>
                <w:b/>
                <w:sz w:val="20"/>
              </w:rPr>
              <w:t> </w:t>
            </w:r>
            <w:r w:rsidRPr="00F617D7">
              <w:rPr>
                <w:b/>
                <w:sz w:val="20"/>
              </w:rPr>
              <w:t>117</w:t>
            </w:r>
            <w:r w:rsidR="0019234C">
              <w:rPr>
                <w:b/>
                <w:sz w:val="20"/>
              </w:rPr>
              <w:t>,</w:t>
            </w:r>
            <w:r w:rsidRPr="00F617D7">
              <w:rPr>
                <w:b/>
                <w:sz w:val="20"/>
              </w:rPr>
              <w:t>76</w:t>
            </w:r>
          </w:p>
        </w:tc>
        <w:tc>
          <w:tcPr>
            <w:tcW w:w="493" w:type="pct"/>
            <w:tcBorders>
              <w:top w:val="nil"/>
              <w:left w:val="single" w:sz="4" w:space="0" w:color="auto"/>
              <w:bottom w:val="single" w:sz="4" w:space="0" w:color="auto"/>
              <w:right w:val="single" w:sz="4" w:space="0" w:color="auto"/>
            </w:tcBorders>
            <w:tcMar>
              <w:left w:w="102" w:type="dxa"/>
              <w:right w:w="102" w:type="dxa"/>
            </w:tcMar>
            <w:vAlign w:val="bottom"/>
          </w:tcPr>
          <w:p w14:paraId="2231AF7F" w14:textId="1CE23204" w:rsidR="00840C13" w:rsidRPr="00F57C3C" w:rsidRDefault="00840C13" w:rsidP="00B26099">
            <w:pPr>
              <w:jc w:val="right"/>
              <w:rPr>
                <w:b/>
                <w:sz w:val="20"/>
              </w:rPr>
            </w:pPr>
            <w:r w:rsidRPr="00F57C3C">
              <w:rPr>
                <w:b/>
                <w:sz w:val="20"/>
              </w:rPr>
              <w:t>1</w:t>
            </w:r>
            <w:r w:rsidR="0019234C">
              <w:rPr>
                <w:b/>
                <w:sz w:val="20"/>
              </w:rPr>
              <w:t> </w:t>
            </w:r>
            <w:r w:rsidRPr="00F57C3C">
              <w:rPr>
                <w:b/>
                <w:sz w:val="20"/>
              </w:rPr>
              <w:t>117</w:t>
            </w:r>
            <w:r w:rsidR="0019234C">
              <w:rPr>
                <w:b/>
                <w:sz w:val="20"/>
              </w:rPr>
              <w:t>,</w:t>
            </w:r>
            <w:r w:rsidRPr="00F57C3C">
              <w:rPr>
                <w:b/>
                <w:sz w:val="20"/>
              </w:rPr>
              <w:t>7</w:t>
            </w:r>
            <w:r w:rsidR="00B26099">
              <w:rPr>
                <w:b/>
                <w:sz w:val="20"/>
              </w:rPr>
              <w:t>5</w:t>
            </w:r>
          </w:p>
        </w:tc>
        <w:tc>
          <w:tcPr>
            <w:tcW w:w="496"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672661CB" w14:textId="668D8F11" w:rsidR="00840C13" w:rsidRPr="00F617D7" w:rsidRDefault="00840C13" w:rsidP="00840C13">
            <w:pPr>
              <w:widowControl w:val="0"/>
              <w:jc w:val="right"/>
              <w:rPr>
                <w:b/>
                <w:sz w:val="20"/>
              </w:rPr>
            </w:pPr>
            <w:r w:rsidRPr="00F617D7">
              <w:rPr>
                <w:b/>
                <w:bCs/>
                <w:color w:val="000000"/>
                <w:sz w:val="20"/>
                <w:szCs w:val="20"/>
                <w:lang w:eastAsia="zh-CN"/>
              </w:rPr>
              <w:t>1</w:t>
            </w:r>
            <w:r w:rsidR="0019234C">
              <w:rPr>
                <w:b/>
                <w:bCs/>
                <w:color w:val="000000"/>
                <w:sz w:val="20"/>
                <w:szCs w:val="20"/>
                <w:lang w:eastAsia="zh-CN"/>
              </w:rPr>
              <w:t> </w:t>
            </w:r>
            <w:r w:rsidRPr="00F617D7">
              <w:rPr>
                <w:b/>
                <w:bCs/>
                <w:color w:val="000000"/>
                <w:sz w:val="20"/>
                <w:szCs w:val="20"/>
                <w:lang w:eastAsia="zh-CN"/>
              </w:rPr>
              <w:t>869</w:t>
            </w:r>
            <w:r w:rsidR="0019234C">
              <w:rPr>
                <w:b/>
                <w:bCs/>
                <w:color w:val="000000"/>
                <w:sz w:val="20"/>
                <w:szCs w:val="20"/>
                <w:lang w:eastAsia="zh-CN"/>
              </w:rPr>
              <w:t>,</w:t>
            </w:r>
            <w:r w:rsidRPr="00F617D7">
              <w:rPr>
                <w:b/>
                <w:bCs/>
                <w:color w:val="000000"/>
                <w:sz w:val="20"/>
                <w:szCs w:val="20"/>
                <w:lang w:eastAsia="zh-CN"/>
              </w:rPr>
              <w:t>07</w:t>
            </w:r>
          </w:p>
        </w:tc>
      </w:tr>
      <w:tr w:rsidR="00840C13" w:rsidRPr="00EB31E3" w14:paraId="3B0EA093" w14:textId="77777777" w:rsidTr="00840C13">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7F1328" w14:textId="508043E0" w:rsidR="00840C13" w:rsidRPr="00F57C3C" w:rsidRDefault="0019234C" w:rsidP="00840C13">
            <w:pPr>
              <w:widowControl w:val="0"/>
              <w:jc w:val="left"/>
              <w:rPr>
                <w:b/>
                <w:color w:val="000000"/>
                <w:sz w:val="20"/>
              </w:rPr>
            </w:pPr>
            <w:r>
              <w:rPr>
                <w:b/>
                <w:color w:val="000000"/>
                <w:sz w:val="20"/>
              </w:rPr>
              <w:t>T</w:t>
            </w:r>
            <w:r w:rsidR="00840C13" w:rsidRPr="00F57C3C">
              <w:rPr>
                <w:b/>
                <w:color w:val="000000"/>
                <w:sz w:val="20"/>
              </w:rPr>
              <w:t>onnes</w:t>
            </w:r>
            <w:r>
              <w:rPr>
                <w:b/>
                <w:color w:val="000000"/>
                <w:sz w:val="20"/>
              </w:rPr>
              <w:t> PAO</w:t>
            </w:r>
          </w:p>
        </w:tc>
      </w:tr>
      <w:tr w:rsidR="00840C13" w:rsidRPr="00EB31E3" w14:paraId="6FAB5856" w14:textId="77777777" w:rsidTr="00840C13">
        <w:trPr>
          <w:trHeight w:val="40"/>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B330656" w14:textId="77777777" w:rsidR="00840C13" w:rsidRPr="004E2CB2" w:rsidRDefault="00840C13" w:rsidP="00840C13">
            <w:pPr>
              <w:widowControl w:val="0"/>
              <w:jc w:val="left"/>
              <w:rPr>
                <w:b/>
                <w:color w:val="000000"/>
                <w:sz w:val="20"/>
              </w:rPr>
            </w:pPr>
            <w:r w:rsidRPr="004E2CB2">
              <w:rPr>
                <w:color w:val="000000"/>
                <w:sz w:val="20"/>
              </w:rPr>
              <w:t>HCFC-22</w:t>
            </w:r>
          </w:p>
        </w:tc>
        <w:tc>
          <w:tcPr>
            <w:tcW w:w="491"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2F86F067" w14:textId="72C0D1C4" w:rsidR="00840C13" w:rsidRPr="00721155" w:rsidRDefault="00840C13" w:rsidP="00840C13">
            <w:pPr>
              <w:jc w:val="right"/>
              <w:rPr>
                <w:sz w:val="20"/>
                <w:szCs w:val="20"/>
              </w:rPr>
            </w:pPr>
            <w:r w:rsidRPr="007321A5">
              <w:rPr>
                <w:color w:val="000000"/>
                <w:sz w:val="20"/>
                <w:szCs w:val="20"/>
              </w:rPr>
              <w:t>85</w:t>
            </w:r>
            <w:r w:rsidR="0019234C">
              <w:rPr>
                <w:color w:val="000000"/>
                <w:sz w:val="20"/>
                <w:szCs w:val="20"/>
              </w:rPr>
              <w:t>,</w:t>
            </w:r>
            <w:r w:rsidRPr="007321A5">
              <w:rPr>
                <w:color w:val="000000"/>
                <w:sz w:val="20"/>
                <w:szCs w:val="20"/>
              </w:rPr>
              <w:t>63</w:t>
            </w:r>
          </w:p>
        </w:tc>
        <w:tc>
          <w:tcPr>
            <w:tcW w:w="493" w:type="pct"/>
            <w:tcBorders>
              <w:top w:val="single" w:sz="4" w:space="0" w:color="auto"/>
              <w:left w:val="nil"/>
              <w:bottom w:val="single" w:sz="4" w:space="0" w:color="auto"/>
              <w:right w:val="single" w:sz="4" w:space="0" w:color="auto"/>
            </w:tcBorders>
            <w:tcMar>
              <w:left w:w="102" w:type="dxa"/>
              <w:right w:w="102" w:type="dxa"/>
            </w:tcMar>
          </w:tcPr>
          <w:p w14:paraId="66C16D1E" w14:textId="26AADF30" w:rsidR="00840C13" w:rsidRPr="00996241" w:rsidRDefault="00840C13" w:rsidP="00840C13">
            <w:pPr>
              <w:jc w:val="right"/>
              <w:rPr>
                <w:sz w:val="20"/>
              </w:rPr>
            </w:pPr>
            <w:r>
              <w:rPr>
                <w:sz w:val="20"/>
              </w:rPr>
              <w:t>48</w:t>
            </w:r>
            <w:r w:rsidR="0019234C">
              <w:rPr>
                <w:sz w:val="20"/>
              </w:rPr>
              <w:t>,</w:t>
            </w:r>
            <w:r>
              <w:rPr>
                <w:sz w:val="20"/>
              </w:rPr>
              <w:t>00</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2583FF9A" w14:textId="4B9A5053" w:rsidR="00840C13" w:rsidRPr="00996241" w:rsidRDefault="00840C13" w:rsidP="00840C13">
            <w:pPr>
              <w:jc w:val="right"/>
              <w:rPr>
                <w:sz w:val="20"/>
              </w:rPr>
            </w:pPr>
            <w:r>
              <w:rPr>
                <w:sz w:val="20"/>
              </w:rPr>
              <w:t>47</w:t>
            </w:r>
            <w:r w:rsidR="0019234C">
              <w:rPr>
                <w:sz w:val="20"/>
              </w:rPr>
              <w:t>,</w:t>
            </w:r>
            <w:r>
              <w:rPr>
                <w:sz w:val="20"/>
              </w:rPr>
              <w:t>95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53F17968" w14:textId="2B29B133" w:rsidR="00840C13" w:rsidRPr="00996241" w:rsidRDefault="00840C13" w:rsidP="00840C13">
            <w:pPr>
              <w:jc w:val="right"/>
              <w:rPr>
                <w:sz w:val="20"/>
              </w:rPr>
            </w:pPr>
            <w:r>
              <w:rPr>
                <w:sz w:val="20"/>
              </w:rPr>
              <w:t>47</w:t>
            </w:r>
            <w:r w:rsidR="0019234C">
              <w:rPr>
                <w:sz w:val="20"/>
              </w:rPr>
              <w:t>,</w:t>
            </w:r>
            <w:r>
              <w:rPr>
                <w:sz w:val="20"/>
              </w:rPr>
              <w:t>95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71CB690A" w14:textId="357EB445" w:rsidR="00840C13" w:rsidRPr="00F57C3C" w:rsidRDefault="00840C13" w:rsidP="00840C13">
            <w:pPr>
              <w:jc w:val="right"/>
              <w:rPr>
                <w:sz w:val="20"/>
              </w:rPr>
            </w:pPr>
            <w:r w:rsidRPr="00F57C3C">
              <w:rPr>
                <w:sz w:val="20"/>
              </w:rPr>
              <w:t>47</w:t>
            </w:r>
            <w:r w:rsidR="0019234C">
              <w:rPr>
                <w:sz w:val="20"/>
              </w:rPr>
              <w:t>,</w:t>
            </w:r>
            <w:r w:rsidRPr="00F57C3C">
              <w:rPr>
                <w:sz w:val="20"/>
              </w:rPr>
              <w:t>95</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238991CE" w14:textId="3C0CCF17" w:rsidR="00840C13" w:rsidRPr="00996241" w:rsidRDefault="00840C13" w:rsidP="00840C13">
            <w:pPr>
              <w:jc w:val="right"/>
              <w:rPr>
                <w:sz w:val="20"/>
              </w:rPr>
            </w:pPr>
            <w:r w:rsidRPr="007321A5">
              <w:rPr>
                <w:color w:val="000000"/>
                <w:sz w:val="20"/>
                <w:szCs w:val="20"/>
                <w:lang w:eastAsia="en-CA"/>
              </w:rPr>
              <w:t>87</w:t>
            </w:r>
            <w:r w:rsidR="0019234C">
              <w:rPr>
                <w:color w:val="000000"/>
                <w:sz w:val="20"/>
                <w:szCs w:val="20"/>
                <w:lang w:eastAsia="en-CA"/>
              </w:rPr>
              <w:t>,</w:t>
            </w:r>
            <w:r w:rsidRPr="007321A5">
              <w:rPr>
                <w:color w:val="000000"/>
                <w:sz w:val="20"/>
                <w:szCs w:val="20"/>
                <w:lang w:eastAsia="en-CA"/>
              </w:rPr>
              <w:t>25</w:t>
            </w:r>
          </w:p>
        </w:tc>
      </w:tr>
      <w:tr w:rsidR="00840C13" w:rsidRPr="00EB31E3" w14:paraId="222CE65D" w14:textId="77777777" w:rsidTr="00840C13">
        <w:trPr>
          <w:trHeight w:val="40"/>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B68C68B" w14:textId="77777777" w:rsidR="00840C13" w:rsidRPr="004E2CB2" w:rsidRDefault="00840C13" w:rsidP="00840C13">
            <w:pPr>
              <w:widowControl w:val="0"/>
              <w:jc w:val="left"/>
              <w:rPr>
                <w:b/>
                <w:color w:val="000000"/>
                <w:sz w:val="20"/>
              </w:rPr>
            </w:pPr>
            <w:r>
              <w:rPr>
                <w:color w:val="000000"/>
                <w:sz w:val="20"/>
              </w:rPr>
              <w:t>HCFC-141b</w:t>
            </w:r>
          </w:p>
        </w:tc>
        <w:tc>
          <w:tcPr>
            <w:tcW w:w="491"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1D957A2C" w14:textId="66F5B529" w:rsidR="00840C13" w:rsidRPr="00721155" w:rsidRDefault="00840C13" w:rsidP="00840C13">
            <w:pPr>
              <w:jc w:val="right"/>
              <w:rPr>
                <w:sz w:val="20"/>
                <w:szCs w:val="20"/>
              </w:rPr>
            </w:pPr>
            <w:r w:rsidRPr="007321A5">
              <w:rPr>
                <w:color w:val="000000"/>
                <w:sz w:val="20"/>
                <w:szCs w:val="20"/>
              </w:rPr>
              <w:t>32</w:t>
            </w:r>
            <w:r w:rsidR="0019234C">
              <w:rPr>
                <w:color w:val="000000"/>
                <w:sz w:val="20"/>
                <w:szCs w:val="20"/>
              </w:rPr>
              <w:t>,</w:t>
            </w:r>
            <w:r w:rsidRPr="007321A5">
              <w:rPr>
                <w:color w:val="000000"/>
                <w:sz w:val="20"/>
                <w:szCs w:val="20"/>
              </w:rPr>
              <w:t>05</w:t>
            </w:r>
          </w:p>
        </w:tc>
        <w:tc>
          <w:tcPr>
            <w:tcW w:w="493" w:type="pct"/>
            <w:tcBorders>
              <w:top w:val="single" w:sz="4" w:space="0" w:color="auto"/>
              <w:left w:val="nil"/>
              <w:bottom w:val="single" w:sz="4" w:space="0" w:color="auto"/>
              <w:right w:val="single" w:sz="4" w:space="0" w:color="auto"/>
            </w:tcBorders>
            <w:tcMar>
              <w:left w:w="102" w:type="dxa"/>
              <w:right w:w="102" w:type="dxa"/>
            </w:tcMar>
          </w:tcPr>
          <w:p w14:paraId="0A7C9BE4" w14:textId="109C23EE" w:rsidR="00840C13" w:rsidRPr="00996241" w:rsidRDefault="00840C13" w:rsidP="00840C13">
            <w:pPr>
              <w:jc w:val="right"/>
              <w:rPr>
                <w:sz w:val="20"/>
              </w:rPr>
            </w:pPr>
            <w:r>
              <w:rPr>
                <w:sz w:val="20"/>
              </w:rPr>
              <w:t>28</w:t>
            </w:r>
            <w:r w:rsidR="0019234C">
              <w:rPr>
                <w:sz w:val="20"/>
              </w:rPr>
              <w:t>,</w:t>
            </w:r>
            <w:r>
              <w:rPr>
                <w:sz w:val="20"/>
              </w:rPr>
              <w:t>75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69752C41" w14:textId="18A879B9" w:rsidR="00840C13" w:rsidRPr="00996241" w:rsidRDefault="00840C13" w:rsidP="00840C13">
            <w:pPr>
              <w:jc w:val="right"/>
              <w:rPr>
                <w:sz w:val="20"/>
              </w:rPr>
            </w:pPr>
            <w:r>
              <w:rPr>
                <w:sz w:val="20"/>
              </w:rPr>
              <w:t>28</w:t>
            </w:r>
            <w:r w:rsidR="0019234C">
              <w:rPr>
                <w:sz w:val="20"/>
              </w:rPr>
              <w:t>,</w:t>
            </w:r>
            <w:r>
              <w:rPr>
                <w:sz w:val="20"/>
              </w:rPr>
              <w:t>70</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4F2F9CD1" w14:textId="7DFE824B" w:rsidR="00840C13" w:rsidRPr="00996241" w:rsidRDefault="00840C13" w:rsidP="00840C13">
            <w:pPr>
              <w:jc w:val="right"/>
              <w:rPr>
                <w:sz w:val="20"/>
              </w:rPr>
            </w:pPr>
            <w:r>
              <w:rPr>
                <w:sz w:val="20"/>
              </w:rPr>
              <w:t>27</w:t>
            </w:r>
            <w:r w:rsidR="0019234C">
              <w:rPr>
                <w:sz w:val="20"/>
              </w:rPr>
              <w:t>,</w:t>
            </w:r>
            <w:r>
              <w:rPr>
                <w:sz w:val="20"/>
              </w:rPr>
              <w:t>05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709FEAA5" w14:textId="5D0D456B" w:rsidR="00840C13" w:rsidRPr="00F57C3C" w:rsidRDefault="00840C13" w:rsidP="00840C13">
            <w:pPr>
              <w:jc w:val="right"/>
              <w:rPr>
                <w:sz w:val="20"/>
              </w:rPr>
            </w:pPr>
            <w:r w:rsidRPr="00F57C3C">
              <w:rPr>
                <w:sz w:val="20"/>
              </w:rPr>
              <w:t>27</w:t>
            </w:r>
            <w:r w:rsidR="0019234C">
              <w:rPr>
                <w:sz w:val="20"/>
              </w:rPr>
              <w:t>,</w:t>
            </w:r>
            <w:r w:rsidRPr="00F57C3C">
              <w:rPr>
                <w:sz w:val="20"/>
              </w:rPr>
              <w:t>05</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41F9AB49" w14:textId="17F5579B" w:rsidR="00840C13" w:rsidRPr="00996241" w:rsidRDefault="00840C13" w:rsidP="00840C13">
            <w:pPr>
              <w:jc w:val="right"/>
              <w:rPr>
                <w:sz w:val="20"/>
              </w:rPr>
            </w:pPr>
            <w:r w:rsidRPr="007321A5">
              <w:rPr>
                <w:color w:val="000000"/>
                <w:sz w:val="20"/>
                <w:szCs w:val="20"/>
                <w:lang w:eastAsia="en-CA"/>
              </w:rPr>
              <w:t>31</w:t>
            </w:r>
            <w:r w:rsidR="0019234C">
              <w:rPr>
                <w:color w:val="000000"/>
                <w:sz w:val="20"/>
                <w:szCs w:val="20"/>
                <w:lang w:eastAsia="en-CA"/>
              </w:rPr>
              <w:t>,</w:t>
            </w:r>
            <w:r w:rsidRPr="007321A5">
              <w:rPr>
                <w:color w:val="000000"/>
                <w:sz w:val="20"/>
                <w:szCs w:val="20"/>
                <w:lang w:eastAsia="en-CA"/>
              </w:rPr>
              <w:t>13</w:t>
            </w:r>
          </w:p>
        </w:tc>
      </w:tr>
      <w:tr w:rsidR="00840C13" w:rsidRPr="00EB31E3" w14:paraId="29CD34E2" w14:textId="77777777" w:rsidTr="00840C13">
        <w:trPr>
          <w:trHeight w:val="40"/>
        </w:trPr>
        <w:tc>
          <w:tcPr>
            <w:tcW w:w="20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F8E4545" w14:textId="424A941F" w:rsidR="00840C13" w:rsidRPr="004E2CB2" w:rsidRDefault="00840C13" w:rsidP="00840C13">
            <w:pPr>
              <w:widowControl w:val="0"/>
              <w:jc w:val="left"/>
              <w:rPr>
                <w:b/>
                <w:color w:val="000000"/>
                <w:sz w:val="20"/>
              </w:rPr>
            </w:pPr>
            <w:r w:rsidRPr="004E2CB2">
              <w:rPr>
                <w:b/>
                <w:color w:val="000000"/>
                <w:sz w:val="20"/>
              </w:rPr>
              <w:t>Total (</w:t>
            </w:r>
            <w:r w:rsidR="0019234C">
              <w:rPr>
                <w:b/>
                <w:color w:val="000000"/>
                <w:sz w:val="20"/>
              </w:rPr>
              <w:t>t</w:t>
            </w:r>
            <w:r>
              <w:rPr>
                <w:b/>
                <w:color w:val="000000"/>
                <w:sz w:val="20"/>
              </w:rPr>
              <w:t>onnes</w:t>
            </w:r>
            <w:r w:rsidR="0019234C">
              <w:rPr>
                <w:b/>
                <w:color w:val="000000"/>
                <w:sz w:val="20"/>
              </w:rPr>
              <w:t> PAO</w:t>
            </w:r>
            <w:r w:rsidRPr="004E2CB2">
              <w:rPr>
                <w:b/>
                <w:color w:val="000000"/>
                <w:sz w:val="20"/>
              </w:rPr>
              <w:t>)</w:t>
            </w:r>
          </w:p>
        </w:tc>
        <w:tc>
          <w:tcPr>
            <w:tcW w:w="491"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0004267C" w14:textId="28C91B98" w:rsidR="00840C13" w:rsidRPr="00721155" w:rsidRDefault="00840C13" w:rsidP="00840C13">
            <w:pPr>
              <w:jc w:val="right"/>
              <w:rPr>
                <w:sz w:val="20"/>
                <w:szCs w:val="20"/>
              </w:rPr>
            </w:pPr>
            <w:r w:rsidRPr="007321A5">
              <w:rPr>
                <w:b/>
                <w:color w:val="000000"/>
                <w:sz w:val="20"/>
                <w:szCs w:val="20"/>
              </w:rPr>
              <w:t>117</w:t>
            </w:r>
            <w:r w:rsidR="0019234C">
              <w:rPr>
                <w:b/>
                <w:color w:val="000000"/>
                <w:sz w:val="20"/>
                <w:szCs w:val="20"/>
              </w:rPr>
              <w:t>,</w:t>
            </w:r>
            <w:r w:rsidRPr="007321A5">
              <w:rPr>
                <w:b/>
                <w:color w:val="000000"/>
                <w:sz w:val="20"/>
                <w:szCs w:val="20"/>
              </w:rPr>
              <w:t>68</w:t>
            </w:r>
          </w:p>
        </w:tc>
        <w:tc>
          <w:tcPr>
            <w:tcW w:w="493" w:type="pct"/>
            <w:tcBorders>
              <w:top w:val="single" w:sz="4" w:space="0" w:color="auto"/>
              <w:left w:val="nil"/>
              <w:bottom w:val="single" w:sz="4" w:space="0" w:color="auto"/>
              <w:right w:val="single" w:sz="4" w:space="0" w:color="auto"/>
            </w:tcBorders>
            <w:tcMar>
              <w:left w:w="102" w:type="dxa"/>
              <w:right w:w="102" w:type="dxa"/>
            </w:tcMar>
          </w:tcPr>
          <w:p w14:paraId="3A452249" w14:textId="63B06D26" w:rsidR="00840C13" w:rsidRPr="00F617D7" w:rsidRDefault="00840C13" w:rsidP="00840C13">
            <w:pPr>
              <w:jc w:val="right"/>
              <w:rPr>
                <w:b/>
                <w:sz w:val="20"/>
              </w:rPr>
            </w:pPr>
            <w:r w:rsidRPr="00F617D7">
              <w:rPr>
                <w:b/>
                <w:sz w:val="20"/>
              </w:rPr>
              <w:t>76</w:t>
            </w:r>
            <w:r w:rsidR="0019234C">
              <w:rPr>
                <w:b/>
                <w:sz w:val="20"/>
              </w:rPr>
              <w:t>,</w:t>
            </w:r>
            <w:r w:rsidRPr="00F617D7">
              <w:rPr>
                <w:b/>
                <w:sz w:val="20"/>
              </w:rPr>
              <w:t>75</w:t>
            </w:r>
          </w:p>
        </w:tc>
        <w:tc>
          <w:tcPr>
            <w:tcW w:w="492" w:type="pct"/>
            <w:tcBorders>
              <w:top w:val="single" w:sz="4" w:space="0" w:color="auto"/>
              <w:left w:val="single" w:sz="4" w:space="0" w:color="auto"/>
              <w:bottom w:val="single" w:sz="4" w:space="0" w:color="auto"/>
              <w:right w:val="single" w:sz="4" w:space="0" w:color="auto"/>
            </w:tcBorders>
            <w:tcMar>
              <w:left w:w="102" w:type="dxa"/>
              <w:right w:w="102" w:type="dxa"/>
            </w:tcMar>
          </w:tcPr>
          <w:p w14:paraId="0941300D" w14:textId="0A63010A" w:rsidR="00840C13" w:rsidRPr="00F617D7" w:rsidRDefault="00840C13" w:rsidP="00840C13">
            <w:pPr>
              <w:jc w:val="right"/>
              <w:rPr>
                <w:b/>
                <w:sz w:val="20"/>
              </w:rPr>
            </w:pPr>
            <w:r w:rsidRPr="00F617D7">
              <w:rPr>
                <w:b/>
                <w:sz w:val="20"/>
              </w:rPr>
              <w:t>76</w:t>
            </w:r>
            <w:r w:rsidR="0019234C">
              <w:rPr>
                <w:b/>
                <w:sz w:val="20"/>
              </w:rPr>
              <w:t>,</w:t>
            </w:r>
            <w:r w:rsidRPr="00F617D7">
              <w:rPr>
                <w:b/>
                <w:sz w:val="20"/>
              </w:rPr>
              <w:t>65</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24DD28C8" w14:textId="0A3E7F97" w:rsidR="00840C13" w:rsidRPr="00F617D7" w:rsidRDefault="00840C13" w:rsidP="00840C13">
            <w:pPr>
              <w:jc w:val="right"/>
              <w:rPr>
                <w:b/>
                <w:sz w:val="20"/>
              </w:rPr>
            </w:pPr>
            <w:r w:rsidRPr="00F617D7">
              <w:rPr>
                <w:b/>
                <w:sz w:val="20"/>
              </w:rPr>
              <w:t>75</w:t>
            </w:r>
            <w:r w:rsidR="0019234C">
              <w:rPr>
                <w:b/>
                <w:sz w:val="20"/>
              </w:rPr>
              <w:t>,</w:t>
            </w:r>
            <w:r w:rsidRPr="00F617D7">
              <w:rPr>
                <w:b/>
                <w:sz w:val="20"/>
              </w:rPr>
              <w:t>00</w:t>
            </w:r>
          </w:p>
        </w:tc>
        <w:tc>
          <w:tcPr>
            <w:tcW w:w="493" w:type="pct"/>
            <w:tcBorders>
              <w:top w:val="single" w:sz="4" w:space="0" w:color="auto"/>
              <w:left w:val="single" w:sz="4" w:space="0" w:color="auto"/>
              <w:bottom w:val="single" w:sz="4" w:space="0" w:color="auto"/>
              <w:right w:val="single" w:sz="4" w:space="0" w:color="auto"/>
            </w:tcBorders>
            <w:tcMar>
              <w:left w:w="102" w:type="dxa"/>
              <w:right w:w="102" w:type="dxa"/>
            </w:tcMar>
          </w:tcPr>
          <w:p w14:paraId="53725420" w14:textId="2548B8F9" w:rsidR="00840C13" w:rsidRPr="00F57C3C" w:rsidRDefault="00840C13" w:rsidP="00840C13">
            <w:pPr>
              <w:jc w:val="right"/>
              <w:rPr>
                <w:b/>
                <w:sz w:val="20"/>
              </w:rPr>
            </w:pPr>
            <w:r w:rsidRPr="00F57C3C">
              <w:rPr>
                <w:b/>
                <w:sz w:val="20"/>
              </w:rPr>
              <w:t>75</w:t>
            </w:r>
            <w:r w:rsidR="0019234C">
              <w:rPr>
                <w:b/>
                <w:sz w:val="20"/>
              </w:rPr>
              <w:t>,</w:t>
            </w:r>
            <w:r w:rsidRPr="00F57C3C">
              <w:rPr>
                <w:b/>
                <w:sz w:val="20"/>
              </w:rPr>
              <w:t>00</w:t>
            </w:r>
          </w:p>
        </w:tc>
        <w:tc>
          <w:tcPr>
            <w:tcW w:w="496"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641236CD" w14:textId="26C5612D" w:rsidR="00840C13" w:rsidRPr="00996241" w:rsidRDefault="00840C13" w:rsidP="00840C13">
            <w:pPr>
              <w:jc w:val="right"/>
              <w:rPr>
                <w:sz w:val="20"/>
              </w:rPr>
            </w:pPr>
            <w:r w:rsidRPr="007321A5">
              <w:rPr>
                <w:b/>
                <w:bCs/>
                <w:color w:val="000000"/>
                <w:sz w:val="20"/>
                <w:szCs w:val="20"/>
                <w:lang w:eastAsia="en-CA"/>
              </w:rPr>
              <w:t>118</w:t>
            </w:r>
            <w:r w:rsidR="0019234C">
              <w:rPr>
                <w:b/>
                <w:bCs/>
                <w:color w:val="000000"/>
                <w:sz w:val="20"/>
                <w:szCs w:val="20"/>
                <w:lang w:eastAsia="en-CA"/>
              </w:rPr>
              <w:t>,</w:t>
            </w:r>
            <w:r w:rsidRPr="007321A5">
              <w:rPr>
                <w:b/>
                <w:bCs/>
                <w:color w:val="000000"/>
                <w:sz w:val="20"/>
                <w:szCs w:val="20"/>
                <w:lang w:eastAsia="en-CA"/>
              </w:rPr>
              <w:t>38</w:t>
            </w:r>
          </w:p>
        </w:tc>
      </w:tr>
    </w:tbl>
    <w:p w14:paraId="0711C705" w14:textId="77777777" w:rsidR="00840C13" w:rsidRPr="00B650AF" w:rsidRDefault="00840C13" w:rsidP="00840C13"/>
    <w:p w14:paraId="42A6652C" w14:textId="093B2149" w:rsidR="0019234C" w:rsidRPr="0019234C" w:rsidRDefault="0019234C" w:rsidP="0019234C">
      <w:pPr>
        <w:pStyle w:val="Heading1"/>
        <w:rPr>
          <w:lang w:val="fr-CA"/>
        </w:rPr>
      </w:pPr>
      <w:r w:rsidRPr="0019234C">
        <w:rPr>
          <w:lang w:val="fr-CA"/>
        </w:rPr>
        <w:t xml:space="preserve">La consommation de HCFC a considérablement diminué en 2018 et s'est stabilisée à un niveau similaire par la suite. L'ONUDI a expliqué que cette réduction </w:t>
      </w:r>
      <w:r>
        <w:rPr>
          <w:lang w:val="fr-CA"/>
        </w:rPr>
        <w:t>s’explique</w:t>
      </w:r>
      <w:r w:rsidRPr="0019234C">
        <w:rPr>
          <w:lang w:val="fr-CA"/>
        </w:rPr>
        <w:t xml:space="preserve"> principalement </w:t>
      </w:r>
      <w:r>
        <w:rPr>
          <w:lang w:val="fr-CA"/>
        </w:rPr>
        <w:t>par</w:t>
      </w:r>
      <w:r w:rsidRPr="0019234C">
        <w:rPr>
          <w:lang w:val="fr-CA"/>
        </w:rPr>
        <w:t xml:space="preserve"> la guerre dans le pays, qui a détruit de nombreuses maisons et </w:t>
      </w:r>
      <w:r>
        <w:rPr>
          <w:lang w:val="fr-CA"/>
        </w:rPr>
        <w:t>fait chuter</w:t>
      </w:r>
      <w:r w:rsidRPr="0019234C">
        <w:rPr>
          <w:lang w:val="fr-CA"/>
        </w:rPr>
        <w:t xml:space="preserve"> l'activité économique, entraînant une baisse de la consommation. D'autres facteurs, </w:t>
      </w:r>
      <w:r>
        <w:rPr>
          <w:lang w:val="fr-CA"/>
        </w:rPr>
        <w:t xml:space="preserve">de moindre importance, ont également joué : </w:t>
      </w:r>
      <w:r w:rsidRPr="0019234C">
        <w:rPr>
          <w:lang w:val="fr-CA"/>
        </w:rPr>
        <w:t xml:space="preserve">application du système </w:t>
      </w:r>
      <w:r>
        <w:rPr>
          <w:lang w:val="fr-CA"/>
        </w:rPr>
        <w:t xml:space="preserve">d’octroi </w:t>
      </w:r>
      <w:r w:rsidRPr="0019234C">
        <w:rPr>
          <w:lang w:val="fr-CA"/>
        </w:rPr>
        <w:t xml:space="preserve">de licences et de quotas, qui a limité les importations de HCFC, et passage du marché aux </w:t>
      </w:r>
      <w:r>
        <w:rPr>
          <w:lang w:val="fr-CA"/>
        </w:rPr>
        <w:t>solutions de remplacement des</w:t>
      </w:r>
      <w:r w:rsidRPr="0019234C">
        <w:rPr>
          <w:lang w:val="fr-CA"/>
        </w:rPr>
        <w:t xml:space="preserve"> HCFC, </w:t>
      </w:r>
      <w:r>
        <w:rPr>
          <w:lang w:val="fr-CA"/>
        </w:rPr>
        <w:t>en particulier</w:t>
      </w:r>
      <w:r w:rsidRPr="0019234C">
        <w:rPr>
          <w:lang w:val="fr-CA"/>
        </w:rPr>
        <w:t xml:space="preserve"> les HFC et les mélanges de HFC.</w:t>
      </w:r>
    </w:p>
    <w:p w14:paraId="159C4186" w14:textId="1D9257DE" w:rsidR="00840C13" w:rsidRPr="007C05AF" w:rsidRDefault="007C05AF" w:rsidP="00840C13">
      <w:pPr>
        <w:rPr>
          <w:i/>
          <w:lang w:val="fr-CA"/>
        </w:rPr>
      </w:pPr>
      <w:r w:rsidRPr="007C05AF">
        <w:rPr>
          <w:i/>
          <w:lang w:val="fr-CA"/>
        </w:rPr>
        <w:t xml:space="preserve">Rapport sur la mise en </w:t>
      </w:r>
      <w:proofErr w:type="spellStart"/>
      <w:r w:rsidRPr="007C05AF">
        <w:rPr>
          <w:i/>
          <w:lang w:val="fr-CA"/>
        </w:rPr>
        <w:t>oeuvre</w:t>
      </w:r>
      <w:proofErr w:type="spellEnd"/>
      <w:r w:rsidRPr="007C05AF">
        <w:rPr>
          <w:i/>
          <w:lang w:val="fr-CA"/>
        </w:rPr>
        <w:t xml:space="preserve"> </w:t>
      </w:r>
      <w:r>
        <w:rPr>
          <w:i/>
          <w:lang w:val="fr-CA"/>
        </w:rPr>
        <w:t>du programme de pays</w:t>
      </w:r>
    </w:p>
    <w:p w14:paraId="268A605D" w14:textId="77777777" w:rsidR="00840C13" w:rsidRPr="007C05AF" w:rsidRDefault="00840C13" w:rsidP="00840C13">
      <w:pPr>
        <w:rPr>
          <w:lang w:val="fr-CA"/>
        </w:rPr>
      </w:pPr>
    </w:p>
    <w:p w14:paraId="7FE63002" w14:textId="3A140E12" w:rsidR="007C05AF" w:rsidRPr="007C05AF" w:rsidRDefault="007C05AF" w:rsidP="007C05AF">
      <w:pPr>
        <w:pStyle w:val="Heading1"/>
        <w:rPr>
          <w:lang w:val="fr-CA"/>
        </w:rPr>
      </w:pPr>
      <w:r w:rsidRPr="007C05AF">
        <w:rPr>
          <w:lang w:val="fr-CA"/>
        </w:rPr>
        <w:t xml:space="preserve">Le gouvernement </w:t>
      </w:r>
      <w:r>
        <w:rPr>
          <w:lang w:val="fr-CA"/>
        </w:rPr>
        <w:t>de la L</w:t>
      </w:r>
      <w:r w:rsidRPr="007C05AF">
        <w:rPr>
          <w:lang w:val="fr-CA"/>
        </w:rPr>
        <w:t xml:space="preserve">ibye a communiqué des données sur la consommation du secteur des HCFC dans le cadre du rapport </w:t>
      </w:r>
      <w:r>
        <w:rPr>
          <w:lang w:val="fr-CA"/>
        </w:rPr>
        <w:t>sur la</w:t>
      </w:r>
      <w:r w:rsidRPr="007C05AF">
        <w:rPr>
          <w:lang w:val="fr-CA"/>
        </w:rPr>
        <w:t xml:space="preserve"> mise en œuvre du programme de pays 2021, qui sont conformes aux données </w:t>
      </w:r>
      <w:r>
        <w:rPr>
          <w:lang w:val="fr-CA"/>
        </w:rPr>
        <w:t>transmises</w:t>
      </w:r>
      <w:r w:rsidRPr="007C05AF">
        <w:rPr>
          <w:lang w:val="fr-CA"/>
        </w:rPr>
        <w:t xml:space="preserve"> en vertu de l'article</w:t>
      </w:r>
      <w:r>
        <w:rPr>
          <w:lang w:val="fr-CA"/>
        </w:rPr>
        <w:t> </w:t>
      </w:r>
      <w:r w:rsidRPr="007C05AF">
        <w:rPr>
          <w:lang w:val="fr-CA"/>
        </w:rPr>
        <w:t>7 du Protocole de Montréal.</w:t>
      </w:r>
    </w:p>
    <w:p w14:paraId="746A0846" w14:textId="77807989" w:rsidR="00840C13" w:rsidRDefault="007C05AF" w:rsidP="00840C13">
      <w:pPr>
        <w:rPr>
          <w:i/>
        </w:rPr>
      </w:pPr>
      <w:r>
        <w:rPr>
          <w:i/>
        </w:rPr>
        <w:t xml:space="preserve">Rapport de </w:t>
      </w:r>
      <w:proofErr w:type="spellStart"/>
      <w:r>
        <w:rPr>
          <w:i/>
        </w:rPr>
        <w:t>vé</w:t>
      </w:r>
      <w:r w:rsidR="00840C13" w:rsidRPr="002C5D9E">
        <w:rPr>
          <w:i/>
        </w:rPr>
        <w:t>rif</w:t>
      </w:r>
      <w:r>
        <w:rPr>
          <w:i/>
        </w:rPr>
        <w:t>ication</w:t>
      </w:r>
      <w:proofErr w:type="spellEnd"/>
    </w:p>
    <w:p w14:paraId="22CC6868" w14:textId="77777777" w:rsidR="00840C13" w:rsidRPr="002F3062" w:rsidRDefault="00840C13" w:rsidP="00840C13"/>
    <w:p w14:paraId="1264AF86" w14:textId="1F157351" w:rsidR="007C05AF" w:rsidRPr="007C05AF" w:rsidRDefault="007C05AF" w:rsidP="007C05AF">
      <w:pPr>
        <w:pStyle w:val="Heading1"/>
        <w:rPr>
          <w:lang w:val="fr-CA"/>
        </w:rPr>
      </w:pPr>
      <w:r w:rsidRPr="007C05AF">
        <w:rPr>
          <w:lang w:val="fr-CA"/>
        </w:rPr>
        <w:t xml:space="preserve">La vérification confirme que le gouvernement met en œuvre un système </w:t>
      </w:r>
      <w:r>
        <w:rPr>
          <w:lang w:val="fr-CA"/>
        </w:rPr>
        <w:t xml:space="preserve">d’octroi </w:t>
      </w:r>
      <w:r w:rsidRPr="007C05AF">
        <w:rPr>
          <w:lang w:val="fr-CA"/>
        </w:rPr>
        <w:t>de licences et de quotas pour les importations et exportations de HCFC</w:t>
      </w:r>
      <w:r>
        <w:rPr>
          <w:lang w:val="fr-CA"/>
        </w:rPr>
        <w:t>,</w:t>
      </w:r>
      <w:r w:rsidRPr="007C05AF">
        <w:rPr>
          <w:lang w:val="fr-CA"/>
        </w:rPr>
        <w:t xml:space="preserve"> et que la consommation totale de HCFC déclarée au titre de l'article</w:t>
      </w:r>
      <w:r>
        <w:rPr>
          <w:lang w:val="fr-CA"/>
        </w:rPr>
        <w:t> </w:t>
      </w:r>
      <w:r w:rsidRPr="007C05AF">
        <w:rPr>
          <w:lang w:val="fr-CA"/>
        </w:rPr>
        <w:t xml:space="preserve">7 du Protocole de Montréal pour 2021 était </w:t>
      </w:r>
      <w:r>
        <w:rPr>
          <w:lang w:val="fr-CA"/>
        </w:rPr>
        <w:t>exacte</w:t>
      </w:r>
      <w:r w:rsidRPr="007C05AF">
        <w:rPr>
          <w:lang w:val="fr-CA"/>
        </w:rPr>
        <w:t xml:space="preserve"> (comme indiqué dans le tableau</w:t>
      </w:r>
      <w:r>
        <w:rPr>
          <w:lang w:val="fr-CA"/>
        </w:rPr>
        <w:t> </w:t>
      </w:r>
      <w:r w:rsidRPr="007C05AF">
        <w:rPr>
          <w:lang w:val="fr-CA"/>
        </w:rPr>
        <w:t>1 ci</w:t>
      </w:r>
      <w:r w:rsidR="003A1851">
        <w:rPr>
          <w:lang w:val="fr-CA"/>
        </w:rPr>
        <w:noBreakHyphen/>
      </w:r>
      <w:r w:rsidRPr="007C05AF">
        <w:rPr>
          <w:lang w:val="fr-CA"/>
        </w:rPr>
        <w:t xml:space="preserve">dessus); le gouvernement </w:t>
      </w:r>
      <w:r>
        <w:rPr>
          <w:lang w:val="fr-CA"/>
        </w:rPr>
        <w:t>de la L</w:t>
      </w:r>
      <w:r w:rsidRPr="007C05AF">
        <w:rPr>
          <w:lang w:val="fr-CA"/>
        </w:rPr>
        <w:t xml:space="preserve">ibye a </w:t>
      </w:r>
      <w:r>
        <w:rPr>
          <w:lang w:val="fr-CA"/>
        </w:rPr>
        <w:t xml:space="preserve">donc </w:t>
      </w:r>
      <w:r w:rsidRPr="007C05AF">
        <w:rPr>
          <w:lang w:val="fr-CA"/>
        </w:rPr>
        <w:t xml:space="preserve">respecté ses engagements </w:t>
      </w:r>
      <w:r>
        <w:rPr>
          <w:lang w:val="fr-CA"/>
        </w:rPr>
        <w:t xml:space="preserve">en matière </w:t>
      </w:r>
      <w:r w:rsidRPr="007C05AF">
        <w:rPr>
          <w:lang w:val="fr-CA"/>
        </w:rPr>
        <w:t xml:space="preserve">de réduction de la consommation envers le Comité exécutif. Le rapport de vérification note que les </w:t>
      </w:r>
      <w:r>
        <w:rPr>
          <w:lang w:val="fr-CA"/>
        </w:rPr>
        <w:t xml:space="preserve">capacités des </w:t>
      </w:r>
      <w:r w:rsidRPr="007C05AF">
        <w:rPr>
          <w:lang w:val="fr-CA"/>
        </w:rPr>
        <w:t xml:space="preserve">agents des douanes </w:t>
      </w:r>
      <w:r>
        <w:rPr>
          <w:lang w:val="fr-CA"/>
        </w:rPr>
        <w:t>doivent être renforcées sur le plan de</w:t>
      </w:r>
      <w:r w:rsidRPr="007C05AF">
        <w:rPr>
          <w:lang w:val="fr-CA"/>
        </w:rPr>
        <w:t xml:space="preserve"> l'utilisation des identificateurs de HCFC, </w:t>
      </w:r>
      <w:r>
        <w:rPr>
          <w:lang w:val="fr-CA"/>
        </w:rPr>
        <w:t>activité</w:t>
      </w:r>
      <w:r w:rsidRPr="007C05AF">
        <w:rPr>
          <w:lang w:val="fr-CA"/>
        </w:rPr>
        <w:t xml:space="preserve"> que l'unité nationale d'ozone (</w:t>
      </w:r>
      <w:r w:rsidR="003862EA">
        <w:rPr>
          <w:lang w:val="fr-CA"/>
        </w:rPr>
        <w:t>UNO</w:t>
      </w:r>
      <w:r w:rsidRPr="007C05AF">
        <w:rPr>
          <w:lang w:val="fr-CA"/>
        </w:rPr>
        <w:t xml:space="preserve">) coordonne </w:t>
      </w:r>
      <w:r>
        <w:rPr>
          <w:lang w:val="fr-CA"/>
        </w:rPr>
        <w:t>en collaboration avec le service</w:t>
      </w:r>
      <w:r w:rsidRPr="007C05AF">
        <w:rPr>
          <w:lang w:val="fr-CA"/>
        </w:rPr>
        <w:t xml:space="preserve"> des douanes dans le cadre de la phase</w:t>
      </w:r>
      <w:r>
        <w:rPr>
          <w:lang w:val="fr-CA"/>
        </w:rPr>
        <w:t> </w:t>
      </w:r>
      <w:r w:rsidRPr="007C05AF">
        <w:rPr>
          <w:lang w:val="fr-CA"/>
        </w:rPr>
        <w:t>II.</w:t>
      </w:r>
    </w:p>
    <w:p w14:paraId="7D644105" w14:textId="5C56C47C" w:rsidR="00840C13" w:rsidRPr="00E03DD0" w:rsidRDefault="00E03DD0" w:rsidP="00840C13">
      <w:pPr>
        <w:spacing w:after="240"/>
        <w:outlineLvl w:val="0"/>
        <w:rPr>
          <w:u w:val="single"/>
          <w:lang w:val="fr-CA"/>
        </w:rPr>
      </w:pPr>
      <w:r>
        <w:rPr>
          <w:u w:val="single"/>
          <w:lang w:val="fr-CA"/>
        </w:rPr>
        <w:t>État d’avancement</w:t>
      </w:r>
      <w:r w:rsidR="007C05AF" w:rsidRPr="00E03DD0">
        <w:rPr>
          <w:u w:val="single"/>
          <w:lang w:val="fr-CA"/>
        </w:rPr>
        <w:t xml:space="preserve"> et décaissement</w:t>
      </w:r>
    </w:p>
    <w:p w14:paraId="0F95009C" w14:textId="4A51D40B" w:rsidR="0098743B" w:rsidRPr="0098743B" w:rsidRDefault="0098743B" w:rsidP="0098743B">
      <w:pPr>
        <w:pStyle w:val="Heading1"/>
        <w:rPr>
          <w:iCs/>
          <w:lang w:val="fr-CA"/>
        </w:rPr>
      </w:pPr>
      <w:r w:rsidRPr="0098743B">
        <w:rPr>
          <w:iCs/>
          <w:lang w:val="fr-CA"/>
        </w:rPr>
        <w:t xml:space="preserve">La mise en œuvre du PGEH a été considérablement entravée par l'instabilité de la situation politique et </w:t>
      </w:r>
      <w:r>
        <w:rPr>
          <w:iCs/>
          <w:lang w:val="fr-CA"/>
        </w:rPr>
        <w:t>le climat d’insécurité régnant dans le</w:t>
      </w:r>
      <w:r w:rsidRPr="0098743B">
        <w:rPr>
          <w:iCs/>
          <w:lang w:val="fr-CA"/>
        </w:rPr>
        <w:t xml:space="preserve"> pays. Ce</w:t>
      </w:r>
      <w:r>
        <w:rPr>
          <w:iCs/>
          <w:lang w:val="fr-CA"/>
        </w:rPr>
        <w:t>la</w:t>
      </w:r>
      <w:r w:rsidRPr="0098743B">
        <w:rPr>
          <w:iCs/>
          <w:lang w:val="fr-CA"/>
        </w:rPr>
        <w:t xml:space="preserve"> a commencé à s'améliorer au cours du dernier trimestre de 2020, et le gouvernement a pu me</w:t>
      </w:r>
      <w:r>
        <w:rPr>
          <w:iCs/>
          <w:lang w:val="fr-CA"/>
        </w:rPr>
        <w:t>ner</w:t>
      </w:r>
      <w:r w:rsidRPr="0098743B">
        <w:rPr>
          <w:iCs/>
          <w:lang w:val="fr-CA"/>
        </w:rPr>
        <w:t xml:space="preserve"> plusieurs activités prévues dans le cadre de la phase</w:t>
      </w:r>
      <w:r>
        <w:rPr>
          <w:iCs/>
          <w:lang w:val="fr-CA"/>
        </w:rPr>
        <w:t> </w:t>
      </w:r>
      <w:r w:rsidRPr="0098743B">
        <w:rPr>
          <w:iCs/>
          <w:lang w:val="fr-CA"/>
        </w:rPr>
        <w:t xml:space="preserve">I, </w:t>
      </w:r>
      <w:r>
        <w:rPr>
          <w:iCs/>
          <w:lang w:val="fr-CA"/>
        </w:rPr>
        <w:t xml:space="preserve">ce qui a permis de réaliser </w:t>
      </w:r>
      <w:r w:rsidRPr="0098743B">
        <w:rPr>
          <w:iCs/>
          <w:lang w:val="fr-CA"/>
        </w:rPr>
        <w:t xml:space="preserve">des progrès </w:t>
      </w:r>
      <w:r>
        <w:rPr>
          <w:iCs/>
          <w:lang w:val="fr-CA"/>
        </w:rPr>
        <w:t>notables</w:t>
      </w:r>
      <w:r w:rsidRPr="0098743B">
        <w:rPr>
          <w:iCs/>
          <w:lang w:val="fr-CA"/>
        </w:rPr>
        <w:t>.</w:t>
      </w:r>
    </w:p>
    <w:p w14:paraId="2AC9C06A" w14:textId="56092C64" w:rsidR="00551C4E" w:rsidRDefault="0098743B" w:rsidP="00551C4E">
      <w:pPr>
        <w:keepNext/>
        <w:keepLines/>
        <w:widowControl w:val="0"/>
        <w:spacing w:after="240"/>
        <w:outlineLvl w:val="0"/>
        <w:rPr>
          <w:bCs/>
          <w:i/>
          <w:lang w:val="en-GB"/>
        </w:rPr>
      </w:pPr>
      <w:r>
        <w:rPr>
          <w:bCs/>
          <w:i/>
          <w:lang w:val="en-GB"/>
        </w:rPr>
        <w:t xml:space="preserve">Cadre </w:t>
      </w:r>
      <w:proofErr w:type="spellStart"/>
      <w:r>
        <w:rPr>
          <w:bCs/>
          <w:i/>
          <w:lang w:val="en-GB"/>
        </w:rPr>
        <w:t>juridique</w:t>
      </w:r>
      <w:proofErr w:type="spellEnd"/>
    </w:p>
    <w:p w14:paraId="068784B5" w14:textId="0601CDBC" w:rsidR="0098743B" w:rsidRPr="0098743B" w:rsidRDefault="0098743B" w:rsidP="0098743B">
      <w:pPr>
        <w:pStyle w:val="Heading1"/>
        <w:rPr>
          <w:lang w:val="fr-CA"/>
        </w:rPr>
      </w:pPr>
      <w:r w:rsidRPr="0098743B">
        <w:rPr>
          <w:lang w:val="fr-CA"/>
        </w:rPr>
        <w:t>Le gouvernement a publié un amendement au décret-loi</w:t>
      </w:r>
      <w:r w:rsidR="006B420A">
        <w:rPr>
          <w:lang w:val="fr-CA"/>
        </w:rPr>
        <w:t> </w:t>
      </w:r>
      <w:r w:rsidRPr="0098743B">
        <w:rPr>
          <w:lang w:val="fr-CA"/>
        </w:rPr>
        <w:t xml:space="preserve">228 </w:t>
      </w:r>
      <w:r w:rsidR="006B420A">
        <w:rPr>
          <w:lang w:val="fr-CA"/>
        </w:rPr>
        <w:t>en vue d’</w:t>
      </w:r>
      <w:r w:rsidRPr="0098743B">
        <w:rPr>
          <w:lang w:val="fr-CA"/>
        </w:rPr>
        <w:t xml:space="preserve">inclure les HFC dans l'enregistrement des données d'importation </w:t>
      </w:r>
      <w:r w:rsidR="006B420A">
        <w:rPr>
          <w:lang w:val="fr-CA"/>
        </w:rPr>
        <w:t>pour</w:t>
      </w:r>
      <w:r w:rsidRPr="0098743B">
        <w:rPr>
          <w:lang w:val="fr-CA"/>
        </w:rPr>
        <w:t xml:space="preserve"> la ratification de l'amendement de Kigali; les documents de ratification ont été soumis au Parlement pour examen et la ratification est prévue en 2022.</w:t>
      </w:r>
    </w:p>
    <w:p w14:paraId="108DE14B" w14:textId="0DED15E5" w:rsidR="006B420A" w:rsidRPr="006B420A" w:rsidRDefault="006B420A" w:rsidP="006B420A">
      <w:pPr>
        <w:pStyle w:val="Heading1"/>
        <w:rPr>
          <w:lang w:val="fr-CA"/>
        </w:rPr>
      </w:pPr>
      <w:r w:rsidRPr="006B420A">
        <w:rPr>
          <w:lang w:val="fr-CA"/>
        </w:rPr>
        <w:t>Au cours de la phase</w:t>
      </w:r>
      <w:r>
        <w:rPr>
          <w:lang w:val="fr-CA"/>
        </w:rPr>
        <w:t> </w:t>
      </w:r>
      <w:r w:rsidRPr="006B420A">
        <w:rPr>
          <w:lang w:val="fr-CA"/>
        </w:rPr>
        <w:t xml:space="preserve">I, un manuel de formation a été élaboré et six maîtres </w:t>
      </w:r>
      <w:r>
        <w:rPr>
          <w:lang w:val="fr-CA"/>
        </w:rPr>
        <w:t>instructeurs</w:t>
      </w:r>
      <w:r w:rsidRPr="006B420A">
        <w:rPr>
          <w:lang w:val="fr-CA"/>
        </w:rPr>
        <w:t xml:space="preserve"> et 20</w:t>
      </w:r>
      <w:r w:rsidR="0058170A">
        <w:rPr>
          <w:lang w:val="fr-CA"/>
        </w:rPr>
        <w:t> agents</w:t>
      </w:r>
      <w:r w:rsidRPr="006B420A">
        <w:rPr>
          <w:lang w:val="fr-CA"/>
        </w:rPr>
        <w:t xml:space="preserve"> des douanes ont été formés en Tunisie </w:t>
      </w:r>
      <w:r w:rsidR="0058170A">
        <w:rPr>
          <w:lang w:val="fr-CA"/>
        </w:rPr>
        <w:t>sur la r</w:t>
      </w:r>
      <w:r w:rsidR="00EC55D3">
        <w:rPr>
          <w:lang w:val="fr-CA"/>
        </w:rPr>
        <w:t>è</w:t>
      </w:r>
      <w:r w:rsidR="0058170A">
        <w:rPr>
          <w:lang w:val="fr-CA"/>
        </w:rPr>
        <w:t>glementation</w:t>
      </w:r>
      <w:r w:rsidRPr="006B420A">
        <w:rPr>
          <w:lang w:val="fr-CA"/>
        </w:rPr>
        <w:t xml:space="preserve"> du commerce des SAO, l'application du système </w:t>
      </w:r>
      <w:r w:rsidR="0058170A">
        <w:rPr>
          <w:lang w:val="fr-CA"/>
        </w:rPr>
        <w:t xml:space="preserve">d’octroi </w:t>
      </w:r>
      <w:r w:rsidRPr="006B420A">
        <w:rPr>
          <w:lang w:val="fr-CA"/>
        </w:rPr>
        <w:t xml:space="preserve">de licences et de quotas, l'enregistrement des données, l'identification des SAO, l'étiquetage, </w:t>
      </w:r>
      <w:r w:rsidR="003862EA">
        <w:rPr>
          <w:lang w:val="fr-CA"/>
        </w:rPr>
        <w:t>les</w:t>
      </w:r>
      <w:r w:rsidRPr="006B420A">
        <w:rPr>
          <w:lang w:val="fr-CA"/>
        </w:rPr>
        <w:t xml:space="preserve"> codes du système harmonisé, </w:t>
      </w:r>
      <w:r w:rsidR="003862EA">
        <w:rPr>
          <w:lang w:val="fr-CA"/>
        </w:rPr>
        <w:t>l'</w:t>
      </w:r>
      <w:r w:rsidRPr="006B420A">
        <w:rPr>
          <w:lang w:val="fr-CA"/>
        </w:rPr>
        <w:t>utilisation des identificateurs de frigorigènes et à la lutte contre les importations ill</w:t>
      </w:r>
      <w:r w:rsidR="0058170A">
        <w:rPr>
          <w:lang w:val="fr-CA"/>
        </w:rPr>
        <w:t>icites</w:t>
      </w:r>
      <w:r w:rsidRPr="006B420A">
        <w:rPr>
          <w:lang w:val="fr-CA"/>
        </w:rPr>
        <w:t>.</w:t>
      </w:r>
    </w:p>
    <w:p w14:paraId="22DBBB5B" w14:textId="7A1BB7A5" w:rsidR="00551C4E" w:rsidRPr="0058170A" w:rsidRDefault="0058170A" w:rsidP="00551C4E">
      <w:pPr>
        <w:keepNext/>
        <w:keepLines/>
        <w:widowControl w:val="0"/>
        <w:spacing w:after="240"/>
        <w:outlineLvl w:val="0"/>
        <w:rPr>
          <w:bCs/>
          <w:i/>
          <w:lang w:val="fr-CA"/>
        </w:rPr>
      </w:pPr>
      <w:r w:rsidRPr="0058170A">
        <w:rPr>
          <w:bCs/>
          <w:i/>
          <w:lang w:val="fr-CA"/>
        </w:rPr>
        <w:t>Secteur de la fabrication de la mousse</w:t>
      </w:r>
    </w:p>
    <w:p w14:paraId="7CE61B86" w14:textId="09DF664D" w:rsidR="00A42036" w:rsidRPr="00A42036" w:rsidRDefault="00A42036" w:rsidP="00A42036">
      <w:pPr>
        <w:pStyle w:val="Heading1"/>
        <w:rPr>
          <w:lang w:val="fr-CA"/>
        </w:rPr>
      </w:pPr>
      <w:r w:rsidRPr="00A42036">
        <w:rPr>
          <w:lang w:val="fr-CA"/>
        </w:rPr>
        <w:t xml:space="preserve">La mise en œuvre des projets de </w:t>
      </w:r>
      <w:r>
        <w:rPr>
          <w:lang w:val="fr-CA"/>
        </w:rPr>
        <w:t>re</w:t>
      </w:r>
      <w:r w:rsidRPr="00A42036">
        <w:rPr>
          <w:lang w:val="fr-CA"/>
        </w:rPr>
        <w:t xml:space="preserve">conversion </w:t>
      </w:r>
      <w:r>
        <w:rPr>
          <w:lang w:val="fr-CA"/>
        </w:rPr>
        <w:t xml:space="preserve">des installations </w:t>
      </w:r>
      <w:r w:rsidRPr="00A42036">
        <w:rPr>
          <w:lang w:val="fr-CA"/>
        </w:rPr>
        <w:t xml:space="preserve">de mousse est </w:t>
      </w:r>
      <w:r>
        <w:rPr>
          <w:lang w:val="fr-CA"/>
        </w:rPr>
        <w:t>ardue</w:t>
      </w:r>
      <w:r w:rsidRPr="00A42036">
        <w:rPr>
          <w:lang w:val="fr-CA"/>
        </w:rPr>
        <w:t xml:space="preserve"> </w:t>
      </w:r>
      <w:r>
        <w:rPr>
          <w:lang w:val="fr-CA"/>
        </w:rPr>
        <w:t>et</w:t>
      </w:r>
      <w:r w:rsidRPr="00A42036">
        <w:rPr>
          <w:lang w:val="fr-CA"/>
        </w:rPr>
        <w:t xml:space="preserve"> progresse lentement. Plusieurs équipements pour Al </w:t>
      </w:r>
      <w:proofErr w:type="spellStart"/>
      <w:r w:rsidRPr="00A42036">
        <w:rPr>
          <w:lang w:val="fr-CA"/>
        </w:rPr>
        <w:t>Najah</w:t>
      </w:r>
      <w:proofErr w:type="spellEnd"/>
      <w:r w:rsidRPr="00A42036">
        <w:rPr>
          <w:lang w:val="fr-CA"/>
        </w:rPr>
        <w:t xml:space="preserve"> (</w:t>
      </w:r>
      <w:r w:rsidR="00012F27">
        <w:rPr>
          <w:lang w:val="fr-CA"/>
        </w:rPr>
        <w:t>élimination</w:t>
      </w:r>
      <w:r w:rsidRPr="00A42036">
        <w:rPr>
          <w:lang w:val="fr-CA"/>
        </w:rPr>
        <w:t xml:space="preserve"> de 105,37</w:t>
      </w:r>
      <w:r>
        <w:rPr>
          <w:lang w:val="fr-CA"/>
        </w:rPr>
        <w:t> </w:t>
      </w:r>
      <w:r w:rsidRPr="00A42036">
        <w:rPr>
          <w:lang w:val="fr-CA"/>
        </w:rPr>
        <w:t xml:space="preserve">t de HCFC-141b dans la fabrication de mousse de polyuréthane (PU) pour panneaux </w:t>
      </w:r>
      <w:r>
        <w:rPr>
          <w:lang w:val="fr-CA"/>
        </w:rPr>
        <w:t xml:space="preserve">en </w:t>
      </w:r>
      <w:r w:rsidRPr="00A42036">
        <w:rPr>
          <w:lang w:val="fr-CA"/>
        </w:rPr>
        <w:t xml:space="preserve">continu) ont été livrés à l'entreprise; des équipements supplémentaires, notamment des </w:t>
      </w:r>
      <w:r>
        <w:rPr>
          <w:lang w:val="fr-CA"/>
        </w:rPr>
        <w:t>barils</w:t>
      </w:r>
      <w:r w:rsidRPr="00A42036">
        <w:rPr>
          <w:lang w:val="fr-CA"/>
        </w:rPr>
        <w:t xml:space="preserve"> de cyclopentane et un</w:t>
      </w:r>
      <w:r>
        <w:rPr>
          <w:lang w:val="fr-CA"/>
        </w:rPr>
        <w:t>e</w:t>
      </w:r>
      <w:r w:rsidRPr="00A42036">
        <w:rPr>
          <w:lang w:val="fr-CA"/>
        </w:rPr>
        <w:t xml:space="preserve"> </w:t>
      </w:r>
      <w:r>
        <w:rPr>
          <w:lang w:val="fr-CA"/>
        </w:rPr>
        <w:t>génératrice</w:t>
      </w:r>
      <w:r w:rsidRPr="00A42036">
        <w:rPr>
          <w:lang w:val="fr-CA"/>
        </w:rPr>
        <w:t>, ont été achetés et devraient être livrés d'ici avril</w:t>
      </w:r>
      <w:r>
        <w:rPr>
          <w:lang w:val="fr-CA"/>
        </w:rPr>
        <w:t> </w:t>
      </w:r>
      <w:r w:rsidRPr="00A42036">
        <w:rPr>
          <w:lang w:val="fr-CA"/>
        </w:rPr>
        <w:t xml:space="preserve">2022. En raison de l'interdiction de </w:t>
      </w:r>
      <w:r>
        <w:rPr>
          <w:lang w:val="fr-CA"/>
        </w:rPr>
        <w:t>se rendre</w:t>
      </w:r>
      <w:r w:rsidRPr="00A42036">
        <w:rPr>
          <w:lang w:val="fr-CA"/>
        </w:rPr>
        <w:t xml:space="preserve"> en Libye depuis l'Italie, les ingénieurs et le personnel de formation du fournisseur ne sont pas en mesure d'</w:t>
      </w:r>
      <w:r>
        <w:rPr>
          <w:lang w:val="fr-CA"/>
        </w:rPr>
        <w:t xml:space="preserve">exécuter </w:t>
      </w:r>
      <w:r w:rsidRPr="00A42036">
        <w:rPr>
          <w:lang w:val="fr-CA"/>
        </w:rPr>
        <w:t>l'installation</w:t>
      </w:r>
      <w:r>
        <w:rPr>
          <w:lang w:val="fr-CA"/>
        </w:rPr>
        <w:t xml:space="preserve"> et </w:t>
      </w:r>
      <w:r w:rsidRPr="00A42036">
        <w:rPr>
          <w:lang w:val="fr-CA"/>
        </w:rPr>
        <w:t xml:space="preserve">la mise en service et </w:t>
      </w:r>
      <w:r>
        <w:rPr>
          <w:lang w:val="fr-CA"/>
        </w:rPr>
        <w:t xml:space="preserve">de dispenser </w:t>
      </w:r>
      <w:r w:rsidRPr="00A42036">
        <w:rPr>
          <w:lang w:val="fr-CA"/>
        </w:rPr>
        <w:t xml:space="preserve">la formation. Le fournisseur a </w:t>
      </w:r>
      <w:r>
        <w:rPr>
          <w:lang w:val="fr-CA"/>
        </w:rPr>
        <w:t>donc fait appel à</w:t>
      </w:r>
      <w:r w:rsidRPr="00A42036">
        <w:rPr>
          <w:lang w:val="fr-CA"/>
        </w:rPr>
        <w:t xml:space="preserve"> une équipe </w:t>
      </w:r>
      <w:r>
        <w:rPr>
          <w:lang w:val="fr-CA"/>
        </w:rPr>
        <w:t>composée de travailleurs d’autres pays pour l’</w:t>
      </w:r>
      <w:r w:rsidRPr="00A42036">
        <w:rPr>
          <w:lang w:val="fr-CA"/>
        </w:rPr>
        <w:t xml:space="preserve">installation et la mise en service de l'équipement de </w:t>
      </w:r>
      <w:r>
        <w:rPr>
          <w:lang w:val="fr-CA"/>
        </w:rPr>
        <w:t>re</w:t>
      </w:r>
      <w:r w:rsidRPr="00A42036">
        <w:rPr>
          <w:lang w:val="fr-CA"/>
        </w:rPr>
        <w:t xml:space="preserve">conversion, ainsi </w:t>
      </w:r>
      <w:r w:rsidR="003862EA">
        <w:rPr>
          <w:lang w:val="fr-CA"/>
        </w:rPr>
        <w:t>que</w:t>
      </w:r>
      <w:r w:rsidRPr="00A42036">
        <w:rPr>
          <w:lang w:val="fr-CA"/>
        </w:rPr>
        <w:t xml:space="preserve"> </w:t>
      </w:r>
      <w:r>
        <w:rPr>
          <w:lang w:val="fr-CA"/>
        </w:rPr>
        <w:t xml:space="preserve">pour </w:t>
      </w:r>
      <w:r w:rsidRPr="00A42036">
        <w:rPr>
          <w:lang w:val="fr-CA"/>
        </w:rPr>
        <w:t xml:space="preserve">la formation des techniciens. Le projet de </w:t>
      </w:r>
      <w:r>
        <w:rPr>
          <w:lang w:val="fr-CA"/>
        </w:rPr>
        <w:t>re</w:t>
      </w:r>
      <w:r w:rsidRPr="00A42036">
        <w:rPr>
          <w:lang w:val="fr-CA"/>
        </w:rPr>
        <w:t xml:space="preserve">conversion </w:t>
      </w:r>
      <w:r w:rsidR="003862EA">
        <w:rPr>
          <w:lang w:val="fr-CA"/>
        </w:rPr>
        <w:t>chez</w:t>
      </w:r>
      <w:r w:rsidRPr="00A42036">
        <w:rPr>
          <w:lang w:val="fr-CA"/>
        </w:rPr>
        <w:t xml:space="preserve"> Al-</w:t>
      </w:r>
      <w:proofErr w:type="spellStart"/>
      <w:r w:rsidRPr="00A42036">
        <w:rPr>
          <w:lang w:val="fr-CA"/>
        </w:rPr>
        <w:t>Najah</w:t>
      </w:r>
      <w:proofErr w:type="spellEnd"/>
      <w:r w:rsidRPr="00A42036">
        <w:rPr>
          <w:lang w:val="fr-CA"/>
        </w:rPr>
        <w:t xml:space="preserve"> devrait être achevé en juin</w:t>
      </w:r>
      <w:r>
        <w:rPr>
          <w:lang w:val="fr-CA"/>
        </w:rPr>
        <w:t> </w:t>
      </w:r>
      <w:r w:rsidRPr="00A42036">
        <w:rPr>
          <w:lang w:val="fr-CA"/>
        </w:rPr>
        <w:t xml:space="preserve">2022. </w:t>
      </w:r>
    </w:p>
    <w:p w14:paraId="527EE812" w14:textId="52055DE7" w:rsidR="0070304B" w:rsidRPr="0070304B" w:rsidRDefault="0070304B" w:rsidP="0070304B">
      <w:pPr>
        <w:pStyle w:val="Heading1"/>
        <w:rPr>
          <w:lang w:val="fr-CA"/>
        </w:rPr>
      </w:pPr>
      <w:r w:rsidRPr="0070304B">
        <w:rPr>
          <w:lang w:val="fr-CA"/>
        </w:rPr>
        <w:t xml:space="preserve">La </w:t>
      </w:r>
      <w:r>
        <w:rPr>
          <w:lang w:val="fr-CA"/>
        </w:rPr>
        <w:t>re</w:t>
      </w:r>
      <w:r w:rsidRPr="0070304B">
        <w:rPr>
          <w:lang w:val="fr-CA"/>
        </w:rPr>
        <w:t xml:space="preserve">conversion chez Al-Amal </w:t>
      </w:r>
      <w:proofErr w:type="spellStart"/>
      <w:r w:rsidRPr="0070304B">
        <w:rPr>
          <w:lang w:val="fr-CA"/>
        </w:rPr>
        <w:t>Alkhadar</w:t>
      </w:r>
      <w:proofErr w:type="spellEnd"/>
      <w:r w:rsidRPr="0070304B">
        <w:rPr>
          <w:lang w:val="fr-CA"/>
        </w:rPr>
        <w:t xml:space="preserve"> </w:t>
      </w:r>
      <w:proofErr w:type="spellStart"/>
      <w:r w:rsidRPr="0070304B">
        <w:rPr>
          <w:lang w:val="fr-CA"/>
        </w:rPr>
        <w:t>Company</w:t>
      </w:r>
      <w:proofErr w:type="spellEnd"/>
      <w:r w:rsidRPr="0070304B">
        <w:rPr>
          <w:lang w:val="fr-CA"/>
        </w:rPr>
        <w:t xml:space="preserve"> (</w:t>
      </w:r>
      <w:r w:rsidR="003862EA">
        <w:rPr>
          <w:lang w:val="fr-CA"/>
        </w:rPr>
        <w:t>élimination</w:t>
      </w:r>
      <w:r w:rsidRPr="0070304B">
        <w:rPr>
          <w:lang w:val="fr-CA"/>
        </w:rPr>
        <w:t xml:space="preserve"> de 17,53</w:t>
      </w:r>
      <w:r>
        <w:rPr>
          <w:lang w:val="fr-CA"/>
        </w:rPr>
        <w:t> </w:t>
      </w:r>
      <w:r w:rsidRPr="0070304B">
        <w:rPr>
          <w:lang w:val="fr-CA"/>
        </w:rPr>
        <w:t xml:space="preserve">t de HCFC-141b dans la fabrication de panneaux </w:t>
      </w:r>
      <w:r>
        <w:rPr>
          <w:lang w:val="fr-CA"/>
        </w:rPr>
        <w:t xml:space="preserve">en </w:t>
      </w:r>
      <w:r w:rsidRPr="0070304B">
        <w:rPr>
          <w:lang w:val="fr-CA"/>
        </w:rPr>
        <w:t xml:space="preserve">discontinu </w:t>
      </w:r>
      <w:r>
        <w:rPr>
          <w:lang w:val="fr-CA"/>
        </w:rPr>
        <w:t>de</w:t>
      </w:r>
      <w:r w:rsidRPr="0070304B">
        <w:rPr>
          <w:lang w:val="fr-CA"/>
        </w:rPr>
        <w:t xml:space="preserve"> mousse PU) a été retardée en raison de la situation dans le pays et d'un changement récent de fournisseur d'équipement. En 2017, l'ONUDI a signé un bon de commande avec le fournisseur; l'équipement a ensuite été fabriqué, mais la livraison a été interrompue. En janvier</w:t>
      </w:r>
      <w:r>
        <w:rPr>
          <w:lang w:val="fr-CA"/>
        </w:rPr>
        <w:t> </w:t>
      </w:r>
      <w:r w:rsidRPr="0070304B">
        <w:rPr>
          <w:lang w:val="fr-CA"/>
        </w:rPr>
        <w:t xml:space="preserve">2022, en raison de la restructuration du fournisseur, le bon de commande a été annulé. De nouvelles spécifications techniques ont été </w:t>
      </w:r>
      <w:r>
        <w:rPr>
          <w:lang w:val="fr-CA"/>
        </w:rPr>
        <w:t>étab</w:t>
      </w:r>
      <w:r w:rsidR="003862EA">
        <w:rPr>
          <w:lang w:val="fr-CA"/>
        </w:rPr>
        <w:t>li</w:t>
      </w:r>
      <w:r>
        <w:rPr>
          <w:lang w:val="fr-CA"/>
        </w:rPr>
        <w:t>es</w:t>
      </w:r>
      <w:r w:rsidRPr="0070304B">
        <w:rPr>
          <w:lang w:val="fr-CA"/>
        </w:rPr>
        <w:t xml:space="preserve"> et l'appel d'offres est en cours. L</w:t>
      </w:r>
      <w:r>
        <w:rPr>
          <w:lang w:val="fr-CA"/>
        </w:rPr>
        <w:t>e matériel</w:t>
      </w:r>
      <w:r w:rsidRPr="0070304B">
        <w:rPr>
          <w:lang w:val="fr-CA"/>
        </w:rPr>
        <w:t xml:space="preserve"> devrait être livré en août</w:t>
      </w:r>
      <w:r>
        <w:rPr>
          <w:lang w:val="fr-CA"/>
        </w:rPr>
        <w:t> </w:t>
      </w:r>
      <w:r w:rsidRPr="0070304B">
        <w:rPr>
          <w:lang w:val="fr-CA"/>
        </w:rPr>
        <w:t>2022, suivi de l'installation, de la mise en service et de la formation. Le projet sera achevé au plus tard en décembre</w:t>
      </w:r>
      <w:r>
        <w:rPr>
          <w:lang w:val="fr-CA"/>
        </w:rPr>
        <w:t> </w:t>
      </w:r>
      <w:r w:rsidRPr="0070304B">
        <w:rPr>
          <w:lang w:val="fr-CA"/>
        </w:rPr>
        <w:t>2022.</w:t>
      </w:r>
    </w:p>
    <w:p w14:paraId="3653C710" w14:textId="463EC0A8" w:rsidR="0062146F" w:rsidRPr="0070304B" w:rsidRDefault="0070304B" w:rsidP="00720643">
      <w:pPr>
        <w:spacing w:after="240"/>
        <w:outlineLvl w:val="0"/>
        <w:rPr>
          <w:i/>
          <w:lang w:val="fr-CA"/>
        </w:rPr>
      </w:pPr>
      <w:r w:rsidRPr="0070304B">
        <w:rPr>
          <w:i/>
          <w:lang w:val="fr-CA"/>
        </w:rPr>
        <w:t>Secteur de l’entretien de l’équipement de ré</w:t>
      </w:r>
      <w:r w:rsidR="0062146F" w:rsidRPr="0070304B">
        <w:rPr>
          <w:i/>
          <w:lang w:val="fr-CA"/>
        </w:rPr>
        <w:t>frig</w:t>
      </w:r>
      <w:r w:rsidR="003862EA">
        <w:rPr>
          <w:i/>
          <w:lang w:val="fr-CA"/>
        </w:rPr>
        <w:t>é</w:t>
      </w:r>
      <w:r w:rsidR="0062146F" w:rsidRPr="0070304B">
        <w:rPr>
          <w:i/>
          <w:lang w:val="fr-CA"/>
        </w:rPr>
        <w:t>ration</w:t>
      </w:r>
    </w:p>
    <w:p w14:paraId="1E91938C" w14:textId="63B1E77D" w:rsidR="003B5605" w:rsidRPr="003B5605" w:rsidRDefault="003B5605" w:rsidP="003B5605">
      <w:pPr>
        <w:pStyle w:val="Heading1"/>
        <w:rPr>
          <w:lang w:val="fr-CA"/>
        </w:rPr>
      </w:pPr>
      <w:r w:rsidRPr="003B5605">
        <w:rPr>
          <w:lang w:val="fr-CA"/>
        </w:rPr>
        <w:t>Les activités suivantes ont été menées au cours de la phase</w:t>
      </w:r>
      <w:r>
        <w:rPr>
          <w:lang w:val="fr-CA"/>
        </w:rPr>
        <w:t> </w:t>
      </w:r>
      <w:r w:rsidRPr="003B5605">
        <w:rPr>
          <w:lang w:val="fr-CA"/>
        </w:rPr>
        <w:t>I</w:t>
      </w:r>
      <w:r>
        <w:rPr>
          <w:lang w:val="fr-CA"/>
        </w:rPr>
        <w:t> </w:t>
      </w:r>
      <w:r w:rsidRPr="003B5605">
        <w:rPr>
          <w:lang w:val="fr-CA"/>
        </w:rPr>
        <w:t>:</w:t>
      </w:r>
    </w:p>
    <w:p w14:paraId="05080570" w14:textId="1A5AB2F0" w:rsidR="003B5605" w:rsidRPr="003B5605" w:rsidRDefault="003B5605" w:rsidP="003B5605">
      <w:pPr>
        <w:pStyle w:val="Heading2"/>
        <w:rPr>
          <w:lang w:val="fr-CA"/>
        </w:rPr>
      </w:pPr>
      <w:r w:rsidRPr="003B5605">
        <w:rPr>
          <w:lang w:val="fr-CA"/>
        </w:rPr>
        <w:t xml:space="preserve">Formation de trois maîtres </w:t>
      </w:r>
      <w:r>
        <w:rPr>
          <w:lang w:val="fr-CA"/>
        </w:rPr>
        <w:t>instructeurs</w:t>
      </w:r>
      <w:r w:rsidRPr="003B5605">
        <w:rPr>
          <w:lang w:val="fr-CA"/>
        </w:rPr>
        <w:t xml:space="preserve"> et de 35 techniciens </w:t>
      </w:r>
      <w:r>
        <w:rPr>
          <w:lang w:val="fr-CA"/>
        </w:rPr>
        <w:t xml:space="preserve">en élimination des HCFC sur la </w:t>
      </w:r>
      <w:r w:rsidRPr="003B5605">
        <w:rPr>
          <w:lang w:val="fr-CA"/>
        </w:rPr>
        <w:t xml:space="preserve">théorie du refroidissement, </w:t>
      </w:r>
      <w:r>
        <w:rPr>
          <w:lang w:val="fr-CA"/>
        </w:rPr>
        <w:t>les</w:t>
      </w:r>
      <w:r w:rsidRPr="003B5605">
        <w:rPr>
          <w:lang w:val="fr-CA"/>
        </w:rPr>
        <w:t xml:space="preserve"> pratiques </w:t>
      </w:r>
      <w:r>
        <w:rPr>
          <w:lang w:val="fr-CA"/>
        </w:rPr>
        <w:t xml:space="preserve">exemplaires </w:t>
      </w:r>
      <w:r w:rsidRPr="003B5605">
        <w:rPr>
          <w:lang w:val="fr-CA"/>
        </w:rPr>
        <w:t xml:space="preserve">d'entretien lors de l'installation, ainsi </w:t>
      </w:r>
      <w:r>
        <w:rPr>
          <w:lang w:val="fr-CA"/>
        </w:rPr>
        <w:t>sur</w:t>
      </w:r>
      <w:r w:rsidRPr="003B5605">
        <w:rPr>
          <w:lang w:val="fr-CA"/>
        </w:rPr>
        <w:t xml:space="preserve"> l'entretien et la maintenance des systèmes </w:t>
      </w:r>
      <w:r>
        <w:rPr>
          <w:lang w:val="fr-CA"/>
        </w:rPr>
        <w:t>de réfrigération et de climatisation</w:t>
      </w:r>
      <w:r w:rsidRPr="003B5605">
        <w:rPr>
          <w:lang w:val="fr-CA"/>
        </w:rPr>
        <w:t xml:space="preserve">; </w:t>
      </w:r>
      <w:r>
        <w:rPr>
          <w:lang w:val="fr-CA"/>
        </w:rPr>
        <w:t xml:space="preserve">et </w:t>
      </w:r>
      <w:r w:rsidRPr="003B5605">
        <w:rPr>
          <w:lang w:val="fr-CA"/>
        </w:rPr>
        <w:t>mise à jour et impression, en anglais et en arabe, de 200</w:t>
      </w:r>
      <w:r>
        <w:rPr>
          <w:lang w:val="fr-CA"/>
        </w:rPr>
        <w:t> exemplaires</w:t>
      </w:r>
      <w:r w:rsidRPr="003B5605">
        <w:rPr>
          <w:lang w:val="fr-CA"/>
        </w:rPr>
        <w:t xml:space="preserve"> des manuels de formation pour distribution;</w:t>
      </w:r>
    </w:p>
    <w:p w14:paraId="22ABB315" w14:textId="5C74D5C6" w:rsidR="00D42FC1" w:rsidRPr="00D42FC1" w:rsidRDefault="00D42FC1" w:rsidP="00D42FC1">
      <w:pPr>
        <w:pStyle w:val="Heading2"/>
        <w:rPr>
          <w:lang w:val="fr-CA"/>
        </w:rPr>
      </w:pPr>
      <w:r>
        <w:rPr>
          <w:lang w:val="fr-CA"/>
        </w:rPr>
        <w:t>Fourniture et livraison de </w:t>
      </w:r>
      <w:r w:rsidRPr="00D42FC1">
        <w:rPr>
          <w:lang w:val="fr-CA"/>
        </w:rPr>
        <w:t>30 unités portables de récupération de frigorigène</w:t>
      </w:r>
      <w:r>
        <w:rPr>
          <w:lang w:val="fr-CA"/>
        </w:rPr>
        <w:t xml:space="preserve"> à l’UNO</w:t>
      </w:r>
      <w:r w:rsidRPr="00D42FC1">
        <w:rPr>
          <w:lang w:val="fr-CA"/>
        </w:rPr>
        <w:t>; achat d'équipements pour la formation des techniciens et pour la création de centres de ré</w:t>
      </w:r>
      <w:r>
        <w:rPr>
          <w:lang w:val="fr-CA"/>
        </w:rPr>
        <w:t>génération</w:t>
      </w:r>
      <w:r w:rsidRPr="00D42FC1">
        <w:rPr>
          <w:lang w:val="fr-CA"/>
        </w:rPr>
        <w:t xml:space="preserve"> (c.-à-d.</w:t>
      </w:r>
      <w:r>
        <w:rPr>
          <w:lang w:val="fr-CA"/>
        </w:rPr>
        <w:t>,</w:t>
      </w:r>
      <w:r w:rsidRPr="00D42FC1">
        <w:rPr>
          <w:lang w:val="fr-CA"/>
        </w:rPr>
        <w:t xml:space="preserve"> identificateurs de frigorigènes, machines de récupération, </w:t>
      </w:r>
      <w:r w:rsidR="00E03DD0">
        <w:rPr>
          <w:lang w:val="fr-CA"/>
        </w:rPr>
        <w:t>borne</w:t>
      </w:r>
      <w:r w:rsidRPr="00D42FC1">
        <w:rPr>
          <w:lang w:val="fr-CA"/>
        </w:rPr>
        <w:t xml:space="preserve"> de </w:t>
      </w:r>
      <w:r w:rsidR="00E03DD0">
        <w:rPr>
          <w:lang w:val="fr-CA"/>
        </w:rPr>
        <w:t>re</w:t>
      </w:r>
      <w:r w:rsidRPr="00D42FC1">
        <w:rPr>
          <w:lang w:val="fr-CA"/>
        </w:rPr>
        <w:t xml:space="preserve">charge portable, détecteurs de fuites, </w:t>
      </w:r>
      <w:r>
        <w:rPr>
          <w:lang w:val="fr-CA"/>
        </w:rPr>
        <w:t>trousses</w:t>
      </w:r>
      <w:r w:rsidRPr="00D42FC1">
        <w:rPr>
          <w:lang w:val="fr-CA"/>
        </w:rPr>
        <w:t xml:space="preserve"> d'outils d'entretien et équipements de sécurité), </w:t>
      </w:r>
      <w:r>
        <w:rPr>
          <w:lang w:val="fr-CA"/>
        </w:rPr>
        <w:t xml:space="preserve">dont la </w:t>
      </w:r>
      <w:r w:rsidRPr="00D42FC1">
        <w:rPr>
          <w:lang w:val="fr-CA"/>
        </w:rPr>
        <w:t xml:space="preserve">livraison </w:t>
      </w:r>
      <w:r>
        <w:rPr>
          <w:lang w:val="fr-CA"/>
        </w:rPr>
        <w:t xml:space="preserve">est </w:t>
      </w:r>
      <w:r w:rsidRPr="00D42FC1">
        <w:rPr>
          <w:lang w:val="fr-CA"/>
        </w:rPr>
        <w:t>prévue en juillet</w:t>
      </w:r>
      <w:r>
        <w:rPr>
          <w:lang w:val="fr-CA"/>
        </w:rPr>
        <w:t> </w:t>
      </w:r>
      <w:r w:rsidRPr="00D42FC1">
        <w:rPr>
          <w:lang w:val="fr-CA"/>
        </w:rPr>
        <w:t>2022</w:t>
      </w:r>
      <w:r>
        <w:rPr>
          <w:lang w:val="fr-CA"/>
        </w:rPr>
        <w:t> </w:t>
      </w:r>
      <w:r w:rsidRPr="00D42FC1">
        <w:rPr>
          <w:lang w:val="fr-CA"/>
        </w:rPr>
        <w:t>;</w:t>
      </w:r>
    </w:p>
    <w:p w14:paraId="5CA8714A" w14:textId="04FD8F07" w:rsidR="00D42FC1" w:rsidRPr="00D42FC1" w:rsidRDefault="00D42FC1" w:rsidP="00D42FC1">
      <w:pPr>
        <w:pStyle w:val="Heading2"/>
        <w:rPr>
          <w:lang w:val="fr-CA"/>
        </w:rPr>
      </w:pPr>
      <w:r>
        <w:rPr>
          <w:lang w:val="fr-CA"/>
        </w:rPr>
        <w:t>Établissement</w:t>
      </w:r>
      <w:r w:rsidRPr="00D42FC1">
        <w:rPr>
          <w:lang w:val="fr-CA"/>
        </w:rPr>
        <w:t xml:space="preserve"> du code de pratiques </w:t>
      </w:r>
      <w:r>
        <w:rPr>
          <w:lang w:val="fr-CA"/>
        </w:rPr>
        <w:t xml:space="preserve">exemplaires </w:t>
      </w:r>
      <w:r w:rsidRPr="00D42FC1">
        <w:rPr>
          <w:lang w:val="fr-CA"/>
        </w:rPr>
        <w:t>d'entretien par un consultant international avec l'aide d'un expert national; la version préliminaire du code a été finalisée en 2021 et a été utilisée pour la formation des techniciens;</w:t>
      </w:r>
    </w:p>
    <w:p w14:paraId="3B11DAFB" w14:textId="0305F1CB" w:rsidR="00D42FC1" w:rsidRPr="00D42FC1" w:rsidRDefault="00D42FC1" w:rsidP="00D42FC1">
      <w:pPr>
        <w:pStyle w:val="Heading2"/>
        <w:rPr>
          <w:lang w:val="fr-CA"/>
        </w:rPr>
      </w:pPr>
      <w:r>
        <w:rPr>
          <w:lang w:val="fr-CA"/>
        </w:rPr>
        <w:t>Préparation</w:t>
      </w:r>
      <w:r w:rsidRPr="00D42FC1">
        <w:rPr>
          <w:lang w:val="fr-CA"/>
        </w:rPr>
        <w:t xml:space="preserve"> de plans pour la certification des techniciens en réfrigération et climatisation et </w:t>
      </w:r>
      <w:r>
        <w:rPr>
          <w:lang w:val="fr-CA"/>
        </w:rPr>
        <w:t>organisation d’</w:t>
      </w:r>
      <w:r w:rsidRPr="00D42FC1">
        <w:rPr>
          <w:lang w:val="fr-CA"/>
        </w:rPr>
        <w:t>ateliers d'entretien, y compris les dispositions institutionnelles, les normes de certification, le programme de formation, la procédure d'examen, la délivrance des certificats, le suivi et l'application ;</w:t>
      </w:r>
    </w:p>
    <w:p w14:paraId="5F359B9B" w14:textId="0027A942" w:rsidR="00D42FC1" w:rsidRPr="00D42FC1" w:rsidRDefault="00D42FC1" w:rsidP="00D42FC1">
      <w:pPr>
        <w:pStyle w:val="Heading2"/>
        <w:rPr>
          <w:lang w:val="fr-CA"/>
        </w:rPr>
      </w:pPr>
      <w:r w:rsidRPr="00D42FC1">
        <w:rPr>
          <w:lang w:val="fr-CA"/>
        </w:rPr>
        <w:t xml:space="preserve">Activités de sensibilisation continues sur le protocole de Montréal, l'engagement du gouvernement </w:t>
      </w:r>
      <w:r w:rsidR="004B3D6C">
        <w:rPr>
          <w:lang w:val="fr-CA"/>
        </w:rPr>
        <w:t>de la Lybie</w:t>
      </w:r>
      <w:r w:rsidRPr="00D42FC1">
        <w:rPr>
          <w:lang w:val="fr-CA"/>
        </w:rPr>
        <w:t xml:space="preserve"> envers la protection de la couche d'ozone, </w:t>
      </w:r>
      <w:r w:rsidR="004B3D6C">
        <w:rPr>
          <w:lang w:val="fr-CA"/>
        </w:rPr>
        <w:t>l</w:t>
      </w:r>
      <w:r w:rsidR="003862EA">
        <w:rPr>
          <w:lang w:val="fr-CA"/>
        </w:rPr>
        <w:t xml:space="preserve">'élimination </w:t>
      </w:r>
      <w:r w:rsidRPr="00D42FC1">
        <w:rPr>
          <w:lang w:val="fr-CA"/>
        </w:rPr>
        <w:t xml:space="preserve">des HCFC, le système </w:t>
      </w:r>
      <w:r w:rsidR="004B3D6C">
        <w:rPr>
          <w:lang w:val="fr-CA"/>
        </w:rPr>
        <w:t xml:space="preserve">d’octroi </w:t>
      </w:r>
      <w:r w:rsidRPr="00D42FC1">
        <w:rPr>
          <w:lang w:val="fr-CA"/>
        </w:rPr>
        <w:t xml:space="preserve">de licences et de quotas, et la participation des femmes </w:t>
      </w:r>
      <w:r w:rsidR="004B3D6C">
        <w:rPr>
          <w:lang w:val="fr-CA"/>
        </w:rPr>
        <w:t>au processus de</w:t>
      </w:r>
      <w:r w:rsidRPr="00D42FC1">
        <w:rPr>
          <w:lang w:val="fr-CA"/>
        </w:rPr>
        <w:t xml:space="preserve"> protection de la couche d'ozone.</w:t>
      </w:r>
    </w:p>
    <w:p w14:paraId="654B8860" w14:textId="02FCD661" w:rsidR="00840C13" w:rsidRPr="00104960" w:rsidRDefault="00CF0025" w:rsidP="00DC1462">
      <w:pPr>
        <w:widowControl w:val="0"/>
        <w:rPr>
          <w:i/>
        </w:rPr>
      </w:pPr>
      <w:proofErr w:type="spellStart"/>
      <w:r>
        <w:rPr>
          <w:i/>
        </w:rPr>
        <w:t>Niveau</w:t>
      </w:r>
      <w:proofErr w:type="spellEnd"/>
      <w:r>
        <w:rPr>
          <w:i/>
        </w:rPr>
        <w:t xml:space="preserve"> de </w:t>
      </w:r>
      <w:proofErr w:type="spellStart"/>
      <w:r>
        <w:rPr>
          <w:i/>
        </w:rPr>
        <w:t>décaissement</w:t>
      </w:r>
      <w:proofErr w:type="spellEnd"/>
    </w:p>
    <w:p w14:paraId="1DBBCA8E" w14:textId="40DFEF8B" w:rsidR="00840C13" w:rsidRPr="0034371D" w:rsidRDefault="00CF0025" w:rsidP="00DC1462">
      <w:pPr>
        <w:widowControl w:val="0"/>
      </w:pPr>
      <w:r>
        <w:t xml:space="preserve"> </w:t>
      </w:r>
    </w:p>
    <w:p w14:paraId="7CD0F554" w14:textId="0C94E873" w:rsidR="00CF0025" w:rsidRPr="00CF0025" w:rsidRDefault="00CF0025" w:rsidP="00CF0025">
      <w:pPr>
        <w:pStyle w:val="Heading1"/>
        <w:rPr>
          <w:lang w:val="fr-CA"/>
        </w:rPr>
      </w:pPr>
      <w:r w:rsidRPr="00CF0025">
        <w:rPr>
          <w:lang w:val="fr-CA"/>
        </w:rPr>
        <w:t>En mars</w:t>
      </w:r>
      <w:r>
        <w:rPr>
          <w:lang w:val="fr-CA"/>
        </w:rPr>
        <w:t> </w:t>
      </w:r>
      <w:r w:rsidRPr="00CF0025">
        <w:rPr>
          <w:lang w:val="fr-CA"/>
        </w:rPr>
        <w:t>2022, sur le montant de 1</w:t>
      </w:r>
      <w:r>
        <w:rPr>
          <w:lang w:val="fr-CA"/>
        </w:rPr>
        <w:t> </w:t>
      </w:r>
      <w:r w:rsidRPr="00CF0025">
        <w:rPr>
          <w:lang w:val="fr-CA"/>
        </w:rPr>
        <w:t>161</w:t>
      </w:r>
      <w:r>
        <w:rPr>
          <w:lang w:val="fr-CA"/>
        </w:rPr>
        <w:t> </w:t>
      </w:r>
      <w:r w:rsidRPr="00CF0025">
        <w:rPr>
          <w:lang w:val="fr-CA"/>
        </w:rPr>
        <w:t>310</w:t>
      </w:r>
      <w:r>
        <w:rPr>
          <w:lang w:val="fr-CA"/>
        </w:rPr>
        <w:t> </w:t>
      </w:r>
      <w:r w:rsidRPr="00CF0025">
        <w:rPr>
          <w:lang w:val="fr-CA"/>
        </w:rPr>
        <w:t>$US approuvé pour la phase</w:t>
      </w:r>
      <w:r>
        <w:rPr>
          <w:lang w:val="fr-CA"/>
        </w:rPr>
        <w:t> I du PGEH,</w:t>
      </w:r>
      <w:r w:rsidRPr="003D07CB">
        <w:rPr>
          <w:vertAlign w:val="superscript"/>
        </w:rPr>
        <w:footnoteReference w:id="6"/>
      </w:r>
      <w:r>
        <w:rPr>
          <w:lang w:val="fr-CA"/>
        </w:rPr>
        <w:t xml:space="preserve"> </w:t>
      </w:r>
      <w:r w:rsidRPr="00CF0025">
        <w:rPr>
          <w:lang w:val="fr-CA"/>
        </w:rPr>
        <w:t>873</w:t>
      </w:r>
      <w:r>
        <w:rPr>
          <w:lang w:val="fr-CA"/>
        </w:rPr>
        <w:t> </w:t>
      </w:r>
      <w:r w:rsidRPr="00CF0025">
        <w:rPr>
          <w:lang w:val="fr-CA"/>
        </w:rPr>
        <w:t>250</w:t>
      </w:r>
      <w:r>
        <w:rPr>
          <w:lang w:val="fr-CA"/>
        </w:rPr>
        <w:t> </w:t>
      </w:r>
      <w:r w:rsidRPr="00CF0025">
        <w:rPr>
          <w:lang w:val="fr-CA"/>
        </w:rPr>
        <w:t>$US (soit</w:t>
      </w:r>
      <w:r w:rsidR="003862EA">
        <w:rPr>
          <w:lang w:val="fr-CA"/>
        </w:rPr>
        <w:t xml:space="preserve"> </w:t>
      </w:r>
      <w:r w:rsidRPr="00CF0025">
        <w:rPr>
          <w:lang w:val="fr-CA"/>
        </w:rPr>
        <w:t>75</w:t>
      </w:r>
      <w:r>
        <w:rPr>
          <w:lang w:val="fr-CA"/>
        </w:rPr>
        <w:t> </w:t>
      </w:r>
      <w:r w:rsidRPr="00CF0025">
        <w:rPr>
          <w:lang w:val="fr-CA"/>
        </w:rPr>
        <w:t>%) avaient été décaissés pour l'ONUDI. Le solde de 288</w:t>
      </w:r>
      <w:r>
        <w:rPr>
          <w:lang w:val="fr-CA"/>
        </w:rPr>
        <w:t> 060 </w:t>
      </w:r>
      <w:r w:rsidRPr="00CF0025">
        <w:rPr>
          <w:lang w:val="fr-CA"/>
        </w:rPr>
        <w:t>$US sera décaissé en 2022 et 2023.</w:t>
      </w:r>
    </w:p>
    <w:p w14:paraId="4F23733E" w14:textId="25614665" w:rsidR="00840C13" w:rsidRPr="00CF0025" w:rsidRDefault="00CF0025" w:rsidP="00DC1462">
      <w:pPr>
        <w:keepNext/>
        <w:rPr>
          <w:u w:val="single"/>
          <w:lang w:val="fr-CA"/>
        </w:rPr>
      </w:pPr>
      <w:r w:rsidRPr="00CF0025">
        <w:rPr>
          <w:u w:val="single"/>
          <w:lang w:val="fr-CA"/>
        </w:rPr>
        <w:t>Achèvement de la phase </w:t>
      </w:r>
      <w:r w:rsidR="00840C13" w:rsidRPr="00CF0025">
        <w:rPr>
          <w:u w:val="single"/>
          <w:lang w:val="fr-CA"/>
        </w:rPr>
        <w:t>I</w:t>
      </w:r>
    </w:p>
    <w:p w14:paraId="1E08DE41" w14:textId="649AA40B" w:rsidR="00840C13" w:rsidRPr="00CF0025" w:rsidRDefault="00840C13" w:rsidP="00DC1462">
      <w:pPr>
        <w:keepNext/>
        <w:rPr>
          <w:lang w:val="fr-CA"/>
        </w:rPr>
      </w:pPr>
    </w:p>
    <w:p w14:paraId="652D5709" w14:textId="47A64258" w:rsidR="00CF0025" w:rsidRPr="00CF0025" w:rsidRDefault="00CF0025" w:rsidP="00CF0025">
      <w:pPr>
        <w:pStyle w:val="Heading1"/>
        <w:rPr>
          <w:lang w:val="fr-CA"/>
        </w:rPr>
      </w:pPr>
      <w:r w:rsidRPr="00CF0025">
        <w:rPr>
          <w:lang w:val="fr-CA"/>
        </w:rPr>
        <w:t>La phase</w:t>
      </w:r>
      <w:r>
        <w:rPr>
          <w:lang w:val="fr-CA"/>
        </w:rPr>
        <w:t> </w:t>
      </w:r>
      <w:r w:rsidRPr="00CF0025">
        <w:rPr>
          <w:lang w:val="fr-CA"/>
        </w:rPr>
        <w:t>I sera achevée le 31</w:t>
      </w:r>
      <w:r>
        <w:rPr>
          <w:lang w:val="fr-CA"/>
        </w:rPr>
        <w:t> </w:t>
      </w:r>
      <w:r w:rsidRPr="00CF0025">
        <w:rPr>
          <w:lang w:val="fr-CA"/>
        </w:rPr>
        <w:t>décembre</w:t>
      </w:r>
      <w:r>
        <w:rPr>
          <w:lang w:val="fr-CA"/>
        </w:rPr>
        <w:t> </w:t>
      </w:r>
      <w:r w:rsidRPr="00CF0025">
        <w:rPr>
          <w:lang w:val="fr-CA"/>
        </w:rPr>
        <w:t>2022, conformément au paragraphe</w:t>
      </w:r>
      <w:r>
        <w:rPr>
          <w:lang w:val="fr-CA"/>
        </w:rPr>
        <w:t> </w:t>
      </w:r>
      <w:r w:rsidRPr="00CF0025">
        <w:rPr>
          <w:lang w:val="fr-CA"/>
        </w:rPr>
        <w:t>14 de l</w:t>
      </w:r>
      <w:r>
        <w:rPr>
          <w:lang w:val="fr-CA"/>
        </w:rPr>
        <w:t>’A</w:t>
      </w:r>
      <w:r w:rsidRPr="00CF0025">
        <w:rPr>
          <w:lang w:val="fr-CA"/>
        </w:rPr>
        <w:t>ccord approuvé lors de la 86</w:t>
      </w:r>
      <w:r w:rsidRPr="00CF0025">
        <w:rPr>
          <w:vertAlign w:val="superscript"/>
          <w:lang w:val="fr-CA"/>
        </w:rPr>
        <w:t>e</w:t>
      </w:r>
      <w:r>
        <w:rPr>
          <w:lang w:val="fr-CA"/>
        </w:rPr>
        <w:t> </w:t>
      </w:r>
      <w:r w:rsidRPr="00CF0025">
        <w:rPr>
          <w:lang w:val="fr-CA"/>
        </w:rPr>
        <w:t>réunion.</w:t>
      </w:r>
    </w:p>
    <w:p w14:paraId="09D99F08" w14:textId="524B3009" w:rsidR="00840C13" w:rsidRPr="00CF0025" w:rsidRDefault="00CF0025" w:rsidP="00840C13">
      <w:pPr>
        <w:keepNext/>
        <w:autoSpaceDE w:val="0"/>
        <w:autoSpaceDN w:val="0"/>
        <w:adjustRightInd w:val="0"/>
        <w:rPr>
          <w:b/>
          <w:lang w:val="fr-CA"/>
        </w:rPr>
      </w:pPr>
      <w:r w:rsidRPr="00CF0025">
        <w:rPr>
          <w:b/>
          <w:lang w:val="fr-CA"/>
        </w:rPr>
        <w:t>Phase</w:t>
      </w:r>
      <w:r w:rsidR="00840C13" w:rsidRPr="00CF0025">
        <w:rPr>
          <w:b/>
          <w:lang w:val="fr-CA"/>
        </w:rPr>
        <w:t xml:space="preserve"> II </w:t>
      </w:r>
      <w:r w:rsidRPr="00CF0025">
        <w:rPr>
          <w:b/>
          <w:lang w:val="fr-CA"/>
        </w:rPr>
        <w:t>du PGEH</w:t>
      </w:r>
    </w:p>
    <w:p w14:paraId="7CB6A8EE" w14:textId="77777777" w:rsidR="00840C13" w:rsidRPr="00CF0025" w:rsidRDefault="00840C13" w:rsidP="00840C13">
      <w:pPr>
        <w:keepNext/>
        <w:rPr>
          <w:lang w:val="fr-CA"/>
        </w:rPr>
      </w:pPr>
    </w:p>
    <w:p w14:paraId="067BA70E" w14:textId="72BEBF99" w:rsidR="00840C13" w:rsidRPr="00CF0025" w:rsidRDefault="00CF0025" w:rsidP="00840C13">
      <w:pPr>
        <w:keepNext/>
        <w:spacing w:after="240"/>
        <w:outlineLvl w:val="0"/>
        <w:rPr>
          <w:u w:val="single"/>
          <w:lang w:val="fr-CA"/>
        </w:rPr>
      </w:pPr>
      <w:r w:rsidRPr="00CF0025">
        <w:rPr>
          <w:u w:val="single"/>
          <w:lang w:val="fr-CA"/>
        </w:rPr>
        <w:t xml:space="preserve">Consommation restante </w:t>
      </w:r>
      <w:r>
        <w:rPr>
          <w:u w:val="single"/>
          <w:lang w:val="fr-CA"/>
        </w:rPr>
        <w:t>admissible au financement</w:t>
      </w:r>
    </w:p>
    <w:p w14:paraId="731CD13B" w14:textId="6430A3E7" w:rsidR="00CF0025" w:rsidRPr="00CF0025" w:rsidRDefault="00CF0025" w:rsidP="00CF0025">
      <w:pPr>
        <w:pStyle w:val="Heading1"/>
        <w:rPr>
          <w:lang w:val="fr-CA"/>
        </w:rPr>
      </w:pPr>
      <w:r w:rsidRPr="00CF0025">
        <w:rPr>
          <w:lang w:val="fr-CA"/>
        </w:rPr>
        <w:t>Le point de départ des réductions globales de HCFC a été fixé à 113,66</w:t>
      </w:r>
      <w:r w:rsidR="00FC0878">
        <w:rPr>
          <w:lang w:val="fr-CA"/>
        </w:rPr>
        <w:t> </w:t>
      </w:r>
      <w:r w:rsidRPr="00CF0025">
        <w:rPr>
          <w:lang w:val="fr-CA"/>
        </w:rPr>
        <w:t>tonnes</w:t>
      </w:r>
      <w:r w:rsidR="00FC0878">
        <w:rPr>
          <w:lang w:val="fr-CA"/>
        </w:rPr>
        <w:t> </w:t>
      </w:r>
      <w:r w:rsidRPr="00CF0025">
        <w:rPr>
          <w:lang w:val="fr-CA"/>
        </w:rPr>
        <w:t>PAO lors de l'approbation de la phase</w:t>
      </w:r>
      <w:r w:rsidR="00FC0878">
        <w:rPr>
          <w:lang w:val="fr-CA"/>
        </w:rPr>
        <w:t> </w:t>
      </w:r>
      <w:r w:rsidRPr="00CF0025">
        <w:rPr>
          <w:lang w:val="fr-CA"/>
        </w:rPr>
        <w:t>I du PGEH à la 75</w:t>
      </w:r>
      <w:r w:rsidRPr="00FC0878">
        <w:rPr>
          <w:vertAlign w:val="superscript"/>
          <w:lang w:val="fr-CA"/>
        </w:rPr>
        <w:t>e</w:t>
      </w:r>
      <w:r w:rsidR="00FC0878">
        <w:rPr>
          <w:lang w:val="fr-CA"/>
        </w:rPr>
        <w:t> </w:t>
      </w:r>
      <w:r w:rsidRPr="00CF0025">
        <w:rPr>
          <w:lang w:val="fr-CA"/>
        </w:rPr>
        <w:t>réunion. Après déduction de 26,51</w:t>
      </w:r>
      <w:r w:rsidR="00FC0878">
        <w:rPr>
          <w:lang w:val="fr-CA"/>
        </w:rPr>
        <w:t> </w:t>
      </w:r>
      <w:r w:rsidRPr="00CF0025">
        <w:rPr>
          <w:lang w:val="fr-CA"/>
        </w:rPr>
        <w:t>tonnes</w:t>
      </w:r>
      <w:r w:rsidR="00FC0878">
        <w:rPr>
          <w:lang w:val="fr-CA"/>
        </w:rPr>
        <w:t> </w:t>
      </w:r>
      <w:r w:rsidRPr="00CF0025">
        <w:rPr>
          <w:lang w:val="fr-CA"/>
        </w:rPr>
        <w:t>PAO de HCFC associée à la phase</w:t>
      </w:r>
      <w:r w:rsidR="00FC0878">
        <w:rPr>
          <w:lang w:val="fr-CA"/>
        </w:rPr>
        <w:t> </w:t>
      </w:r>
      <w:r w:rsidRPr="00CF0025">
        <w:rPr>
          <w:lang w:val="fr-CA"/>
        </w:rPr>
        <w:t xml:space="preserve">I du PGEH, la consommation restante admissible </w:t>
      </w:r>
      <w:r w:rsidR="00FC0878">
        <w:rPr>
          <w:lang w:val="fr-CA"/>
        </w:rPr>
        <w:t>au</w:t>
      </w:r>
      <w:r w:rsidRPr="00CF0025">
        <w:rPr>
          <w:lang w:val="fr-CA"/>
        </w:rPr>
        <w:t xml:space="preserve"> financement s'élève à 87,15</w:t>
      </w:r>
      <w:r w:rsidR="00FC0878">
        <w:rPr>
          <w:lang w:val="fr-CA"/>
        </w:rPr>
        <w:t> </w:t>
      </w:r>
      <w:r w:rsidRPr="00CF0025">
        <w:rPr>
          <w:lang w:val="fr-CA"/>
        </w:rPr>
        <w:t>tonnes</w:t>
      </w:r>
      <w:r w:rsidR="00FC0878">
        <w:rPr>
          <w:lang w:val="fr-CA"/>
        </w:rPr>
        <w:t> </w:t>
      </w:r>
      <w:r w:rsidRPr="00CF0025">
        <w:rPr>
          <w:lang w:val="fr-CA"/>
        </w:rPr>
        <w:t>PAO (79,85 tonnes</w:t>
      </w:r>
      <w:r w:rsidR="00FC0878">
        <w:rPr>
          <w:lang w:val="fr-CA"/>
        </w:rPr>
        <w:t> </w:t>
      </w:r>
      <w:r w:rsidRPr="00CF0025">
        <w:rPr>
          <w:lang w:val="fr-CA"/>
        </w:rPr>
        <w:t>PAO de HCFC-22 et 7,3</w:t>
      </w:r>
      <w:r w:rsidR="00FC0878">
        <w:rPr>
          <w:lang w:val="fr-CA"/>
        </w:rPr>
        <w:t> </w:t>
      </w:r>
      <w:r w:rsidRPr="00CF0025">
        <w:rPr>
          <w:lang w:val="fr-CA"/>
        </w:rPr>
        <w:t>tonnes</w:t>
      </w:r>
      <w:r w:rsidR="00FC0878">
        <w:rPr>
          <w:lang w:val="fr-CA"/>
        </w:rPr>
        <w:t> </w:t>
      </w:r>
      <w:r w:rsidRPr="00CF0025">
        <w:rPr>
          <w:lang w:val="fr-CA"/>
        </w:rPr>
        <w:t>PAO de HCFC-141b). Le gouvernement propose d'éliminer 51,30</w:t>
      </w:r>
      <w:r w:rsidR="00FC0878">
        <w:rPr>
          <w:lang w:val="fr-CA"/>
        </w:rPr>
        <w:t> </w:t>
      </w:r>
      <w:r w:rsidRPr="00CF0025">
        <w:rPr>
          <w:lang w:val="fr-CA"/>
        </w:rPr>
        <w:t>tonnes</w:t>
      </w:r>
      <w:r w:rsidR="00FC0878">
        <w:rPr>
          <w:lang w:val="fr-CA"/>
        </w:rPr>
        <w:t> </w:t>
      </w:r>
      <w:r w:rsidRPr="00CF0025">
        <w:rPr>
          <w:lang w:val="fr-CA"/>
        </w:rPr>
        <w:t>PAO (44</w:t>
      </w:r>
      <w:r w:rsidR="00FC0878">
        <w:rPr>
          <w:lang w:val="fr-CA"/>
        </w:rPr>
        <w:t> </w:t>
      </w:r>
      <w:r w:rsidRPr="00CF0025">
        <w:rPr>
          <w:lang w:val="fr-CA"/>
        </w:rPr>
        <w:t>tonnes</w:t>
      </w:r>
      <w:r w:rsidR="00FC0878">
        <w:rPr>
          <w:lang w:val="fr-CA"/>
        </w:rPr>
        <w:t> </w:t>
      </w:r>
      <w:r w:rsidRPr="00CF0025">
        <w:rPr>
          <w:lang w:val="fr-CA"/>
        </w:rPr>
        <w:t>PAO de HCFC-22 et 7,3 tonnes</w:t>
      </w:r>
      <w:r w:rsidR="00FC0878">
        <w:rPr>
          <w:lang w:val="fr-CA"/>
        </w:rPr>
        <w:t> </w:t>
      </w:r>
      <w:r w:rsidRPr="00CF0025">
        <w:rPr>
          <w:lang w:val="fr-CA"/>
        </w:rPr>
        <w:t>PAO de HCFC 141b) au cours de la phase</w:t>
      </w:r>
      <w:r w:rsidR="00FC0878">
        <w:rPr>
          <w:lang w:val="fr-CA"/>
        </w:rPr>
        <w:t> </w:t>
      </w:r>
      <w:r w:rsidRPr="00CF0025">
        <w:rPr>
          <w:lang w:val="fr-CA"/>
        </w:rPr>
        <w:t>II, et de traiter les 35,85</w:t>
      </w:r>
      <w:r w:rsidR="00FC0878">
        <w:rPr>
          <w:lang w:val="fr-CA"/>
        </w:rPr>
        <w:t> </w:t>
      </w:r>
      <w:r w:rsidRPr="00CF0025">
        <w:rPr>
          <w:lang w:val="fr-CA"/>
        </w:rPr>
        <w:t>tonnes</w:t>
      </w:r>
      <w:r w:rsidR="00FC0878">
        <w:rPr>
          <w:lang w:val="fr-CA"/>
        </w:rPr>
        <w:t> </w:t>
      </w:r>
      <w:r w:rsidRPr="00CF0025">
        <w:rPr>
          <w:lang w:val="fr-CA"/>
        </w:rPr>
        <w:t>PAO restantes de HCFC-22 admissibles au financement dans une phase ultérieure du PGEH.</w:t>
      </w:r>
    </w:p>
    <w:p w14:paraId="1A0F394D" w14:textId="3CA43B8D" w:rsidR="00840C13" w:rsidRPr="00996241" w:rsidRDefault="00FC0878" w:rsidP="00840C13">
      <w:pPr>
        <w:keepNext/>
        <w:keepLines/>
        <w:spacing w:after="240"/>
        <w:outlineLvl w:val="0"/>
        <w:rPr>
          <w:u w:val="single"/>
        </w:rPr>
      </w:pPr>
      <w:proofErr w:type="spellStart"/>
      <w:r>
        <w:rPr>
          <w:u w:val="single"/>
        </w:rPr>
        <w:t>Répartition</w:t>
      </w:r>
      <w:proofErr w:type="spellEnd"/>
      <w:r>
        <w:rPr>
          <w:u w:val="single"/>
        </w:rPr>
        <w:t xml:space="preserve"> </w:t>
      </w:r>
      <w:proofErr w:type="spellStart"/>
      <w:r>
        <w:rPr>
          <w:u w:val="single"/>
        </w:rPr>
        <w:t>sectorielle</w:t>
      </w:r>
      <w:proofErr w:type="spellEnd"/>
      <w:r>
        <w:rPr>
          <w:u w:val="single"/>
        </w:rPr>
        <w:t xml:space="preserve"> des</w:t>
      </w:r>
      <w:r w:rsidR="00840C13" w:rsidRPr="00996241">
        <w:rPr>
          <w:u w:val="single"/>
        </w:rPr>
        <w:t xml:space="preserve"> HCFC</w:t>
      </w:r>
    </w:p>
    <w:p w14:paraId="47638307" w14:textId="74222B81" w:rsidR="009F78CF" w:rsidRPr="009F78CF" w:rsidRDefault="009F78CF" w:rsidP="009F78CF">
      <w:pPr>
        <w:pStyle w:val="Heading1"/>
        <w:rPr>
          <w:lang w:val="fr-CA"/>
        </w:rPr>
      </w:pPr>
      <w:r w:rsidRPr="009F78CF">
        <w:rPr>
          <w:lang w:val="fr-CA"/>
        </w:rPr>
        <w:t>Le HCFC</w:t>
      </w:r>
      <w:r>
        <w:rPr>
          <w:lang w:val="fr-CA"/>
        </w:rPr>
        <w:t>-</w:t>
      </w:r>
      <w:r w:rsidRPr="009F78CF">
        <w:rPr>
          <w:lang w:val="fr-CA"/>
        </w:rPr>
        <w:t xml:space="preserve">141b est uniquement utilisé dans le secteur manufacturier pour produire de la mousse PU </w:t>
      </w:r>
      <w:r>
        <w:rPr>
          <w:lang w:val="fr-CA"/>
        </w:rPr>
        <w:t>destinée aux</w:t>
      </w:r>
      <w:r w:rsidRPr="009F78CF">
        <w:rPr>
          <w:lang w:val="fr-CA"/>
        </w:rPr>
        <w:t xml:space="preserve"> panneaux sandwichs </w:t>
      </w:r>
      <w:r>
        <w:rPr>
          <w:lang w:val="fr-CA"/>
        </w:rPr>
        <w:t xml:space="preserve">en </w:t>
      </w:r>
      <w:r w:rsidRPr="009F78CF">
        <w:rPr>
          <w:lang w:val="fr-CA"/>
        </w:rPr>
        <w:t xml:space="preserve">continu et </w:t>
      </w:r>
      <w:r>
        <w:rPr>
          <w:lang w:val="fr-CA"/>
        </w:rPr>
        <w:t xml:space="preserve">en </w:t>
      </w:r>
      <w:r w:rsidRPr="009F78CF">
        <w:rPr>
          <w:lang w:val="fr-CA"/>
        </w:rPr>
        <w:t xml:space="preserve">discontinu, de la mousse </w:t>
      </w:r>
      <w:r>
        <w:rPr>
          <w:lang w:val="fr-CA"/>
        </w:rPr>
        <w:t>isolante</w:t>
      </w:r>
      <w:r w:rsidRPr="009F78CF">
        <w:rPr>
          <w:lang w:val="fr-CA"/>
        </w:rPr>
        <w:t xml:space="preserve"> dans </w:t>
      </w:r>
      <w:r>
        <w:rPr>
          <w:lang w:val="fr-CA"/>
        </w:rPr>
        <w:t>les appareils de</w:t>
      </w:r>
      <w:r w:rsidRPr="009F78CF">
        <w:rPr>
          <w:lang w:val="fr-CA"/>
        </w:rPr>
        <w:t xml:space="preserve"> réfrigération </w:t>
      </w:r>
      <w:r>
        <w:rPr>
          <w:lang w:val="fr-CA"/>
        </w:rPr>
        <w:t xml:space="preserve">à usage </w:t>
      </w:r>
      <w:r w:rsidRPr="009F78CF">
        <w:rPr>
          <w:lang w:val="fr-CA"/>
        </w:rPr>
        <w:t xml:space="preserve">domestique et commercial, et de la mousse de pulvérisation pour la construction de bâtiments. La consommation de HCFC-141b en 2021 </w:t>
      </w:r>
      <w:r>
        <w:rPr>
          <w:lang w:val="fr-CA"/>
        </w:rPr>
        <w:t>a été</w:t>
      </w:r>
      <w:r w:rsidRPr="009F78CF">
        <w:rPr>
          <w:lang w:val="fr-CA"/>
        </w:rPr>
        <w:t xml:space="preserve"> de 245,90</w:t>
      </w:r>
      <w:r>
        <w:rPr>
          <w:lang w:val="fr-CA"/>
        </w:rPr>
        <w:t> </w:t>
      </w:r>
      <w:proofErr w:type="spellStart"/>
      <w:r w:rsidR="003862EA">
        <w:rPr>
          <w:lang w:val="fr-CA"/>
        </w:rPr>
        <w:t>t</w:t>
      </w:r>
      <w:r>
        <w:rPr>
          <w:lang w:val="fr-CA"/>
        </w:rPr>
        <w:t>m</w:t>
      </w:r>
      <w:proofErr w:type="spellEnd"/>
      <w:r w:rsidRPr="009F78CF">
        <w:rPr>
          <w:lang w:val="fr-CA"/>
        </w:rPr>
        <w:t xml:space="preserve">. </w:t>
      </w:r>
    </w:p>
    <w:p w14:paraId="66BAFD4B" w14:textId="4FE9219D" w:rsidR="0063054C" w:rsidRPr="0063054C" w:rsidRDefault="0063054C" w:rsidP="0063054C">
      <w:pPr>
        <w:pStyle w:val="Heading1"/>
        <w:rPr>
          <w:lang w:val="fr-CA"/>
        </w:rPr>
      </w:pPr>
      <w:r w:rsidRPr="0063054C">
        <w:rPr>
          <w:lang w:val="fr-CA"/>
        </w:rPr>
        <w:t>Le secteur de l'entretien compte environ 15</w:t>
      </w:r>
      <w:r>
        <w:rPr>
          <w:lang w:val="fr-CA"/>
        </w:rPr>
        <w:t> </w:t>
      </w:r>
      <w:r w:rsidRPr="0063054C">
        <w:rPr>
          <w:lang w:val="fr-CA"/>
        </w:rPr>
        <w:t>000</w:t>
      </w:r>
      <w:r>
        <w:rPr>
          <w:lang w:val="fr-CA"/>
        </w:rPr>
        <w:t> </w:t>
      </w:r>
      <w:r w:rsidRPr="0063054C">
        <w:rPr>
          <w:lang w:val="fr-CA"/>
        </w:rPr>
        <w:t>techniciens et 2</w:t>
      </w:r>
      <w:r>
        <w:rPr>
          <w:lang w:val="fr-CA"/>
        </w:rPr>
        <w:t> </w:t>
      </w:r>
      <w:r w:rsidRPr="0063054C">
        <w:rPr>
          <w:lang w:val="fr-CA"/>
        </w:rPr>
        <w:t xml:space="preserve">944 ateliers qui utilisent du HCFC 22, des HFC et des mélanges pour entretenir les climatiseurs domestiques, commerciaux et industriels, les équipements de réfrigération et les </w:t>
      </w:r>
      <w:r w:rsidR="00781D16">
        <w:rPr>
          <w:lang w:val="fr-CA"/>
        </w:rPr>
        <w:t xml:space="preserve">unités de </w:t>
      </w:r>
      <w:r w:rsidRPr="0063054C">
        <w:rPr>
          <w:lang w:val="fr-CA"/>
        </w:rPr>
        <w:t>transport</w:t>
      </w:r>
      <w:r w:rsidR="00781D16">
        <w:rPr>
          <w:lang w:val="fr-CA"/>
        </w:rPr>
        <w:t xml:space="preserve"> frigorifique</w:t>
      </w:r>
      <w:r w:rsidRPr="0063054C">
        <w:rPr>
          <w:lang w:val="fr-CA"/>
        </w:rPr>
        <w:t>, comme le montre le tableau</w:t>
      </w:r>
      <w:r w:rsidR="00781D16">
        <w:rPr>
          <w:lang w:val="fr-CA"/>
        </w:rPr>
        <w:t> </w:t>
      </w:r>
      <w:r w:rsidRPr="0063054C">
        <w:rPr>
          <w:lang w:val="fr-CA"/>
        </w:rPr>
        <w:t>2.</w:t>
      </w:r>
    </w:p>
    <w:p w14:paraId="78B6B1E3" w14:textId="5DEBEBBF" w:rsidR="00840C13" w:rsidRPr="00781D16" w:rsidRDefault="00840C13" w:rsidP="00840C13">
      <w:pPr>
        <w:keepNext/>
        <w:rPr>
          <w:lang w:val="fr-CA"/>
        </w:rPr>
      </w:pPr>
      <w:r w:rsidRPr="00781D16">
        <w:rPr>
          <w:b/>
          <w:lang w:val="fr-CA"/>
        </w:rPr>
        <w:t>Table</w:t>
      </w:r>
      <w:r w:rsidR="00781D16" w:rsidRPr="00781D16">
        <w:rPr>
          <w:b/>
          <w:lang w:val="fr-CA"/>
        </w:rPr>
        <w:t> </w:t>
      </w:r>
      <w:r w:rsidR="00A45D50" w:rsidRPr="00781D16">
        <w:rPr>
          <w:b/>
          <w:lang w:val="fr-CA"/>
        </w:rPr>
        <w:t>2</w:t>
      </w:r>
      <w:r w:rsidRPr="00781D16">
        <w:rPr>
          <w:b/>
          <w:lang w:val="fr-CA"/>
        </w:rPr>
        <w:t>. Estimat</w:t>
      </w:r>
      <w:r w:rsidR="00781D16" w:rsidRPr="00781D16">
        <w:rPr>
          <w:b/>
          <w:lang w:val="fr-CA"/>
        </w:rPr>
        <w:t>ion de la demande concernant le</w:t>
      </w:r>
      <w:r w:rsidRPr="00781D16">
        <w:rPr>
          <w:b/>
          <w:lang w:val="fr-CA"/>
        </w:rPr>
        <w:t xml:space="preserve"> HCFC-22 </w:t>
      </w:r>
      <w:r w:rsidR="00781D16" w:rsidRPr="00781D16">
        <w:rPr>
          <w:b/>
          <w:lang w:val="fr-CA"/>
        </w:rPr>
        <w:t>dans le secteur de l</w:t>
      </w:r>
      <w:r w:rsidR="00781D16">
        <w:rPr>
          <w:b/>
          <w:lang w:val="fr-CA"/>
        </w:rPr>
        <w:t>’entretien de l’équipement de réfrigération et de climatisation en</w:t>
      </w:r>
      <w:r w:rsidRPr="00781D16">
        <w:rPr>
          <w:b/>
          <w:lang w:val="fr-CA"/>
        </w:rPr>
        <w:t xml:space="preserve"> Liby</w:t>
      </w:r>
      <w:r w:rsidR="00781D16">
        <w:rPr>
          <w:b/>
          <w:lang w:val="fr-CA"/>
        </w:rPr>
        <w:t>e</w:t>
      </w:r>
      <w:r w:rsidRPr="00781D16">
        <w:rPr>
          <w:b/>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94"/>
        <w:gridCol w:w="1334"/>
        <w:gridCol w:w="1334"/>
        <w:gridCol w:w="1248"/>
        <w:gridCol w:w="1420"/>
        <w:gridCol w:w="1334"/>
      </w:tblGrid>
      <w:tr w:rsidR="00840C13" w:rsidRPr="00D37536" w14:paraId="1C1313E5" w14:textId="77777777" w:rsidTr="0022614B">
        <w:trPr>
          <w:trHeight w:val="274"/>
          <w:tblHeader/>
        </w:trPr>
        <w:tc>
          <w:tcPr>
            <w:tcW w:w="2830" w:type="dxa"/>
            <w:vMerge w:val="restart"/>
            <w:vAlign w:val="center"/>
          </w:tcPr>
          <w:p w14:paraId="13D342E9" w14:textId="4A85F21E" w:rsidR="00840C13" w:rsidRDefault="00840C13" w:rsidP="00840C13">
            <w:pPr>
              <w:keepNext/>
              <w:tabs>
                <w:tab w:val="left" w:pos="2220"/>
              </w:tabs>
              <w:jc w:val="center"/>
              <w:rPr>
                <w:b/>
                <w:sz w:val="20"/>
                <w:szCs w:val="20"/>
              </w:rPr>
            </w:pPr>
            <w:bookmarkStart w:id="0" w:name="_Hlk26931131"/>
            <w:proofErr w:type="spellStart"/>
            <w:r>
              <w:rPr>
                <w:b/>
                <w:sz w:val="20"/>
                <w:szCs w:val="20"/>
              </w:rPr>
              <w:t>Sect</w:t>
            </w:r>
            <w:r w:rsidR="00440B99">
              <w:rPr>
                <w:b/>
                <w:sz w:val="20"/>
                <w:szCs w:val="20"/>
              </w:rPr>
              <w:t>eur</w:t>
            </w:r>
            <w:proofErr w:type="spellEnd"/>
            <w:r>
              <w:rPr>
                <w:b/>
                <w:sz w:val="20"/>
                <w:szCs w:val="20"/>
              </w:rPr>
              <w:t>/</w:t>
            </w:r>
          </w:p>
          <w:p w14:paraId="2ABA986C" w14:textId="77777777" w:rsidR="00840C13" w:rsidRPr="00EC642E" w:rsidRDefault="00840C13" w:rsidP="00840C13">
            <w:pPr>
              <w:keepNext/>
              <w:tabs>
                <w:tab w:val="left" w:pos="2220"/>
              </w:tabs>
              <w:jc w:val="center"/>
              <w:rPr>
                <w:b/>
                <w:sz w:val="20"/>
                <w:szCs w:val="20"/>
              </w:rPr>
            </w:pPr>
            <w:r w:rsidRPr="00EC642E">
              <w:rPr>
                <w:b/>
                <w:sz w:val="20"/>
                <w:szCs w:val="20"/>
              </w:rPr>
              <w:t>Application</w:t>
            </w:r>
          </w:p>
        </w:tc>
        <w:tc>
          <w:tcPr>
            <w:tcW w:w="1304" w:type="dxa"/>
            <w:shd w:val="clear" w:color="auto" w:fill="auto"/>
            <w:vAlign w:val="center"/>
            <w:hideMark/>
          </w:tcPr>
          <w:p w14:paraId="53762E6A" w14:textId="77777777" w:rsidR="00840C13" w:rsidRPr="00EC642E" w:rsidRDefault="00840C13" w:rsidP="00840C13">
            <w:pPr>
              <w:keepNext/>
              <w:tabs>
                <w:tab w:val="left" w:pos="2220"/>
              </w:tabs>
              <w:jc w:val="center"/>
              <w:rPr>
                <w:b/>
                <w:sz w:val="20"/>
                <w:szCs w:val="20"/>
              </w:rPr>
            </w:pPr>
            <w:r w:rsidRPr="00EC642E">
              <w:rPr>
                <w:b/>
                <w:sz w:val="20"/>
                <w:szCs w:val="20"/>
              </w:rPr>
              <w:t>(a)</w:t>
            </w:r>
          </w:p>
        </w:tc>
        <w:tc>
          <w:tcPr>
            <w:tcW w:w="1304" w:type="dxa"/>
            <w:vAlign w:val="center"/>
          </w:tcPr>
          <w:p w14:paraId="77DF87C6" w14:textId="77777777" w:rsidR="00840C13" w:rsidRPr="00EC642E" w:rsidRDefault="00840C13" w:rsidP="00840C13">
            <w:pPr>
              <w:keepNext/>
              <w:tabs>
                <w:tab w:val="left" w:pos="2220"/>
              </w:tabs>
              <w:jc w:val="center"/>
              <w:rPr>
                <w:b/>
                <w:sz w:val="20"/>
                <w:szCs w:val="20"/>
              </w:rPr>
            </w:pPr>
            <w:r w:rsidRPr="00EC642E">
              <w:rPr>
                <w:b/>
                <w:sz w:val="20"/>
                <w:szCs w:val="20"/>
              </w:rPr>
              <w:t>(b)</w:t>
            </w:r>
          </w:p>
        </w:tc>
        <w:tc>
          <w:tcPr>
            <w:tcW w:w="1220" w:type="dxa"/>
            <w:shd w:val="clear" w:color="auto" w:fill="auto"/>
            <w:vAlign w:val="center"/>
            <w:hideMark/>
          </w:tcPr>
          <w:p w14:paraId="5568AD04" w14:textId="77777777" w:rsidR="00840C13" w:rsidRPr="00EC642E" w:rsidRDefault="00840C13" w:rsidP="00840C13">
            <w:pPr>
              <w:keepNext/>
              <w:tabs>
                <w:tab w:val="left" w:pos="2220"/>
              </w:tabs>
              <w:jc w:val="center"/>
              <w:rPr>
                <w:b/>
                <w:spacing w:val="-6"/>
                <w:sz w:val="20"/>
                <w:szCs w:val="20"/>
              </w:rPr>
            </w:pPr>
            <w:r w:rsidRPr="00EC642E">
              <w:rPr>
                <w:b/>
                <w:spacing w:val="-6"/>
                <w:sz w:val="20"/>
                <w:szCs w:val="20"/>
              </w:rPr>
              <w:t>(c)</w:t>
            </w:r>
            <w:r>
              <w:rPr>
                <w:b/>
                <w:spacing w:val="-6"/>
                <w:sz w:val="20"/>
                <w:szCs w:val="20"/>
              </w:rPr>
              <w:t xml:space="preserve"> </w:t>
            </w:r>
            <w:r w:rsidRPr="00EC642E">
              <w:rPr>
                <w:b/>
                <w:spacing w:val="-6"/>
                <w:sz w:val="20"/>
                <w:szCs w:val="20"/>
              </w:rPr>
              <w:t>=</w:t>
            </w:r>
            <w:r>
              <w:rPr>
                <w:b/>
                <w:spacing w:val="-6"/>
                <w:sz w:val="20"/>
                <w:szCs w:val="20"/>
              </w:rPr>
              <w:t xml:space="preserve"> </w:t>
            </w:r>
            <w:r w:rsidRPr="00EC642E">
              <w:rPr>
                <w:b/>
                <w:spacing w:val="-6"/>
                <w:sz w:val="20"/>
                <w:szCs w:val="20"/>
              </w:rPr>
              <w:t>(a)*(b)</w:t>
            </w:r>
          </w:p>
        </w:tc>
        <w:tc>
          <w:tcPr>
            <w:tcW w:w="1388" w:type="dxa"/>
            <w:shd w:val="clear" w:color="auto" w:fill="auto"/>
            <w:vAlign w:val="center"/>
            <w:hideMark/>
          </w:tcPr>
          <w:p w14:paraId="2BC2567C" w14:textId="77777777" w:rsidR="00840C13" w:rsidRPr="00EC642E" w:rsidRDefault="00840C13" w:rsidP="00840C13">
            <w:pPr>
              <w:keepNext/>
              <w:tabs>
                <w:tab w:val="left" w:pos="2220"/>
              </w:tabs>
              <w:jc w:val="center"/>
              <w:rPr>
                <w:b/>
                <w:sz w:val="20"/>
                <w:szCs w:val="20"/>
              </w:rPr>
            </w:pPr>
            <w:r w:rsidRPr="00EC642E">
              <w:rPr>
                <w:b/>
                <w:sz w:val="20"/>
                <w:szCs w:val="20"/>
              </w:rPr>
              <w:t>(d)</w:t>
            </w:r>
          </w:p>
        </w:tc>
        <w:tc>
          <w:tcPr>
            <w:tcW w:w="1304" w:type="dxa"/>
            <w:shd w:val="clear" w:color="auto" w:fill="auto"/>
            <w:vAlign w:val="center"/>
            <w:hideMark/>
          </w:tcPr>
          <w:p w14:paraId="597C9954" w14:textId="77777777" w:rsidR="00840C13" w:rsidRPr="00EC642E" w:rsidRDefault="00840C13" w:rsidP="00840C13">
            <w:pPr>
              <w:keepNext/>
              <w:tabs>
                <w:tab w:val="left" w:pos="2220"/>
              </w:tabs>
              <w:jc w:val="center"/>
              <w:rPr>
                <w:b/>
                <w:sz w:val="20"/>
                <w:szCs w:val="20"/>
              </w:rPr>
            </w:pPr>
            <w:r w:rsidRPr="00EC642E">
              <w:rPr>
                <w:b/>
                <w:sz w:val="20"/>
                <w:szCs w:val="20"/>
              </w:rPr>
              <w:t>(c)*(d)</w:t>
            </w:r>
          </w:p>
        </w:tc>
      </w:tr>
      <w:tr w:rsidR="00840C13" w:rsidRPr="002D132F" w14:paraId="63F3A594" w14:textId="77777777" w:rsidTr="0022614B">
        <w:trPr>
          <w:trHeight w:val="480"/>
          <w:tblHeader/>
        </w:trPr>
        <w:tc>
          <w:tcPr>
            <w:tcW w:w="2830" w:type="dxa"/>
            <w:vMerge/>
            <w:vAlign w:val="center"/>
          </w:tcPr>
          <w:p w14:paraId="22EEECA5" w14:textId="77777777" w:rsidR="00840C13" w:rsidRDefault="00840C13" w:rsidP="00840C13">
            <w:pPr>
              <w:tabs>
                <w:tab w:val="left" w:pos="2220"/>
              </w:tabs>
              <w:jc w:val="center"/>
              <w:rPr>
                <w:b/>
                <w:sz w:val="20"/>
                <w:szCs w:val="20"/>
              </w:rPr>
            </w:pPr>
          </w:p>
        </w:tc>
        <w:tc>
          <w:tcPr>
            <w:tcW w:w="1304" w:type="dxa"/>
            <w:shd w:val="clear" w:color="auto" w:fill="auto"/>
            <w:vAlign w:val="center"/>
          </w:tcPr>
          <w:p w14:paraId="42F92F1D" w14:textId="6AA2F996" w:rsidR="00840C13" w:rsidRPr="00EC642E" w:rsidRDefault="00440B99" w:rsidP="00440B99">
            <w:pPr>
              <w:tabs>
                <w:tab w:val="left" w:pos="2220"/>
              </w:tabs>
              <w:jc w:val="center"/>
              <w:rPr>
                <w:b/>
                <w:sz w:val="20"/>
                <w:szCs w:val="20"/>
              </w:rPr>
            </w:pPr>
            <w:r>
              <w:rPr>
                <w:b/>
                <w:sz w:val="20"/>
                <w:szCs w:val="20"/>
              </w:rPr>
              <w:t xml:space="preserve">Stock </w:t>
            </w:r>
            <w:proofErr w:type="spellStart"/>
            <w:r>
              <w:rPr>
                <w:b/>
                <w:sz w:val="20"/>
                <w:szCs w:val="20"/>
              </w:rPr>
              <w:t>d’équipement</w:t>
            </w:r>
            <w:proofErr w:type="spellEnd"/>
          </w:p>
        </w:tc>
        <w:tc>
          <w:tcPr>
            <w:tcW w:w="1304" w:type="dxa"/>
            <w:vAlign w:val="center"/>
          </w:tcPr>
          <w:p w14:paraId="6C9135B6" w14:textId="5795098D" w:rsidR="0022614B" w:rsidRDefault="00440B99" w:rsidP="005A0096">
            <w:pPr>
              <w:tabs>
                <w:tab w:val="left" w:pos="2220"/>
              </w:tabs>
              <w:jc w:val="center"/>
              <w:rPr>
                <w:b/>
                <w:sz w:val="20"/>
                <w:szCs w:val="20"/>
              </w:rPr>
            </w:pPr>
            <w:r>
              <w:rPr>
                <w:b/>
                <w:sz w:val="20"/>
                <w:szCs w:val="20"/>
              </w:rPr>
              <w:t>C</w:t>
            </w:r>
            <w:r w:rsidR="00840C13" w:rsidRPr="00EC642E">
              <w:rPr>
                <w:b/>
                <w:sz w:val="20"/>
                <w:szCs w:val="20"/>
              </w:rPr>
              <w:t>harge</w:t>
            </w:r>
            <w:r>
              <w:rPr>
                <w:b/>
                <w:sz w:val="20"/>
                <w:szCs w:val="20"/>
              </w:rPr>
              <w:t xml:space="preserve"> </w:t>
            </w:r>
            <w:proofErr w:type="spellStart"/>
            <w:r>
              <w:rPr>
                <w:b/>
                <w:sz w:val="20"/>
                <w:szCs w:val="20"/>
              </w:rPr>
              <w:t>moyenne</w:t>
            </w:r>
            <w:proofErr w:type="spellEnd"/>
          </w:p>
          <w:p w14:paraId="19C68094" w14:textId="164FCC66" w:rsidR="00840C13" w:rsidRPr="00EC642E" w:rsidRDefault="00440B99" w:rsidP="005A0096">
            <w:pPr>
              <w:tabs>
                <w:tab w:val="left" w:pos="2220"/>
              </w:tabs>
              <w:jc w:val="center"/>
              <w:rPr>
                <w:b/>
                <w:sz w:val="20"/>
                <w:szCs w:val="20"/>
              </w:rPr>
            </w:pPr>
            <w:r>
              <w:rPr>
                <w:b/>
                <w:sz w:val="20"/>
                <w:szCs w:val="20"/>
              </w:rPr>
              <w:t>(</w:t>
            </w:r>
            <w:r w:rsidR="007D31FC">
              <w:rPr>
                <w:b/>
                <w:sz w:val="20"/>
                <w:szCs w:val="20"/>
              </w:rPr>
              <w:t>kg</w:t>
            </w:r>
            <w:r w:rsidR="00840C13" w:rsidRPr="00EC642E">
              <w:rPr>
                <w:b/>
                <w:sz w:val="20"/>
                <w:szCs w:val="20"/>
              </w:rPr>
              <w:t>)</w:t>
            </w:r>
          </w:p>
        </w:tc>
        <w:tc>
          <w:tcPr>
            <w:tcW w:w="1220" w:type="dxa"/>
            <w:shd w:val="clear" w:color="auto" w:fill="auto"/>
            <w:vAlign w:val="center"/>
          </w:tcPr>
          <w:p w14:paraId="6F3F722C" w14:textId="71F356AF" w:rsidR="0022614B" w:rsidRDefault="00440B99" w:rsidP="005A0096">
            <w:pPr>
              <w:tabs>
                <w:tab w:val="left" w:pos="2220"/>
              </w:tabs>
              <w:jc w:val="center"/>
              <w:rPr>
                <w:b/>
                <w:sz w:val="20"/>
                <w:szCs w:val="20"/>
              </w:rPr>
            </w:pPr>
            <w:r>
              <w:rPr>
                <w:b/>
                <w:sz w:val="20"/>
                <w:szCs w:val="20"/>
              </w:rPr>
              <w:t xml:space="preserve">Banque de </w:t>
            </w:r>
            <w:r w:rsidR="00840C13" w:rsidRPr="00EC642E">
              <w:rPr>
                <w:b/>
                <w:sz w:val="20"/>
                <w:szCs w:val="20"/>
              </w:rPr>
              <w:t>HCFC</w:t>
            </w:r>
          </w:p>
          <w:p w14:paraId="700BFBF7" w14:textId="1B3D8145" w:rsidR="00840C13" w:rsidRPr="00EC642E" w:rsidRDefault="00840C13" w:rsidP="00440B99">
            <w:pPr>
              <w:tabs>
                <w:tab w:val="left" w:pos="2220"/>
              </w:tabs>
              <w:jc w:val="center"/>
              <w:rPr>
                <w:b/>
                <w:sz w:val="20"/>
                <w:szCs w:val="20"/>
              </w:rPr>
            </w:pPr>
            <w:r w:rsidRPr="00EC642E">
              <w:rPr>
                <w:b/>
                <w:spacing w:val="-6"/>
                <w:sz w:val="20"/>
                <w:szCs w:val="20"/>
              </w:rPr>
              <w:t>(</w:t>
            </w:r>
            <w:r w:rsidR="00EC55D3">
              <w:rPr>
                <w:b/>
                <w:spacing w:val="-6"/>
                <w:sz w:val="20"/>
                <w:szCs w:val="20"/>
              </w:rPr>
              <w:t>t</w:t>
            </w:r>
            <w:r w:rsidR="00440B99">
              <w:rPr>
                <w:b/>
                <w:spacing w:val="-6"/>
                <w:sz w:val="20"/>
                <w:szCs w:val="20"/>
              </w:rPr>
              <w:t>m</w:t>
            </w:r>
            <w:r w:rsidRPr="00EC642E">
              <w:rPr>
                <w:b/>
                <w:spacing w:val="-6"/>
                <w:sz w:val="20"/>
                <w:szCs w:val="20"/>
              </w:rPr>
              <w:t>)</w:t>
            </w:r>
          </w:p>
        </w:tc>
        <w:tc>
          <w:tcPr>
            <w:tcW w:w="1388" w:type="dxa"/>
            <w:shd w:val="clear" w:color="auto" w:fill="auto"/>
            <w:vAlign w:val="center"/>
          </w:tcPr>
          <w:p w14:paraId="16CE27D9" w14:textId="64CB0418" w:rsidR="00840C13" w:rsidRPr="00181C50" w:rsidRDefault="00440B99" w:rsidP="00181C50">
            <w:pPr>
              <w:tabs>
                <w:tab w:val="left" w:pos="2220"/>
              </w:tabs>
              <w:jc w:val="center"/>
              <w:rPr>
                <w:b/>
                <w:sz w:val="20"/>
                <w:szCs w:val="20"/>
                <w:lang w:val="fr-CA"/>
              </w:rPr>
            </w:pPr>
            <w:r w:rsidRPr="00181C50">
              <w:rPr>
                <w:b/>
                <w:sz w:val="20"/>
                <w:szCs w:val="20"/>
                <w:lang w:val="fr-CA"/>
              </w:rPr>
              <w:t>Estimation de</w:t>
            </w:r>
            <w:r w:rsidR="00181C50" w:rsidRPr="00181C50">
              <w:rPr>
                <w:b/>
                <w:sz w:val="20"/>
                <w:szCs w:val="20"/>
                <w:lang w:val="fr-CA"/>
              </w:rPr>
              <w:t xml:space="preserve"> la recharge de la banque p</w:t>
            </w:r>
            <w:r w:rsidRPr="00181C50">
              <w:rPr>
                <w:b/>
                <w:sz w:val="20"/>
                <w:szCs w:val="20"/>
                <w:lang w:val="fr-CA"/>
              </w:rPr>
              <w:t>endant l’entretien</w:t>
            </w:r>
            <w:r w:rsidR="00840C13" w:rsidRPr="00181C50">
              <w:rPr>
                <w:b/>
                <w:sz w:val="20"/>
                <w:szCs w:val="20"/>
                <w:lang w:val="fr-CA"/>
              </w:rPr>
              <w:t xml:space="preserve"> (%)</w:t>
            </w:r>
          </w:p>
        </w:tc>
        <w:tc>
          <w:tcPr>
            <w:tcW w:w="1304" w:type="dxa"/>
            <w:shd w:val="clear" w:color="auto" w:fill="auto"/>
            <w:vAlign w:val="center"/>
          </w:tcPr>
          <w:p w14:paraId="7DDB5FB5" w14:textId="5B51D650" w:rsidR="00840C13" w:rsidRPr="00571AFF" w:rsidRDefault="00440B99" w:rsidP="00571AFF">
            <w:pPr>
              <w:tabs>
                <w:tab w:val="left" w:pos="2220"/>
              </w:tabs>
              <w:jc w:val="center"/>
              <w:rPr>
                <w:b/>
                <w:sz w:val="20"/>
                <w:szCs w:val="20"/>
                <w:lang w:val="fr-CA"/>
              </w:rPr>
            </w:pPr>
            <w:r w:rsidRPr="00571AFF">
              <w:rPr>
                <w:b/>
                <w:sz w:val="20"/>
                <w:szCs w:val="20"/>
                <w:lang w:val="fr-CA"/>
              </w:rPr>
              <w:t xml:space="preserve">Besoin annuel </w:t>
            </w:r>
            <w:r w:rsidR="00571AFF" w:rsidRPr="00571AFF">
              <w:rPr>
                <w:b/>
                <w:sz w:val="20"/>
                <w:szCs w:val="20"/>
                <w:lang w:val="fr-CA"/>
              </w:rPr>
              <w:t>en entretien (</w:t>
            </w:r>
            <w:proofErr w:type="spellStart"/>
            <w:r w:rsidR="00734958">
              <w:rPr>
                <w:b/>
                <w:sz w:val="20"/>
                <w:szCs w:val="20"/>
                <w:lang w:val="fr-CA"/>
              </w:rPr>
              <w:t>t</w:t>
            </w:r>
            <w:r w:rsidR="00571AFF" w:rsidRPr="00571AFF">
              <w:rPr>
                <w:b/>
                <w:sz w:val="20"/>
                <w:szCs w:val="20"/>
                <w:lang w:val="fr-CA"/>
              </w:rPr>
              <w:t>m</w:t>
            </w:r>
            <w:proofErr w:type="spellEnd"/>
            <w:r w:rsidR="00840C13" w:rsidRPr="00571AFF">
              <w:rPr>
                <w:b/>
                <w:sz w:val="20"/>
                <w:szCs w:val="20"/>
                <w:lang w:val="fr-CA"/>
              </w:rPr>
              <w:t>)</w:t>
            </w:r>
          </w:p>
        </w:tc>
      </w:tr>
      <w:tr w:rsidR="00840C13" w:rsidRPr="00D37536" w14:paraId="2D045696" w14:textId="77777777" w:rsidTr="0022614B">
        <w:trPr>
          <w:trHeight w:val="242"/>
        </w:trPr>
        <w:tc>
          <w:tcPr>
            <w:tcW w:w="2830" w:type="dxa"/>
          </w:tcPr>
          <w:p w14:paraId="1523FE4D" w14:textId="1775D92E" w:rsidR="00840C13" w:rsidRPr="00571AFF" w:rsidRDefault="00571AFF" w:rsidP="00571AFF">
            <w:pPr>
              <w:jc w:val="left"/>
              <w:rPr>
                <w:sz w:val="20"/>
                <w:szCs w:val="20"/>
                <w:vertAlign w:val="superscript"/>
                <w:lang w:val="fr-CA"/>
              </w:rPr>
            </w:pPr>
            <w:r w:rsidRPr="00571AFF">
              <w:rPr>
                <w:sz w:val="20"/>
                <w:szCs w:val="20"/>
                <w:lang w:val="fr-CA"/>
              </w:rPr>
              <w:t>Climatiseurs à usage d</w:t>
            </w:r>
            <w:r w:rsidR="00840C13" w:rsidRPr="00571AFF">
              <w:rPr>
                <w:sz w:val="20"/>
                <w:szCs w:val="20"/>
                <w:lang w:val="fr-CA"/>
              </w:rPr>
              <w:t>omesti</w:t>
            </w:r>
            <w:r w:rsidRPr="00571AFF">
              <w:rPr>
                <w:sz w:val="20"/>
                <w:szCs w:val="20"/>
                <w:lang w:val="fr-CA"/>
              </w:rPr>
              <w:t>que</w:t>
            </w:r>
            <w:r w:rsidR="00840C13" w:rsidRPr="00571AFF">
              <w:rPr>
                <w:sz w:val="20"/>
                <w:szCs w:val="20"/>
                <w:lang w:val="fr-CA"/>
              </w:rPr>
              <w:t xml:space="preserve"> (</w:t>
            </w:r>
            <w:r w:rsidRPr="00571AFF">
              <w:rPr>
                <w:sz w:val="20"/>
                <w:szCs w:val="20"/>
                <w:lang w:val="fr-CA"/>
              </w:rPr>
              <w:t>fenêtre et bibloc</w:t>
            </w:r>
            <w:r w:rsidR="0022614B" w:rsidRPr="00571AFF">
              <w:rPr>
                <w:sz w:val="20"/>
                <w:szCs w:val="20"/>
                <w:lang w:val="fr-CA"/>
              </w:rPr>
              <w:t>)</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0DF9A27" w14:textId="2ED4ACB9" w:rsidR="00840C13" w:rsidRPr="00B75E94" w:rsidRDefault="00840C13" w:rsidP="00571AFF">
            <w:pPr>
              <w:jc w:val="right"/>
              <w:rPr>
                <w:sz w:val="20"/>
                <w:szCs w:val="20"/>
              </w:rPr>
            </w:pPr>
            <w:r>
              <w:rPr>
                <w:color w:val="000000"/>
                <w:sz w:val="20"/>
                <w:szCs w:val="20"/>
              </w:rPr>
              <w:t>920</w:t>
            </w:r>
            <w:r w:rsidR="00571AFF">
              <w:rPr>
                <w:color w:val="000000"/>
                <w:sz w:val="20"/>
                <w:szCs w:val="20"/>
              </w:rPr>
              <w:t> </w:t>
            </w:r>
            <w:r>
              <w:rPr>
                <w:color w:val="000000"/>
                <w:sz w:val="20"/>
                <w:szCs w:val="20"/>
              </w:rPr>
              <w:t>300</w:t>
            </w:r>
          </w:p>
        </w:tc>
        <w:tc>
          <w:tcPr>
            <w:tcW w:w="1304" w:type="dxa"/>
            <w:tcBorders>
              <w:top w:val="single" w:sz="4" w:space="0" w:color="auto"/>
              <w:left w:val="nil"/>
              <w:bottom w:val="single" w:sz="4" w:space="0" w:color="auto"/>
              <w:right w:val="single" w:sz="4" w:space="0" w:color="auto"/>
            </w:tcBorders>
            <w:shd w:val="clear" w:color="auto" w:fill="auto"/>
          </w:tcPr>
          <w:p w14:paraId="3D299D44" w14:textId="11C8DFCD" w:rsidR="00840C13" w:rsidRPr="00B75E94" w:rsidRDefault="00571AFF" w:rsidP="00840C13">
            <w:pPr>
              <w:tabs>
                <w:tab w:val="left" w:pos="2220"/>
              </w:tabs>
              <w:jc w:val="right"/>
              <w:rPr>
                <w:sz w:val="20"/>
                <w:szCs w:val="20"/>
              </w:rPr>
            </w:pPr>
            <w:r>
              <w:rPr>
                <w:color w:val="000000"/>
                <w:sz w:val="20"/>
                <w:szCs w:val="20"/>
              </w:rPr>
              <w:t>1,</w:t>
            </w:r>
            <w:r w:rsidR="00840C13">
              <w:rPr>
                <w:color w:val="000000"/>
                <w:sz w:val="20"/>
                <w:szCs w:val="20"/>
              </w:rPr>
              <w:t>31</w:t>
            </w:r>
          </w:p>
        </w:tc>
        <w:tc>
          <w:tcPr>
            <w:tcW w:w="1220" w:type="dxa"/>
            <w:tcBorders>
              <w:top w:val="single" w:sz="4" w:space="0" w:color="auto"/>
              <w:left w:val="nil"/>
              <w:bottom w:val="single" w:sz="4" w:space="0" w:color="auto"/>
              <w:right w:val="single" w:sz="4" w:space="0" w:color="auto"/>
            </w:tcBorders>
            <w:shd w:val="clear" w:color="auto" w:fill="auto"/>
          </w:tcPr>
          <w:p w14:paraId="0082FE0B" w14:textId="1E19C300" w:rsidR="00840C13" w:rsidRPr="00B75E94" w:rsidRDefault="00840C13" w:rsidP="00571AFF">
            <w:pPr>
              <w:tabs>
                <w:tab w:val="left" w:pos="2220"/>
              </w:tabs>
              <w:jc w:val="right"/>
              <w:rPr>
                <w:sz w:val="20"/>
                <w:szCs w:val="20"/>
              </w:rPr>
            </w:pPr>
            <w:r>
              <w:rPr>
                <w:color w:val="000000"/>
                <w:sz w:val="20"/>
                <w:szCs w:val="20"/>
              </w:rPr>
              <w:t>1</w:t>
            </w:r>
            <w:r w:rsidR="00571AFF">
              <w:rPr>
                <w:color w:val="000000"/>
                <w:sz w:val="20"/>
                <w:szCs w:val="20"/>
                <w:lang w:val="fr-CA"/>
              </w:rPr>
              <w:t> </w:t>
            </w:r>
            <w:r>
              <w:rPr>
                <w:color w:val="000000"/>
                <w:sz w:val="20"/>
                <w:szCs w:val="20"/>
              </w:rPr>
              <w:t>205</w:t>
            </w:r>
            <w:r w:rsidR="00571AFF">
              <w:rPr>
                <w:color w:val="000000"/>
                <w:sz w:val="20"/>
                <w:szCs w:val="20"/>
              </w:rPr>
              <w:t>,</w:t>
            </w:r>
            <w:r>
              <w:rPr>
                <w:color w:val="000000"/>
                <w:sz w:val="20"/>
                <w:szCs w:val="20"/>
              </w:rPr>
              <w:t>59</w:t>
            </w:r>
          </w:p>
        </w:tc>
        <w:tc>
          <w:tcPr>
            <w:tcW w:w="1388" w:type="dxa"/>
            <w:tcBorders>
              <w:top w:val="single" w:sz="4" w:space="0" w:color="auto"/>
              <w:left w:val="nil"/>
              <w:bottom w:val="single" w:sz="4" w:space="0" w:color="auto"/>
              <w:right w:val="single" w:sz="4" w:space="0" w:color="auto"/>
            </w:tcBorders>
            <w:shd w:val="clear" w:color="auto" w:fill="auto"/>
          </w:tcPr>
          <w:p w14:paraId="3C589249" w14:textId="77777777" w:rsidR="00840C13" w:rsidRPr="00B75E94" w:rsidRDefault="00840C13" w:rsidP="00840C13">
            <w:pPr>
              <w:tabs>
                <w:tab w:val="left" w:pos="2220"/>
              </w:tabs>
              <w:jc w:val="right"/>
              <w:rPr>
                <w:sz w:val="20"/>
                <w:szCs w:val="20"/>
              </w:rPr>
            </w:pPr>
            <w:r>
              <w:rPr>
                <w:color w:val="000000"/>
                <w:sz w:val="20"/>
                <w:szCs w:val="20"/>
              </w:rPr>
              <w:t>16</w:t>
            </w:r>
          </w:p>
        </w:tc>
        <w:tc>
          <w:tcPr>
            <w:tcW w:w="1304" w:type="dxa"/>
            <w:tcBorders>
              <w:top w:val="single" w:sz="4" w:space="0" w:color="auto"/>
              <w:left w:val="nil"/>
              <w:bottom w:val="single" w:sz="4" w:space="0" w:color="auto"/>
              <w:right w:val="single" w:sz="4" w:space="0" w:color="auto"/>
            </w:tcBorders>
            <w:shd w:val="clear" w:color="auto" w:fill="auto"/>
          </w:tcPr>
          <w:p w14:paraId="2CF0CD65" w14:textId="6E20CAB1" w:rsidR="00840C13" w:rsidRPr="00B75E94" w:rsidRDefault="00571AFF" w:rsidP="0022614B">
            <w:pPr>
              <w:tabs>
                <w:tab w:val="left" w:pos="2220"/>
              </w:tabs>
              <w:jc w:val="right"/>
              <w:rPr>
                <w:sz w:val="20"/>
                <w:szCs w:val="20"/>
              </w:rPr>
            </w:pPr>
            <w:r>
              <w:rPr>
                <w:color w:val="000000"/>
                <w:sz w:val="20"/>
                <w:szCs w:val="20"/>
              </w:rPr>
              <w:t>192,</w:t>
            </w:r>
            <w:r w:rsidR="00840C13">
              <w:rPr>
                <w:color w:val="000000"/>
                <w:sz w:val="20"/>
                <w:szCs w:val="20"/>
              </w:rPr>
              <w:t>89</w:t>
            </w:r>
          </w:p>
        </w:tc>
      </w:tr>
      <w:tr w:rsidR="00840C13" w:rsidRPr="00D37536" w14:paraId="5F48D052" w14:textId="77777777" w:rsidTr="0022614B">
        <w:trPr>
          <w:trHeight w:val="242"/>
        </w:trPr>
        <w:tc>
          <w:tcPr>
            <w:tcW w:w="2830" w:type="dxa"/>
          </w:tcPr>
          <w:p w14:paraId="1A7A897E" w14:textId="2194F7A7" w:rsidR="00840C13" w:rsidRPr="00571AFF" w:rsidRDefault="00571AFF" w:rsidP="00571AFF">
            <w:pPr>
              <w:tabs>
                <w:tab w:val="left" w:pos="2220"/>
              </w:tabs>
              <w:jc w:val="left"/>
              <w:rPr>
                <w:sz w:val="20"/>
                <w:szCs w:val="20"/>
                <w:lang w:val="fr-CA"/>
              </w:rPr>
            </w:pPr>
            <w:r w:rsidRPr="00571AFF">
              <w:rPr>
                <w:sz w:val="20"/>
                <w:szCs w:val="20"/>
                <w:lang w:val="fr-CA"/>
              </w:rPr>
              <w:t>Climat</w:t>
            </w:r>
            <w:r w:rsidR="00EC55D3">
              <w:rPr>
                <w:sz w:val="20"/>
                <w:szCs w:val="20"/>
                <w:lang w:val="fr-CA"/>
              </w:rPr>
              <w:t>is</w:t>
            </w:r>
            <w:r w:rsidRPr="00571AFF">
              <w:rPr>
                <w:sz w:val="20"/>
                <w:szCs w:val="20"/>
                <w:lang w:val="fr-CA"/>
              </w:rPr>
              <w:t xml:space="preserve">eurs </w:t>
            </w:r>
            <w:r>
              <w:rPr>
                <w:sz w:val="20"/>
                <w:szCs w:val="20"/>
                <w:lang w:val="fr-CA"/>
              </w:rPr>
              <w:t>à usage commercial et industriel</w:t>
            </w:r>
            <w:r w:rsidR="00840C13" w:rsidRPr="00571AFF">
              <w:rPr>
                <w:sz w:val="20"/>
                <w:szCs w:val="20"/>
                <w:lang w:val="fr-CA"/>
              </w:rPr>
              <w:t xml:space="preserve"> </w:t>
            </w:r>
            <w:r w:rsidRPr="00571AFF">
              <w:rPr>
                <w:sz w:val="20"/>
                <w:szCs w:val="20"/>
                <w:lang w:val="fr-CA"/>
              </w:rPr>
              <w:t>(</w:t>
            </w:r>
            <w:r>
              <w:rPr>
                <w:sz w:val="20"/>
                <w:szCs w:val="20"/>
                <w:lang w:val="fr-CA"/>
              </w:rPr>
              <w:t>bibloc à canalisations</w:t>
            </w:r>
            <w:r w:rsidR="00840C13" w:rsidRPr="00571AFF">
              <w:rPr>
                <w:sz w:val="20"/>
                <w:szCs w:val="20"/>
                <w:lang w:val="fr-CA"/>
              </w:rPr>
              <w:t>,</w:t>
            </w:r>
            <w:r>
              <w:rPr>
                <w:sz w:val="20"/>
                <w:szCs w:val="20"/>
                <w:lang w:val="fr-CA"/>
              </w:rPr>
              <w:t xml:space="preserve"> monobloc et pompes à chaleur</w:t>
            </w:r>
            <w:r w:rsidR="00840C13" w:rsidRPr="00571AFF">
              <w:rPr>
                <w:sz w:val="20"/>
                <w:szCs w:val="20"/>
                <w:lang w:val="fr-CA"/>
              </w:rPr>
              <w:t>)</w:t>
            </w:r>
          </w:p>
        </w:tc>
        <w:tc>
          <w:tcPr>
            <w:tcW w:w="1304" w:type="dxa"/>
            <w:tcBorders>
              <w:top w:val="nil"/>
              <w:left w:val="single" w:sz="4" w:space="0" w:color="auto"/>
              <w:bottom w:val="single" w:sz="4" w:space="0" w:color="auto"/>
              <w:right w:val="single" w:sz="4" w:space="0" w:color="auto"/>
            </w:tcBorders>
            <w:shd w:val="clear" w:color="auto" w:fill="auto"/>
          </w:tcPr>
          <w:p w14:paraId="69F967CF" w14:textId="45588625" w:rsidR="00840C13" w:rsidRPr="00B75E94" w:rsidRDefault="00840C13" w:rsidP="00571AFF">
            <w:pPr>
              <w:tabs>
                <w:tab w:val="left" w:pos="2220"/>
              </w:tabs>
              <w:jc w:val="right"/>
              <w:rPr>
                <w:sz w:val="20"/>
                <w:szCs w:val="20"/>
              </w:rPr>
            </w:pPr>
            <w:r>
              <w:rPr>
                <w:color w:val="000000"/>
                <w:sz w:val="20"/>
                <w:szCs w:val="20"/>
              </w:rPr>
              <w:t>342</w:t>
            </w:r>
            <w:r w:rsidR="00571AFF">
              <w:rPr>
                <w:color w:val="000000"/>
                <w:sz w:val="20"/>
                <w:szCs w:val="20"/>
              </w:rPr>
              <w:t> </w:t>
            </w:r>
            <w:r>
              <w:rPr>
                <w:color w:val="000000"/>
                <w:sz w:val="20"/>
                <w:szCs w:val="20"/>
              </w:rPr>
              <w:t>580</w:t>
            </w:r>
          </w:p>
        </w:tc>
        <w:tc>
          <w:tcPr>
            <w:tcW w:w="1304" w:type="dxa"/>
            <w:tcBorders>
              <w:top w:val="nil"/>
              <w:left w:val="nil"/>
              <w:bottom w:val="single" w:sz="4" w:space="0" w:color="auto"/>
              <w:right w:val="single" w:sz="4" w:space="0" w:color="auto"/>
            </w:tcBorders>
            <w:shd w:val="clear" w:color="auto" w:fill="auto"/>
          </w:tcPr>
          <w:p w14:paraId="20106384" w14:textId="72B50884" w:rsidR="00840C13" w:rsidRPr="00B75E94" w:rsidRDefault="00840C13" w:rsidP="00571AFF">
            <w:pPr>
              <w:tabs>
                <w:tab w:val="left" w:pos="2220"/>
              </w:tabs>
              <w:jc w:val="right"/>
              <w:rPr>
                <w:sz w:val="20"/>
                <w:szCs w:val="20"/>
              </w:rPr>
            </w:pPr>
            <w:r>
              <w:rPr>
                <w:color w:val="000000"/>
                <w:sz w:val="20"/>
                <w:szCs w:val="20"/>
              </w:rPr>
              <w:t>13</w:t>
            </w:r>
            <w:r w:rsidR="00571AFF">
              <w:rPr>
                <w:color w:val="000000"/>
                <w:sz w:val="20"/>
                <w:szCs w:val="20"/>
              </w:rPr>
              <w:t>,</w:t>
            </w:r>
            <w:r>
              <w:rPr>
                <w:color w:val="000000"/>
                <w:sz w:val="20"/>
                <w:szCs w:val="20"/>
              </w:rPr>
              <w:t>08</w:t>
            </w:r>
          </w:p>
        </w:tc>
        <w:tc>
          <w:tcPr>
            <w:tcW w:w="1220" w:type="dxa"/>
            <w:tcBorders>
              <w:top w:val="nil"/>
              <w:left w:val="nil"/>
              <w:bottom w:val="single" w:sz="4" w:space="0" w:color="auto"/>
              <w:right w:val="single" w:sz="4" w:space="0" w:color="auto"/>
            </w:tcBorders>
            <w:shd w:val="clear" w:color="auto" w:fill="auto"/>
          </w:tcPr>
          <w:p w14:paraId="2FC68756" w14:textId="01E4DAFE" w:rsidR="00840C13" w:rsidRPr="00B75E94" w:rsidRDefault="00840C13" w:rsidP="00571AFF">
            <w:pPr>
              <w:tabs>
                <w:tab w:val="left" w:pos="2220"/>
              </w:tabs>
              <w:jc w:val="right"/>
              <w:rPr>
                <w:sz w:val="20"/>
                <w:szCs w:val="20"/>
              </w:rPr>
            </w:pPr>
            <w:r>
              <w:rPr>
                <w:color w:val="000000"/>
                <w:sz w:val="20"/>
                <w:szCs w:val="20"/>
              </w:rPr>
              <w:t>4</w:t>
            </w:r>
            <w:r w:rsidR="00571AFF">
              <w:rPr>
                <w:color w:val="000000"/>
                <w:sz w:val="20"/>
                <w:szCs w:val="20"/>
              </w:rPr>
              <w:t> </w:t>
            </w:r>
            <w:r>
              <w:rPr>
                <w:color w:val="000000"/>
                <w:sz w:val="20"/>
                <w:szCs w:val="20"/>
              </w:rPr>
              <w:t>480</w:t>
            </w:r>
            <w:r w:rsidR="00571AFF">
              <w:rPr>
                <w:color w:val="000000"/>
                <w:sz w:val="20"/>
                <w:szCs w:val="20"/>
              </w:rPr>
              <w:t>,</w:t>
            </w:r>
            <w:r>
              <w:rPr>
                <w:color w:val="000000"/>
                <w:sz w:val="20"/>
                <w:szCs w:val="20"/>
              </w:rPr>
              <w:t>95</w:t>
            </w:r>
          </w:p>
        </w:tc>
        <w:tc>
          <w:tcPr>
            <w:tcW w:w="1388" w:type="dxa"/>
            <w:tcBorders>
              <w:top w:val="nil"/>
              <w:left w:val="nil"/>
              <w:bottom w:val="single" w:sz="4" w:space="0" w:color="auto"/>
              <w:right w:val="single" w:sz="4" w:space="0" w:color="auto"/>
            </w:tcBorders>
            <w:shd w:val="clear" w:color="auto" w:fill="auto"/>
          </w:tcPr>
          <w:p w14:paraId="6E42B38C" w14:textId="77777777" w:rsidR="00840C13" w:rsidRPr="00B75E94" w:rsidRDefault="00840C13" w:rsidP="00840C13">
            <w:pPr>
              <w:tabs>
                <w:tab w:val="left" w:pos="2220"/>
              </w:tabs>
              <w:jc w:val="right"/>
              <w:rPr>
                <w:sz w:val="20"/>
                <w:szCs w:val="20"/>
              </w:rPr>
            </w:pPr>
            <w:r>
              <w:rPr>
                <w:color w:val="000000"/>
                <w:sz w:val="20"/>
                <w:szCs w:val="20"/>
              </w:rPr>
              <w:t>15</w:t>
            </w:r>
          </w:p>
        </w:tc>
        <w:tc>
          <w:tcPr>
            <w:tcW w:w="1304" w:type="dxa"/>
            <w:tcBorders>
              <w:top w:val="nil"/>
              <w:left w:val="nil"/>
              <w:bottom w:val="single" w:sz="4" w:space="0" w:color="auto"/>
              <w:right w:val="single" w:sz="4" w:space="0" w:color="auto"/>
            </w:tcBorders>
            <w:shd w:val="clear" w:color="auto" w:fill="auto"/>
          </w:tcPr>
          <w:p w14:paraId="0FEF02BD" w14:textId="1D615619" w:rsidR="00840C13" w:rsidRPr="00B75E94" w:rsidRDefault="00840C13" w:rsidP="00571AFF">
            <w:pPr>
              <w:tabs>
                <w:tab w:val="left" w:pos="2220"/>
              </w:tabs>
              <w:jc w:val="right"/>
              <w:rPr>
                <w:sz w:val="20"/>
                <w:szCs w:val="20"/>
              </w:rPr>
            </w:pPr>
            <w:r>
              <w:rPr>
                <w:color w:val="000000"/>
                <w:sz w:val="20"/>
                <w:szCs w:val="20"/>
              </w:rPr>
              <w:t>672</w:t>
            </w:r>
            <w:r w:rsidR="00571AFF">
              <w:rPr>
                <w:color w:val="000000"/>
                <w:sz w:val="20"/>
                <w:szCs w:val="20"/>
              </w:rPr>
              <w:t>,</w:t>
            </w:r>
            <w:r>
              <w:rPr>
                <w:color w:val="000000"/>
                <w:sz w:val="20"/>
                <w:szCs w:val="20"/>
              </w:rPr>
              <w:t>14</w:t>
            </w:r>
          </w:p>
        </w:tc>
      </w:tr>
      <w:tr w:rsidR="00840C13" w:rsidRPr="00D37536" w14:paraId="1FECA4AB" w14:textId="77777777" w:rsidTr="0022614B">
        <w:trPr>
          <w:trHeight w:val="242"/>
        </w:trPr>
        <w:tc>
          <w:tcPr>
            <w:tcW w:w="2830" w:type="dxa"/>
          </w:tcPr>
          <w:p w14:paraId="076CB475" w14:textId="6AED955C" w:rsidR="00840C13" w:rsidRPr="00571AFF" w:rsidRDefault="00571AFF" w:rsidP="00571AFF">
            <w:pPr>
              <w:tabs>
                <w:tab w:val="left" w:pos="2220"/>
              </w:tabs>
              <w:jc w:val="left"/>
              <w:rPr>
                <w:sz w:val="20"/>
                <w:szCs w:val="20"/>
                <w:lang w:val="fr-CA"/>
              </w:rPr>
            </w:pPr>
            <w:r w:rsidRPr="00571AFF">
              <w:rPr>
                <w:sz w:val="20"/>
                <w:szCs w:val="20"/>
                <w:lang w:val="fr-CA"/>
              </w:rPr>
              <w:t>Gros appareils de réfrigé</w:t>
            </w:r>
            <w:r w:rsidR="00EC55D3">
              <w:rPr>
                <w:sz w:val="20"/>
                <w:szCs w:val="20"/>
                <w:lang w:val="fr-CA"/>
              </w:rPr>
              <w:t>r</w:t>
            </w:r>
            <w:r w:rsidRPr="00571AFF">
              <w:rPr>
                <w:sz w:val="20"/>
                <w:szCs w:val="20"/>
                <w:lang w:val="fr-CA"/>
              </w:rPr>
              <w:t xml:space="preserve">ation à usage commercial </w:t>
            </w:r>
            <w:r w:rsidR="00840C13" w:rsidRPr="00571AFF">
              <w:rPr>
                <w:sz w:val="20"/>
                <w:szCs w:val="20"/>
                <w:lang w:val="fr-CA"/>
              </w:rPr>
              <w:t>(</w:t>
            </w:r>
            <w:r>
              <w:rPr>
                <w:sz w:val="20"/>
                <w:szCs w:val="20"/>
                <w:lang w:val="fr-CA"/>
              </w:rPr>
              <w:t>usines à glace</w:t>
            </w:r>
            <w:r w:rsidR="00840C13" w:rsidRPr="00571AFF">
              <w:rPr>
                <w:sz w:val="20"/>
                <w:szCs w:val="20"/>
                <w:lang w:val="fr-CA"/>
              </w:rPr>
              <w:t xml:space="preserve">, </w:t>
            </w:r>
            <w:r>
              <w:rPr>
                <w:sz w:val="20"/>
                <w:szCs w:val="20"/>
                <w:lang w:val="fr-CA"/>
              </w:rPr>
              <w:t>installations frigorifiques pour aliments et supermarchés</w:t>
            </w:r>
            <w:r w:rsidR="00840C13" w:rsidRPr="00571AFF">
              <w:rPr>
                <w:sz w:val="20"/>
                <w:szCs w:val="20"/>
                <w:lang w:val="fr-CA"/>
              </w:rPr>
              <w:t xml:space="preserve">) </w:t>
            </w:r>
          </w:p>
        </w:tc>
        <w:tc>
          <w:tcPr>
            <w:tcW w:w="1304" w:type="dxa"/>
            <w:tcBorders>
              <w:top w:val="nil"/>
              <w:left w:val="single" w:sz="4" w:space="0" w:color="auto"/>
              <w:bottom w:val="single" w:sz="4" w:space="0" w:color="auto"/>
              <w:right w:val="single" w:sz="4" w:space="0" w:color="auto"/>
            </w:tcBorders>
            <w:shd w:val="clear" w:color="auto" w:fill="auto"/>
          </w:tcPr>
          <w:p w14:paraId="705397BC" w14:textId="77777777" w:rsidR="00840C13" w:rsidRPr="00B75E94" w:rsidRDefault="00840C13" w:rsidP="00840C13">
            <w:pPr>
              <w:tabs>
                <w:tab w:val="left" w:pos="2220"/>
              </w:tabs>
              <w:jc w:val="right"/>
              <w:rPr>
                <w:sz w:val="20"/>
                <w:szCs w:val="20"/>
              </w:rPr>
            </w:pPr>
            <w:r>
              <w:rPr>
                <w:color w:val="000000"/>
                <w:sz w:val="20"/>
                <w:szCs w:val="20"/>
              </w:rPr>
              <w:t>470</w:t>
            </w:r>
          </w:p>
        </w:tc>
        <w:tc>
          <w:tcPr>
            <w:tcW w:w="1304" w:type="dxa"/>
            <w:tcBorders>
              <w:top w:val="nil"/>
              <w:left w:val="nil"/>
              <w:bottom w:val="single" w:sz="4" w:space="0" w:color="auto"/>
              <w:right w:val="single" w:sz="4" w:space="0" w:color="auto"/>
            </w:tcBorders>
            <w:shd w:val="clear" w:color="auto" w:fill="auto"/>
          </w:tcPr>
          <w:p w14:paraId="51F10015" w14:textId="27581684" w:rsidR="00840C13" w:rsidRPr="00B75E94" w:rsidRDefault="00840C13" w:rsidP="00571AFF">
            <w:pPr>
              <w:tabs>
                <w:tab w:val="left" w:pos="2220"/>
              </w:tabs>
              <w:jc w:val="right"/>
              <w:rPr>
                <w:sz w:val="20"/>
                <w:szCs w:val="20"/>
              </w:rPr>
            </w:pPr>
            <w:r>
              <w:rPr>
                <w:color w:val="000000"/>
                <w:sz w:val="20"/>
                <w:szCs w:val="20"/>
              </w:rPr>
              <w:t>94</w:t>
            </w:r>
            <w:r w:rsidR="00571AFF">
              <w:rPr>
                <w:color w:val="000000"/>
                <w:sz w:val="20"/>
                <w:szCs w:val="20"/>
              </w:rPr>
              <w:t>,</w:t>
            </w:r>
            <w:r>
              <w:rPr>
                <w:color w:val="000000"/>
                <w:sz w:val="20"/>
                <w:szCs w:val="20"/>
              </w:rPr>
              <w:t>31</w:t>
            </w:r>
          </w:p>
        </w:tc>
        <w:tc>
          <w:tcPr>
            <w:tcW w:w="1220" w:type="dxa"/>
            <w:tcBorders>
              <w:top w:val="nil"/>
              <w:left w:val="nil"/>
              <w:bottom w:val="single" w:sz="4" w:space="0" w:color="auto"/>
              <w:right w:val="single" w:sz="4" w:space="0" w:color="auto"/>
            </w:tcBorders>
            <w:shd w:val="clear" w:color="auto" w:fill="auto"/>
          </w:tcPr>
          <w:p w14:paraId="259CF7FA" w14:textId="208A4C01" w:rsidR="00840C13" w:rsidRPr="00B75E94" w:rsidRDefault="00840C13" w:rsidP="00571AFF">
            <w:pPr>
              <w:tabs>
                <w:tab w:val="left" w:pos="2220"/>
              </w:tabs>
              <w:jc w:val="right"/>
              <w:rPr>
                <w:sz w:val="20"/>
                <w:szCs w:val="20"/>
              </w:rPr>
            </w:pPr>
            <w:r>
              <w:rPr>
                <w:color w:val="000000"/>
                <w:sz w:val="20"/>
                <w:szCs w:val="20"/>
              </w:rPr>
              <w:t>44</w:t>
            </w:r>
            <w:r w:rsidR="00571AFF">
              <w:rPr>
                <w:color w:val="000000"/>
                <w:sz w:val="20"/>
                <w:szCs w:val="20"/>
              </w:rPr>
              <w:t>,</w:t>
            </w:r>
            <w:r>
              <w:rPr>
                <w:color w:val="000000"/>
                <w:sz w:val="20"/>
                <w:szCs w:val="20"/>
              </w:rPr>
              <w:t>33</w:t>
            </w:r>
          </w:p>
        </w:tc>
        <w:tc>
          <w:tcPr>
            <w:tcW w:w="1388" w:type="dxa"/>
            <w:tcBorders>
              <w:top w:val="nil"/>
              <w:left w:val="nil"/>
              <w:bottom w:val="single" w:sz="4" w:space="0" w:color="auto"/>
              <w:right w:val="single" w:sz="4" w:space="0" w:color="auto"/>
            </w:tcBorders>
            <w:shd w:val="clear" w:color="auto" w:fill="auto"/>
          </w:tcPr>
          <w:p w14:paraId="11E1FD34" w14:textId="77777777" w:rsidR="00840C13" w:rsidRPr="00B75E94" w:rsidRDefault="00840C13" w:rsidP="00840C13">
            <w:pPr>
              <w:tabs>
                <w:tab w:val="left" w:pos="2220"/>
              </w:tabs>
              <w:jc w:val="right"/>
              <w:rPr>
                <w:sz w:val="20"/>
                <w:szCs w:val="20"/>
              </w:rPr>
            </w:pPr>
            <w:r>
              <w:rPr>
                <w:color w:val="000000"/>
                <w:sz w:val="20"/>
                <w:szCs w:val="20"/>
              </w:rPr>
              <w:t>10</w:t>
            </w:r>
          </w:p>
        </w:tc>
        <w:tc>
          <w:tcPr>
            <w:tcW w:w="1304" w:type="dxa"/>
            <w:tcBorders>
              <w:top w:val="nil"/>
              <w:left w:val="nil"/>
              <w:bottom w:val="single" w:sz="4" w:space="0" w:color="auto"/>
              <w:right w:val="single" w:sz="4" w:space="0" w:color="auto"/>
            </w:tcBorders>
            <w:shd w:val="clear" w:color="auto" w:fill="auto"/>
          </w:tcPr>
          <w:p w14:paraId="25BB5D07" w14:textId="32D93E1B" w:rsidR="00840C13" w:rsidRPr="00B75E94" w:rsidRDefault="00840C13" w:rsidP="00571AFF">
            <w:pPr>
              <w:tabs>
                <w:tab w:val="left" w:pos="2220"/>
              </w:tabs>
              <w:jc w:val="right"/>
              <w:rPr>
                <w:sz w:val="20"/>
                <w:szCs w:val="20"/>
              </w:rPr>
            </w:pPr>
            <w:r>
              <w:rPr>
                <w:color w:val="000000"/>
                <w:sz w:val="20"/>
                <w:szCs w:val="20"/>
              </w:rPr>
              <w:t>4</w:t>
            </w:r>
            <w:r w:rsidR="00571AFF">
              <w:rPr>
                <w:color w:val="000000"/>
                <w:sz w:val="20"/>
                <w:szCs w:val="20"/>
              </w:rPr>
              <w:t>,</w:t>
            </w:r>
            <w:r>
              <w:rPr>
                <w:color w:val="000000"/>
                <w:sz w:val="20"/>
                <w:szCs w:val="20"/>
              </w:rPr>
              <w:t>43</w:t>
            </w:r>
          </w:p>
        </w:tc>
      </w:tr>
      <w:tr w:rsidR="00840C13" w:rsidRPr="00D37536" w14:paraId="77B83670" w14:textId="77777777" w:rsidTr="0022614B">
        <w:trPr>
          <w:trHeight w:val="237"/>
        </w:trPr>
        <w:tc>
          <w:tcPr>
            <w:tcW w:w="2830" w:type="dxa"/>
          </w:tcPr>
          <w:p w14:paraId="547606C4" w14:textId="4CC31C8F" w:rsidR="00840C13" w:rsidRPr="00571AFF" w:rsidRDefault="00352A49" w:rsidP="00352A49">
            <w:pPr>
              <w:rPr>
                <w:sz w:val="20"/>
                <w:szCs w:val="20"/>
                <w:vertAlign w:val="superscript"/>
                <w:lang w:val="fr-CA"/>
              </w:rPr>
            </w:pPr>
            <w:r w:rsidRPr="00352A49">
              <w:rPr>
                <w:sz w:val="20"/>
                <w:szCs w:val="20"/>
                <w:lang w:val="fr-CA"/>
              </w:rPr>
              <w:t>R</w:t>
            </w:r>
            <w:r>
              <w:rPr>
                <w:sz w:val="20"/>
                <w:szCs w:val="20"/>
                <w:lang w:val="fr-CA"/>
              </w:rPr>
              <w:t>éfrigération</w:t>
            </w:r>
            <w:r w:rsidR="00571AFF" w:rsidRPr="00571AFF">
              <w:rPr>
                <w:sz w:val="20"/>
                <w:szCs w:val="20"/>
                <w:lang w:val="fr-CA"/>
              </w:rPr>
              <w:t xml:space="preserve"> industriel</w:t>
            </w:r>
            <w:r>
              <w:rPr>
                <w:sz w:val="20"/>
                <w:szCs w:val="20"/>
                <w:lang w:val="fr-CA"/>
              </w:rPr>
              <w:t>le</w:t>
            </w:r>
            <w:r w:rsidR="00571AFF" w:rsidRPr="00571AFF">
              <w:rPr>
                <w:sz w:val="20"/>
                <w:szCs w:val="20"/>
                <w:lang w:val="fr-CA"/>
              </w:rPr>
              <w:t xml:space="preserve"> (chaînes d'approvisionnement en fruits et légumes, transformation du lait et de la viande, industrie de la pêche)</w:t>
            </w:r>
          </w:p>
        </w:tc>
        <w:tc>
          <w:tcPr>
            <w:tcW w:w="1304" w:type="dxa"/>
            <w:tcBorders>
              <w:top w:val="nil"/>
              <w:left w:val="single" w:sz="4" w:space="0" w:color="auto"/>
              <w:bottom w:val="single" w:sz="4" w:space="0" w:color="auto"/>
              <w:right w:val="single" w:sz="4" w:space="0" w:color="auto"/>
            </w:tcBorders>
            <w:shd w:val="clear" w:color="auto" w:fill="auto"/>
          </w:tcPr>
          <w:p w14:paraId="4EEE7474" w14:textId="77777777" w:rsidR="00840C13" w:rsidRPr="00B75E94" w:rsidRDefault="00840C13" w:rsidP="00840C13">
            <w:pPr>
              <w:tabs>
                <w:tab w:val="left" w:pos="2220"/>
              </w:tabs>
              <w:jc w:val="right"/>
              <w:rPr>
                <w:sz w:val="20"/>
                <w:szCs w:val="20"/>
              </w:rPr>
            </w:pPr>
            <w:r>
              <w:rPr>
                <w:color w:val="000000"/>
                <w:sz w:val="20"/>
                <w:szCs w:val="20"/>
              </w:rPr>
              <w:t>500</w:t>
            </w:r>
          </w:p>
        </w:tc>
        <w:tc>
          <w:tcPr>
            <w:tcW w:w="1304" w:type="dxa"/>
            <w:tcBorders>
              <w:top w:val="nil"/>
              <w:left w:val="nil"/>
              <w:bottom w:val="single" w:sz="4" w:space="0" w:color="auto"/>
              <w:right w:val="single" w:sz="4" w:space="0" w:color="auto"/>
            </w:tcBorders>
            <w:shd w:val="clear" w:color="auto" w:fill="auto"/>
          </w:tcPr>
          <w:p w14:paraId="2CF66B85" w14:textId="44FF9BC9" w:rsidR="00840C13" w:rsidRPr="00B75E94" w:rsidRDefault="00840C13" w:rsidP="00352A49">
            <w:pPr>
              <w:tabs>
                <w:tab w:val="left" w:pos="2220"/>
              </w:tabs>
              <w:jc w:val="right"/>
              <w:rPr>
                <w:sz w:val="20"/>
                <w:szCs w:val="20"/>
              </w:rPr>
            </w:pPr>
            <w:r>
              <w:rPr>
                <w:color w:val="000000"/>
                <w:sz w:val="20"/>
                <w:szCs w:val="20"/>
              </w:rPr>
              <w:t>40</w:t>
            </w:r>
            <w:r w:rsidR="00352A49">
              <w:rPr>
                <w:color w:val="000000"/>
                <w:sz w:val="20"/>
                <w:szCs w:val="20"/>
              </w:rPr>
              <w:t>,</w:t>
            </w:r>
            <w:r>
              <w:rPr>
                <w:color w:val="000000"/>
                <w:sz w:val="20"/>
                <w:szCs w:val="20"/>
              </w:rPr>
              <w:t>59</w:t>
            </w:r>
          </w:p>
        </w:tc>
        <w:tc>
          <w:tcPr>
            <w:tcW w:w="1220" w:type="dxa"/>
            <w:tcBorders>
              <w:top w:val="nil"/>
              <w:left w:val="nil"/>
              <w:bottom w:val="single" w:sz="4" w:space="0" w:color="auto"/>
              <w:right w:val="single" w:sz="4" w:space="0" w:color="auto"/>
            </w:tcBorders>
            <w:shd w:val="clear" w:color="auto" w:fill="auto"/>
          </w:tcPr>
          <w:p w14:paraId="04879DF1" w14:textId="5EFC3426" w:rsidR="00840C13" w:rsidRPr="00B75E94" w:rsidRDefault="00840C13" w:rsidP="00352A49">
            <w:pPr>
              <w:tabs>
                <w:tab w:val="left" w:pos="2220"/>
              </w:tabs>
              <w:jc w:val="right"/>
              <w:rPr>
                <w:sz w:val="20"/>
                <w:szCs w:val="20"/>
              </w:rPr>
            </w:pPr>
            <w:r>
              <w:rPr>
                <w:color w:val="000000"/>
                <w:sz w:val="20"/>
                <w:szCs w:val="20"/>
              </w:rPr>
              <w:t>20</w:t>
            </w:r>
            <w:r w:rsidR="00352A49">
              <w:rPr>
                <w:color w:val="000000"/>
                <w:sz w:val="20"/>
                <w:szCs w:val="20"/>
              </w:rPr>
              <w:t>,</w:t>
            </w:r>
            <w:r>
              <w:rPr>
                <w:color w:val="000000"/>
                <w:sz w:val="20"/>
                <w:szCs w:val="20"/>
              </w:rPr>
              <w:t>30</w:t>
            </w:r>
          </w:p>
        </w:tc>
        <w:tc>
          <w:tcPr>
            <w:tcW w:w="1388" w:type="dxa"/>
            <w:tcBorders>
              <w:top w:val="nil"/>
              <w:left w:val="nil"/>
              <w:bottom w:val="single" w:sz="4" w:space="0" w:color="auto"/>
              <w:right w:val="single" w:sz="4" w:space="0" w:color="auto"/>
            </w:tcBorders>
            <w:shd w:val="clear" w:color="auto" w:fill="auto"/>
          </w:tcPr>
          <w:p w14:paraId="61C2EB1C" w14:textId="77777777" w:rsidR="00840C13" w:rsidRPr="00B75E94" w:rsidRDefault="00840C13" w:rsidP="00840C13">
            <w:pPr>
              <w:tabs>
                <w:tab w:val="left" w:pos="2220"/>
              </w:tabs>
              <w:jc w:val="right"/>
              <w:rPr>
                <w:sz w:val="20"/>
                <w:szCs w:val="20"/>
              </w:rPr>
            </w:pPr>
            <w:r>
              <w:rPr>
                <w:color w:val="000000"/>
                <w:sz w:val="20"/>
                <w:szCs w:val="20"/>
              </w:rPr>
              <w:t>10</w:t>
            </w:r>
          </w:p>
        </w:tc>
        <w:tc>
          <w:tcPr>
            <w:tcW w:w="1304" w:type="dxa"/>
            <w:tcBorders>
              <w:top w:val="nil"/>
              <w:left w:val="nil"/>
              <w:bottom w:val="single" w:sz="4" w:space="0" w:color="auto"/>
              <w:right w:val="single" w:sz="4" w:space="0" w:color="auto"/>
            </w:tcBorders>
            <w:shd w:val="clear" w:color="auto" w:fill="auto"/>
          </w:tcPr>
          <w:p w14:paraId="0DC272BB" w14:textId="4512116C" w:rsidR="00840C13" w:rsidRPr="00B75E94" w:rsidRDefault="00840C13" w:rsidP="00352A49">
            <w:pPr>
              <w:tabs>
                <w:tab w:val="left" w:pos="2220"/>
              </w:tabs>
              <w:jc w:val="right"/>
              <w:rPr>
                <w:sz w:val="20"/>
                <w:szCs w:val="20"/>
              </w:rPr>
            </w:pPr>
            <w:r>
              <w:rPr>
                <w:color w:val="000000"/>
                <w:sz w:val="20"/>
                <w:szCs w:val="20"/>
              </w:rPr>
              <w:t>2</w:t>
            </w:r>
            <w:r w:rsidR="00352A49">
              <w:rPr>
                <w:color w:val="000000"/>
                <w:sz w:val="20"/>
                <w:szCs w:val="20"/>
              </w:rPr>
              <w:t>,</w:t>
            </w:r>
            <w:r>
              <w:rPr>
                <w:color w:val="000000"/>
                <w:sz w:val="20"/>
                <w:szCs w:val="20"/>
              </w:rPr>
              <w:t>03</w:t>
            </w:r>
          </w:p>
        </w:tc>
      </w:tr>
      <w:tr w:rsidR="00840C13" w:rsidRPr="00D37536" w14:paraId="04A6F166" w14:textId="77777777" w:rsidTr="0022614B">
        <w:trPr>
          <w:trHeight w:val="242"/>
        </w:trPr>
        <w:tc>
          <w:tcPr>
            <w:tcW w:w="2830" w:type="dxa"/>
          </w:tcPr>
          <w:p w14:paraId="710D63F7" w14:textId="53D0A7A3" w:rsidR="00840C13" w:rsidRPr="00352A49" w:rsidRDefault="00352A49" w:rsidP="00352A49">
            <w:pPr>
              <w:tabs>
                <w:tab w:val="left" w:pos="2220"/>
              </w:tabs>
              <w:jc w:val="left"/>
              <w:rPr>
                <w:sz w:val="20"/>
                <w:szCs w:val="20"/>
                <w:vertAlign w:val="superscript"/>
                <w:lang w:val="fr-CA"/>
              </w:rPr>
            </w:pPr>
            <w:r w:rsidRPr="00352A49">
              <w:rPr>
                <w:sz w:val="20"/>
                <w:szCs w:val="20"/>
                <w:lang w:val="fr-CA"/>
              </w:rPr>
              <w:t>Conteneurs d’unités de t</w:t>
            </w:r>
            <w:r w:rsidR="00840C13" w:rsidRPr="00352A49">
              <w:rPr>
                <w:sz w:val="20"/>
                <w:szCs w:val="20"/>
                <w:lang w:val="fr-CA"/>
              </w:rPr>
              <w:t xml:space="preserve">ransport </w:t>
            </w:r>
            <w:r w:rsidRPr="00352A49">
              <w:rPr>
                <w:sz w:val="20"/>
                <w:szCs w:val="20"/>
                <w:lang w:val="fr-CA"/>
              </w:rPr>
              <w:t>frigorifique</w:t>
            </w:r>
          </w:p>
        </w:tc>
        <w:tc>
          <w:tcPr>
            <w:tcW w:w="1304" w:type="dxa"/>
            <w:tcBorders>
              <w:top w:val="nil"/>
              <w:left w:val="single" w:sz="4" w:space="0" w:color="auto"/>
              <w:bottom w:val="single" w:sz="4" w:space="0" w:color="auto"/>
              <w:right w:val="single" w:sz="4" w:space="0" w:color="auto"/>
            </w:tcBorders>
            <w:shd w:val="clear" w:color="auto" w:fill="auto"/>
          </w:tcPr>
          <w:p w14:paraId="29C0EF8C" w14:textId="77777777" w:rsidR="00840C13" w:rsidRPr="00B75E94" w:rsidRDefault="00840C13" w:rsidP="00840C13">
            <w:pPr>
              <w:tabs>
                <w:tab w:val="left" w:pos="2220"/>
              </w:tabs>
              <w:jc w:val="right"/>
              <w:rPr>
                <w:sz w:val="20"/>
                <w:szCs w:val="20"/>
              </w:rPr>
            </w:pPr>
            <w:r>
              <w:rPr>
                <w:color w:val="000000"/>
                <w:sz w:val="20"/>
                <w:szCs w:val="20"/>
              </w:rPr>
              <w:t>560</w:t>
            </w:r>
          </w:p>
        </w:tc>
        <w:tc>
          <w:tcPr>
            <w:tcW w:w="1304" w:type="dxa"/>
            <w:tcBorders>
              <w:top w:val="nil"/>
              <w:left w:val="nil"/>
              <w:bottom w:val="single" w:sz="4" w:space="0" w:color="auto"/>
              <w:right w:val="single" w:sz="4" w:space="0" w:color="auto"/>
            </w:tcBorders>
            <w:shd w:val="clear" w:color="auto" w:fill="auto"/>
          </w:tcPr>
          <w:p w14:paraId="69B2883A" w14:textId="723960A7" w:rsidR="00840C13" w:rsidRPr="00B75E94" w:rsidRDefault="00840C13" w:rsidP="00352A49">
            <w:pPr>
              <w:tabs>
                <w:tab w:val="left" w:pos="2220"/>
              </w:tabs>
              <w:jc w:val="right"/>
              <w:rPr>
                <w:sz w:val="20"/>
                <w:szCs w:val="20"/>
              </w:rPr>
            </w:pPr>
            <w:r>
              <w:rPr>
                <w:color w:val="000000"/>
                <w:sz w:val="20"/>
                <w:szCs w:val="20"/>
              </w:rPr>
              <w:t>5</w:t>
            </w:r>
            <w:r w:rsidR="00352A49">
              <w:rPr>
                <w:color w:val="000000"/>
                <w:sz w:val="20"/>
                <w:szCs w:val="20"/>
              </w:rPr>
              <w:t>,</w:t>
            </w:r>
            <w:r>
              <w:rPr>
                <w:color w:val="000000"/>
                <w:sz w:val="20"/>
                <w:szCs w:val="20"/>
              </w:rPr>
              <w:t>75</w:t>
            </w:r>
          </w:p>
        </w:tc>
        <w:tc>
          <w:tcPr>
            <w:tcW w:w="1220" w:type="dxa"/>
            <w:tcBorders>
              <w:top w:val="nil"/>
              <w:left w:val="nil"/>
              <w:bottom w:val="single" w:sz="4" w:space="0" w:color="auto"/>
              <w:right w:val="single" w:sz="4" w:space="0" w:color="auto"/>
            </w:tcBorders>
            <w:shd w:val="clear" w:color="auto" w:fill="auto"/>
          </w:tcPr>
          <w:p w14:paraId="01210605" w14:textId="4711134B" w:rsidR="00840C13" w:rsidRPr="00B75E94" w:rsidRDefault="00840C13" w:rsidP="00352A49">
            <w:pPr>
              <w:tabs>
                <w:tab w:val="left" w:pos="2220"/>
              </w:tabs>
              <w:jc w:val="right"/>
              <w:rPr>
                <w:sz w:val="20"/>
                <w:szCs w:val="20"/>
              </w:rPr>
            </w:pPr>
            <w:r>
              <w:rPr>
                <w:color w:val="000000"/>
                <w:sz w:val="20"/>
                <w:szCs w:val="20"/>
              </w:rPr>
              <w:t>3</w:t>
            </w:r>
            <w:r w:rsidR="00352A49">
              <w:rPr>
                <w:color w:val="000000"/>
                <w:sz w:val="20"/>
                <w:szCs w:val="20"/>
              </w:rPr>
              <w:t>,</w:t>
            </w:r>
            <w:r>
              <w:rPr>
                <w:color w:val="000000"/>
                <w:sz w:val="20"/>
                <w:szCs w:val="20"/>
              </w:rPr>
              <w:t>22</w:t>
            </w:r>
          </w:p>
        </w:tc>
        <w:tc>
          <w:tcPr>
            <w:tcW w:w="1388" w:type="dxa"/>
            <w:tcBorders>
              <w:top w:val="nil"/>
              <w:left w:val="nil"/>
              <w:bottom w:val="single" w:sz="4" w:space="0" w:color="auto"/>
              <w:right w:val="single" w:sz="4" w:space="0" w:color="auto"/>
            </w:tcBorders>
            <w:shd w:val="clear" w:color="auto" w:fill="auto"/>
          </w:tcPr>
          <w:p w14:paraId="6AF0A556" w14:textId="77777777" w:rsidR="00840C13" w:rsidRPr="00B75E94" w:rsidRDefault="00840C13" w:rsidP="00840C13">
            <w:pPr>
              <w:tabs>
                <w:tab w:val="left" w:pos="2220"/>
              </w:tabs>
              <w:jc w:val="right"/>
              <w:rPr>
                <w:sz w:val="20"/>
                <w:szCs w:val="20"/>
              </w:rPr>
            </w:pPr>
            <w:r>
              <w:rPr>
                <w:color w:val="000000"/>
                <w:sz w:val="20"/>
                <w:szCs w:val="20"/>
              </w:rPr>
              <w:t>10</w:t>
            </w:r>
          </w:p>
        </w:tc>
        <w:tc>
          <w:tcPr>
            <w:tcW w:w="1304" w:type="dxa"/>
            <w:tcBorders>
              <w:top w:val="nil"/>
              <w:left w:val="nil"/>
              <w:bottom w:val="single" w:sz="4" w:space="0" w:color="auto"/>
              <w:right w:val="single" w:sz="4" w:space="0" w:color="auto"/>
            </w:tcBorders>
            <w:shd w:val="clear" w:color="auto" w:fill="auto"/>
          </w:tcPr>
          <w:p w14:paraId="2D03C4F0" w14:textId="1C27B277" w:rsidR="00840C13" w:rsidRPr="00B75E94" w:rsidRDefault="00840C13" w:rsidP="00352A49">
            <w:pPr>
              <w:tabs>
                <w:tab w:val="left" w:pos="2220"/>
              </w:tabs>
              <w:jc w:val="right"/>
              <w:rPr>
                <w:sz w:val="20"/>
                <w:szCs w:val="20"/>
              </w:rPr>
            </w:pPr>
            <w:r>
              <w:rPr>
                <w:color w:val="000000"/>
                <w:sz w:val="20"/>
                <w:szCs w:val="20"/>
              </w:rPr>
              <w:t>0</w:t>
            </w:r>
            <w:r w:rsidR="00352A49">
              <w:rPr>
                <w:color w:val="000000"/>
                <w:sz w:val="20"/>
                <w:szCs w:val="20"/>
              </w:rPr>
              <w:t>,</w:t>
            </w:r>
            <w:r>
              <w:rPr>
                <w:color w:val="000000"/>
                <w:sz w:val="20"/>
                <w:szCs w:val="20"/>
              </w:rPr>
              <w:t>32</w:t>
            </w:r>
          </w:p>
        </w:tc>
      </w:tr>
      <w:tr w:rsidR="00840C13" w:rsidRPr="00D37536" w14:paraId="1A183E94" w14:textId="77777777" w:rsidTr="0022614B">
        <w:trPr>
          <w:trHeight w:val="147"/>
        </w:trPr>
        <w:tc>
          <w:tcPr>
            <w:tcW w:w="2830" w:type="dxa"/>
          </w:tcPr>
          <w:p w14:paraId="1387911A" w14:textId="77777777" w:rsidR="00840C13" w:rsidRPr="00EC642E" w:rsidRDefault="00840C13" w:rsidP="00840C13">
            <w:pPr>
              <w:tabs>
                <w:tab w:val="left" w:pos="2220"/>
              </w:tabs>
              <w:jc w:val="left"/>
              <w:rPr>
                <w:b/>
                <w:sz w:val="20"/>
                <w:szCs w:val="20"/>
                <w:vertAlign w:val="superscript"/>
              </w:rPr>
            </w:pPr>
            <w:r w:rsidRPr="00EC642E">
              <w:rPr>
                <w:b/>
                <w:sz w:val="20"/>
                <w:szCs w:val="20"/>
              </w:rPr>
              <w:t xml:space="preserve">Total </w:t>
            </w:r>
          </w:p>
        </w:tc>
        <w:tc>
          <w:tcPr>
            <w:tcW w:w="1304" w:type="dxa"/>
            <w:tcBorders>
              <w:top w:val="nil"/>
              <w:left w:val="single" w:sz="4" w:space="0" w:color="auto"/>
              <w:bottom w:val="single" w:sz="4" w:space="0" w:color="auto"/>
              <w:right w:val="single" w:sz="4" w:space="0" w:color="auto"/>
            </w:tcBorders>
            <w:shd w:val="clear" w:color="auto" w:fill="auto"/>
            <w:vAlign w:val="center"/>
          </w:tcPr>
          <w:p w14:paraId="52D64B04" w14:textId="074843AE" w:rsidR="00840C13" w:rsidRPr="00B75E94" w:rsidRDefault="00352A49" w:rsidP="00352A49">
            <w:pPr>
              <w:tabs>
                <w:tab w:val="center" w:pos="546"/>
                <w:tab w:val="right" w:pos="1092"/>
                <w:tab w:val="left" w:pos="2220"/>
              </w:tabs>
              <w:jc w:val="right"/>
              <w:rPr>
                <w:b/>
                <w:sz w:val="20"/>
                <w:szCs w:val="20"/>
              </w:rPr>
            </w:pPr>
            <w:r>
              <w:rPr>
                <w:b/>
                <w:bCs/>
                <w:color w:val="000000"/>
                <w:sz w:val="20"/>
                <w:szCs w:val="20"/>
              </w:rPr>
              <w:t>1 </w:t>
            </w:r>
            <w:r w:rsidR="00840C13">
              <w:rPr>
                <w:b/>
                <w:bCs/>
                <w:color w:val="000000"/>
                <w:sz w:val="20"/>
                <w:szCs w:val="20"/>
              </w:rPr>
              <w:t>264</w:t>
            </w:r>
            <w:r>
              <w:rPr>
                <w:b/>
                <w:bCs/>
                <w:color w:val="000000"/>
                <w:sz w:val="20"/>
                <w:szCs w:val="20"/>
              </w:rPr>
              <w:t> </w:t>
            </w:r>
            <w:r w:rsidR="00840C13">
              <w:rPr>
                <w:b/>
                <w:bCs/>
                <w:color w:val="000000"/>
                <w:sz w:val="20"/>
                <w:szCs w:val="20"/>
              </w:rPr>
              <w:t>410</w:t>
            </w:r>
          </w:p>
        </w:tc>
        <w:tc>
          <w:tcPr>
            <w:tcW w:w="1304" w:type="dxa"/>
            <w:tcBorders>
              <w:top w:val="nil"/>
              <w:left w:val="nil"/>
              <w:bottom w:val="single" w:sz="4" w:space="0" w:color="auto"/>
              <w:right w:val="single" w:sz="4" w:space="0" w:color="auto"/>
            </w:tcBorders>
            <w:shd w:val="clear" w:color="auto" w:fill="auto"/>
            <w:vAlign w:val="center"/>
          </w:tcPr>
          <w:p w14:paraId="0208B79E" w14:textId="77777777" w:rsidR="00840C13" w:rsidRPr="00B75E94" w:rsidRDefault="00840C13" w:rsidP="00840C13">
            <w:pPr>
              <w:tabs>
                <w:tab w:val="left" w:pos="2220"/>
              </w:tabs>
              <w:jc w:val="right"/>
              <w:rPr>
                <w:b/>
                <w:sz w:val="20"/>
                <w:szCs w:val="20"/>
              </w:rPr>
            </w:pPr>
            <w:r>
              <w:rPr>
                <w:b/>
                <w:bCs/>
                <w:color w:val="000000"/>
                <w:sz w:val="20"/>
                <w:szCs w:val="20"/>
              </w:rPr>
              <w:t> </w:t>
            </w:r>
          </w:p>
        </w:tc>
        <w:tc>
          <w:tcPr>
            <w:tcW w:w="1220" w:type="dxa"/>
            <w:tcBorders>
              <w:top w:val="nil"/>
              <w:left w:val="nil"/>
              <w:bottom w:val="single" w:sz="4" w:space="0" w:color="auto"/>
              <w:right w:val="single" w:sz="4" w:space="0" w:color="auto"/>
            </w:tcBorders>
            <w:shd w:val="clear" w:color="auto" w:fill="auto"/>
            <w:vAlign w:val="center"/>
          </w:tcPr>
          <w:p w14:paraId="2378CFBD" w14:textId="0A96B29E" w:rsidR="00840C13" w:rsidRPr="00B75E94" w:rsidRDefault="00840C13" w:rsidP="00352A49">
            <w:pPr>
              <w:tabs>
                <w:tab w:val="left" w:pos="2220"/>
              </w:tabs>
              <w:jc w:val="right"/>
              <w:rPr>
                <w:b/>
                <w:sz w:val="20"/>
                <w:szCs w:val="20"/>
              </w:rPr>
            </w:pPr>
            <w:r>
              <w:rPr>
                <w:b/>
                <w:bCs/>
                <w:color w:val="000000"/>
                <w:sz w:val="20"/>
                <w:szCs w:val="20"/>
              </w:rPr>
              <w:t>5</w:t>
            </w:r>
            <w:r w:rsidR="00352A49">
              <w:rPr>
                <w:b/>
                <w:bCs/>
                <w:color w:val="000000"/>
                <w:sz w:val="20"/>
                <w:szCs w:val="20"/>
              </w:rPr>
              <w:t> </w:t>
            </w:r>
            <w:r>
              <w:rPr>
                <w:b/>
                <w:bCs/>
                <w:color w:val="000000"/>
                <w:sz w:val="20"/>
                <w:szCs w:val="20"/>
              </w:rPr>
              <w:t>754</w:t>
            </w:r>
            <w:r w:rsidR="00352A49">
              <w:rPr>
                <w:b/>
                <w:bCs/>
                <w:color w:val="000000"/>
                <w:sz w:val="20"/>
                <w:szCs w:val="20"/>
              </w:rPr>
              <w:t>,</w:t>
            </w:r>
            <w:r>
              <w:rPr>
                <w:b/>
                <w:bCs/>
                <w:color w:val="000000"/>
                <w:sz w:val="20"/>
                <w:szCs w:val="20"/>
              </w:rPr>
              <w:t>38</w:t>
            </w:r>
          </w:p>
        </w:tc>
        <w:tc>
          <w:tcPr>
            <w:tcW w:w="1388" w:type="dxa"/>
            <w:tcBorders>
              <w:top w:val="nil"/>
              <w:left w:val="nil"/>
              <w:bottom w:val="single" w:sz="4" w:space="0" w:color="auto"/>
              <w:right w:val="single" w:sz="4" w:space="0" w:color="auto"/>
            </w:tcBorders>
            <w:shd w:val="clear" w:color="auto" w:fill="auto"/>
            <w:vAlign w:val="center"/>
          </w:tcPr>
          <w:p w14:paraId="6CC646FF" w14:textId="77777777" w:rsidR="00840C13" w:rsidRPr="00B75E94" w:rsidRDefault="00840C13" w:rsidP="00840C13">
            <w:pPr>
              <w:tabs>
                <w:tab w:val="left" w:pos="2220"/>
              </w:tabs>
              <w:jc w:val="right"/>
              <w:rPr>
                <w:b/>
                <w:sz w:val="20"/>
                <w:szCs w:val="20"/>
              </w:rPr>
            </w:pPr>
            <w:r>
              <w:rPr>
                <w:b/>
                <w:bCs/>
                <w:color w:val="000000"/>
                <w:sz w:val="20"/>
                <w:szCs w:val="20"/>
              </w:rPr>
              <w:t> </w:t>
            </w:r>
          </w:p>
        </w:tc>
        <w:tc>
          <w:tcPr>
            <w:tcW w:w="1304" w:type="dxa"/>
            <w:tcBorders>
              <w:top w:val="nil"/>
              <w:left w:val="nil"/>
              <w:bottom w:val="single" w:sz="4" w:space="0" w:color="auto"/>
              <w:right w:val="single" w:sz="4" w:space="0" w:color="auto"/>
            </w:tcBorders>
            <w:shd w:val="clear" w:color="auto" w:fill="auto"/>
            <w:vAlign w:val="bottom"/>
          </w:tcPr>
          <w:p w14:paraId="0D9EA478" w14:textId="3E389B59" w:rsidR="00840C13" w:rsidRPr="0022614B" w:rsidRDefault="00840C13" w:rsidP="00352A49">
            <w:pPr>
              <w:tabs>
                <w:tab w:val="left" w:pos="2220"/>
              </w:tabs>
              <w:jc w:val="right"/>
              <w:rPr>
                <w:b/>
                <w:color w:val="000000"/>
                <w:sz w:val="20"/>
                <w:szCs w:val="20"/>
              </w:rPr>
            </w:pPr>
            <w:r w:rsidRPr="00B75E94">
              <w:rPr>
                <w:b/>
                <w:color w:val="000000"/>
                <w:sz w:val="20"/>
                <w:szCs w:val="20"/>
              </w:rPr>
              <w:t>871</w:t>
            </w:r>
            <w:r w:rsidR="00352A49">
              <w:rPr>
                <w:b/>
                <w:color w:val="000000"/>
                <w:sz w:val="20"/>
                <w:szCs w:val="20"/>
              </w:rPr>
              <w:t>,</w:t>
            </w:r>
            <w:r w:rsidRPr="00B75E94">
              <w:rPr>
                <w:b/>
                <w:color w:val="000000"/>
                <w:sz w:val="20"/>
                <w:szCs w:val="20"/>
              </w:rPr>
              <w:t>82</w:t>
            </w:r>
          </w:p>
        </w:tc>
      </w:tr>
      <w:bookmarkEnd w:id="0"/>
    </w:tbl>
    <w:p w14:paraId="2F2562F9" w14:textId="77777777" w:rsidR="00840C13" w:rsidRDefault="00840C13" w:rsidP="00840C13">
      <w:pPr>
        <w:rPr>
          <w:b/>
        </w:rPr>
      </w:pPr>
    </w:p>
    <w:p w14:paraId="25AF8BB5" w14:textId="0EE67344" w:rsidR="001A050B" w:rsidRPr="001A050B" w:rsidRDefault="001A050B" w:rsidP="001A050B">
      <w:pPr>
        <w:pStyle w:val="Heading1"/>
        <w:rPr>
          <w:lang w:val="fr-CA"/>
        </w:rPr>
      </w:pPr>
      <w:r w:rsidRPr="001A050B">
        <w:rPr>
          <w:lang w:val="fr-CA"/>
        </w:rPr>
        <w:t xml:space="preserve">La Libye n'a pas encore commencé à surveiller la consommation de HFC. </w:t>
      </w:r>
      <w:r>
        <w:rPr>
          <w:lang w:val="fr-CA"/>
        </w:rPr>
        <w:t xml:space="preserve">À partir </w:t>
      </w:r>
      <w:r w:rsidRPr="001A050B">
        <w:rPr>
          <w:lang w:val="fr-CA"/>
        </w:rPr>
        <w:t>des quelques renseignements disponibles, on estime que le HCFC</w:t>
      </w:r>
      <w:r>
        <w:rPr>
          <w:lang w:val="fr-CA"/>
        </w:rPr>
        <w:t>-</w:t>
      </w:r>
      <w:r w:rsidRPr="001A050B">
        <w:rPr>
          <w:lang w:val="fr-CA"/>
        </w:rPr>
        <w:t>22 représente 53</w:t>
      </w:r>
      <w:r>
        <w:rPr>
          <w:lang w:val="fr-CA"/>
        </w:rPr>
        <w:t> </w:t>
      </w:r>
      <w:r w:rsidRPr="001A050B">
        <w:rPr>
          <w:lang w:val="fr-CA"/>
        </w:rPr>
        <w:t>% des frigorigènes utilisés dans le secteur de l'entretien, suivi du R</w:t>
      </w:r>
      <w:r>
        <w:rPr>
          <w:lang w:val="fr-CA"/>
        </w:rPr>
        <w:t>-</w:t>
      </w:r>
      <w:r w:rsidRPr="001A050B">
        <w:rPr>
          <w:lang w:val="fr-CA"/>
        </w:rPr>
        <w:t>407C (41</w:t>
      </w:r>
      <w:r>
        <w:rPr>
          <w:lang w:val="fr-CA"/>
        </w:rPr>
        <w:t> </w:t>
      </w:r>
      <w:r w:rsidRPr="001A050B">
        <w:rPr>
          <w:lang w:val="fr-CA"/>
        </w:rPr>
        <w:t>%) et du R-410A (5</w:t>
      </w:r>
      <w:r>
        <w:rPr>
          <w:lang w:val="fr-CA"/>
        </w:rPr>
        <w:t> </w:t>
      </w:r>
      <w:r w:rsidRPr="001A050B">
        <w:rPr>
          <w:lang w:val="fr-CA"/>
        </w:rPr>
        <w:t>%), les 1</w:t>
      </w:r>
      <w:r>
        <w:rPr>
          <w:lang w:val="fr-CA"/>
        </w:rPr>
        <w:t> </w:t>
      </w:r>
      <w:r w:rsidRPr="001A050B">
        <w:rPr>
          <w:lang w:val="fr-CA"/>
        </w:rPr>
        <w:t xml:space="preserve">% restants étant constitués de HFC 32, de R 404A, de R-452A, d'ammoniac (NH3) et de </w:t>
      </w:r>
      <w:r>
        <w:rPr>
          <w:lang w:val="fr-CA"/>
        </w:rPr>
        <w:t>formules</w:t>
      </w:r>
      <w:r w:rsidRPr="001A050B">
        <w:rPr>
          <w:lang w:val="fr-CA"/>
        </w:rPr>
        <w:t xml:space="preserve"> CO2/NH3.</w:t>
      </w:r>
    </w:p>
    <w:p w14:paraId="26FFCECA" w14:textId="0AC6B301" w:rsidR="00840C13" w:rsidRPr="008C1644" w:rsidRDefault="008C1644" w:rsidP="00DC1462">
      <w:pPr>
        <w:keepNext/>
        <w:spacing w:after="240"/>
        <w:rPr>
          <w:b/>
          <w:lang w:val="fr-CA"/>
        </w:rPr>
      </w:pPr>
      <w:r w:rsidRPr="008C1644">
        <w:rPr>
          <w:u w:val="single"/>
          <w:lang w:val="fr-CA"/>
        </w:rPr>
        <w:t>Stratégie d’élimination pour la phase </w:t>
      </w:r>
      <w:r w:rsidR="00840C13" w:rsidRPr="008C1644">
        <w:rPr>
          <w:u w:val="single"/>
          <w:lang w:val="fr-CA"/>
        </w:rPr>
        <w:t xml:space="preserve">II </w:t>
      </w:r>
      <w:r>
        <w:rPr>
          <w:u w:val="single"/>
          <w:lang w:val="fr-CA"/>
        </w:rPr>
        <w:t>du PGEH</w:t>
      </w:r>
    </w:p>
    <w:p w14:paraId="2FC13130" w14:textId="67DE36EB" w:rsidR="008C1644" w:rsidRPr="008C1644" w:rsidRDefault="008C1644" w:rsidP="008C1644">
      <w:pPr>
        <w:pStyle w:val="Heading1"/>
        <w:rPr>
          <w:lang w:val="fr-CA"/>
        </w:rPr>
      </w:pPr>
      <w:r w:rsidRPr="008C1644">
        <w:rPr>
          <w:lang w:val="fr-CA"/>
        </w:rPr>
        <w:t>La phase</w:t>
      </w:r>
      <w:r>
        <w:rPr>
          <w:lang w:val="fr-CA"/>
        </w:rPr>
        <w:t> </w:t>
      </w:r>
      <w:r w:rsidRPr="008C1644">
        <w:rPr>
          <w:lang w:val="fr-CA"/>
        </w:rPr>
        <w:t xml:space="preserve">II du PGEH vise à réduire </w:t>
      </w:r>
      <w:r>
        <w:rPr>
          <w:lang w:val="fr-CA"/>
        </w:rPr>
        <w:t>la consommation de HCFC de 67,5 </w:t>
      </w:r>
      <w:r w:rsidRPr="008C1644">
        <w:rPr>
          <w:lang w:val="fr-CA"/>
        </w:rPr>
        <w:t xml:space="preserve">% par rapport au niveau de référence d'ici 2025. </w:t>
      </w:r>
      <w:r>
        <w:rPr>
          <w:lang w:val="fr-CA"/>
        </w:rPr>
        <w:t>Elle</w:t>
      </w:r>
      <w:r w:rsidRPr="008C1644">
        <w:rPr>
          <w:lang w:val="fr-CA"/>
        </w:rPr>
        <w:t xml:space="preserve"> permettra d'éliminer complètement la consommation de HCFC-141b dans le secteur de la fabrication de mousse et de </w:t>
      </w:r>
      <w:r>
        <w:rPr>
          <w:lang w:val="fr-CA"/>
        </w:rPr>
        <w:t>diminuer l’utilisation de</w:t>
      </w:r>
      <w:r w:rsidRPr="008C1644">
        <w:rPr>
          <w:lang w:val="fr-CA"/>
        </w:rPr>
        <w:t xml:space="preserve"> HCFC-22 </w:t>
      </w:r>
      <w:r w:rsidR="003C35BD">
        <w:rPr>
          <w:lang w:val="fr-CA"/>
        </w:rPr>
        <w:t xml:space="preserve">de 44 tonnes PAO </w:t>
      </w:r>
      <w:r w:rsidRPr="008C1644">
        <w:rPr>
          <w:lang w:val="fr-CA"/>
        </w:rPr>
        <w:t xml:space="preserve">dans le secteur de l'entretien de </w:t>
      </w:r>
      <w:r w:rsidR="003C35BD">
        <w:rPr>
          <w:lang w:val="fr-CA"/>
        </w:rPr>
        <w:t>l’</w:t>
      </w:r>
      <w:r w:rsidRPr="008C1644">
        <w:rPr>
          <w:lang w:val="fr-CA"/>
        </w:rPr>
        <w:t>équipement de réfrigération. La stratégie de la phase</w:t>
      </w:r>
      <w:r w:rsidR="003C35BD">
        <w:rPr>
          <w:lang w:val="fr-CA"/>
        </w:rPr>
        <w:t> </w:t>
      </w:r>
      <w:r w:rsidRPr="008C1644">
        <w:rPr>
          <w:lang w:val="fr-CA"/>
        </w:rPr>
        <w:t>II</w:t>
      </w:r>
      <w:r w:rsidR="003C35BD">
        <w:rPr>
          <w:lang w:val="fr-CA"/>
        </w:rPr>
        <w:t>, qui</w:t>
      </w:r>
      <w:r w:rsidRPr="008C1644">
        <w:rPr>
          <w:lang w:val="fr-CA"/>
        </w:rPr>
        <w:t xml:space="preserve"> a été conçue sur la base de l'expérience acquise lors de la mise en œuvre de la phase</w:t>
      </w:r>
      <w:r w:rsidR="003C35BD">
        <w:rPr>
          <w:lang w:val="fr-CA"/>
        </w:rPr>
        <w:t> </w:t>
      </w:r>
      <w:r w:rsidRPr="008C1644">
        <w:rPr>
          <w:lang w:val="fr-CA"/>
        </w:rPr>
        <w:t>I</w:t>
      </w:r>
      <w:r w:rsidR="003C35BD">
        <w:rPr>
          <w:lang w:val="fr-CA"/>
        </w:rPr>
        <w:t>,</w:t>
      </w:r>
      <w:r w:rsidRPr="008C1644">
        <w:rPr>
          <w:lang w:val="fr-CA"/>
        </w:rPr>
        <w:t xml:space="preserve"> </w:t>
      </w:r>
      <w:r w:rsidR="003C35BD">
        <w:rPr>
          <w:lang w:val="fr-CA"/>
        </w:rPr>
        <w:t>sera axée</w:t>
      </w:r>
      <w:r w:rsidRPr="008C1644">
        <w:rPr>
          <w:lang w:val="fr-CA"/>
        </w:rPr>
        <w:t xml:space="preserve"> sur le renforcement du cadre institutionnel et juridique </w:t>
      </w:r>
      <w:r w:rsidR="003C35BD">
        <w:rPr>
          <w:lang w:val="fr-CA"/>
        </w:rPr>
        <w:t>en vue de c</w:t>
      </w:r>
      <w:r w:rsidRPr="008C1644">
        <w:rPr>
          <w:lang w:val="fr-CA"/>
        </w:rPr>
        <w:t xml:space="preserve">ontrôler les importations de HCFC; la poursuite du </w:t>
      </w:r>
      <w:r w:rsidR="00F5211D">
        <w:rPr>
          <w:lang w:val="fr-CA"/>
        </w:rPr>
        <w:t xml:space="preserve">renforcement </w:t>
      </w:r>
      <w:r w:rsidRPr="008C1644">
        <w:rPr>
          <w:lang w:val="fr-CA"/>
        </w:rPr>
        <w:t>des capacités dans le secteur de l'entretien de</w:t>
      </w:r>
      <w:r w:rsidR="00F5211D">
        <w:rPr>
          <w:lang w:val="fr-CA"/>
        </w:rPr>
        <w:t xml:space="preserve">s appareils de </w:t>
      </w:r>
      <w:r w:rsidRPr="008C1644">
        <w:rPr>
          <w:lang w:val="fr-CA"/>
        </w:rPr>
        <w:t xml:space="preserve">réfrigération par la formation et la fourniture d'équipements </w:t>
      </w:r>
      <w:r w:rsidR="00F5211D">
        <w:rPr>
          <w:lang w:val="fr-CA"/>
        </w:rPr>
        <w:t>dans le but de faciliter les</w:t>
      </w:r>
      <w:r w:rsidRPr="008C1644">
        <w:rPr>
          <w:lang w:val="fr-CA"/>
        </w:rPr>
        <w:t xml:space="preserve"> pratiques </w:t>
      </w:r>
      <w:r w:rsidR="00F5211D">
        <w:rPr>
          <w:lang w:val="fr-CA"/>
        </w:rPr>
        <w:t xml:space="preserve">exemplaires </w:t>
      </w:r>
      <w:r w:rsidRPr="008C1644">
        <w:rPr>
          <w:lang w:val="fr-CA"/>
        </w:rPr>
        <w:t xml:space="preserve">d'entretien et </w:t>
      </w:r>
      <w:r w:rsidR="00F5211D">
        <w:rPr>
          <w:lang w:val="fr-CA"/>
        </w:rPr>
        <w:t xml:space="preserve">de </w:t>
      </w:r>
      <w:r w:rsidRPr="008C1644">
        <w:rPr>
          <w:lang w:val="fr-CA"/>
        </w:rPr>
        <w:t xml:space="preserve">réduire les émissions de frigorigènes; la mise en œuvre de la récupération, du recyclage et de la régénération des frigorigènes; et la promotion de l'adoption </w:t>
      </w:r>
      <w:r w:rsidR="00F5211D">
        <w:rPr>
          <w:lang w:val="fr-CA"/>
        </w:rPr>
        <w:t>de solutions de remplacement des</w:t>
      </w:r>
      <w:r w:rsidRPr="008C1644">
        <w:rPr>
          <w:lang w:val="fr-CA"/>
        </w:rPr>
        <w:t xml:space="preserve"> HCFC à faible potentiel de réchauffement de la planète (PRP).</w:t>
      </w:r>
    </w:p>
    <w:p w14:paraId="4F6CC629" w14:textId="334DB0C6" w:rsidR="006D491F" w:rsidRPr="006D491F" w:rsidRDefault="006D491F" w:rsidP="006D491F">
      <w:pPr>
        <w:pStyle w:val="Heading1"/>
        <w:rPr>
          <w:lang w:val="fr-CA"/>
        </w:rPr>
      </w:pPr>
      <w:r w:rsidRPr="006D491F">
        <w:rPr>
          <w:lang w:val="fr-CA"/>
        </w:rPr>
        <w:t xml:space="preserve">Le secteur de la mousse en Libye a subi d'importants changements pendant la guerre, les entreprises en activité pendant les années de référence (2009-2010) ayant été détruites, n'ayant pas fonctionné ou ayant fonctionné dans des conditions difficiles. En raison des </w:t>
      </w:r>
      <w:r>
        <w:rPr>
          <w:lang w:val="fr-CA"/>
        </w:rPr>
        <w:t>problèmes survenus</w:t>
      </w:r>
      <w:r w:rsidRPr="006D491F">
        <w:rPr>
          <w:lang w:val="fr-CA"/>
        </w:rPr>
        <w:t xml:space="preserve"> sur le terrain, l'acquisition de données précises et de renseignements industriels nécessaires à la préparation des projets d'investissement n'a pas pu être achevée à temps. Le gouvernement propose de soumettre le plan </w:t>
      </w:r>
      <w:r>
        <w:rPr>
          <w:lang w:val="fr-CA"/>
        </w:rPr>
        <w:t xml:space="preserve">du secteur de la </w:t>
      </w:r>
      <w:r w:rsidRPr="006D491F">
        <w:rPr>
          <w:lang w:val="fr-CA"/>
        </w:rPr>
        <w:t>mousse au cours de la mise en œuvre de la phase</w:t>
      </w:r>
      <w:r>
        <w:rPr>
          <w:lang w:val="fr-CA"/>
        </w:rPr>
        <w:t> </w:t>
      </w:r>
      <w:r w:rsidRPr="006D491F">
        <w:rPr>
          <w:lang w:val="fr-CA"/>
        </w:rPr>
        <w:t>II.</w:t>
      </w:r>
    </w:p>
    <w:p w14:paraId="3F42A589" w14:textId="26F6F5A4" w:rsidR="006D491F" w:rsidRPr="006D491F" w:rsidRDefault="006D491F" w:rsidP="003A1851">
      <w:pPr>
        <w:keepNext/>
        <w:keepLines/>
        <w:widowControl w:val="0"/>
        <w:rPr>
          <w:u w:val="single"/>
          <w:lang w:val="fr-CA"/>
        </w:rPr>
      </w:pPr>
      <w:r w:rsidRPr="006D491F">
        <w:rPr>
          <w:u w:val="single"/>
          <w:lang w:val="fr-CA"/>
        </w:rPr>
        <w:t xml:space="preserve">Activités proposées </w:t>
      </w:r>
      <w:r>
        <w:rPr>
          <w:u w:val="single"/>
          <w:lang w:val="fr-CA"/>
        </w:rPr>
        <w:t>pour</w:t>
      </w:r>
      <w:r w:rsidRPr="006D491F">
        <w:rPr>
          <w:u w:val="single"/>
          <w:lang w:val="fr-CA"/>
        </w:rPr>
        <w:t xml:space="preserve"> la phase</w:t>
      </w:r>
      <w:r>
        <w:rPr>
          <w:u w:val="single"/>
          <w:lang w:val="fr-CA"/>
        </w:rPr>
        <w:t> </w:t>
      </w:r>
      <w:r w:rsidRPr="006D491F">
        <w:rPr>
          <w:u w:val="single"/>
          <w:lang w:val="fr-CA"/>
        </w:rPr>
        <w:t>II du PGEH</w:t>
      </w:r>
    </w:p>
    <w:p w14:paraId="4DF3B47F" w14:textId="77777777" w:rsidR="00840C13" w:rsidRPr="006D491F" w:rsidRDefault="00840C13" w:rsidP="003A1851">
      <w:pPr>
        <w:keepNext/>
        <w:keepLines/>
        <w:widowControl w:val="0"/>
        <w:rPr>
          <w:u w:val="single"/>
          <w:lang w:val="fr-CA"/>
        </w:rPr>
      </w:pPr>
    </w:p>
    <w:p w14:paraId="0D97A3BC" w14:textId="18ACF274" w:rsidR="006D491F" w:rsidRPr="006D491F" w:rsidRDefault="006D491F" w:rsidP="003A1851">
      <w:pPr>
        <w:pStyle w:val="Heading1"/>
        <w:keepNext/>
        <w:keepLines/>
        <w:widowControl w:val="0"/>
        <w:rPr>
          <w:lang w:val="fr-CA"/>
        </w:rPr>
      </w:pPr>
      <w:r w:rsidRPr="006D491F">
        <w:rPr>
          <w:lang w:val="fr-CA"/>
        </w:rPr>
        <w:t>La phase</w:t>
      </w:r>
      <w:r>
        <w:rPr>
          <w:lang w:val="fr-CA"/>
        </w:rPr>
        <w:t> </w:t>
      </w:r>
      <w:r w:rsidRPr="006D491F">
        <w:rPr>
          <w:lang w:val="fr-CA"/>
        </w:rPr>
        <w:t>II propose les activités suivantes à mettre en œuvre par l'ONUDI</w:t>
      </w:r>
      <w:r>
        <w:rPr>
          <w:lang w:val="fr-CA"/>
        </w:rPr>
        <w:t> </w:t>
      </w:r>
      <w:r w:rsidRPr="006D491F">
        <w:rPr>
          <w:lang w:val="fr-CA"/>
        </w:rPr>
        <w:t>:</w:t>
      </w:r>
    </w:p>
    <w:p w14:paraId="0ECD428F" w14:textId="190EDC12" w:rsidR="001E1CD2" w:rsidRPr="001E1CD2" w:rsidRDefault="001E1CD2" w:rsidP="001E1CD2">
      <w:pPr>
        <w:pStyle w:val="Heading2"/>
        <w:rPr>
          <w:lang w:val="fr-CA"/>
        </w:rPr>
      </w:pPr>
      <w:r w:rsidRPr="001E1CD2">
        <w:rPr>
          <w:lang w:val="fr-CA"/>
        </w:rPr>
        <w:t xml:space="preserve">Mise à jour de la législation nationale sur les substances appauvrissant la couche d'ozone afin d'y inclure des procédures et des règlements; organisation d'une campagne de sensibilisation ciblée </w:t>
      </w:r>
      <w:r>
        <w:rPr>
          <w:lang w:val="fr-CA"/>
        </w:rPr>
        <w:t>visant à</w:t>
      </w:r>
      <w:r w:rsidRPr="001E1CD2">
        <w:rPr>
          <w:lang w:val="fr-CA"/>
        </w:rPr>
        <w:t xml:space="preserve"> inciter les fonctionnaires à appliquer la r</w:t>
      </w:r>
      <w:r w:rsidR="00EC55D3">
        <w:rPr>
          <w:lang w:val="fr-CA"/>
        </w:rPr>
        <w:t>è</w:t>
      </w:r>
      <w:r w:rsidRPr="001E1CD2">
        <w:rPr>
          <w:lang w:val="fr-CA"/>
        </w:rPr>
        <w:t xml:space="preserve">glementation sur les substances appauvrissant la couche d'ozone; mise en place d'un système </w:t>
      </w:r>
      <w:r>
        <w:rPr>
          <w:lang w:val="fr-CA"/>
        </w:rPr>
        <w:t xml:space="preserve">d’octroi </w:t>
      </w:r>
      <w:r w:rsidRPr="001E1CD2">
        <w:rPr>
          <w:lang w:val="fr-CA"/>
        </w:rPr>
        <w:t>de licences et de quotas pour les équipements fonctionnant avec des substances réglementées et proposition d'un calendrier d'interdiction progressive des importations de différentes catégories d'</w:t>
      </w:r>
      <w:r>
        <w:rPr>
          <w:lang w:val="fr-CA"/>
        </w:rPr>
        <w:t>appareils</w:t>
      </w:r>
      <w:r w:rsidRPr="001E1CD2">
        <w:rPr>
          <w:lang w:val="fr-CA"/>
        </w:rPr>
        <w:t xml:space="preserve">; interdiction des nouvelles installations de fabrication utilisant des HCFC et des mélanges; obligation pour les importateurs d'établir des rapports et interdiction d'importer des équipements usagés </w:t>
      </w:r>
      <w:r>
        <w:rPr>
          <w:lang w:val="fr-CA"/>
        </w:rPr>
        <w:t>renfermant</w:t>
      </w:r>
      <w:r w:rsidRPr="001E1CD2">
        <w:rPr>
          <w:lang w:val="fr-CA"/>
        </w:rPr>
        <w:t xml:space="preserve"> des HCFC; établissement d'exigences en matière d'étiquetage pour les conteneurs de substances réglementées; tenue de registres par les ateliers d'entretien; vérification obligatoire des fuites pour les équipements dont la charge initiale est supérieure à 3</w:t>
      </w:r>
      <w:r>
        <w:rPr>
          <w:lang w:val="fr-CA"/>
        </w:rPr>
        <w:t> </w:t>
      </w:r>
      <w:r w:rsidRPr="001E1CD2">
        <w:rPr>
          <w:lang w:val="fr-CA"/>
        </w:rPr>
        <w:t xml:space="preserve">kg; élaboration d'un système </w:t>
      </w:r>
      <w:r>
        <w:rPr>
          <w:lang w:val="fr-CA"/>
        </w:rPr>
        <w:t xml:space="preserve">d’octroi </w:t>
      </w:r>
      <w:r w:rsidRPr="001E1CD2">
        <w:rPr>
          <w:lang w:val="fr-CA"/>
        </w:rPr>
        <w:t>de licence</w:t>
      </w:r>
      <w:r>
        <w:rPr>
          <w:lang w:val="fr-CA"/>
        </w:rPr>
        <w:t>s</w:t>
      </w:r>
      <w:r w:rsidRPr="001E1CD2">
        <w:rPr>
          <w:lang w:val="fr-CA"/>
        </w:rPr>
        <w:t xml:space="preserve"> électronique pour les importations de HCFC; établissement d'une certification obligatoire des techniciens; et enregistrement des ateliers d'entretien (315</w:t>
      </w:r>
      <w:r>
        <w:rPr>
          <w:lang w:val="fr-CA"/>
        </w:rPr>
        <w:t> </w:t>
      </w:r>
      <w:r w:rsidRPr="001E1CD2">
        <w:rPr>
          <w:lang w:val="fr-CA"/>
        </w:rPr>
        <w:t>000</w:t>
      </w:r>
      <w:r>
        <w:rPr>
          <w:lang w:val="fr-CA"/>
        </w:rPr>
        <w:t> $US</w:t>
      </w:r>
      <w:r w:rsidRPr="001E1CD2">
        <w:rPr>
          <w:lang w:val="fr-CA"/>
        </w:rPr>
        <w:t>) ;</w:t>
      </w:r>
    </w:p>
    <w:p w14:paraId="737F29A9" w14:textId="66F698DB" w:rsidR="001E1CD2" w:rsidRPr="001E1CD2" w:rsidRDefault="001E1CD2" w:rsidP="001E1CD2">
      <w:pPr>
        <w:pStyle w:val="Heading2"/>
        <w:rPr>
          <w:lang w:val="fr-CA"/>
        </w:rPr>
      </w:pPr>
      <w:r w:rsidRPr="001E1CD2">
        <w:rPr>
          <w:lang w:val="fr-CA"/>
        </w:rPr>
        <w:t>Mise à jour du code de pratiques</w:t>
      </w:r>
      <w:r w:rsidR="00065C21">
        <w:rPr>
          <w:lang w:val="fr-CA"/>
        </w:rPr>
        <w:t xml:space="preserve"> exemplaires,</w:t>
      </w:r>
      <w:r w:rsidRPr="001E1CD2">
        <w:rPr>
          <w:lang w:val="fr-CA"/>
        </w:rPr>
        <w:t xml:space="preserve"> afin d'y intégrer les nouvelles exigences découlant du règlement de la Commission européenne sur les gaz à effet de serre fluorés (exigences en matière d'étiquetage, de tenue de dossiers et d'établissement de rapports, normes pour les équipements et installations fonctionnant avec des hydrocarbures (HC) et du NH3); adaptation des normes nationales </w:t>
      </w:r>
      <w:r w:rsidR="00065C21">
        <w:rPr>
          <w:lang w:val="fr-CA"/>
        </w:rPr>
        <w:t>sur les</w:t>
      </w:r>
      <w:r w:rsidRPr="001E1CD2">
        <w:rPr>
          <w:lang w:val="fr-CA"/>
        </w:rPr>
        <w:t xml:space="preserve"> produits </w:t>
      </w:r>
      <w:r w:rsidR="00065C21">
        <w:rPr>
          <w:lang w:val="fr-CA"/>
        </w:rPr>
        <w:t>de réfrigération et climatisation</w:t>
      </w:r>
      <w:r w:rsidRPr="001E1CD2">
        <w:rPr>
          <w:lang w:val="fr-CA"/>
        </w:rPr>
        <w:t xml:space="preserve"> aux normes internationales (ISO</w:t>
      </w:r>
      <w:r w:rsidR="00065C21">
        <w:rPr>
          <w:lang w:val="fr-CA"/>
        </w:rPr>
        <w:t>-</w:t>
      </w:r>
      <w:r w:rsidRPr="001E1CD2">
        <w:rPr>
          <w:lang w:val="fr-CA"/>
        </w:rPr>
        <w:t xml:space="preserve">817, ISO-5149 et IEC-60332); et introduction de procédures opérationnelles </w:t>
      </w:r>
      <w:r w:rsidR="00065C21">
        <w:rPr>
          <w:lang w:val="fr-CA"/>
        </w:rPr>
        <w:t>normalisées</w:t>
      </w:r>
      <w:r w:rsidRPr="001E1CD2">
        <w:rPr>
          <w:lang w:val="fr-CA"/>
        </w:rPr>
        <w:t xml:space="preserve"> (SOP) pour les ateliers d'entretien </w:t>
      </w:r>
      <w:r w:rsidR="00065C21">
        <w:rPr>
          <w:lang w:val="fr-CA"/>
        </w:rPr>
        <w:t xml:space="preserve">qui </w:t>
      </w:r>
      <w:r w:rsidRPr="001E1CD2">
        <w:rPr>
          <w:lang w:val="fr-CA"/>
        </w:rPr>
        <w:t>manipul</w:t>
      </w:r>
      <w:r w:rsidR="00065C21">
        <w:rPr>
          <w:lang w:val="fr-CA"/>
        </w:rPr>
        <w:t>e</w:t>
      </w:r>
      <w:r w:rsidRPr="001E1CD2">
        <w:rPr>
          <w:lang w:val="fr-CA"/>
        </w:rPr>
        <w:t>nt des frigorigènes inflammables et dangereux (85</w:t>
      </w:r>
      <w:r w:rsidR="00065C21">
        <w:rPr>
          <w:lang w:val="fr-CA"/>
        </w:rPr>
        <w:t> </w:t>
      </w:r>
      <w:r w:rsidRPr="001E1CD2">
        <w:rPr>
          <w:lang w:val="fr-CA"/>
        </w:rPr>
        <w:t>000</w:t>
      </w:r>
      <w:r w:rsidR="00065C21">
        <w:rPr>
          <w:lang w:val="fr-CA"/>
        </w:rPr>
        <w:t> </w:t>
      </w:r>
      <w:r w:rsidRPr="001E1CD2">
        <w:rPr>
          <w:lang w:val="fr-CA"/>
        </w:rPr>
        <w:t>$US) ;</w:t>
      </w:r>
    </w:p>
    <w:p w14:paraId="763F78C2" w14:textId="04305A7D" w:rsidR="00065C21" w:rsidRPr="00065C21" w:rsidRDefault="00065C21" w:rsidP="00065C21">
      <w:pPr>
        <w:pStyle w:val="Heading2"/>
        <w:rPr>
          <w:lang w:val="fr-CA"/>
        </w:rPr>
      </w:pPr>
      <w:r w:rsidRPr="00065C21">
        <w:rPr>
          <w:lang w:val="fr-CA"/>
        </w:rPr>
        <w:t>Formation de 18</w:t>
      </w:r>
      <w:r>
        <w:rPr>
          <w:lang w:val="fr-CA"/>
        </w:rPr>
        <w:t> </w:t>
      </w:r>
      <w:r w:rsidRPr="00065C21">
        <w:rPr>
          <w:lang w:val="fr-CA"/>
        </w:rPr>
        <w:t xml:space="preserve">maîtres </w:t>
      </w:r>
      <w:r>
        <w:rPr>
          <w:lang w:val="fr-CA"/>
        </w:rPr>
        <w:t>instructeurs</w:t>
      </w:r>
      <w:r w:rsidRPr="00065C21">
        <w:rPr>
          <w:lang w:val="fr-CA"/>
        </w:rPr>
        <w:t xml:space="preserve"> et de 225 agents des douanes </w:t>
      </w:r>
      <w:r>
        <w:rPr>
          <w:lang w:val="fr-CA"/>
        </w:rPr>
        <w:t>sur la r</w:t>
      </w:r>
      <w:r w:rsidR="00EC55D3">
        <w:rPr>
          <w:lang w:val="fr-CA"/>
        </w:rPr>
        <w:t>è</w:t>
      </w:r>
      <w:r>
        <w:rPr>
          <w:lang w:val="fr-CA"/>
        </w:rPr>
        <w:t>g</w:t>
      </w:r>
      <w:r w:rsidR="00181C50">
        <w:rPr>
          <w:lang w:val="fr-CA"/>
        </w:rPr>
        <w:t>l</w:t>
      </w:r>
      <w:r>
        <w:rPr>
          <w:lang w:val="fr-CA"/>
        </w:rPr>
        <w:t>ementation</w:t>
      </w:r>
      <w:r w:rsidRPr="00065C21">
        <w:rPr>
          <w:lang w:val="fr-CA"/>
        </w:rPr>
        <w:t xml:space="preserve"> des HCFC, la mise en œuvre du système </w:t>
      </w:r>
      <w:r>
        <w:rPr>
          <w:lang w:val="fr-CA"/>
        </w:rPr>
        <w:t xml:space="preserve">d’octroi </w:t>
      </w:r>
      <w:r w:rsidRPr="00065C21">
        <w:rPr>
          <w:lang w:val="fr-CA"/>
        </w:rPr>
        <w:t xml:space="preserve">de licences et de quotas, </w:t>
      </w:r>
      <w:r>
        <w:rPr>
          <w:lang w:val="fr-CA"/>
        </w:rPr>
        <w:t>les</w:t>
      </w:r>
      <w:r w:rsidRPr="00065C21">
        <w:rPr>
          <w:lang w:val="fr-CA"/>
        </w:rPr>
        <w:t xml:space="preserve"> politiques</w:t>
      </w:r>
      <w:r>
        <w:rPr>
          <w:lang w:val="fr-CA"/>
        </w:rPr>
        <w:t xml:space="preserve"> et les règlements</w:t>
      </w:r>
      <w:r w:rsidRPr="00065C21">
        <w:rPr>
          <w:lang w:val="fr-CA"/>
        </w:rPr>
        <w:t xml:space="preserve"> et l'identification des frigorigènes et des équipements utilisant des HCFC; organisation de trois dialogues frontaliers avec les pays voisins (Tunisie, Égypte et Niger) et coopération en matière d'</w:t>
      </w:r>
      <w:r>
        <w:rPr>
          <w:lang w:val="fr-CA"/>
        </w:rPr>
        <w:t>exécution</w:t>
      </w:r>
      <w:r w:rsidRPr="00065C21">
        <w:rPr>
          <w:lang w:val="fr-CA"/>
        </w:rPr>
        <w:t xml:space="preserve"> de la loi </w:t>
      </w:r>
      <w:r>
        <w:rPr>
          <w:lang w:val="fr-CA"/>
        </w:rPr>
        <w:t>en vue de</w:t>
      </w:r>
      <w:r w:rsidRPr="00065C21">
        <w:rPr>
          <w:lang w:val="fr-CA"/>
        </w:rPr>
        <w:t xml:space="preserve"> lutter contre le commerce ill</w:t>
      </w:r>
      <w:r>
        <w:rPr>
          <w:lang w:val="fr-CA"/>
        </w:rPr>
        <w:t>icite</w:t>
      </w:r>
      <w:r w:rsidRPr="00065C21">
        <w:rPr>
          <w:lang w:val="fr-CA"/>
        </w:rPr>
        <w:t>; achat de 10</w:t>
      </w:r>
      <w:r>
        <w:rPr>
          <w:lang w:val="fr-CA"/>
        </w:rPr>
        <w:t> </w:t>
      </w:r>
      <w:r w:rsidRPr="00065C21">
        <w:rPr>
          <w:lang w:val="fr-CA"/>
        </w:rPr>
        <w:t xml:space="preserve">identificateurs de frigorigènes </w:t>
      </w:r>
      <w:r w:rsidR="001A3D0D">
        <w:rPr>
          <w:lang w:val="fr-CA"/>
        </w:rPr>
        <w:t>perfectionnés</w:t>
      </w:r>
      <w:r w:rsidRPr="00065C21">
        <w:rPr>
          <w:lang w:val="fr-CA"/>
        </w:rPr>
        <w:t xml:space="preserve"> (379</w:t>
      </w:r>
      <w:r w:rsidR="001A3D0D">
        <w:rPr>
          <w:lang w:val="fr-CA"/>
        </w:rPr>
        <w:t> </w:t>
      </w:r>
      <w:r w:rsidRPr="00065C21">
        <w:rPr>
          <w:lang w:val="fr-CA"/>
        </w:rPr>
        <w:t>000</w:t>
      </w:r>
      <w:r w:rsidR="001A3D0D">
        <w:rPr>
          <w:lang w:val="fr-CA"/>
        </w:rPr>
        <w:t> </w:t>
      </w:r>
      <w:r w:rsidR="001A3D0D" w:rsidRPr="00065C21">
        <w:rPr>
          <w:lang w:val="fr-CA"/>
        </w:rPr>
        <w:t>$US</w:t>
      </w:r>
      <w:r w:rsidRPr="00065C21">
        <w:rPr>
          <w:lang w:val="fr-CA"/>
        </w:rPr>
        <w:t>);</w:t>
      </w:r>
    </w:p>
    <w:p w14:paraId="7C08B3BE" w14:textId="46870407" w:rsidR="00065C21" w:rsidRPr="00065C21" w:rsidRDefault="00065C21" w:rsidP="00065C21">
      <w:pPr>
        <w:pStyle w:val="Heading2"/>
        <w:rPr>
          <w:lang w:val="fr-CA"/>
        </w:rPr>
      </w:pPr>
      <w:r w:rsidRPr="00065C21">
        <w:rPr>
          <w:lang w:val="fr-CA"/>
        </w:rPr>
        <w:t>Mise à jour du manuel de formation et formation de 18</w:t>
      </w:r>
      <w:r w:rsidR="001A3D0D">
        <w:rPr>
          <w:lang w:val="fr-CA"/>
        </w:rPr>
        <w:t> </w:t>
      </w:r>
      <w:r w:rsidRPr="00065C21">
        <w:rPr>
          <w:lang w:val="fr-CA"/>
        </w:rPr>
        <w:t xml:space="preserve">maîtres </w:t>
      </w:r>
      <w:r w:rsidR="001A3D0D">
        <w:rPr>
          <w:lang w:val="fr-CA"/>
        </w:rPr>
        <w:t>instructeurs</w:t>
      </w:r>
      <w:r w:rsidRPr="00065C21">
        <w:rPr>
          <w:lang w:val="fr-CA"/>
        </w:rPr>
        <w:t xml:space="preserve"> et de 700</w:t>
      </w:r>
      <w:r w:rsidR="001A3D0D">
        <w:rPr>
          <w:lang w:val="fr-CA"/>
        </w:rPr>
        <w:t> </w:t>
      </w:r>
      <w:r w:rsidRPr="00065C21">
        <w:rPr>
          <w:lang w:val="fr-CA"/>
        </w:rPr>
        <w:t xml:space="preserve">techniciens </w:t>
      </w:r>
      <w:r w:rsidR="001A3D0D">
        <w:rPr>
          <w:lang w:val="fr-CA"/>
        </w:rPr>
        <w:t>sur les</w:t>
      </w:r>
      <w:r w:rsidRPr="00065C21">
        <w:rPr>
          <w:lang w:val="fr-CA"/>
        </w:rPr>
        <w:t xml:space="preserve"> bonnes pratiques d'entretien, la détection des fuites, la récupération et </w:t>
      </w:r>
      <w:r w:rsidR="001A3D0D">
        <w:rPr>
          <w:lang w:val="fr-CA"/>
        </w:rPr>
        <w:t>le</w:t>
      </w:r>
      <w:r w:rsidRPr="00065C21">
        <w:rPr>
          <w:lang w:val="fr-CA"/>
        </w:rPr>
        <w:t xml:space="preserve"> recyclage des frigorigènes, </w:t>
      </w:r>
      <w:r w:rsidR="001A3D0D">
        <w:rPr>
          <w:lang w:val="fr-CA"/>
        </w:rPr>
        <w:t>ainsi que</w:t>
      </w:r>
      <w:r w:rsidRPr="00065C21">
        <w:rPr>
          <w:lang w:val="fr-CA"/>
        </w:rPr>
        <w:t xml:space="preserve"> la manipulation </w:t>
      </w:r>
      <w:r w:rsidR="001A3D0D">
        <w:rPr>
          <w:lang w:val="fr-CA"/>
        </w:rPr>
        <w:t>en toute sécurité</w:t>
      </w:r>
      <w:r w:rsidRPr="00065C21">
        <w:rPr>
          <w:lang w:val="fr-CA"/>
        </w:rPr>
        <w:t xml:space="preserve"> des frigorigènes inflammables</w:t>
      </w:r>
      <w:r w:rsidR="001A3D0D">
        <w:rPr>
          <w:lang w:val="fr-CA"/>
        </w:rPr>
        <w:t>,</w:t>
      </w:r>
      <w:r w:rsidRPr="00065C21">
        <w:rPr>
          <w:lang w:val="fr-CA"/>
        </w:rPr>
        <w:t xml:space="preserve"> en collaboration avec des instituts de formation; mise en œuvre d'un système national de certification </w:t>
      </w:r>
      <w:r w:rsidR="001A3D0D">
        <w:rPr>
          <w:lang w:val="fr-CA"/>
        </w:rPr>
        <w:t>à l’intention des</w:t>
      </w:r>
      <w:r w:rsidRPr="00065C21">
        <w:rPr>
          <w:lang w:val="fr-CA"/>
        </w:rPr>
        <w:t xml:space="preserve"> techniciens </w:t>
      </w:r>
      <w:r w:rsidR="001A3D0D">
        <w:rPr>
          <w:lang w:val="fr-CA"/>
        </w:rPr>
        <w:t>en réfrigération et climatisation</w:t>
      </w:r>
      <w:r w:rsidRPr="00065C21">
        <w:rPr>
          <w:lang w:val="fr-CA"/>
        </w:rPr>
        <w:t xml:space="preserve"> et certification de 600</w:t>
      </w:r>
      <w:r w:rsidR="001A3D0D">
        <w:rPr>
          <w:lang w:val="fr-CA"/>
        </w:rPr>
        <w:t> </w:t>
      </w:r>
      <w:r w:rsidRPr="00065C21">
        <w:rPr>
          <w:lang w:val="fr-CA"/>
        </w:rPr>
        <w:t>techniciens; soutien à la formation d'une association</w:t>
      </w:r>
      <w:r w:rsidR="001A3D0D">
        <w:rPr>
          <w:lang w:val="fr-CA"/>
        </w:rPr>
        <w:t xml:space="preserve"> de réfrigération et climatisation,</w:t>
      </w:r>
      <w:r w:rsidRPr="00065C21">
        <w:rPr>
          <w:lang w:val="fr-CA"/>
        </w:rPr>
        <w:t xml:space="preserve"> </w:t>
      </w:r>
      <w:r w:rsidR="001A3D0D">
        <w:rPr>
          <w:lang w:val="fr-CA"/>
        </w:rPr>
        <w:t>au service du</w:t>
      </w:r>
      <w:r w:rsidRPr="00065C21">
        <w:rPr>
          <w:lang w:val="fr-CA"/>
        </w:rPr>
        <w:t xml:space="preserve"> programme de formation et de certification des techniciens; fourniture de neuf ensembles d'outils et d'équipements de formation (p.</w:t>
      </w:r>
      <w:r w:rsidR="001A3D0D">
        <w:rPr>
          <w:lang w:val="fr-CA"/>
        </w:rPr>
        <w:t> </w:t>
      </w:r>
      <w:r w:rsidRPr="00065C21">
        <w:rPr>
          <w:lang w:val="fr-CA"/>
        </w:rPr>
        <w:t xml:space="preserve">ex, détecteurs de fuites,  unités de </w:t>
      </w:r>
      <w:r w:rsidR="00E07B66">
        <w:rPr>
          <w:lang w:val="fr-CA"/>
        </w:rPr>
        <w:t>recharge</w:t>
      </w:r>
      <w:r w:rsidRPr="00065C21">
        <w:rPr>
          <w:lang w:val="fr-CA"/>
        </w:rPr>
        <w:t xml:space="preserve">, </w:t>
      </w:r>
      <w:r w:rsidR="001A3D0D">
        <w:rPr>
          <w:lang w:val="fr-CA"/>
        </w:rPr>
        <w:t>postes et</w:t>
      </w:r>
      <w:r w:rsidRPr="00065C21">
        <w:rPr>
          <w:lang w:val="fr-CA"/>
        </w:rPr>
        <w:t xml:space="preserve"> bouteilles de récupération, pompes à vide, équipement de brasage, outils d'évasement et de sertissage) aux </w:t>
      </w:r>
      <w:r w:rsidR="001A3D0D">
        <w:rPr>
          <w:lang w:val="fr-CA"/>
        </w:rPr>
        <w:t>établissements</w:t>
      </w:r>
      <w:r w:rsidRPr="00065C21">
        <w:rPr>
          <w:lang w:val="fr-CA"/>
        </w:rPr>
        <w:t xml:space="preserve"> de formation et aux instituts d'attribution des qualifications; fourniture d'équipements et d'outils (p. ex.</w:t>
      </w:r>
      <w:r w:rsidR="001A3D0D">
        <w:rPr>
          <w:lang w:val="fr-CA"/>
        </w:rPr>
        <w:t>,</w:t>
      </w:r>
      <w:r w:rsidRPr="00065C21">
        <w:rPr>
          <w:lang w:val="fr-CA"/>
        </w:rPr>
        <w:t xml:space="preserve"> détecteurs de fuites </w:t>
      </w:r>
      <w:r w:rsidR="001A3D0D">
        <w:rPr>
          <w:lang w:val="fr-CA"/>
        </w:rPr>
        <w:t>de</w:t>
      </w:r>
      <w:r w:rsidRPr="00065C21">
        <w:rPr>
          <w:lang w:val="fr-CA"/>
        </w:rPr>
        <w:t xml:space="preserve"> HCFC et </w:t>
      </w:r>
      <w:r w:rsidR="001A3D0D">
        <w:rPr>
          <w:lang w:val="fr-CA"/>
        </w:rPr>
        <w:t>de</w:t>
      </w:r>
      <w:r w:rsidRPr="00065C21">
        <w:rPr>
          <w:lang w:val="fr-CA"/>
        </w:rPr>
        <w:t xml:space="preserve"> HFC, compteurs multifonctions, outils de tubage, pinces à </w:t>
      </w:r>
      <w:r w:rsidR="001A3D0D">
        <w:rPr>
          <w:lang w:val="fr-CA"/>
        </w:rPr>
        <w:t>retenir</w:t>
      </w:r>
      <w:r w:rsidRPr="00065C21">
        <w:rPr>
          <w:lang w:val="fr-CA"/>
        </w:rPr>
        <w:t xml:space="preserve"> et à percer, outils d'évasement et de sertissage, clés) à 450</w:t>
      </w:r>
      <w:r w:rsidR="001A3D0D">
        <w:rPr>
          <w:lang w:val="fr-CA"/>
        </w:rPr>
        <w:t> </w:t>
      </w:r>
      <w:r w:rsidRPr="00065C21">
        <w:rPr>
          <w:lang w:val="fr-CA"/>
        </w:rPr>
        <w:t>techniciens certifiés pour la détection des fuites et la récupération des frigorigènes (903</w:t>
      </w:r>
      <w:r w:rsidR="001A3D0D">
        <w:rPr>
          <w:lang w:val="fr-CA"/>
        </w:rPr>
        <w:t> </w:t>
      </w:r>
      <w:r w:rsidRPr="00065C21">
        <w:rPr>
          <w:lang w:val="fr-CA"/>
        </w:rPr>
        <w:t>000</w:t>
      </w:r>
      <w:r w:rsidR="001A3D0D">
        <w:rPr>
          <w:lang w:val="fr-CA"/>
        </w:rPr>
        <w:t> </w:t>
      </w:r>
      <w:r w:rsidR="001A3D0D" w:rsidRPr="00065C21">
        <w:rPr>
          <w:lang w:val="fr-CA"/>
        </w:rPr>
        <w:t>$US</w:t>
      </w:r>
      <w:r w:rsidRPr="00065C21">
        <w:rPr>
          <w:lang w:val="fr-CA"/>
        </w:rPr>
        <w:t>) ;</w:t>
      </w:r>
    </w:p>
    <w:p w14:paraId="5EAE05DE" w14:textId="3787E681" w:rsidR="00E64C14" w:rsidRPr="00E64C14" w:rsidRDefault="00E64C14" w:rsidP="00E64C14">
      <w:pPr>
        <w:pStyle w:val="Heading2"/>
        <w:rPr>
          <w:lang w:val="fr-CA"/>
        </w:rPr>
      </w:pPr>
      <w:r>
        <w:rPr>
          <w:lang w:val="fr-CA"/>
        </w:rPr>
        <w:t>Établissement</w:t>
      </w:r>
      <w:r w:rsidRPr="00E64C14">
        <w:rPr>
          <w:lang w:val="fr-CA"/>
        </w:rPr>
        <w:t xml:space="preserve"> de lignes directrices pour la récupération et la </w:t>
      </w:r>
      <w:r>
        <w:rPr>
          <w:lang w:val="fr-CA"/>
        </w:rPr>
        <w:t>régénération</w:t>
      </w:r>
      <w:r w:rsidRPr="00E64C14">
        <w:rPr>
          <w:lang w:val="fr-CA"/>
        </w:rPr>
        <w:t xml:space="preserve"> des frigorigènes; fourniture d'équipements (p.</w:t>
      </w:r>
      <w:r>
        <w:rPr>
          <w:lang w:val="fr-CA"/>
        </w:rPr>
        <w:t> </w:t>
      </w:r>
      <w:r w:rsidRPr="00E64C14">
        <w:rPr>
          <w:lang w:val="fr-CA"/>
        </w:rPr>
        <w:t>ex.</w:t>
      </w:r>
      <w:r>
        <w:rPr>
          <w:lang w:val="fr-CA"/>
        </w:rPr>
        <w:t xml:space="preserve">, postes </w:t>
      </w:r>
      <w:r w:rsidRPr="00E64C14">
        <w:rPr>
          <w:lang w:val="fr-CA"/>
        </w:rPr>
        <w:t>de récupération, réservoirs de stockage, pompes de transfert de liquide, unités de refroidissement</w:t>
      </w:r>
      <w:r w:rsidR="008F15D4">
        <w:rPr>
          <w:lang w:val="fr-CA"/>
        </w:rPr>
        <w:t xml:space="preserve"> à filtre</w:t>
      </w:r>
      <w:r w:rsidRPr="00E64C14">
        <w:rPr>
          <w:lang w:val="fr-CA"/>
        </w:rPr>
        <w:t>, identificateurs de frigorigènes, trousses d'essai de frigorigènes, unités de récupération, détecteurs de fuites et accessoires) et établissement de deux centres de récupération de frigorigènes et d'un réseau de récupération comprenant l'installation, la mise en service et la formation; fourniture d'outils (p.</w:t>
      </w:r>
      <w:r>
        <w:rPr>
          <w:lang w:val="fr-CA"/>
        </w:rPr>
        <w:t> </w:t>
      </w:r>
      <w:r w:rsidRPr="00E64C14">
        <w:rPr>
          <w:lang w:val="fr-CA"/>
        </w:rPr>
        <w:t xml:space="preserve">ex, </w:t>
      </w:r>
      <w:r>
        <w:rPr>
          <w:lang w:val="fr-CA"/>
        </w:rPr>
        <w:t>postes</w:t>
      </w:r>
      <w:r w:rsidRPr="00E64C14">
        <w:rPr>
          <w:lang w:val="fr-CA"/>
        </w:rPr>
        <w:t xml:space="preserve"> de récupération, collecteurs de service, manomètres électroniques, </w:t>
      </w:r>
      <w:r>
        <w:rPr>
          <w:lang w:val="fr-CA"/>
        </w:rPr>
        <w:t>p</w:t>
      </w:r>
      <w:r w:rsidRPr="00E64C14">
        <w:rPr>
          <w:lang w:val="fr-CA"/>
        </w:rPr>
        <w:t>ompes à vide et manomètres, bouteilles de récupération, outils d'entretien et équipements de sécurité) à 80</w:t>
      </w:r>
      <w:r>
        <w:rPr>
          <w:lang w:val="fr-CA"/>
        </w:rPr>
        <w:t> </w:t>
      </w:r>
      <w:r w:rsidRPr="00E64C14">
        <w:rPr>
          <w:lang w:val="fr-CA"/>
        </w:rPr>
        <w:t>techniciens certifiés pour le réseau de récupération des frigorigènes</w:t>
      </w:r>
      <w:r>
        <w:rPr>
          <w:lang w:val="fr-CA"/>
        </w:rPr>
        <w:t>;</w:t>
      </w:r>
      <w:r w:rsidRPr="00E64C14">
        <w:rPr>
          <w:lang w:val="fr-CA"/>
        </w:rPr>
        <w:t xml:space="preserve"> formation </w:t>
      </w:r>
      <w:r>
        <w:rPr>
          <w:lang w:val="fr-CA"/>
        </w:rPr>
        <w:t xml:space="preserve">à l’intention </w:t>
      </w:r>
      <w:r w:rsidRPr="00E64C14">
        <w:rPr>
          <w:lang w:val="fr-CA"/>
        </w:rPr>
        <w:t>de 25</w:t>
      </w:r>
      <w:r>
        <w:rPr>
          <w:lang w:val="fr-CA"/>
        </w:rPr>
        <w:t> </w:t>
      </w:r>
      <w:r w:rsidRPr="00E64C14">
        <w:rPr>
          <w:lang w:val="fr-CA"/>
        </w:rPr>
        <w:t xml:space="preserve">techniciens </w:t>
      </w:r>
      <w:r>
        <w:rPr>
          <w:lang w:val="fr-CA"/>
        </w:rPr>
        <w:t>sur</w:t>
      </w:r>
      <w:r w:rsidRPr="00E64C14">
        <w:rPr>
          <w:lang w:val="fr-CA"/>
        </w:rPr>
        <w:t xml:space="preserve"> la récupération et à la </w:t>
      </w:r>
      <w:r>
        <w:rPr>
          <w:lang w:val="fr-CA"/>
        </w:rPr>
        <w:t>régénération</w:t>
      </w:r>
      <w:r w:rsidRPr="00E64C14">
        <w:rPr>
          <w:lang w:val="fr-CA"/>
        </w:rPr>
        <w:t xml:space="preserve"> des frigorigènes</w:t>
      </w:r>
      <w:r>
        <w:rPr>
          <w:lang w:val="fr-CA"/>
        </w:rPr>
        <w:t>,</w:t>
      </w:r>
      <w:r w:rsidRPr="00E64C14">
        <w:rPr>
          <w:lang w:val="fr-CA"/>
        </w:rPr>
        <w:t xml:space="preserve"> en collaboration avec deux instituts de formation professionnelle</w:t>
      </w:r>
      <w:r>
        <w:rPr>
          <w:lang w:val="fr-CA"/>
        </w:rPr>
        <w:t>;</w:t>
      </w:r>
      <w:r w:rsidRPr="00E64C14">
        <w:rPr>
          <w:lang w:val="fr-CA"/>
        </w:rPr>
        <w:t xml:space="preserve"> évaluation des techniciens, des ateliers d'entretien et des centres de récupération </w:t>
      </w:r>
      <w:r>
        <w:rPr>
          <w:lang w:val="fr-CA"/>
        </w:rPr>
        <w:t xml:space="preserve">en ce qui a trait à </w:t>
      </w:r>
      <w:r w:rsidRPr="00E64C14">
        <w:rPr>
          <w:lang w:val="fr-CA"/>
        </w:rPr>
        <w:t xml:space="preserve">la récupération et la </w:t>
      </w:r>
      <w:r>
        <w:rPr>
          <w:lang w:val="fr-CA"/>
        </w:rPr>
        <w:t>régénération</w:t>
      </w:r>
      <w:r w:rsidRPr="00E64C14">
        <w:rPr>
          <w:lang w:val="fr-CA"/>
        </w:rPr>
        <w:t xml:space="preserve"> des frigorigènes à des fins de certification; et </w:t>
      </w:r>
      <w:r>
        <w:rPr>
          <w:lang w:val="fr-CA"/>
        </w:rPr>
        <w:t>exécution</w:t>
      </w:r>
      <w:r w:rsidRPr="00E64C14">
        <w:rPr>
          <w:lang w:val="fr-CA"/>
        </w:rPr>
        <w:t xml:space="preserve"> d'une étude de faisabilité sur l'élimination des frigorigènes indésirables (368</w:t>
      </w:r>
      <w:r>
        <w:rPr>
          <w:lang w:val="fr-CA"/>
        </w:rPr>
        <w:t> </w:t>
      </w:r>
      <w:r w:rsidRPr="00E64C14">
        <w:rPr>
          <w:lang w:val="fr-CA"/>
        </w:rPr>
        <w:t>000</w:t>
      </w:r>
      <w:r>
        <w:rPr>
          <w:lang w:val="fr-CA"/>
        </w:rPr>
        <w:t> </w:t>
      </w:r>
      <w:r w:rsidRPr="00E64C14">
        <w:rPr>
          <w:lang w:val="fr-CA"/>
        </w:rPr>
        <w:t>$US);</w:t>
      </w:r>
    </w:p>
    <w:p w14:paraId="5523EEE3" w14:textId="21796721" w:rsidR="00E64C14" w:rsidRPr="00E64C14" w:rsidRDefault="00E64C14" w:rsidP="00E64C14">
      <w:pPr>
        <w:pStyle w:val="Heading2"/>
        <w:rPr>
          <w:lang w:val="fr-CA"/>
        </w:rPr>
      </w:pPr>
      <w:r>
        <w:rPr>
          <w:lang w:val="fr-CA"/>
        </w:rPr>
        <w:t>Conduite d’</w:t>
      </w:r>
      <w:r w:rsidRPr="00E64C14">
        <w:rPr>
          <w:lang w:val="fr-CA"/>
        </w:rPr>
        <w:t xml:space="preserve">activités de sensibilisation </w:t>
      </w:r>
      <w:r>
        <w:rPr>
          <w:lang w:val="fr-CA"/>
        </w:rPr>
        <w:t>visant à</w:t>
      </w:r>
      <w:r w:rsidRPr="00E64C14">
        <w:rPr>
          <w:lang w:val="fr-CA"/>
        </w:rPr>
        <w:t xml:space="preserve"> promouvoir les </w:t>
      </w:r>
      <w:r w:rsidR="00C47F12">
        <w:rPr>
          <w:lang w:val="fr-CA"/>
        </w:rPr>
        <w:t>solutions de remplacement</w:t>
      </w:r>
      <w:r w:rsidRPr="00E64C14">
        <w:rPr>
          <w:lang w:val="fr-CA"/>
        </w:rPr>
        <w:t xml:space="preserve"> à faible PR</w:t>
      </w:r>
      <w:r w:rsidR="00C47F12">
        <w:rPr>
          <w:lang w:val="fr-CA"/>
        </w:rPr>
        <w:t>P</w:t>
      </w:r>
      <w:r w:rsidRPr="00E64C14">
        <w:rPr>
          <w:lang w:val="fr-CA"/>
        </w:rPr>
        <w:t xml:space="preserve">; recherches sur la sécurité et les performances des technologies à faible </w:t>
      </w:r>
      <w:r w:rsidR="00C47F12">
        <w:rPr>
          <w:lang w:val="fr-CA"/>
        </w:rPr>
        <w:t>PRP</w:t>
      </w:r>
      <w:r w:rsidRPr="00E64C14">
        <w:rPr>
          <w:lang w:val="fr-CA"/>
        </w:rPr>
        <w:t xml:space="preserve"> </w:t>
      </w:r>
      <w:r w:rsidR="00C47F12">
        <w:rPr>
          <w:lang w:val="fr-CA"/>
        </w:rPr>
        <w:t>à l’échelle locale</w:t>
      </w:r>
      <w:r w:rsidRPr="00E64C14">
        <w:rPr>
          <w:lang w:val="fr-CA"/>
        </w:rPr>
        <w:t>; organis</w:t>
      </w:r>
      <w:r w:rsidR="00C47F12">
        <w:rPr>
          <w:lang w:val="fr-CA"/>
        </w:rPr>
        <w:t>ation de</w:t>
      </w:r>
      <w:r w:rsidRPr="00E64C14">
        <w:rPr>
          <w:lang w:val="fr-CA"/>
        </w:rPr>
        <w:t xml:space="preserve"> trois séminaires </w:t>
      </w:r>
      <w:r w:rsidR="00C47F12">
        <w:rPr>
          <w:lang w:val="fr-CA"/>
        </w:rPr>
        <w:t>à l’intention des</w:t>
      </w:r>
      <w:r w:rsidRPr="00E64C14">
        <w:rPr>
          <w:lang w:val="fr-CA"/>
        </w:rPr>
        <w:t xml:space="preserve"> techniciens sur le cadre r</w:t>
      </w:r>
      <w:r w:rsidR="00EC55D3">
        <w:rPr>
          <w:lang w:val="fr-CA"/>
        </w:rPr>
        <w:t>è</w:t>
      </w:r>
      <w:r w:rsidRPr="00E64C14">
        <w:rPr>
          <w:lang w:val="fr-CA"/>
        </w:rPr>
        <w:t xml:space="preserve">glementaire et les technologies émergentes; assistance technique aux grands utilisateurs finaux pour la réduction des fuites et </w:t>
      </w:r>
      <w:r w:rsidR="00C47F12">
        <w:rPr>
          <w:lang w:val="fr-CA"/>
        </w:rPr>
        <w:t>le passage à des substances de remplacement</w:t>
      </w:r>
      <w:r w:rsidRPr="00E64C14">
        <w:rPr>
          <w:lang w:val="fr-CA"/>
        </w:rPr>
        <w:t xml:space="preserve"> sans SAO et à faible PR</w:t>
      </w:r>
      <w:r w:rsidR="00C47F12">
        <w:rPr>
          <w:lang w:val="fr-CA"/>
        </w:rPr>
        <w:t>P</w:t>
      </w:r>
      <w:r w:rsidRPr="00E64C14">
        <w:rPr>
          <w:lang w:val="fr-CA"/>
        </w:rPr>
        <w:t>; et organis</w:t>
      </w:r>
      <w:r w:rsidR="00C47F12">
        <w:rPr>
          <w:lang w:val="fr-CA"/>
        </w:rPr>
        <w:t>ation</w:t>
      </w:r>
      <w:r w:rsidRPr="00E64C14">
        <w:rPr>
          <w:lang w:val="fr-CA"/>
        </w:rPr>
        <w:t xml:space="preserve"> des campagnes de diffusion et </w:t>
      </w:r>
      <w:r w:rsidR="00C47F12">
        <w:rPr>
          <w:lang w:val="fr-CA"/>
        </w:rPr>
        <w:t>d’information l</w:t>
      </w:r>
      <w:r w:rsidR="005A1D2E">
        <w:rPr>
          <w:lang w:val="fr-CA"/>
        </w:rPr>
        <w:t xml:space="preserve">’élimination </w:t>
      </w:r>
      <w:r w:rsidRPr="00E64C14">
        <w:rPr>
          <w:lang w:val="fr-CA"/>
        </w:rPr>
        <w:t xml:space="preserve">des HCFC et les technologies </w:t>
      </w:r>
      <w:r w:rsidR="00C47F12">
        <w:rPr>
          <w:lang w:val="fr-CA"/>
        </w:rPr>
        <w:t>de remplacement</w:t>
      </w:r>
      <w:r w:rsidRPr="00E64C14">
        <w:rPr>
          <w:lang w:val="fr-CA"/>
        </w:rPr>
        <w:t xml:space="preserve"> (150</w:t>
      </w:r>
      <w:r w:rsidR="00C47F12">
        <w:rPr>
          <w:lang w:val="fr-CA"/>
        </w:rPr>
        <w:t> </w:t>
      </w:r>
      <w:r w:rsidRPr="00E64C14">
        <w:rPr>
          <w:lang w:val="fr-CA"/>
        </w:rPr>
        <w:t>000</w:t>
      </w:r>
      <w:r w:rsidR="00C47F12">
        <w:rPr>
          <w:lang w:val="fr-CA"/>
        </w:rPr>
        <w:t> </w:t>
      </w:r>
      <w:r w:rsidR="00C47F12" w:rsidRPr="00E64C14">
        <w:rPr>
          <w:lang w:val="fr-CA"/>
        </w:rPr>
        <w:t>$US</w:t>
      </w:r>
      <w:r w:rsidRPr="00E64C14">
        <w:rPr>
          <w:lang w:val="fr-CA"/>
        </w:rPr>
        <w:t>).</w:t>
      </w:r>
    </w:p>
    <w:p w14:paraId="302A2C11" w14:textId="1E7D8D56" w:rsidR="00840C13" w:rsidRDefault="00C47F12" w:rsidP="00840C13">
      <w:pPr>
        <w:keepNext/>
        <w:keepLines/>
        <w:rPr>
          <w:i/>
        </w:rPr>
      </w:pPr>
      <w:proofErr w:type="spellStart"/>
      <w:r>
        <w:rPr>
          <w:i/>
        </w:rPr>
        <w:t>Suivi</w:t>
      </w:r>
      <w:proofErr w:type="spellEnd"/>
      <w:r>
        <w:rPr>
          <w:i/>
        </w:rPr>
        <w:t xml:space="preserve"> des </w:t>
      </w:r>
      <w:proofErr w:type="spellStart"/>
      <w:r>
        <w:rPr>
          <w:i/>
        </w:rPr>
        <w:t>projets</w:t>
      </w:r>
      <w:proofErr w:type="spellEnd"/>
    </w:p>
    <w:p w14:paraId="5CE95C18" w14:textId="77777777" w:rsidR="00840C13" w:rsidRPr="0052629C" w:rsidRDefault="00840C13" w:rsidP="00840C13">
      <w:pPr>
        <w:keepNext/>
        <w:keepLines/>
      </w:pPr>
    </w:p>
    <w:p w14:paraId="14AF92F3" w14:textId="4D0DC744" w:rsidR="00C47F12" w:rsidRPr="00C47F12" w:rsidRDefault="00C47F12" w:rsidP="00C47F12">
      <w:pPr>
        <w:pStyle w:val="Heading1"/>
        <w:rPr>
          <w:lang w:val="fr-CA"/>
        </w:rPr>
      </w:pPr>
      <w:r w:rsidRPr="00C47F12">
        <w:rPr>
          <w:lang w:val="fr-CA"/>
        </w:rPr>
        <w:t>Le système établi au cours de la phase</w:t>
      </w:r>
      <w:r>
        <w:rPr>
          <w:lang w:val="fr-CA"/>
        </w:rPr>
        <w:t> </w:t>
      </w:r>
      <w:r w:rsidRPr="00C47F12">
        <w:rPr>
          <w:lang w:val="fr-CA"/>
        </w:rPr>
        <w:t>I du PGEH se poursuivra au cours de la phase</w:t>
      </w:r>
      <w:r>
        <w:rPr>
          <w:lang w:val="fr-CA"/>
        </w:rPr>
        <w:t> </w:t>
      </w:r>
      <w:r w:rsidRPr="00C47F12">
        <w:rPr>
          <w:lang w:val="fr-CA"/>
        </w:rPr>
        <w:t xml:space="preserve">II, </w:t>
      </w:r>
      <w:r>
        <w:rPr>
          <w:lang w:val="fr-CA"/>
        </w:rPr>
        <w:t>dans le cadre duquel</w:t>
      </w:r>
      <w:r w:rsidRPr="00C47F12">
        <w:rPr>
          <w:lang w:val="fr-CA"/>
        </w:rPr>
        <w:t xml:space="preserve"> </w:t>
      </w:r>
      <w:r>
        <w:rPr>
          <w:lang w:val="fr-CA"/>
        </w:rPr>
        <w:t>l’UNO</w:t>
      </w:r>
      <w:r w:rsidRPr="00C47F12">
        <w:rPr>
          <w:lang w:val="fr-CA"/>
        </w:rPr>
        <w:t xml:space="preserve"> et l'ONUDI surveilleront les activités, rendront compte des progrès réalisés et </w:t>
      </w:r>
      <w:r>
        <w:rPr>
          <w:lang w:val="fr-CA"/>
        </w:rPr>
        <w:t xml:space="preserve">collaboreront </w:t>
      </w:r>
      <w:r w:rsidRPr="00C47F12">
        <w:rPr>
          <w:lang w:val="fr-CA"/>
        </w:rPr>
        <w:t xml:space="preserve">avec les parties prenantes </w:t>
      </w:r>
      <w:r>
        <w:rPr>
          <w:lang w:val="fr-CA"/>
        </w:rPr>
        <w:t>en vue d’</w:t>
      </w:r>
      <w:r w:rsidRPr="00C47F12">
        <w:rPr>
          <w:lang w:val="fr-CA"/>
        </w:rPr>
        <w:t>éliminer les HCFC. Le coût de ces activités s'élève à 200</w:t>
      </w:r>
      <w:r w:rsidR="00B62D4A">
        <w:rPr>
          <w:lang w:val="fr-CA"/>
        </w:rPr>
        <w:t> </w:t>
      </w:r>
      <w:r w:rsidRPr="00C47F12">
        <w:rPr>
          <w:lang w:val="fr-CA"/>
        </w:rPr>
        <w:t>000</w:t>
      </w:r>
      <w:r w:rsidR="00B62D4A">
        <w:rPr>
          <w:lang w:val="fr-CA"/>
        </w:rPr>
        <w:t> </w:t>
      </w:r>
      <w:r w:rsidRPr="00C47F12">
        <w:rPr>
          <w:lang w:val="fr-CA"/>
        </w:rPr>
        <w:t>$US, y compris le personnel et les consultants (120</w:t>
      </w:r>
      <w:r w:rsidR="00B62D4A">
        <w:rPr>
          <w:lang w:val="fr-CA"/>
        </w:rPr>
        <w:t> </w:t>
      </w:r>
      <w:r w:rsidRPr="00C47F12">
        <w:rPr>
          <w:lang w:val="fr-CA"/>
        </w:rPr>
        <w:t>000</w:t>
      </w:r>
      <w:r w:rsidR="00B62D4A">
        <w:rPr>
          <w:lang w:val="fr-CA"/>
        </w:rPr>
        <w:t> </w:t>
      </w:r>
      <w:r w:rsidRPr="00C47F12">
        <w:rPr>
          <w:lang w:val="fr-CA"/>
        </w:rPr>
        <w:t>$US), les déplacements (10</w:t>
      </w:r>
      <w:r w:rsidR="00B62D4A">
        <w:rPr>
          <w:lang w:val="fr-CA"/>
        </w:rPr>
        <w:t> 000 </w:t>
      </w:r>
      <w:r w:rsidRPr="00C47F12">
        <w:rPr>
          <w:lang w:val="fr-CA"/>
        </w:rPr>
        <w:t>$US) et les réunions (70</w:t>
      </w:r>
      <w:r w:rsidR="00B62D4A">
        <w:rPr>
          <w:lang w:val="fr-CA"/>
        </w:rPr>
        <w:t> 000 </w:t>
      </w:r>
      <w:r w:rsidRPr="00C47F12">
        <w:rPr>
          <w:lang w:val="fr-CA"/>
        </w:rPr>
        <w:t>$US).</w:t>
      </w:r>
    </w:p>
    <w:p w14:paraId="43B0C8A7" w14:textId="0C849902" w:rsidR="00840C13" w:rsidRPr="002F2EA4" w:rsidDel="00D95F74" w:rsidRDefault="002F2EA4" w:rsidP="00677D59">
      <w:pPr>
        <w:keepNext/>
        <w:rPr>
          <w:i/>
          <w:lang w:val="fr-CA"/>
        </w:rPr>
      </w:pPr>
      <w:r w:rsidRPr="002F2EA4">
        <w:rPr>
          <w:i/>
          <w:lang w:val="fr-CA"/>
        </w:rPr>
        <w:t xml:space="preserve">Mise en </w:t>
      </w:r>
      <w:proofErr w:type="spellStart"/>
      <w:r w:rsidRPr="002F2EA4">
        <w:rPr>
          <w:i/>
          <w:lang w:val="fr-CA"/>
        </w:rPr>
        <w:t>oeuvre</w:t>
      </w:r>
      <w:proofErr w:type="spellEnd"/>
      <w:r w:rsidRPr="002F2EA4">
        <w:rPr>
          <w:i/>
          <w:lang w:val="fr-CA"/>
        </w:rPr>
        <w:t xml:space="preserve"> de la politique </w:t>
      </w:r>
      <w:r w:rsidR="006644BF">
        <w:rPr>
          <w:i/>
          <w:lang w:val="fr-CA"/>
        </w:rPr>
        <w:t xml:space="preserve">sur </w:t>
      </w:r>
      <w:r>
        <w:rPr>
          <w:i/>
          <w:lang w:val="fr-CA"/>
        </w:rPr>
        <w:t>l’égalité des sexes</w:t>
      </w:r>
      <w:r w:rsidR="00840C13" w:rsidRPr="002F78AF" w:rsidDel="00D95F74">
        <w:rPr>
          <w:vertAlign w:val="superscript"/>
        </w:rPr>
        <w:footnoteReference w:id="7"/>
      </w:r>
    </w:p>
    <w:p w14:paraId="700E85CF" w14:textId="698E1FF5" w:rsidR="00840C13" w:rsidRPr="002F2EA4" w:rsidDel="00D95F74" w:rsidRDefault="00840C13" w:rsidP="00677D59">
      <w:pPr>
        <w:pStyle w:val="Default"/>
        <w:keepNext/>
        <w:jc w:val="both"/>
        <w:rPr>
          <w:lang w:val="fr-CA"/>
        </w:rPr>
      </w:pPr>
    </w:p>
    <w:p w14:paraId="2B28CE50" w14:textId="18774E2D" w:rsidR="002F2EA4" w:rsidRPr="002F2EA4" w:rsidRDefault="002F2EA4" w:rsidP="002F2EA4">
      <w:pPr>
        <w:pStyle w:val="Heading1"/>
        <w:rPr>
          <w:lang w:val="fr-CA"/>
        </w:rPr>
      </w:pPr>
      <w:r w:rsidRPr="002F2EA4">
        <w:rPr>
          <w:lang w:val="fr-CA"/>
        </w:rPr>
        <w:t>Conformément à la décision 84/92</w:t>
      </w:r>
      <w:r>
        <w:rPr>
          <w:lang w:val="fr-CA"/>
        </w:rPr>
        <w:t> </w:t>
      </w:r>
      <w:r w:rsidRPr="002F2EA4">
        <w:rPr>
          <w:lang w:val="fr-CA"/>
        </w:rPr>
        <w:t xml:space="preserve">d) et </w:t>
      </w:r>
      <w:r>
        <w:rPr>
          <w:lang w:val="fr-CA"/>
        </w:rPr>
        <w:t>à la politique opérationnelle sur l</w:t>
      </w:r>
      <w:r w:rsidRPr="002F2EA4">
        <w:rPr>
          <w:lang w:val="fr-CA"/>
        </w:rPr>
        <w:t>'intégration de l'égalité des sexes de l'ONUDI, la phase</w:t>
      </w:r>
      <w:r>
        <w:rPr>
          <w:lang w:val="fr-CA"/>
        </w:rPr>
        <w:t> </w:t>
      </w:r>
      <w:r w:rsidRPr="002F2EA4">
        <w:rPr>
          <w:lang w:val="fr-CA"/>
        </w:rPr>
        <w:t xml:space="preserve">II du PGEH sera mise en œuvre en tenant compte de l'égalité des sexes, de la formulation à la mise en œuvre du projet, tant </w:t>
      </w:r>
      <w:r>
        <w:rPr>
          <w:lang w:val="fr-CA"/>
        </w:rPr>
        <w:t>sur le plan du volet</w:t>
      </w:r>
      <w:r w:rsidRPr="002F2EA4">
        <w:rPr>
          <w:lang w:val="fr-CA"/>
        </w:rPr>
        <w:t xml:space="preserve"> investissement que </w:t>
      </w:r>
      <w:r>
        <w:rPr>
          <w:lang w:val="fr-CA"/>
        </w:rPr>
        <w:t>du volet</w:t>
      </w:r>
      <w:r w:rsidRPr="002F2EA4">
        <w:rPr>
          <w:lang w:val="fr-CA"/>
        </w:rPr>
        <w:t xml:space="preserve"> non-investissement. L</w:t>
      </w:r>
      <w:r w:rsidR="003366E9">
        <w:rPr>
          <w:lang w:val="fr-CA"/>
        </w:rPr>
        <w:t>a</w:t>
      </w:r>
      <w:r w:rsidRPr="002F2EA4">
        <w:rPr>
          <w:lang w:val="fr-CA"/>
        </w:rPr>
        <w:t xml:space="preserve"> politique</w:t>
      </w:r>
      <w:r w:rsidR="003366E9">
        <w:rPr>
          <w:lang w:val="fr-CA"/>
        </w:rPr>
        <w:t xml:space="preserve"> sur l</w:t>
      </w:r>
      <w:r w:rsidRPr="002F2EA4">
        <w:rPr>
          <w:lang w:val="fr-CA"/>
        </w:rPr>
        <w:t xml:space="preserve">'intégration de l'égalité des sexes </w:t>
      </w:r>
      <w:r w:rsidR="003366E9">
        <w:rPr>
          <w:lang w:val="fr-CA"/>
        </w:rPr>
        <w:t>couvrira</w:t>
      </w:r>
      <w:r w:rsidRPr="002F2EA4">
        <w:rPr>
          <w:lang w:val="fr-CA"/>
        </w:rPr>
        <w:t xml:space="preserve"> la sélection des consultants et des équipes de mise en œuvre, des équipes de suivi des projets, des techniciens stagiaires, ainsi que des agents des douanes et des agents d'exécution</w:t>
      </w:r>
      <w:r w:rsidR="00224933">
        <w:rPr>
          <w:lang w:val="fr-CA"/>
        </w:rPr>
        <w:t xml:space="preserve"> de la loi</w:t>
      </w:r>
      <w:r w:rsidRPr="002F2EA4">
        <w:rPr>
          <w:lang w:val="fr-CA"/>
        </w:rPr>
        <w:t>. L'accent sera mis sur la participation active des femmes aux ateliers consultatifs, aux réunions des parties prenantes et au renforcement des capacités en matière de genre. Tout au long de la phase</w:t>
      </w:r>
      <w:r w:rsidR="00224933">
        <w:rPr>
          <w:lang w:val="fr-CA"/>
        </w:rPr>
        <w:t> </w:t>
      </w:r>
      <w:r w:rsidRPr="002F2EA4">
        <w:rPr>
          <w:lang w:val="fr-CA"/>
        </w:rPr>
        <w:t xml:space="preserve">II, </w:t>
      </w:r>
      <w:r w:rsidR="00224933">
        <w:rPr>
          <w:lang w:val="fr-CA"/>
        </w:rPr>
        <w:t>l’UNO</w:t>
      </w:r>
      <w:r w:rsidRPr="002F2EA4">
        <w:rPr>
          <w:lang w:val="fr-CA"/>
        </w:rPr>
        <w:t xml:space="preserve"> cherchera à obtenir l'avis des parties prenantes sur l'intégration d'indicateurs </w:t>
      </w:r>
      <w:r w:rsidR="00224933">
        <w:rPr>
          <w:lang w:val="fr-CA"/>
        </w:rPr>
        <w:t>sexo</w:t>
      </w:r>
      <w:r w:rsidRPr="002F2EA4">
        <w:rPr>
          <w:lang w:val="fr-CA"/>
        </w:rPr>
        <w:t xml:space="preserve">spécifiques dans la planification, la mise en œuvre et le processus de rapport de chaque </w:t>
      </w:r>
      <w:r w:rsidR="00224933">
        <w:rPr>
          <w:lang w:val="fr-CA"/>
        </w:rPr>
        <w:t>volet</w:t>
      </w:r>
      <w:r w:rsidRPr="002F2EA4">
        <w:rPr>
          <w:lang w:val="fr-CA"/>
        </w:rPr>
        <w:t xml:space="preserve">. </w:t>
      </w:r>
      <w:r w:rsidR="00224933">
        <w:rPr>
          <w:lang w:val="fr-CA"/>
        </w:rPr>
        <w:t>On misera</w:t>
      </w:r>
      <w:r w:rsidRPr="002F2EA4">
        <w:rPr>
          <w:lang w:val="fr-CA"/>
        </w:rPr>
        <w:t xml:space="preserve"> sur la participation équilibrée des hommes et des femmes aux activités de formation et de renforcement des capacités, ainsi qu'aux autres mesures de soutien. Les formations et les réunions sur les questions </w:t>
      </w:r>
      <w:r w:rsidR="00224933">
        <w:rPr>
          <w:lang w:val="fr-CA"/>
        </w:rPr>
        <w:t>relatives à l</w:t>
      </w:r>
      <w:r w:rsidRPr="002F2EA4">
        <w:rPr>
          <w:lang w:val="fr-CA"/>
        </w:rPr>
        <w:t>'ozone comprendront des s</w:t>
      </w:r>
      <w:r w:rsidR="00224933">
        <w:rPr>
          <w:lang w:val="fr-CA"/>
        </w:rPr>
        <w:t>éances sur les l’égalité des sexes,</w:t>
      </w:r>
      <w:r w:rsidRPr="002F2EA4">
        <w:rPr>
          <w:lang w:val="fr-CA"/>
        </w:rPr>
        <w:t xml:space="preserve"> afin de sensibiliser les participants à l'importance de l'intégration </w:t>
      </w:r>
      <w:r w:rsidR="00224933">
        <w:rPr>
          <w:lang w:val="fr-CA"/>
        </w:rPr>
        <w:t>de l’équilibre homme-femme</w:t>
      </w:r>
      <w:r w:rsidRPr="002F2EA4">
        <w:rPr>
          <w:lang w:val="fr-CA"/>
        </w:rPr>
        <w:t xml:space="preserve"> et de l'autonomisation des femmes.</w:t>
      </w:r>
    </w:p>
    <w:p w14:paraId="6D1CD107" w14:textId="2FBF88ED" w:rsidR="00840C13" w:rsidRPr="008D658D" w:rsidRDefault="008D658D" w:rsidP="00840C13">
      <w:pPr>
        <w:keepNext/>
        <w:spacing w:after="240"/>
        <w:outlineLvl w:val="0"/>
        <w:rPr>
          <w:u w:val="single"/>
          <w:lang w:val="fr-CA"/>
        </w:rPr>
      </w:pPr>
      <w:r w:rsidRPr="008D658D">
        <w:rPr>
          <w:u w:val="single"/>
          <w:lang w:val="fr-CA"/>
        </w:rPr>
        <w:t>Coût total de la phase</w:t>
      </w:r>
      <w:r w:rsidR="00840C13" w:rsidRPr="008D658D">
        <w:rPr>
          <w:u w:val="single"/>
          <w:lang w:val="fr-CA"/>
        </w:rPr>
        <w:t xml:space="preserve"> II </w:t>
      </w:r>
      <w:r>
        <w:rPr>
          <w:u w:val="single"/>
          <w:lang w:val="fr-CA"/>
        </w:rPr>
        <w:t>du PGEH</w:t>
      </w:r>
    </w:p>
    <w:p w14:paraId="194C0A6A" w14:textId="10E05E33" w:rsidR="008D658D" w:rsidRPr="008D658D" w:rsidRDefault="008D658D" w:rsidP="008D658D">
      <w:pPr>
        <w:pStyle w:val="Heading1"/>
        <w:rPr>
          <w:lang w:val="fr-CA"/>
        </w:rPr>
      </w:pPr>
      <w:r w:rsidRPr="008D658D">
        <w:rPr>
          <w:lang w:val="fr-CA"/>
        </w:rPr>
        <w:t>Le coût total de la phase</w:t>
      </w:r>
      <w:r>
        <w:rPr>
          <w:lang w:val="fr-CA"/>
        </w:rPr>
        <w:t> </w:t>
      </w:r>
      <w:r w:rsidRPr="008D658D">
        <w:rPr>
          <w:lang w:val="fr-CA"/>
        </w:rPr>
        <w:t>II du PGEH pour la Libye a été estimé à 2</w:t>
      </w:r>
      <w:r>
        <w:rPr>
          <w:lang w:val="fr-CA"/>
        </w:rPr>
        <w:t> </w:t>
      </w:r>
      <w:r w:rsidRPr="008D658D">
        <w:rPr>
          <w:lang w:val="fr-CA"/>
        </w:rPr>
        <w:t>400</w:t>
      </w:r>
      <w:r>
        <w:rPr>
          <w:lang w:val="fr-CA"/>
        </w:rPr>
        <w:t> </w:t>
      </w:r>
      <w:r w:rsidRPr="008D658D">
        <w:rPr>
          <w:lang w:val="fr-CA"/>
        </w:rPr>
        <w:t>000</w:t>
      </w:r>
      <w:r>
        <w:rPr>
          <w:lang w:val="fr-CA"/>
        </w:rPr>
        <w:t> </w:t>
      </w:r>
      <w:r w:rsidRPr="008D658D">
        <w:rPr>
          <w:lang w:val="fr-CA"/>
        </w:rPr>
        <w:t xml:space="preserve">$US (plus les coûts d'appui d'agence), </w:t>
      </w:r>
      <w:r>
        <w:rPr>
          <w:lang w:val="fr-CA"/>
        </w:rPr>
        <w:t>conformément à la soumission</w:t>
      </w:r>
      <w:r w:rsidRPr="008D658D">
        <w:rPr>
          <w:lang w:val="fr-CA"/>
        </w:rPr>
        <w:t xml:space="preserve"> initiale, </w:t>
      </w:r>
      <w:r>
        <w:rPr>
          <w:lang w:val="fr-CA"/>
        </w:rPr>
        <w:t>afin d’</w:t>
      </w:r>
      <w:r w:rsidRPr="008D658D">
        <w:rPr>
          <w:lang w:val="fr-CA"/>
        </w:rPr>
        <w:t>atteindre une réduction de 67,5</w:t>
      </w:r>
      <w:r>
        <w:rPr>
          <w:lang w:val="fr-CA"/>
        </w:rPr>
        <w:t> </w:t>
      </w:r>
      <w:r w:rsidRPr="008D658D">
        <w:rPr>
          <w:lang w:val="fr-CA"/>
        </w:rPr>
        <w:t xml:space="preserve">% </w:t>
      </w:r>
      <w:r>
        <w:rPr>
          <w:lang w:val="fr-CA"/>
        </w:rPr>
        <w:t>par rapport à</w:t>
      </w:r>
      <w:r w:rsidRPr="008D658D">
        <w:rPr>
          <w:lang w:val="fr-CA"/>
        </w:rPr>
        <w:t xml:space="preserve"> sa consommation de </w:t>
      </w:r>
      <w:r>
        <w:rPr>
          <w:lang w:val="fr-CA"/>
        </w:rPr>
        <w:t>référence</w:t>
      </w:r>
      <w:r w:rsidRPr="008D658D">
        <w:rPr>
          <w:lang w:val="fr-CA"/>
        </w:rPr>
        <w:t xml:space="preserve"> de HCFC d'ici 2025. Sur les 44</w:t>
      </w:r>
      <w:r>
        <w:rPr>
          <w:lang w:val="fr-CA"/>
        </w:rPr>
        <w:t> </w:t>
      </w:r>
      <w:r w:rsidRPr="008D658D">
        <w:rPr>
          <w:lang w:val="fr-CA"/>
        </w:rPr>
        <w:t>tonnes</w:t>
      </w:r>
      <w:r>
        <w:rPr>
          <w:lang w:val="fr-CA"/>
        </w:rPr>
        <w:t> </w:t>
      </w:r>
      <w:r w:rsidRPr="008D658D">
        <w:rPr>
          <w:lang w:val="fr-CA"/>
        </w:rPr>
        <w:t>PAO (800</w:t>
      </w:r>
      <w:r>
        <w:rPr>
          <w:lang w:val="fr-CA"/>
        </w:rPr>
        <w:t> </w:t>
      </w:r>
      <w:r w:rsidRPr="008D658D">
        <w:rPr>
          <w:lang w:val="fr-CA"/>
        </w:rPr>
        <w:t>tonnes) de HCFC-22 à éliminer, 16,50</w:t>
      </w:r>
      <w:r>
        <w:rPr>
          <w:lang w:val="fr-CA"/>
        </w:rPr>
        <w:t> </w:t>
      </w:r>
      <w:r w:rsidRPr="008D658D">
        <w:rPr>
          <w:lang w:val="fr-CA"/>
        </w:rPr>
        <w:t>tonnes</w:t>
      </w:r>
      <w:r>
        <w:rPr>
          <w:lang w:val="fr-CA"/>
        </w:rPr>
        <w:t> </w:t>
      </w:r>
      <w:r w:rsidRPr="008D658D">
        <w:rPr>
          <w:lang w:val="fr-CA"/>
        </w:rPr>
        <w:t>PAO (300</w:t>
      </w:r>
      <w:r>
        <w:rPr>
          <w:lang w:val="fr-CA"/>
        </w:rPr>
        <w:t> </w:t>
      </w:r>
      <w:r w:rsidRPr="008D658D">
        <w:rPr>
          <w:lang w:val="fr-CA"/>
        </w:rPr>
        <w:t>tonnes) seront des réductions volontaires et 27,5</w:t>
      </w:r>
      <w:r w:rsidR="0005492D">
        <w:rPr>
          <w:lang w:val="fr-CA"/>
        </w:rPr>
        <w:t> </w:t>
      </w:r>
      <w:r w:rsidRPr="008D658D">
        <w:rPr>
          <w:lang w:val="fr-CA"/>
        </w:rPr>
        <w:t>tonnes</w:t>
      </w:r>
      <w:r w:rsidR="0005492D">
        <w:rPr>
          <w:lang w:val="fr-CA"/>
        </w:rPr>
        <w:t> </w:t>
      </w:r>
      <w:r w:rsidRPr="008D658D">
        <w:rPr>
          <w:lang w:val="fr-CA"/>
        </w:rPr>
        <w:t>PAO (500</w:t>
      </w:r>
      <w:r w:rsidR="0005492D">
        <w:rPr>
          <w:lang w:val="fr-CA"/>
        </w:rPr>
        <w:t> </w:t>
      </w:r>
      <w:r w:rsidRPr="008D658D">
        <w:rPr>
          <w:lang w:val="fr-CA"/>
        </w:rPr>
        <w:t>tonnes) seront financées dans le cadre de la phase</w:t>
      </w:r>
      <w:r w:rsidR="0005492D">
        <w:rPr>
          <w:lang w:val="fr-CA"/>
        </w:rPr>
        <w:t> </w:t>
      </w:r>
      <w:r w:rsidRPr="008D658D">
        <w:rPr>
          <w:lang w:val="fr-CA"/>
        </w:rPr>
        <w:t>II. En outre, 200</w:t>
      </w:r>
      <w:r w:rsidR="0005492D">
        <w:rPr>
          <w:lang w:val="fr-CA"/>
        </w:rPr>
        <w:t> </w:t>
      </w:r>
      <w:r w:rsidRPr="008D658D">
        <w:rPr>
          <w:lang w:val="fr-CA"/>
        </w:rPr>
        <w:t>000</w:t>
      </w:r>
      <w:r w:rsidR="0005492D">
        <w:rPr>
          <w:lang w:val="fr-CA"/>
        </w:rPr>
        <w:t> </w:t>
      </w:r>
      <w:r w:rsidRPr="008D658D">
        <w:rPr>
          <w:lang w:val="fr-CA"/>
        </w:rPr>
        <w:t>$US ont été demandés pour le suivi du projet, sa mise en œuvre, sa coordination et l'établissement de rapports. Les activités proposées et la ventilation des coûts sont résumées dans le tableau</w:t>
      </w:r>
      <w:r w:rsidR="0005492D">
        <w:rPr>
          <w:lang w:val="fr-CA"/>
        </w:rPr>
        <w:t> </w:t>
      </w:r>
      <w:r w:rsidRPr="008D658D">
        <w:rPr>
          <w:lang w:val="fr-CA"/>
        </w:rPr>
        <w:t>3.</w:t>
      </w:r>
    </w:p>
    <w:p w14:paraId="644F7946" w14:textId="5D28B5C5" w:rsidR="00840C13" w:rsidRPr="0005492D" w:rsidRDefault="00840C13" w:rsidP="00840C13">
      <w:pPr>
        <w:keepNext/>
        <w:rPr>
          <w:b/>
          <w:lang w:val="fr-CA"/>
        </w:rPr>
      </w:pPr>
      <w:r w:rsidRPr="00E03DD0">
        <w:rPr>
          <w:b/>
          <w:lang w:val="fr-CA"/>
        </w:rPr>
        <w:t>Table</w:t>
      </w:r>
      <w:r w:rsidR="0005492D" w:rsidRPr="00E03DD0">
        <w:rPr>
          <w:b/>
          <w:lang w:val="fr-CA"/>
        </w:rPr>
        <w:t>au </w:t>
      </w:r>
      <w:r w:rsidR="00EE724A" w:rsidRPr="00E03DD0">
        <w:rPr>
          <w:b/>
          <w:lang w:val="fr-CA"/>
        </w:rPr>
        <w:t>3</w:t>
      </w:r>
      <w:r w:rsidR="0005492D" w:rsidRPr="00E03DD0">
        <w:rPr>
          <w:b/>
          <w:lang w:val="fr-CA"/>
        </w:rPr>
        <w:t xml:space="preserve">. </w:t>
      </w:r>
      <w:r w:rsidR="0005492D" w:rsidRPr="0005492D">
        <w:rPr>
          <w:b/>
          <w:lang w:val="fr-CA"/>
        </w:rPr>
        <w:t>Coût total de la phase</w:t>
      </w:r>
      <w:r w:rsidRPr="0005492D">
        <w:rPr>
          <w:b/>
          <w:lang w:val="fr-CA"/>
        </w:rPr>
        <w:t xml:space="preserve"> II </w:t>
      </w:r>
      <w:r w:rsidR="0005492D" w:rsidRPr="0005492D">
        <w:rPr>
          <w:b/>
          <w:lang w:val="fr-CA"/>
        </w:rPr>
        <w:t>du PGEH pour la L</w:t>
      </w:r>
      <w:r w:rsidR="00EC55D3">
        <w:rPr>
          <w:b/>
          <w:lang w:val="fr-CA"/>
        </w:rPr>
        <w:t>i</w:t>
      </w:r>
      <w:r w:rsidR="0005492D" w:rsidRPr="0005492D">
        <w:rPr>
          <w:b/>
          <w:lang w:val="fr-CA"/>
        </w:rPr>
        <w:t>b</w:t>
      </w:r>
      <w:r w:rsidR="00EC55D3">
        <w:rPr>
          <w:b/>
          <w:lang w:val="fr-CA"/>
        </w:rPr>
        <w:t>y</w:t>
      </w:r>
      <w:r w:rsidR="0005492D" w:rsidRPr="0005492D">
        <w:rPr>
          <w:b/>
          <w:lang w:val="fr-CA"/>
        </w:rPr>
        <w:t xml:space="preserve">e, conformément </w:t>
      </w:r>
      <w:r w:rsidR="0005492D">
        <w:rPr>
          <w:b/>
          <w:lang w:val="fr-CA"/>
        </w:rPr>
        <w:t>à la soumission initiale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0"/>
        <w:gridCol w:w="1446"/>
      </w:tblGrid>
      <w:tr w:rsidR="00840C13" w:rsidRPr="00EB31E3" w14:paraId="26C6DA3A" w14:textId="77777777" w:rsidTr="00840C13">
        <w:trPr>
          <w:trHeight w:val="251"/>
          <w:tblHeader/>
        </w:trPr>
        <w:tc>
          <w:tcPr>
            <w:tcW w:w="4245" w:type="pct"/>
            <w:shd w:val="clear" w:color="auto" w:fill="auto"/>
            <w:vAlign w:val="center"/>
            <w:hideMark/>
          </w:tcPr>
          <w:p w14:paraId="57EC4EE4" w14:textId="01274051" w:rsidR="00840C13" w:rsidRPr="00996241" w:rsidRDefault="00840C13" w:rsidP="002F78AF">
            <w:pPr>
              <w:jc w:val="left"/>
              <w:rPr>
                <w:b/>
                <w:color w:val="000000"/>
                <w:sz w:val="20"/>
              </w:rPr>
            </w:pPr>
            <w:proofErr w:type="spellStart"/>
            <w:r w:rsidRPr="00996241">
              <w:rPr>
                <w:b/>
                <w:color w:val="000000"/>
                <w:sz w:val="20"/>
              </w:rPr>
              <w:t>Activit</w:t>
            </w:r>
            <w:r w:rsidR="0005492D">
              <w:rPr>
                <w:b/>
                <w:color w:val="000000"/>
                <w:sz w:val="20"/>
              </w:rPr>
              <w:t>é</w:t>
            </w:r>
            <w:proofErr w:type="spellEnd"/>
          </w:p>
        </w:tc>
        <w:tc>
          <w:tcPr>
            <w:tcW w:w="755" w:type="pct"/>
            <w:shd w:val="clear" w:color="auto" w:fill="auto"/>
            <w:vAlign w:val="center"/>
            <w:hideMark/>
          </w:tcPr>
          <w:p w14:paraId="1F9B6037" w14:textId="00FE49C9" w:rsidR="00840C13" w:rsidRPr="00996241" w:rsidRDefault="00840C13" w:rsidP="0005492D">
            <w:pPr>
              <w:jc w:val="center"/>
              <w:rPr>
                <w:b/>
                <w:color w:val="000000"/>
                <w:sz w:val="20"/>
              </w:rPr>
            </w:pPr>
            <w:proofErr w:type="spellStart"/>
            <w:r w:rsidRPr="00996241">
              <w:rPr>
                <w:b/>
                <w:color w:val="000000"/>
                <w:sz w:val="20"/>
              </w:rPr>
              <w:t>Co</w:t>
            </w:r>
            <w:r w:rsidR="0005492D">
              <w:rPr>
                <w:b/>
                <w:color w:val="000000"/>
                <w:sz w:val="20"/>
              </w:rPr>
              <w:t>ût</w:t>
            </w:r>
            <w:proofErr w:type="spellEnd"/>
            <w:r w:rsidRPr="00996241">
              <w:rPr>
                <w:b/>
                <w:color w:val="000000"/>
                <w:sz w:val="20"/>
              </w:rPr>
              <w:t xml:space="preserve"> (</w:t>
            </w:r>
            <w:r w:rsidR="00EC55D3">
              <w:rPr>
                <w:b/>
                <w:color w:val="000000"/>
                <w:sz w:val="20"/>
              </w:rPr>
              <w:t>$</w:t>
            </w:r>
            <w:r w:rsidR="0005492D">
              <w:rPr>
                <w:b/>
                <w:color w:val="000000"/>
                <w:sz w:val="20"/>
              </w:rPr>
              <w:t>US</w:t>
            </w:r>
            <w:r w:rsidRPr="00996241">
              <w:rPr>
                <w:b/>
                <w:color w:val="000000"/>
                <w:sz w:val="20"/>
              </w:rPr>
              <w:t>)</w:t>
            </w:r>
          </w:p>
        </w:tc>
      </w:tr>
      <w:tr w:rsidR="00840C13" w:rsidRPr="00EB31E3" w14:paraId="4DB15EBE" w14:textId="77777777" w:rsidTr="00840C13">
        <w:tc>
          <w:tcPr>
            <w:tcW w:w="4245" w:type="pct"/>
            <w:shd w:val="clear" w:color="auto" w:fill="auto"/>
            <w:noWrap/>
          </w:tcPr>
          <w:p w14:paraId="654B8505" w14:textId="176E1DFC" w:rsidR="0005492D" w:rsidRPr="0005492D" w:rsidRDefault="0005492D" w:rsidP="0005492D">
            <w:pPr>
              <w:rPr>
                <w:color w:val="000000"/>
                <w:sz w:val="20"/>
                <w:szCs w:val="20"/>
                <w:lang w:val="fr-CA"/>
              </w:rPr>
            </w:pPr>
            <w:r>
              <w:rPr>
                <w:color w:val="000000"/>
                <w:sz w:val="20"/>
                <w:szCs w:val="20"/>
                <w:lang w:val="fr-CA"/>
              </w:rPr>
              <w:t>Élaboration</w:t>
            </w:r>
            <w:r w:rsidRPr="0005492D">
              <w:rPr>
                <w:color w:val="000000"/>
                <w:sz w:val="20"/>
                <w:szCs w:val="20"/>
                <w:lang w:val="fr-CA"/>
              </w:rPr>
              <w:t xml:space="preserve">/mise à jour et application des politiques et réglementations </w:t>
            </w:r>
            <w:r>
              <w:rPr>
                <w:color w:val="000000"/>
                <w:sz w:val="20"/>
                <w:szCs w:val="20"/>
                <w:lang w:val="fr-CA"/>
              </w:rPr>
              <w:t>visant à</w:t>
            </w:r>
            <w:r w:rsidRPr="0005492D">
              <w:rPr>
                <w:color w:val="000000"/>
                <w:sz w:val="20"/>
                <w:szCs w:val="20"/>
                <w:lang w:val="fr-CA"/>
              </w:rPr>
              <w:t xml:space="preserve"> soutenir l'élimination des HCFC.</w:t>
            </w:r>
          </w:p>
          <w:p w14:paraId="2F8DD064" w14:textId="57CCC26C" w:rsidR="00840C13" w:rsidRPr="0005492D" w:rsidRDefault="00840C13" w:rsidP="00840C13">
            <w:pPr>
              <w:jc w:val="left"/>
              <w:rPr>
                <w:color w:val="000000"/>
                <w:sz w:val="20"/>
                <w:szCs w:val="20"/>
                <w:lang w:val="fr-CA"/>
              </w:rPr>
            </w:pPr>
          </w:p>
        </w:tc>
        <w:tc>
          <w:tcPr>
            <w:tcW w:w="755" w:type="pct"/>
            <w:shd w:val="clear" w:color="auto" w:fill="auto"/>
            <w:tcMar>
              <w:left w:w="102" w:type="dxa"/>
              <w:right w:w="102" w:type="dxa"/>
            </w:tcMar>
          </w:tcPr>
          <w:p w14:paraId="6E805E5F" w14:textId="42CB8775" w:rsidR="00840C13" w:rsidRPr="00F44E14" w:rsidRDefault="00840C13" w:rsidP="0005492D">
            <w:pPr>
              <w:jc w:val="right"/>
              <w:rPr>
                <w:sz w:val="20"/>
                <w:szCs w:val="20"/>
              </w:rPr>
            </w:pPr>
            <w:r>
              <w:rPr>
                <w:sz w:val="20"/>
                <w:szCs w:val="20"/>
              </w:rPr>
              <w:t>315</w:t>
            </w:r>
            <w:r w:rsidR="0005492D">
              <w:rPr>
                <w:sz w:val="20"/>
                <w:szCs w:val="20"/>
              </w:rPr>
              <w:t> </w:t>
            </w:r>
            <w:r>
              <w:rPr>
                <w:sz w:val="20"/>
                <w:szCs w:val="20"/>
              </w:rPr>
              <w:t>000</w:t>
            </w:r>
          </w:p>
        </w:tc>
      </w:tr>
      <w:tr w:rsidR="00840C13" w:rsidRPr="00EB31E3" w14:paraId="0E585A36" w14:textId="77777777" w:rsidTr="00840C13">
        <w:trPr>
          <w:trHeight w:val="188"/>
        </w:trPr>
        <w:tc>
          <w:tcPr>
            <w:tcW w:w="4245" w:type="pct"/>
            <w:shd w:val="clear" w:color="auto" w:fill="auto"/>
            <w:noWrap/>
          </w:tcPr>
          <w:p w14:paraId="05D468F5" w14:textId="0A74A8C7" w:rsidR="00793665" w:rsidRPr="00793665" w:rsidRDefault="00793665" w:rsidP="00793665">
            <w:pPr>
              <w:rPr>
                <w:sz w:val="20"/>
                <w:szCs w:val="20"/>
                <w:lang w:val="fr-CA"/>
              </w:rPr>
            </w:pPr>
            <w:r w:rsidRPr="00793665">
              <w:rPr>
                <w:sz w:val="20"/>
                <w:szCs w:val="20"/>
                <w:lang w:val="fr-CA"/>
              </w:rPr>
              <w:t>Mise à jour du code de</w:t>
            </w:r>
            <w:r>
              <w:rPr>
                <w:sz w:val="20"/>
                <w:szCs w:val="20"/>
                <w:lang w:val="fr-CA"/>
              </w:rPr>
              <w:t>s</w:t>
            </w:r>
            <w:r w:rsidRPr="00793665">
              <w:rPr>
                <w:sz w:val="20"/>
                <w:szCs w:val="20"/>
                <w:lang w:val="fr-CA"/>
              </w:rPr>
              <w:t xml:space="preserve"> pratiques </w:t>
            </w:r>
            <w:r>
              <w:rPr>
                <w:sz w:val="20"/>
                <w:szCs w:val="20"/>
                <w:lang w:val="fr-CA"/>
              </w:rPr>
              <w:t xml:space="preserve">exemplaires </w:t>
            </w:r>
            <w:r w:rsidRPr="00793665">
              <w:rPr>
                <w:sz w:val="20"/>
                <w:szCs w:val="20"/>
                <w:lang w:val="fr-CA"/>
              </w:rPr>
              <w:t xml:space="preserve">d'entretien, adaptation des normes internationales et introduction de procédures opérationnelles </w:t>
            </w:r>
            <w:r>
              <w:rPr>
                <w:sz w:val="20"/>
                <w:szCs w:val="20"/>
                <w:lang w:val="fr-CA"/>
              </w:rPr>
              <w:t>normalisées</w:t>
            </w:r>
            <w:r w:rsidRPr="00793665">
              <w:rPr>
                <w:sz w:val="20"/>
                <w:szCs w:val="20"/>
                <w:lang w:val="fr-CA"/>
              </w:rPr>
              <w:t xml:space="preserve"> pour les ateliers d'entretien</w:t>
            </w:r>
            <w:r>
              <w:rPr>
                <w:sz w:val="20"/>
                <w:szCs w:val="20"/>
                <w:lang w:val="fr-CA"/>
              </w:rPr>
              <w:t xml:space="preserve"> qui</w:t>
            </w:r>
            <w:r w:rsidRPr="00793665">
              <w:rPr>
                <w:sz w:val="20"/>
                <w:szCs w:val="20"/>
                <w:lang w:val="fr-CA"/>
              </w:rPr>
              <w:t xml:space="preserve"> manipul</w:t>
            </w:r>
            <w:r>
              <w:rPr>
                <w:sz w:val="20"/>
                <w:szCs w:val="20"/>
                <w:lang w:val="fr-CA"/>
              </w:rPr>
              <w:t>e</w:t>
            </w:r>
            <w:r w:rsidRPr="00793665">
              <w:rPr>
                <w:sz w:val="20"/>
                <w:szCs w:val="20"/>
                <w:lang w:val="fr-CA"/>
              </w:rPr>
              <w:t>nt des frigorigènes inflammables et dangereux.</w:t>
            </w:r>
          </w:p>
          <w:p w14:paraId="288C7F28" w14:textId="11F52D38" w:rsidR="00840C13" w:rsidRPr="00793665" w:rsidRDefault="00840C13" w:rsidP="001C013B">
            <w:pPr>
              <w:tabs>
                <w:tab w:val="left" w:pos="360"/>
              </w:tabs>
              <w:jc w:val="left"/>
              <w:rPr>
                <w:color w:val="000000"/>
                <w:sz w:val="20"/>
                <w:szCs w:val="20"/>
                <w:lang w:val="fr-CA"/>
              </w:rPr>
            </w:pPr>
          </w:p>
        </w:tc>
        <w:tc>
          <w:tcPr>
            <w:tcW w:w="755" w:type="pct"/>
            <w:shd w:val="clear" w:color="auto" w:fill="auto"/>
            <w:tcMar>
              <w:left w:w="102" w:type="dxa"/>
              <w:right w:w="102" w:type="dxa"/>
            </w:tcMar>
          </w:tcPr>
          <w:p w14:paraId="30F6FD18" w14:textId="78030456" w:rsidR="00840C13" w:rsidRPr="00F44E14" w:rsidRDefault="00840C13" w:rsidP="00793665">
            <w:pPr>
              <w:jc w:val="right"/>
              <w:rPr>
                <w:sz w:val="20"/>
                <w:szCs w:val="20"/>
              </w:rPr>
            </w:pPr>
            <w:r>
              <w:rPr>
                <w:sz w:val="20"/>
                <w:szCs w:val="20"/>
              </w:rPr>
              <w:t>85</w:t>
            </w:r>
            <w:r w:rsidR="00793665">
              <w:rPr>
                <w:sz w:val="20"/>
                <w:szCs w:val="20"/>
              </w:rPr>
              <w:t> </w:t>
            </w:r>
            <w:r>
              <w:rPr>
                <w:sz w:val="20"/>
                <w:szCs w:val="20"/>
              </w:rPr>
              <w:t>000</w:t>
            </w:r>
          </w:p>
        </w:tc>
      </w:tr>
      <w:tr w:rsidR="00840C13" w:rsidRPr="00EB31E3" w14:paraId="14EE19D2" w14:textId="77777777" w:rsidTr="00840C13">
        <w:trPr>
          <w:trHeight w:val="188"/>
        </w:trPr>
        <w:tc>
          <w:tcPr>
            <w:tcW w:w="4245" w:type="pct"/>
            <w:shd w:val="clear" w:color="auto" w:fill="auto"/>
            <w:noWrap/>
          </w:tcPr>
          <w:p w14:paraId="28430F04" w14:textId="550FB8C5" w:rsidR="00793665" w:rsidRPr="00793665" w:rsidRDefault="00793665" w:rsidP="00793665">
            <w:pPr>
              <w:rPr>
                <w:color w:val="000000"/>
                <w:sz w:val="20"/>
                <w:szCs w:val="20"/>
                <w:lang w:val="fr-CA"/>
              </w:rPr>
            </w:pPr>
            <w:r w:rsidRPr="00793665">
              <w:rPr>
                <w:color w:val="000000"/>
                <w:sz w:val="20"/>
                <w:szCs w:val="20"/>
                <w:lang w:val="fr-CA"/>
              </w:rPr>
              <w:t xml:space="preserve">Formation de 18 maîtres </w:t>
            </w:r>
            <w:r>
              <w:rPr>
                <w:color w:val="000000"/>
                <w:sz w:val="20"/>
                <w:szCs w:val="20"/>
                <w:lang w:val="fr-CA"/>
              </w:rPr>
              <w:t>instructeurs</w:t>
            </w:r>
            <w:r w:rsidRPr="00793665">
              <w:rPr>
                <w:color w:val="000000"/>
                <w:sz w:val="20"/>
                <w:szCs w:val="20"/>
                <w:lang w:val="fr-CA"/>
              </w:rPr>
              <w:t xml:space="preserve"> et de 225</w:t>
            </w:r>
            <w:r>
              <w:rPr>
                <w:color w:val="000000"/>
                <w:sz w:val="20"/>
                <w:szCs w:val="20"/>
                <w:lang w:val="fr-CA"/>
              </w:rPr>
              <w:t> </w:t>
            </w:r>
            <w:r w:rsidRPr="00793665">
              <w:rPr>
                <w:color w:val="000000"/>
                <w:sz w:val="20"/>
                <w:szCs w:val="20"/>
                <w:lang w:val="fr-CA"/>
              </w:rPr>
              <w:t>agents des douanes, conduite de trois dialogues frontaliers et fourniture de 10</w:t>
            </w:r>
            <w:r>
              <w:rPr>
                <w:color w:val="000000"/>
                <w:sz w:val="20"/>
                <w:szCs w:val="20"/>
                <w:lang w:val="fr-CA"/>
              </w:rPr>
              <w:t> </w:t>
            </w:r>
            <w:r w:rsidRPr="00793665">
              <w:rPr>
                <w:color w:val="000000"/>
                <w:sz w:val="20"/>
                <w:szCs w:val="20"/>
                <w:lang w:val="fr-CA"/>
              </w:rPr>
              <w:t>identificateurs de frigorigènes.</w:t>
            </w:r>
          </w:p>
          <w:p w14:paraId="6E8990F2" w14:textId="1EA48305" w:rsidR="00840C13" w:rsidRPr="00793665" w:rsidRDefault="00840C13" w:rsidP="00840C13">
            <w:pPr>
              <w:tabs>
                <w:tab w:val="left" w:pos="360"/>
              </w:tabs>
              <w:jc w:val="left"/>
              <w:rPr>
                <w:color w:val="000000"/>
                <w:sz w:val="20"/>
                <w:szCs w:val="20"/>
                <w:lang w:val="fr-CA"/>
              </w:rPr>
            </w:pPr>
          </w:p>
        </w:tc>
        <w:tc>
          <w:tcPr>
            <w:tcW w:w="755" w:type="pct"/>
            <w:shd w:val="clear" w:color="auto" w:fill="auto"/>
            <w:tcMar>
              <w:left w:w="102" w:type="dxa"/>
              <w:right w:w="102" w:type="dxa"/>
            </w:tcMar>
          </w:tcPr>
          <w:p w14:paraId="2E8A911F" w14:textId="73C6D48A" w:rsidR="00840C13" w:rsidRPr="00F44E14" w:rsidRDefault="00840C13" w:rsidP="00793665">
            <w:pPr>
              <w:jc w:val="right"/>
              <w:rPr>
                <w:sz w:val="20"/>
                <w:szCs w:val="20"/>
              </w:rPr>
            </w:pPr>
            <w:r>
              <w:rPr>
                <w:sz w:val="20"/>
                <w:szCs w:val="20"/>
              </w:rPr>
              <w:t>379</w:t>
            </w:r>
            <w:r w:rsidR="00793665">
              <w:rPr>
                <w:sz w:val="20"/>
                <w:szCs w:val="20"/>
              </w:rPr>
              <w:t> </w:t>
            </w:r>
            <w:r>
              <w:rPr>
                <w:sz w:val="20"/>
                <w:szCs w:val="20"/>
              </w:rPr>
              <w:t>000</w:t>
            </w:r>
          </w:p>
        </w:tc>
      </w:tr>
      <w:tr w:rsidR="00840C13" w:rsidRPr="00EB31E3" w14:paraId="3DF9F6A2" w14:textId="77777777" w:rsidTr="00840C13">
        <w:trPr>
          <w:trHeight w:val="188"/>
        </w:trPr>
        <w:tc>
          <w:tcPr>
            <w:tcW w:w="4245" w:type="pct"/>
            <w:shd w:val="clear" w:color="auto" w:fill="auto"/>
            <w:noWrap/>
          </w:tcPr>
          <w:p w14:paraId="6F2CFEB9" w14:textId="3C23556A" w:rsidR="00793665" w:rsidRPr="00793665" w:rsidRDefault="00793665" w:rsidP="00793665">
            <w:pPr>
              <w:rPr>
                <w:sz w:val="20"/>
                <w:szCs w:val="20"/>
                <w:lang w:val="fr-CA"/>
              </w:rPr>
            </w:pPr>
            <w:r w:rsidRPr="00793665">
              <w:rPr>
                <w:sz w:val="20"/>
                <w:szCs w:val="20"/>
                <w:lang w:val="fr-CA"/>
              </w:rPr>
              <w:t xml:space="preserve">Mise à jour du manuel de formation, formation de 18 maîtres </w:t>
            </w:r>
            <w:r w:rsidR="00FC52C0">
              <w:rPr>
                <w:sz w:val="20"/>
                <w:szCs w:val="20"/>
                <w:lang w:val="fr-CA"/>
              </w:rPr>
              <w:t>instructeurs</w:t>
            </w:r>
            <w:r w:rsidRPr="00793665">
              <w:rPr>
                <w:sz w:val="20"/>
                <w:szCs w:val="20"/>
                <w:lang w:val="fr-CA"/>
              </w:rPr>
              <w:t xml:space="preserve"> et de 700</w:t>
            </w:r>
            <w:r w:rsidR="00FC52C0">
              <w:rPr>
                <w:sz w:val="20"/>
                <w:szCs w:val="20"/>
                <w:lang w:val="fr-CA"/>
              </w:rPr>
              <w:t> </w:t>
            </w:r>
            <w:r w:rsidRPr="00793665">
              <w:rPr>
                <w:sz w:val="20"/>
                <w:szCs w:val="20"/>
                <w:lang w:val="fr-CA"/>
              </w:rPr>
              <w:t xml:space="preserve">techniciens </w:t>
            </w:r>
            <w:r w:rsidR="00FC52C0">
              <w:rPr>
                <w:sz w:val="20"/>
                <w:szCs w:val="20"/>
                <w:lang w:val="fr-CA"/>
              </w:rPr>
              <w:t>en</w:t>
            </w:r>
            <w:r w:rsidRPr="00793665">
              <w:rPr>
                <w:sz w:val="20"/>
                <w:szCs w:val="20"/>
                <w:lang w:val="fr-CA"/>
              </w:rPr>
              <w:t xml:space="preserve"> pratiques </w:t>
            </w:r>
            <w:r w:rsidR="00FC52C0">
              <w:rPr>
                <w:sz w:val="20"/>
                <w:szCs w:val="20"/>
                <w:lang w:val="fr-CA"/>
              </w:rPr>
              <w:t xml:space="preserve">exemplaires </w:t>
            </w:r>
            <w:r w:rsidRPr="00793665">
              <w:rPr>
                <w:sz w:val="20"/>
                <w:szCs w:val="20"/>
                <w:lang w:val="fr-CA"/>
              </w:rPr>
              <w:t>d'entretien, certification de 600</w:t>
            </w:r>
            <w:r w:rsidR="00FC52C0">
              <w:rPr>
                <w:sz w:val="20"/>
                <w:szCs w:val="20"/>
                <w:lang w:val="fr-CA"/>
              </w:rPr>
              <w:t> </w:t>
            </w:r>
            <w:r w:rsidRPr="00793665">
              <w:rPr>
                <w:sz w:val="20"/>
                <w:szCs w:val="20"/>
                <w:lang w:val="fr-CA"/>
              </w:rPr>
              <w:t>techniciens, fourniture d'outils à 600</w:t>
            </w:r>
            <w:r w:rsidR="00FC52C0">
              <w:rPr>
                <w:sz w:val="20"/>
                <w:szCs w:val="20"/>
                <w:lang w:val="fr-CA"/>
              </w:rPr>
              <w:t> </w:t>
            </w:r>
            <w:r w:rsidRPr="00793665">
              <w:rPr>
                <w:sz w:val="20"/>
                <w:szCs w:val="20"/>
                <w:lang w:val="fr-CA"/>
              </w:rPr>
              <w:t>techniciens certifiés et fourniture de neuf ensembles d'équipements de formation aux institutions de formation professionnelle.</w:t>
            </w:r>
          </w:p>
          <w:p w14:paraId="0D6152AD" w14:textId="67A99103" w:rsidR="00840C13" w:rsidRPr="00793665" w:rsidRDefault="00840C13" w:rsidP="00257DF3">
            <w:pPr>
              <w:tabs>
                <w:tab w:val="left" w:pos="360"/>
              </w:tabs>
              <w:jc w:val="left"/>
              <w:rPr>
                <w:color w:val="000000"/>
                <w:sz w:val="20"/>
                <w:szCs w:val="20"/>
                <w:lang w:val="fr-CA"/>
              </w:rPr>
            </w:pPr>
          </w:p>
        </w:tc>
        <w:tc>
          <w:tcPr>
            <w:tcW w:w="755" w:type="pct"/>
            <w:shd w:val="clear" w:color="auto" w:fill="auto"/>
            <w:tcMar>
              <w:left w:w="102" w:type="dxa"/>
              <w:right w:w="102" w:type="dxa"/>
            </w:tcMar>
          </w:tcPr>
          <w:p w14:paraId="69AD71F7" w14:textId="4F9D71F5" w:rsidR="00840C13" w:rsidRPr="00F44E14" w:rsidRDefault="00840C13" w:rsidP="00A85279">
            <w:pPr>
              <w:jc w:val="right"/>
              <w:rPr>
                <w:sz w:val="20"/>
                <w:szCs w:val="20"/>
              </w:rPr>
            </w:pPr>
            <w:r>
              <w:rPr>
                <w:sz w:val="20"/>
                <w:szCs w:val="20"/>
              </w:rPr>
              <w:t>903</w:t>
            </w:r>
            <w:r w:rsidR="00A85279">
              <w:rPr>
                <w:sz w:val="20"/>
                <w:szCs w:val="20"/>
              </w:rPr>
              <w:t> </w:t>
            </w:r>
            <w:r>
              <w:rPr>
                <w:sz w:val="20"/>
                <w:szCs w:val="20"/>
              </w:rPr>
              <w:t>000</w:t>
            </w:r>
          </w:p>
        </w:tc>
      </w:tr>
      <w:tr w:rsidR="00840C13" w:rsidRPr="00EB31E3" w14:paraId="0CA5511A" w14:textId="77777777" w:rsidTr="00840C13">
        <w:trPr>
          <w:trHeight w:val="188"/>
        </w:trPr>
        <w:tc>
          <w:tcPr>
            <w:tcW w:w="4245" w:type="pct"/>
            <w:shd w:val="clear" w:color="auto" w:fill="auto"/>
            <w:noWrap/>
          </w:tcPr>
          <w:p w14:paraId="698984F1" w14:textId="6E1BA44D" w:rsidR="00A85279" w:rsidRPr="00A85279" w:rsidRDefault="00A85279" w:rsidP="00A85279">
            <w:pPr>
              <w:rPr>
                <w:color w:val="000000"/>
                <w:sz w:val="20"/>
                <w:szCs w:val="20"/>
                <w:lang w:val="fr-CA"/>
              </w:rPr>
            </w:pPr>
            <w:r w:rsidRPr="00A85279">
              <w:rPr>
                <w:color w:val="000000"/>
                <w:sz w:val="20"/>
                <w:szCs w:val="20"/>
                <w:lang w:val="fr-CA"/>
              </w:rPr>
              <w:t xml:space="preserve">Élaboration de lignes directrices pour la récupération et la </w:t>
            </w:r>
            <w:r>
              <w:rPr>
                <w:color w:val="000000"/>
                <w:sz w:val="20"/>
                <w:szCs w:val="20"/>
                <w:lang w:val="fr-CA"/>
              </w:rPr>
              <w:t>régénération</w:t>
            </w:r>
            <w:r w:rsidRPr="00A85279">
              <w:rPr>
                <w:color w:val="000000"/>
                <w:sz w:val="20"/>
                <w:szCs w:val="20"/>
                <w:lang w:val="fr-CA"/>
              </w:rPr>
              <w:t xml:space="preserve"> et fourniture de 80</w:t>
            </w:r>
            <w:r>
              <w:rPr>
                <w:color w:val="000000"/>
                <w:sz w:val="20"/>
                <w:szCs w:val="20"/>
                <w:lang w:val="fr-CA"/>
              </w:rPr>
              <w:t> </w:t>
            </w:r>
            <w:r w:rsidRPr="00A85279">
              <w:rPr>
                <w:color w:val="000000"/>
                <w:sz w:val="20"/>
                <w:szCs w:val="20"/>
                <w:lang w:val="fr-CA"/>
              </w:rPr>
              <w:t>ensembles d'équipements et d'outils pour établir deux centres de récupération des frigorigènes et un réseau de récupération; formation de techniciens sur le fonctionnement des centres de ré</w:t>
            </w:r>
            <w:r>
              <w:rPr>
                <w:color w:val="000000"/>
                <w:sz w:val="20"/>
                <w:szCs w:val="20"/>
                <w:lang w:val="fr-CA"/>
              </w:rPr>
              <w:t>génération</w:t>
            </w:r>
            <w:r w:rsidRPr="00A85279">
              <w:rPr>
                <w:color w:val="000000"/>
                <w:sz w:val="20"/>
                <w:szCs w:val="20"/>
                <w:lang w:val="fr-CA"/>
              </w:rPr>
              <w:t xml:space="preserve"> et sur la récupération des frigorigènes; sensibilisation à la récupération des frigorigènes; et </w:t>
            </w:r>
            <w:r>
              <w:rPr>
                <w:color w:val="000000"/>
                <w:sz w:val="20"/>
                <w:szCs w:val="20"/>
                <w:lang w:val="fr-CA"/>
              </w:rPr>
              <w:t>exécution</w:t>
            </w:r>
            <w:r w:rsidRPr="00A85279">
              <w:rPr>
                <w:color w:val="000000"/>
                <w:sz w:val="20"/>
                <w:szCs w:val="20"/>
                <w:lang w:val="fr-CA"/>
              </w:rPr>
              <w:t xml:space="preserve"> d'une étude de faisabilité sur l'élimination des frigorigènes SAO indésirables.</w:t>
            </w:r>
          </w:p>
          <w:p w14:paraId="39777FE4" w14:textId="424B9B16" w:rsidR="00840C13" w:rsidRPr="00A85279" w:rsidRDefault="00840C13" w:rsidP="008F0FBF">
            <w:pPr>
              <w:tabs>
                <w:tab w:val="left" w:pos="360"/>
              </w:tabs>
              <w:jc w:val="left"/>
              <w:rPr>
                <w:color w:val="000000"/>
                <w:sz w:val="20"/>
                <w:szCs w:val="20"/>
                <w:lang w:val="fr-CA"/>
              </w:rPr>
            </w:pPr>
          </w:p>
        </w:tc>
        <w:tc>
          <w:tcPr>
            <w:tcW w:w="755" w:type="pct"/>
            <w:shd w:val="clear" w:color="auto" w:fill="auto"/>
            <w:tcMar>
              <w:left w:w="102" w:type="dxa"/>
              <w:right w:w="102" w:type="dxa"/>
            </w:tcMar>
          </w:tcPr>
          <w:p w14:paraId="38721BE7" w14:textId="3E834872" w:rsidR="00840C13" w:rsidRPr="00F44E14" w:rsidRDefault="00A85279" w:rsidP="00840C13">
            <w:pPr>
              <w:jc w:val="right"/>
              <w:rPr>
                <w:sz w:val="20"/>
                <w:szCs w:val="20"/>
              </w:rPr>
            </w:pPr>
            <w:r>
              <w:rPr>
                <w:sz w:val="20"/>
                <w:szCs w:val="20"/>
              </w:rPr>
              <w:t>368 </w:t>
            </w:r>
            <w:r w:rsidR="00840C13">
              <w:rPr>
                <w:sz w:val="20"/>
                <w:szCs w:val="20"/>
              </w:rPr>
              <w:t>000</w:t>
            </w:r>
          </w:p>
        </w:tc>
      </w:tr>
      <w:tr w:rsidR="00840C13" w:rsidRPr="00EB31E3" w14:paraId="65B8695E" w14:textId="77777777" w:rsidTr="00840C13">
        <w:trPr>
          <w:trHeight w:val="188"/>
        </w:trPr>
        <w:tc>
          <w:tcPr>
            <w:tcW w:w="4245" w:type="pct"/>
            <w:shd w:val="clear" w:color="auto" w:fill="auto"/>
            <w:noWrap/>
          </w:tcPr>
          <w:p w14:paraId="5B0ABF18" w14:textId="01E76D30" w:rsidR="00A85279" w:rsidRPr="00A85279" w:rsidRDefault="00A85279" w:rsidP="00A85279">
            <w:pPr>
              <w:rPr>
                <w:color w:val="000000"/>
                <w:sz w:val="20"/>
                <w:szCs w:val="20"/>
                <w:lang w:val="fr-CA"/>
              </w:rPr>
            </w:pPr>
            <w:r w:rsidRPr="00A85279">
              <w:rPr>
                <w:color w:val="000000"/>
                <w:sz w:val="20"/>
                <w:szCs w:val="20"/>
                <w:lang w:val="fr-CA"/>
              </w:rPr>
              <w:t xml:space="preserve">Activités de sensibilisation (séminaires, campagnes de diffusion et </w:t>
            </w:r>
            <w:r w:rsidR="00EC55D3">
              <w:rPr>
                <w:color w:val="000000"/>
                <w:sz w:val="20"/>
                <w:szCs w:val="20"/>
                <w:lang w:val="fr-CA"/>
              </w:rPr>
              <w:t>d'information</w:t>
            </w:r>
            <w:r w:rsidRPr="00A85279">
              <w:rPr>
                <w:color w:val="000000"/>
                <w:sz w:val="20"/>
                <w:szCs w:val="20"/>
                <w:lang w:val="fr-CA"/>
              </w:rPr>
              <w:t xml:space="preserve">) </w:t>
            </w:r>
            <w:r>
              <w:rPr>
                <w:color w:val="000000"/>
                <w:sz w:val="20"/>
                <w:szCs w:val="20"/>
                <w:lang w:val="fr-CA"/>
              </w:rPr>
              <w:t>destinées</w:t>
            </w:r>
            <w:r w:rsidRPr="00A85279">
              <w:rPr>
                <w:color w:val="000000"/>
                <w:sz w:val="20"/>
                <w:szCs w:val="20"/>
                <w:lang w:val="fr-CA"/>
              </w:rPr>
              <w:t xml:space="preserve"> </w:t>
            </w:r>
            <w:r w:rsidR="00EC55D3">
              <w:rPr>
                <w:color w:val="000000"/>
                <w:sz w:val="20"/>
                <w:szCs w:val="20"/>
                <w:lang w:val="fr-CA"/>
              </w:rPr>
              <w:t>à</w:t>
            </w:r>
            <w:r>
              <w:rPr>
                <w:color w:val="000000"/>
                <w:sz w:val="20"/>
                <w:szCs w:val="20"/>
                <w:lang w:val="fr-CA"/>
              </w:rPr>
              <w:t xml:space="preserve"> </w:t>
            </w:r>
            <w:r w:rsidRPr="00A85279">
              <w:rPr>
                <w:color w:val="000000"/>
                <w:sz w:val="20"/>
                <w:szCs w:val="20"/>
                <w:lang w:val="fr-CA"/>
              </w:rPr>
              <w:t>promouvoir les solutions de remplacement à faible PR</w:t>
            </w:r>
            <w:r>
              <w:rPr>
                <w:color w:val="000000"/>
                <w:sz w:val="20"/>
                <w:szCs w:val="20"/>
                <w:lang w:val="fr-CA"/>
              </w:rPr>
              <w:t>P</w:t>
            </w:r>
            <w:r w:rsidRPr="00A85279">
              <w:rPr>
                <w:color w:val="000000"/>
                <w:sz w:val="20"/>
                <w:szCs w:val="20"/>
                <w:lang w:val="fr-CA"/>
              </w:rPr>
              <w:t>, et assistance technique aux grands utilisateurs finaux.</w:t>
            </w:r>
          </w:p>
          <w:p w14:paraId="3D25004D" w14:textId="115DEAF0" w:rsidR="00840C13" w:rsidRPr="00A85279" w:rsidRDefault="00840C13" w:rsidP="00B8530E">
            <w:pPr>
              <w:tabs>
                <w:tab w:val="left" w:pos="360"/>
              </w:tabs>
              <w:jc w:val="left"/>
              <w:rPr>
                <w:color w:val="000000"/>
                <w:sz w:val="20"/>
                <w:szCs w:val="20"/>
                <w:lang w:val="fr-CA"/>
              </w:rPr>
            </w:pPr>
          </w:p>
        </w:tc>
        <w:tc>
          <w:tcPr>
            <w:tcW w:w="755" w:type="pct"/>
            <w:shd w:val="clear" w:color="auto" w:fill="auto"/>
            <w:tcMar>
              <w:left w:w="102" w:type="dxa"/>
              <w:right w:w="102" w:type="dxa"/>
            </w:tcMar>
          </w:tcPr>
          <w:p w14:paraId="4F896A1B" w14:textId="63E3E7CA" w:rsidR="00840C13" w:rsidRPr="00F44E14" w:rsidRDefault="00A85279" w:rsidP="00840C13">
            <w:pPr>
              <w:jc w:val="right"/>
              <w:rPr>
                <w:sz w:val="20"/>
                <w:szCs w:val="20"/>
              </w:rPr>
            </w:pPr>
            <w:r>
              <w:rPr>
                <w:sz w:val="20"/>
                <w:szCs w:val="20"/>
              </w:rPr>
              <w:t>150 </w:t>
            </w:r>
            <w:r w:rsidR="00840C13">
              <w:rPr>
                <w:sz w:val="20"/>
                <w:szCs w:val="20"/>
              </w:rPr>
              <w:t>000</w:t>
            </w:r>
          </w:p>
        </w:tc>
      </w:tr>
      <w:tr w:rsidR="00840C13" w:rsidRPr="00EB31E3" w14:paraId="656E2681" w14:textId="77777777" w:rsidTr="00840C13">
        <w:trPr>
          <w:trHeight w:val="188"/>
        </w:trPr>
        <w:tc>
          <w:tcPr>
            <w:tcW w:w="4245" w:type="pct"/>
            <w:shd w:val="clear" w:color="auto" w:fill="auto"/>
            <w:noWrap/>
          </w:tcPr>
          <w:p w14:paraId="0924EB17" w14:textId="685B87AD" w:rsidR="00A85279" w:rsidRPr="00A85279" w:rsidRDefault="00A85279" w:rsidP="00A85279">
            <w:pPr>
              <w:rPr>
                <w:color w:val="000000"/>
                <w:sz w:val="20"/>
                <w:szCs w:val="20"/>
                <w:lang w:val="fr-CA"/>
              </w:rPr>
            </w:pPr>
            <w:r w:rsidRPr="00A85279">
              <w:rPr>
                <w:color w:val="000000"/>
                <w:sz w:val="20"/>
                <w:szCs w:val="20"/>
                <w:lang w:val="fr-CA"/>
              </w:rPr>
              <w:t xml:space="preserve">Suivi, mise en œuvre, coordination et </w:t>
            </w:r>
            <w:r>
              <w:rPr>
                <w:color w:val="000000"/>
                <w:sz w:val="20"/>
                <w:szCs w:val="20"/>
                <w:lang w:val="fr-CA"/>
              </w:rPr>
              <w:t xml:space="preserve">établissement de </w:t>
            </w:r>
            <w:r w:rsidRPr="00A85279">
              <w:rPr>
                <w:color w:val="000000"/>
                <w:sz w:val="20"/>
                <w:szCs w:val="20"/>
                <w:lang w:val="fr-CA"/>
              </w:rPr>
              <w:t>rapports</w:t>
            </w:r>
          </w:p>
          <w:p w14:paraId="6EAF3A00" w14:textId="6A603D84" w:rsidR="00840C13" w:rsidRPr="00A85279" w:rsidRDefault="00840C13" w:rsidP="00840C13">
            <w:pPr>
              <w:tabs>
                <w:tab w:val="left" w:pos="360"/>
              </w:tabs>
              <w:jc w:val="left"/>
              <w:rPr>
                <w:color w:val="000000"/>
                <w:sz w:val="20"/>
                <w:szCs w:val="20"/>
                <w:lang w:val="fr-CA"/>
              </w:rPr>
            </w:pPr>
          </w:p>
        </w:tc>
        <w:tc>
          <w:tcPr>
            <w:tcW w:w="755" w:type="pct"/>
            <w:shd w:val="clear" w:color="auto" w:fill="auto"/>
            <w:tcMar>
              <w:left w:w="102" w:type="dxa"/>
              <w:right w:w="102" w:type="dxa"/>
            </w:tcMar>
          </w:tcPr>
          <w:p w14:paraId="5350FFB2" w14:textId="791FD0F4" w:rsidR="00840C13" w:rsidRPr="00F44E14" w:rsidRDefault="00840C13" w:rsidP="00A85279">
            <w:pPr>
              <w:jc w:val="right"/>
              <w:rPr>
                <w:sz w:val="20"/>
                <w:szCs w:val="20"/>
              </w:rPr>
            </w:pPr>
            <w:r w:rsidRPr="00F44E14">
              <w:rPr>
                <w:sz w:val="20"/>
                <w:szCs w:val="20"/>
              </w:rPr>
              <w:t>200</w:t>
            </w:r>
            <w:r w:rsidR="00A85279">
              <w:rPr>
                <w:sz w:val="20"/>
                <w:szCs w:val="20"/>
              </w:rPr>
              <w:t> </w:t>
            </w:r>
            <w:r w:rsidRPr="00F44E14">
              <w:rPr>
                <w:sz w:val="20"/>
                <w:szCs w:val="20"/>
              </w:rPr>
              <w:t>000</w:t>
            </w:r>
          </w:p>
        </w:tc>
      </w:tr>
      <w:tr w:rsidR="00840C13" w:rsidRPr="00EB31E3" w14:paraId="1F274B03" w14:textId="77777777" w:rsidTr="00840C13">
        <w:trPr>
          <w:trHeight w:val="43"/>
        </w:trPr>
        <w:tc>
          <w:tcPr>
            <w:tcW w:w="4245" w:type="pct"/>
            <w:shd w:val="clear" w:color="auto" w:fill="auto"/>
            <w:noWrap/>
            <w:vAlign w:val="center"/>
            <w:hideMark/>
          </w:tcPr>
          <w:p w14:paraId="4DC810B5" w14:textId="77777777" w:rsidR="00840C13" w:rsidRPr="009931F4" w:rsidRDefault="00840C13" w:rsidP="00840C13">
            <w:pPr>
              <w:jc w:val="left"/>
              <w:rPr>
                <w:b/>
                <w:color w:val="000000"/>
                <w:sz w:val="20"/>
              </w:rPr>
            </w:pPr>
            <w:r w:rsidRPr="009931F4">
              <w:rPr>
                <w:b/>
                <w:color w:val="000000"/>
                <w:sz w:val="20"/>
              </w:rPr>
              <w:t xml:space="preserve">Total </w:t>
            </w:r>
          </w:p>
        </w:tc>
        <w:tc>
          <w:tcPr>
            <w:tcW w:w="755" w:type="pct"/>
            <w:shd w:val="clear" w:color="auto" w:fill="auto"/>
            <w:tcMar>
              <w:left w:w="102" w:type="dxa"/>
              <w:right w:w="102" w:type="dxa"/>
            </w:tcMar>
          </w:tcPr>
          <w:p w14:paraId="0F35D489" w14:textId="59DC195C" w:rsidR="00840C13" w:rsidRPr="00F44E14" w:rsidRDefault="00A85279" w:rsidP="00A85279">
            <w:pPr>
              <w:jc w:val="right"/>
              <w:rPr>
                <w:b/>
                <w:color w:val="000000"/>
                <w:sz w:val="20"/>
                <w:szCs w:val="20"/>
              </w:rPr>
            </w:pPr>
            <w:r>
              <w:rPr>
                <w:b/>
                <w:color w:val="000000"/>
                <w:sz w:val="20"/>
                <w:szCs w:val="20"/>
              </w:rPr>
              <w:t>2 400 </w:t>
            </w:r>
            <w:r w:rsidR="00840C13">
              <w:rPr>
                <w:b/>
                <w:color w:val="000000"/>
                <w:sz w:val="20"/>
                <w:szCs w:val="20"/>
              </w:rPr>
              <w:t>000</w:t>
            </w:r>
          </w:p>
        </w:tc>
      </w:tr>
    </w:tbl>
    <w:p w14:paraId="41757141" w14:textId="77777777" w:rsidR="00840C13" w:rsidRPr="00915FAB" w:rsidRDefault="00840C13" w:rsidP="00840C13">
      <w:pPr>
        <w:widowControl w:val="0"/>
      </w:pPr>
    </w:p>
    <w:p w14:paraId="729A54C9" w14:textId="270317E4" w:rsidR="00A85279" w:rsidRDefault="00A85279" w:rsidP="00A85279">
      <w:pPr>
        <w:rPr>
          <w:u w:val="single"/>
          <w:lang w:val="fr-CA"/>
        </w:rPr>
      </w:pPr>
      <w:r w:rsidRPr="00A85279">
        <w:rPr>
          <w:u w:val="single"/>
          <w:lang w:val="fr-CA"/>
        </w:rPr>
        <w:t>Activités prévues pour la première tranche de la phase</w:t>
      </w:r>
      <w:r>
        <w:rPr>
          <w:u w:val="single"/>
          <w:lang w:val="fr-CA"/>
        </w:rPr>
        <w:t> </w:t>
      </w:r>
      <w:r w:rsidRPr="00A85279">
        <w:rPr>
          <w:u w:val="single"/>
          <w:lang w:val="fr-CA"/>
        </w:rPr>
        <w:t>II</w:t>
      </w:r>
    </w:p>
    <w:p w14:paraId="3CB854CE" w14:textId="77777777" w:rsidR="00A85279" w:rsidRPr="00A85279" w:rsidRDefault="00A85279" w:rsidP="00A85279">
      <w:pPr>
        <w:rPr>
          <w:u w:val="single"/>
          <w:lang w:val="fr-CA"/>
        </w:rPr>
      </w:pPr>
    </w:p>
    <w:p w14:paraId="24282653" w14:textId="403E5244" w:rsidR="00A85279" w:rsidRPr="00AC2072" w:rsidRDefault="00A85279" w:rsidP="00AC2072">
      <w:pPr>
        <w:pStyle w:val="Heading1"/>
        <w:rPr>
          <w:lang w:val="fr-CA"/>
        </w:rPr>
      </w:pPr>
      <w:r w:rsidRPr="00A85279">
        <w:rPr>
          <w:lang w:val="fr-CA"/>
        </w:rPr>
        <w:t>La première tranche de financement de la phase</w:t>
      </w:r>
      <w:r>
        <w:rPr>
          <w:lang w:val="fr-CA"/>
        </w:rPr>
        <w:t> </w:t>
      </w:r>
      <w:r w:rsidRPr="00A85279">
        <w:rPr>
          <w:lang w:val="fr-CA"/>
        </w:rPr>
        <w:t xml:space="preserve">II du PGEH, </w:t>
      </w:r>
      <w:r>
        <w:rPr>
          <w:lang w:val="fr-CA"/>
        </w:rPr>
        <w:t xml:space="preserve">qui s’élève </w:t>
      </w:r>
      <w:r w:rsidR="00AC2072">
        <w:rPr>
          <w:lang w:val="fr-CA"/>
        </w:rPr>
        <w:t>à</w:t>
      </w:r>
      <w:r w:rsidRPr="00A85279">
        <w:rPr>
          <w:lang w:val="fr-CA"/>
        </w:rPr>
        <w:t xml:space="preserve"> 1</w:t>
      </w:r>
      <w:r w:rsidR="00AC2072">
        <w:rPr>
          <w:lang w:val="fr-CA"/>
        </w:rPr>
        <w:t> </w:t>
      </w:r>
      <w:r w:rsidRPr="00AC2072">
        <w:rPr>
          <w:lang w:val="fr-CA"/>
        </w:rPr>
        <w:t>091</w:t>
      </w:r>
      <w:r w:rsidR="00AC2072">
        <w:rPr>
          <w:lang w:val="fr-CA"/>
        </w:rPr>
        <w:t> </w:t>
      </w:r>
      <w:r w:rsidRPr="00AC2072">
        <w:rPr>
          <w:lang w:val="fr-CA"/>
        </w:rPr>
        <w:t>750</w:t>
      </w:r>
      <w:r w:rsidR="00AC2072">
        <w:rPr>
          <w:lang w:val="fr-CA"/>
        </w:rPr>
        <w:t> </w:t>
      </w:r>
      <w:r w:rsidRPr="00AC2072">
        <w:rPr>
          <w:lang w:val="fr-CA"/>
        </w:rPr>
        <w:t>$US, sera mise en œuvre entre juillet</w:t>
      </w:r>
      <w:r w:rsidR="00AC2072">
        <w:rPr>
          <w:lang w:val="fr-CA"/>
        </w:rPr>
        <w:t> </w:t>
      </w:r>
      <w:r w:rsidRPr="00AC2072">
        <w:rPr>
          <w:lang w:val="fr-CA"/>
        </w:rPr>
        <w:t>2022 et juin</w:t>
      </w:r>
      <w:r w:rsidR="00AC2072">
        <w:rPr>
          <w:lang w:val="fr-CA"/>
        </w:rPr>
        <w:t> </w:t>
      </w:r>
      <w:r w:rsidRPr="00AC2072">
        <w:rPr>
          <w:lang w:val="fr-CA"/>
        </w:rPr>
        <w:t>2025 et comprendra les activités suivantes</w:t>
      </w:r>
      <w:r w:rsidR="00AC2072">
        <w:rPr>
          <w:lang w:val="fr-CA"/>
        </w:rPr>
        <w:t> </w:t>
      </w:r>
      <w:r w:rsidRPr="00AC2072">
        <w:rPr>
          <w:lang w:val="fr-CA"/>
        </w:rPr>
        <w:t>:</w:t>
      </w:r>
    </w:p>
    <w:p w14:paraId="7A2C40F5" w14:textId="2F2C4A91" w:rsidR="00AC2072" w:rsidRPr="00AC2072" w:rsidRDefault="00AC2072" w:rsidP="00AC2072">
      <w:pPr>
        <w:pStyle w:val="Heading2"/>
        <w:rPr>
          <w:lang w:val="fr-CA"/>
        </w:rPr>
      </w:pPr>
      <w:r w:rsidRPr="00AC2072">
        <w:rPr>
          <w:lang w:val="fr-CA"/>
        </w:rPr>
        <w:t xml:space="preserve">Engagement d'un consultant </w:t>
      </w:r>
      <w:r>
        <w:rPr>
          <w:lang w:val="fr-CA"/>
        </w:rPr>
        <w:t xml:space="preserve">chargé de </w:t>
      </w:r>
      <w:r w:rsidRPr="00AC2072">
        <w:rPr>
          <w:lang w:val="fr-CA"/>
        </w:rPr>
        <w:t>réviser le cadre r</w:t>
      </w:r>
      <w:r w:rsidR="00EC55D3">
        <w:rPr>
          <w:lang w:val="fr-CA"/>
        </w:rPr>
        <w:t>è</w:t>
      </w:r>
      <w:r w:rsidRPr="00AC2072">
        <w:rPr>
          <w:lang w:val="fr-CA"/>
        </w:rPr>
        <w:t xml:space="preserve">glementaire national; consultation publique sur les procédures et les règlements qui pourraient être inclus dans la législation nationale actualisée sur les substances appauvrissant la couche d'ozone, y compris les contrôles sur la fabrication et les importations d'équipements à base de HCFC, les rapports obligatoires </w:t>
      </w:r>
      <w:r>
        <w:rPr>
          <w:lang w:val="fr-CA"/>
        </w:rPr>
        <w:t>devant être soumis par</w:t>
      </w:r>
      <w:r w:rsidRPr="00AC2072">
        <w:rPr>
          <w:lang w:val="fr-CA"/>
        </w:rPr>
        <w:t xml:space="preserve"> les importateurs et le contrôle des fuites dans les ateliers d'entretien; campagnes de sensibilisation ciblées </w:t>
      </w:r>
      <w:r>
        <w:rPr>
          <w:lang w:val="fr-CA"/>
        </w:rPr>
        <w:t>à l’intention des fonctionnaires et d</w:t>
      </w:r>
      <w:r w:rsidRPr="00AC2072">
        <w:rPr>
          <w:lang w:val="fr-CA"/>
        </w:rPr>
        <w:t xml:space="preserve">es parties prenantes </w:t>
      </w:r>
      <w:r>
        <w:rPr>
          <w:lang w:val="fr-CA"/>
        </w:rPr>
        <w:t>visant les</w:t>
      </w:r>
      <w:r w:rsidRPr="00AC2072">
        <w:rPr>
          <w:lang w:val="fr-CA"/>
        </w:rPr>
        <w:t xml:space="preserve"> réglementations sur les substances appauvrissant la couche d'ozone; </w:t>
      </w:r>
      <w:r>
        <w:rPr>
          <w:lang w:val="fr-CA"/>
        </w:rPr>
        <w:t xml:space="preserve">mise en </w:t>
      </w:r>
      <w:proofErr w:type="spellStart"/>
      <w:r>
        <w:rPr>
          <w:lang w:val="fr-CA"/>
        </w:rPr>
        <w:t>oeuvre</w:t>
      </w:r>
      <w:proofErr w:type="spellEnd"/>
      <w:r w:rsidRPr="00AC2072">
        <w:rPr>
          <w:lang w:val="fr-CA"/>
        </w:rPr>
        <w:t xml:space="preserve"> d'un système </w:t>
      </w:r>
      <w:r>
        <w:rPr>
          <w:lang w:val="fr-CA"/>
        </w:rPr>
        <w:t xml:space="preserve">d’octroi </w:t>
      </w:r>
      <w:r w:rsidRPr="00AC2072">
        <w:rPr>
          <w:lang w:val="fr-CA"/>
        </w:rPr>
        <w:t>de licence</w:t>
      </w:r>
      <w:r>
        <w:rPr>
          <w:lang w:val="fr-CA"/>
        </w:rPr>
        <w:t>s</w:t>
      </w:r>
      <w:r w:rsidRPr="00AC2072">
        <w:rPr>
          <w:lang w:val="fr-CA"/>
        </w:rPr>
        <w:t xml:space="preserve"> électronique pour les importations et exportations de HCFC et d'un système d'enregistrement électronique pour les ateliers d'entretien; </w:t>
      </w:r>
      <w:r>
        <w:rPr>
          <w:lang w:val="fr-CA"/>
        </w:rPr>
        <w:t>formulation</w:t>
      </w:r>
      <w:r w:rsidRPr="00AC2072">
        <w:rPr>
          <w:lang w:val="fr-CA"/>
        </w:rPr>
        <w:t xml:space="preserve"> des exigences de qualification pour la certification des techniciens; et établissement d'une certification obligatoire </w:t>
      </w:r>
      <w:r>
        <w:rPr>
          <w:lang w:val="fr-CA"/>
        </w:rPr>
        <w:t>pour les</w:t>
      </w:r>
      <w:r w:rsidRPr="00AC2072">
        <w:rPr>
          <w:lang w:val="fr-CA"/>
        </w:rPr>
        <w:t xml:space="preserve"> techniciens (147</w:t>
      </w:r>
      <w:r>
        <w:rPr>
          <w:lang w:val="fr-CA"/>
        </w:rPr>
        <w:t> </w:t>
      </w:r>
      <w:r w:rsidRPr="00AC2072">
        <w:rPr>
          <w:lang w:val="fr-CA"/>
        </w:rPr>
        <w:t>500</w:t>
      </w:r>
      <w:r>
        <w:rPr>
          <w:lang w:val="fr-CA"/>
        </w:rPr>
        <w:t> </w:t>
      </w:r>
      <w:r w:rsidRPr="00AC2072">
        <w:rPr>
          <w:lang w:val="fr-CA"/>
        </w:rPr>
        <w:t>$US);</w:t>
      </w:r>
    </w:p>
    <w:p w14:paraId="0EC4DD96" w14:textId="11B19438" w:rsidR="00AC2072" w:rsidRPr="00AC2072" w:rsidRDefault="00AC2072" w:rsidP="00AC2072">
      <w:pPr>
        <w:pStyle w:val="Heading2"/>
        <w:rPr>
          <w:lang w:val="fr-CA"/>
        </w:rPr>
      </w:pPr>
      <w:r w:rsidRPr="00AC2072">
        <w:rPr>
          <w:lang w:val="fr-CA"/>
        </w:rPr>
        <w:t xml:space="preserve">Mise à jour du code de pratiques </w:t>
      </w:r>
      <w:r>
        <w:rPr>
          <w:lang w:val="fr-CA"/>
        </w:rPr>
        <w:t xml:space="preserve">exemplaires </w:t>
      </w:r>
      <w:r w:rsidRPr="00AC2072">
        <w:rPr>
          <w:lang w:val="fr-CA"/>
        </w:rPr>
        <w:t xml:space="preserve">afin d'y intégrer les nouvelles exigences découlant du règlement de la Commission européenne sur les gaz à effet de serre fluorés (étiquetage, tenue de dossiers et exigences en matière de rapports, normes pour les équipements et les installations fonctionnant avec </w:t>
      </w:r>
      <w:r w:rsidR="00EC55D3">
        <w:rPr>
          <w:lang w:val="fr-CA"/>
        </w:rPr>
        <w:t>des</w:t>
      </w:r>
      <w:r w:rsidRPr="00AC2072">
        <w:rPr>
          <w:lang w:val="fr-CA"/>
        </w:rPr>
        <w:t xml:space="preserve"> HC et du NH3); adaptation des normes nationales </w:t>
      </w:r>
      <w:r>
        <w:rPr>
          <w:lang w:val="fr-CA"/>
        </w:rPr>
        <w:t>concernant</w:t>
      </w:r>
      <w:r w:rsidRPr="00AC2072">
        <w:rPr>
          <w:lang w:val="fr-CA"/>
        </w:rPr>
        <w:t xml:space="preserve"> les produits </w:t>
      </w:r>
      <w:r>
        <w:rPr>
          <w:lang w:val="fr-CA"/>
        </w:rPr>
        <w:t>de réfrigération et de climatisation</w:t>
      </w:r>
      <w:r w:rsidRPr="00AC2072">
        <w:rPr>
          <w:lang w:val="fr-CA"/>
        </w:rPr>
        <w:t xml:space="preserve"> aux normes internationales (ISO-817, ISO 5149 et IEC-60332); et </w:t>
      </w:r>
      <w:r>
        <w:rPr>
          <w:lang w:val="fr-CA"/>
        </w:rPr>
        <w:t>embauche</w:t>
      </w:r>
      <w:r w:rsidRPr="00AC2072">
        <w:rPr>
          <w:lang w:val="fr-CA"/>
        </w:rPr>
        <w:t xml:space="preserve"> d'un expert national </w:t>
      </w:r>
      <w:r>
        <w:rPr>
          <w:lang w:val="fr-CA"/>
        </w:rPr>
        <w:t>chargé d’</w:t>
      </w:r>
      <w:r w:rsidRPr="00AC2072">
        <w:rPr>
          <w:lang w:val="fr-CA"/>
        </w:rPr>
        <w:t xml:space="preserve">élaborer des procédures opérationnelles </w:t>
      </w:r>
      <w:r>
        <w:rPr>
          <w:lang w:val="fr-CA"/>
        </w:rPr>
        <w:t>normalisées</w:t>
      </w:r>
      <w:r w:rsidRPr="00AC2072">
        <w:rPr>
          <w:lang w:val="fr-CA"/>
        </w:rPr>
        <w:t xml:space="preserve"> pour les ateliers d'entretien </w:t>
      </w:r>
      <w:r>
        <w:rPr>
          <w:lang w:val="fr-CA"/>
        </w:rPr>
        <w:t xml:space="preserve">qui </w:t>
      </w:r>
      <w:r w:rsidRPr="00AC2072">
        <w:rPr>
          <w:lang w:val="fr-CA"/>
        </w:rPr>
        <w:t>manipul</w:t>
      </w:r>
      <w:r>
        <w:rPr>
          <w:lang w:val="fr-CA"/>
        </w:rPr>
        <w:t>e</w:t>
      </w:r>
      <w:r w:rsidRPr="00AC2072">
        <w:rPr>
          <w:lang w:val="fr-CA"/>
        </w:rPr>
        <w:t>nt des frigorigènes inflammables et dangereux (57</w:t>
      </w:r>
      <w:r>
        <w:rPr>
          <w:lang w:val="fr-CA"/>
        </w:rPr>
        <w:t> 250 </w:t>
      </w:r>
      <w:r w:rsidRPr="00AC2072">
        <w:rPr>
          <w:lang w:val="fr-CA"/>
        </w:rPr>
        <w:t xml:space="preserve">$US); </w:t>
      </w:r>
    </w:p>
    <w:p w14:paraId="31756A3B" w14:textId="023C9DF6" w:rsidR="00AC2072" w:rsidRPr="00AC2072" w:rsidRDefault="00AC2072" w:rsidP="00AC2072">
      <w:pPr>
        <w:pStyle w:val="Heading2"/>
        <w:rPr>
          <w:lang w:val="fr-CA"/>
        </w:rPr>
      </w:pPr>
      <w:r w:rsidRPr="00AC2072">
        <w:rPr>
          <w:lang w:val="fr-CA"/>
        </w:rPr>
        <w:t xml:space="preserve">Mise à jour du manuel de formation des douanes; formation de six maîtres </w:t>
      </w:r>
      <w:r>
        <w:rPr>
          <w:lang w:val="fr-CA"/>
        </w:rPr>
        <w:t>instructeurs</w:t>
      </w:r>
      <w:r w:rsidRPr="00AC2072">
        <w:rPr>
          <w:lang w:val="fr-CA"/>
        </w:rPr>
        <w:t xml:space="preserve"> et de 15</w:t>
      </w:r>
      <w:r>
        <w:rPr>
          <w:lang w:val="fr-CA"/>
        </w:rPr>
        <w:t> </w:t>
      </w:r>
      <w:r w:rsidRPr="00AC2072">
        <w:rPr>
          <w:lang w:val="fr-CA"/>
        </w:rPr>
        <w:t xml:space="preserve">agents des douanes par un expert international; assistance </w:t>
      </w:r>
      <w:r w:rsidR="00CE0819">
        <w:rPr>
          <w:lang w:val="fr-CA"/>
        </w:rPr>
        <w:t>à l’UNO</w:t>
      </w:r>
      <w:r w:rsidRPr="00AC2072">
        <w:rPr>
          <w:lang w:val="fr-CA"/>
        </w:rPr>
        <w:t xml:space="preserve"> </w:t>
      </w:r>
      <w:r w:rsidR="00CE0819">
        <w:rPr>
          <w:lang w:val="fr-CA"/>
        </w:rPr>
        <w:t xml:space="preserve">en vue de charger </w:t>
      </w:r>
      <w:r w:rsidRPr="00AC2072">
        <w:rPr>
          <w:lang w:val="fr-CA"/>
        </w:rPr>
        <w:t xml:space="preserve">les six maîtres </w:t>
      </w:r>
      <w:r w:rsidR="00CE0819">
        <w:rPr>
          <w:lang w:val="fr-CA"/>
        </w:rPr>
        <w:t>instructeurs</w:t>
      </w:r>
      <w:r w:rsidRPr="00AC2072">
        <w:rPr>
          <w:lang w:val="fr-CA"/>
        </w:rPr>
        <w:t xml:space="preserve"> de former 72</w:t>
      </w:r>
      <w:r w:rsidR="00CE0819">
        <w:rPr>
          <w:lang w:val="fr-CA"/>
        </w:rPr>
        <w:t> </w:t>
      </w:r>
      <w:r w:rsidRPr="00AC2072">
        <w:rPr>
          <w:lang w:val="fr-CA"/>
        </w:rPr>
        <w:t xml:space="preserve">agents des douanes </w:t>
      </w:r>
      <w:r w:rsidR="00CE0819">
        <w:rPr>
          <w:lang w:val="fr-CA"/>
        </w:rPr>
        <w:t>sur le</w:t>
      </w:r>
      <w:r w:rsidRPr="00AC2072">
        <w:rPr>
          <w:lang w:val="fr-CA"/>
        </w:rPr>
        <w:t xml:space="preserve"> contrôle des importations de HCFC, la mise en œuvre du système </w:t>
      </w:r>
      <w:r w:rsidR="00CE0819">
        <w:rPr>
          <w:lang w:val="fr-CA"/>
        </w:rPr>
        <w:t xml:space="preserve">d’octroi </w:t>
      </w:r>
      <w:r w:rsidRPr="00AC2072">
        <w:rPr>
          <w:lang w:val="fr-CA"/>
        </w:rPr>
        <w:t xml:space="preserve">de licences et de quotas, </w:t>
      </w:r>
      <w:r w:rsidR="00CE0819">
        <w:rPr>
          <w:lang w:val="fr-CA"/>
        </w:rPr>
        <w:t>les p</w:t>
      </w:r>
      <w:r w:rsidRPr="00AC2072">
        <w:rPr>
          <w:lang w:val="fr-CA"/>
        </w:rPr>
        <w:t>olitiques</w:t>
      </w:r>
      <w:r w:rsidR="00CE0819">
        <w:rPr>
          <w:lang w:val="fr-CA"/>
        </w:rPr>
        <w:t xml:space="preserve"> et les </w:t>
      </w:r>
      <w:r w:rsidRPr="00AC2072">
        <w:rPr>
          <w:lang w:val="fr-CA"/>
        </w:rPr>
        <w:t>réglementations</w:t>
      </w:r>
      <w:r w:rsidR="00CE0819">
        <w:rPr>
          <w:lang w:val="fr-CA"/>
        </w:rPr>
        <w:t xml:space="preserve">, ainsi que </w:t>
      </w:r>
      <w:r w:rsidRPr="00AC2072">
        <w:rPr>
          <w:lang w:val="fr-CA"/>
        </w:rPr>
        <w:t xml:space="preserve">l'identification des frigorigènes et des équipements; conduite de trois dialogues frontaliers avec les pays voisins (Tunisie, Égypte et Niger) et organisation de la coopération en matière d'exécution </w:t>
      </w:r>
      <w:r w:rsidR="001E51BF">
        <w:rPr>
          <w:lang w:val="fr-CA"/>
        </w:rPr>
        <w:t xml:space="preserve">de la loi </w:t>
      </w:r>
      <w:r w:rsidRPr="00AC2072">
        <w:rPr>
          <w:lang w:val="fr-CA"/>
        </w:rPr>
        <w:t>et de la lutte contre le commerce ill</w:t>
      </w:r>
      <w:r w:rsidR="001E51BF">
        <w:rPr>
          <w:lang w:val="fr-CA"/>
        </w:rPr>
        <w:t>icite</w:t>
      </w:r>
      <w:r w:rsidRPr="00AC2072">
        <w:rPr>
          <w:lang w:val="fr-CA"/>
        </w:rPr>
        <w:t xml:space="preserve">; et achat de cinq identificateurs de frigorigènes </w:t>
      </w:r>
      <w:r w:rsidR="001E51BF">
        <w:rPr>
          <w:lang w:val="fr-CA"/>
        </w:rPr>
        <w:t>perfectionnés</w:t>
      </w:r>
      <w:r w:rsidRPr="00AC2072">
        <w:rPr>
          <w:lang w:val="fr-CA"/>
        </w:rPr>
        <w:t xml:space="preserve"> (148</w:t>
      </w:r>
      <w:r w:rsidR="001E51BF">
        <w:rPr>
          <w:lang w:val="fr-CA"/>
        </w:rPr>
        <w:t> </w:t>
      </w:r>
      <w:r w:rsidRPr="00AC2072">
        <w:rPr>
          <w:lang w:val="fr-CA"/>
        </w:rPr>
        <w:t>000</w:t>
      </w:r>
      <w:r w:rsidR="001E51BF">
        <w:rPr>
          <w:lang w:val="fr-CA"/>
        </w:rPr>
        <w:t> </w:t>
      </w:r>
      <w:r w:rsidR="001E51BF" w:rsidRPr="00AC2072">
        <w:rPr>
          <w:lang w:val="fr-CA"/>
        </w:rPr>
        <w:t>$US</w:t>
      </w:r>
      <w:r w:rsidRPr="00AC2072">
        <w:rPr>
          <w:lang w:val="fr-CA"/>
        </w:rPr>
        <w:t>);</w:t>
      </w:r>
    </w:p>
    <w:p w14:paraId="4FEA9D49" w14:textId="648FF5D1" w:rsidR="008E10F6" w:rsidRPr="008E10F6" w:rsidRDefault="008E10F6" w:rsidP="008E10F6">
      <w:pPr>
        <w:pStyle w:val="Heading2"/>
        <w:rPr>
          <w:lang w:val="fr-CA"/>
        </w:rPr>
      </w:pPr>
      <w:r w:rsidRPr="008E10F6">
        <w:rPr>
          <w:lang w:val="fr-CA"/>
        </w:rPr>
        <w:t xml:space="preserve">Mise à jour du manuel de formation des techniciens </w:t>
      </w:r>
      <w:r>
        <w:rPr>
          <w:lang w:val="fr-CA"/>
        </w:rPr>
        <w:t>de manière à</w:t>
      </w:r>
      <w:r w:rsidRPr="008E10F6">
        <w:rPr>
          <w:lang w:val="fr-CA"/>
        </w:rPr>
        <w:t xml:space="preserve"> y inclure les technologies émergentes et les frigorigènes inflammables; formation </w:t>
      </w:r>
      <w:r>
        <w:rPr>
          <w:lang w:val="fr-CA"/>
        </w:rPr>
        <w:t xml:space="preserve">à l’intention </w:t>
      </w:r>
      <w:r w:rsidRPr="008E10F6">
        <w:rPr>
          <w:lang w:val="fr-CA"/>
        </w:rPr>
        <w:t xml:space="preserve">de six maîtres </w:t>
      </w:r>
      <w:r>
        <w:rPr>
          <w:lang w:val="fr-CA"/>
        </w:rPr>
        <w:t>instructeurs</w:t>
      </w:r>
      <w:r w:rsidRPr="008E10F6">
        <w:rPr>
          <w:lang w:val="fr-CA"/>
        </w:rPr>
        <w:t xml:space="preserve"> et de</w:t>
      </w:r>
      <w:r>
        <w:rPr>
          <w:lang w:val="fr-CA"/>
        </w:rPr>
        <w:t xml:space="preserve"> </w:t>
      </w:r>
      <w:r w:rsidRPr="008E10F6">
        <w:rPr>
          <w:lang w:val="fr-CA"/>
        </w:rPr>
        <w:t>300</w:t>
      </w:r>
      <w:r>
        <w:rPr>
          <w:lang w:val="fr-CA"/>
        </w:rPr>
        <w:t> </w:t>
      </w:r>
      <w:r w:rsidRPr="008E10F6">
        <w:rPr>
          <w:lang w:val="fr-CA"/>
        </w:rPr>
        <w:t xml:space="preserve">techniciens </w:t>
      </w:r>
      <w:r>
        <w:rPr>
          <w:lang w:val="fr-CA"/>
        </w:rPr>
        <w:t>sur les</w:t>
      </w:r>
      <w:r w:rsidRPr="008E10F6">
        <w:rPr>
          <w:lang w:val="fr-CA"/>
        </w:rPr>
        <w:t xml:space="preserve"> pratiques </w:t>
      </w:r>
      <w:r>
        <w:rPr>
          <w:lang w:val="fr-CA"/>
        </w:rPr>
        <w:t xml:space="preserve">exemplaires </w:t>
      </w:r>
      <w:r w:rsidRPr="008E10F6">
        <w:rPr>
          <w:lang w:val="fr-CA"/>
        </w:rPr>
        <w:t xml:space="preserve">d'entretien, la détection des fuites, </w:t>
      </w:r>
      <w:r>
        <w:rPr>
          <w:lang w:val="fr-CA"/>
        </w:rPr>
        <w:t>l</w:t>
      </w:r>
      <w:r w:rsidRPr="008E10F6">
        <w:rPr>
          <w:lang w:val="fr-CA"/>
        </w:rPr>
        <w:t xml:space="preserve">a récupération et </w:t>
      </w:r>
      <w:r>
        <w:rPr>
          <w:lang w:val="fr-CA"/>
        </w:rPr>
        <w:t>le</w:t>
      </w:r>
      <w:r w:rsidRPr="008E10F6">
        <w:rPr>
          <w:lang w:val="fr-CA"/>
        </w:rPr>
        <w:t xml:space="preserve"> recyclage des frigorigènes, et la manipulation </w:t>
      </w:r>
      <w:r>
        <w:rPr>
          <w:lang w:val="fr-CA"/>
        </w:rPr>
        <w:t xml:space="preserve">en toute sécurité </w:t>
      </w:r>
      <w:r w:rsidRPr="008E10F6">
        <w:rPr>
          <w:lang w:val="fr-CA"/>
        </w:rPr>
        <w:t>des frigorigènes inflammables, en collaboration avec les instituts de formation locaux; fourniture d'équipements et d'outils (p.</w:t>
      </w:r>
      <w:r w:rsidR="00814805">
        <w:rPr>
          <w:lang w:val="fr-CA"/>
        </w:rPr>
        <w:t> </w:t>
      </w:r>
      <w:r w:rsidRPr="008E10F6">
        <w:rPr>
          <w:lang w:val="fr-CA"/>
        </w:rPr>
        <w:t>ex,</w:t>
      </w:r>
      <w:r w:rsidR="00EC55D3">
        <w:rPr>
          <w:lang w:val="fr-CA"/>
        </w:rPr>
        <w:t xml:space="preserve"> </w:t>
      </w:r>
      <w:r w:rsidRPr="008E10F6">
        <w:rPr>
          <w:lang w:val="fr-CA"/>
        </w:rPr>
        <w:t xml:space="preserve">détecteurs de fuites, unités de </w:t>
      </w:r>
      <w:r w:rsidR="00E07B66">
        <w:rPr>
          <w:lang w:val="fr-CA"/>
        </w:rPr>
        <w:t>recharge</w:t>
      </w:r>
      <w:r w:rsidRPr="008E10F6">
        <w:rPr>
          <w:lang w:val="fr-CA"/>
        </w:rPr>
        <w:t xml:space="preserve">, </w:t>
      </w:r>
      <w:r w:rsidR="00814805">
        <w:rPr>
          <w:lang w:val="fr-CA"/>
        </w:rPr>
        <w:t>postes</w:t>
      </w:r>
      <w:r w:rsidRPr="008E10F6">
        <w:rPr>
          <w:lang w:val="fr-CA"/>
        </w:rPr>
        <w:t xml:space="preserve"> et bouteilles de récupération, pompes à vide, équipements de brasage, outils </w:t>
      </w:r>
      <w:r w:rsidR="00814805">
        <w:rPr>
          <w:lang w:val="fr-CA"/>
        </w:rPr>
        <w:t xml:space="preserve">d’évasement et </w:t>
      </w:r>
      <w:r w:rsidR="00E07B66">
        <w:rPr>
          <w:lang w:val="fr-CA"/>
        </w:rPr>
        <w:t>de sertissage</w:t>
      </w:r>
      <w:r w:rsidRPr="008E10F6">
        <w:rPr>
          <w:lang w:val="fr-CA"/>
        </w:rPr>
        <w:t xml:space="preserve">) à trois </w:t>
      </w:r>
      <w:r w:rsidR="00181701">
        <w:rPr>
          <w:lang w:val="fr-CA"/>
        </w:rPr>
        <w:t>établissements</w:t>
      </w:r>
      <w:r w:rsidRPr="008E10F6">
        <w:rPr>
          <w:lang w:val="fr-CA"/>
        </w:rPr>
        <w:t xml:space="preserve"> de formation; mise en œuvre d'un programme national de certification et certification de 200</w:t>
      </w:r>
      <w:r w:rsidR="00814805">
        <w:rPr>
          <w:lang w:val="fr-CA"/>
        </w:rPr>
        <w:t> </w:t>
      </w:r>
      <w:r w:rsidRPr="008E10F6">
        <w:rPr>
          <w:lang w:val="fr-CA"/>
        </w:rPr>
        <w:t>techniciens; fourniture d'outils (p</w:t>
      </w:r>
      <w:r w:rsidR="00814805">
        <w:rPr>
          <w:lang w:val="fr-CA"/>
        </w:rPr>
        <w:t>. </w:t>
      </w:r>
      <w:r w:rsidRPr="008E10F6">
        <w:rPr>
          <w:lang w:val="fr-CA"/>
        </w:rPr>
        <w:t>ex</w:t>
      </w:r>
      <w:r w:rsidR="00814805">
        <w:rPr>
          <w:lang w:val="fr-CA"/>
        </w:rPr>
        <w:t xml:space="preserve">., </w:t>
      </w:r>
      <w:r w:rsidRPr="008E10F6">
        <w:rPr>
          <w:lang w:val="fr-CA"/>
        </w:rPr>
        <w:t>détecteurs de fuites</w:t>
      </w:r>
      <w:r w:rsidR="00997DEC">
        <w:rPr>
          <w:lang w:val="fr-CA"/>
        </w:rPr>
        <w:t xml:space="preserve"> de</w:t>
      </w:r>
      <w:r w:rsidRPr="008E10F6">
        <w:rPr>
          <w:lang w:val="fr-CA"/>
        </w:rPr>
        <w:t xml:space="preserve"> HCFC et </w:t>
      </w:r>
      <w:r w:rsidR="00997DEC">
        <w:rPr>
          <w:lang w:val="fr-CA"/>
        </w:rPr>
        <w:t>de</w:t>
      </w:r>
      <w:r w:rsidRPr="008E10F6">
        <w:rPr>
          <w:lang w:val="fr-CA"/>
        </w:rPr>
        <w:t xml:space="preserve"> HFC, compteurs multifonctions, outils de tubage, pinces </w:t>
      </w:r>
      <w:r w:rsidR="00181701">
        <w:rPr>
          <w:lang w:val="fr-CA"/>
        </w:rPr>
        <w:t>pour tuyau</w:t>
      </w:r>
      <w:r w:rsidRPr="008E10F6">
        <w:rPr>
          <w:lang w:val="fr-CA"/>
        </w:rPr>
        <w:t xml:space="preserve"> et </w:t>
      </w:r>
      <w:r w:rsidR="00181701">
        <w:rPr>
          <w:lang w:val="fr-CA"/>
        </w:rPr>
        <w:t>pinces de perçage</w:t>
      </w:r>
      <w:r w:rsidRPr="008E10F6">
        <w:rPr>
          <w:lang w:val="fr-CA"/>
        </w:rPr>
        <w:t xml:space="preserve">, outils </w:t>
      </w:r>
      <w:r w:rsidR="00181701">
        <w:rPr>
          <w:lang w:val="fr-CA"/>
        </w:rPr>
        <w:t>d’évasement et de sertissage</w:t>
      </w:r>
      <w:r w:rsidRPr="008E10F6">
        <w:rPr>
          <w:lang w:val="fr-CA"/>
        </w:rPr>
        <w:t xml:space="preserve">, clés) aux techniciens certifiés; création </w:t>
      </w:r>
      <w:r w:rsidR="00997DEC">
        <w:rPr>
          <w:lang w:val="fr-CA"/>
        </w:rPr>
        <w:t xml:space="preserve">d'une association et d'un réseau de réfrigération et climatisation </w:t>
      </w:r>
      <w:r w:rsidRPr="008E10F6">
        <w:rPr>
          <w:lang w:val="fr-CA"/>
        </w:rPr>
        <w:t>pour soutenir le programme de formation et de certification des techniciens (392</w:t>
      </w:r>
      <w:r w:rsidR="00997DEC">
        <w:rPr>
          <w:lang w:val="fr-CA"/>
        </w:rPr>
        <w:t> </w:t>
      </w:r>
      <w:r w:rsidRPr="008E10F6">
        <w:rPr>
          <w:lang w:val="fr-CA"/>
        </w:rPr>
        <w:t>000</w:t>
      </w:r>
      <w:r w:rsidR="00997DEC">
        <w:rPr>
          <w:lang w:val="fr-CA"/>
        </w:rPr>
        <w:t> </w:t>
      </w:r>
      <w:r w:rsidRPr="008E10F6">
        <w:rPr>
          <w:lang w:val="fr-CA"/>
        </w:rPr>
        <w:t>$US);</w:t>
      </w:r>
    </w:p>
    <w:p w14:paraId="76A0D83A" w14:textId="02F9FD75" w:rsidR="008E10F6" w:rsidRPr="008E10F6" w:rsidRDefault="00E54691" w:rsidP="008E10F6">
      <w:pPr>
        <w:pStyle w:val="Heading2"/>
        <w:rPr>
          <w:lang w:val="fr-CA"/>
        </w:rPr>
      </w:pPr>
      <w:r>
        <w:rPr>
          <w:lang w:val="fr-CA"/>
        </w:rPr>
        <w:t>Conception</w:t>
      </w:r>
      <w:r w:rsidR="008E10F6" w:rsidRPr="008E10F6">
        <w:rPr>
          <w:lang w:val="fr-CA"/>
        </w:rPr>
        <w:t xml:space="preserve"> de </w:t>
      </w:r>
      <w:r w:rsidR="00997DEC">
        <w:rPr>
          <w:lang w:val="fr-CA"/>
        </w:rPr>
        <w:t>lignes directrices</w:t>
      </w:r>
      <w:r w:rsidR="008E10F6" w:rsidRPr="008E10F6">
        <w:rPr>
          <w:lang w:val="fr-CA"/>
        </w:rPr>
        <w:t xml:space="preserve"> pour les centres de ré</w:t>
      </w:r>
      <w:r w:rsidR="00997DEC">
        <w:rPr>
          <w:lang w:val="fr-CA"/>
        </w:rPr>
        <w:t>génération</w:t>
      </w:r>
      <w:r w:rsidR="008E10F6" w:rsidRPr="008E10F6">
        <w:rPr>
          <w:lang w:val="fr-CA"/>
        </w:rPr>
        <w:t xml:space="preserve"> des frigorigènes; fourniture d'outils et d'équipements (p.</w:t>
      </w:r>
      <w:r w:rsidR="00997DEC">
        <w:rPr>
          <w:lang w:val="fr-CA"/>
        </w:rPr>
        <w:t> </w:t>
      </w:r>
      <w:r w:rsidR="008E10F6" w:rsidRPr="008E10F6">
        <w:rPr>
          <w:lang w:val="fr-CA"/>
        </w:rPr>
        <w:t>ex.</w:t>
      </w:r>
      <w:r w:rsidR="00997DEC">
        <w:rPr>
          <w:lang w:val="fr-CA"/>
        </w:rPr>
        <w:t>,</w:t>
      </w:r>
      <w:r w:rsidR="008E10F6" w:rsidRPr="008E10F6">
        <w:rPr>
          <w:lang w:val="fr-CA"/>
        </w:rPr>
        <w:t xml:space="preserve"> </w:t>
      </w:r>
      <w:r w:rsidR="00997DEC">
        <w:rPr>
          <w:lang w:val="fr-CA"/>
        </w:rPr>
        <w:t>postes</w:t>
      </w:r>
      <w:r w:rsidR="008E10F6" w:rsidRPr="008E10F6">
        <w:rPr>
          <w:lang w:val="fr-CA"/>
        </w:rPr>
        <w:t xml:space="preserve"> de ré</w:t>
      </w:r>
      <w:r w:rsidR="00997DEC">
        <w:rPr>
          <w:lang w:val="fr-CA"/>
        </w:rPr>
        <w:t>génération</w:t>
      </w:r>
      <w:r w:rsidR="008E10F6" w:rsidRPr="008E10F6">
        <w:rPr>
          <w:lang w:val="fr-CA"/>
        </w:rPr>
        <w:t>, réservoirs de stockage, pompes de transfert de liquide, unités de refroidissement</w:t>
      </w:r>
      <w:r w:rsidR="00997DEC">
        <w:rPr>
          <w:lang w:val="fr-CA"/>
        </w:rPr>
        <w:t xml:space="preserve"> à filtre</w:t>
      </w:r>
      <w:r w:rsidR="008E10F6" w:rsidRPr="008E10F6">
        <w:rPr>
          <w:lang w:val="fr-CA"/>
        </w:rPr>
        <w:t xml:space="preserve">, identificateurs de frigorigènes, </w:t>
      </w:r>
      <w:r w:rsidR="00997DEC">
        <w:rPr>
          <w:lang w:val="fr-CA"/>
        </w:rPr>
        <w:t>trousses</w:t>
      </w:r>
      <w:r w:rsidR="008E10F6" w:rsidRPr="008E10F6">
        <w:rPr>
          <w:lang w:val="fr-CA"/>
        </w:rPr>
        <w:t xml:space="preserve"> de test de frigorigènes, unités de récupération, détecteurs de fuites et accessoires) pour établir deux centres de ré</w:t>
      </w:r>
      <w:r w:rsidR="00997DEC">
        <w:rPr>
          <w:lang w:val="fr-CA"/>
        </w:rPr>
        <w:t xml:space="preserve">génération </w:t>
      </w:r>
      <w:r w:rsidR="008E10F6" w:rsidRPr="008E10F6">
        <w:rPr>
          <w:lang w:val="fr-CA"/>
        </w:rPr>
        <w:t>des frigorigènes; fourniture d'outils (p.</w:t>
      </w:r>
      <w:r w:rsidR="00997DEC">
        <w:rPr>
          <w:lang w:val="fr-CA"/>
        </w:rPr>
        <w:t> </w:t>
      </w:r>
      <w:r w:rsidR="008E10F6" w:rsidRPr="008E10F6">
        <w:rPr>
          <w:lang w:val="fr-CA"/>
        </w:rPr>
        <w:t xml:space="preserve">ex, </w:t>
      </w:r>
      <w:r w:rsidR="00997DEC">
        <w:rPr>
          <w:lang w:val="fr-CA"/>
        </w:rPr>
        <w:t>postes</w:t>
      </w:r>
      <w:r w:rsidR="008E10F6" w:rsidRPr="008E10F6">
        <w:rPr>
          <w:lang w:val="fr-CA"/>
        </w:rPr>
        <w:t xml:space="preserve"> de récupération, collecteurs </w:t>
      </w:r>
      <w:r w:rsidR="00997DEC">
        <w:rPr>
          <w:lang w:val="fr-CA"/>
        </w:rPr>
        <w:t>de service</w:t>
      </w:r>
      <w:r w:rsidR="008E10F6" w:rsidRPr="008E10F6">
        <w:rPr>
          <w:lang w:val="fr-CA"/>
        </w:rPr>
        <w:t xml:space="preserve">, manomètres électroniques, pompes à vide et manomètres, bouteilles de récupération, outils d'entretien et équipements de sécurité) </w:t>
      </w:r>
      <w:r w:rsidR="00280A4E">
        <w:rPr>
          <w:lang w:val="fr-CA"/>
        </w:rPr>
        <w:t>à 80 </w:t>
      </w:r>
      <w:r w:rsidR="008E10F6" w:rsidRPr="008E10F6">
        <w:rPr>
          <w:lang w:val="fr-CA"/>
        </w:rPr>
        <w:t xml:space="preserve">techniciens </w:t>
      </w:r>
      <w:r w:rsidR="008F15D4">
        <w:rPr>
          <w:lang w:val="fr-CA"/>
        </w:rPr>
        <w:t>pour un r</w:t>
      </w:r>
      <w:r w:rsidR="008E10F6" w:rsidRPr="008E10F6">
        <w:rPr>
          <w:lang w:val="fr-CA"/>
        </w:rPr>
        <w:t>éseau de récupération des frigorigènes; formation de 25</w:t>
      </w:r>
      <w:r w:rsidR="00280A4E">
        <w:rPr>
          <w:lang w:val="fr-CA"/>
        </w:rPr>
        <w:t> </w:t>
      </w:r>
      <w:r w:rsidR="008E10F6" w:rsidRPr="008E10F6">
        <w:rPr>
          <w:lang w:val="fr-CA"/>
        </w:rPr>
        <w:t xml:space="preserve">techniciens </w:t>
      </w:r>
      <w:r w:rsidR="008F15D4">
        <w:rPr>
          <w:lang w:val="fr-CA"/>
        </w:rPr>
        <w:t>sur</w:t>
      </w:r>
      <w:r w:rsidR="008E10F6" w:rsidRPr="008E10F6">
        <w:rPr>
          <w:lang w:val="fr-CA"/>
        </w:rPr>
        <w:t xml:space="preserve"> la récupération et à la </w:t>
      </w:r>
      <w:r w:rsidR="008F15D4">
        <w:rPr>
          <w:lang w:val="fr-CA"/>
        </w:rPr>
        <w:t>régénération</w:t>
      </w:r>
      <w:r w:rsidR="008E10F6" w:rsidRPr="008E10F6">
        <w:rPr>
          <w:lang w:val="fr-CA"/>
        </w:rPr>
        <w:t xml:space="preserve"> des frigorigènes; </w:t>
      </w:r>
      <w:r w:rsidR="00997DEC">
        <w:rPr>
          <w:lang w:val="fr-CA"/>
        </w:rPr>
        <w:t>établissement</w:t>
      </w:r>
      <w:r w:rsidR="008E10F6" w:rsidRPr="008E10F6">
        <w:rPr>
          <w:lang w:val="fr-CA"/>
        </w:rPr>
        <w:t xml:space="preserve"> de critères de certification pour le</w:t>
      </w:r>
      <w:r w:rsidR="008F15D4">
        <w:rPr>
          <w:lang w:val="fr-CA"/>
        </w:rPr>
        <w:t>s hôtes</w:t>
      </w:r>
      <w:r w:rsidR="0065707A">
        <w:rPr>
          <w:lang w:val="fr-CA"/>
        </w:rPr>
        <w:t xml:space="preserve"> </w:t>
      </w:r>
      <w:r w:rsidR="008E10F6" w:rsidRPr="008E10F6">
        <w:rPr>
          <w:lang w:val="fr-CA"/>
        </w:rPr>
        <w:t>des centres de ré</w:t>
      </w:r>
      <w:r w:rsidR="0065707A">
        <w:rPr>
          <w:lang w:val="fr-CA"/>
        </w:rPr>
        <w:t>génération</w:t>
      </w:r>
      <w:r w:rsidR="008E10F6" w:rsidRPr="008E10F6">
        <w:rPr>
          <w:lang w:val="fr-CA"/>
        </w:rPr>
        <w:t xml:space="preserve">, les techniciens et les ateliers d'entretien; et </w:t>
      </w:r>
      <w:r w:rsidR="0065707A">
        <w:rPr>
          <w:lang w:val="fr-CA"/>
        </w:rPr>
        <w:t>exécution</w:t>
      </w:r>
      <w:r w:rsidR="008E10F6" w:rsidRPr="008E10F6">
        <w:rPr>
          <w:lang w:val="fr-CA"/>
        </w:rPr>
        <w:t xml:space="preserve"> d'une étude de faisabilité sur l'élimination des SAO indésirables (197</w:t>
      </w:r>
      <w:r w:rsidR="0065707A">
        <w:rPr>
          <w:lang w:val="fr-CA"/>
        </w:rPr>
        <w:t> </w:t>
      </w:r>
      <w:r w:rsidR="008E10F6" w:rsidRPr="008E10F6">
        <w:rPr>
          <w:lang w:val="fr-CA"/>
        </w:rPr>
        <w:t>000</w:t>
      </w:r>
      <w:r w:rsidR="0065707A">
        <w:rPr>
          <w:lang w:val="fr-CA"/>
        </w:rPr>
        <w:t> $US</w:t>
      </w:r>
      <w:r w:rsidR="008E10F6" w:rsidRPr="008E10F6">
        <w:rPr>
          <w:lang w:val="fr-CA"/>
        </w:rPr>
        <w:t>);</w:t>
      </w:r>
    </w:p>
    <w:p w14:paraId="139419B1" w14:textId="3AE9A92C" w:rsidR="008E10F6" w:rsidRPr="008E10F6" w:rsidRDefault="008E10F6" w:rsidP="003A1851">
      <w:pPr>
        <w:pStyle w:val="Heading2"/>
        <w:keepNext/>
        <w:keepLines/>
        <w:rPr>
          <w:lang w:val="fr-CA"/>
        </w:rPr>
      </w:pPr>
      <w:r w:rsidRPr="008E10F6">
        <w:rPr>
          <w:lang w:val="fr-CA"/>
        </w:rPr>
        <w:t xml:space="preserve">Activités de sensibilisation </w:t>
      </w:r>
      <w:r w:rsidR="0065707A">
        <w:rPr>
          <w:lang w:val="fr-CA"/>
        </w:rPr>
        <w:t>visant à</w:t>
      </w:r>
      <w:r w:rsidRPr="008E10F6">
        <w:rPr>
          <w:lang w:val="fr-CA"/>
        </w:rPr>
        <w:t xml:space="preserve"> promouvoir les </w:t>
      </w:r>
      <w:r w:rsidR="0065707A">
        <w:rPr>
          <w:lang w:val="fr-CA"/>
        </w:rPr>
        <w:t>solutions de remplacement</w:t>
      </w:r>
      <w:r w:rsidRPr="008E10F6">
        <w:rPr>
          <w:lang w:val="fr-CA"/>
        </w:rPr>
        <w:t xml:space="preserve"> à faible PR</w:t>
      </w:r>
      <w:r w:rsidR="0065707A">
        <w:rPr>
          <w:lang w:val="fr-CA"/>
        </w:rPr>
        <w:t>P</w:t>
      </w:r>
      <w:r w:rsidRPr="008E10F6">
        <w:rPr>
          <w:lang w:val="fr-CA"/>
        </w:rPr>
        <w:t>; recherches sur la sécurité et la performance des technologies à faible PR</w:t>
      </w:r>
      <w:r w:rsidR="0065707A">
        <w:rPr>
          <w:lang w:val="fr-CA"/>
        </w:rPr>
        <w:t>P</w:t>
      </w:r>
      <w:r w:rsidRPr="008E10F6">
        <w:rPr>
          <w:lang w:val="fr-CA"/>
        </w:rPr>
        <w:t>; diffusion d'information</w:t>
      </w:r>
      <w:r w:rsidR="0065707A">
        <w:rPr>
          <w:lang w:val="fr-CA"/>
        </w:rPr>
        <w:t xml:space="preserve"> sur les technologies de remplacement</w:t>
      </w:r>
      <w:r w:rsidRPr="008E10F6">
        <w:rPr>
          <w:lang w:val="fr-CA"/>
        </w:rPr>
        <w:t xml:space="preserve"> émergentes</w:t>
      </w:r>
      <w:r w:rsidR="0065707A">
        <w:rPr>
          <w:lang w:val="fr-CA"/>
        </w:rPr>
        <w:t>,</w:t>
      </w:r>
      <w:r w:rsidRPr="008E10F6">
        <w:rPr>
          <w:lang w:val="fr-CA"/>
        </w:rPr>
        <w:t xml:space="preserve"> en collaboration avec l'association </w:t>
      </w:r>
      <w:r w:rsidR="0065707A">
        <w:rPr>
          <w:lang w:val="fr-CA"/>
        </w:rPr>
        <w:t>de réfrigération et climatisation</w:t>
      </w:r>
      <w:r w:rsidRPr="008E10F6">
        <w:rPr>
          <w:lang w:val="fr-CA"/>
        </w:rPr>
        <w:t xml:space="preserve">; assistance technique </w:t>
      </w:r>
      <w:r w:rsidR="0065707A">
        <w:rPr>
          <w:lang w:val="fr-CA"/>
        </w:rPr>
        <w:t xml:space="preserve">procurée </w:t>
      </w:r>
      <w:r w:rsidRPr="008E10F6">
        <w:rPr>
          <w:lang w:val="fr-CA"/>
        </w:rPr>
        <w:t xml:space="preserve">aux grands utilisateurs finaux pour la réduction des fuites et </w:t>
      </w:r>
      <w:r w:rsidR="0065707A">
        <w:rPr>
          <w:lang w:val="fr-CA"/>
        </w:rPr>
        <w:t>le passage à des solution</w:t>
      </w:r>
      <w:r w:rsidR="00EC55D3">
        <w:rPr>
          <w:lang w:val="fr-CA"/>
        </w:rPr>
        <w:t>s</w:t>
      </w:r>
      <w:r w:rsidR="0065707A">
        <w:rPr>
          <w:lang w:val="fr-CA"/>
        </w:rPr>
        <w:t xml:space="preserve"> de remplacement</w:t>
      </w:r>
      <w:r w:rsidRPr="008E10F6">
        <w:rPr>
          <w:lang w:val="fr-CA"/>
        </w:rPr>
        <w:t xml:space="preserve"> à faible PR</w:t>
      </w:r>
      <w:r w:rsidR="0065707A">
        <w:rPr>
          <w:lang w:val="fr-CA"/>
        </w:rPr>
        <w:t>P</w:t>
      </w:r>
      <w:r w:rsidRPr="008E10F6">
        <w:rPr>
          <w:lang w:val="fr-CA"/>
        </w:rPr>
        <w:t>; organis</w:t>
      </w:r>
      <w:r w:rsidR="0065707A">
        <w:rPr>
          <w:lang w:val="fr-CA"/>
        </w:rPr>
        <w:t xml:space="preserve">ation, </w:t>
      </w:r>
      <w:r w:rsidRPr="008E10F6">
        <w:rPr>
          <w:lang w:val="fr-CA"/>
        </w:rPr>
        <w:t>par le biais de divers médias</w:t>
      </w:r>
      <w:r w:rsidR="0065707A">
        <w:rPr>
          <w:lang w:val="fr-CA"/>
        </w:rPr>
        <w:t xml:space="preserve">, de campagnes de diffusion </w:t>
      </w:r>
      <w:r w:rsidR="00E45422">
        <w:rPr>
          <w:lang w:val="fr-CA"/>
        </w:rPr>
        <w:t xml:space="preserve">et </w:t>
      </w:r>
      <w:r w:rsidR="0065707A">
        <w:rPr>
          <w:lang w:val="fr-CA"/>
        </w:rPr>
        <w:t>d’information</w:t>
      </w:r>
      <w:r w:rsidRPr="008E10F6">
        <w:rPr>
          <w:lang w:val="fr-CA"/>
        </w:rPr>
        <w:t xml:space="preserve"> sur </w:t>
      </w:r>
      <w:r w:rsidR="00E45422">
        <w:rPr>
          <w:lang w:val="fr-CA"/>
        </w:rPr>
        <w:t>l’élimination</w:t>
      </w:r>
      <w:r w:rsidRPr="008E10F6">
        <w:rPr>
          <w:lang w:val="fr-CA"/>
        </w:rPr>
        <w:t xml:space="preserve"> des HCFC et les technologies </w:t>
      </w:r>
      <w:r w:rsidR="0065707A">
        <w:rPr>
          <w:lang w:val="fr-CA"/>
        </w:rPr>
        <w:t>de remplacement</w:t>
      </w:r>
      <w:r w:rsidRPr="008E10F6">
        <w:rPr>
          <w:lang w:val="fr-CA"/>
        </w:rPr>
        <w:t xml:space="preserve"> (80</w:t>
      </w:r>
      <w:r w:rsidR="0065707A">
        <w:rPr>
          <w:lang w:val="fr-CA"/>
        </w:rPr>
        <w:t> </w:t>
      </w:r>
      <w:r w:rsidRPr="008E10F6">
        <w:rPr>
          <w:lang w:val="fr-CA"/>
        </w:rPr>
        <w:t>000</w:t>
      </w:r>
      <w:r w:rsidR="0065707A">
        <w:rPr>
          <w:lang w:val="fr-CA"/>
        </w:rPr>
        <w:t> $</w:t>
      </w:r>
      <w:r w:rsidRPr="008E10F6">
        <w:rPr>
          <w:lang w:val="fr-CA"/>
        </w:rPr>
        <w:t>);</w:t>
      </w:r>
    </w:p>
    <w:p w14:paraId="33AA4F14" w14:textId="1E429EB4" w:rsidR="008E10F6" w:rsidRPr="008E10F6" w:rsidRDefault="0065707A" w:rsidP="008E10F6">
      <w:pPr>
        <w:pStyle w:val="Heading2"/>
        <w:rPr>
          <w:lang w:val="fr-CA"/>
        </w:rPr>
      </w:pPr>
      <w:r>
        <w:rPr>
          <w:lang w:val="fr-CA"/>
        </w:rPr>
        <w:t>M</w:t>
      </w:r>
      <w:r w:rsidR="008E10F6" w:rsidRPr="008E10F6">
        <w:rPr>
          <w:lang w:val="fr-CA"/>
        </w:rPr>
        <w:t>ise en œuvre</w:t>
      </w:r>
      <w:r>
        <w:rPr>
          <w:lang w:val="fr-CA"/>
        </w:rPr>
        <w:t xml:space="preserve">, </w:t>
      </w:r>
      <w:r w:rsidR="008E10F6" w:rsidRPr="008E10F6">
        <w:rPr>
          <w:lang w:val="fr-CA"/>
        </w:rPr>
        <w:t>suivi</w:t>
      </w:r>
      <w:r>
        <w:rPr>
          <w:lang w:val="fr-CA"/>
        </w:rPr>
        <w:t xml:space="preserve"> et </w:t>
      </w:r>
      <w:r w:rsidR="008E10F6" w:rsidRPr="008E10F6">
        <w:rPr>
          <w:lang w:val="fr-CA"/>
        </w:rPr>
        <w:t xml:space="preserve">coordination </w:t>
      </w:r>
      <w:r>
        <w:rPr>
          <w:lang w:val="fr-CA"/>
        </w:rPr>
        <w:t xml:space="preserve">des projets, </w:t>
      </w:r>
      <w:r w:rsidR="008E10F6" w:rsidRPr="008E10F6">
        <w:rPr>
          <w:lang w:val="fr-CA"/>
        </w:rPr>
        <w:t xml:space="preserve">et </w:t>
      </w:r>
      <w:r>
        <w:rPr>
          <w:lang w:val="fr-CA"/>
        </w:rPr>
        <w:t>établissement de rapports,</w:t>
      </w:r>
      <w:r w:rsidR="008E10F6" w:rsidRPr="008E10F6">
        <w:rPr>
          <w:lang w:val="fr-CA"/>
        </w:rPr>
        <w:t xml:space="preserve"> pour un total de 70</w:t>
      </w:r>
      <w:r>
        <w:rPr>
          <w:lang w:val="fr-CA"/>
        </w:rPr>
        <w:t> </w:t>
      </w:r>
      <w:r w:rsidR="008E10F6" w:rsidRPr="008E10F6">
        <w:rPr>
          <w:lang w:val="fr-CA"/>
        </w:rPr>
        <w:t>000</w:t>
      </w:r>
      <w:r>
        <w:rPr>
          <w:lang w:val="fr-CA"/>
        </w:rPr>
        <w:t> </w:t>
      </w:r>
      <w:r w:rsidR="008E10F6" w:rsidRPr="008E10F6">
        <w:rPr>
          <w:lang w:val="fr-CA"/>
        </w:rPr>
        <w:t>$US, y compris le personnel et les consultants (40</w:t>
      </w:r>
      <w:r>
        <w:rPr>
          <w:lang w:val="fr-CA"/>
        </w:rPr>
        <w:t> </w:t>
      </w:r>
      <w:r w:rsidR="008E10F6" w:rsidRPr="008E10F6">
        <w:rPr>
          <w:lang w:val="fr-CA"/>
        </w:rPr>
        <w:t>000</w:t>
      </w:r>
      <w:r>
        <w:rPr>
          <w:lang w:val="fr-CA"/>
        </w:rPr>
        <w:t> </w:t>
      </w:r>
      <w:r w:rsidR="008E10F6" w:rsidRPr="008E10F6">
        <w:rPr>
          <w:lang w:val="fr-CA"/>
        </w:rPr>
        <w:t>$US), les déplacements (10</w:t>
      </w:r>
      <w:r>
        <w:rPr>
          <w:lang w:val="fr-CA"/>
        </w:rPr>
        <w:t> </w:t>
      </w:r>
      <w:r w:rsidR="008E10F6" w:rsidRPr="008E10F6">
        <w:rPr>
          <w:lang w:val="fr-CA"/>
        </w:rPr>
        <w:t>000</w:t>
      </w:r>
      <w:r>
        <w:rPr>
          <w:lang w:val="fr-CA"/>
        </w:rPr>
        <w:t> </w:t>
      </w:r>
      <w:r w:rsidR="008E10F6" w:rsidRPr="008E10F6">
        <w:rPr>
          <w:lang w:val="fr-CA"/>
        </w:rPr>
        <w:t>$US), les réunions et les ateliers (10</w:t>
      </w:r>
      <w:r>
        <w:rPr>
          <w:lang w:val="fr-CA"/>
        </w:rPr>
        <w:t> </w:t>
      </w:r>
      <w:r w:rsidR="008E10F6" w:rsidRPr="008E10F6">
        <w:rPr>
          <w:lang w:val="fr-CA"/>
        </w:rPr>
        <w:t>000</w:t>
      </w:r>
      <w:r>
        <w:rPr>
          <w:lang w:val="fr-CA"/>
        </w:rPr>
        <w:t> </w:t>
      </w:r>
      <w:r w:rsidR="008E10F6" w:rsidRPr="008E10F6">
        <w:rPr>
          <w:lang w:val="fr-CA"/>
        </w:rPr>
        <w:t>$US) et d'autres coûts divers (10</w:t>
      </w:r>
      <w:r>
        <w:rPr>
          <w:lang w:val="fr-CA"/>
        </w:rPr>
        <w:t> </w:t>
      </w:r>
      <w:r w:rsidR="008E10F6" w:rsidRPr="008E10F6">
        <w:rPr>
          <w:lang w:val="fr-CA"/>
        </w:rPr>
        <w:t>0</w:t>
      </w:r>
      <w:r>
        <w:rPr>
          <w:lang w:val="fr-CA"/>
        </w:rPr>
        <w:t>00 </w:t>
      </w:r>
      <w:r w:rsidR="008E10F6" w:rsidRPr="008E10F6">
        <w:rPr>
          <w:lang w:val="fr-CA"/>
        </w:rPr>
        <w:t>$US).</w:t>
      </w:r>
    </w:p>
    <w:p w14:paraId="7D94D344" w14:textId="77777777" w:rsidR="00840C13" w:rsidRPr="008E10F6" w:rsidRDefault="00840C13" w:rsidP="00840C13">
      <w:pPr>
        <w:rPr>
          <w:lang w:val="fr-CA"/>
        </w:rPr>
      </w:pPr>
    </w:p>
    <w:p w14:paraId="5179C1CD" w14:textId="101C33C1" w:rsidR="00840C13" w:rsidRPr="00F67CB4" w:rsidRDefault="00F67CB4" w:rsidP="00840C13">
      <w:pPr>
        <w:spacing w:after="240"/>
        <w:jc w:val="center"/>
        <w:rPr>
          <w:b/>
          <w:lang w:val="fr-CA"/>
        </w:rPr>
      </w:pPr>
      <w:r w:rsidRPr="00F67CB4">
        <w:rPr>
          <w:b/>
          <w:lang w:val="fr-CA"/>
        </w:rPr>
        <w:t>OBSERVATIONS ET RECOMMA</w:t>
      </w:r>
      <w:r w:rsidR="00840C13" w:rsidRPr="00F67CB4">
        <w:rPr>
          <w:b/>
          <w:lang w:val="fr-CA"/>
        </w:rPr>
        <w:t>NDATION</w:t>
      </w:r>
      <w:r w:rsidRPr="00F67CB4">
        <w:rPr>
          <w:b/>
          <w:lang w:val="fr-CA"/>
        </w:rPr>
        <w:t xml:space="preserve"> DU SECRÉTARIAT</w:t>
      </w:r>
    </w:p>
    <w:p w14:paraId="470CB71B" w14:textId="75C6D5D4" w:rsidR="00840C13" w:rsidRPr="00F67CB4" w:rsidRDefault="00F67CB4" w:rsidP="00840C13">
      <w:pPr>
        <w:spacing w:after="240"/>
        <w:rPr>
          <w:b/>
          <w:lang w:val="fr-CA"/>
        </w:rPr>
      </w:pPr>
      <w:r w:rsidRPr="00F67CB4">
        <w:rPr>
          <w:b/>
          <w:lang w:val="fr-CA"/>
        </w:rPr>
        <w:t>OBSERVATIONS</w:t>
      </w:r>
    </w:p>
    <w:p w14:paraId="23E1466D" w14:textId="118321F8" w:rsidR="00F67CB4" w:rsidRPr="00F67CB4" w:rsidRDefault="00F67CB4" w:rsidP="00F67CB4">
      <w:pPr>
        <w:pStyle w:val="Heading1"/>
        <w:rPr>
          <w:lang w:val="fr-CA"/>
        </w:rPr>
      </w:pPr>
      <w:r w:rsidRPr="00F67CB4">
        <w:rPr>
          <w:lang w:val="fr-CA"/>
        </w:rPr>
        <w:t>Le Secrétariat a examiné la phase</w:t>
      </w:r>
      <w:r>
        <w:rPr>
          <w:lang w:val="fr-CA"/>
        </w:rPr>
        <w:t> </w:t>
      </w:r>
      <w:r w:rsidRPr="00F67CB4">
        <w:rPr>
          <w:lang w:val="fr-CA"/>
        </w:rPr>
        <w:t>II du PGEH à la lumière de la phase</w:t>
      </w:r>
      <w:r>
        <w:rPr>
          <w:lang w:val="fr-CA"/>
        </w:rPr>
        <w:t> </w:t>
      </w:r>
      <w:r w:rsidRPr="00F67CB4">
        <w:rPr>
          <w:lang w:val="fr-CA"/>
        </w:rPr>
        <w:t xml:space="preserve">I, des politiques et </w:t>
      </w:r>
      <w:r>
        <w:rPr>
          <w:lang w:val="fr-CA"/>
        </w:rPr>
        <w:t xml:space="preserve">des </w:t>
      </w:r>
      <w:r w:rsidRPr="00F67CB4">
        <w:rPr>
          <w:lang w:val="fr-CA"/>
        </w:rPr>
        <w:t>directives du Fonds multilatéral, notamment les critères de financement de l'élimination des HCFC dans le secteur de la consommation pour la phase II des PGEH (décision 74/50), et du plan d'activités 2022</w:t>
      </w:r>
      <w:r w:rsidR="003A1851">
        <w:rPr>
          <w:lang w:val="fr-CA"/>
        </w:rPr>
        <w:noBreakHyphen/>
      </w:r>
      <w:r w:rsidRPr="00F67CB4">
        <w:rPr>
          <w:lang w:val="fr-CA"/>
        </w:rPr>
        <w:t>2024 du Fonds multilatéral.</w:t>
      </w:r>
    </w:p>
    <w:p w14:paraId="56C43056" w14:textId="00FE06E5" w:rsidR="00840C13" w:rsidRDefault="00F67CB4" w:rsidP="00840C13">
      <w:pPr>
        <w:keepNext/>
        <w:spacing w:after="240"/>
        <w:rPr>
          <w:u w:val="single"/>
        </w:rPr>
      </w:pPr>
      <w:proofErr w:type="spellStart"/>
      <w:r>
        <w:rPr>
          <w:u w:val="single"/>
        </w:rPr>
        <w:t>Consommation</w:t>
      </w:r>
      <w:proofErr w:type="spellEnd"/>
      <w:r>
        <w:rPr>
          <w:u w:val="single"/>
        </w:rPr>
        <w:t xml:space="preserve"> restante admissible</w:t>
      </w:r>
    </w:p>
    <w:p w14:paraId="57A77F5C" w14:textId="06D2E897" w:rsidR="00F67CB4" w:rsidRPr="00F67CB4" w:rsidRDefault="00F67CB4" w:rsidP="00F67CB4">
      <w:pPr>
        <w:pStyle w:val="Heading1"/>
        <w:rPr>
          <w:lang w:val="fr-CA"/>
        </w:rPr>
      </w:pPr>
      <w:r>
        <w:rPr>
          <w:lang w:val="fr-CA"/>
        </w:rPr>
        <w:t>Selon l'A</w:t>
      </w:r>
      <w:r w:rsidRPr="00F67CB4">
        <w:rPr>
          <w:lang w:val="fr-CA"/>
        </w:rPr>
        <w:t xml:space="preserve">ccord, la consommation </w:t>
      </w:r>
      <w:r>
        <w:rPr>
          <w:lang w:val="fr-CA"/>
        </w:rPr>
        <w:t xml:space="preserve">restante </w:t>
      </w:r>
      <w:r w:rsidRPr="00F67CB4">
        <w:rPr>
          <w:lang w:val="fr-CA"/>
        </w:rPr>
        <w:t>admissible après la mise en œuvre de la phase</w:t>
      </w:r>
      <w:r>
        <w:rPr>
          <w:lang w:val="fr-CA"/>
        </w:rPr>
        <w:t> </w:t>
      </w:r>
      <w:r w:rsidRPr="00F67CB4">
        <w:rPr>
          <w:lang w:val="fr-CA"/>
        </w:rPr>
        <w:t>I du PGEH pour la Libye était de 87,15</w:t>
      </w:r>
      <w:r>
        <w:rPr>
          <w:lang w:val="fr-CA"/>
        </w:rPr>
        <w:t> </w:t>
      </w:r>
      <w:r w:rsidRPr="00F67CB4">
        <w:rPr>
          <w:lang w:val="fr-CA"/>
        </w:rPr>
        <w:t>tonnes</w:t>
      </w:r>
      <w:r>
        <w:rPr>
          <w:lang w:val="fr-CA"/>
        </w:rPr>
        <w:t> </w:t>
      </w:r>
      <w:r w:rsidRPr="00F67CB4">
        <w:rPr>
          <w:lang w:val="fr-CA"/>
        </w:rPr>
        <w:t>PAO, et le financement de 2</w:t>
      </w:r>
      <w:r>
        <w:rPr>
          <w:lang w:val="fr-CA"/>
        </w:rPr>
        <w:t> </w:t>
      </w:r>
      <w:r w:rsidRPr="00F67CB4">
        <w:rPr>
          <w:lang w:val="fr-CA"/>
        </w:rPr>
        <w:t>400</w:t>
      </w:r>
      <w:r>
        <w:rPr>
          <w:lang w:val="fr-CA"/>
        </w:rPr>
        <w:t> </w:t>
      </w:r>
      <w:r w:rsidRPr="00F67CB4">
        <w:rPr>
          <w:lang w:val="fr-CA"/>
        </w:rPr>
        <w:t>000</w:t>
      </w:r>
      <w:r>
        <w:rPr>
          <w:lang w:val="fr-CA"/>
        </w:rPr>
        <w:t> </w:t>
      </w:r>
      <w:r w:rsidRPr="00F67CB4">
        <w:rPr>
          <w:lang w:val="fr-CA"/>
        </w:rPr>
        <w:t>$US demandé pour la phase</w:t>
      </w:r>
      <w:r>
        <w:rPr>
          <w:lang w:val="fr-CA"/>
        </w:rPr>
        <w:t> </w:t>
      </w:r>
      <w:r w:rsidRPr="00F67CB4">
        <w:rPr>
          <w:lang w:val="fr-CA"/>
        </w:rPr>
        <w:t xml:space="preserve">II, tel que soumis initialement, a été calculé </w:t>
      </w:r>
      <w:r>
        <w:rPr>
          <w:lang w:val="fr-CA"/>
        </w:rPr>
        <w:t>à partir</w:t>
      </w:r>
      <w:r w:rsidRPr="00F67CB4">
        <w:rPr>
          <w:lang w:val="fr-CA"/>
        </w:rPr>
        <w:t xml:space="preserve"> de cette quantité. Il a été noté que la consommation vérifiée de HCFC en 2021 n'était que de 75,00</w:t>
      </w:r>
      <w:r>
        <w:rPr>
          <w:lang w:val="fr-CA"/>
        </w:rPr>
        <w:t> </w:t>
      </w:r>
      <w:r w:rsidRPr="00F67CB4">
        <w:rPr>
          <w:lang w:val="fr-CA"/>
        </w:rPr>
        <w:t>tonnes</w:t>
      </w:r>
      <w:r>
        <w:rPr>
          <w:lang w:val="fr-CA"/>
        </w:rPr>
        <w:t> </w:t>
      </w:r>
      <w:r w:rsidRPr="00F67CB4">
        <w:rPr>
          <w:lang w:val="fr-CA"/>
        </w:rPr>
        <w:t xml:space="preserve">PAO. Étant donné que la Libye a déjà </w:t>
      </w:r>
      <w:r>
        <w:rPr>
          <w:lang w:val="fr-CA"/>
        </w:rPr>
        <w:t>accompli</w:t>
      </w:r>
      <w:r w:rsidRPr="00F67CB4">
        <w:rPr>
          <w:lang w:val="fr-CA"/>
        </w:rPr>
        <w:t xml:space="preserve"> une réduction de 35</w:t>
      </w:r>
      <w:r>
        <w:rPr>
          <w:lang w:val="fr-CA"/>
        </w:rPr>
        <w:t> </w:t>
      </w:r>
      <w:r w:rsidRPr="00F67CB4">
        <w:rPr>
          <w:lang w:val="fr-CA"/>
        </w:rPr>
        <w:t>% par rapport à son niveau de référence, les activités de la phase</w:t>
      </w:r>
      <w:r>
        <w:rPr>
          <w:lang w:val="fr-CA"/>
        </w:rPr>
        <w:t> </w:t>
      </w:r>
      <w:r w:rsidRPr="00F67CB4">
        <w:rPr>
          <w:lang w:val="fr-CA"/>
        </w:rPr>
        <w:t xml:space="preserve">II devraient permettre de </w:t>
      </w:r>
      <w:r>
        <w:rPr>
          <w:lang w:val="fr-CA"/>
        </w:rPr>
        <w:t>diminuer</w:t>
      </w:r>
      <w:r w:rsidRPr="00F67CB4">
        <w:rPr>
          <w:lang w:val="fr-CA"/>
        </w:rPr>
        <w:t xml:space="preserve"> davantage la consommation de HCFC par rapport au niveau actuel. En outre, la consommation de 2021 </w:t>
      </w:r>
      <w:r>
        <w:rPr>
          <w:lang w:val="fr-CA"/>
        </w:rPr>
        <w:t>englobait</w:t>
      </w:r>
      <w:r w:rsidRPr="00F67CB4">
        <w:rPr>
          <w:lang w:val="fr-CA"/>
        </w:rPr>
        <w:t xml:space="preserve"> deux entreprises qui sont en cours de </w:t>
      </w:r>
      <w:r>
        <w:rPr>
          <w:lang w:val="fr-CA"/>
        </w:rPr>
        <w:t>re</w:t>
      </w:r>
      <w:r w:rsidRPr="00F67CB4">
        <w:rPr>
          <w:lang w:val="fr-CA"/>
        </w:rPr>
        <w:t>conversion dans le cadre de la phase</w:t>
      </w:r>
      <w:r>
        <w:rPr>
          <w:lang w:val="fr-CA"/>
        </w:rPr>
        <w:t> </w:t>
      </w:r>
      <w:r w:rsidRPr="00F67CB4">
        <w:rPr>
          <w:lang w:val="fr-CA"/>
        </w:rPr>
        <w:t xml:space="preserve">I et qui cesseront d'utiliser le HCFC-141b après la </w:t>
      </w:r>
      <w:r>
        <w:rPr>
          <w:lang w:val="fr-CA"/>
        </w:rPr>
        <w:t>re</w:t>
      </w:r>
      <w:r w:rsidRPr="00F67CB4">
        <w:rPr>
          <w:lang w:val="fr-CA"/>
        </w:rPr>
        <w:t>conversion, ce qui ne laisse que 7,3</w:t>
      </w:r>
      <w:r>
        <w:rPr>
          <w:lang w:val="fr-CA"/>
        </w:rPr>
        <w:t> </w:t>
      </w:r>
      <w:r w:rsidRPr="00F67CB4">
        <w:rPr>
          <w:lang w:val="fr-CA"/>
        </w:rPr>
        <w:t xml:space="preserve">tonnes PAO de HCFC 141b admissibles </w:t>
      </w:r>
      <w:r>
        <w:rPr>
          <w:lang w:val="fr-CA"/>
        </w:rPr>
        <w:t>au</w:t>
      </w:r>
      <w:r w:rsidRPr="00F67CB4">
        <w:rPr>
          <w:lang w:val="fr-CA"/>
        </w:rPr>
        <w:t xml:space="preserve"> financement dans le secteur des mousses dans le cadre de la phase</w:t>
      </w:r>
      <w:r>
        <w:rPr>
          <w:lang w:val="fr-CA"/>
        </w:rPr>
        <w:t> II, conformément à l'A</w:t>
      </w:r>
      <w:r w:rsidRPr="00F67CB4">
        <w:rPr>
          <w:lang w:val="fr-CA"/>
        </w:rPr>
        <w:t>ccord de la phase</w:t>
      </w:r>
      <w:r w:rsidR="00614032">
        <w:rPr>
          <w:lang w:val="fr-CA"/>
        </w:rPr>
        <w:t> </w:t>
      </w:r>
      <w:r w:rsidRPr="00F67CB4">
        <w:rPr>
          <w:lang w:val="fr-CA"/>
        </w:rPr>
        <w:t>I. Après discussion, il a été convenu d'utiliser 55,25</w:t>
      </w:r>
      <w:r w:rsidR="00614032">
        <w:rPr>
          <w:lang w:val="fr-CA"/>
        </w:rPr>
        <w:t> </w:t>
      </w:r>
      <w:r w:rsidRPr="00F67CB4">
        <w:rPr>
          <w:lang w:val="fr-CA"/>
        </w:rPr>
        <w:t>tonnes</w:t>
      </w:r>
      <w:r w:rsidR="00614032">
        <w:rPr>
          <w:lang w:val="fr-CA"/>
        </w:rPr>
        <w:t> </w:t>
      </w:r>
      <w:r w:rsidRPr="00F67CB4">
        <w:rPr>
          <w:lang w:val="fr-CA"/>
        </w:rPr>
        <w:t>PAO comme point de départ pour la phase</w:t>
      </w:r>
      <w:r w:rsidR="00614032">
        <w:rPr>
          <w:lang w:val="fr-CA"/>
        </w:rPr>
        <w:t> </w:t>
      </w:r>
      <w:r w:rsidRPr="00F67CB4">
        <w:rPr>
          <w:lang w:val="fr-CA"/>
        </w:rPr>
        <w:t>II du PGEH, calculé en utilisant les</w:t>
      </w:r>
      <w:r w:rsidR="00614032">
        <w:rPr>
          <w:lang w:val="fr-CA"/>
        </w:rPr>
        <w:t xml:space="preserve"> sommes de 47,95 </w:t>
      </w:r>
      <w:r w:rsidRPr="00F67CB4">
        <w:rPr>
          <w:lang w:val="fr-CA"/>
        </w:rPr>
        <w:t>tonnes</w:t>
      </w:r>
      <w:r w:rsidR="00614032">
        <w:rPr>
          <w:lang w:val="fr-CA"/>
        </w:rPr>
        <w:t> </w:t>
      </w:r>
      <w:r w:rsidRPr="00F67CB4">
        <w:rPr>
          <w:lang w:val="fr-CA"/>
        </w:rPr>
        <w:t xml:space="preserve">PAO de consommation de HCFC-22 en 2021 dans le secteur </w:t>
      </w:r>
      <w:r w:rsidR="00614032">
        <w:rPr>
          <w:lang w:val="fr-CA"/>
        </w:rPr>
        <w:t>de l’entretien</w:t>
      </w:r>
      <w:r w:rsidRPr="00F67CB4">
        <w:rPr>
          <w:lang w:val="fr-CA"/>
        </w:rPr>
        <w:t xml:space="preserve"> et la consommation restante </w:t>
      </w:r>
      <w:r w:rsidR="00614032">
        <w:rPr>
          <w:lang w:val="fr-CA"/>
        </w:rPr>
        <w:t xml:space="preserve">admissible </w:t>
      </w:r>
      <w:r w:rsidRPr="00F67CB4">
        <w:rPr>
          <w:lang w:val="fr-CA"/>
        </w:rPr>
        <w:t>de 7,30</w:t>
      </w:r>
      <w:r w:rsidR="00614032">
        <w:rPr>
          <w:lang w:val="fr-CA"/>
        </w:rPr>
        <w:t> </w:t>
      </w:r>
      <w:r w:rsidRPr="00F67CB4">
        <w:rPr>
          <w:lang w:val="fr-CA"/>
        </w:rPr>
        <w:t>tonnes</w:t>
      </w:r>
      <w:r w:rsidR="00614032">
        <w:rPr>
          <w:lang w:val="fr-CA"/>
        </w:rPr>
        <w:t> </w:t>
      </w:r>
      <w:r w:rsidRPr="00F67CB4">
        <w:rPr>
          <w:lang w:val="fr-CA"/>
        </w:rPr>
        <w:t>PAO de HCFC-141b dans le secteur des mousses, comme indiqué dans le tableau</w:t>
      </w:r>
      <w:r w:rsidR="00614032">
        <w:rPr>
          <w:lang w:val="fr-CA"/>
        </w:rPr>
        <w:t> </w:t>
      </w:r>
      <w:r w:rsidRPr="00F67CB4">
        <w:rPr>
          <w:lang w:val="fr-CA"/>
        </w:rPr>
        <w:t>4.</w:t>
      </w:r>
    </w:p>
    <w:p w14:paraId="0E783EB7" w14:textId="26D9592C" w:rsidR="00840C13" w:rsidRPr="002A4637" w:rsidRDefault="00840C13" w:rsidP="00C51897">
      <w:pPr>
        <w:rPr>
          <w:b/>
          <w:lang w:val="fr-CA"/>
        </w:rPr>
      </w:pPr>
      <w:r w:rsidRPr="002A4637">
        <w:rPr>
          <w:b/>
          <w:lang w:val="fr-CA"/>
        </w:rPr>
        <w:t>Table</w:t>
      </w:r>
      <w:r w:rsidR="002A4637" w:rsidRPr="002A4637">
        <w:rPr>
          <w:b/>
          <w:lang w:val="fr-CA"/>
        </w:rPr>
        <w:t> </w:t>
      </w:r>
      <w:r w:rsidR="00EE724A" w:rsidRPr="002A4637">
        <w:rPr>
          <w:b/>
          <w:lang w:val="fr-CA"/>
        </w:rPr>
        <w:t>4</w:t>
      </w:r>
      <w:r w:rsidR="002A4637" w:rsidRPr="002A4637">
        <w:rPr>
          <w:b/>
          <w:lang w:val="fr-CA"/>
        </w:rPr>
        <w:t> </w:t>
      </w:r>
      <w:r w:rsidRPr="002A4637">
        <w:rPr>
          <w:b/>
          <w:lang w:val="fr-CA"/>
        </w:rPr>
        <w:t xml:space="preserve">: </w:t>
      </w:r>
      <w:r w:rsidR="002A4637" w:rsidRPr="002A4637">
        <w:rPr>
          <w:b/>
          <w:lang w:val="fr-CA"/>
        </w:rPr>
        <w:t>Point de départ, réductions et consommation restante admissible en Libye</w:t>
      </w:r>
    </w:p>
    <w:tbl>
      <w:tblPr>
        <w:tblW w:w="5144" w:type="pct"/>
        <w:tblLayout w:type="fixed"/>
        <w:tblCellMar>
          <w:left w:w="85" w:type="dxa"/>
          <w:right w:w="85" w:type="dxa"/>
        </w:tblCellMar>
        <w:tblLook w:val="04A0" w:firstRow="1" w:lastRow="0" w:firstColumn="1" w:lastColumn="0" w:noHBand="0" w:noVBand="1"/>
      </w:tblPr>
      <w:tblGrid>
        <w:gridCol w:w="1853"/>
        <w:gridCol w:w="1000"/>
        <w:gridCol w:w="1039"/>
        <w:gridCol w:w="1412"/>
        <w:gridCol w:w="1349"/>
        <w:gridCol w:w="810"/>
        <w:gridCol w:w="990"/>
        <w:gridCol w:w="1351"/>
      </w:tblGrid>
      <w:tr w:rsidR="00966F32" w:rsidRPr="002D132F" w14:paraId="3DA3507D" w14:textId="77777777" w:rsidTr="00C51897">
        <w:trPr>
          <w:trHeight w:val="142"/>
          <w:tblHeader/>
        </w:trPr>
        <w:tc>
          <w:tcPr>
            <w:tcW w:w="9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B47E" w14:textId="64AAFE3F" w:rsidR="00966F32" w:rsidRPr="004B7280" w:rsidRDefault="00E25F51" w:rsidP="002A4637">
            <w:pPr>
              <w:keepLines/>
              <w:jc w:val="center"/>
              <w:rPr>
                <w:b/>
                <w:bCs/>
                <w:color w:val="000000"/>
                <w:sz w:val="18"/>
                <w:szCs w:val="18"/>
                <w:lang w:eastAsia="zh-CN"/>
              </w:rPr>
            </w:pPr>
            <w:r w:rsidRPr="004B7280">
              <w:rPr>
                <w:b/>
                <w:bCs/>
                <w:color w:val="000000"/>
                <w:sz w:val="18"/>
                <w:szCs w:val="18"/>
                <w:lang w:eastAsia="zh-CN"/>
              </w:rPr>
              <w:t>Substance/</w:t>
            </w:r>
            <w:proofErr w:type="spellStart"/>
            <w:r w:rsidR="00966F32" w:rsidRPr="004B7280">
              <w:rPr>
                <w:b/>
                <w:bCs/>
                <w:color w:val="000000"/>
                <w:sz w:val="18"/>
                <w:szCs w:val="18"/>
                <w:lang w:eastAsia="zh-CN"/>
              </w:rPr>
              <w:t>Sect</w:t>
            </w:r>
            <w:r w:rsidR="002A4637">
              <w:rPr>
                <w:b/>
                <w:bCs/>
                <w:color w:val="000000"/>
                <w:sz w:val="18"/>
                <w:szCs w:val="18"/>
                <w:lang w:eastAsia="zh-CN"/>
              </w:rPr>
              <w:t>eur</w:t>
            </w:r>
            <w:proofErr w:type="spellEnd"/>
          </w:p>
        </w:tc>
        <w:tc>
          <w:tcPr>
            <w:tcW w:w="510" w:type="pct"/>
            <w:tcBorders>
              <w:top w:val="single" w:sz="4" w:space="0" w:color="auto"/>
              <w:left w:val="nil"/>
              <w:bottom w:val="single" w:sz="4" w:space="0" w:color="auto"/>
              <w:right w:val="nil"/>
            </w:tcBorders>
            <w:shd w:val="clear" w:color="auto" w:fill="auto"/>
            <w:noWrap/>
            <w:vAlign w:val="center"/>
            <w:hideMark/>
          </w:tcPr>
          <w:p w14:paraId="53BB2096" w14:textId="7C4BE642" w:rsidR="00966F32" w:rsidRPr="002A4637" w:rsidRDefault="002A4637" w:rsidP="002A4637">
            <w:pPr>
              <w:keepLines/>
              <w:jc w:val="center"/>
              <w:rPr>
                <w:b/>
                <w:bCs/>
                <w:color w:val="000000"/>
                <w:sz w:val="18"/>
                <w:szCs w:val="18"/>
                <w:lang w:val="fr-CA" w:eastAsia="zh-CN"/>
              </w:rPr>
            </w:pPr>
            <w:r w:rsidRPr="002A4637">
              <w:rPr>
                <w:b/>
                <w:bCs/>
                <w:color w:val="000000"/>
                <w:sz w:val="18"/>
                <w:szCs w:val="18"/>
                <w:lang w:val="fr-CA" w:eastAsia="zh-CN"/>
              </w:rPr>
              <w:t>Point de départ dans la phase </w:t>
            </w:r>
            <w:r w:rsidR="00966F32" w:rsidRPr="002A4637">
              <w:rPr>
                <w:b/>
                <w:bCs/>
                <w:color w:val="000000"/>
                <w:sz w:val="18"/>
                <w:szCs w:val="18"/>
                <w:lang w:val="fr-CA" w:eastAsia="zh-CN"/>
              </w:rPr>
              <w:t>I</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DFA06" w14:textId="7653952C" w:rsidR="00966F32" w:rsidRPr="002A4637" w:rsidRDefault="00636920" w:rsidP="002A4637">
            <w:pPr>
              <w:keepLines/>
              <w:jc w:val="center"/>
              <w:rPr>
                <w:b/>
                <w:color w:val="000000"/>
                <w:sz w:val="18"/>
                <w:szCs w:val="18"/>
                <w:lang w:val="fr-CA" w:eastAsia="zh-CN"/>
              </w:rPr>
            </w:pPr>
            <w:r w:rsidRPr="002A4637">
              <w:rPr>
                <w:b/>
                <w:color w:val="000000"/>
                <w:sz w:val="18"/>
                <w:szCs w:val="18"/>
                <w:lang w:val="fr-CA" w:eastAsia="zh-CN"/>
              </w:rPr>
              <w:t>R</w:t>
            </w:r>
            <w:r w:rsidR="002A4637" w:rsidRPr="002A4637">
              <w:rPr>
                <w:b/>
                <w:color w:val="000000"/>
                <w:sz w:val="18"/>
                <w:szCs w:val="18"/>
                <w:lang w:val="fr-CA" w:eastAsia="zh-CN"/>
              </w:rPr>
              <w:t>é</w:t>
            </w:r>
            <w:r w:rsidR="00966F32" w:rsidRPr="002A4637">
              <w:rPr>
                <w:b/>
                <w:color w:val="000000"/>
                <w:sz w:val="18"/>
                <w:szCs w:val="18"/>
                <w:lang w:val="fr-CA" w:eastAsia="zh-CN"/>
              </w:rPr>
              <w:t xml:space="preserve">duction </w:t>
            </w:r>
            <w:r w:rsidR="002A4637" w:rsidRPr="002A4637">
              <w:rPr>
                <w:b/>
                <w:color w:val="000000"/>
                <w:sz w:val="18"/>
                <w:szCs w:val="18"/>
                <w:lang w:val="fr-CA" w:eastAsia="zh-CN"/>
              </w:rPr>
              <w:t>dans la phase </w:t>
            </w:r>
            <w:r w:rsidR="00966F32" w:rsidRPr="002A4637">
              <w:rPr>
                <w:b/>
                <w:color w:val="000000"/>
                <w:sz w:val="18"/>
                <w:szCs w:val="18"/>
                <w:lang w:val="fr-CA" w:eastAsia="zh-CN"/>
              </w:rPr>
              <w:t>I</w:t>
            </w:r>
          </w:p>
        </w:tc>
        <w:tc>
          <w:tcPr>
            <w:tcW w:w="720" w:type="pct"/>
            <w:tcBorders>
              <w:top w:val="single" w:sz="4" w:space="0" w:color="auto"/>
              <w:left w:val="nil"/>
              <w:bottom w:val="single" w:sz="4" w:space="0" w:color="auto"/>
              <w:right w:val="single" w:sz="4" w:space="0" w:color="auto"/>
            </w:tcBorders>
            <w:shd w:val="clear" w:color="auto" w:fill="auto"/>
            <w:noWrap/>
            <w:vAlign w:val="center"/>
            <w:hideMark/>
          </w:tcPr>
          <w:p w14:paraId="7ACDA8B8" w14:textId="7CF3D7C2" w:rsidR="00966F32" w:rsidRPr="002A4637" w:rsidRDefault="002A4637" w:rsidP="002A4637">
            <w:pPr>
              <w:keepLines/>
              <w:jc w:val="center"/>
              <w:rPr>
                <w:b/>
                <w:color w:val="000000"/>
                <w:sz w:val="18"/>
                <w:szCs w:val="18"/>
                <w:lang w:val="fr-CA" w:eastAsia="zh-CN"/>
              </w:rPr>
            </w:pPr>
            <w:r>
              <w:rPr>
                <w:b/>
                <w:color w:val="000000"/>
                <w:sz w:val="18"/>
                <w:szCs w:val="18"/>
                <w:lang w:val="fr-CA" w:eastAsia="zh-CN"/>
              </w:rPr>
              <w:t>Consommation restante après la phase</w:t>
            </w:r>
            <w:r w:rsidR="00966F32" w:rsidRPr="002A4637">
              <w:rPr>
                <w:b/>
                <w:color w:val="000000"/>
                <w:sz w:val="18"/>
                <w:szCs w:val="18"/>
                <w:lang w:val="fr-CA" w:eastAsia="zh-CN"/>
              </w:rPr>
              <w:t> I</w:t>
            </w:r>
          </w:p>
        </w:tc>
        <w:tc>
          <w:tcPr>
            <w:tcW w:w="688" w:type="pct"/>
            <w:tcBorders>
              <w:top w:val="single" w:sz="4" w:space="0" w:color="auto"/>
              <w:left w:val="nil"/>
              <w:bottom w:val="single" w:sz="4" w:space="0" w:color="auto"/>
              <w:right w:val="single" w:sz="4" w:space="0" w:color="auto"/>
            </w:tcBorders>
            <w:vAlign w:val="center"/>
          </w:tcPr>
          <w:p w14:paraId="3ECE944E" w14:textId="038AC818" w:rsidR="00966F32" w:rsidRPr="004B7280" w:rsidRDefault="002A4637" w:rsidP="002A4637">
            <w:pPr>
              <w:keepLines/>
              <w:jc w:val="center"/>
              <w:rPr>
                <w:b/>
                <w:color w:val="000000"/>
                <w:sz w:val="18"/>
                <w:szCs w:val="18"/>
                <w:lang w:eastAsia="zh-CN"/>
              </w:rPr>
            </w:pPr>
            <w:proofErr w:type="spellStart"/>
            <w:r>
              <w:rPr>
                <w:b/>
                <w:color w:val="000000"/>
                <w:sz w:val="18"/>
                <w:szCs w:val="18"/>
                <w:lang w:eastAsia="zh-CN"/>
              </w:rPr>
              <w:t>Consommation</w:t>
            </w:r>
            <w:proofErr w:type="spellEnd"/>
            <w:r>
              <w:rPr>
                <w:b/>
                <w:color w:val="000000"/>
                <w:sz w:val="18"/>
                <w:szCs w:val="18"/>
                <w:lang w:eastAsia="zh-CN"/>
              </w:rPr>
              <w:t xml:space="preserve"> </w:t>
            </w:r>
            <w:proofErr w:type="spellStart"/>
            <w:r>
              <w:rPr>
                <w:b/>
                <w:color w:val="000000"/>
                <w:sz w:val="18"/>
                <w:szCs w:val="18"/>
                <w:lang w:eastAsia="zh-CN"/>
              </w:rPr>
              <w:t>réelle</w:t>
            </w:r>
            <w:proofErr w:type="spellEnd"/>
            <w:r>
              <w:rPr>
                <w:b/>
                <w:color w:val="000000"/>
                <w:sz w:val="18"/>
                <w:szCs w:val="18"/>
                <w:lang w:eastAsia="zh-CN"/>
              </w:rPr>
              <w:t xml:space="preserve"> </w:t>
            </w:r>
            <w:proofErr w:type="spellStart"/>
            <w:r>
              <w:rPr>
                <w:b/>
                <w:color w:val="000000"/>
                <w:sz w:val="18"/>
                <w:szCs w:val="18"/>
                <w:lang w:eastAsia="zh-CN"/>
              </w:rPr>
              <w:t>en</w:t>
            </w:r>
            <w:proofErr w:type="spellEnd"/>
            <w:r w:rsidR="00966F32" w:rsidRPr="004B7280">
              <w:rPr>
                <w:b/>
                <w:color w:val="000000"/>
                <w:sz w:val="18"/>
                <w:szCs w:val="18"/>
                <w:lang w:eastAsia="zh-CN"/>
              </w:rPr>
              <w:t xml:space="preserve"> 2021</w:t>
            </w:r>
          </w:p>
        </w:tc>
        <w:tc>
          <w:tcPr>
            <w:tcW w:w="413" w:type="pct"/>
            <w:tcBorders>
              <w:top w:val="single" w:sz="4" w:space="0" w:color="auto"/>
              <w:left w:val="single" w:sz="4" w:space="0" w:color="auto"/>
              <w:bottom w:val="single" w:sz="4" w:space="0" w:color="auto"/>
              <w:right w:val="single" w:sz="4" w:space="0" w:color="auto"/>
            </w:tcBorders>
            <w:vAlign w:val="center"/>
          </w:tcPr>
          <w:p w14:paraId="161C38C0" w14:textId="18D6F3D4" w:rsidR="00966F32" w:rsidRPr="002A4637" w:rsidRDefault="002A4637" w:rsidP="002A4637">
            <w:pPr>
              <w:keepLines/>
              <w:jc w:val="center"/>
              <w:rPr>
                <w:b/>
                <w:color w:val="000000"/>
                <w:sz w:val="18"/>
                <w:szCs w:val="18"/>
                <w:lang w:val="fr-CA" w:eastAsia="zh-CN"/>
              </w:rPr>
            </w:pPr>
            <w:r w:rsidRPr="002A4637">
              <w:rPr>
                <w:b/>
                <w:color w:val="000000"/>
                <w:sz w:val="18"/>
                <w:szCs w:val="18"/>
                <w:lang w:val="fr-CA" w:eastAsia="zh-CN"/>
              </w:rPr>
              <w:t>Point de départ pour la phase </w:t>
            </w:r>
            <w:r w:rsidR="00966F32" w:rsidRPr="002A4637">
              <w:rPr>
                <w:b/>
                <w:color w:val="000000"/>
                <w:sz w:val="18"/>
                <w:szCs w:val="18"/>
                <w:lang w:val="fr-CA" w:eastAsia="zh-CN"/>
              </w:rPr>
              <w:t>II</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9CB01" w14:textId="055CE1B1" w:rsidR="00966F32" w:rsidRPr="002A4637" w:rsidRDefault="00966F32" w:rsidP="002A4637">
            <w:pPr>
              <w:keepLines/>
              <w:jc w:val="center"/>
              <w:rPr>
                <w:b/>
                <w:color w:val="000000"/>
                <w:sz w:val="18"/>
                <w:szCs w:val="18"/>
                <w:lang w:val="fr-CA" w:eastAsia="zh-CN"/>
              </w:rPr>
            </w:pPr>
            <w:r w:rsidRPr="002A4637">
              <w:rPr>
                <w:b/>
                <w:color w:val="000000"/>
                <w:sz w:val="18"/>
                <w:szCs w:val="18"/>
                <w:lang w:val="fr-CA" w:eastAsia="zh-CN"/>
              </w:rPr>
              <w:t>R</w:t>
            </w:r>
            <w:r w:rsidR="002A4637" w:rsidRPr="002A4637">
              <w:rPr>
                <w:b/>
                <w:color w:val="000000"/>
                <w:sz w:val="18"/>
                <w:szCs w:val="18"/>
                <w:lang w:val="fr-CA" w:eastAsia="zh-CN"/>
              </w:rPr>
              <w:t>éduction dans la phase </w:t>
            </w:r>
            <w:r w:rsidRPr="002A4637">
              <w:rPr>
                <w:b/>
                <w:color w:val="000000"/>
                <w:sz w:val="18"/>
                <w:szCs w:val="18"/>
                <w:lang w:val="fr-CA" w:eastAsia="zh-CN"/>
              </w:rPr>
              <w:t>II</w:t>
            </w:r>
          </w:p>
        </w:tc>
        <w:tc>
          <w:tcPr>
            <w:tcW w:w="688" w:type="pct"/>
            <w:tcBorders>
              <w:top w:val="single" w:sz="4" w:space="0" w:color="auto"/>
              <w:left w:val="nil"/>
              <w:bottom w:val="single" w:sz="4" w:space="0" w:color="auto"/>
              <w:right w:val="single" w:sz="4" w:space="0" w:color="auto"/>
            </w:tcBorders>
            <w:shd w:val="clear" w:color="auto" w:fill="auto"/>
            <w:noWrap/>
            <w:vAlign w:val="center"/>
            <w:hideMark/>
          </w:tcPr>
          <w:p w14:paraId="19ADDA7B" w14:textId="289A3E9F" w:rsidR="00966F32" w:rsidRPr="00F7366F" w:rsidRDefault="002A4637" w:rsidP="002A4637">
            <w:pPr>
              <w:keepLines/>
              <w:jc w:val="center"/>
              <w:rPr>
                <w:b/>
                <w:color w:val="000000"/>
                <w:sz w:val="18"/>
                <w:szCs w:val="18"/>
                <w:lang w:val="fr-CA" w:eastAsia="zh-CN"/>
              </w:rPr>
            </w:pPr>
            <w:r w:rsidRPr="00F7366F">
              <w:rPr>
                <w:b/>
                <w:color w:val="000000"/>
                <w:sz w:val="18"/>
                <w:szCs w:val="18"/>
                <w:lang w:val="fr-CA" w:eastAsia="zh-CN"/>
              </w:rPr>
              <w:t>Consommation après la phase</w:t>
            </w:r>
            <w:r w:rsidR="00966F32" w:rsidRPr="00F7366F">
              <w:rPr>
                <w:b/>
                <w:color w:val="000000"/>
                <w:sz w:val="18"/>
                <w:szCs w:val="18"/>
                <w:lang w:val="fr-CA" w:eastAsia="zh-CN"/>
              </w:rPr>
              <w:t> II</w:t>
            </w:r>
          </w:p>
        </w:tc>
      </w:tr>
      <w:tr w:rsidR="00966F32" w:rsidRPr="00C4666A" w14:paraId="4C50A16C" w14:textId="77777777" w:rsidTr="00C51897">
        <w:trPr>
          <w:trHeight w:val="41"/>
        </w:trPr>
        <w:tc>
          <w:tcPr>
            <w:tcW w:w="5000" w:type="pct"/>
            <w:gridSpan w:val="8"/>
            <w:tcBorders>
              <w:top w:val="nil"/>
              <w:left w:val="single" w:sz="4" w:space="0" w:color="auto"/>
              <w:bottom w:val="single" w:sz="4" w:space="0" w:color="auto"/>
              <w:right w:val="single" w:sz="4" w:space="0" w:color="auto"/>
            </w:tcBorders>
          </w:tcPr>
          <w:p w14:paraId="3D53A0E7" w14:textId="22093AA3" w:rsidR="00966F32" w:rsidRPr="00DE3768" w:rsidRDefault="00F7366F" w:rsidP="00EF5CCA">
            <w:pPr>
              <w:keepLines/>
              <w:jc w:val="left"/>
              <w:rPr>
                <w:b/>
                <w:color w:val="000000"/>
                <w:sz w:val="20"/>
                <w:szCs w:val="20"/>
                <w:lang w:eastAsia="zh-CN"/>
              </w:rPr>
            </w:pPr>
            <w:r>
              <w:rPr>
                <w:b/>
                <w:color w:val="000000"/>
                <w:sz w:val="20"/>
                <w:szCs w:val="20"/>
                <w:lang w:eastAsia="zh-CN"/>
              </w:rPr>
              <w:t>Tm</w:t>
            </w:r>
          </w:p>
        </w:tc>
      </w:tr>
      <w:tr w:rsidR="00966F32" w:rsidRPr="00C4666A" w14:paraId="662BA7BA" w14:textId="77777777" w:rsidTr="00C51897">
        <w:trPr>
          <w:trHeight w:val="290"/>
        </w:trPr>
        <w:tc>
          <w:tcPr>
            <w:tcW w:w="945" w:type="pct"/>
            <w:tcBorders>
              <w:top w:val="nil"/>
              <w:left w:val="single" w:sz="4" w:space="0" w:color="auto"/>
              <w:bottom w:val="single" w:sz="4" w:space="0" w:color="auto"/>
              <w:right w:val="single" w:sz="4" w:space="0" w:color="auto"/>
            </w:tcBorders>
            <w:shd w:val="clear" w:color="auto" w:fill="auto"/>
            <w:noWrap/>
            <w:hideMark/>
          </w:tcPr>
          <w:p w14:paraId="4C4D8E77" w14:textId="2F3F4D11" w:rsidR="00966F32" w:rsidRPr="00F7366F" w:rsidRDefault="00966F32" w:rsidP="00F7366F">
            <w:pPr>
              <w:keepLines/>
              <w:jc w:val="left"/>
              <w:rPr>
                <w:color w:val="000000"/>
                <w:sz w:val="20"/>
                <w:szCs w:val="20"/>
                <w:lang w:val="fr-CA" w:eastAsia="zh-CN"/>
              </w:rPr>
            </w:pPr>
            <w:r w:rsidRPr="00F7366F">
              <w:rPr>
                <w:color w:val="000000"/>
                <w:sz w:val="20"/>
                <w:szCs w:val="20"/>
                <w:lang w:val="fr-CA" w:eastAsia="zh-CN"/>
              </w:rPr>
              <w:t xml:space="preserve">HCFC-22 </w:t>
            </w:r>
            <w:r w:rsidR="00F7366F" w:rsidRPr="00F7366F">
              <w:rPr>
                <w:color w:val="000000"/>
                <w:sz w:val="20"/>
                <w:szCs w:val="20"/>
                <w:lang w:val="fr-CA" w:eastAsia="zh-CN"/>
              </w:rPr>
              <w:t>dans l’entretien de l’équipement de r</w:t>
            </w:r>
            <w:r w:rsidR="00EC55D3">
              <w:rPr>
                <w:color w:val="000000"/>
                <w:sz w:val="20"/>
                <w:szCs w:val="20"/>
                <w:lang w:val="fr-CA" w:eastAsia="zh-CN"/>
              </w:rPr>
              <w:t>éfrigé</w:t>
            </w:r>
            <w:r w:rsidR="00F7366F" w:rsidRPr="00F7366F">
              <w:rPr>
                <w:color w:val="000000"/>
                <w:sz w:val="20"/>
                <w:szCs w:val="20"/>
                <w:lang w:val="fr-CA" w:eastAsia="zh-CN"/>
              </w:rPr>
              <w:t>ration et de climatisation</w:t>
            </w:r>
          </w:p>
        </w:tc>
        <w:tc>
          <w:tcPr>
            <w:tcW w:w="510" w:type="pct"/>
            <w:tcBorders>
              <w:top w:val="nil"/>
              <w:left w:val="nil"/>
              <w:bottom w:val="single" w:sz="4" w:space="0" w:color="auto"/>
              <w:right w:val="nil"/>
            </w:tcBorders>
            <w:shd w:val="clear" w:color="auto" w:fill="auto"/>
            <w:noWrap/>
            <w:hideMark/>
          </w:tcPr>
          <w:p w14:paraId="565F4A17" w14:textId="007F2CC2" w:rsidR="00966F32" w:rsidRPr="00DE3768" w:rsidRDefault="00966F32" w:rsidP="00EF5CCA">
            <w:pPr>
              <w:keepLines/>
              <w:jc w:val="right"/>
              <w:rPr>
                <w:color w:val="000000"/>
                <w:sz w:val="20"/>
                <w:szCs w:val="20"/>
                <w:lang w:eastAsia="zh-CN"/>
              </w:rPr>
            </w:pPr>
            <w:r w:rsidRPr="00DE3768">
              <w:rPr>
                <w:color w:val="000000"/>
                <w:sz w:val="20"/>
                <w:szCs w:val="20"/>
                <w:lang w:eastAsia="zh-CN"/>
              </w:rPr>
              <w:t>1</w:t>
            </w:r>
            <w:r w:rsidR="00F7366F">
              <w:rPr>
                <w:color w:val="000000"/>
                <w:sz w:val="20"/>
                <w:szCs w:val="20"/>
                <w:lang w:eastAsia="zh-CN"/>
              </w:rPr>
              <w:t> </w:t>
            </w:r>
            <w:r w:rsidRPr="00DE3768">
              <w:rPr>
                <w:color w:val="000000"/>
                <w:sz w:val="20"/>
                <w:szCs w:val="20"/>
                <w:lang w:eastAsia="zh-CN"/>
              </w:rPr>
              <w:t>500</w:t>
            </w:r>
            <w:r w:rsidR="00F7366F">
              <w:rPr>
                <w:color w:val="000000"/>
                <w:sz w:val="20"/>
                <w:szCs w:val="20"/>
                <w:lang w:eastAsia="zh-CN"/>
              </w:rPr>
              <w:t>,</w:t>
            </w:r>
            <w:r w:rsidRPr="00DE3768">
              <w:rPr>
                <w:color w:val="000000"/>
                <w:sz w:val="20"/>
                <w:szCs w:val="20"/>
                <w:lang w:eastAsia="zh-CN"/>
              </w:rPr>
              <w:t>30</w:t>
            </w:r>
          </w:p>
        </w:tc>
        <w:tc>
          <w:tcPr>
            <w:tcW w:w="530" w:type="pct"/>
            <w:tcBorders>
              <w:top w:val="nil"/>
              <w:left w:val="single" w:sz="4" w:space="0" w:color="auto"/>
              <w:bottom w:val="single" w:sz="4" w:space="0" w:color="auto"/>
              <w:right w:val="single" w:sz="4" w:space="0" w:color="auto"/>
            </w:tcBorders>
            <w:shd w:val="clear" w:color="auto" w:fill="auto"/>
            <w:noWrap/>
            <w:hideMark/>
          </w:tcPr>
          <w:p w14:paraId="20AA2C8C" w14:textId="496CEE3E" w:rsidR="00966F32" w:rsidRPr="00DE3768" w:rsidRDefault="00966F32" w:rsidP="00EF5CCA">
            <w:pPr>
              <w:keepLines/>
              <w:jc w:val="right"/>
              <w:rPr>
                <w:color w:val="000000"/>
                <w:sz w:val="20"/>
                <w:szCs w:val="20"/>
                <w:lang w:eastAsia="zh-CN"/>
              </w:rPr>
            </w:pPr>
            <w:r w:rsidRPr="00DE3768">
              <w:rPr>
                <w:color w:val="000000"/>
                <w:sz w:val="20"/>
                <w:szCs w:val="20"/>
                <w:lang w:eastAsia="zh-CN"/>
              </w:rPr>
              <w:t>48</w:t>
            </w:r>
            <w:r w:rsidR="00F7366F">
              <w:rPr>
                <w:color w:val="000000"/>
                <w:sz w:val="20"/>
                <w:szCs w:val="20"/>
                <w:lang w:eastAsia="zh-CN"/>
              </w:rPr>
              <w:t>,</w:t>
            </w:r>
            <w:r w:rsidRPr="00DE3768">
              <w:rPr>
                <w:color w:val="000000"/>
                <w:sz w:val="20"/>
                <w:szCs w:val="20"/>
                <w:lang w:eastAsia="zh-CN"/>
              </w:rPr>
              <w:t>49</w:t>
            </w:r>
          </w:p>
        </w:tc>
        <w:tc>
          <w:tcPr>
            <w:tcW w:w="720" w:type="pct"/>
            <w:tcBorders>
              <w:top w:val="nil"/>
              <w:left w:val="nil"/>
              <w:bottom w:val="single" w:sz="4" w:space="0" w:color="auto"/>
              <w:right w:val="single" w:sz="4" w:space="0" w:color="auto"/>
            </w:tcBorders>
            <w:shd w:val="clear" w:color="auto" w:fill="auto"/>
            <w:noWrap/>
            <w:hideMark/>
          </w:tcPr>
          <w:p w14:paraId="3B7BC8AF" w14:textId="605A3C51" w:rsidR="00966F32" w:rsidRPr="00DE3768" w:rsidRDefault="00966F32" w:rsidP="00EF5CCA">
            <w:pPr>
              <w:keepLines/>
              <w:jc w:val="right"/>
              <w:rPr>
                <w:color w:val="000000"/>
                <w:sz w:val="20"/>
                <w:szCs w:val="20"/>
                <w:lang w:eastAsia="zh-CN"/>
              </w:rPr>
            </w:pPr>
            <w:r w:rsidRPr="00DE3768">
              <w:rPr>
                <w:color w:val="000000"/>
                <w:sz w:val="20"/>
                <w:szCs w:val="20"/>
                <w:lang w:eastAsia="zh-CN"/>
              </w:rPr>
              <w:t>1</w:t>
            </w:r>
            <w:r w:rsidR="00F7366F">
              <w:rPr>
                <w:color w:val="000000"/>
                <w:sz w:val="20"/>
                <w:szCs w:val="20"/>
                <w:lang w:eastAsia="zh-CN"/>
              </w:rPr>
              <w:t> </w:t>
            </w:r>
            <w:r w:rsidRPr="00DE3768">
              <w:rPr>
                <w:color w:val="000000"/>
                <w:sz w:val="20"/>
                <w:szCs w:val="20"/>
                <w:lang w:eastAsia="zh-CN"/>
              </w:rPr>
              <w:t>451</w:t>
            </w:r>
            <w:r w:rsidR="00F7366F">
              <w:rPr>
                <w:color w:val="000000"/>
                <w:sz w:val="20"/>
                <w:szCs w:val="20"/>
                <w:lang w:eastAsia="zh-CN"/>
              </w:rPr>
              <w:t>,</w:t>
            </w:r>
            <w:r w:rsidRPr="00DE3768">
              <w:rPr>
                <w:color w:val="000000"/>
                <w:sz w:val="20"/>
                <w:szCs w:val="20"/>
                <w:lang w:eastAsia="zh-CN"/>
              </w:rPr>
              <w:t>81</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16CEA28A" w14:textId="328A7F9E" w:rsidR="00966F32" w:rsidRPr="00DE3768" w:rsidRDefault="00966F32" w:rsidP="00EF5CCA">
            <w:pPr>
              <w:keepLines/>
              <w:jc w:val="right"/>
              <w:rPr>
                <w:color w:val="000000"/>
                <w:sz w:val="20"/>
                <w:szCs w:val="20"/>
                <w:lang w:eastAsia="zh-CN"/>
              </w:rPr>
            </w:pPr>
            <w:r w:rsidRPr="00DE3768">
              <w:rPr>
                <w:color w:val="000000"/>
                <w:sz w:val="20"/>
                <w:szCs w:val="20"/>
              </w:rPr>
              <w:t>871</w:t>
            </w:r>
            <w:r w:rsidR="00F7366F">
              <w:rPr>
                <w:color w:val="000000"/>
                <w:sz w:val="20"/>
                <w:szCs w:val="20"/>
              </w:rPr>
              <w:t>,</w:t>
            </w:r>
            <w:r w:rsidRPr="00DE3768">
              <w:rPr>
                <w:color w:val="000000"/>
                <w:sz w:val="20"/>
                <w:szCs w:val="20"/>
              </w:rPr>
              <w:t>85</w:t>
            </w:r>
          </w:p>
        </w:tc>
        <w:tc>
          <w:tcPr>
            <w:tcW w:w="413" w:type="pct"/>
            <w:tcBorders>
              <w:top w:val="nil"/>
              <w:left w:val="single" w:sz="4" w:space="0" w:color="auto"/>
              <w:bottom w:val="single" w:sz="4" w:space="0" w:color="auto"/>
              <w:right w:val="single" w:sz="4" w:space="0" w:color="auto"/>
            </w:tcBorders>
          </w:tcPr>
          <w:p w14:paraId="103E4E1E" w14:textId="10452199" w:rsidR="00966F32" w:rsidRPr="00DE3768" w:rsidRDefault="00966F32" w:rsidP="00EF5CCA">
            <w:pPr>
              <w:keepLines/>
              <w:jc w:val="right"/>
              <w:rPr>
                <w:color w:val="000000"/>
                <w:sz w:val="20"/>
                <w:szCs w:val="20"/>
                <w:lang w:eastAsia="zh-CN"/>
              </w:rPr>
            </w:pPr>
            <w:r w:rsidRPr="00DE3768">
              <w:rPr>
                <w:color w:val="000000"/>
                <w:sz w:val="20"/>
                <w:szCs w:val="20"/>
                <w:lang w:eastAsia="zh-CN"/>
              </w:rPr>
              <w:t>871</w:t>
            </w:r>
            <w:r w:rsidR="00F7366F">
              <w:rPr>
                <w:color w:val="000000"/>
                <w:sz w:val="20"/>
                <w:szCs w:val="20"/>
                <w:lang w:eastAsia="zh-CN"/>
              </w:rPr>
              <w:t>,</w:t>
            </w:r>
            <w:r w:rsidRPr="00DE3768">
              <w:rPr>
                <w:color w:val="000000"/>
                <w:sz w:val="20"/>
                <w:szCs w:val="20"/>
                <w:lang w:eastAsia="zh-CN"/>
              </w:rPr>
              <w:t>85</w:t>
            </w:r>
          </w:p>
        </w:tc>
        <w:tc>
          <w:tcPr>
            <w:tcW w:w="505" w:type="pct"/>
            <w:tcBorders>
              <w:top w:val="nil"/>
              <w:left w:val="single" w:sz="4" w:space="0" w:color="auto"/>
              <w:bottom w:val="single" w:sz="4" w:space="0" w:color="auto"/>
              <w:right w:val="single" w:sz="4" w:space="0" w:color="auto"/>
            </w:tcBorders>
            <w:shd w:val="clear" w:color="auto" w:fill="auto"/>
            <w:noWrap/>
            <w:hideMark/>
          </w:tcPr>
          <w:p w14:paraId="4147A167" w14:textId="32746590" w:rsidR="00966F32" w:rsidRPr="00DE3768" w:rsidRDefault="00966F32" w:rsidP="00EF5CCA">
            <w:pPr>
              <w:keepLines/>
              <w:jc w:val="right"/>
              <w:rPr>
                <w:color w:val="000000"/>
                <w:sz w:val="20"/>
                <w:szCs w:val="20"/>
                <w:lang w:eastAsia="zh-CN"/>
              </w:rPr>
            </w:pPr>
            <w:r w:rsidRPr="00DE3768">
              <w:rPr>
                <w:color w:val="000000"/>
                <w:sz w:val="20"/>
                <w:szCs w:val="20"/>
                <w:lang w:eastAsia="zh-CN"/>
              </w:rPr>
              <w:t>452</w:t>
            </w:r>
            <w:r w:rsidR="00F7366F">
              <w:rPr>
                <w:color w:val="000000"/>
                <w:sz w:val="20"/>
                <w:szCs w:val="20"/>
                <w:lang w:eastAsia="zh-CN"/>
              </w:rPr>
              <w:t>,</w:t>
            </w:r>
            <w:r w:rsidRPr="00DE3768">
              <w:rPr>
                <w:color w:val="000000"/>
                <w:sz w:val="20"/>
                <w:szCs w:val="20"/>
                <w:lang w:eastAsia="zh-CN"/>
              </w:rPr>
              <w:t>14</w:t>
            </w:r>
          </w:p>
        </w:tc>
        <w:tc>
          <w:tcPr>
            <w:tcW w:w="688" w:type="pct"/>
            <w:tcBorders>
              <w:top w:val="nil"/>
              <w:left w:val="nil"/>
              <w:bottom w:val="single" w:sz="4" w:space="0" w:color="auto"/>
              <w:right w:val="single" w:sz="4" w:space="0" w:color="auto"/>
            </w:tcBorders>
            <w:shd w:val="clear" w:color="auto" w:fill="auto"/>
            <w:noWrap/>
            <w:hideMark/>
          </w:tcPr>
          <w:p w14:paraId="7407B159" w14:textId="77A0E693" w:rsidR="00966F32" w:rsidRPr="00DE3768" w:rsidRDefault="00966F32" w:rsidP="00EF5CCA">
            <w:pPr>
              <w:keepLines/>
              <w:jc w:val="right"/>
              <w:rPr>
                <w:color w:val="000000"/>
                <w:sz w:val="20"/>
                <w:szCs w:val="20"/>
                <w:lang w:eastAsia="zh-CN"/>
              </w:rPr>
            </w:pPr>
            <w:r w:rsidRPr="00DE3768">
              <w:rPr>
                <w:color w:val="000000"/>
                <w:sz w:val="20"/>
                <w:szCs w:val="20"/>
                <w:lang w:eastAsia="zh-CN"/>
              </w:rPr>
              <w:t>419</w:t>
            </w:r>
            <w:r w:rsidR="00F7366F">
              <w:rPr>
                <w:color w:val="000000"/>
                <w:sz w:val="20"/>
                <w:szCs w:val="20"/>
                <w:lang w:eastAsia="zh-CN"/>
              </w:rPr>
              <w:t>,</w:t>
            </w:r>
            <w:r w:rsidRPr="00DE3768">
              <w:rPr>
                <w:color w:val="000000"/>
                <w:sz w:val="20"/>
                <w:szCs w:val="20"/>
                <w:lang w:eastAsia="zh-CN"/>
              </w:rPr>
              <w:t>71</w:t>
            </w:r>
          </w:p>
        </w:tc>
      </w:tr>
      <w:tr w:rsidR="00966F32" w:rsidRPr="00C4666A" w14:paraId="199E06DD" w14:textId="77777777" w:rsidTr="00C51897">
        <w:trPr>
          <w:trHeight w:val="290"/>
        </w:trPr>
        <w:tc>
          <w:tcPr>
            <w:tcW w:w="945" w:type="pct"/>
            <w:tcBorders>
              <w:top w:val="nil"/>
              <w:left w:val="single" w:sz="4" w:space="0" w:color="auto"/>
              <w:bottom w:val="single" w:sz="4" w:space="0" w:color="auto"/>
              <w:right w:val="single" w:sz="4" w:space="0" w:color="auto"/>
            </w:tcBorders>
            <w:shd w:val="clear" w:color="auto" w:fill="auto"/>
            <w:noWrap/>
            <w:hideMark/>
          </w:tcPr>
          <w:p w14:paraId="33CE8946" w14:textId="0FC58C4C" w:rsidR="00966F32" w:rsidRPr="00F7366F" w:rsidRDefault="00966F32" w:rsidP="00F7366F">
            <w:pPr>
              <w:keepLines/>
              <w:jc w:val="left"/>
              <w:rPr>
                <w:color w:val="000000"/>
                <w:sz w:val="20"/>
                <w:szCs w:val="20"/>
                <w:lang w:val="fr-CA" w:eastAsia="zh-CN"/>
              </w:rPr>
            </w:pPr>
            <w:r w:rsidRPr="00F7366F">
              <w:rPr>
                <w:color w:val="000000"/>
                <w:sz w:val="20"/>
                <w:szCs w:val="20"/>
                <w:lang w:val="fr-CA" w:eastAsia="zh-CN"/>
              </w:rPr>
              <w:t xml:space="preserve">HCFC-141b </w:t>
            </w:r>
            <w:r w:rsidR="00F7366F" w:rsidRPr="00F7366F">
              <w:rPr>
                <w:color w:val="000000"/>
                <w:sz w:val="20"/>
                <w:szCs w:val="20"/>
                <w:lang w:val="fr-CA" w:eastAsia="zh-CN"/>
              </w:rPr>
              <w:t>dans la fabrication de mousse</w:t>
            </w:r>
          </w:p>
        </w:tc>
        <w:tc>
          <w:tcPr>
            <w:tcW w:w="510" w:type="pct"/>
            <w:tcBorders>
              <w:top w:val="nil"/>
              <w:left w:val="nil"/>
              <w:bottom w:val="single" w:sz="4" w:space="0" w:color="auto"/>
              <w:right w:val="nil"/>
            </w:tcBorders>
            <w:shd w:val="clear" w:color="auto" w:fill="auto"/>
            <w:noWrap/>
            <w:hideMark/>
          </w:tcPr>
          <w:p w14:paraId="15752231" w14:textId="7763F728" w:rsidR="00966F32" w:rsidRPr="00DE3768" w:rsidRDefault="00966F32" w:rsidP="00EF5CCA">
            <w:pPr>
              <w:keepLines/>
              <w:jc w:val="right"/>
              <w:rPr>
                <w:color w:val="000000"/>
                <w:sz w:val="20"/>
                <w:szCs w:val="20"/>
                <w:lang w:eastAsia="zh-CN"/>
              </w:rPr>
            </w:pPr>
            <w:r w:rsidRPr="00DE3768">
              <w:rPr>
                <w:color w:val="000000"/>
                <w:sz w:val="20"/>
                <w:szCs w:val="20"/>
                <w:lang w:eastAsia="zh-CN"/>
              </w:rPr>
              <w:t>283</w:t>
            </w:r>
            <w:r w:rsidR="00F7366F">
              <w:rPr>
                <w:color w:val="000000"/>
                <w:sz w:val="20"/>
                <w:szCs w:val="20"/>
                <w:lang w:eastAsia="zh-CN"/>
              </w:rPr>
              <w:t>,</w:t>
            </w:r>
            <w:r w:rsidRPr="00DE3768">
              <w:rPr>
                <w:color w:val="000000"/>
                <w:sz w:val="20"/>
                <w:szCs w:val="20"/>
                <w:lang w:eastAsia="zh-CN"/>
              </w:rPr>
              <w:t>10</w:t>
            </w:r>
          </w:p>
        </w:tc>
        <w:tc>
          <w:tcPr>
            <w:tcW w:w="530" w:type="pct"/>
            <w:tcBorders>
              <w:top w:val="nil"/>
              <w:left w:val="single" w:sz="4" w:space="0" w:color="auto"/>
              <w:bottom w:val="single" w:sz="4" w:space="0" w:color="auto"/>
              <w:right w:val="single" w:sz="4" w:space="0" w:color="auto"/>
            </w:tcBorders>
            <w:shd w:val="clear" w:color="auto" w:fill="auto"/>
            <w:noWrap/>
            <w:hideMark/>
          </w:tcPr>
          <w:p w14:paraId="49AD6A85" w14:textId="18222175" w:rsidR="00966F32" w:rsidRPr="00DE3768" w:rsidRDefault="00966F32" w:rsidP="00EF5CCA">
            <w:pPr>
              <w:keepLines/>
              <w:jc w:val="right"/>
              <w:rPr>
                <w:color w:val="000000"/>
                <w:sz w:val="20"/>
                <w:szCs w:val="20"/>
                <w:lang w:eastAsia="zh-CN"/>
              </w:rPr>
            </w:pPr>
            <w:r w:rsidRPr="00DE3768">
              <w:rPr>
                <w:color w:val="000000"/>
                <w:sz w:val="20"/>
                <w:szCs w:val="20"/>
                <w:lang w:eastAsia="zh-CN"/>
              </w:rPr>
              <w:t>216</w:t>
            </w:r>
            <w:r w:rsidR="00F7366F">
              <w:rPr>
                <w:color w:val="000000"/>
                <w:sz w:val="20"/>
                <w:szCs w:val="20"/>
                <w:lang w:eastAsia="zh-CN"/>
              </w:rPr>
              <w:t>,</w:t>
            </w:r>
            <w:r w:rsidRPr="00DE3768">
              <w:rPr>
                <w:color w:val="000000"/>
                <w:sz w:val="20"/>
                <w:szCs w:val="20"/>
                <w:lang w:eastAsia="zh-CN"/>
              </w:rPr>
              <w:t>73</w:t>
            </w:r>
          </w:p>
        </w:tc>
        <w:tc>
          <w:tcPr>
            <w:tcW w:w="720" w:type="pct"/>
            <w:tcBorders>
              <w:top w:val="nil"/>
              <w:left w:val="nil"/>
              <w:bottom w:val="single" w:sz="4" w:space="0" w:color="auto"/>
              <w:right w:val="single" w:sz="4" w:space="0" w:color="auto"/>
            </w:tcBorders>
            <w:shd w:val="clear" w:color="auto" w:fill="auto"/>
            <w:noWrap/>
            <w:hideMark/>
          </w:tcPr>
          <w:p w14:paraId="1CDC5D6A" w14:textId="3951C1BD" w:rsidR="00966F32" w:rsidRPr="00DE3768" w:rsidRDefault="00966F32" w:rsidP="00EF5CCA">
            <w:pPr>
              <w:keepLines/>
              <w:jc w:val="right"/>
              <w:rPr>
                <w:color w:val="000000"/>
                <w:sz w:val="20"/>
                <w:szCs w:val="20"/>
                <w:lang w:eastAsia="zh-CN"/>
              </w:rPr>
            </w:pPr>
            <w:r w:rsidRPr="00DE3768">
              <w:rPr>
                <w:color w:val="000000"/>
                <w:sz w:val="20"/>
                <w:szCs w:val="20"/>
                <w:lang w:eastAsia="zh-CN"/>
              </w:rPr>
              <w:t>66</w:t>
            </w:r>
            <w:r w:rsidR="00F7366F">
              <w:rPr>
                <w:color w:val="000000"/>
                <w:sz w:val="20"/>
                <w:szCs w:val="20"/>
                <w:lang w:eastAsia="zh-CN"/>
              </w:rPr>
              <w:t>,</w:t>
            </w:r>
            <w:r w:rsidRPr="00DE3768">
              <w:rPr>
                <w:color w:val="000000"/>
                <w:sz w:val="20"/>
                <w:szCs w:val="20"/>
                <w:lang w:eastAsia="zh-CN"/>
              </w:rPr>
              <w:t>36</w:t>
            </w:r>
          </w:p>
        </w:tc>
        <w:tc>
          <w:tcPr>
            <w:tcW w:w="688" w:type="pct"/>
            <w:tcBorders>
              <w:top w:val="nil"/>
              <w:left w:val="single" w:sz="4" w:space="0" w:color="auto"/>
              <w:bottom w:val="single" w:sz="4" w:space="0" w:color="auto"/>
              <w:right w:val="single" w:sz="4" w:space="0" w:color="auto"/>
            </w:tcBorders>
            <w:shd w:val="clear" w:color="auto" w:fill="auto"/>
          </w:tcPr>
          <w:p w14:paraId="4CF870F7" w14:textId="72363A90" w:rsidR="00966F32" w:rsidRPr="00DE3768" w:rsidRDefault="00966F32" w:rsidP="00636920">
            <w:pPr>
              <w:keepLines/>
              <w:jc w:val="right"/>
              <w:rPr>
                <w:color w:val="000000"/>
                <w:sz w:val="20"/>
                <w:szCs w:val="20"/>
                <w:lang w:eastAsia="zh-CN"/>
              </w:rPr>
            </w:pPr>
            <w:r w:rsidRPr="00DE3768">
              <w:rPr>
                <w:color w:val="000000"/>
                <w:sz w:val="20"/>
                <w:szCs w:val="20"/>
              </w:rPr>
              <w:t>245</w:t>
            </w:r>
            <w:r w:rsidR="00F7366F">
              <w:rPr>
                <w:color w:val="000000"/>
                <w:sz w:val="20"/>
                <w:szCs w:val="20"/>
              </w:rPr>
              <w:t>,</w:t>
            </w:r>
            <w:r w:rsidRPr="00DE3768">
              <w:rPr>
                <w:color w:val="000000"/>
                <w:sz w:val="20"/>
                <w:szCs w:val="20"/>
              </w:rPr>
              <w:t>9</w:t>
            </w:r>
            <w:r w:rsidR="00636920">
              <w:rPr>
                <w:color w:val="000000"/>
                <w:sz w:val="20"/>
                <w:szCs w:val="20"/>
              </w:rPr>
              <w:t>0</w:t>
            </w:r>
          </w:p>
        </w:tc>
        <w:tc>
          <w:tcPr>
            <w:tcW w:w="413" w:type="pct"/>
            <w:tcBorders>
              <w:top w:val="nil"/>
              <w:left w:val="single" w:sz="4" w:space="0" w:color="auto"/>
              <w:bottom w:val="single" w:sz="4" w:space="0" w:color="auto"/>
              <w:right w:val="single" w:sz="4" w:space="0" w:color="auto"/>
            </w:tcBorders>
          </w:tcPr>
          <w:p w14:paraId="72129C2E" w14:textId="15165BCE" w:rsidR="00966F32" w:rsidRPr="00DE3768" w:rsidRDefault="00966F32" w:rsidP="00EF5CCA">
            <w:pPr>
              <w:keepLines/>
              <w:jc w:val="right"/>
              <w:rPr>
                <w:color w:val="000000"/>
                <w:sz w:val="20"/>
                <w:szCs w:val="20"/>
                <w:lang w:eastAsia="zh-CN"/>
              </w:rPr>
            </w:pPr>
            <w:r w:rsidRPr="00DE3768">
              <w:rPr>
                <w:color w:val="000000"/>
                <w:sz w:val="20"/>
                <w:szCs w:val="20"/>
                <w:lang w:eastAsia="zh-CN"/>
              </w:rPr>
              <w:t>66</w:t>
            </w:r>
            <w:r w:rsidR="00F7366F">
              <w:rPr>
                <w:color w:val="000000"/>
                <w:sz w:val="20"/>
                <w:szCs w:val="20"/>
                <w:lang w:eastAsia="zh-CN"/>
              </w:rPr>
              <w:t>,</w:t>
            </w:r>
            <w:r w:rsidRPr="00DE3768">
              <w:rPr>
                <w:color w:val="000000"/>
                <w:sz w:val="20"/>
                <w:szCs w:val="20"/>
                <w:lang w:eastAsia="zh-CN"/>
              </w:rPr>
              <w:t>36</w:t>
            </w:r>
          </w:p>
        </w:tc>
        <w:tc>
          <w:tcPr>
            <w:tcW w:w="505" w:type="pct"/>
            <w:tcBorders>
              <w:top w:val="nil"/>
              <w:left w:val="single" w:sz="4" w:space="0" w:color="auto"/>
              <w:bottom w:val="single" w:sz="4" w:space="0" w:color="auto"/>
              <w:right w:val="single" w:sz="4" w:space="0" w:color="auto"/>
            </w:tcBorders>
            <w:shd w:val="clear" w:color="auto" w:fill="auto"/>
            <w:noWrap/>
            <w:hideMark/>
          </w:tcPr>
          <w:p w14:paraId="4EFE727E" w14:textId="67FBD8B9" w:rsidR="00966F32" w:rsidRPr="00DE3768" w:rsidRDefault="00966F32" w:rsidP="00EF5CCA">
            <w:pPr>
              <w:keepLines/>
              <w:jc w:val="right"/>
              <w:rPr>
                <w:color w:val="000000"/>
                <w:sz w:val="20"/>
                <w:szCs w:val="20"/>
                <w:lang w:eastAsia="zh-CN"/>
              </w:rPr>
            </w:pPr>
            <w:r w:rsidRPr="00DE3768">
              <w:rPr>
                <w:color w:val="000000"/>
                <w:sz w:val="20"/>
                <w:szCs w:val="20"/>
                <w:lang w:eastAsia="zh-CN"/>
              </w:rPr>
              <w:t>66</w:t>
            </w:r>
            <w:r w:rsidR="00F7366F">
              <w:rPr>
                <w:color w:val="000000"/>
                <w:sz w:val="20"/>
                <w:szCs w:val="20"/>
                <w:lang w:eastAsia="zh-CN"/>
              </w:rPr>
              <w:t>,</w:t>
            </w:r>
            <w:r w:rsidRPr="00DE3768">
              <w:rPr>
                <w:color w:val="000000"/>
                <w:sz w:val="20"/>
                <w:szCs w:val="20"/>
                <w:lang w:eastAsia="zh-CN"/>
              </w:rPr>
              <w:t>36</w:t>
            </w:r>
          </w:p>
        </w:tc>
        <w:tc>
          <w:tcPr>
            <w:tcW w:w="688" w:type="pct"/>
            <w:tcBorders>
              <w:top w:val="nil"/>
              <w:left w:val="nil"/>
              <w:bottom w:val="single" w:sz="4" w:space="0" w:color="auto"/>
              <w:right w:val="single" w:sz="4" w:space="0" w:color="auto"/>
            </w:tcBorders>
            <w:shd w:val="clear" w:color="auto" w:fill="auto"/>
            <w:noWrap/>
            <w:hideMark/>
          </w:tcPr>
          <w:p w14:paraId="127B2744" w14:textId="3AF4EFF8" w:rsidR="00966F32" w:rsidRPr="00DE3768" w:rsidRDefault="00966F32" w:rsidP="00EF5CCA">
            <w:pPr>
              <w:keepLines/>
              <w:jc w:val="right"/>
              <w:rPr>
                <w:color w:val="000000"/>
                <w:sz w:val="20"/>
                <w:szCs w:val="20"/>
                <w:lang w:eastAsia="zh-CN"/>
              </w:rPr>
            </w:pPr>
            <w:r w:rsidRPr="00DE3768">
              <w:rPr>
                <w:color w:val="000000"/>
                <w:sz w:val="20"/>
                <w:szCs w:val="20"/>
                <w:lang w:eastAsia="zh-CN"/>
              </w:rPr>
              <w:t>0</w:t>
            </w:r>
            <w:r w:rsidR="00F7366F">
              <w:rPr>
                <w:color w:val="000000"/>
                <w:sz w:val="20"/>
                <w:szCs w:val="20"/>
                <w:lang w:eastAsia="zh-CN"/>
              </w:rPr>
              <w:t>,</w:t>
            </w:r>
            <w:r w:rsidRPr="00DE3768">
              <w:rPr>
                <w:color w:val="000000"/>
                <w:sz w:val="20"/>
                <w:szCs w:val="20"/>
                <w:lang w:eastAsia="zh-CN"/>
              </w:rPr>
              <w:t>00</w:t>
            </w:r>
          </w:p>
        </w:tc>
      </w:tr>
      <w:tr w:rsidR="00966F32" w:rsidRPr="00C4666A" w14:paraId="447B655E" w14:textId="77777777" w:rsidTr="00C51897">
        <w:trPr>
          <w:trHeight w:val="52"/>
        </w:trPr>
        <w:tc>
          <w:tcPr>
            <w:tcW w:w="945" w:type="pct"/>
            <w:tcBorders>
              <w:top w:val="nil"/>
              <w:left w:val="single" w:sz="4" w:space="0" w:color="auto"/>
              <w:bottom w:val="single" w:sz="4" w:space="0" w:color="auto"/>
              <w:right w:val="single" w:sz="4" w:space="0" w:color="auto"/>
            </w:tcBorders>
            <w:shd w:val="clear" w:color="auto" w:fill="auto"/>
            <w:noWrap/>
            <w:hideMark/>
          </w:tcPr>
          <w:p w14:paraId="5E7A17BD" w14:textId="1C7DA2E5" w:rsidR="00966F32" w:rsidRPr="00DE3768" w:rsidRDefault="00966F32" w:rsidP="00F7366F">
            <w:pPr>
              <w:keepLines/>
              <w:jc w:val="left"/>
              <w:rPr>
                <w:b/>
                <w:bCs/>
                <w:color w:val="000000"/>
                <w:sz w:val="20"/>
                <w:szCs w:val="20"/>
                <w:lang w:eastAsia="zh-CN"/>
              </w:rPr>
            </w:pPr>
            <w:r w:rsidRPr="00DE3768">
              <w:rPr>
                <w:b/>
                <w:bCs/>
                <w:color w:val="000000"/>
                <w:sz w:val="20"/>
                <w:szCs w:val="20"/>
                <w:lang w:eastAsia="zh-CN"/>
              </w:rPr>
              <w:t>Total (</w:t>
            </w:r>
            <w:r w:rsidR="003862EA">
              <w:rPr>
                <w:b/>
                <w:bCs/>
                <w:color w:val="000000"/>
                <w:sz w:val="20"/>
                <w:szCs w:val="20"/>
                <w:lang w:eastAsia="zh-CN"/>
              </w:rPr>
              <w:t>T</w:t>
            </w:r>
            <w:r w:rsidR="00F7366F">
              <w:rPr>
                <w:b/>
                <w:bCs/>
                <w:color w:val="000000"/>
                <w:sz w:val="20"/>
                <w:szCs w:val="20"/>
                <w:lang w:eastAsia="zh-CN"/>
              </w:rPr>
              <w:t>m</w:t>
            </w:r>
            <w:r w:rsidRPr="00DE3768">
              <w:rPr>
                <w:b/>
                <w:bCs/>
                <w:color w:val="000000"/>
                <w:sz w:val="20"/>
                <w:szCs w:val="20"/>
                <w:lang w:eastAsia="zh-CN"/>
              </w:rPr>
              <w:t>)</w:t>
            </w:r>
          </w:p>
        </w:tc>
        <w:tc>
          <w:tcPr>
            <w:tcW w:w="510" w:type="pct"/>
            <w:tcBorders>
              <w:top w:val="nil"/>
              <w:left w:val="nil"/>
              <w:bottom w:val="single" w:sz="4" w:space="0" w:color="auto"/>
              <w:right w:val="nil"/>
            </w:tcBorders>
            <w:shd w:val="clear" w:color="auto" w:fill="auto"/>
            <w:noWrap/>
            <w:hideMark/>
          </w:tcPr>
          <w:p w14:paraId="0CED8421" w14:textId="595C7750" w:rsidR="00966F32" w:rsidRPr="00DE3768" w:rsidRDefault="00966F32" w:rsidP="00EF5CCA">
            <w:pPr>
              <w:keepLines/>
              <w:jc w:val="right"/>
              <w:rPr>
                <w:b/>
                <w:color w:val="000000"/>
                <w:sz w:val="20"/>
                <w:szCs w:val="20"/>
                <w:lang w:eastAsia="zh-CN"/>
              </w:rPr>
            </w:pPr>
            <w:r w:rsidRPr="00DE3768">
              <w:rPr>
                <w:b/>
                <w:color w:val="000000"/>
                <w:sz w:val="20"/>
                <w:szCs w:val="20"/>
                <w:lang w:eastAsia="zh-CN"/>
              </w:rPr>
              <w:t>1</w:t>
            </w:r>
            <w:r w:rsidR="00F7366F">
              <w:rPr>
                <w:b/>
                <w:color w:val="000000"/>
                <w:sz w:val="20"/>
                <w:szCs w:val="20"/>
                <w:lang w:eastAsia="zh-CN"/>
              </w:rPr>
              <w:t> </w:t>
            </w:r>
            <w:r w:rsidRPr="00DE3768">
              <w:rPr>
                <w:b/>
                <w:color w:val="000000"/>
                <w:sz w:val="20"/>
                <w:szCs w:val="20"/>
                <w:lang w:eastAsia="zh-CN"/>
              </w:rPr>
              <w:t>783</w:t>
            </w:r>
            <w:r w:rsidR="00F7366F">
              <w:rPr>
                <w:b/>
                <w:color w:val="000000"/>
                <w:sz w:val="20"/>
                <w:szCs w:val="20"/>
                <w:lang w:eastAsia="zh-CN"/>
              </w:rPr>
              <w:t>,</w:t>
            </w:r>
            <w:r w:rsidRPr="00DE3768">
              <w:rPr>
                <w:b/>
                <w:color w:val="000000"/>
                <w:sz w:val="20"/>
                <w:szCs w:val="20"/>
                <w:lang w:eastAsia="zh-CN"/>
              </w:rPr>
              <w:t>40</w:t>
            </w:r>
          </w:p>
        </w:tc>
        <w:tc>
          <w:tcPr>
            <w:tcW w:w="530" w:type="pct"/>
            <w:tcBorders>
              <w:top w:val="nil"/>
              <w:left w:val="single" w:sz="4" w:space="0" w:color="auto"/>
              <w:bottom w:val="single" w:sz="4" w:space="0" w:color="auto"/>
              <w:right w:val="single" w:sz="4" w:space="0" w:color="auto"/>
            </w:tcBorders>
            <w:shd w:val="clear" w:color="auto" w:fill="auto"/>
            <w:noWrap/>
            <w:hideMark/>
          </w:tcPr>
          <w:p w14:paraId="0EF2B0FF" w14:textId="5B8164AA" w:rsidR="00966F32" w:rsidRPr="00DE3768" w:rsidRDefault="00966F32" w:rsidP="00EF5CCA">
            <w:pPr>
              <w:keepLines/>
              <w:jc w:val="right"/>
              <w:rPr>
                <w:b/>
                <w:color w:val="000000"/>
                <w:sz w:val="20"/>
                <w:szCs w:val="20"/>
                <w:lang w:eastAsia="zh-CN"/>
              </w:rPr>
            </w:pPr>
            <w:r w:rsidRPr="00DE3768">
              <w:rPr>
                <w:b/>
                <w:color w:val="000000"/>
                <w:sz w:val="20"/>
                <w:szCs w:val="20"/>
                <w:lang w:eastAsia="zh-CN"/>
              </w:rPr>
              <w:t>265</w:t>
            </w:r>
            <w:r w:rsidR="00F7366F">
              <w:rPr>
                <w:b/>
                <w:color w:val="000000"/>
                <w:sz w:val="20"/>
                <w:szCs w:val="20"/>
                <w:lang w:eastAsia="zh-CN"/>
              </w:rPr>
              <w:t>,</w:t>
            </w:r>
            <w:r w:rsidRPr="00DE3768">
              <w:rPr>
                <w:b/>
                <w:color w:val="000000"/>
                <w:sz w:val="20"/>
                <w:szCs w:val="20"/>
                <w:lang w:eastAsia="zh-CN"/>
              </w:rPr>
              <w:t>22</w:t>
            </w:r>
          </w:p>
        </w:tc>
        <w:tc>
          <w:tcPr>
            <w:tcW w:w="720" w:type="pct"/>
            <w:tcBorders>
              <w:top w:val="nil"/>
              <w:left w:val="nil"/>
              <w:bottom w:val="single" w:sz="4" w:space="0" w:color="auto"/>
              <w:right w:val="single" w:sz="4" w:space="0" w:color="auto"/>
            </w:tcBorders>
            <w:shd w:val="clear" w:color="auto" w:fill="auto"/>
            <w:noWrap/>
            <w:hideMark/>
          </w:tcPr>
          <w:p w14:paraId="0F7CD34C" w14:textId="247702A0" w:rsidR="00966F32" w:rsidRPr="00DE3768" w:rsidRDefault="00966F32" w:rsidP="00EF5CCA">
            <w:pPr>
              <w:keepLines/>
              <w:jc w:val="right"/>
              <w:rPr>
                <w:b/>
                <w:color w:val="000000"/>
                <w:sz w:val="20"/>
                <w:szCs w:val="20"/>
                <w:lang w:eastAsia="zh-CN"/>
              </w:rPr>
            </w:pPr>
            <w:r w:rsidRPr="00DE3768">
              <w:rPr>
                <w:b/>
                <w:color w:val="000000"/>
                <w:sz w:val="20"/>
                <w:szCs w:val="20"/>
                <w:lang w:eastAsia="zh-CN"/>
              </w:rPr>
              <w:t>1</w:t>
            </w:r>
            <w:r w:rsidR="00F7366F">
              <w:rPr>
                <w:b/>
                <w:color w:val="000000"/>
                <w:sz w:val="20"/>
                <w:szCs w:val="20"/>
                <w:lang w:eastAsia="zh-CN"/>
              </w:rPr>
              <w:t> </w:t>
            </w:r>
            <w:r w:rsidRPr="00DE3768">
              <w:rPr>
                <w:b/>
                <w:color w:val="000000"/>
                <w:sz w:val="20"/>
                <w:szCs w:val="20"/>
                <w:lang w:eastAsia="zh-CN"/>
              </w:rPr>
              <w:t>518</w:t>
            </w:r>
            <w:r w:rsidR="00F7366F">
              <w:rPr>
                <w:b/>
                <w:color w:val="000000"/>
                <w:sz w:val="20"/>
                <w:szCs w:val="20"/>
                <w:lang w:eastAsia="zh-CN"/>
              </w:rPr>
              <w:t>,</w:t>
            </w:r>
            <w:r w:rsidRPr="00DE3768">
              <w:rPr>
                <w:b/>
                <w:color w:val="000000"/>
                <w:sz w:val="20"/>
                <w:szCs w:val="20"/>
                <w:lang w:eastAsia="zh-CN"/>
              </w:rPr>
              <w:t>18</w:t>
            </w:r>
          </w:p>
        </w:tc>
        <w:tc>
          <w:tcPr>
            <w:tcW w:w="688" w:type="pct"/>
            <w:tcBorders>
              <w:top w:val="nil"/>
              <w:left w:val="single" w:sz="4" w:space="0" w:color="auto"/>
              <w:bottom w:val="single" w:sz="4" w:space="0" w:color="auto"/>
              <w:right w:val="single" w:sz="4" w:space="0" w:color="auto"/>
            </w:tcBorders>
            <w:shd w:val="clear" w:color="auto" w:fill="auto"/>
          </w:tcPr>
          <w:p w14:paraId="42C2C7FA" w14:textId="68CC858D" w:rsidR="00966F32" w:rsidRPr="00DE3768" w:rsidRDefault="00966F32" w:rsidP="00636920">
            <w:pPr>
              <w:keepLines/>
              <w:jc w:val="right"/>
              <w:rPr>
                <w:b/>
                <w:color w:val="000000"/>
                <w:sz w:val="20"/>
                <w:szCs w:val="20"/>
                <w:lang w:eastAsia="zh-CN"/>
              </w:rPr>
            </w:pPr>
            <w:r w:rsidRPr="00DE3768">
              <w:rPr>
                <w:b/>
                <w:color w:val="000000"/>
                <w:sz w:val="20"/>
                <w:szCs w:val="20"/>
              </w:rPr>
              <w:t>1</w:t>
            </w:r>
            <w:r w:rsidR="00F7366F">
              <w:rPr>
                <w:b/>
                <w:color w:val="000000"/>
                <w:sz w:val="20"/>
                <w:szCs w:val="20"/>
              </w:rPr>
              <w:t> </w:t>
            </w:r>
            <w:r w:rsidRPr="00DE3768">
              <w:rPr>
                <w:b/>
                <w:color w:val="000000"/>
                <w:sz w:val="20"/>
                <w:szCs w:val="20"/>
              </w:rPr>
              <w:t>117</w:t>
            </w:r>
            <w:r w:rsidR="00F7366F">
              <w:rPr>
                <w:b/>
                <w:color w:val="000000"/>
                <w:sz w:val="20"/>
                <w:szCs w:val="20"/>
              </w:rPr>
              <w:t>,</w:t>
            </w:r>
            <w:r w:rsidRPr="00DE3768">
              <w:rPr>
                <w:b/>
                <w:color w:val="000000"/>
                <w:sz w:val="20"/>
                <w:szCs w:val="20"/>
              </w:rPr>
              <w:t>7</w:t>
            </w:r>
            <w:r w:rsidR="00636920">
              <w:rPr>
                <w:b/>
                <w:color w:val="000000"/>
                <w:sz w:val="20"/>
                <w:szCs w:val="20"/>
              </w:rPr>
              <w:t>5</w:t>
            </w:r>
          </w:p>
        </w:tc>
        <w:tc>
          <w:tcPr>
            <w:tcW w:w="413" w:type="pct"/>
            <w:tcBorders>
              <w:top w:val="nil"/>
              <w:left w:val="single" w:sz="4" w:space="0" w:color="auto"/>
              <w:bottom w:val="single" w:sz="4" w:space="0" w:color="auto"/>
              <w:right w:val="single" w:sz="4" w:space="0" w:color="auto"/>
            </w:tcBorders>
          </w:tcPr>
          <w:p w14:paraId="457E9298" w14:textId="04ADE522" w:rsidR="00966F32" w:rsidRPr="00DE3768" w:rsidRDefault="00966F32" w:rsidP="00EF5CCA">
            <w:pPr>
              <w:keepLines/>
              <w:jc w:val="right"/>
              <w:rPr>
                <w:b/>
                <w:color w:val="000000"/>
                <w:sz w:val="20"/>
                <w:szCs w:val="20"/>
                <w:lang w:eastAsia="zh-CN"/>
              </w:rPr>
            </w:pPr>
            <w:r w:rsidRPr="00DE3768">
              <w:rPr>
                <w:b/>
                <w:color w:val="000000"/>
                <w:sz w:val="20"/>
                <w:szCs w:val="20"/>
                <w:lang w:eastAsia="zh-CN"/>
              </w:rPr>
              <w:t>938</w:t>
            </w:r>
            <w:r w:rsidR="00F7366F">
              <w:rPr>
                <w:b/>
                <w:color w:val="000000"/>
                <w:sz w:val="20"/>
                <w:szCs w:val="20"/>
                <w:lang w:eastAsia="zh-CN"/>
              </w:rPr>
              <w:t>,</w:t>
            </w:r>
            <w:r w:rsidRPr="00DE3768">
              <w:rPr>
                <w:b/>
                <w:color w:val="000000"/>
                <w:sz w:val="20"/>
                <w:szCs w:val="20"/>
                <w:lang w:eastAsia="zh-CN"/>
              </w:rPr>
              <w:t>22</w:t>
            </w:r>
          </w:p>
        </w:tc>
        <w:tc>
          <w:tcPr>
            <w:tcW w:w="505" w:type="pct"/>
            <w:tcBorders>
              <w:top w:val="nil"/>
              <w:left w:val="single" w:sz="4" w:space="0" w:color="auto"/>
              <w:bottom w:val="single" w:sz="4" w:space="0" w:color="auto"/>
              <w:right w:val="single" w:sz="4" w:space="0" w:color="auto"/>
            </w:tcBorders>
            <w:shd w:val="clear" w:color="auto" w:fill="auto"/>
            <w:noWrap/>
            <w:hideMark/>
          </w:tcPr>
          <w:p w14:paraId="23CAA3B8" w14:textId="7EBDFE6B" w:rsidR="00966F32" w:rsidRPr="00DE3768" w:rsidRDefault="00966F32" w:rsidP="00EF5CCA">
            <w:pPr>
              <w:keepLines/>
              <w:jc w:val="right"/>
              <w:rPr>
                <w:b/>
                <w:color w:val="000000"/>
                <w:sz w:val="20"/>
                <w:szCs w:val="20"/>
                <w:lang w:eastAsia="zh-CN"/>
              </w:rPr>
            </w:pPr>
            <w:r w:rsidRPr="00DE3768">
              <w:rPr>
                <w:b/>
                <w:color w:val="000000"/>
                <w:sz w:val="20"/>
                <w:szCs w:val="20"/>
                <w:lang w:eastAsia="zh-CN"/>
              </w:rPr>
              <w:t>518</w:t>
            </w:r>
            <w:r w:rsidR="00F7366F">
              <w:rPr>
                <w:b/>
                <w:color w:val="000000"/>
                <w:sz w:val="20"/>
                <w:szCs w:val="20"/>
                <w:lang w:eastAsia="zh-CN"/>
              </w:rPr>
              <w:t>,</w:t>
            </w:r>
            <w:r w:rsidRPr="00DE3768">
              <w:rPr>
                <w:b/>
                <w:color w:val="000000"/>
                <w:sz w:val="20"/>
                <w:szCs w:val="20"/>
                <w:lang w:eastAsia="zh-CN"/>
              </w:rPr>
              <w:t>50</w:t>
            </w:r>
          </w:p>
        </w:tc>
        <w:tc>
          <w:tcPr>
            <w:tcW w:w="688" w:type="pct"/>
            <w:tcBorders>
              <w:top w:val="nil"/>
              <w:left w:val="nil"/>
              <w:bottom w:val="single" w:sz="4" w:space="0" w:color="auto"/>
              <w:right w:val="single" w:sz="4" w:space="0" w:color="auto"/>
            </w:tcBorders>
            <w:shd w:val="clear" w:color="auto" w:fill="auto"/>
            <w:noWrap/>
            <w:hideMark/>
          </w:tcPr>
          <w:p w14:paraId="2FF77CCC" w14:textId="0A712296" w:rsidR="00966F32" w:rsidRPr="00DE3768" w:rsidRDefault="00966F32" w:rsidP="00EF5CCA">
            <w:pPr>
              <w:keepLines/>
              <w:jc w:val="right"/>
              <w:rPr>
                <w:b/>
                <w:color w:val="000000"/>
                <w:sz w:val="20"/>
                <w:szCs w:val="20"/>
                <w:lang w:eastAsia="zh-CN"/>
              </w:rPr>
            </w:pPr>
            <w:r w:rsidRPr="00DE3768">
              <w:rPr>
                <w:b/>
                <w:color w:val="000000"/>
                <w:sz w:val="20"/>
                <w:szCs w:val="20"/>
                <w:lang w:eastAsia="zh-CN"/>
              </w:rPr>
              <w:t>419</w:t>
            </w:r>
            <w:r w:rsidR="00F7366F">
              <w:rPr>
                <w:b/>
                <w:color w:val="000000"/>
                <w:sz w:val="20"/>
                <w:szCs w:val="20"/>
                <w:lang w:eastAsia="zh-CN"/>
              </w:rPr>
              <w:t>,</w:t>
            </w:r>
            <w:r w:rsidRPr="00DE3768">
              <w:rPr>
                <w:b/>
                <w:color w:val="000000"/>
                <w:sz w:val="20"/>
                <w:szCs w:val="20"/>
                <w:lang w:eastAsia="zh-CN"/>
              </w:rPr>
              <w:t>71</w:t>
            </w:r>
          </w:p>
        </w:tc>
      </w:tr>
      <w:tr w:rsidR="00966F32" w:rsidRPr="00C4666A" w14:paraId="2B6A8CC9" w14:textId="77777777" w:rsidTr="00C51897">
        <w:trPr>
          <w:trHeight w:val="41"/>
        </w:trPr>
        <w:tc>
          <w:tcPr>
            <w:tcW w:w="5000" w:type="pct"/>
            <w:gridSpan w:val="8"/>
            <w:tcBorders>
              <w:top w:val="nil"/>
              <w:left w:val="single" w:sz="4" w:space="0" w:color="auto"/>
              <w:bottom w:val="single" w:sz="4" w:space="0" w:color="auto"/>
              <w:right w:val="single" w:sz="4" w:space="0" w:color="auto"/>
            </w:tcBorders>
          </w:tcPr>
          <w:p w14:paraId="4CEC9706" w14:textId="68C021AF" w:rsidR="00966F32" w:rsidRPr="00DE3768" w:rsidRDefault="00F7366F" w:rsidP="00EF5CCA">
            <w:pPr>
              <w:keepLines/>
              <w:jc w:val="left"/>
              <w:rPr>
                <w:b/>
                <w:color w:val="000000"/>
                <w:sz w:val="20"/>
                <w:szCs w:val="20"/>
                <w:lang w:eastAsia="zh-CN"/>
              </w:rPr>
            </w:pPr>
            <w:r>
              <w:rPr>
                <w:b/>
                <w:bCs/>
                <w:color w:val="000000"/>
                <w:sz w:val="20"/>
                <w:szCs w:val="20"/>
                <w:lang w:eastAsia="zh-CN"/>
              </w:rPr>
              <w:t>T</w:t>
            </w:r>
            <w:r w:rsidR="00966F32" w:rsidRPr="00DE3768">
              <w:rPr>
                <w:b/>
                <w:bCs/>
                <w:color w:val="000000"/>
                <w:sz w:val="20"/>
                <w:szCs w:val="20"/>
                <w:lang w:eastAsia="zh-CN"/>
              </w:rPr>
              <w:t>onnes</w:t>
            </w:r>
            <w:r>
              <w:rPr>
                <w:b/>
                <w:bCs/>
                <w:color w:val="000000"/>
                <w:sz w:val="20"/>
                <w:szCs w:val="20"/>
                <w:lang w:eastAsia="zh-CN"/>
              </w:rPr>
              <w:t> PAO</w:t>
            </w:r>
          </w:p>
        </w:tc>
      </w:tr>
      <w:tr w:rsidR="00966F32" w:rsidRPr="00C4666A" w14:paraId="1A0C3BCB" w14:textId="77777777" w:rsidTr="00C51897">
        <w:trPr>
          <w:trHeight w:val="290"/>
        </w:trPr>
        <w:tc>
          <w:tcPr>
            <w:tcW w:w="945" w:type="pct"/>
            <w:tcBorders>
              <w:top w:val="nil"/>
              <w:left w:val="single" w:sz="4" w:space="0" w:color="auto"/>
              <w:bottom w:val="single" w:sz="4" w:space="0" w:color="auto"/>
              <w:right w:val="single" w:sz="4" w:space="0" w:color="auto"/>
            </w:tcBorders>
            <w:shd w:val="clear" w:color="auto" w:fill="auto"/>
            <w:noWrap/>
            <w:hideMark/>
          </w:tcPr>
          <w:p w14:paraId="31A7B910" w14:textId="41922435" w:rsidR="00966F32" w:rsidRPr="00F7366F" w:rsidRDefault="00966F32" w:rsidP="00F7366F">
            <w:pPr>
              <w:keepLines/>
              <w:jc w:val="left"/>
              <w:rPr>
                <w:color w:val="000000"/>
                <w:sz w:val="20"/>
                <w:szCs w:val="20"/>
                <w:lang w:val="fr-CA" w:eastAsia="zh-CN"/>
              </w:rPr>
            </w:pPr>
            <w:r w:rsidRPr="00F7366F">
              <w:rPr>
                <w:color w:val="000000"/>
                <w:sz w:val="20"/>
                <w:szCs w:val="20"/>
                <w:lang w:val="fr-CA" w:eastAsia="zh-CN"/>
              </w:rPr>
              <w:t xml:space="preserve">HCFC-22 </w:t>
            </w:r>
            <w:r w:rsidR="00F7366F" w:rsidRPr="00F7366F">
              <w:rPr>
                <w:color w:val="000000"/>
                <w:sz w:val="20"/>
                <w:szCs w:val="20"/>
                <w:lang w:val="fr-CA" w:eastAsia="zh-CN"/>
              </w:rPr>
              <w:t>dans l’entretien de l</w:t>
            </w:r>
            <w:r w:rsidR="00F7366F">
              <w:rPr>
                <w:color w:val="000000"/>
                <w:sz w:val="20"/>
                <w:szCs w:val="20"/>
                <w:lang w:val="fr-CA" w:eastAsia="zh-CN"/>
              </w:rPr>
              <w:t>’équipement de réfrigération et de climatisation</w:t>
            </w:r>
          </w:p>
        </w:tc>
        <w:tc>
          <w:tcPr>
            <w:tcW w:w="510" w:type="pct"/>
            <w:tcBorders>
              <w:top w:val="single" w:sz="4" w:space="0" w:color="auto"/>
              <w:left w:val="nil"/>
              <w:bottom w:val="single" w:sz="4" w:space="0" w:color="auto"/>
              <w:right w:val="nil"/>
            </w:tcBorders>
            <w:shd w:val="clear" w:color="auto" w:fill="auto"/>
            <w:hideMark/>
          </w:tcPr>
          <w:p w14:paraId="0A735D94" w14:textId="466428F7" w:rsidR="00966F32" w:rsidRPr="00DE3768" w:rsidRDefault="00966F32" w:rsidP="00EF5CCA">
            <w:pPr>
              <w:keepLines/>
              <w:jc w:val="right"/>
              <w:rPr>
                <w:color w:val="000000"/>
                <w:sz w:val="20"/>
                <w:szCs w:val="20"/>
                <w:lang w:eastAsia="zh-CN"/>
              </w:rPr>
            </w:pPr>
            <w:r w:rsidRPr="00DE3768">
              <w:rPr>
                <w:color w:val="000000"/>
                <w:sz w:val="20"/>
                <w:szCs w:val="20"/>
                <w:lang w:eastAsia="zh-CN"/>
              </w:rPr>
              <w:t>82</w:t>
            </w:r>
            <w:r w:rsidR="00F7366F">
              <w:rPr>
                <w:color w:val="000000"/>
                <w:sz w:val="20"/>
                <w:szCs w:val="20"/>
                <w:lang w:eastAsia="zh-CN"/>
              </w:rPr>
              <w:t>,</w:t>
            </w:r>
            <w:r w:rsidRPr="00DE3768">
              <w:rPr>
                <w:color w:val="000000"/>
                <w:sz w:val="20"/>
                <w:szCs w:val="20"/>
                <w:lang w:eastAsia="zh-CN"/>
              </w:rPr>
              <w:t>52</w:t>
            </w:r>
          </w:p>
        </w:tc>
        <w:tc>
          <w:tcPr>
            <w:tcW w:w="530" w:type="pct"/>
            <w:tcBorders>
              <w:top w:val="nil"/>
              <w:left w:val="single" w:sz="4" w:space="0" w:color="auto"/>
              <w:bottom w:val="single" w:sz="4" w:space="0" w:color="auto"/>
              <w:right w:val="single" w:sz="4" w:space="0" w:color="auto"/>
            </w:tcBorders>
            <w:shd w:val="clear" w:color="auto" w:fill="auto"/>
            <w:noWrap/>
            <w:hideMark/>
          </w:tcPr>
          <w:p w14:paraId="06D9A42D" w14:textId="70284FFF" w:rsidR="00966F32" w:rsidRPr="00DE3768" w:rsidRDefault="00966F32" w:rsidP="00EF5CCA">
            <w:pPr>
              <w:keepLines/>
              <w:jc w:val="right"/>
              <w:rPr>
                <w:color w:val="000000"/>
                <w:sz w:val="20"/>
                <w:szCs w:val="20"/>
                <w:lang w:eastAsia="zh-CN"/>
              </w:rPr>
            </w:pPr>
            <w:r w:rsidRPr="00DE3768">
              <w:rPr>
                <w:color w:val="000000"/>
                <w:sz w:val="20"/>
                <w:szCs w:val="20"/>
                <w:lang w:eastAsia="zh-CN"/>
              </w:rPr>
              <w:t>2</w:t>
            </w:r>
            <w:r w:rsidR="00F7366F">
              <w:rPr>
                <w:color w:val="000000"/>
                <w:sz w:val="20"/>
                <w:szCs w:val="20"/>
                <w:lang w:eastAsia="zh-CN"/>
              </w:rPr>
              <w:t>,</w:t>
            </w:r>
            <w:r w:rsidRPr="00DE3768">
              <w:rPr>
                <w:color w:val="000000"/>
                <w:sz w:val="20"/>
                <w:szCs w:val="20"/>
                <w:lang w:eastAsia="zh-CN"/>
              </w:rPr>
              <w:t>67</w:t>
            </w:r>
          </w:p>
        </w:tc>
        <w:tc>
          <w:tcPr>
            <w:tcW w:w="720" w:type="pct"/>
            <w:tcBorders>
              <w:top w:val="nil"/>
              <w:left w:val="nil"/>
              <w:bottom w:val="single" w:sz="4" w:space="0" w:color="auto"/>
              <w:right w:val="single" w:sz="4" w:space="0" w:color="auto"/>
            </w:tcBorders>
            <w:shd w:val="clear" w:color="auto" w:fill="auto"/>
            <w:noWrap/>
            <w:hideMark/>
          </w:tcPr>
          <w:p w14:paraId="667C08AB" w14:textId="55218456" w:rsidR="00966F32" w:rsidRPr="00DE3768" w:rsidRDefault="00966F32" w:rsidP="00EF5CCA">
            <w:pPr>
              <w:keepLines/>
              <w:jc w:val="right"/>
              <w:rPr>
                <w:color w:val="000000"/>
                <w:sz w:val="20"/>
                <w:szCs w:val="20"/>
                <w:lang w:eastAsia="zh-CN"/>
              </w:rPr>
            </w:pPr>
            <w:r w:rsidRPr="00DE3768">
              <w:rPr>
                <w:color w:val="000000"/>
                <w:sz w:val="20"/>
                <w:szCs w:val="20"/>
                <w:lang w:eastAsia="zh-CN"/>
              </w:rPr>
              <w:t>79</w:t>
            </w:r>
            <w:r w:rsidR="00F7366F">
              <w:rPr>
                <w:color w:val="000000"/>
                <w:sz w:val="20"/>
                <w:szCs w:val="20"/>
                <w:lang w:eastAsia="zh-CN"/>
              </w:rPr>
              <w:t>,</w:t>
            </w:r>
            <w:r w:rsidRPr="00DE3768">
              <w:rPr>
                <w:color w:val="000000"/>
                <w:sz w:val="20"/>
                <w:szCs w:val="20"/>
                <w:lang w:eastAsia="zh-CN"/>
              </w:rPr>
              <w:t>85</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3F657C69" w14:textId="5B5B34D6" w:rsidR="00966F32" w:rsidRPr="00DE3768" w:rsidRDefault="00966F32" w:rsidP="00EF5CCA">
            <w:pPr>
              <w:keepLines/>
              <w:jc w:val="right"/>
              <w:rPr>
                <w:color w:val="000000"/>
                <w:sz w:val="20"/>
                <w:szCs w:val="20"/>
                <w:lang w:eastAsia="zh-CN"/>
              </w:rPr>
            </w:pPr>
            <w:r w:rsidRPr="00DE3768">
              <w:rPr>
                <w:color w:val="000000"/>
                <w:sz w:val="20"/>
                <w:szCs w:val="20"/>
              </w:rPr>
              <w:t>47</w:t>
            </w:r>
            <w:r w:rsidR="00F7366F">
              <w:rPr>
                <w:color w:val="000000"/>
                <w:sz w:val="20"/>
                <w:szCs w:val="20"/>
              </w:rPr>
              <w:t>,</w:t>
            </w:r>
            <w:r w:rsidRPr="00DE3768">
              <w:rPr>
                <w:color w:val="000000"/>
                <w:sz w:val="20"/>
                <w:szCs w:val="20"/>
              </w:rPr>
              <w:t>95</w:t>
            </w:r>
          </w:p>
        </w:tc>
        <w:tc>
          <w:tcPr>
            <w:tcW w:w="413" w:type="pct"/>
            <w:tcBorders>
              <w:top w:val="nil"/>
              <w:left w:val="single" w:sz="4" w:space="0" w:color="auto"/>
              <w:bottom w:val="single" w:sz="4" w:space="0" w:color="auto"/>
              <w:right w:val="single" w:sz="4" w:space="0" w:color="auto"/>
            </w:tcBorders>
          </w:tcPr>
          <w:p w14:paraId="33629E63" w14:textId="04952A6F" w:rsidR="00966F32" w:rsidRPr="00DE3768" w:rsidRDefault="00966F32" w:rsidP="00EF5CCA">
            <w:pPr>
              <w:keepLines/>
              <w:jc w:val="right"/>
              <w:rPr>
                <w:color w:val="000000"/>
                <w:sz w:val="20"/>
                <w:szCs w:val="20"/>
                <w:lang w:eastAsia="zh-CN"/>
              </w:rPr>
            </w:pPr>
            <w:r w:rsidRPr="00DE3768">
              <w:rPr>
                <w:color w:val="000000"/>
                <w:sz w:val="20"/>
                <w:szCs w:val="20"/>
                <w:lang w:eastAsia="zh-CN"/>
              </w:rPr>
              <w:t>47</w:t>
            </w:r>
            <w:r w:rsidR="00F7366F">
              <w:rPr>
                <w:color w:val="000000"/>
                <w:sz w:val="20"/>
                <w:szCs w:val="20"/>
                <w:lang w:eastAsia="zh-CN"/>
              </w:rPr>
              <w:t>,</w:t>
            </w:r>
            <w:r w:rsidRPr="00DE3768">
              <w:rPr>
                <w:color w:val="000000"/>
                <w:sz w:val="20"/>
                <w:szCs w:val="20"/>
                <w:lang w:eastAsia="zh-CN"/>
              </w:rPr>
              <w:t>95</w:t>
            </w:r>
          </w:p>
        </w:tc>
        <w:tc>
          <w:tcPr>
            <w:tcW w:w="505" w:type="pct"/>
            <w:tcBorders>
              <w:top w:val="nil"/>
              <w:left w:val="single" w:sz="4" w:space="0" w:color="auto"/>
              <w:bottom w:val="single" w:sz="4" w:space="0" w:color="auto"/>
              <w:right w:val="single" w:sz="4" w:space="0" w:color="auto"/>
            </w:tcBorders>
            <w:shd w:val="clear" w:color="auto" w:fill="auto"/>
            <w:noWrap/>
            <w:hideMark/>
          </w:tcPr>
          <w:p w14:paraId="6963186D" w14:textId="5CE2388B" w:rsidR="00966F32" w:rsidRPr="00DE3768" w:rsidRDefault="00966F32" w:rsidP="00EF5CCA">
            <w:pPr>
              <w:keepLines/>
              <w:jc w:val="right"/>
              <w:rPr>
                <w:color w:val="000000"/>
                <w:sz w:val="20"/>
                <w:szCs w:val="20"/>
                <w:lang w:eastAsia="zh-CN"/>
              </w:rPr>
            </w:pPr>
            <w:r w:rsidRPr="00DE3768">
              <w:rPr>
                <w:color w:val="000000"/>
                <w:sz w:val="20"/>
                <w:szCs w:val="20"/>
                <w:lang w:eastAsia="zh-CN"/>
              </w:rPr>
              <w:t>24</w:t>
            </w:r>
            <w:r w:rsidR="00F7366F">
              <w:rPr>
                <w:color w:val="000000"/>
                <w:sz w:val="20"/>
                <w:szCs w:val="20"/>
                <w:lang w:eastAsia="zh-CN"/>
              </w:rPr>
              <w:t>,</w:t>
            </w:r>
            <w:r w:rsidRPr="00DE3768">
              <w:rPr>
                <w:color w:val="000000"/>
                <w:sz w:val="20"/>
                <w:szCs w:val="20"/>
                <w:lang w:eastAsia="zh-CN"/>
              </w:rPr>
              <w:t>87</w:t>
            </w:r>
          </w:p>
        </w:tc>
        <w:tc>
          <w:tcPr>
            <w:tcW w:w="688" w:type="pct"/>
            <w:tcBorders>
              <w:top w:val="nil"/>
              <w:left w:val="nil"/>
              <w:bottom w:val="single" w:sz="4" w:space="0" w:color="auto"/>
              <w:right w:val="single" w:sz="4" w:space="0" w:color="auto"/>
            </w:tcBorders>
            <w:shd w:val="clear" w:color="auto" w:fill="auto"/>
            <w:noWrap/>
            <w:hideMark/>
          </w:tcPr>
          <w:p w14:paraId="19ACECFC" w14:textId="2FB55C31" w:rsidR="00966F32" w:rsidRPr="00DE3768" w:rsidRDefault="00966F32" w:rsidP="00EF5CCA">
            <w:pPr>
              <w:keepLines/>
              <w:jc w:val="right"/>
              <w:rPr>
                <w:color w:val="000000"/>
                <w:sz w:val="20"/>
                <w:szCs w:val="20"/>
                <w:lang w:eastAsia="zh-CN"/>
              </w:rPr>
            </w:pPr>
            <w:r w:rsidRPr="00DE3768">
              <w:rPr>
                <w:color w:val="000000"/>
                <w:sz w:val="20"/>
                <w:szCs w:val="20"/>
                <w:lang w:eastAsia="zh-CN"/>
              </w:rPr>
              <w:t>23</w:t>
            </w:r>
            <w:r w:rsidR="00F7366F">
              <w:rPr>
                <w:color w:val="000000"/>
                <w:sz w:val="20"/>
                <w:szCs w:val="20"/>
                <w:lang w:eastAsia="zh-CN"/>
              </w:rPr>
              <w:t>,</w:t>
            </w:r>
            <w:r w:rsidRPr="00DE3768">
              <w:rPr>
                <w:color w:val="000000"/>
                <w:sz w:val="20"/>
                <w:szCs w:val="20"/>
                <w:lang w:eastAsia="zh-CN"/>
              </w:rPr>
              <w:t>08</w:t>
            </w:r>
          </w:p>
        </w:tc>
      </w:tr>
      <w:tr w:rsidR="00966F32" w:rsidRPr="00C4666A" w14:paraId="5395423A" w14:textId="77777777" w:rsidTr="00C51897">
        <w:trPr>
          <w:trHeight w:val="290"/>
        </w:trPr>
        <w:tc>
          <w:tcPr>
            <w:tcW w:w="945" w:type="pct"/>
            <w:tcBorders>
              <w:top w:val="nil"/>
              <w:left w:val="single" w:sz="4" w:space="0" w:color="auto"/>
              <w:bottom w:val="single" w:sz="4" w:space="0" w:color="auto"/>
              <w:right w:val="single" w:sz="4" w:space="0" w:color="auto"/>
            </w:tcBorders>
            <w:shd w:val="clear" w:color="auto" w:fill="auto"/>
            <w:noWrap/>
            <w:hideMark/>
          </w:tcPr>
          <w:p w14:paraId="625E8FB8" w14:textId="38B37830" w:rsidR="00966F32" w:rsidRPr="00F7366F" w:rsidRDefault="00966F32" w:rsidP="00F7366F">
            <w:pPr>
              <w:keepLines/>
              <w:jc w:val="left"/>
              <w:rPr>
                <w:color w:val="000000"/>
                <w:sz w:val="20"/>
                <w:szCs w:val="20"/>
                <w:lang w:val="fr-CA" w:eastAsia="zh-CN"/>
              </w:rPr>
            </w:pPr>
            <w:r w:rsidRPr="00F7366F">
              <w:rPr>
                <w:color w:val="000000"/>
                <w:sz w:val="20"/>
                <w:szCs w:val="20"/>
                <w:lang w:val="fr-CA" w:eastAsia="zh-CN"/>
              </w:rPr>
              <w:t xml:space="preserve">HCFC-141b </w:t>
            </w:r>
            <w:r w:rsidR="00F7366F" w:rsidRPr="00F7366F">
              <w:rPr>
                <w:color w:val="000000"/>
                <w:sz w:val="20"/>
                <w:szCs w:val="20"/>
                <w:lang w:val="fr-CA" w:eastAsia="zh-CN"/>
              </w:rPr>
              <w:t>dans la fabrication de la mousse</w:t>
            </w:r>
          </w:p>
        </w:tc>
        <w:tc>
          <w:tcPr>
            <w:tcW w:w="510" w:type="pct"/>
            <w:tcBorders>
              <w:top w:val="nil"/>
              <w:left w:val="nil"/>
              <w:bottom w:val="single" w:sz="4" w:space="0" w:color="auto"/>
              <w:right w:val="nil"/>
            </w:tcBorders>
            <w:shd w:val="clear" w:color="auto" w:fill="auto"/>
            <w:hideMark/>
          </w:tcPr>
          <w:p w14:paraId="60BC6FCA" w14:textId="6BA89590" w:rsidR="00966F32" w:rsidRPr="00DE3768" w:rsidRDefault="00966F32" w:rsidP="00EF5CCA">
            <w:pPr>
              <w:keepLines/>
              <w:jc w:val="right"/>
              <w:rPr>
                <w:color w:val="000000"/>
                <w:sz w:val="20"/>
                <w:szCs w:val="20"/>
                <w:lang w:eastAsia="zh-CN"/>
              </w:rPr>
            </w:pPr>
            <w:r w:rsidRPr="00DE3768">
              <w:rPr>
                <w:color w:val="000000"/>
                <w:sz w:val="20"/>
                <w:szCs w:val="20"/>
                <w:lang w:eastAsia="zh-CN"/>
              </w:rPr>
              <w:t>31</w:t>
            </w:r>
            <w:r w:rsidR="00F7366F">
              <w:rPr>
                <w:color w:val="000000"/>
                <w:sz w:val="20"/>
                <w:szCs w:val="20"/>
                <w:lang w:eastAsia="zh-CN"/>
              </w:rPr>
              <w:t>,</w:t>
            </w:r>
            <w:r w:rsidRPr="00DE3768">
              <w:rPr>
                <w:color w:val="000000"/>
                <w:sz w:val="20"/>
                <w:szCs w:val="20"/>
                <w:lang w:eastAsia="zh-CN"/>
              </w:rPr>
              <w:t>14</w:t>
            </w:r>
          </w:p>
        </w:tc>
        <w:tc>
          <w:tcPr>
            <w:tcW w:w="530" w:type="pct"/>
            <w:tcBorders>
              <w:top w:val="nil"/>
              <w:left w:val="single" w:sz="4" w:space="0" w:color="auto"/>
              <w:bottom w:val="single" w:sz="4" w:space="0" w:color="auto"/>
              <w:right w:val="single" w:sz="4" w:space="0" w:color="auto"/>
            </w:tcBorders>
            <w:shd w:val="clear" w:color="auto" w:fill="auto"/>
            <w:noWrap/>
            <w:hideMark/>
          </w:tcPr>
          <w:p w14:paraId="38199271" w14:textId="3EFB323D" w:rsidR="00966F32" w:rsidRPr="00DE3768" w:rsidRDefault="00966F32" w:rsidP="00EF5CCA">
            <w:pPr>
              <w:keepLines/>
              <w:jc w:val="right"/>
              <w:rPr>
                <w:color w:val="000000"/>
                <w:sz w:val="20"/>
                <w:szCs w:val="20"/>
                <w:lang w:eastAsia="zh-CN"/>
              </w:rPr>
            </w:pPr>
            <w:r w:rsidRPr="00DE3768">
              <w:rPr>
                <w:color w:val="000000"/>
                <w:sz w:val="20"/>
                <w:szCs w:val="20"/>
                <w:lang w:eastAsia="zh-CN"/>
              </w:rPr>
              <w:t>23</w:t>
            </w:r>
            <w:r w:rsidR="00F7366F">
              <w:rPr>
                <w:color w:val="000000"/>
                <w:sz w:val="20"/>
                <w:szCs w:val="20"/>
                <w:lang w:eastAsia="zh-CN"/>
              </w:rPr>
              <w:t>,</w:t>
            </w:r>
            <w:r w:rsidRPr="00DE3768">
              <w:rPr>
                <w:color w:val="000000"/>
                <w:sz w:val="20"/>
                <w:szCs w:val="20"/>
                <w:lang w:eastAsia="zh-CN"/>
              </w:rPr>
              <w:t>84</w:t>
            </w:r>
          </w:p>
        </w:tc>
        <w:tc>
          <w:tcPr>
            <w:tcW w:w="720" w:type="pct"/>
            <w:tcBorders>
              <w:top w:val="nil"/>
              <w:left w:val="nil"/>
              <w:bottom w:val="single" w:sz="4" w:space="0" w:color="auto"/>
              <w:right w:val="single" w:sz="4" w:space="0" w:color="auto"/>
            </w:tcBorders>
            <w:shd w:val="clear" w:color="auto" w:fill="auto"/>
            <w:noWrap/>
            <w:hideMark/>
          </w:tcPr>
          <w:p w14:paraId="4813CEC5" w14:textId="69474C2A" w:rsidR="00966F32" w:rsidRPr="00DE3768" w:rsidRDefault="00966F32" w:rsidP="00EF5CCA">
            <w:pPr>
              <w:keepLines/>
              <w:jc w:val="right"/>
              <w:rPr>
                <w:color w:val="000000"/>
                <w:sz w:val="20"/>
                <w:szCs w:val="20"/>
                <w:lang w:eastAsia="zh-CN"/>
              </w:rPr>
            </w:pPr>
            <w:r w:rsidRPr="00DE3768">
              <w:rPr>
                <w:color w:val="000000"/>
                <w:sz w:val="20"/>
                <w:szCs w:val="20"/>
                <w:lang w:eastAsia="zh-CN"/>
              </w:rPr>
              <w:t>7</w:t>
            </w:r>
            <w:r w:rsidR="00F7366F">
              <w:rPr>
                <w:color w:val="000000"/>
                <w:sz w:val="20"/>
                <w:szCs w:val="20"/>
                <w:lang w:eastAsia="zh-CN"/>
              </w:rPr>
              <w:t>,</w:t>
            </w:r>
            <w:r w:rsidRPr="00DE3768">
              <w:rPr>
                <w:color w:val="000000"/>
                <w:sz w:val="20"/>
                <w:szCs w:val="20"/>
                <w:lang w:eastAsia="zh-CN"/>
              </w:rPr>
              <w:t>30</w:t>
            </w:r>
          </w:p>
        </w:tc>
        <w:tc>
          <w:tcPr>
            <w:tcW w:w="688" w:type="pct"/>
            <w:tcBorders>
              <w:top w:val="nil"/>
              <w:left w:val="single" w:sz="4" w:space="0" w:color="auto"/>
              <w:bottom w:val="single" w:sz="4" w:space="0" w:color="auto"/>
              <w:right w:val="single" w:sz="4" w:space="0" w:color="auto"/>
            </w:tcBorders>
            <w:shd w:val="clear" w:color="auto" w:fill="auto"/>
          </w:tcPr>
          <w:p w14:paraId="3AF02D9D" w14:textId="4A9C369B" w:rsidR="00966F32" w:rsidRPr="00DE3768" w:rsidRDefault="00966F32" w:rsidP="00EF5CCA">
            <w:pPr>
              <w:keepLines/>
              <w:jc w:val="right"/>
              <w:rPr>
                <w:color w:val="000000"/>
                <w:sz w:val="20"/>
                <w:szCs w:val="20"/>
                <w:lang w:eastAsia="zh-CN"/>
              </w:rPr>
            </w:pPr>
            <w:r w:rsidRPr="00DE3768">
              <w:rPr>
                <w:color w:val="000000"/>
                <w:sz w:val="20"/>
                <w:szCs w:val="20"/>
              </w:rPr>
              <w:t>27</w:t>
            </w:r>
            <w:r w:rsidR="00F7366F">
              <w:rPr>
                <w:color w:val="000000"/>
                <w:sz w:val="20"/>
                <w:szCs w:val="20"/>
              </w:rPr>
              <w:t>,</w:t>
            </w:r>
            <w:r w:rsidRPr="00DE3768">
              <w:rPr>
                <w:color w:val="000000"/>
                <w:sz w:val="20"/>
                <w:szCs w:val="20"/>
              </w:rPr>
              <w:t>05</w:t>
            </w:r>
          </w:p>
        </w:tc>
        <w:tc>
          <w:tcPr>
            <w:tcW w:w="413" w:type="pct"/>
            <w:tcBorders>
              <w:top w:val="nil"/>
              <w:left w:val="single" w:sz="4" w:space="0" w:color="auto"/>
              <w:bottom w:val="single" w:sz="4" w:space="0" w:color="auto"/>
              <w:right w:val="single" w:sz="4" w:space="0" w:color="auto"/>
            </w:tcBorders>
          </w:tcPr>
          <w:p w14:paraId="2B12B5E8" w14:textId="034B7D42" w:rsidR="00966F32" w:rsidRPr="00DE3768" w:rsidRDefault="00966F32" w:rsidP="00EF5CCA">
            <w:pPr>
              <w:keepLines/>
              <w:jc w:val="right"/>
              <w:rPr>
                <w:color w:val="000000"/>
                <w:sz w:val="20"/>
                <w:szCs w:val="20"/>
                <w:lang w:eastAsia="zh-CN"/>
              </w:rPr>
            </w:pPr>
            <w:r w:rsidRPr="00DE3768">
              <w:rPr>
                <w:color w:val="000000"/>
                <w:sz w:val="20"/>
                <w:szCs w:val="20"/>
                <w:lang w:eastAsia="zh-CN"/>
              </w:rPr>
              <w:t>7</w:t>
            </w:r>
            <w:r w:rsidR="00F7366F">
              <w:rPr>
                <w:color w:val="000000"/>
                <w:sz w:val="20"/>
                <w:szCs w:val="20"/>
                <w:lang w:eastAsia="zh-CN"/>
              </w:rPr>
              <w:t>,</w:t>
            </w:r>
            <w:r w:rsidRPr="00DE3768">
              <w:rPr>
                <w:color w:val="000000"/>
                <w:sz w:val="20"/>
                <w:szCs w:val="20"/>
                <w:lang w:eastAsia="zh-CN"/>
              </w:rPr>
              <w:t>30</w:t>
            </w:r>
          </w:p>
        </w:tc>
        <w:tc>
          <w:tcPr>
            <w:tcW w:w="505" w:type="pct"/>
            <w:tcBorders>
              <w:top w:val="nil"/>
              <w:left w:val="single" w:sz="4" w:space="0" w:color="auto"/>
              <w:bottom w:val="single" w:sz="4" w:space="0" w:color="auto"/>
              <w:right w:val="single" w:sz="4" w:space="0" w:color="auto"/>
            </w:tcBorders>
            <w:shd w:val="clear" w:color="auto" w:fill="auto"/>
            <w:noWrap/>
            <w:hideMark/>
          </w:tcPr>
          <w:p w14:paraId="07D93EE8" w14:textId="61D52D9B" w:rsidR="00966F32" w:rsidRPr="00DE3768" w:rsidRDefault="00966F32" w:rsidP="00EF5CCA">
            <w:pPr>
              <w:keepLines/>
              <w:jc w:val="right"/>
              <w:rPr>
                <w:color w:val="000000"/>
                <w:sz w:val="20"/>
                <w:szCs w:val="20"/>
                <w:lang w:eastAsia="zh-CN"/>
              </w:rPr>
            </w:pPr>
            <w:r w:rsidRPr="00DE3768">
              <w:rPr>
                <w:color w:val="000000"/>
                <w:sz w:val="20"/>
                <w:szCs w:val="20"/>
                <w:lang w:eastAsia="zh-CN"/>
              </w:rPr>
              <w:t>7</w:t>
            </w:r>
            <w:r w:rsidR="00F7366F">
              <w:rPr>
                <w:color w:val="000000"/>
                <w:sz w:val="20"/>
                <w:szCs w:val="20"/>
                <w:lang w:eastAsia="zh-CN"/>
              </w:rPr>
              <w:t>,</w:t>
            </w:r>
            <w:r w:rsidRPr="00DE3768">
              <w:rPr>
                <w:color w:val="000000"/>
                <w:sz w:val="20"/>
                <w:szCs w:val="20"/>
                <w:lang w:eastAsia="zh-CN"/>
              </w:rPr>
              <w:t>30</w:t>
            </w:r>
          </w:p>
        </w:tc>
        <w:tc>
          <w:tcPr>
            <w:tcW w:w="688" w:type="pct"/>
            <w:tcBorders>
              <w:top w:val="nil"/>
              <w:left w:val="nil"/>
              <w:bottom w:val="single" w:sz="4" w:space="0" w:color="auto"/>
              <w:right w:val="single" w:sz="4" w:space="0" w:color="auto"/>
            </w:tcBorders>
            <w:shd w:val="clear" w:color="auto" w:fill="auto"/>
            <w:noWrap/>
            <w:hideMark/>
          </w:tcPr>
          <w:p w14:paraId="344EF18B" w14:textId="1A3A31E4" w:rsidR="00966F32" w:rsidRPr="00DE3768" w:rsidRDefault="00966F32" w:rsidP="00EF5CCA">
            <w:pPr>
              <w:keepLines/>
              <w:jc w:val="right"/>
              <w:rPr>
                <w:color w:val="000000"/>
                <w:sz w:val="20"/>
                <w:szCs w:val="20"/>
                <w:lang w:eastAsia="zh-CN"/>
              </w:rPr>
            </w:pPr>
            <w:r w:rsidRPr="00DE3768">
              <w:rPr>
                <w:color w:val="000000"/>
                <w:sz w:val="20"/>
                <w:szCs w:val="20"/>
                <w:lang w:eastAsia="zh-CN"/>
              </w:rPr>
              <w:t>0</w:t>
            </w:r>
            <w:r w:rsidR="00F7366F">
              <w:rPr>
                <w:color w:val="000000"/>
                <w:sz w:val="20"/>
                <w:szCs w:val="20"/>
                <w:lang w:eastAsia="zh-CN"/>
              </w:rPr>
              <w:t>,</w:t>
            </w:r>
            <w:r w:rsidRPr="00DE3768">
              <w:rPr>
                <w:color w:val="000000"/>
                <w:sz w:val="20"/>
                <w:szCs w:val="20"/>
                <w:lang w:eastAsia="zh-CN"/>
              </w:rPr>
              <w:t>00</w:t>
            </w:r>
          </w:p>
        </w:tc>
      </w:tr>
      <w:tr w:rsidR="00966F32" w:rsidRPr="00C4666A" w14:paraId="35FF79D0" w14:textId="77777777" w:rsidTr="00C51897">
        <w:trPr>
          <w:trHeight w:val="41"/>
        </w:trPr>
        <w:tc>
          <w:tcPr>
            <w:tcW w:w="945" w:type="pct"/>
            <w:tcBorders>
              <w:top w:val="nil"/>
              <w:left w:val="single" w:sz="4" w:space="0" w:color="auto"/>
              <w:bottom w:val="single" w:sz="4" w:space="0" w:color="auto"/>
              <w:right w:val="single" w:sz="4" w:space="0" w:color="auto"/>
            </w:tcBorders>
            <w:shd w:val="clear" w:color="auto" w:fill="auto"/>
            <w:noWrap/>
            <w:hideMark/>
          </w:tcPr>
          <w:p w14:paraId="201A9805" w14:textId="5258EB8D" w:rsidR="00966F32" w:rsidRPr="00DE3768" w:rsidRDefault="00966F32" w:rsidP="00F7366F">
            <w:pPr>
              <w:keepLines/>
              <w:jc w:val="left"/>
              <w:rPr>
                <w:b/>
                <w:bCs/>
                <w:color w:val="000000"/>
                <w:sz w:val="20"/>
                <w:szCs w:val="20"/>
                <w:lang w:eastAsia="zh-CN"/>
              </w:rPr>
            </w:pPr>
            <w:r w:rsidRPr="00DE3768">
              <w:rPr>
                <w:b/>
                <w:bCs/>
                <w:color w:val="000000"/>
                <w:sz w:val="20"/>
                <w:szCs w:val="20"/>
                <w:lang w:eastAsia="zh-CN"/>
              </w:rPr>
              <w:t>Total (</w:t>
            </w:r>
            <w:r w:rsidR="00F7366F">
              <w:rPr>
                <w:b/>
                <w:bCs/>
                <w:color w:val="000000"/>
                <w:sz w:val="20"/>
                <w:szCs w:val="20"/>
                <w:lang w:eastAsia="zh-CN"/>
              </w:rPr>
              <w:t>tonnes PAO</w:t>
            </w:r>
            <w:r w:rsidRPr="00DE3768">
              <w:rPr>
                <w:b/>
                <w:bCs/>
                <w:color w:val="000000"/>
                <w:sz w:val="20"/>
                <w:szCs w:val="20"/>
                <w:lang w:eastAsia="zh-CN"/>
              </w:rPr>
              <w:t>)</w:t>
            </w:r>
          </w:p>
        </w:tc>
        <w:tc>
          <w:tcPr>
            <w:tcW w:w="510" w:type="pct"/>
            <w:tcBorders>
              <w:top w:val="nil"/>
              <w:left w:val="nil"/>
              <w:bottom w:val="single" w:sz="4" w:space="0" w:color="auto"/>
              <w:right w:val="nil"/>
            </w:tcBorders>
            <w:shd w:val="clear" w:color="auto" w:fill="auto"/>
            <w:hideMark/>
          </w:tcPr>
          <w:p w14:paraId="3746AF57" w14:textId="1115514A" w:rsidR="00966F32" w:rsidRPr="00DE3768" w:rsidRDefault="00966F32" w:rsidP="00EF5CCA">
            <w:pPr>
              <w:keepLines/>
              <w:jc w:val="right"/>
              <w:rPr>
                <w:b/>
                <w:color w:val="000000"/>
                <w:sz w:val="20"/>
                <w:szCs w:val="20"/>
                <w:lang w:eastAsia="zh-CN"/>
              </w:rPr>
            </w:pPr>
            <w:r w:rsidRPr="00DE3768">
              <w:rPr>
                <w:b/>
                <w:color w:val="000000"/>
                <w:sz w:val="20"/>
                <w:szCs w:val="20"/>
                <w:lang w:eastAsia="zh-CN"/>
              </w:rPr>
              <w:t>113</w:t>
            </w:r>
            <w:r w:rsidR="00F7366F">
              <w:rPr>
                <w:b/>
                <w:color w:val="000000"/>
                <w:sz w:val="20"/>
                <w:szCs w:val="20"/>
                <w:lang w:eastAsia="zh-CN"/>
              </w:rPr>
              <w:t>,</w:t>
            </w:r>
            <w:r w:rsidRPr="00DE3768">
              <w:rPr>
                <w:b/>
                <w:color w:val="000000"/>
                <w:sz w:val="20"/>
                <w:szCs w:val="20"/>
                <w:lang w:eastAsia="zh-CN"/>
              </w:rPr>
              <w:t>66</w:t>
            </w:r>
          </w:p>
        </w:tc>
        <w:tc>
          <w:tcPr>
            <w:tcW w:w="530" w:type="pct"/>
            <w:tcBorders>
              <w:top w:val="nil"/>
              <w:left w:val="single" w:sz="4" w:space="0" w:color="auto"/>
              <w:bottom w:val="single" w:sz="4" w:space="0" w:color="auto"/>
              <w:right w:val="single" w:sz="4" w:space="0" w:color="auto"/>
            </w:tcBorders>
            <w:shd w:val="clear" w:color="auto" w:fill="auto"/>
            <w:noWrap/>
            <w:hideMark/>
          </w:tcPr>
          <w:p w14:paraId="2DC166F0" w14:textId="12471EF3" w:rsidR="00966F32" w:rsidRPr="00DE3768" w:rsidRDefault="00966F32" w:rsidP="00EF5CCA">
            <w:pPr>
              <w:keepLines/>
              <w:jc w:val="right"/>
              <w:rPr>
                <w:b/>
                <w:color w:val="000000"/>
                <w:sz w:val="20"/>
                <w:szCs w:val="20"/>
                <w:lang w:eastAsia="zh-CN"/>
              </w:rPr>
            </w:pPr>
            <w:r w:rsidRPr="00DE3768">
              <w:rPr>
                <w:b/>
                <w:color w:val="000000"/>
                <w:sz w:val="20"/>
                <w:szCs w:val="20"/>
                <w:lang w:eastAsia="zh-CN"/>
              </w:rPr>
              <w:t>26</w:t>
            </w:r>
            <w:r w:rsidR="00F7366F">
              <w:rPr>
                <w:b/>
                <w:color w:val="000000"/>
                <w:sz w:val="20"/>
                <w:szCs w:val="20"/>
                <w:lang w:eastAsia="zh-CN"/>
              </w:rPr>
              <w:t>,</w:t>
            </w:r>
            <w:r w:rsidRPr="00DE3768">
              <w:rPr>
                <w:b/>
                <w:color w:val="000000"/>
                <w:sz w:val="20"/>
                <w:szCs w:val="20"/>
                <w:lang w:eastAsia="zh-CN"/>
              </w:rPr>
              <w:t>51</w:t>
            </w:r>
          </w:p>
        </w:tc>
        <w:tc>
          <w:tcPr>
            <w:tcW w:w="720" w:type="pct"/>
            <w:tcBorders>
              <w:top w:val="nil"/>
              <w:left w:val="nil"/>
              <w:bottom w:val="single" w:sz="4" w:space="0" w:color="auto"/>
              <w:right w:val="single" w:sz="4" w:space="0" w:color="auto"/>
            </w:tcBorders>
            <w:shd w:val="clear" w:color="auto" w:fill="auto"/>
            <w:noWrap/>
            <w:hideMark/>
          </w:tcPr>
          <w:p w14:paraId="6F96BFDB" w14:textId="01ED2491" w:rsidR="00966F32" w:rsidRPr="00DE3768" w:rsidRDefault="00966F32" w:rsidP="00EF5CCA">
            <w:pPr>
              <w:keepLines/>
              <w:jc w:val="right"/>
              <w:rPr>
                <w:b/>
                <w:color w:val="000000"/>
                <w:sz w:val="20"/>
                <w:szCs w:val="20"/>
                <w:lang w:eastAsia="zh-CN"/>
              </w:rPr>
            </w:pPr>
            <w:r w:rsidRPr="00DE3768">
              <w:rPr>
                <w:b/>
                <w:color w:val="000000"/>
                <w:sz w:val="20"/>
                <w:szCs w:val="20"/>
                <w:lang w:eastAsia="zh-CN"/>
              </w:rPr>
              <w:t>87</w:t>
            </w:r>
            <w:r w:rsidR="00F7366F">
              <w:rPr>
                <w:b/>
                <w:color w:val="000000"/>
                <w:sz w:val="20"/>
                <w:szCs w:val="20"/>
                <w:lang w:eastAsia="zh-CN"/>
              </w:rPr>
              <w:t>,</w:t>
            </w:r>
            <w:r w:rsidRPr="00DE3768">
              <w:rPr>
                <w:b/>
                <w:color w:val="000000"/>
                <w:sz w:val="20"/>
                <w:szCs w:val="20"/>
                <w:lang w:eastAsia="zh-CN"/>
              </w:rPr>
              <w:t>15</w:t>
            </w:r>
          </w:p>
        </w:tc>
        <w:tc>
          <w:tcPr>
            <w:tcW w:w="688" w:type="pct"/>
            <w:tcBorders>
              <w:top w:val="nil"/>
              <w:left w:val="single" w:sz="4" w:space="0" w:color="auto"/>
              <w:bottom w:val="single" w:sz="4" w:space="0" w:color="auto"/>
              <w:right w:val="single" w:sz="4" w:space="0" w:color="auto"/>
            </w:tcBorders>
            <w:shd w:val="clear" w:color="auto" w:fill="auto"/>
          </w:tcPr>
          <w:p w14:paraId="054B1705" w14:textId="0637DDA3" w:rsidR="00966F32" w:rsidRPr="00DE3768" w:rsidRDefault="00966F32" w:rsidP="00EF5CCA">
            <w:pPr>
              <w:keepLines/>
              <w:jc w:val="right"/>
              <w:rPr>
                <w:b/>
                <w:color w:val="000000"/>
                <w:sz w:val="20"/>
                <w:szCs w:val="20"/>
                <w:lang w:eastAsia="zh-CN"/>
              </w:rPr>
            </w:pPr>
            <w:r w:rsidRPr="00DE3768">
              <w:rPr>
                <w:b/>
                <w:color w:val="000000"/>
                <w:sz w:val="20"/>
                <w:szCs w:val="20"/>
              </w:rPr>
              <w:t>75</w:t>
            </w:r>
            <w:r w:rsidR="00F7366F">
              <w:rPr>
                <w:b/>
                <w:color w:val="000000"/>
                <w:sz w:val="20"/>
                <w:szCs w:val="20"/>
              </w:rPr>
              <w:t>,</w:t>
            </w:r>
            <w:r w:rsidRPr="00DE3768">
              <w:rPr>
                <w:b/>
                <w:color w:val="000000"/>
                <w:sz w:val="20"/>
                <w:szCs w:val="20"/>
              </w:rPr>
              <w:t>00</w:t>
            </w:r>
          </w:p>
        </w:tc>
        <w:tc>
          <w:tcPr>
            <w:tcW w:w="413" w:type="pct"/>
            <w:tcBorders>
              <w:top w:val="nil"/>
              <w:left w:val="single" w:sz="4" w:space="0" w:color="auto"/>
              <w:bottom w:val="single" w:sz="4" w:space="0" w:color="auto"/>
              <w:right w:val="single" w:sz="4" w:space="0" w:color="auto"/>
            </w:tcBorders>
          </w:tcPr>
          <w:p w14:paraId="2CBEC201" w14:textId="7FE486E6" w:rsidR="00966F32" w:rsidRPr="00DE3768" w:rsidRDefault="00966F32" w:rsidP="00EF5CCA">
            <w:pPr>
              <w:keepLines/>
              <w:jc w:val="right"/>
              <w:rPr>
                <w:b/>
                <w:color w:val="000000"/>
                <w:sz w:val="20"/>
                <w:szCs w:val="20"/>
                <w:lang w:eastAsia="zh-CN"/>
              </w:rPr>
            </w:pPr>
            <w:r w:rsidRPr="00DE3768">
              <w:rPr>
                <w:b/>
                <w:color w:val="000000"/>
                <w:sz w:val="20"/>
                <w:szCs w:val="20"/>
                <w:lang w:eastAsia="zh-CN"/>
              </w:rPr>
              <w:t>55</w:t>
            </w:r>
            <w:r w:rsidR="00F7366F">
              <w:rPr>
                <w:b/>
                <w:color w:val="000000"/>
                <w:sz w:val="20"/>
                <w:szCs w:val="20"/>
                <w:lang w:eastAsia="zh-CN"/>
              </w:rPr>
              <w:t>,</w:t>
            </w:r>
            <w:r w:rsidRPr="00DE3768">
              <w:rPr>
                <w:b/>
                <w:color w:val="000000"/>
                <w:sz w:val="20"/>
                <w:szCs w:val="20"/>
                <w:lang w:eastAsia="zh-CN"/>
              </w:rPr>
              <w:t>25</w:t>
            </w:r>
          </w:p>
        </w:tc>
        <w:tc>
          <w:tcPr>
            <w:tcW w:w="505" w:type="pct"/>
            <w:tcBorders>
              <w:top w:val="nil"/>
              <w:left w:val="single" w:sz="4" w:space="0" w:color="auto"/>
              <w:bottom w:val="single" w:sz="4" w:space="0" w:color="auto"/>
              <w:right w:val="single" w:sz="4" w:space="0" w:color="auto"/>
            </w:tcBorders>
            <w:shd w:val="clear" w:color="auto" w:fill="auto"/>
            <w:noWrap/>
            <w:hideMark/>
          </w:tcPr>
          <w:p w14:paraId="2D257A21" w14:textId="2333AC3A" w:rsidR="00966F32" w:rsidRPr="00DE3768" w:rsidRDefault="00966F32" w:rsidP="00EF5CCA">
            <w:pPr>
              <w:keepLines/>
              <w:jc w:val="right"/>
              <w:rPr>
                <w:b/>
                <w:color w:val="000000"/>
                <w:sz w:val="20"/>
                <w:szCs w:val="20"/>
                <w:lang w:eastAsia="zh-CN"/>
              </w:rPr>
            </w:pPr>
            <w:r w:rsidRPr="00DE3768">
              <w:rPr>
                <w:b/>
                <w:color w:val="000000"/>
                <w:sz w:val="20"/>
                <w:szCs w:val="20"/>
                <w:lang w:eastAsia="zh-CN"/>
              </w:rPr>
              <w:t>32</w:t>
            </w:r>
            <w:r w:rsidR="00F7366F">
              <w:rPr>
                <w:b/>
                <w:color w:val="000000"/>
                <w:sz w:val="20"/>
                <w:szCs w:val="20"/>
                <w:lang w:eastAsia="zh-CN"/>
              </w:rPr>
              <w:t>,</w:t>
            </w:r>
            <w:r w:rsidRPr="00DE3768">
              <w:rPr>
                <w:b/>
                <w:color w:val="000000"/>
                <w:sz w:val="20"/>
                <w:szCs w:val="20"/>
                <w:lang w:eastAsia="zh-CN"/>
              </w:rPr>
              <w:t>17</w:t>
            </w:r>
          </w:p>
        </w:tc>
        <w:tc>
          <w:tcPr>
            <w:tcW w:w="688" w:type="pct"/>
            <w:tcBorders>
              <w:top w:val="nil"/>
              <w:left w:val="nil"/>
              <w:bottom w:val="single" w:sz="4" w:space="0" w:color="auto"/>
              <w:right w:val="single" w:sz="4" w:space="0" w:color="auto"/>
            </w:tcBorders>
            <w:shd w:val="clear" w:color="auto" w:fill="auto"/>
            <w:noWrap/>
            <w:hideMark/>
          </w:tcPr>
          <w:p w14:paraId="11CB0EB2" w14:textId="3FA00640" w:rsidR="00966F32" w:rsidRPr="00DE3768" w:rsidRDefault="00966F32" w:rsidP="00EF5CCA">
            <w:pPr>
              <w:keepLines/>
              <w:jc w:val="right"/>
              <w:rPr>
                <w:b/>
                <w:color w:val="000000"/>
                <w:sz w:val="20"/>
                <w:szCs w:val="20"/>
                <w:lang w:eastAsia="zh-CN"/>
              </w:rPr>
            </w:pPr>
            <w:r w:rsidRPr="00DE3768">
              <w:rPr>
                <w:b/>
                <w:color w:val="000000"/>
                <w:sz w:val="20"/>
                <w:szCs w:val="20"/>
                <w:lang w:eastAsia="zh-CN"/>
              </w:rPr>
              <w:t>23</w:t>
            </w:r>
            <w:r w:rsidR="00F7366F">
              <w:rPr>
                <w:b/>
                <w:color w:val="000000"/>
                <w:sz w:val="20"/>
                <w:szCs w:val="20"/>
                <w:lang w:eastAsia="zh-CN"/>
              </w:rPr>
              <w:t>,</w:t>
            </w:r>
            <w:r w:rsidRPr="00DE3768">
              <w:rPr>
                <w:b/>
                <w:color w:val="000000"/>
                <w:sz w:val="20"/>
                <w:szCs w:val="20"/>
                <w:lang w:eastAsia="zh-CN"/>
              </w:rPr>
              <w:t>08</w:t>
            </w:r>
          </w:p>
        </w:tc>
      </w:tr>
    </w:tbl>
    <w:p w14:paraId="24F0EE6A" w14:textId="77777777" w:rsidR="00966F32" w:rsidRDefault="00966F32" w:rsidP="00E940D8">
      <w:pPr>
        <w:spacing w:after="120"/>
        <w:rPr>
          <w:u w:val="single"/>
        </w:rPr>
      </w:pPr>
    </w:p>
    <w:p w14:paraId="49F727C8" w14:textId="64CC12E4" w:rsidR="00840C13" w:rsidRPr="00996241" w:rsidRDefault="005163A0" w:rsidP="00840C13">
      <w:pPr>
        <w:spacing w:after="240"/>
        <w:rPr>
          <w:u w:val="single"/>
        </w:rPr>
      </w:pPr>
      <w:proofErr w:type="spellStart"/>
      <w:r>
        <w:rPr>
          <w:u w:val="single"/>
        </w:rPr>
        <w:t>Stratégie</w:t>
      </w:r>
      <w:proofErr w:type="spellEnd"/>
      <w:r>
        <w:rPr>
          <w:u w:val="single"/>
        </w:rPr>
        <w:t xml:space="preserve"> </w:t>
      </w:r>
      <w:proofErr w:type="spellStart"/>
      <w:r>
        <w:rPr>
          <w:u w:val="single"/>
        </w:rPr>
        <w:t>globale</w:t>
      </w:r>
      <w:proofErr w:type="spellEnd"/>
    </w:p>
    <w:p w14:paraId="16AFA383" w14:textId="621809F7" w:rsidR="005163A0" w:rsidRPr="005163A0" w:rsidRDefault="005163A0" w:rsidP="005163A0">
      <w:pPr>
        <w:pStyle w:val="Heading1"/>
        <w:rPr>
          <w:lang w:val="fr-CA"/>
        </w:rPr>
      </w:pPr>
      <w:r>
        <w:rPr>
          <w:lang w:val="fr-CA"/>
        </w:rPr>
        <w:t xml:space="preserve">À partir </w:t>
      </w:r>
      <w:r w:rsidRPr="005163A0">
        <w:rPr>
          <w:lang w:val="fr-CA"/>
        </w:rPr>
        <w:t>du point de départ révisé de la phase</w:t>
      </w:r>
      <w:r>
        <w:rPr>
          <w:lang w:val="fr-CA"/>
        </w:rPr>
        <w:t> </w:t>
      </w:r>
      <w:r w:rsidRPr="005163A0">
        <w:rPr>
          <w:lang w:val="fr-CA"/>
        </w:rPr>
        <w:t>II de 55,25</w:t>
      </w:r>
      <w:r>
        <w:rPr>
          <w:lang w:val="fr-CA"/>
        </w:rPr>
        <w:t> </w:t>
      </w:r>
      <w:r w:rsidRPr="005163A0">
        <w:rPr>
          <w:lang w:val="fr-CA"/>
        </w:rPr>
        <w:t>tonnes</w:t>
      </w:r>
      <w:r>
        <w:rPr>
          <w:lang w:val="fr-CA"/>
        </w:rPr>
        <w:t> </w:t>
      </w:r>
      <w:r w:rsidRPr="005163A0">
        <w:rPr>
          <w:lang w:val="fr-CA"/>
        </w:rPr>
        <w:t>PAO, le financement admissible pour atteindre la réduction de 67,5</w:t>
      </w:r>
      <w:r w:rsidR="00BC2710">
        <w:rPr>
          <w:lang w:val="fr-CA"/>
        </w:rPr>
        <w:t> </w:t>
      </w:r>
      <w:r w:rsidRPr="005163A0">
        <w:rPr>
          <w:lang w:val="fr-CA"/>
        </w:rPr>
        <w:t>% serait de 827</w:t>
      </w:r>
      <w:r w:rsidR="00BC2710">
        <w:rPr>
          <w:lang w:val="fr-CA"/>
        </w:rPr>
        <w:t> </w:t>
      </w:r>
      <w:r w:rsidRPr="005163A0">
        <w:rPr>
          <w:lang w:val="fr-CA"/>
        </w:rPr>
        <w:t>193</w:t>
      </w:r>
      <w:r w:rsidR="00BC2710">
        <w:rPr>
          <w:lang w:val="fr-CA"/>
        </w:rPr>
        <w:t> </w:t>
      </w:r>
      <w:r w:rsidRPr="005163A0">
        <w:rPr>
          <w:lang w:val="fr-CA"/>
        </w:rPr>
        <w:t>$US, conformément à la décision</w:t>
      </w:r>
      <w:r w:rsidR="00BC2710">
        <w:rPr>
          <w:lang w:val="fr-CA"/>
        </w:rPr>
        <w:t> </w:t>
      </w:r>
      <w:r w:rsidRPr="005163A0">
        <w:rPr>
          <w:lang w:val="fr-CA"/>
        </w:rPr>
        <w:t>74/50. Compte tenu de la réduction du financement, le gouvernement a demandé à mettre en œuvre la phase</w:t>
      </w:r>
      <w:r w:rsidR="00BC2710">
        <w:rPr>
          <w:lang w:val="fr-CA"/>
        </w:rPr>
        <w:t> </w:t>
      </w:r>
      <w:r w:rsidRPr="005163A0">
        <w:rPr>
          <w:lang w:val="fr-CA"/>
        </w:rPr>
        <w:t xml:space="preserve">II sur cinq ans </w:t>
      </w:r>
      <w:r w:rsidR="00BC2710">
        <w:rPr>
          <w:lang w:val="fr-CA"/>
        </w:rPr>
        <w:t xml:space="preserve">afin de parvenir à une diminution </w:t>
      </w:r>
      <w:r w:rsidRPr="005163A0">
        <w:rPr>
          <w:lang w:val="fr-CA"/>
        </w:rPr>
        <w:t>de 80,5</w:t>
      </w:r>
      <w:r w:rsidR="00BC2710">
        <w:rPr>
          <w:lang w:val="fr-CA"/>
        </w:rPr>
        <w:t> </w:t>
      </w:r>
      <w:r w:rsidRPr="005163A0">
        <w:rPr>
          <w:lang w:val="fr-CA"/>
        </w:rPr>
        <w:t xml:space="preserve">% d'ici 2027, en plus de la réduction de 67,5 % d'ici 2025, </w:t>
      </w:r>
      <w:r w:rsidR="00BC2710">
        <w:rPr>
          <w:lang w:val="fr-CA"/>
        </w:rPr>
        <w:t xml:space="preserve">en en vue </w:t>
      </w:r>
      <w:r w:rsidRPr="005163A0">
        <w:rPr>
          <w:lang w:val="fr-CA"/>
        </w:rPr>
        <w:t>de maintenir la dynamique de la mise en œuvre et de soutenir la conformité continue. Le financement total pour une phase</w:t>
      </w:r>
      <w:r w:rsidR="00BC2710">
        <w:rPr>
          <w:lang w:val="fr-CA"/>
        </w:rPr>
        <w:t> </w:t>
      </w:r>
      <w:r w:rsidRPr="005163A0">
        <w:rPr>
          <w:lang w:val="fr-CA"/>
        </w:rPr>
        <w:t>II prolongée serait de 2</w:t>
      </w:r>
      <w:r w:rsidR="00BC2710">
        <w:rPr>
          <w:lang w:val="fr-CA"/>
        </w:rPr>
        <w:t> </w:t>
      </w:r>
      <w:r w:rsidRPr="005163A0">
        <w:rPr>
          <w:lang w:val="fr-CA"/>
        </w:rPr>
        <w:t>170</w:t>
      </w:r>
      <w:r w:rsidR="00BC2710">
        <w:rPr>
          <w:lang w:val="fr-CA"/>
        </w:rPr>
        <w:t> </w:t>
      </w:r>
      <w:r w:rsidRPr="005163A0">
        <w:rPr>
          <w:lang w:val="fr-CA"/>
        </w:rPr>
        <w:t>268</w:t>
      </w:r>
      <w:r w:rsidR="00BC2710">
        <w:rPr>
          <w:lang w:val="fr-CA"/>
        </w:rPr>
        <w:t> </w:t>
      </w:r>
      <w:r w:rsidRPr="005163A0">
        <w:rPr>
          <w:lang w:val="fr-CA"/>
        </w:rPr>
        <w:t>$US, conformément à la décision</w:t>
      </w:r>
      <w:r w:rsidR="00BC2710">
        <w:rPr>
          <w:lang w:val="fr-CA"/>
        </w:rPr>
        <w:t> </w:t>
      </w:r>
      <w:r w:rsidRPr="005163A0">
        <w:rPr>
          <w:lang w:val="fr-CA"/>
        </w:rPr>
        <w:t>74/50.</w:t>
      </w:r>
    </w:p>
    <w:p w14:paraId="6B20A696" w14:textId="2A7C4730" w:rsidR="005163A0" w:rsidRPr="005163A0" w:rsidRDefault="005163A0" w:rsidP="005163A0">
      <w:pPr>
        <w:pStyle w:val="Heading1"/>
        <w:rPr>
          <w:lang w:val="fr-CA"/>
        </w:rPr>
      </w:pPr>
      <w:r w:rsidRPr="005163A0">
        <w:rPr>
          <w:lang w:val="fr-CA"/>
        </w:rPr>
        <w:t>Tout en envisageant une phase</w:t>
      </w:r>
      <w:r w:rsidR="007853FA">
        <w:rPr>
          <w:lang w:val="fr-CA"/>
        </w:rPr>
        <w:t> </w:t>
      </w:r>
      <w:r w:rsidRPr="005163A0">
        <w:rPr>
          <w:lang w:val="fr-CA"/>
        </w:rPr>
        <w:t xml:space="preserve">II </w:t>
      </w:r>
      <w:r w:rsidR="007853FA">
        <w:rPr>
          <w:lang w:val="fr-CA"/>
        </w:rPr>
        <w:t>sur</w:t>
      </w:r>
      <w:r w:rsidRPr="005163A0">
        <w:rPr>
          <w:lang w:val="fr-CA"/>
        </w:rPr>
        <w:t xml:space="preserve"> cinq ans, le Secrétariat a demandé une mise à jour de la situation en Libye</w:t>
      </w:r>
      <w:r w:rsidR="00662AEE">
        <w:rPr>
          <w:lang w:val="fr-CA"/>
        </w:rPr>
        <w:t xml:space="preserve"> sur le plan de la sécurité</w:t>
      </w:r>
      <w:r w:rsidRPr="005163A0">
        <w:rPr>
          <w:lang w:val="fr-CA"/>
        </w:rPr>
        <w:t xml:space="preserve">. L'ONUDI a informé le Secrétariat que la situation politique en Libye était stable, que le gouvernement était uni et contrôlait l'ensemble du territoire, et qu'il n'y avait aucun risque pour la sécurité des déplacements à l'intérieur du pays. Les experts de l'ONUDI se sont rendus en Libye à deux reprises en 2021 et ont mis en œuvre plusieurs activités dans les secteurs de la fabrication et de l'entretien de la mousse. Une formation supplémentaire a été prévue </w:t>
      </w:r>
      <w:r w:rsidR="00662AEE">
        <w:rPr>
          <w:lang w:val="fr-CA"/>
        </w:rPr>
        <w:t>à l’intention des</w:t>
      </w:r>
      <w:r w:rsidRPr="005163A0">
        <w:rPr>
          <w:lang w:val="fr-CA"/>
        </w:rPr>
        <w:t xml:space="preserve"> techniciens sur l'utilisation de l'équipement de récupération et de régénération une fois qu'il sera livré en mai</w:t>
      </w:r>
      <w:r w:rsidR="00662AEE">
        <w:rPr>
          <w:lang w:val="fr-CA"/>
        </w:rPr>
        <w:t> </w:t>
      </w:r>
      <w:r w:rsidRPr="005163A0">
        <w:rPr>
          <w:lang w:val="fr-CA"/>
        </w:rPr>
        <w:t xml:space="preserve">2022. L'ONUDI ne s'attend pas à des difficultés ou des retards dans la mise en œuvre qui pourraient être dus à des risques pour la sécurité. </w:t>
      </w:r>
    </w:p>
    <w:p w14:paraId="5EA3CC11" w14:textId="002591CA" w:rsidR="005163A0" w:rsidRPr="005163A0" w:rsidRDefault="005163A0" w:rsidP="005163A0">
      <w:pPr>
        <w:pStyle w:val="Heading1"/>
        <w:rPr>
          <w:lang w:val="fr-CA"/>
        </w:rPr>
      </w:pPr>
      <w:r w:rsidRPr="005163A0">
        <w:rPr>
          <w:lang w:val="fr-CA"/>
        </w:rPr>
        <w:t xml:space="preserve">Le Secrétariat a noté que seules des activités limitées avaient été </w:t>
      </w:r>
      <w:r w:rsidR="00901665">
        <w:rPr>
          <w:lang w:val="fr-CA"/>
        </w:rPr>
        <w:t>menées</w:t>
      </w:r>
      <w:r w:rsidRPr="005163A0">
        <w:rPr>
          <w:lang w:val="fr-CA"/>
        </w:rPr>
        <w:t xml:space="preserve"> dans le secteur des services jusqu'à présent, la phase</w:t>
      </w:r>
      <w:r w:rsidR="00901665">
        <w:rPr>
          <w:lang w:val="fr-CA"/>
        </w:rPr>
        <w:t> </w:t>
      </w:r>
      <w:r w:rsidRPr="005163A0">
        <w:rPr>
          <w:lang w:val="fr-CA"/>
        </w:rPr>
        <w:t xml:space="preserve">I s'étant concentrée sur la reconversion du secteur de la fabrication de mousse </w:t>
      </w:r>
      <w:r w:rsidR="00901665">
        <w:rPr>
          <w:lang w:val="fr-CA"/>
        </w:rPr>
        <w:t>en vue d’</w:t>
      </w:r>
      <w:r w:rsidRPr="005163A0">
        <w:rPr>
          <w:lang w:val="fr-CA"/>
        </w:rPr>
        <w:t xml:space="preserve">éliminer progressivement le HCFC-141b. Sur la base de la mise à jour de la situation </w:t>
      </w:r>
      <w:r w:rsidR="00901665">
        <w:rPr>
          <w:lang w:val="fr-CA"/>
        </w:rPr>
        <w:t xml:space="preserve">de la sécurité </w:t>
      </w:r>
      <w:r w:rsidRPr="005163A0">
        <w:rPr>
          <w:lang w:val="fr-CA"/>
        </w:rPr>
        <w:t xml:space="preserve">fournie par l'ONUDI, le Secrétariat </w:t>
      </w:r>
      <w:r w:rsidR="00EC55D3">
        <w:rPr>
          <w:lang w:val="fr-CA"/>
        </w:rPr>
        <w:t>estime</w:t>
      </w:r>
      <w:r w:rsidRPr="005163A0">
        <w:rPr>
          <w:lang w:val="fr-CA"/>
        </w:rPr>
        <w:t xml:space="preserve"> qu'un plan q</w:t>
      </w:r>
      <w:r w:rsidR="00901665">
        <w:rPr>
          <w:lang w:val="fr-CA"/>
        </w:rPr>
        <w:t>uinquennal soutiendrait mieux le pays</w:t>
      </w:r>
      <w:r w:rsidRPr="005163A0">
        <w:rPr>
          <w:lang w:val="fr-CA"/>
        </w:rPr>
        <w:t xml:space="preserve"> dans </w:t>
      </w:r>
      <w:r w:rsidR="00901665">
        <w:rPr>
          <w:lang w:val="fr-CA"/>
        </w:rPr>
        <w:t>l’exécution</w:t>
      </w:r>
      <w:r w:rsidRPr="005163A0">
        <w:rPr>
          <w:lang w:val="fr-CA"/>
        </w:rPr>
        <w:t xml:space="preserve"> continue des activités </w:t>
      </w:r>
      <w:r w:rsidR="00901665">
        <w:rPr>
          <w:lang w:val="fr-CA"/>
        </w:rPr>
        <w:t>d’élimination</w:t>
      </w:r>
      <w:r w:rsidRPr="005163A0">
        <w:rPr>
          <w:lang w:val="fr-CA"/>
        </w:rPr>
        <w:t>, permettant le respect du Protocole. Il a été convenu que la phase</w:t>
      </w:r>
      <w:r w:rsidR="00901665">
        <w:rPr>
          <w:lang w:val="fr-CA"/>
        </w:rPr>
        <w:t> </w:t>
      </w:r>
      <w:r w:rsidRPr="005163A0">
        <w:rPr>
          <w:lang w:val="fr-CA"/>
        </w:rPr>
        <w:t>II permettrait d'atteindre une réduction de 80,5</w:t>
      </w:r>
      <w:r w:rsidR="00901665">
        <w:rPr>
          <w:lang w:val="fr-CA"/>
        </w:rPr>
        <w:t> </w:t>
      </w:r>
      <w:r w:rsidRPr="005163A0">
        <w:rPr>
          <w:lang w:val="fr-CA"/>
        </w:rPr>
        <w:t>% d'ici 2027, la consommation restante devant être éliminée dans une phase ultérieure. La réduction au cours de la phase</w:t>
      </w:r>
      <w:r w:rsidR="00901665">
        <w:rPr>
          <w:lang w:val="fr-CA"/>
        </w:rPr>
        <w:t> </w:t>
      </w:r>
      <w:r w:rsidRPr="005163A0">
        <w:rPr>
          <w:lang w:val="fr-CA"/>
        </w:rPr>
        <w:t>II et la consommation restante admissible après la phase</w:t>
      </w:r>
      <w:r w:rsidR="00901665">
        <w:rPr>
          <w:lang w:val="fr-CA"/>
        </w:rPr>
        <w:t> </w:t>
      </w:r>
      <w:r w:rsidRPr="005163A0">
        <w:rPr>
          <w:lang w:val="fr-CA"/>
        </w:rPr>
        <w:t>II figurent dans le tableau</w:t>
      </w:r>
      <w:r w:rsidR="00901665">
        <w:rPr>
          <w:lang w:val="fr-CA"/>
        </w:rPr>
        <w:t> </w:t>
      </w:r>
      <w:r w:rsidRPr="005163A0">
        <w:rPr>
          <w:lang w:val="fr-CA"/>
        </w:rPr>
        <w:t>4 ci-dessus.</w:t>
      </w:r>
    </w:p>
    <w:p w14:paraId="4CD88084" w14:textId="4A683CE8" w:rsidR="005163A0" w:rsidRPr="005163A0" w:rsidRDefault="005163A0" w:rsidP="005163A0">
      <w:pPr>
        <w:pStyle w:val="Heading1"/>
        <w:rPr>
          <w:lang w:val="fr-CA"/>
        </w:rPr>
      </w:pPr>
      <w:r w:rsidRPr="005163A0">
        <w:rPr>
          <w:lang w:val="fr-CA"/>
        </w:rPr>
        <w:t xml:space="preserve">En ce qui concerne la soumission du plan </w:t>
      </w:r>
      <w:r w:rsidR="00901665">
        <w:rPr>
          <w:lang w:val="fr-CA"/>
        </w:rPr>
        <w:t>du secteur des</w:t>
      </w:r>
      <w:r w:rsidRPr="005163A0">
        <w:rPr>
          <w:lang w:val="fr-CA"/>
        </w:rPr>
        <w:t xml:space="preserve"> mousses pendant </w:t>
      </w:r>
      <w:r w:rsidR="00901665">
        <w:rPr>
          <w:lang w:val="fr-CA"/>
        </w:rPr>
        <w:t>l’exécution</w:t>
      </w:r>
      <w:r w:rsidRPr="005163A0">
        <w:rPr>
          <w:lang w:val="fr-CA"/>
        </w:rPr>
        <w:t xml:space="preserve"> de la phase</w:t>
      </w:r>
      <w:r w:rsidR="00901665">
        <w:rPr>
          <w:lang w:val="fr-CA"/>
        </w:rPr>
        <w:t> </w:t>
      </w:r>
      <w:r w:rsidRPr="005163A0">
        <w:rPr>
          <w:lang w:val="fr-CA"/>
        </w:rPr>
        <w:t xml:space="preserve">II, le Secrétariat a noté que les projets de reconversion des mousses </w:t>
      </w:r>
      <w:r w:rsidR="00901665">
        <w:rPr>
          <w:lang w:val="fr-CA"/>
        </w:rPr>
        <w:t>menés au cours de</w:t>
      </w:r>
      <w:r w:rsidRPr="005163A0">
        <w:rPr>
          <w:lang w:val="fr-CA"/>
        </w:rPr>
        <w:t xml:space="preserve"> la phase</w:t>
      </w:r>
      <w:r w:rsidR="00901665">
        <w:rPr>
          <w:lang w:val="fr-CA"/>
        </w:rPr>
        <w:t> </w:t>
      </w:r>
      <w:r w:rsidRPr="005163A0">
        <w:rPr>
          <w:lang w:val="fr-CA"/>
        </w:rPr>
        <w:t xml:space="preserve">I devraient être achevés d'ici la fin de 2022 et que les deux entreprises cesseraient d'utiliser du HCFC-141b après la reconversion, ce qui permet de mieux comprendre la consommation de HCFC-141b dans le pays à ce moment-là. Le Secrétariat </w:t>
      </w:r>
      <w:r w:rsidR="00901665">
        <w:rPr>
          <w:lang w:val="fr-CA"/>
        </w:rPr>
        <w:t xml:space="preserve">estime </w:t>
      </w:r>
      <w:r w:rsidRPr="005163A0">
        <w:rPr>
          <w:lang w:val="fr-CA"/>
        </w:rPr>
        <w:t>que le lancement de la mise en œuvre de la phase</w:t>
      </w:r>
      <w:r w:rsidR="001057CA">
        <w:rPr>
          <w:lang w:val="fr-CA"/>
        </w:rPr>
        <w:t> </w:t>
      </w:r>
      <w:r w:rsidRPr="005163A0">
        <w:rPr>
          <w:lang w:val="fr-CA"/>
        </w:rPr>
        <w:t xml:space="preserve">II créera </w:t>
      </w:r>
      <w:r w:rsidR="0026467E">
        <w:rPr>
          <w:lang w:val="fr-CA"/>
        </w:rPr>
        <w:t xml:space="preserve">les conditions propices </w:t>
      </w:r>
      <w:r w:rsidRPr="005163A0">
        <w:rPr>
          <w:lang w:val="fr-CA"/>
        </w:rPr>
        <w:t>à la collecte de données</w:t>
      </w:r>
      <w:r w:rsidR="0037633D">
        <w:rPr>
          <w:lang w:val="fr-CA"/>
        </w:rPr>
        <w:t>, et sensibilisera les personnes concernées à ce sujet,</w:t>
      </w:r>
      <w:r w:rsidRPr="005163A0">
        <w:rPr>
          <w:lang w:val="fr-CA"/>
        </w:rPr>
        <w:t xml:space="preserve"> </w:t>
      </w:r>
      <w:r w:rsidR="0037633D">
        <w:rPr>
          <w:lang w:val="fr-CA"/>
        </w:rPr>
        <w:t>afin de</w:t>
      </w:r>
      <w:r w:rsidRPr="005163A0">
        <w:rPr>
          <w:lang w:val="fr-CA"/>
        </w:rPr>
        <w:t xml:space="preserve"> comprendre la consommation </w:t>
      </w:r>
      <w:r w:rsidR="0037633D">
        <w:rPr>
          <w:lang w:val="fr-CA"/>
        </w:rPr>
        <w:t>sectorielle</w:t>
      </w:r>
      <w:r w:rsidRPr="005163A0">
        <w:rPr>
          <w:lang w:val="fr-CA"/>
        </w:rPr>
        <w:t xml:space="preserve">, permettant ainsi </w:t>
      </w:r>
      <w:r w:rsidR="0037633D">
        <w:rPr>
          <w:lang w:val="fr-CA"/>
        </w:rPr>
        <w:t>la</w:t>
      </w:r>
      <w:r w:rsidRPr="005163A0">
        <w:rPr>
          <w:lang w:val="fr-CA"/>
        </w:rPr>
        <w:t xml:space="preserve"> préparation solide d'une assistance </w:t>
      </w:r>
      <w:r w:rsidR="003A1851">
        <w:rPr>
          <w:lang w:val="fr-CA"/>
        </w:rPr>
        <w:t xml:space="preserve">renforcée </w:t>
      </w:r>
      <w:r w:rsidR="003A1851" w:rsidRPr="005163A0">
        <w:rPr>
          <w:lang w:val="fr-CA"/>
        </w:rPr>
        <w:t>pour</w:t>
      </w:r>
      <w:r w:rsidRPr="005163A0">
        <w:rPr>
          <w:lang w:val="fr-CA"/>
        </w:rPr>
        <w:t xml:space="preserve"> </w:t>
      </w:r>
      <w:r w:rsidR="0037633D">
        <w:rPr>
          <w:lang w:val="fr-CA"/>
        </w:rPr>
        <w:t>l’élimination du</w:t>
      </w:r>
      <w:r w:rsidRPr="005163A0">
        <w:rPr>
          <w:lang w:val="fr-CA"/>
        </w:rPr>
        <w:t xml:space="preserve"> HCFC-141b restant, </w:t>
      </w:r>
      <w:r w:rsidR="0037633D">
        <w:rPr>
          <w:lang w:val="fr-CA"/>
        </w:rPr>
        <w:t>à l’appui de</w:t>
      </w:r>
      <w:r w:rsidRPr="005163A0">
        <w:rPr>
          <w:lang w:val="fr-CA"/>
        </w:rPr>
        <w:t xml:space="preserve"> cette stratégie. Il a été convenu de permettre la soumission</w:t>
      </w:r>
      <w:r w:rsidR="0037633D" w:rsidRPr="005163A0">
        <w:rPr>
          <w:lang w:val="fr-CA"/>
        </w:rPr>
        <w:t>, avant janvier 2024</w:t>
      </w:r>
      <w:r w:rsidR="0037633D">
        <w:rPr>
          <w:lang w:val="fr-CA"/>
        </w:rPr>
        <w:t>,</w:t>
      </w:r>
      <w:r w:rsidRPr="005163A0">
        <w:rPr>
          <w:lang w:val="fr-CA"/>
        </w:rPr>
        <w:t xml:space="preserve"> du plan </w:t>
      </w:r>
      <w:r w:rsidR="0037633D">
        <w:rPr>
          <w:lang w:val="fr-CA"/>
        </w:rPr>
        <w:t>du secteur de</w:t>
      </w:r>
      <w:r w:rsidRPr="005163A0">
        <w:rPr>
          <w:lang w:val="fr-CA"/>
        </w:rPr>
        <w:t xml:space="preserve"> la mousse pendant la mise en œuvre de la phase</w:t>
      </w:r>
      <w:r w:rsidR="0037633D">
        <w:rPr>
          <w:lang w:val="fr-CA"/>
        </w:rPr>
        <w:t> </w:t>
      </w:r>
      <w:r w:rsidRPr="005163A0">
        <w:rPr>
          <w:lang w:val="fr-CA"/>
        </w:rPr>
        <w:t>II. Le gouvernement a accepté d'in</w:t>
      </w:r>
      <w:r w:rsidR="0037633D">
        <w:rPr>
          <w:lang w:val="fr-CA"/>
        </w:rPr>
        <w:t xml:space="preserve">tégrer, dans </w:t>
      </w:r>
      <w:r w:rsidR="0037633D" w:rsidRPr="005163A0">
        <w:rPr>
          <w:lang w:val="fr-CA"/>
        </w:rPr>
        <w:t>le</w:t>
      </w:r>
      <w:r w:rsidR="0037633D">
        <w:rPr>
          <w:lang w:val="fr-CA"/>
        </w:rPr>
        <w:t xml:space="preserve"> plan sectoriel,</w:t>
      </w:r>
      <w:r w:rsidRPr="005163A0">
        <w:rPr>
          <w:lang w:val="fr-CA"/>
        </w:rPr>
        <w:t xml:space="preserve"> l'établissement d'une interdiction d'importation du HCFC-141b pur et dans les polyols </w:t>
      </w:r>
      <w:proofErr w:type="spellStart"/>
      <w:r w:rsidRPr="005163A0">
        <w:rPr>
          <w:lang w:val="fr-CA"/>
        </w:rPr>
        <w:t>prémélangés</w:t>
      </w:r>
      <w:proofErr w:type="spellEnd"/>
      <w:r w:rsidRPr="005163A0">
        <w:rPr>
          <w:lang w:val="fr-CA"/>
        </w:rPr>
        <w:t xml:space="preserve"> une fois que le HCFC-141b restant sera éliminé. Le gouvernement a indiqué que le HCFC-141b dans les polyols </w:t>
      </w:r>
      <w:proofErr w:type="spellStart"/>
      <w:r w:rsidRPr="005163A0">
        <w:rPr>
          <w:lang w:val="fr-CA"/>
        </w:rPr>
        <w:t>prémélangés</w:t>
      </w:r>
      <w:proofErr w:type="spellEnd"/>
      <w:r w:rsidRPr="005163A0">
        <w:rPr>
          <w:lang w:val="fr-CA"/>
        </w:rPr>
        <w:t xml:space="preserve"> importés était inclus dans son système </w:t>
      </w:r>
      <w:r w:rsidR="0037633D">
        <w:rPr>
          <w:lang w:val="fr-CA"/>
        </w:rPr>
        <w:t xml:space="preserve">d’octroi </w:t>
      </w:r>
      <w:r w:rsidRPr="005163A0">
        <w:rPr>
          <w:lang w:val="fr-CA"/>
        </w:rPr>
        <w:t xml:space="preserve">de licences et de quotas, et que </w:t>
      </w:r>
      <w:r w:rsidR="0037633D">
        <w:rPr>
          <w:lang w:val="fr-CA"/>
        </w:rPr>
        <w:t>pour le moment</w:t>
      </w:r>
      <w:r w:rsidRPr="005163A0">
        <w:rPr>
          <w:lang w:val="fr-CA"/>
        </w:rPr>
        <w:t xml:space="preserve"> aucune importation de polyols n'avait été </w:t>
      </w:r>
      <w:r w:rsidR="0037633D">
        <w:rPr>
          <w:lang w:val="fr-CA"/>
        </w:rPr>
        <w:t>observée</w:t>
      </w:r>
      <w:r w:rsidRPr="005163A0">
        <w:rPr>
          <w:lang w:val="fr-CA"/>
        </w:rPr>
        <w:t xml:space="preserve"> en Libye.</w:t>
      </w:r>
    </w:p>
    <w:p w14:paraId="515CF376" w14:textId="4ABA95EA" w:rsidR="00840C13" w:rsidRPr="00253B2C" w:rsidRDefault="00840C13" w:rsidP="00840C13">
      <w:pPr>
        <w:spacing w:after="240"/>
        <w:outlineLvl w:val="0"/>
        <w:rPr>
          <w:u w:val="single"/>
          <w:lang w:val="fr-CA"/>
        </w:rPr>
      </w:pPr>
      <w:r w:rsidRPr="00253B2C">
        <w:rPr>
          <w:u w:val="single"/>
          <w:lang w:val="fr-CA"/>
        </w:rPr>
        <w:t>R</w:t>
      </w:r>
      <w:r w:rsidR="0037633D" w:rsidRPr="00253B2C">
        <w:rPr>
          <w:u w:val="single"/>
          <w:lang w:val="fr-CA"/>
        </w:rPr>
        <w:t xml:space="preserve">églementations à l’appui de l’élimination </w:t>
      </w:r>
      <w:r w:rsidR="00253B2C" w:rsidRPr="00253B2C">
        <w:rPr>
          <w:u w:val="single"/>
          <w:lang w:val="fr-CA"/>
        </w:rPr>
        <w:t>des HCFC</w:t>
      </w:r>
      <w:r w:rsidRPr="00253B2C">
        <w:rPr>
          <w:u w:val="single"/>
          <w:lang w:val="fr-CA"/>
        </w:rPr>
        <w:t xml:space="preserve"> </w:t>
      </w:r>
    </w:p>
    <w:p w14:paraId="5AD632CA" w14:textId="41877F73" w:rsidR="00EC4F07" w:rsidRPr="00EC4F07" w:rsidRDefault="00EC4F07" w:rsidP="00EC4F07">
      <w:pPr>
        <w:pStyle w:val="Heading1"/>
        <w:rPr>
          <w:lang w:val="fr-CA"/>
        </w:rPr>
      </w:pPr>
      <w:r w:rsidRPr="00EC4F07">
        <w:rPr>
          <w:lang w:val="fr-CA"/>
        </w:rPr>
        <w:t xml:space="preserve">Le gouvernement </w:t>
      </w:r>
      <w:r>
        <w:rPr>
          <w:lang w:val="fr-CA"/>
        </w:rPr>
        <w:t>de la Libye</w:t>
      </w:r>
      <w:r w:rsidRPr="00EC4F07">
        <w:rPr>
          <w:lang w:val="fr-CA"/>
        </w:rPr>
        <w:t xml:space="preserve"> a déjà émis des quotas d'importation de HCFC pour 2022</w:t>
      </w:r>
      <w:r>
        <w:rPr>
          <w:lang w:val="fr-CA"/>
        </w:rPr>
        <w:t>, fixés</w:t>
      </w:r>
      <w:r w:rsidRPr="00EC4F07">
        <w:rPr>
          <w:lang w:val="fr-CA"/>
        </w:rPr>
        <w:t xml:space="preserve"> à 70,87</w:t>
      </w:r>
      <w:r>
        <w:rPr>
          <w:lang w:val="fr-CA"/>
        </w:rPr>
        <w:t> </w:t>
      </w:r>
      <w:r w:rsidRPr="00EC4F07">
        <w:rPr>
          <w:lang w:val="fr-CA"/>
        </w:rPr>
        <w:t>tonnes</w:t>
      </w:r>
      <w:r>
        <w:rPr>
          <w:lang w:val="fr-CA"/>
        </w:rPr>
        <w:t> </w:t>
      </w:r>
      <w:r w:rsidRPr="00EC4F07">
        <w:rPr>
          <w:lang w:val="fr-CA"/>
        </w:rPr>
        <w:t xml:space="preserve">PAO, ce qui est inférieur à l'objectif de </w:t>
      </w:r>
      <w:r>
        <w:rPr>
          <w:lang w:val="fr-CA"/>
        </w:rPr>
        <w:t>r</w:t>
      </w:r>
      <w:r w:rsidR="00EC55D3">
        <w:rPr>
          <w:lang w:val="fr-CA"/>
        </w:rPr>
        <w:t>è</w:t>
      </w:r>
      <w:r>
        <w:rPr>
          <w:lang w:val="fr-CA"/>
        </w:rPr>
        <w:t>glementation</w:t>
      </w:r>
      <w:r w:rsidRPr="00EC4F07">
        <w:rPr>
          <w:lang w:val="fr-CA"/>
        </w:rPr>
        <w:t xml:space="preserve"> du Protocole de Montréal.</w:t>
      </w:r>
    </w:p>
    <w:p w14:paraId="666762C5" w14:textId="7B3DB688" w:rsidR="00EC4F07" w:rsidRPr="00EC4F07" w:rsidRDefault="00EC4F07" w:rsidP="00EC4F07">
      <w:pPr>
        <w:pStyle w:val="Heading1"/>
        <w:rPr>
          <w:lang w:val="fr-CA"/>
        </w:rPr>
      </w:pPr>
      <w:r w:rsidRPr="00EC4F07">
        <w:rPr>
          <w:lang w:val="fr-CA"/>
        </w:rPr>
        <w:t>Notant que des activités limitées ont été menées au cours de la phase</w:t>
      </w:r>
      <w:r w:rsidR="00C0492D">
        <w:rPr>
          <w:lang w:val="fr-CA"/>
        </w:rPr>
        <w:t> </w:t>
      </w:r>
      <w:r w:rsidRPr="00EC4F07">
        <w:rPr>
          <w:lang w:val="fr-CA"/>
        </w:rPr>
        <w:t>I et que les agents des douanes n'ont été formés à l'utilisation des identifi</w:t>
      </w:r>
      <w:r w:rsidR="00C0492D">
        <w:rPr>
          <w:lang w:val="fr-CA"/>
        </w:rPr>
        <w:t>cateurs</w:t>
      </w:r>
      <w:r w:rsidRPr="00EC4F07">
        <w:rPr>
          <w:lang w:val="fr-CA"/>
        </w:rPr>
        <w:t xml:space="preserve"> de frigorigènes qu'en 2021, le Secrétariat a discuté de la nécessité de soutenir le </w:t>
      </w:r>
      <w:r w:rsidR="00C0492D">
        <w:rPr>
          <w:lang w:val="fr-CA"/>
        </w:rPr>
        <w:t>renforcement</w:t>
      </w:r>
      <w:r w:rsidRPr="00EC4F07">
        <w:rPr>
          <w:lang w:val="fr-CA"/>
        </w:rPr>
        <w:t xml:space="preserve"> des capacités des agents des douanes </w:t>
      </w:r>
      <w:r w:rsidR="00C0492D">
        <w:rPr>
          <w:lang w:val="fr-CA"/>
        </w:rPr>
        <w:t>en vue de</w:t>
      </w:r>
      <w:r w:rsidRPr="00EC4F07">
        <w:rPr>
          <w:lang w:val="fr-CA"/>
        </w:rPr>
        <w:t xml:space="preserve"> contrôler l'importation et l'exportation de</w:t>
      </w:r>
      <w:r w:rsidR="00C0492D">
        <w:rPr>
          <w:lang w:val="fr-CA"/>
        </w:rPr>
        <w:t>s</w:t>
      </w:r>
      <w:r w:rsidRPr="00EC4F07">
        <w:rPr>
          <w:lang w:val="fr-CA"/>
        </w:rPr>
        <w:t xml:space="preserve"> HCFC. Il est prévu que la phase</w:t>
      </w:r>
      <w:r w:rsidR="00C0492D">
        <w:rPr>
          <w:lang w:val="fr-CA"/>
        </w:rPr>
        <w:t> </w:t>
      </w:r>
      <w:r w:rsidRPr="00EC4F07">
        <w:rPr>
          <w:lang w:val="fr-CA"/>
        </w:rPr>
        <w:t xml:space="preserve">II </w:t>
      </w:r>
      <w:r w:rsidR="00C0492D">
        <w:rPr>
          <w:lang w:val="fr-CA"/>
        </w:rPr>
        <w:t xml:space="preserve">appuiera diverses </w:t>
      </w:r>
      <w:r w:rsidRPr="00EC4F07">
        <w:rPr>
          <w:lang w:val="fr-CA"/>
        </w:rPr>
        <w:t xml:space="preserve">activités </w:t>
      </w:r>
      <w:r w:rsidR="00C0492D">
        <w:rPr>
          <w:lang w:val="fr-CA"/>
        </w:rPr>
        <w:t xml:space="preserve">visant à </w:t>
      </w:r>
      <w:r w:rsidRPr="00EC4F07">
        <w:rPr>
          <w:lang w:val="fr-CA"/>
        </w:rPr>
        <w:t xml:space="preserve">renforcer davantage le système </w:t>
      </w:r>
      <w:r w:rsidR="00C0492D">
        <w:rPr>
          <w:lang w:val="fr-CA"/>
        </w:rPr>
        <w:t xml:space="preserve">d’octroi </w:t>
      </w:r>
      <w:r w:rsidRPr="00EC4F07">
        <w:rPr>
          <w:lang w:val="fr-CA"/>
        </w:rPr>
        <w:t xml:space="preserve">de licences et de quotas, y compris la formation </w:t>
      </w:r>
      <w:r w:rsidR="002519CF">
        <w:rPr>
          <w:lang w:val="fr-CA"/>
        </w:rPr>
        <w:t>sur les</w:t>
      </w:r>
      <w:r w:rsidRPr="00EC4F07">
        <w:rPr>
          <w:lang w:val="fr-CA"/>
        </w:rPr>
        <w:t xml:space="preserve"> douanes, l'établissement de rapports obligatoires </w:t>
      </w:r>
      <w:r w:rsidR="002519CF">
        <w:rPr>
          <w:lang w:val="fr-CA"/>
        </w:rPr>
        <w:t>pour</w:t>
      </w:r>
      <w:r w:rsidRPr="00EC4F07">
        <w:rPr>
          <w:lang w:val="fr-CA"/>
        </w:rPr>
        <w:t xml:space="preserve"> les importateurs, </w:t>
      </w:r>
      <w:r w:rsidR="002519CF">
        <w:rPr>
          <w:lang w:val="fr-CA"/>
        </w:rPr>
        <w:t>la mise en place</w:t>
      </w:r>
      <w:r w:rsidRPr="00EC4F07">
        <w:rPr>
          <w:lang w:val="fr-CA"/>
        </w:rPr>
        <w:t xml:space="preserve"> d'un système de licences électroniques et la conduite d'activités de sensibilisation. Ces activités devraient permettre d'accroître l'efficacité opérationnelle du système </w:t>
      </w:r>
      <w:r w:rsidR="002519CF">
        <w:rPr>
          <w:lang w:val="fr-CA"/>
        </w:rPr>
        <w:t xml:space="preserve">d’octroi </w:t>
      </w:r>
      <w:r w:rsidRPr="00EC4F07">
        <w:rPr>
          <w:lang w:val="fr-CA"/>
        </w:rPr>
        <w:t xml:space="preserve">de licences et de quotas afin d'aider le pays à se </w:t>
      </w:r>
      <w:r w:rsidR="002519CF">
        <w:rPr>
          <w:lang w:val="fr-CA"/>
        </w:rPr>
        <w:t xml:space="preserve">maintenir en situation de </w:t>
      </w:r>
      <w:r w:rsidRPr="00EC4F07">
        <w:rPr>
          <w:lang w:val="fr-CA"/>
        </w:rPr>
        <w:t>conformité.</w:t>
      </w:r>
    </w:p>
    <w:p w14:paraId="6863CC45" w14:textId="6E640019" w:rsidR="00840C13" w:rsidRPr="00187ADD" w:rsidRDefault="00187ADD" w:rsidP="00840C13">
      <w:pPr>
        <w:keepNext/>
        <w:keepLines/>
        <w:spacing w:after="240"/>
        <w:rPr>
          <w:lang w:val="fr-CA"/>
        </w:rPr>
      </w:pPr>
      <w:r w:rsidRPr="00187ADD">
        <w:rPr>
          <w:u w:val="single"/>
          <w:lang w:val="fr-CA"/>
        </w:rPr>
        <w:t>Problèmes techniques et liés aux coûts</w:t>
      </w:r>
      <w:r w:rsidR="00840C13" w:rsidRPr="00187ADD">
        <w:rPr>
          <w:u w:val="single"/>
          <w:lang w:val="fr-CA"/>
        </w:rPr>
        <w:t xml:space="preserve"> </w:t>
      </w:r>
    </w:p>
    <w:p w14:paraId="7AC92450" w14:textId="1F1F114B" w:rsidR="00D95638" w:rsidRPr="00D95638" w:rsidRDefault="00D95638" w:rsidP="00D95638">
      <w:pPr>
        <w:pStyle w:val="Heading1"/>
        <w:rPr>
          <w:lang w:val="fr-CA"/>
        </w:rPr>
      </w:pPr>
      <w:r w:rsidRPr="00D95638">
        <w:rPr>
          <w:lang w:val="fr-CA"/>
        </w:rPr>
        <w:t xml:space="preserve">En ce qui concerne l'interdiction d'importer de </w:t>
      </w:r>
      <w:r>
        <w:rPr>
          <w:lang w:val="fr-CA"/>
        </w:rPr>
        <w:t>l’</w:t>
      </w:r>
      <w:r w:rsidRPr="00D95638">
        <w:rPr>
          <w:lang w:val="fr-CA"/>
        </w:rPr>
        <w:t xml:space="preserve">équipement à base de HCFC, elle </w:t>
      </w:r>
      <w:r>
        <w:rPr>
          <w:lang w:val="fr-CA"/>
        </w:rPr>
        <w:t>engloberait</w:t>
      </w:r>
      <w:r w:rsidRPr="00D95638">
        <w:rPr>
          <w:lang w:val="fr-CA"/>
        </w:rPr>
        <w:t xml:space="preserve"> toutes les catégories d'équipement </w:t>
      </w:r>
      <w:r>
        <w:rPr>
          <w:lang w:val="fr-CA"/>
        </w:rPr>
        <w:t>utilisant des</w:t>
      </w:r>
      <w:r w:rsidRPr="00D95638">
        <w:rPr>
          <w:lang w:val="fr-CA"/>
        </w:rPr>
        <w:t xml:space="preserve"> HCFC, avec des dates de début différentes. L</w:t>
      </w:r>
      <w:r>
        <w:rPr>
          <w:lang w:val="fr-CA"/>
        </w:rPr>
        <w:t>’UNO</w:t>
      </w:r>
      <w:r w:rsidRPr="00D95638">
        <w:rPr>
          <w:lang w:val="fr-CA"/>
        </w:rPr>
        <w:t xml:space="preserve"> prévoit de </w:t>
      </w:r>
      <w:r>
        <w:rPr>
          <w:lang w:val="fr-CA"/>
        </w:rPr>
        <w:t>collaborer</w:t>
      </w:r>
      <w:r w:rsidRPr="00D95638">
        <w:rPr>
          <w:lang w:val="fr-CA"/>
        </w:rPr>
        <w:t xml:space="preserve"> avec les ministères et de consulter les parties prenantes </w:t>
      </w:r>
      <w:r>
        <w:rPr>
          <w:lang w:val="fr-CA"/>
        </w:rPr>
        <w:t>du secteur en vue</w:t>
      </w:r>
      <w:r w:rsidRPr="00D95638">
        <w:rPr>
          <w:lang w:val="fr-CA"/>
        </w:rPr>
        <w:t xml:space="preserve"> </w:t>
      </w:r>
      <w:r>
        <w:rPr>
          <w:lang w:val="fr-CA"/>
        </w:rPr>
        <w:t>d’</w:t>
      </w:r>
      <w:r w:rsidRPr="00D95638">
        <w:rPr>
          <w:lang w:val="fr-CA"/>
        </w:rPr>
        <w:t xml:space="preserve">interdire l'importation de petits climatiseurs à base de HCFC d'ici la fin de 2023, de climatiseurs pour véhicules d'ici la fin de 2025, et de </w:t>
      </w:r>
      <w:r>
        <w:rPr>
          <w:lang w:val="fr-CA"/>
        </w:rPr>
        <w:t xml:space="preserve">grands </w:t>
      </w:r>
      <w:r w:rsidRPr="00D95638">
        <w:rPr>
          <w:lang w:val="fr-CA"/>
        </w:rPr>
        <w:t xml:space="preserve">systèmes de climatisation d'ici la fin de 2027. </w:t>
      </w:r>
    </w:p>
    <w:p w14:paraId="11831C82" w14:textId="27BDA970" w:rsidR="00D95638" w:rsidRPr="00D95638" w:rsidRDefault="00D95638" w:rsidP="00D95638">
      <w:pPr>
        <w:pStyle w:val="Heading1"/>
        <w:rPr>
          <w:lang w:val="fr-CA"/>
        </w:rPr>
      </w:pPr>
      <w:r w:rsidRPr="00D95638">
        <w:rPr>
          <w:lang w:val="fr-CA"/>
        </w:rPr>
        <w:t>Les mesures r</w:t>
      </w:r>
      <w:r w:rsidR="00EC55D3">
        <w:rPr>
          <w:lang w:val="fr-CA"/>
        </w:rPr>
        <w:t>è</w:t>
      </w:r>
      <w:r w:rsidRPr="00D95638">
        <w:rPr>
          <w:lang w:val="fr-CA"/>
        </w:rPr>
        <w:t xml:space="preserve">glementaires </w:t>
      </w:r>
      <w:r w:rsidR="00FB362A">
        <w:rPr>
          <w:lang w:val="fr-CA"/>
        </w:rPr>
        <w:t>visant à soutenir</w:t>
      </w:r>
      <w:r w:rsidRPr="00D95638">
        <w:rPr>
          <w:lang w:val="fr-CA"/>
        </w:rPr>
        <w:t xml:space="preserve"> la </w:t>
      </w:r>
      <w:r w:rsidR="00FB362A">
        <w:rPr>
          <w:lang w:val="fr-CA"/>
        </w:rPr>
        <w:t>viabilité</w:t>
      </w:r>
      <w:r w:rsidRPr="00D95638">
        <w:rPr>
          <w:lang w:val="fr-CA"/>
        </w:rPr>
        <w:t xml:space="preserve"> de la régénération et de la certification des techniciens ont </w:t>
      </w:r>
      <w:r w:rsidR="00FB362A">
        <w:rPr>
          <w:lang w:val="fr-CA"/>
        </w:rPr>
        <w:t>fait l’objet d’un examen</w:t>
      </w:r>
      <w:r w:rsidRPr="00D95638">
        <w:rPr>
          <w:lang w:val="fr-CA"/>
        </w:rPr>
        <w:t xml:space="preserve">. L'ONUDI a indiqué qu'une interdiction de la mise à l'air libre des frigorigènes pendant la régénération serait incluse dans le règlement une fois que les centres de régénération auraient été </w:t>
      </w:r>
      <w:r w:rsidR="00FB362A">
        <w:rPr>
          <w:lang w:val="fr-CA"/>
        </w:rPr>
        <w:t>créés</w:t>
      </w:r>
      <w:r w:rsidRPr="00D95638">
        <w:rPr>
          <w:lang w:val="fr-CA"/>
        </w:rPr>
        <w:t xml:space="preserve">. En ce qui </w:t>
      </w:r>
      <w:r w:rsidR="00FB362A">
        <w:rPr>
          <w:lang w:val="fr-CA"/>
        </w:rPr>
        <w:t>a trait à</w:t>
      </w:r>
      <w:r w:rsidRPr="00D95638">
        <w:rPr>
          <w:lang w:val="fr-CA"/>
        </w:rPr>
        <w:t xml:space="preserve"> la certification des techniciens, la mise en œuvre d'une certification volontaire est prévue dans un premier temps; un système de certification obligatoire sera envisagé une fois que le système volontaire sera en place, en consultation avec les principales parties prenantes, sur la base des expériences acquises et des enseignements tirés de la phase initiale de mise en œuvre.</w:t>
      </w:r>
    </w:p>
    <w:p w14:paraId="01D834DE" w14:textId="764DA726" w:rsidR="00C125A8" w:rsidRPr="00FB362A" w:rsidRDefault="00FB362A" w:rsidP="00C125A8">
      <w:pPr>
        <w:rPr>
          <w:i/>
          <w:lang w:val="fr-CA"/>
        </w:rPr>
      </w:pPr>
      <w:r w:rsidRPr="00FB362A">
        <w:rPr>
          <w:i/>
          <w:lang w:val="fr-CA"/>
        </w:rPr>
        <w:t>Viabilité des activités proposées au titre de la phase</w:t>
      </w:r>
      <w:r w:rsidR="00C125A8" w:rsidRPr="00FB362A">
        <w:rPr>
          <w:i/>
          <w:lang w:val="fr-CA"/>
        </w:rPr>
        <w:t> II</w:t>
      </w:r>
    </w:p>
    <w:p w14:paraId="3038675C" w14:textId="0D1F3650" w:rsidR="0062698D" w:rsidRPr="00FB362A" w:rsidRDefault="0062698D" w:rsidP="00C125A8">
      <w:pPr>
        <w:rPr>
          <w:i/>
          <w:lang w:val="fr-CA"/>
        </w:rPr>
      </w:pPr>
    </w:p>
    <w:p w14:paraId="47CCA6C7" w14:textId="06C0C04B" w:rsidR="00FC0E16" w:rsidRPr="00FC0E16" w:rsidRDefault="00FC0E16" w:rsidP="00FC0E16">
      <w:pPr>
        <w:pStyle w:val="Heading1"/>
        <w:rPr>
          <w:lang w:val="fr-CA"/>
        </w:rPr>
      </w:pPr>
      <w:r>
        <w:rPr>
          <w:lang w:val="fr-CA"/>
        </w:rPr>
        <w:t>Afin de garantir la viabilité</w:t>
      </w:r>
      <w:r w:rsidRPr="00FC0E16">
        <w:rPr>
          <w:lang w:val="fr-CA"/>
        </w:rPr>
        <w:t xml:space="preserve"> du contrôle des importations de SAO, le gouvernement </w:t>
      </w:r>
      <w:r>
        <w:rPr>
          <w:lang w:val="fr-CA"/>
        </w:rPr>
        <w:t>renforcera</w:t>
      </w:r>
      <w:r w:rsidRPr="00FC0E16">
        <w:rPr>
          <w:lang w:val="fr-CA"/>
        </w:rPr>
        <w:t xml:space="preserve"> l'expertise locale en mettant à jour les manuels de formation et en formant des maîtres </w:t>
      </w:r>
      <w:r>
        <w:rPr>
          <w:lang w:val="fr-CA"/>
        </w:rPr>
        <w:t>instructeurs</w:t>
      </w:r>
      <w:r w:rsidRPr="00FC0E16">
        <w:rPr>
          <w:lang w:val="fr-CA"/>
        </w:rPr>
        <w:t xml:space="preserve"> qui formeront </w:t>
      </w:r>
      <w:r>
        <w:rPr>
          <w:lang w:val="fr-CA"/>
        </w:rPr>
        <w:t>à leur tour de manière r</w:t>
      </w:r>
      <w:r w:rsidR="00EC55D3">
        <w:rPr>
          <w:lang w:val="fr-CA"/>
        </w:rPr>
        <w:t>è</w:t>
      </w:r>
      <w:r>
        <w:rPr>
          <w:lang w:val="fr-CA"/>
        </w:rPr>
        <w:t>glementaire</w:t>
      </w:r>
      <w:r w:rsidRPr="00FC0E16">
        <w:rPr>
          <w:lang w:val="fr-CA"/>
        </w:rPr>
        <w:t xml:space="preserve"> les agents des douanes; </w:t>
      </w:r>
      <w:r>
        <w:rPr>
          <w:lang w:val="fr-CA"/>
        </w:rPr>
        <w:t xml:space="preserve">on fournira </w:t>
      </w:r>
      <w:r w:rsidRPr="00FC0E16">
        <w:rPr>
          <w:lang w:val="fr-CA"/>
        </w:rPr>
        <w:t xml:space="preserve">des identificateurs de frigorigènes </w:t>
      </w:r>
      <w:r>
        <w:rPr>
          <w:lang w:val="fr-CA"/>
        </w:rPr>
        <w:t>en vue de</w:t>
      </w:r>
      <w:r w:rsidRPr="00FC0E16">
        <w:rPr>
          <w:lang w:val="fr-CA"/>
        </w:rPr>
        <w:t xml:space="preserve"> faciliter </w:t>
      </w:r>
      <w:r>
        <w:rPr>
          <w:lang w:val="fr-CA"/>
        </w:rPr>
        <w:t>la reconnaissance</w:t>
      </w:r>
      <w:r w:rsidRPr="00FC0E16">
        <w:rPr>
          <w:lang w:val="fr-CA"/>
        </w:rPr>
        <w:t xml:space="preserve"> des SAO. Le </w:t>
      </w:r>
      <w:r>
        <w:rPr>
          <w:lang w:val="fr-CA"/>
        </w:rPr>
        <w:t>renforcement</w:t>
      </w:r>
      <w:r w:rsidRPr="00FC0E16">
        <w:rPr>
          <w:lang w:val="fr-CA"/>
        </w:rPr>
        <w:t xml:space="preserve"> </w:t>
      </w:r>
      <w:r>
        <w:rPr>
          <w:lang w:val="fr-CA"/>
        </w:rPr>
        <w:t xml:space="preserve">à long terme </w:t>
      </w:r>
      <w:r w:rsidRPr="00FC0E16">
        <w:rPr>
          <w:lang w:val="fr-CA"/>
        </w:rPr>
        <w:t xml:space="preserve">des capacités des techniciens en matière de réduction des fuites est </w:t>
      </w:r>
      <w:r>
        <w:rPr>
          <w:lang w:val="fr-CA"/>
        </w:rPr>
        <w:t>rendu possible</w:t>
      </w:r>
      <w:r w:rsidRPr="00FC0E16">
        <w:rPr>
          <w:lang w:val="fr-CA"/>
        </w:rPr>
        <w:t xml:space="preserve"> par la fourniture d'outils et d'équipements, le soutien aux institutions de formation et la mise en place d'un système de certification des techniciens. </w:t>
      </w:r>
      <w:r>
        <w:rPr>
          <w:lang w:val="fr-CA"/>
        </w:rPr>
        <w:t>Au cours de</w:t>
      </w:r>
      <w:r w:rsidRPr="00FC0E16">
        <w:rPr>
          <w:lang w:val="fr-CA"/>
        </w:rPr>
        <w:t xml:space="preserve"> la phase</w:t>
      </w:r>
      <w:r>
        <w:rPr>
          <w:lang w:val="fr-CA"/>
        </w:rPr>
        <w:t> </w:t>
      </w:r>
      <w:r w:rsidRPr="00FC0E16">
        <w:rPr>
          <w:lang w:val="fr-CA"/>
        </w:rPr>
        <w:t>II, deux centres de ré</w:t>
      </w:r>
      <w:r>
        <w:rPr>
          <w:lang w:val="fr-CA"/>
        </w:rPr>
        <w:t>génération</w:t>
      </w:r>
      <w:r w:rsidRPr="00FC0E16">
        <w:rPr>
          <w:lang w:val="fr-CA"/>
        </w:rPr>
        <w:t xml:space="preserve"> et un réseau de récupération des frigorigènes seront mis en place </w:t>
      </w:r>
      <w:r>
        <w:rPr>
          <w:lang w:val="fr-CA"/>
        </w:rPr>
        <w:t>afin de</w:t>
      </w:r>
      <w:r w:rsidRPr="00FC0E16">
        <w:rPr>
          <w:lang w:val="fr-CA"/>
        </w:rPr>
        <w:t xml:space="preserve"> faciliter la récupération, le recyclage et la régénération des frigorigènes. </w:t>
      </w:r>
      <w:r>
        <w:rPr>
          <w:lang w:val="fr-CA"/>
        </w:rPr>
        <w:t>On adoptera des</w:t>
      </w:r>
      <w:r w:rsidRPr="00FC0E16">
        <w:rPr>
          <w:lang w:val="fr-CA"/>
        </w:rPr>
        <w:t xml:space="preserve"> mesures politiques </w:t>
      </w:r>
      <w:r>
        <w:rPr>
          <w:lang w:val="fr-CA"/>
        </w:rPr>
        <w:t>destinées à</w:t>
      </w:r>
      <w:r w:rsidRPr="00FC0E16">
        <w:rPr>
          <w:lang w:val="fr-CA"/>
        </w:rPr>
        <w:t xml:space="preserve"> soutenir la certification obligatoire des techniciens et le bon </w:t>
      </w:r>
      <w:r>
        <w:rPr>
          <w:lang w:val="fr-CA"/>
        </w:rPr>
        <w:t>déroulement</w:t>
      </w:r>
      <w:r w:rsidRPr="00FC0E16">
        <w:rPr>
          <w:lang w:val="fr-CA"/>
        </w:rPr>
        <w:t xml:space="preserve"> de la récupération et de la régénération des frigorigènes</w:t>
      </w:r>
      <w:r>
        <w:rPr>
          <w:lang w:val="fr-CA"/>
        </w:rPr>
        <w:t>,</w:t>
      </w:r>
      <w:r w:rsidRPr="00FC0E16">
        <w:rPr>
          <w:lang w:val="fr-CA"/>
        </w:rPr>
        <w:t xml:space="preserve"> afin d'assurer la </w:t>
      </w:r>
      <w:r>
        <w:rPr>
          <w:lang w:val="fr-CA"/>
        </w:rPr>
        <w:t>viabilité</w:t>
      </w:r>
      <w:r w:rsidRPr="00FC0E16">
        <w:rPr>
          <w:lang w:val="fr-CA"/>
        </w:rPr>
        <w:t xml:space="preserve"> à long terme de ces activités.</w:t>
      </w:r>
    </w:p>
    <w:p w14:paraId="32B4C867" w14:textId="11CF6407" w:rsidR="00840C13" w:rsidRPr="00EE566B" w:rsidRDefault="00FC0E16" w:rsidP="00840C13">
      <w:pPr>
        <w:keepNext/>
        <w:spacing w:before="240" w:after="240"/>
        <w:outlineLvl w:val="0"/>
        <w:rPr>
          <w:u w:val="single"/>
        </w:rPr>
      </w:pPr>
      <w:proofErr w:type="spellStart"/>
      <w:r>
        <w:rPr>
          <w:u w:val="single"/>
        </w:rPr>
        <w:t>Coût</w:t>
      </w:r>
      <w:proofErr w:type="spellEnd"/>
      <w:r>
        <w:rPr>
          <w:u w:val="single"/>
        </w:rPr>
        <w:t xml:space="preserve"> t</w:t>
      </w:r>
      <w:r w:rsidR="00840C13" w:rsidRPr="00EE566B">
        <w:rPr>
          <w:u w:val="single"/>
        </w:rPr>
        <w:t xml:space="preserve">otal </w:t>
      </w:r>
      <w:r>
        <w:rPr>
          <w:u w:val="single"/>
        </w:rPr>
        <w:t xml:space="preserve">des </w:t>
      </w:r>
      <w:proofErr w:type="spellStart"/>
      <w:r>
        <w:rPr>
          <w:u w:val="single"/>
        </w:rPr>
        <w:t>projets</w:t>
      </w:r>
      <w:proofErr w:type="spellEnd"/>
    </w:p>
    <w:p w14:paraId="74B7E8FE" w14:textId="5B945AC0" w:rsidR="00FC0E16" w:rsidRPr="00FC0E16" w:rsidRDefault="00FC0E16" w:rsidP="00FC0E16">
      <w:pPr>
        <w:pStyle w:val="Heading1"/>
        <w:rPr>
          <w:lang w:val="fr-CA"/>
        </w:rPr>
      </w:pPr>
      <w:r>
        <w:rPr>
          <w:lang w:val="fr-CA"/>
        </w:rPr>
        <w:t xml:space="preserve">Compte tenu </w:t>
      </w:r>
      <w:r w:rsidRPr="00FC0E16">
        <w:rPr>
          <w:lang w:val="fr-CA"/>
        </w:rPr>
        <w:t>de la stratégie et des objectifs d'élimination convenus, le coût total de la phase</w:t>
      </w:r>
      <w:r w:rsidR="000E0C21">
        <w:rPr>
          <w:lang w:val="fr-CA"/>
        </w:rPr>
        <w:t> </w:t>
      </w:r>
      <w:r w:rsidRPr="00FC0E16">
        <w:rPr>
          <w:lang w:val="fr-CA"/>
        </w:rPr>
        <w:t xml:space="preserve">II du PGEH a été </w:t>
      </w:r>
      <w:r w:rsidR="000E0C21">
        <w:rPr>
          <w:lang w:val="fr-CA"/>
        </w:rPr>
        <w:t>r</w:t>
      </w:r>
      <w:r w:rsidRPr="00FC0E16">
        <w:rPr>
          <w:lang w:val="fr-CA"/>
        </w:rPr>
        <w:t>ajusté de 2</w:t>
      </w:r>
      <w:r w:rsidR="000E0C21">
        <w:rPr>
          <w:lang w:val="fr-CA"/>
        </w:rPr>
        <w:t> </w:t>
      </w:r>
      <w:r w:rsidRPr="00FC0E16">
        <w:rPr>
          <w:lang w:val="fr-CA"/>
        </w:rPr>
        <w:t>400</w:t>
      </w:r>
      <w:r w:rsidR="000E0C21">
        <w:rPr>
          <w:lang w:val="fr-CA"/>
        </w:rPr>
        <w:t> </w:t>
      </w:r>
      <w:r w:rsidRPr="00FC0E16">
        <w:rPr>
          <w:lang w:val="fr-CA"/>
        </w:rPr>
        <w:t>000 $US à 2</w:t>
      </w:r>
      <w:r w:rsidR="000E0C21">
        <w:rPr>
          <w:lang w:val="fr-CA"/>
        </w:rPr>
        <w:t> </w:t>
      </w:r>
      <w:r w:rsidRPr="00FC0E16">
        <w:rPr>
          <w:lang w:val="fr-CA"/>
        </w:rPr>
        <w:t>170</w:t>
      </w:r>
      <w:r w:rsidR="000E0C21">
        <w:rPr>
          <w:lang w:val="fr-CA"/>
        </w:rPr>
        <w:t> </w:t>
      </w:r>
      <w:r w:rsidRPr="00FC0E16">
        <w:rPr>
          <w:lang w:val="fr-CA"/>
        </w:rPr>
        <w:t>268</w:t>
      </w:r>
      <w:r w:rsidR="000E0C21">
        <w:rPr>
          <w:lang w:val="fr-CA"/>
        </w:rPr>
        <w:t> </w:t>
      </w:r>
      <w:r w:rsidRPr="00FC0E16">
        <w:rPr>
          <w:lang w:val="fr-CA"/>
        </w:rPr>
        <w:t xml:space="preserve">$US </w:t>
      </w:r>
      <w:r w:rsidR="000E0C21">
        <w:rPr>
          <w:lang w:val="fr-CA"/>
        </w:rPr>
        <w:t>en vue de parvenir à</w:t>
      </w:r>
      <w:r w:rsidRPr="00FC0E16">
        <w:rPr>
          <w:lang w:val="fr-CA"/>
        </w:rPr>
        <w:t xml:space="preserve"> une réduction de 80,5</w:t>
      </w:r>
      <w:r w:rsidR="000E0C21">
        <w:rPr>
          <w:lang w:val="fr-CA"/>
        </w:rPr>
        <w:t> </w:t>
      </w:r>
      <w:r w:rsidRPr="00FC0E16">
        <w:rPr>
          <w:lang w:val="fr-CA"/>
        </w:rPr>
        <w:t xml:space="preserve">% de la consommation de HCFC par rapport au niveau de référence d'ici 2027. Les activités </w:t>
      </w:r>
      <w:r w:rsidR="000E0C21">
        <w:rPr>
          <w:lang w:val="fr-CA"/>
        </w:rPr>
        <w:t xml:space="preserve">menées au titre </w:t>
      </w:r>
      <w:r w:rsidRPr="00FC0E16">
        <w:rPr>
          <w:lang w:val="fr-CA"/>
        </w:rPr>
        <w:t>de la phase</w:t>
      </w:r>
      <w:r w:rsidR="000E0C21">
        <w:rPr>
          <w:lang w:val="fr-CA"/>
        </w:rPr>
        <w:t> </w:t>
      </w:r>
      <w:r w:rsidRPr="00FC0E16">
        <w:rPr>
          <w:lang w:val="fr-CA"/>
        </w:rPr>
        <w:t xml:space="preserve">II ont ensuite été </w:t>
      </w:r>
      <w:r w:rsidR="000E0C21">
        <w:rPr>
          <w:lang w:val="fr-CA"/>
        </w:rPr>
        <w:t>adaptées en conséquence</w:t>
      </w:r>
      <w:r w:rsidRPr="00FC0E16">
        <w:rPr>
          <w:lang w:val="fr-CA"/>
        </w:rPr>
        <w:t xml:space="preserve"> et les coû</w:t>
      </w:r>
      <w:r w:rsidR="000E0C21">
        <w:rPr>
          <w:lang w:val="fr-CA"/>
        </w:rPr>
        <w:t>ts ont été optimisés comme suit </w:t>
      </w:r>
      <w:r w:rsidRPr="00FC0E16">
        <w:rPr>
          <w:lang w:val="fr-CA"/>
        </w:rPr>
        <w:t xml:space="preserve">: les outils </w:t>
      </w:r>
      <w:r w:rsidR="000E0C21">
        <w:rPr>
          <w:lang w:val="fr-CA"/>
        </w:rPr>
        <w:t>procurés aux établissements</w:t>
      </w:r>
      <w:r w:rsidRPr="00FC0E16">
        <w:rPr>
          <w:lang w:val="fr-CA"/>
        </w:rPr>
        <w:t xml:space="preserve"> de formation </w:t>
      </w:r>
      <w:r w:rsidR="000E0C21">
        <w:rPr>
          <w:lang w:val="fr-CA"/>
        </w:rPr>
        <w:t>sont passés</w:t>
      </w:r>
      <w:r w:rsidRPr="00FC0E16">
        <w:rPr>
          <w:lang w:val="fr-CA"/>
        </w:rPr>
        <w:t xml:space="preserve"> de neuf à huit </w:t>
      </w:r>
      <w:r w:rsidR="000E0C21">
        <w:rPr>
          <w:lang w:val="fr-CA"/>
        </w:rPr>
        <w:t>jeux</w:t>
      </w:r>
      <w:r w:rsidRPr="00FC0E16">
        <w:rPr>
          <w:lang w:val="fr-CA"/>
        </w:rPr>
        <w:t xml:space="preserve">; le nombre de techniciens à former a été réduit à 600, les autres techniciens devant être formés par les techniciens formés sur le terrain; le nombre de techniciens à certifier a été </w:t>
      </w:r>
      <w:r w:rsidR="000E0C21">
        <w:rPr>
          <w:lang w:val="fr-CA"/>
        </w:rPr>
        <w:t>porté</w:t>
      </w:r>
      <w:r w:rsidRPr="00FC0E16">
        <w:rPr>
          <w:lang w:val="fr-CA"/>
        </w:rPr>
        <w:t xml:space="preserve"> à 500, et le nombre d'outils pour les techniciens certifiés a été réduit en conséquence; </w:t>
      </w:r>
      <w:r w:rsidR="000E0C21">
        <w:rPr>
          <w:lang w:val="fr-CA"/>
        </w:rPr>
        <w:t xml:space="preserve">l’un des </w:t>
      </w:r>
      <w:r w:rsidRPr="00FC0E16">
        <w:rPr>
          <w:lang w:val="fr-CA"/>
        </w:rPr>
        <w:t xml:space="preserve">deux laboratoires </w:t>
      </w:r>
      <w:r w:rsidR="000E0C21">
        <w:rPr>
          <w:lang w:val="fr-CA"/>
        </w:rPr>
        <w:t>d’essai</w:t>
      </w:r>
      <w:r w:rsidR="00EC55D3">
        <w:rPr>
          <w:lang w:val="fr-CA"/>
        </w:rPr>
        <w:t>s</w:t>
      </w:r>
      <w:r w:rsidRPr="00FC0E16">
        <w:rPr>
          <w:lang w:val="fr-CA"/>
        </w:rPr>
        <w:t xml:space="preserve"> complet</w:t>
      </w:r>
      <w:r w:rsidR="00EC55D3">
        <w:rPr>
          <w:lang w:val="fr-CA"/>
        </w:rPr>
        <w:t>s</w:t>
      </w:r>
      <w:r w:rsidR="000E0C21">
        <w:rPr>
          <w:lang w:val="fr-CA"/>
        </w:rPr>
        <w:t xml:space="preserve"> au service des deux centres de régénération été éliminé</w:t>
      </w:r>
      <w:r w:rsidRPr="00FC0E16">
        <w:rPr>
          <w:lang w:val="fr-CA"/>
        </w:rPr>
        <w:t>; le nombre d'outils</w:t>
      </w:r>
      <w:r w:rsidR="000E0C21">
        <w:rPr>
          <w:lang w:val="fr-CA"/>
        </w:rPr>
        <w:t xml:space="preserve"> destinés au</w:t>
      </w:r>
      <w:r w:rsidRPr="00FC0E16">
        <w:rPr>
          <w:lang w:val="fr-CA"/>
        </w:rPr>
        <w:t xml:space="preserve"> réseau de récupération a été </w:t>
      </w:r>
      <w:r w:rsidR="000E0C21">
        <w:rPr>
          <w:lang w:val="fr-CA"/>
        </w:rPr>
        <w:t>diminué</w:t>
      </w:r>
      <w:r w:rsidRPr="00FC0E16">
        <w:rPr>
          <w:lang w:val="fr-CA"/>
        </w:rPr>
        <w:t xml:space="preserve"> à 65; </w:t>
      </w:r>
      <w:r w:rsidR="000E0C21">
        <w:rPr>
          <w:lang w:val="fr-CA"/>
        </w:rPr>
        <w:t xml:space="preserve">on a supprimé </w:t>
      </w:r>
      <w:r w:rsidRPr="00FC0E16">
        <w:rPr>
          <w:lang w:val="fr-CA"/>
        </w:rPr>
        <w:t xml:space="preserve">le coût de la recherche sur la sécurité et la performance des technologies à faible </w:t>
      </w:r>
      <w:r w:rsidR="000E0C21">
        <w:rPr>
          <w:lang w:val="fr-CA"/>
        </w:rPr>
        <w:t>PRP</w:t>
      </w:r>
      <w:r w:rsidRPr="00FC0E16">
        <w:rPr>
          <w:lang w:val="fr-CA"/>
        </w:rPr>
        <w:t xml:space="preserve"> et l'étude de faisabilité pour l'élimination des frigorigènes </w:t>
      </w:r>
      <w:r w:rsidR="00646133">
        <w:rPr>
          <w:lang w:val="fr-CA"/>
        </w:rPr>
        <w:t>à base de SAO indésirables</w:t>
      </w:r>
      <w:r w:rsidRPr="00FC0E16">
        <w:rPr>
          <w:lang w:val="fr-CA"/>
        </w:rPr>
        <w:t xml:space="preserve">; le coût de l'unité de gestion a été </w:t>
      </w:r>
      <w:r w:rsidR="00646133">
        <w:rPr>
          <w:lang w:val="fr-CA"/>
        </w:rPr>
        <w:t>porté</w:t>
      </w:r>
      <w:r w:rsidRPr="00FC0E16">
        <w:rPr>
          <w:lang w:val="fr-CA"/>
        </w:rPr>
        <w:t xml:space="preserve"> à 180</w:t>
      </w:r>
      <w:r w:rsidR="00646133">
        <w:rPr>
          <w:lang w:val="fr-CA"/>
        </w:rPr>
        <w:t> </w:t>
      </w:r>
      <w:r w:rsidRPr="00FC0E16">
        <w:rPr>
          <w:lang w:val="fr-CA"/>
        </w:rPr>
        <w:t>268</w:t>
      </w:r>
      <w:r w:rsidR="00646133">
        <w:rPr>
          <w:lang w:val="fr-CA"/>
        </w:rPr>
        <w:t> </w:t>
      </w:r>
      <w:r w:rsidRPr="00FC0E16">
        <w:rPr>
          <w:lang w:val="fr-CA"/>
        </w:rPr>
        <w:t xml:space="preserve">$US et inclus dans le coût total de la déduction </w:t>
      </w:r>
      <w:r w:rsidR="00646133">
        <w:rPr>
          <w:lang w:val="fr-CA"/>
        </w:rPr>
        <w:t>du</w:t>
      </w:r>
      <w:r w:rsidRPr="00FC0E16">
        <w:rPr>
          <w:lang w:val="fr-CA"/>
        </w:rPr>
        <w:t xml:space="preserve"> tonnage, calculé </w:t>
      </w:r>
      <w:r w:rsidR="00646133">
        <w:rPr>
          <w:lang w:val="fr-CA"/>
        </w:rPr>
        <w:t>à partir</w:t>
      </w:r>
      <w:r w:rsidRPr="00FC0E16">
        <w:rPr>
          <w:lang w:val="fr-CA"/>
        </w:rPr>
        <w:t xml:space="preserve"> de 4</w:t>
      </w:r>
      <w:r w:rsidR="00646133">
        <w:rPr>
          <w:lang w:val="fr-CA"/>
        </w:rPr>
        <w:t>,8 </w:t>
      </w:r>
      <w:r w:rsidRPr="00FC0E16">
        <w:rPr>
          <w:lang w:val="fr-CA"/>
        </w:rPr>
        <w:t xml:space="preserve">$US/kg. Les activités </w:t>
      </w:r>
      <w:r w:rsidR="00646133">
        <w:rPr>
          <w:lang w:val="fr-CA"/>
        </w:rPr>
        <w:t>avec</w:t>
      </w:r>
      <w:r w:rsidRPr="00FC0E16">
        <w:rPr>
          <w:lang w:val="fr-CA"/>
        </w:rPr>
        <w:t xml:space="preserve"> les coûts </w:t>
      </w:r>
      <w:r w:rsidR="00646133">
        <w:rPr>
          <w:lang w:val="fr-CA"/>
        </w:rPr>
        <w:t>r</w:t>
      </w:r>
      <w:r w:rsidRPr="00FC0E16">
        <w:rPr>
          <w:lang w:val="fr-CA"/>
        </w:rPr>
        <w:t xml:space="preserve">ajustés sont </w:t>
      </w:r>
      <w:proofErr w:type="gramStart"/>
      <w:r w:rsidRPr="00FC0E16">
        <w:rPr>
          <w:lang w:val="fr-CA"/>
        </w:rPr>
        <w:t>présentés</w:t>
      </w:r>
      <w:proofErr w:type="gramEnd"/>
      <w:r w:rsidRPr="00FC0E16">
        <w:rPr>
          <w:lang w:val="fr-CA"/>
        </w:rPr>
        <w:t xml:space="preserve"> dans le tableau</w:t>
      </w:r>
      <w:r w:rsidR="00646133">
        <w:rPr>
          <w:lang w:val="fr-CA"/>
        </w:rPr>
        <w:t> </w:t>
      </w:r>
      <w:r w:rsidRPr="00FC0E16">
        <w:rPr>
          <w:lang w:val="fr-CA"/>
        </w:rPr>
        <w:t>5.</w:t>
      </w:r>
    </w:p>
    <w:p w14:paraId="269E44B8" w14:textId="6F9CB0D4" w:rsidR="00840C13" w:rsidRPr="00646133" w:rsidRDefault="00840C13" w:rsidP="00646133">
      <w:pPr>
        <w:rPr>
          <w:b/>
          <w:lang w:val="fr-CA"/>
        </w:rPr>
      </w:pPr>
      <w:r w:rsidRPr="00646133">
        <w:rPr>
          <w:b/>
          <w:lang w:val="fr-CA"/>
        </w:rPr>
        <w:t>Table</w:t>
      </w:r>
      <w:r w:rsidR="00646133" w:rsidRPr="00646133">
        <w:rPr>
          <w:b/>
          <w:lang w:val="fr-CA"/>
        </w:rPr>
        <w:t> </w:t>
      </w:r>
      <w:r w:rsidR="00DC21E5" w:rsidRPr="00646133">
        <w:rPr>
          <w:b/>
          <w:lang w:val="fr-CA"/>
        </w:rPr>
        <w:t>5</w:t>
      </w:r>
      <w:r w:rsidRPr="00646133">
        <w:rPr>
          <w:b/>
          <w:lang w:val="fr-CA"/>
        </w:rPr>
        <w:t xml:space="preserve">: </w:t>
      </w:r>
      <w:r w:rsidR="00646133" w:rsidRPr="00646133">
        <w:rPr>
          <w:b/>
          <w:lang w:val="fr-CA"/>
        </w:rPr>
        <w:t>Coût révisé de la phase</w:t>
      </w:r>
      <w:r w:rsidR="00646133">
        <w:rPr>
          <w:b/>
          <w:lang w:val="fr-CA"/>
        </w:rPr>
        <w:t> </w:t>
      </w:r>
      <w:r w:rsidR="00646133" w:rsidRPr="00646133">
        <w:rPr>
          <w:b/>
          <w:lang w:val="fr-CA"/>
        </w:rPr>
        <w:t>II du PGEH pour la Libye</w:t>
      </w:r>
      <w:r w:rsidRPr="00646133">
        <w:rPr>
          <w:b/>
          <w:lang w:val="fr-CA"/>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6"/>
        <w:gridCol w:w="1300"/>
      </w:tblGrid>
      <w:tr w:rsidR="00840C13" w:rsidRPr="00EB31E3" w14:paraId="57555DAD" w14:textId="77777777" w:rsidTr="00840C13">
        <w:trPr>
          <w:trHeight w:val="251"/>
          <w:tblHeader/>
        </w:trPr>
        <w:tc>
          <w:tcPr>
            <w:tcW w:w="4321" w:type="pct"/>
            <w:shd w:val="clear" w:color="auto" w:fill="auto"/>
            <w:vAlign w:val="center"/>
            <w:hideMark/>
          </w:tcPr>
          <w:p w14:paraId="20BF1572" w14:textId="3BB8C344" w:rsidR="00840C13" w:rsidRPr="00996241" w:rsidRDefault="00840C13" w:rsidP="00646133">
            <w:pPr>
              <w:keepNext/>
              <w:keepLines/>
              <w:jc w:val="left"/>
              <w:rPr>
                <w:b/>
                <w:color w:val="000000"/>
                <w:sz w:val="20"/>
              </w:rPr>
            </w:pPr>
            <w:proofErr w:type="spellStart"/>
            <w:r w:rsidRPr="00996241">
              <w:rPr>
                <w:b/>
                <w:color w:val="000000"/>
                <w:sz w:val="20"/>
              </w:rPr>
              <w:t>Activit</w:t>
            </w:r>
            <w:r w:rsidR="00646133">
              <w:rPr>
                <w:b/>
                <w:color w:val="000000"/>
                <w:sz w:val="20"/>
              </w:rPr>
              <w:t>é</w:t>
            </w:r>
            <w:proofErr w:type="spellEnd"/>
          </w:p>
        </w:tc>
        <w:tc>
          <w:tcPr>
            <w:tcW w:w="679" w:type="pct"/>
            <w:vAlign w:val="center"/>
          </w:tcPr>
          <w:p w14:paraId="5DA67EA5" w14:textId="099C229C" w:rsidR="00840C13" w:rsidRPr="00996241" w:rsidRDefault="00646133" w:rsidP="00646133">
            <w:pPr>
              <w:keepNext/>
              <w:keepLines/>
              <w:jc w:val="center"/>
              <w:rPr>
                <w:b/>
                <w:color w:val="000000"/>
                <w:sz w:val="20"/>
              </w:rPr>
            </w:pPr>
            <w:proofErr w:type="spellStart"/>
            <w:r>
              <w:rPr>
                <w:b/>
                <w:color w:val="000000"/>
                <w:sz w:val="20"/>
              </w:rPr>
              <w:t>Coût</w:t>
            </w:r>
            <w:proofErr w:type="spellEnd"/>
            <w:r w:rsidR="00840C13" w:rsidRPr="00996241">
              <w:rPr>
                <w:b/>
                <w:color w:val="000000"/>
                <w:sz w:val="20"/>
              </w:rPr>
              <w:t xml:space="preserve"> (</w:t>
            </w:r>
            <w:r>
              <w:rPr>
                <w:b/>
                <w:color w:val="000000"/>
                <w:sz w:val="20"/>
              </w:rPr>
              <w:t>$</w:t>
            </w:r>
            <w:r w:rsidR="00840C13" w:rsidRPr="00996241">
              <w:rPr>
                <w:b/>
                <w:color w:val="000000"/>
                <w:sz w:val="20"/>
              </w:rPr>
              <w:t>US)</w:t>
            </w:r>
          </w:p>
        </w:tc>
      </w:tr>
      <w:tr w:rsidR="00840C13" w:rsidRPr="00EB31E3" w14:paraId="4454870D" w14:textId="77777777" w:rsidTr="00840C13">
        <w:tc>
          <w:tcPr>
            <w:tcW w:w="4321" w:type="pct"/>
            <w:shd w:val="clear" w:color="auto" w:fill="auto"/>
            <w:noWrap/>
          </w:tcPr>
          <w:p w14:paraId="00F7989B" w14:textId="628406CE" w:rsidR="00840C13" w:rsidRPr="00646133" w:rsidRDefault="00646133" w:rsidP="00646133">
            <w:pPr>
              <w:rPr>
                <w:color w:val="000000"/>
                <w:sz w:val="20"/>
                <w:szCs w:val="20"/>
                <w:lang w:val="fr-CA"/>
              </w:rPr>
            </w:pPr>
            <w:r>
              <w:rPr>
                <w:color w:val="000000"/>
                <w:sz w:val="20"/>
                <w:szCs w:val="20"/>
                <w:lang w:val="fr-CA"/>
              </w:rPr>
              <w:t>Élaboration</w:t>
            </w:r>
            <w:r w:rsidRPr="00646133">
              <w:rPr>
                <w:color w:val="000000"/>
                <w:sz w:val="20"/>
                <w:szCs w:val="20"/>
                <w:lang w:val="fr-CA"/>
              </w:rPr>
              <w:t>/mise à jour et application de politiques et</w:t>
            </w:r>
            <w:r>
              <w:rPr>
                <w:color w:val="000000"/>
                <w:sz w:val="20"/>
                <w:szCs w:val="20"/>
                <w:lang w:val="fr-CA"/>
              </w:rPr>
              <w:t xml:space="preserve"> règlements</w:t>
            </w:r>
            <w:r w:rsidRPr="00646133">
              <w:rPr>
                <w:color w:val="000000"/>
                <w:sz w:val="20"/>
                <w:szCs w:val="20"/>
                <w:lang w:val="fr-CA"/>
              </w:rPr>
              <w:t xml:space="preserve"> </w:t>
            </w:r>
            <w:r>
              <w:rPr>
                <w:color w:val="000000"/>
                <w:sz w:val="20"/>
                <w:szCs w:val="20"/>
                <w:lang w:val="fr-CA"/>
              </w:rPr>
              <w:t xml:space="preserve">visant à </w:t>
            </w:r>
            <w:r w:rsidRPr="00646133">
              <w:rPr>
                <w:color w:val="000000"/>
                <w:sz w:val="20"/>
                <w:szCs w:val="20"/>
                <w:lang w:val="fr-CA"/>
              </w:rPr>
              <w:t>soutenir l'élimination des HCFC.</w:t>
            </w:r>
          </w:p>
        </w:tc>
        <w:tc>
          <w:tcPr>
            <w:tcW w:w="679" w:type="pct"/>
            <w:shd w:val="clear" w:color="auto" w:fill="auto"/>
          </w:tcPr>
          <w:p w14:paraId="35A63538" w14:textId="4401E5ED" w:rsidR="00840C13" w:rsidRPr="00C17AFB" w:rsidRDefault="00840C13" w:rsidP="00646133">
            <w:pPr>
              <w:keepNext/>
              <w:keepLines/>
              <w:jc w:val="right"/>
              <w:rPr>
                <w:color w:val="000000"/>
                <w:sz w:val="20"/>
                <w:szCs w:val="20"/>
              </w:rPr>
            </w:pPr>
            <w:r w:rsidRPr="00C17AFB">
              <w:rPr>
                <w:sz w:val="20"/>
                <w:szCs w:val="20"/>
              </w:rPr>
              <w:t>315</w:t>
            </w:r>
            <w:r w:rsidR="00646133">
              <w:rPr>
                <w:sz w:val="20"/>
                <w:szCs w:val="20"/>
              </w:rPr>
              <w:t> </w:t>
            </w:r>
            <w:r w:rsidRPr="00C17AFB">
              <w:rPr>
                <w:sz w:val="20"/>
                <w:szCs w:val="20"/>
              </w:rPr>
              <w:t>000</w:t>
            </w:r>
          </w:p>
        </w:tc>
      </w:tr>
      <w:tr w:rsidR="00840C13" w:rsidRPr="00EB31E3" w14:paraId="794F9E27" w14:textId="77777777" w:rsidTr="00840C13">
        <w:trPr>
          <w:trHeight w:val="188"/>
        </w:trPr>
        <w:tc>
          <w:tcPr>
            <w:tcW w:w="4321" w:type="pct"/>
            <w:shd w:val="clear" w:color="auto" w:fill="auto"/>
            <w:noWrap/>
          </w:tcPr>
          <w:p w14:paraId="79CDDDA1" w14:textId="1956873E" w:rsidR="00840C13" w:rsidRPr="00646133" w:rsidRDefault="00646133" w:rsidP="00646133">
            <w:pPr>
              <w:rPr>
                <w:color w:val="000000"/>
                <w:sz w:val="20"/>
                <w:szCs w:val="20"/>
                <w:lang w:val="fr-CA"/>
              </w:rPr>
            </w:pPr>
            <w:r w:rsidRPr="00646133">
              <w:rPr>
                <w:sz w:val="20"/>
                <w:szCs w:val="20"/>
                <w:lang w:val="fr-CA"/>
              </w:rPr>
              <w:t xml:space="preserve">Mise à jour du code de pratiques </w:t>
            </w:r>
            <w:r>
              <w:rPr>
                <w:sz w:val="20"/>
                <w:szCs w:val="20"/>
                <w:lang w:val="fr-CA"/>
              </w:rPr>
              <w:t xml:space="preserve">exemplaires </w:t>
            </w:r>
            <w:r w:rsidRPr="00646133">
              <w:rPr>
                <w:sz w:val="20"/>
                <w:szCs w:val="20"/>
                <w:lang w:val="fr-CA"/>
              </w:rPr>
              <w:t xml:space="preserve">d'entretien, adaptation des normes internationales et introduction de procédures opérationnelles normalisées pour les ateliers d'entretien </w:t>
            </w:r>
            <w:r>
              <w:rPr>
                <w:sz w:val="20"/>
                <w:szCs w:val="20"/>
                <w:lang w:val="fr-CA"/>
              </w:rPr>
              <w:t xml:space="preserve">qui </w:t>
            </w:r>
            <w:r w:rsidRPr="00646133">
              <w:rPr>
                <w:sz w:val="20"/>
                <w:szCs w:val="20"/>
                <w:lang w:val="fr-CA"/>
              </w:rPr>
              <w:t>manipul</w:t>
            </w:r>
            <w:r>
              <w:rPr>
                <w:sz w:val="20"/>
                <w:szCs w:val="20"/>
                <w:lang w:val="fr-CA"/>
              </w:rPr>
              <w:t>e</w:t>
            </w:r>
            <w:r w:rsidRPr="00646133">
              <w:rPr>
                <w:sz w:val="20"/>
                <w:szCs w:val="20"/>
                <w:lang w:val="fr-CA"/>
              </w:rPr>
              <w:t>nt des frigorigènes inflammables et dangereux.</w:t>
            </w:r>
          </w:p>
        </w:tc>
        <w:tc>
          <w:tcPr>
            <w:tcW w:w="679" w:type="pct"/>
            <w:shd w:val="clear" w:color="auto" w:fill="auto"/>
          </w:tcPr>
          <w:p w14:paraId="69BC5682" w14:textId="07668EA6" w:rsidR="00840C13" w:rsidRPr="00C17AFB" w:rsidRDefault="00646133" w:rsidP="005A5CCF">
            <w:pPr>
              <w:keepNext/>
              <w:keepLines/>
              <w:jc w:val="right"/>
              <w:rPr>
                <w:sz w:val="20"/>
                <w:szCs w:val="20"/>
              </w:rPr>
            </w:pPr>
            <w:r>
              <w:rPr>
                <w:sz w:val="20"/>
                <w:szCs w:val="20"/>
              </w:rPr>
              <w:t>85 </w:t>
            </w:r>
            <w:r w:rsidR="00840C13" w:rsidRPr="00C17AFB">
              <w:rPr>
                <w:sz w:val="20"/>
                <w:szCs w:val="20"/>
              </w:rPr>
              <w:t>000</w:t>
            </w:r>
          </w:p>
        </w:tc>
      </w:tr>
      <w:tr w:rsidR="00840C13" w:rsidRPr="00EB31E3" w14:paraId="4AC780C2" w14:textId="77777777" w:rsidTr="00840C13">
        <w:trPr>
          <w:trHeight w:val="188"/>
        </w:trPr>
        <w:tc>
          <w:tcPr>
            <w:tcW w:w="4321" w:type="pct"/>
            <w:shd w:val="clear" w:color="auto" w:fill="auto"/>
            <w:noWrap/>
          </w:tcPr>
          <w:p w14:paraId="7E7331B4" w14:textId="6AB9A5D5" w:rsidR="00840C13" w:rsidRPr="00646133" w:rsidRDefault="00646133" w:rsidP="00646133">
            <w:pPr>
              <w:rPr>
                <w:color w:val="000000"/>
                <w:sz w:val="20"/>
                <w:szCs w:val="20"/>
                <w:lang w:val="fr-CA"/>
              </w:rPr>
            </w:pPr>
            <w:r>
              <w:rPr>
                <w:color w:val="000000"/>
                <w:sz w:val="20"/>
                <w:szCs w:val="20"/>
                <w:lang w:val="fr-CA"/>
              </w:rPr>
              <w:t>Formation de 18 </w:t>
            </w:r>
            <w:r w:rsidRPr="00646133">
              <w:rPr>
                <w:color w:val="000000"/>
                <w:sz w:val="20"/>
                <w:szCs w:val="20"/>
                <w:lang w:val="fr-CA"/>
              </w:rPr>
              <w:t>maîtres instructeurs et de 225</w:t>
            </w:r>
            <w:r>
              <w:rPr>
                <w:color w:val="000000"/>
                <w:sz w:val="20"/>
                <w:szCs w:val="20"/>
                <w:lang w:val="fr-CA"/>
              </w:rPr>
              <w:t> </w:t>
            </w:r>
            <w:r w:rsidRPr="00646133">
              <w:rPr>
                <w:color w:val="000000"/>
                <w:sz w:val="20"/>
                <w:szCs w:val="20"/>
                <w:lang w:val="fr-CA"/>
              </w:rPr>
              <w:t>agents des douanes, conduite de trois dialogues frontaliers et fourniture de 10</w:t>
            </w:r>
            <w:r>
              <w:rPr>
                <w:color w:val="000000"/>
                <w:sz w:val="20"/>
                <w:szCs w:val="20"/>
                <w:lang w:val="fr-CA"/>
              </w:rPr>
              <w:t> </w:t>
            </w:r>
            <w:r w:rsidRPr="00646133">
              <w:rPr>
                <w:color w:val="000000"/>
                <w:sz w:val="20"/>
                <w:szCs w:val="20"/>
                <w:lang w:val="fr-CA"/>
              </w:rPr>
              <w:t>identificateurs de frigorigènes.</w:t>
            </w:r>
          </w:p>
        </w:tc>
        <w:tc>
          <w:tcPr>
            <w:tcW w:w="679" w:type="pct"/>
            <w:shd w:val="clear" w:color="auto" w:fill="auto"/>
          </w:tcPr>
          <w:p w14:paraId="2446CA31" w14:textId="308C70FC" w:rsidR="00840C13" w:rsidRPr="00C17AFB" w:rsidRDefault="00646133" w:rsidP="00840C13">
            <w:pPr>
              <w:jc w:val="right"/>
              <w:rPr>
                <w:sz w:val="20"/>
                <w:szCs w:val="20"/>
              </w:rPr>
            </w:pPr>
            <w:r>
              <w:rPr>
                <w:sz w:val="20"/>
                <w:szCs w:val="20"/>
              </w:rPr>
              <w:t>379 </w:t>
            </w:r>
            <w:r w:rsidR="00840C13" w:rsidRPr="00C17AFB">
              <w:rPr>
                <w:sz w:val="20"/>
                <w:szCs w:val="20"/>
              </w:rPr>
              <w:t>000</w:t>
            </w:r>
          </w:p>
        </w:tc>
      </w:tr>
      <w:tr w:rsidR="00840C13" w:rsidRPr="00EB31E3" w14:paraId="58784AB4" w14:textId="77777777" w:rsidTr="00840C13">
        <w:trPr>
          <w:trHeight w:val="188"/>
        </w:trPr>
        <w:tc>
          <w:tcPr>
            <w:tcW w:w="4321" w:type="pct"/>
            <w:shd w:val="clear" w:color="auto" w:fill="auto"/>
            <w:noWrap/>
          </w:tcPr>
          <w:p w14:paraId="62A36CD7" w14:textId="57507B38" w:rsidR="00840C13" w:rsidRPr="00646133" w:rsidRDefault="00646133" w:rsidP="00646133">
            <w:pPr>
              <w:rPr>
                <w:color w:val="000000"/>
                <w:sz w:val="20"/>
                <w:szCs w:val="20"/>
                <w:lang w:val="fr-CA"/>
              </w:rPr>
            </w:pPr>
            <w:r w:rsidRPr="00646133">
              <w:rPr>
                <w:sz w:val="20"/>
                <w:szCs w:val="20"/>
                <w:lang w:val="fr-CA"/>
              </w:rPr>
              <w:t>Mise à jour du manuel de formation, formation de 18 maîtres</w:t>
            </w:r>
            <w:r>
              <w:rPr>
                <w:sz w:val="20"/>
                <w:szCs w:val="20"/>
                <w:lang w:val="fr-CA"/>
              </w:rPr>
              <w:t xml:space="preserve"> instructeurs</w:t>
            </w:r>
            <w:r w:rsidRPr="00646133">
              <w:rPr>
                <w:sz w:val="20"/>
                <w:szCs w:val="20"/>
                <w:lang w:val="fr-CA"/>
              </w:rPr>
              <w:t xml:space="preserve"> et de 600</w:t>
            </w:r>
            <w:r>
              <w:rPr>
                <w:sz w:val="20"/>
                <w:szCs w:val="20"/>
                <w:lang w:val="fr-CA"/>
              </w:rPr>
              <w:t> </w:t>
            </w:r>
            <w:r w:rsidRPr="00646133">
              <w:rPr>
                <w:sz w:val="20"/>
                <w:szCs w:val="20"/>
                <w:lang w:val="fr-CA"/>
              </w:rPr>
              <w:t>techniciens, certification de 500</w:t>
            </w:r>
            <w:r>
              <w:rPr>
                <w:sz w:val="20"/>
                <w:szCs w:val="20"/>
                <w:lang w:val="fr-CA"/>
              </w:rPr>
              <w:t> </w:t>
            </w:r>
            <w:r w:rsidRPr="00646133">
              <w:rPr>
                <w:sz w:val="20"/>
                <w:szCs w:val="20"/>
                <w:lang w:val="fr-CA"/>
              </w:rPr>
              <w:t>techniciens, fourniture de 500</w:t>
            </w:r>
            <w:r>
              <w:rPr>
                <w:sz w:val="20"/>
                <w:szCs w:val="20"/>
                <w:lang w:val="fr-CA"/>
              </w:rPr>
              <w:t> </w:t>
            </w:r>
            <w:r w:rsidRPr="00646133">
              <w:rPr>
                <w:sz w:val="20"/>
                <w:szCs w:val="20"/>
                <w:lang w:val="fr-CA"/>
              </w:rPr>
              <w:t>jeux d'outils à 500</w:t>
            </w:r>
            <w:r>
              <w:rPr>
                <w:sz w:val="20"/>
                <w:szCs w:val="20"/>
                <w:lang w:val="fr-CA"/>
              </w:rPr>
              <w:t> </w:t>
            </w:r>
            <w:r w:rsidRPr="00646133">
              <w:rPr>
                <w:sz w:val="20"/>
                <w:szCs w:val="20"/>
                <w:lang w:val="fr-CA"/>
              </w:rPr>
              <w:t xml:space="preserve">techniciens certifiés et fourniture de </w:t>
            </w:r>
            <w:proofErr w:type="gramStart"/>
            <w:r w:rsidRPr="00646133">
              <w:rPr>
                <w:sz w:val="20"/>
                <w:szCs w:val="20"/>
                <w:lang w:val="fr-CA"/>
              </w:rPr>
              <w:t xml:space="preserve">huit </w:t>
            </w:r>
            <w:r>
              <w:rPr>
                <w:sz w:val="20"/>
                <w:szCs w:val="20"/>
                <w:lang w:val="fr-CA"/>
              </w:rPr>
              <w:t>ensemble</w:t>
            </w:r>
            <w:proofErr w:type="gramEnd"/>
            <w:r w:rsidRPr="00646133">
              <w:rPr>
                <w:sz w:val="20"/>
                <w:szCs w:val="20"/>
                <w:lang w:val="fr-CA"/>
              </w:rPr>
              <w:t xml:space="preserve"> d'équipement de formation aux </w:t>
            </w:r>
            <w:r>
              <w:rPr>
                <w:sz w:val="20"/>
                <w:szCs w:val="20"/>
                <w:lang w:val="fr-CA"/>
              </w:rPr>
              <w:t>établissements</w:t>
            </w:r>
            <w:r w:rsidRPr="00646133">
              <w:rPr>
                <w:sz w:val="20"/>
                <w:szCs w:val="20"/>
                <w:lang w:val="fr-CA"/>
              </w:rPr>
              <w:t xml:space="preserve"> de formation professionnelle.</w:t>
            </w:r>
          </w:p>
        </w:tc>
        <w:tc>
          <w:tcPr>
            <w:tcW w:w="679" w:type="pct"/>
            <w:shd w:val="clear" w:color="auto" w:fill="auto"/>
          </w:tcPr>
          <w:p w14:paraId="32935032" w14:textId="59FAA094" w:rsidR="00840C13" w:rsidRPr="00C17AFB" w:rsidRDefault="00840C13" w:rsidP="00840C13">
            <w:pPr>
              <w:jc w:val="right"/>
              <w:rPr>
                <w:sz w:val="20"/>
                <w:szCs w:val="20"/>
              </w:rPr>
            </w:pPr>
            <w:r>
              <w:rPr>
                <w:sz w:val="20"/>
                <w:szCs w:val="20"/>
              </w:rPr>
              <w:t>801</w:t>
            </w:r>
            <w:r w:rsidR="00646133">
              <w:rPr>
                <w:sz w:val="20"/>
                <w:szCs w:val="20"/>
              </w:rPr>
              <w:t> </w:t>
            </w:r>
            <w:r w:rsidRPr="00C17AFB">
              <w:rPr>
                <w:sz w:val="20"/>
                <w:szCs w:val="20"/>
              </w:rPr>
              <w:t>000</w:t>
            </w:r>
          </w:p>
        </w:tc>
      </w:tr>
      <w:tr w:rsidR="00840C13" w:rsidRPr="00EB31E3" w14:paraId="5D0C8C56" w14:textId="77777777" w:rsidTr="00840C13">
        <w:trPr>
          <w:trHeight w:val="188"/>
        </w:trPr>
        <w:tc>
          <w:tcPr>
            <w:tcW w:w="4321" w:type="pct"/>
            <w:shd w:val="clear" w:color="auto" w:fill="auto"/>
            <w:noWrap/>
          </w:tcPr>
          <w:p w14:paraId="19D6D29B" w14:textId="21E8F203" w:rsidR="00840C13" w:rsidRPr="00646133" w:rsidRDefault="00646133" w:rsidP="00475FDF">
            <w:pPr>
              <w:rPr>
                <w:color w:val="000000"/>
                <w:sz w:val="20"/>
                <w:szCs w:val="20"/>
                <w:lang w:val="fr-CA"/>
              </w:rPr>
            </w:pPr>
            <w:r w:rsidRPr="00646133">
              <w:rPr>
                <w:color w:val="000000"/>
                <w:sz w:val="20"/>
                <w:szCs w:val="20"/>
                <w:lang w:val="fr-CA"/>
              </w:rPr>
              <w:t xml:space="preserve">Élaboration de </w:t>
            </w:r>
            <w:r w:rsidR="00475FDF">
              <w:rPr>
                <w:color w:val="000000"/>
                <w:sz w:val="20"/>
                <w:szCs w:val="20"/>
                <w:lang w:val="fr-CA"/>
              </w:rPr>
              <w:t>lignes directrices</w:t>
            </w:r>
            <w:r w:rsidRPr="00646133">
              <w:rPr>
                <w:color w:val="000000"/>
                <w:sz w:val="20"/>
                <w:szCs w:val="20"/>
                <w:lang w:val="fr-CA"/>
              </w:rPr>
              <w:t xml:space="preserve"> et fourniture d'équipements et d'outils pour la création de deux centres de régénération des frigorigènes et d'un réseau de récupération (65</w:t>
            </w:r>
            <w:r w:rsidR="00475FDF">
              <w:rPr>
                <w:color w:val="000000"/>
                <w:sz w:val="20"/>
                <w:szCs w:val="20"/>
                <w:lang w:val="fr-CA"/>
              </w:rPr>
              <w:t> </w:t>
            </w:r>
            <w:r w:rsidRPr="00646133">
              <w:rPr>
                <w:color w:val="000000"/>
                <w:sz w:val="20"/>
                <w:szCs w:val="20"/>
                <w:lang w:val="fr-CA"/>
              </w:rPr>
              <w:t xml:space="preserve">ensembles); </w:t>
            </w:r>
            <w:r w:rsidR="00475FDF">
              <w:rPr>
                <w:color w:val="000000"/>
                <w:sz w:val="20"/>
                <w:szCs w:val="20"/>
                <w:lang w:val="fr-CA"/>
              </w:rPr>
              <w:t xml:space="preserve">campagne de </w:t>
            </w:r>
            <w:r w:rsidRPr="00646133">
              <w:rPr>
                <w:color w:val="000000"/>
                <w:sz w:val="20"/>
                <w:szCs w:val="20"/>
                <w:lang w:val="fr-CA"/>
              </w:rPr>
              <w:t xml:space="preserve">sensibilisation et formation </w:t>
            </w:r>
            <w:r w:rsidR="00475FDF">
              <w:rPr>
                <w:color w:val="000000"/>
                <w:sz w:val="20"/>
                <w:szCs w:val="20"/>
                <w:lang w:val="fr-CA"/>
              </w:rPr>
              <w:t>sur</w:t>
            </w:r>
            <w:r w:rsidRPr="00646133">
              <w:rPr>
                <w:color w:val="000000"/>
                <w:sz w:val="20"/>
                <w:szCs w:val="20"/>
                <w:lang w:val="fr-CA"/>
              </w:rPr>
              <w:t xml:space="preserve"> la récupération des frigorigènes.</w:t>
            </w:r>
          </w:p>
        </w:tc>
        <w:tc>
          <w:tcPr>
            <w:tcW w:w="679" w:type="pct"/>
            <w:shd w:val="clear" w:color="auto" w:fill="auto"/>
          </w:tcPr>
          <w:p w14:paraId="615A3768" w14:textId="0E19F9F3" w:rsidR="00840C13" w:rsidRPr="00C17AFB" w:rsidRDefault="00840C13" w:rsidP="00475FDF">
            <w:pPr>
              <w:jc w:val="right"/>
              <w:rPr>
                <w:sz w:val="20"/>
                <w:szCs w:val="20"/>
              </w:rPr>
            </w:pPr>
            <w:r>
              <w:rPr>
                <w:sz w:val="20"/>
                <w:szCs w:val="20"/>
              </w:rPr>
              <w:t>280</w:t>
            </w:r>
            <w:r w:rsidR="00475FDF">
              <w:rPr>
                <w:sz w:val="20"/>
                <w:szCs w:val="20"/>
              </w:rPr>
              <w:t> </w:t>
            </w:r>
            <w:r w:rsidRPr="00C17AFB">
              <w:rPr>
                <w:sz w:val="20"/>
                <w:szCs w:val="20"/>
              </w:rPr>
              <w:t>000</w:t>
            </w:r>
          </w:p>
        </w:tc>
      </w:tr>
      <w:tr w:rsidR="00840C13" w:rsidRPr="00EB31E3" w14:paraId="7BE983F2" w14:textId="77777777" w:rsidTr="00840C13">
        <w:trPr>
          <w:trHeight w:val="188"/>
        </w:trPr>
        <w:tc>
          <w:tcPr>
            <w:tcW w:w="4321" w:type="pct"/>
            <w:shd w:val="clear" w:color="auto" w:fill="auto"/>
            <w:noWrap/>
          </w:tcPr>
          <w:p w14:paraId="4570AD3D" w14:textId="54DAA015" w:rsidR="00840C13" w:rsidRPr="00475FDF" w:rsidRDefault="00475FDF" w:rsidP="00475FDF">
            <w:pPr>
              <w:rPr>
                <w:color w:val="000000"/>
                <w:sz w:val="20"/>
                <w:szCs w:val="20"/>
                <w:lang w:val="fr-CA"/>
              </w:rPr>
            </w:pPr>
            <w:r w:rsidRPr="00475FDF">
              <w:rPr>
                <w:color w:val="000000"/>
                <w:sz w:val="20"/>
                <w:szCs w:val="20"/>
                <w:lang w:val="fr-CA"/>
              </w:rPr>
              <w:t xml:space="preserve">Activités de sensibilisation (séminaires, campagnes de diffusion et </w:t>
            </w:r>
            <w:r>
              <w:rPr>
                <w:color w:val="000000"/>
                <w:sz w:val="20"/>
                <w:szCs w:val="20"/>
                <w:lang w:val="fr-CA"/>
              </w:rPr>
              <w:t>d’information</w:t>
            </w:r>
            <w:r w:rsidRPr="00475FDF">
              <w:rPr>
                <w:color w:val="000000"/>
                <w:sz w:val="20"/>
                <w:szCs w:val="20"/>
                <w:lang w:val="fr-CA"/>
              </w:rPr>
              <w:t>) visant à promouvoir les solutions de remplacement à faible PRP et fourniture d'une assistance technique aux grands utilisateurs finaux.</w:t>
            </w:r>
          </w:p>
        </w:tc>
        <w:tc>
          <w:tcPr>
            <w:tcW w:w="679" w:type="pct"/>
            <w:shd w:val="clear" w:color="auto" w:fill="auto"/>
          </w:tcPr>
          <w:p w14:paraId="0EB2C984" w14:textId="67CD65B8" w:rsidR="00840C13" w:rsidRPr="00C17AFB" w:rsidRDefault="00840C13" w:rsidP="00840C13">
            <w:pPr>
              <w:jc w:val="right"/>
              <w:rPr>
                <w:sz w:val="20"/>
                <w:szCs w:val="20"/>
              </w:rPr>
            </w:pPr>
            <w:r w:rsidRPr="00C17AFB">
              <w:rPr>
                <w:sz w:val="20"/>
                <w:szCs w:val="20"/>
              </w:rPr>
              <w:t>1</w:t>
            </w:r>
            <w:r>
              <w:rPr>
                <w:sz w:val="20"/>
                <w:szCs w:val="20"/>
              </w:rPr>
              <w:t>3</w:t>
            </w:r>
            <w:r w:rsidR="00475FDF">
              <w:rPr>
                <w:sz w:val="20"/>
                <w:szCs w:val="20"/>
              </w:rPr>
              <w:t>0 </w:t>
            </w:r>
            <w:r w:rsidRPr="00C17AFB">
              <w:rPr>
                <w:sz w:val="20"/>
                <w:szCs w:val="20"/>
              </w:rPr>
              <w:t>000</w:t>
            </w:r>
          </w:p>
        </w:tc>
      </w:tr>
      <w:tr w:rsidR="00840C13" w:rsidRPr="00EB31E3" w14:paraId="4BC24726" w14:textId="77777777" w:rsidTr="00840C13">
        <w:trPr>
          <w:trHeight w:val="188"/>
        </w:trPr>
        <w:tc>
          <w:tcPr>
            <w:tcW w:w="4321" w:type="pct"/>
            <w:shd w:val="clear" w:color="auto" w:fill="auto"/>
            <w:noWrap/>
          </w:tcPr>
          <w:p w14:paraId="4877E78E" w14:textId="1D4E93BD" w:rsidR="00840C13" w:rsidRPr="00475FDF" w:rsidRDefault="00475FDF" w:rsidP="00475FDF">
            <w:pPr>
              <w:rPr>
                <w:color w:val="000000"/>
                <w:sz w:val="20"/>
                <w:szCs w:val="20"/>
                <w:lang w:val="fr-CA"/>
              </w:rPr>
            </w:pPr>
            <w:r w:rsidRPr="00475FDF">
              <w:rPr>
                <w:color w:val="000000"/>
                <w:sz w:val="20"/>
                <w:szCs w:val="20"/>
                <w:lang w:val="fr-CA"/>
              </w:rPr>
              <w:t>Suivi, mise en œuvre, coordination et rapports</w:t>
            </w:r>
          </w:p>
        </w:tc>
        <w:tc>
          <w:tcPr>
            <w:tcW w:w="679" w:type="pct"/>
            <w:shd w:val="clear" w:color="auto" w:fill="auto"/>
          </w:tcPr>
          <w:p w14:paraId="3AFB0A2E" w14:textId="45238636" w:rsidR="00840C13" w:rsidRPr="00C17AFB" w:rsidRDefault="00840C13" w:rsidP="00475FDF">
            <w:pPr>
              <w:jc w:val="right"/>
              <w:rPr>
                <w:sz w:val="20"/>
                <w:szCs w:val="20"/>
              </w:rPr>
            </w:pPr>
            <w:r w:rsidRPr="00C17AFB">
              <w:rPr>
                <w:sz w:val="20"/>
                <w:szCs w:val="20"/>
              </w:rPr>
              <w:t>180</w:t>
            </w:r>
            <w:r w:rsidR="00475FDF">
              <w:rPr>
                <w:sz w:val="20"/>
                <w:szCs w:val="20"/>
              </w:rPr>
              <w:t> </w:t>
            </w:r>
            <w:r w:rsidRPr="00C17AFB">
              <w:rPr>
                <w:sz w:val="20"/>
                <w:szCs w:val="20"/>
              </w:rPr>
              <w:t>268</w:t>
            </w:r>
          </w:p>
        </w:tc>
      </w:tr>
      <w:tr w:rsidR="00840C13" w:rsidRPr="00EB31E3" w14:paraId="7E9011C3" w14:textId="77777777" w:rsidTr="00840C13">
        <w:trPr>
          <w:trHeight w:val="43"/>
        </w:trPr>
        <w:tc>
          <w:tcPr>
            <w:tcW w:w="4321" w:type="pct"/>
            <w:shd w:val="clear" w:color="auto" w:fill="auto"/>
            <w:noWrap/>
            <w:vAlign w:val="center"/>
            <w:hideMark/>
          </w:tcPr>
          <w:p w14:paraId="77305EBC" w14:textId="77777777" w:rsidR="00840C13" w:rsidRPr="001057DA" w:rsidRDefault="00840C13" w:rsidP="00840C13">
            <w:pPr>
              <w:jc w:val="left"/>
              <w:rPr>
                <w:b/>
                <w:color w:val="000000"/>
                <w:sz w:val="20"/>
                <w:szCs w:val="20"/>
              </w:rPr>
            </w:pPr>
            <w:r w:rsidRPr="001057DA">
              <w:rPr>
                <w:b/>
                <w:color w:val="000000"/>
                <w:sz w:val="20"/>
                <w:szCs w:val="20"/>
              </w:rPr>
              <w:t xml:space="preserve">Total </w:t>
            </w:r>
          </w:p>
        </w:tc>
        <w:tc>
          <w:tcPr>
            <w:tcW w:w="679" w:type="pct"/>
            <w:shd w:val="clear" w:color="auto" w:fill="auto"/>
          </w:tcPr>
          <w:p w14:paraId="15AF3BA6" w14:textId="698A1871" w:rsidR="00840C13" w:rsidRPr="00C17AFB" w:rsidRDefault="00475FDF" w:rsidP="00475FDF">
            <w:pPr>
              <w:jc w:val="right"/>
              <w:rPr>
                <w:b/>
                <w:color w:val="000000"/>
                <w:sz w:val="20"/>
                <w:szCs w:val="20"/>
              </w:rPr>
            </w:pPr>
            <w:r>
              <w:rPr>
                <w:b/>
                <w:color w:val="000000"/>
                <w:sz w:val="20"/>
                <w:szCs w:val="20"/>
              </w:rPr>
              <w:t>2 </w:t>
            </w:r>
            <w:r w:rsidR="00840C13" w:rsidRPr="00C17AFB">
              <w:rPr>
                <w:b/>
                <w:color w:val="000000"/>
                <w:sz w:val="20"/>
                <w:szCs w:val="20"/>
              </w:rPr>
              <w:t>170</w:t>
            </w:r>
            <w:r>
              <w:rPr>
                <w:b/>
                <w:color w:val="000000"/>
                <w:sz w:val="20"/>
                <w:szCs w:val="20"/>
              </w:rPr>
              <w:t> </w:t>
            </w:r>
            <w:r w:rsidR="00840C13" w:rsidRPr="00C17AFB">
              <w:rPr>
                <w:b/>
                <w:color w:val="000000"/>
                <w:sz w:val="20"/>
                <w:szCs w:val="20"/>
              </w:rPr>
              <w:t>268</w:t>
            </w:r>
          </w:p>
        </w:tc>
      </w:tr>
    </w:tbl>
    <w:p w14:paraId="78066A76" w14:textId="77777777" w:rsidR="00840C13" w:rsidRDefault="00840C13" w:rsidP="00C25A6B">
      <w:pPr>
        <w:pStyle w:val="Heading1"/>
        <w:numPr>
          <w:ilvl w:val="0"/>
          <w:numId w:val="0"/>
        </w:numPr>
        <w:spacing w:after="0"/>
      </w:pPr>
    </w:p>
    <w:p w14:paraId="57B0E2BE" w14:textId="753C9840" w:rsidR="00475FDF" w:rsidRPr="00475FDF" w:rsidRDefault="00475FDF" w:rsidP="00475FDF">
      <w:pPr>
        <w:pStyle w:val="Heading1"/>
        <w:rPr>
          <w:lang w:val="fr-CA"/>
        </w:rPr>
      </w:pPr>
      <w:r w:rsidRPr="00475FDF">
        <w:rPr>
          <w:lang w:val="fr-CA"/>
        </w:rPr>
        <w:t>Le financement de la première tranche a été réduit à 976</w:t>
      </w:r>
      <w:r>
        <w:rPr>
          <w:lang w:val="fr-CA"/>
        </w:rPr>
        <w:t> </w:t>
      </w:r>
      <w:r w:rsidRPr="00475FDF">
        <w:rPr>
          <w:lang w:val="fr-CA"/>
        </w:rPr>
        <w:t>018</w:t>
      </w:r>
      <w:r>
        <w:rPr>
          <w:lang w:val="fr-CA"/>
        </w:rPr>
        <w:t> </w:t>
      </w:r>
      <w:r w:rsidRPr="00475FDF">
        <w:rPr>
          <w:lang w:val="fr-CA"/>
        </w:rPr>
        <w:t xml:space="preserve">$US; en conséquence, les activités </w:t>
      </w:r>
      <w:r>
        <w:rPr>
          <w:lang w:val="fr-CA"/>
        </w:rPr>
        <w:t xml:space="preserve">concernées </w:t>
      </w:r>
      <w:r w:rsidRPr="00475FDF">
        <w:rPr>
          <w:lang w:val="fr-CA"/>
        </w:rPr>
        <w:t xml:space="preserve">ont été </w:t>
      </w:r>
      <w:r>
        <w:rPr>
          <w:lang w:val="fr-CA"/>
        </w:rPr>
        <w:t>adaptées</w:t>
      </w:r>
      <w:r w:rsidRPr="00475FDF">
        <w:rPr>
          <w:lang w:val="fr-CA"/>
        </w:rPr>
        <w:t xml:space="preserve"> comme suit</w:t>
      </w:r>
      <w:r>
        <w:rPr>
          <w:lang w:val="fr-CA"/>
        </w:rPr>
        <w:t> </w:t>
      </w:r>
      <w:r w:rsidRPr="00475FDF">
        <w:rPr>
          <w:lang w:val="fr-CA"/>
        </w:rPr>
        <w:t xml:space="preserve">: le nombre de techniciens à former a été </w:t>
      </w:r>
      <w:r>
        <w:rPr>
          <w:lang w:val="fr-CA"/>
        </w:rPr>
        <w:t>porté</w:t>
      </w:r>
      <w:r w:rsidRPr="00475FDF">
        <w:rPr>
          <w:lang w:val="fr-CA"/>
        </w:rPr>
        <w:t xml:space="preserve"> à 200; </w:t>
      </w:r>
      <w:r>
        <w:rPr>
          <w:lang w:val="fr-CA"/>
        </w:rPr>
        <w:t xml:space="preserve">on a éliminé l’un des </w:t>
      </w:r>
      <w:r w:rsidRPr="00475FDF">
        <w:rPr>
          <w:lang w:val="fr-CA"/>
        </w:rPr>
        <w:t>deux laboratoires d'essai</w:t>
      </w:r>
      <w:r>
        <w:rPr>
          <w:lang w:val="fr-CA"/>
        </w:rPr>
        <w:t>s</w:t>
      </w:r>
      <w:r w:rsidRPr="00475FDF">
        <w:rPr>
          <w:lang w:val="fr-CA"/>
        </w:rPr>
        <w:t xml:space="preserve"> complets</w:t>
      </w:r>
      <w:r w:rsidR="001E5EC6">
        <w:rPr>
          <w:lang w:val="fr-CA"/>
        </w:rPr>
        <w:t xml:space="preserve"> a</w:t>
      </w:r>
      <w:r>
        <w:rPr>
          <w:lang w:val="fr-CA"/>
        </w:rPr>
        <w:t>u service des deux centres</w:t>
      </w:r>
      <w:r w:rsidRPr="00475FDF">
        <w:rPr>
          <w:lang w:val="fr-CA"/>
        </w:rPr>
        <w:t xml:space="preserve"> de régénération; la recherche sur la sécurité et la performance des technologies à faible PRP a été supprimée; et d'autres éléments ont été optimisés en termes de coûts. Les activités et les coûts </w:t>
      </w:r>
      <w:r>
        <w:rPr>
          <w:lang w:val="fr-CA"/>
        </w:rPr>
        <w:t>r</w:t>
      </w:r>
      <w:r w:rsidRPr="00475FDF">
        <w:rPr>
          <w:lang w:val="fr-CA"/>
        </w:rPr>
        <w:t>ajustés sont présentés dans le tableau</w:t>
      </w:r>
      <w:r>
        <w:rPr>
          <w:lang w:val="fr-CA"/>
        </w:rPr>
        <w:t> </w:t>
      </w:r>
      <w:r w:rsidRPr="00475FDF">
        <w:rPr>
          <w:lang w:val="fr-CA"/>
        </w:rPr>
        <w:t>6.</w:t>
      </w:r>
    </w:p>
    <w:p w14:paraId="0FA5F1E1" w14:textId="18C6DEE3" w:rsidR="00840C13" w:rsidRPr="00475FDF" w:rsidRDefault="00840C13" w:rsidP="00840C13">
      <w:pPr>
        <w:rPr>
          <w:b/>
          <w:lang w:val="fr-CA"/>
        </w:rPr>
      </w:pPr>
      <w:r w:rsidRPr="00475FDF">
        <w:rPr>
          <w:b/>
          <w:lang w:val="fr-CA"/>
        </w:rPr>
        <w:t>Table</w:t>
      </w:r>
      <w:r w:rsidR="00475FDF" w:rsidRPr="00475FDF">
        <w:rPr>
          <w:b/>
          <w:lang w:val="fr-CA"/>
        </w:rPr>
        <w:t>au </w:t>
      </w:r>
      <w:r w:rsidR="00DC21E5" w:rsidRPr="00475FDF">
        <w:rPr>
          <w:b/>
          <w:lang w:val="fr-CA"/>
        </w:rPr>
        <w:t>6</w:t>
      </w:r>
      <w:r w:rsidR="00475FDF" w:rsidRPr="00475FDF">
        <w:rPr>
          <w:b/>
          <w:lang w:val="fr-CA"/>
        </w:rPr>
        <w:t> </w:t>
      </w:r>
      <w:r w:rsidRPr="00475FDF">
        <w:rPr>
          <w:b/>
          <w:lang w:val="fr-CA"/>
        </w:rPr>
        <w:t>:</w:t>
      </w:r>
      <w:r w:rsidRPr="00475FDF">
        <w:rPr>
          <w:lang w:val="fr-CA"/>
        </w:rPr>
        <w:t xml:space="preserve"> </w:t>
      </w:r>
      <w:r w:rsidR="00475FDF" w:rsidRPr="00475FDF">
        <w:rPr>
          <w:b/>
          <w:lang w:val="fr-CA"/>
        </w:rPr>
        <w:t>Coût révisé de la première tranche de la phase</w:t>
      </w:r>
      <w:r w:rsidR="00475FDF">
        <w:rPr>
          <w:b/>
          <w:lang w:val="fr-CA"/>
        </w:rPr>
        <w:t> </w:t>
      </w:r>
      <w:r w:rsidR="00475FDF" w:rsidRPr="00475FDF">
        <w:rPr>
          <w:b/>
          <w:lang w:val="fr-CA"/>
        </w:rPr>
        <w:t>II du PGEH pour la Libye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6"/>
        <w:gridCol w:w="1300"/>
      </w:tblGrid>
      <w:tr w:rsidR="00840C13" w:rsidRPr="00475FDF" w14:paraId="14D1EBB0" w14:textId="77777777" w:rsidTr="00840C13">
        <w:trPr>
          <w:trHeight w:val="251"/>
          <w:tblHeader/>
        </w:trPr>
        <w:tc>
          <w:tcPr>
            <w:tcW w:w="4321" w:type="pct"/>
            <w:shd w:val="clear" w:color="auto" w:fill="auto"/>
            <w:vAlign w:val="center"/>
            <w:hideMark/>
          </w:tcPr>
          <w:p w14:paraId="6C3D016E" w14:textId="154ED7F4" w:rsidR="00840C13" w:rsidRPr="00475FDF" w:rsidRDefault="00475FDF" w:rsidP="00840C13">
            <w:pPr>
              <w:jc w:val="left"/>
              <w:rPr>
                <w:b/>
                <w:color w:val="000000"/>
                <w:sz w:val="20"/>
                <w:lang w:val="fr-CA"/>
              </w:rPr>
            </w:pPr>
            <w:r>
              <w:rPr>
                <w:b/>
                <w:color w:val="000000"/>
                <w:sz w:val="20"/>
                <w:lang w:val="fr-CA"/>
              </w:rPr>
              <w:t>Activité</w:t>
            </w:r>
          </w:p>
        </w:tc>
        <w:tc>
          <w:tcPr>
            <w:tcW w:w="679" w:type="pct"/>
            <w:vAlign w:val="center"/>
          </w:tcPr>
          <w:p w14:paraId="7B6CB7BE" w14:textId="4503198D" w:rsidR="00840C13" w:rsidRPr="00475FDF" w:rsidRDefault="00840C13" w:rsidP="00475FDF">
            <w:pPr>
              <w:jc w:val="center"/>
              <w:rPr>
                <w:b/>
                <w:color w:val="000000"/>
                <w:sz w:val="20"/>
                <w:lang w:val="fr-CA"/>
              </w:rPr>
            </w:pPr>
            <w:r w:rsidRPr="00475FDF">
              <w:rPr>
                <w:b/>
                <w:color w:val="000000"/>
                <w:sz w:val="20"/>
                <w:lang w:val="fr-CA"/>
              </w:rPr>
              <w:t>Co</w:t>
            </w:r>
            <w:r w:rsidR="00475FDF">
              <w:rPr>
                <w:b/>
                <w:color w:val="000000"/>
                <w:sz w:val="20"/>
                <w:lang w:val="fr-CA"/>
              </w:rPr>
              <w:t>ût</w:t>
            </w:r>
            <w:r w:rsidRPr="00475FDF">
              <w:rPr>
                <w:b/>
                <w:color w:val="000000"/>
                <w:sz w:val="20"/>
                <w:lang w:val="fr-CA"/>
              </w:rPr>
              <w:t xml:space="preserve"> (</w:t>
            </w:r>
            <w:r w:rsidR="00475FDF">
              <w:rPr>
                <w:b/>
                <w:color w:val="000000"/>
                <w:sz w:val="20"/>
                <w:lang w:val="fr-CA"/>
              </w:rPr>
              <w:t>$</w:t>
            </w:r>
            <w:r w:rsidRPr="00475FDF">
              <w:rPr>
                <w:b/>
                <w:color w:val="000000"/>
                <w:sz w:val="20"/>
                <w:lang w:val="fr-CA"/>
              </w:rPr>
              <w:t>US)</w:t>
            </w:r>
          </w:p>
        </w:tc>
      </w:tr>
      <w:tr w:rsidR="00840C13" w:rsidRPr="00EB31E3" w14:paraId="3F2D0382" w14:textId="77777777" w:rsidTr="00840C13">
        <w:tc>
          <w:tcPr>
            <w:tcW w:w="4321" w:type="pct"/>
            <w:shd w:val="clear" w:color="auto" w:fill="auto"/>
            <w:noWrap/>
          </w:tcPr>
          <w:p w14:paraId="544B758F" w14:textId="18DEDAAA" w:rsidR="00840C13" w:rsidRPr="00475FDF" w:rsidRDefault="00475FDF" w:rsidP="00B44D48">
            <w:pPr>
              <w:rPr>
                <w:color w:val="000000"/>
                <w:sz w:val="20"/>
                <w:szCs w:val="20"/>
                <w:lang w:val="fr-CA"/>
              </w:rPr>
            </w:pPr>
            <w:r>
              <w:rPr>
                <w:color w:val="000000"/>
                <w:sz w:val="20"/>
                <w:szCs w:val="20"/>
                <w:lang w:val="fr-CA"/>
              </w:rPr>
              <w:t>Élaboration</w:t>
            </w:r>
            <w:r w:rsidRPr="00475FDF">
              <w:rPr>
                <w:color w:val="000000"/>
                <w:sz w:val="20"/>
                <w:szCs w:val="20"/>
                <w:lang w:val="fr-CA"/>
              </w:rPr>
              <w:t xml:space="preserve">/mise à jour et application de politiques et de </w:t>
            </w:r>
            <w:r>
              <w:rPr>
                <w:color w:val="000000"/>
                <w:sz w:val="20"/>
                <w:szCs w:val="20"/>
                <w:lang w:val="fr-CA"/>
              </w:rPr>
              <w:t>règlements visant à</w:t>
            </w:r>
            <w:r w:rsidRPr="00475FDF">
              <w:rPr>
                <w:color w:val="000000"/>
                <w:sz w:val="20"/>
                <w:szCs w:val="20"/>
                <w:lang w:val="fr-CA"/>
              </w:rPr>
              <w:t xml:space="preserve"> soutenir l'élimination des HCFC.</w:t>
            </w:r>
          </w:p>
        </w:tc>
        <w:tc>
          <w:tcPr>
            <w:tcW w:w="679" w:type="pct"/>
            <w:shd w:val="clear" w:color="auto" w:fill="auto"/>
          </w:tcPr>
          <w:p w14:paraId="6DE9D8BF" w14:textId="5B27DD72" w:rsidR="00840C13" w:rsidRPr="00C17AFB" w:rsidRDefault="00840C13" w:rsidP="00B44D48">
            <w:pPr>
              <w:jc w:val="right"/>
              <w:rPr>
                <w:color w:val="000000"/>
                <w:sz w:val="20"/>
                <w:szCs w:val="20"/>
              </w:rPr>
            </w:pPr>
            <w:r>
              <w:rPr>
                <w:sz w:val="20"/>
                <w:szCs w:val="20"/>
              </w:rPr>
              <w:t>147</w:t>
            </w:r>
            <w:r w:rsidR="00B44D48">
              <w:rPr>
                <w:sz w:val="20"/>
                <w:szCs w:val="20"/>
              </w:rPr>
              <w:t> </w:t>
            </w:r>
            <w:r>
              <w:rPr>
                <w:sz w:val="20"/>
                <w:szCs w:val="20"/>
              </w:rPr>
              <w:t>5</w:t>
            </w:r>
            <w:r w:rsidRPr="00C17AFB">
              <w:rPr>
                <w:sz w:val="20"/>
                <w:szCs w:val="20"/>
              </w:rPr>
              <w:t>00</w:t>
            </w:r>
          </w:p>
        </w:tc>
      </w:tr>
      <w:tr w:rsidR="00840C13" w:rsidRPr="00EB31E3" w14:paraId="4C541D19" w14:textId="77777777" w:rsidTr="00840C13">
        <w:trPr>
          <w:trHeight w:val="188"/>
        </w:trPr>
        <w:tc>
          <w:tcPr>
            <w:tcW w:w="4321" w:type="pct"/>
            <w:shd w:val="clear" w:color="auto" w:fill="auto"/>
            <w:noWrap/>
          </w:tcPr>
          <w:p w14:paraId="3CEC7043" w14:textId="09AB5D67" w:rsidR="00840C13" w:rsidRPr="00601FA7" w:rsidRDefault="00601FA7" w:rsidP="00601FA7">
            <w:pPr>
              <w:rPr>
                <w:color w:val="000000"/>
                <w:sz w:val="20"/>
                <w:szCs w:val="20"/>
                <w:lang w:val="fr-CA"/>
              </w:rPr>
            </w:pPr>
            <w:r w:rsidRPr="00601FA7">
              <w:rPr>
                <w:sz w:val="20"/>
                <w:szCs w:val="20"/>
                <w:lang w:val="fr-CA"/>
              </w:rPr>
              <w:t xml:space="preserve">Mise à jour du code de pratiques </w:t>
            </w:r>
            <w:r>
              <w:rPr>
                <w:sz w:val="20"/>
                <w:szCs w:val="20"/>
                <w:lang w:val="fr-CA"/>
              </w:rPr>
              <w:t xml:space="preserve">exemplaires </w:t>
            </w:r>
            <w:r w:rsidRPr="00601FA7">
              <w:rPr>
                <w:sz w:val="20"/>
                <w:szCs w:val="20"/>
                <w:lang w:val="fr-CA"/>
              </w:rPr>
              <w:t xml:space="preserve">d'entretien, adaptation des normes internationales et introduction de procédures opérationnelles normalisées pour les ateliers d'entretien </w:t>
            </w:r>
            <w:r>
              <w:rPr>
                <w:sz w:val="20"/>
                <w:szCs w:val="20"/>
                <w:lang w:val="fr-CA"/>
              </w:rPr>
              <w:t xml:space="preserve">qui </w:t>
            </w:r>
            <w:r w:rsidRPr="00601FA7">
              <w:rPr>
                <w:sz w:val="20"/>
                <w:szCs w:val="20"/>
                <w:lang w:val="fr-CA"/>
              </w:rPr>
              <w:t>manipul</w:t>
            </w:r>
            <w:r>
              <w:rPr>
                <w:sz w:val="20"/>
                <w:szCs w:val="20"/>
                <w:lang w:val="fr-CA"/>
              </w:rPr>
              <w:t>e</w:t>
            </w:r>
            <w:r w:rsidRPr="00601FA7">
              <w:rPr>
                <w:sz w:val="20"/>
                <w:szCs w:val="20"/>
                <w:lang w:val="fr-CA"/>
              </w:rPr>
              <w:t>nt des frigorigènes inflammables et dangereux.</w:t>
            </w:r>
          </w:p>
        </w:tc>
        <w:tc>
          <w:tcPr>
            <w:tcW w:w="679" w:type="pct"/>
            <w:shd w:val="clear" w:color="auto" w:fill="auto"/>
          </w:tcPr>
          <w:p w14:paraId="559B929B" w14:textId="200FFD36" w:rsidR="00840C13" w:rsidRPr="00C17AFB" w:rsidRDefault="00840C13" w:rsidP="00601FA7">
            <w:pPr>
              <w:jc w:val="right"/>
              <w:rPr>
                <w:sz w:val="20"/>
                <w:szCs w:val="20"/>
              </w:rPr>
            </w:pPr>
            <w:r>
              <w:rPr>
                <w:sz w:val="20"/>
                <w:szCs w:val="20"/>
              </w:rPr>
              <w:t>57</w:t>
            </w:r>
            <w:r w:rsidR="00601FA7">
              <w:rPr>
                <w:sz w:val="20"/>
                <w:szCs w:val="20"/>
              </w:rPr>
              <w:t> </w:t>
            </w:r>
            <w:r>
              <w:rPr>
                <w:sz w:val="20"/>
                <w:szCs w:val="20"/>
              </w:rPr>
              <w:t>250</w:t>
            </w:r>
          </w:p>
        </w:tc>
      </w:tr>
      <w:tr w:rsidR="00840C13" w:rsidRPr="00EB31E3" w14:paraId="7E851F80" w14:textId="77777777" w:rsidTr="00840C13">
        <w:trPr>
          <w:trHeight w:val="188"/>
        </w:trPr>
        <w:tc>
          <w:tcPr>
            <w:tcW w:w="4321" w:type="pct"/>
            <w:shd w:val="clear" w:color="auto" w:fill="auto"/>
            <w:noWrap/>
          </w:tcPr>
          <w:p w14:paraId="51ED2B49" w14:textId="6B9F6DB0" w:rsidR="00840C13" w:rsidRPr="00601FA7" w:rsidRDefault="00601FA7" w:rsidP="00601FA7">
            <w:pPr>
              <w:rPr>
                <w:color w:val="000000"/>
                <w:sz w:val="20"/>
                <w:szCs w:val="20"/>
                <w:lang w:val="fr-CA"/>
              </w:rPr>
            </w:pPr>
            <w:r w:rsidRPr="00601FA7">
              <w:rPr>
                <w:color w:val="000000"/>
                <w:sz w:val="20"/>
                <w:szCs w:val="20"/>
                <w:lang w:val="fr-CA"/>
              </w:rPr>
              <w:t>Formation de six maîtres instructeurs et de 90</w:t>
            </w:r>
            <w:r>
              <w:rPr>
                <w:color w:val="000000"/>
                <w:sz w:val="20"/>
                <w:szCs w:val="20"/>
                <w:lang w:val="fr-CA"/>
              </w:rPr>
              <w:t> </w:t>
            </w:r>
            <w:r w:rsidRPr="00601FA7">
              <w:rPr>
                <w:color w:val="000000"/>
                <w:sz w:val="20"/>
                <w:szCs w:val="20"/>
                <w:lang w:val="fr-CA"/>
              </w:rPr>
              <w:t>agents des douanes, conduite d'un dialogue frontalier avec un pays voisin et fourniture de cinq identificateurs de frigorigènes.</w:t>
            </w:r>
          </w:p>
        </w:tc>
        <w:tc>
          <w:tcPr>
            <w:tcW w:w="679" w:type="pct"/>
            <w:shd w:val="clear" w:color="auto" w:fill="auto"/>
          </w:tcPr>
          <w:p w14:paraId="12A27C3E" w14:textId="537A1789" w:rsidR="00840C13" w:rsidRPr="00C17AFB" w:rsidRDefault="00840C13" w:rsidP="00601FA7">
            <w:pPr>
              <w:jc w:val="right"/>
              <w:rPr>
                <w:sz w:val="20"/>
                <w:szCs w:val="20"/>
              </w:rPr>
            </w:pPr>
            <w:r>
              <w:rPr>
                <w:sz w:val="20"/>
                <w:szCs w:val="20"/>
              </w:rPr>
              <w:t>148</w:t>
            </w:r>
            <w:r w:rsidR="00601FA7">
              <w:rPr>
                <w:sz w:val="20"/>
                <w:szCs w:val="20"/>
              </w:rPr>
              <w:t> </w:t>
            </w:r>
            <w:r>
              <w:rPr>
                <w:sz w:val="20"/>
                <w:szCs w:val="20"/>
              </w:rPr>
              <w:t>000</w:t>
            </w:r>
          </w:p>
        </w:tc>
      </w:tr>
      <w:tr w:rsidR="00840C13" w:rsidRPr="00EB31E3" w14:paraId="2F2737AB" w14:textId="77777777" w:rsidTr="00840C13">
        <w:trPr>
          <w:trHeight w:val="188"/>
        </w:trPr>
        <w:tc>
          <w:tcPr>
            <w:tcW w:w="4321" w:type="pct"/>
            <w:shd w:val="clear" w:color="auto" w:fill="auto"/>
            <w:noWrap/>
          </w:tcPr>
          <w:p w14:paraId="54166E8E" w14:textId="656A4D04" w:rsidR="00840C13" w:rsidRPr="00F462B8" w:rsidRDefault="00601FA7" w:rsidP="00F462B8">
            <w:pPr>
              <w:rPr>
                <w:sz w:val="20"/>
                <w:szCs w:val="20"/>
                <w:lang w:val="fr-CA"/>
              </w:rPr>
            </w:pPr>
            <w:r w:rsidRPr="00601FA7">
              <w:rPr>
                <w:sz w:val="20"/>
                <w:szCs w:val="20"/>
                <w:lang w:val="fr-CA"/>
              </w:rPr>
              <w:t>Formation de six maîtres</w:t>
            </w:r>
            <w:r>
              <w:rPr>
                <w:sz w:val="20"/>
                <w:szCs w:val="20"/>
                <w:lang w:val="fr-CA"/>
              </w:rPr>
              <w:t xml:space="preserve"> instructeurs </w:t>
            </w:r>
            <w:r w:rsidRPr="00601FA7">
              <w:rPr>
                <w:sz w:val="20"/>
                <w:szCs w:val="20"/>
                <w:lang w:val="fr-CA"/>
              </w:rPr>
              <w:t>et de 200</w:t>
            </w:r>
            <w:r>
              <w:rPr>
                <w:sz w:val="20"/>
                <w:szCs w:val="20"/>
                <w:lang w:val="fr-CA"/>
              </w:rPr>
              <w:t> </w:t>
            </w:r>
            <w:r w:rsidRPr="00601FA7">
              <w:rPr>
                <w:sz w:val="20"/>
                <w:szCs w:val="20"/>
                <w:lang w:val="fr-CA"/>
              </w:rPr>
              <w:t>techniciens; certification de 200</w:t>
            </w:r>
            <w:r>
              <w:rPr>
                <w:sz w:val="20"/>
                <w:szCs w:val="20"/>
                <w:lang w:val="fr-CA"/>
              </w:rPr>
              <w:t> </w:t>
            </w:r>
            <w:r w:rsidRPr="00601FA7">
              <w:rPr>
                <w:sz w:val="20"/>
                <w:szCs w:val="20"/>
                <w:lang w:val="fr-CA"/>
              </w:rPr>
              <w:t>techniciens; fourniture de 200</w:t>
            </w:r>
            <w:r>
              <w:rPr>
                <w:sz w:val="20"/>
                <w:szCs w:val="20"/>
                <w:lang w:val="fr-CA"/>
              </w:rPr>
              <w:t> </w:t>
            </w:r>
            <w:r w:rsidRPr="00601FA7">
              <w:rPr>
                <w:sz w:val="20"/>
                <w:szCs w:val="20"/>
                <w:lang w:val="fr-CA"/>
              </w:rPr>
              <w:t xml:space="preserve">jeux d'outils aux techniciens certifiés; et fourniture de trois </w:t>
            </w:r>
            <w:r>
              <w:rPr>
                <w:sz w:val="20"/>
                <w:szCs w:val="20"/>
                <w:lang w:val="fr-CA"/>
              </w:rPr>
              <w:t>ensembles</w:t>
            </w:r>
            <w:r w:rsidRPr="00601FA7">
              <w:rPr>
                <w:sz w:val="20"/>
                <w:szCs w:val="20"/>
                <w:lang w:val="fr-CA"/>
              </w:rPr>
              <w:t xml:space="preserve"> d'équipements de formation aux </w:t>
            </w:r>
            <w:r>
              <w:rPr>
                <w:sz w:val="20"/>
                <w:szCs w:val="20"/>
                <w:lang w:val="fr-CA"/>
              </w:rPr>
              <w:t>établissement</w:t>
            </w:r>
            <w:r w:rsidR="00EC55D3">
              <w:rPr>
                <w:sz w:val="20"/>
                <w:szCs w:val="20"/>
                <w:lang w:val="fr-CA"/>
              </w:rPr>
              <w:t>s</w:t>
            </w:r>
            <w:r w:rsidRPr="00601FA7">
              <w:rPr>
                <w:sz w:val="20"/>
                <w:szCs w:val="20"/>
                <w:lang w:val="fr-CA"/>
              </w:rPr>
              <w:t xml:space="preserve"> de formation professionnelle.</w:t>
            </w:r>
          </w:p>
        </w:tc>
        <w:tc>
          <w:tcPr>
            <w:tcW w:w="679" w:type="pct"/>
            <w:shd w:val="clear" w:color="auto" w:fill="auto"/>
          </w:tcPr>
          <w:p w14:paraId="7B9C1D91" w14:textId="0D0E67BA" w:rsidR="00840C13" w:rsidRPr="00C17AFB" w:rsidRDefault="00840C13" w:rsidP="00601FA7">
            <w:pPr>
              <w:jc w:val="right"/>
              <w:rPr>
                <w:sz w:val="20"/>
                <w:szCs w:val="20"/>
              </w:rPr>
            </w:pPr>
            <w:r>
              <w:rPr>
                <w:sz w:val="20"/>
                <w:szCs w:val="20"/>
              </w:rPr>
              <w:t>302</w:t>
            </w:r>
            <w:r w:rsidR="00601FA7">
              <w:rPr>
                <w:sz w:val="20"/>
                <w:szCs w:val="20"/>
              </w:rPr>
              <w:t> </w:t>
            </w:r>
            <w:r w:rsidRPr="00C17AFB">
              <w:rPr>
                <w:sz w:val="20"/>
                <w:szCs w:val="20"/>
              </w:rPr>
              <w:t>000</w:t>
            </w:r>
          </w:p>
        </w:tc>
      </w:tr>
      <w:tr w:rsidR="00840C13" w:rsidRPr="00EB31E3" w14:paraId="53D545F1" w14:textId="77777777" w:rsidTr="00840C13">
        <w:trPr>
          <w:trHeight w:val="188"/>
        </w:trPr>
        <w:tc>
          <w:tcPr>
            <w:tcW w:w="4321" w:type="pct"/>
            <w:shd w:val="clear" w:color="auto" w:fill="auto"/>
            <w:noWrap/>
          </w:tcPr>
          <w:p w14:paraId="4389850A" w14:textId="2E46ED65" w:rsidR="00F462B8" w:rsidRPr="00F462B8" w:rsidRDefault="00F462B8" w:rsidP="00F462B8">
            <w:pPr>
              <w:rPr>
                <w:color w:val="000000"/>
                <w:sz w:val="20"/>
                <w:szCs w:val="20"/>
                <w:lang w:val="fr-CA"/>
              </w:rPr>
            </w:pPr>
            <w:r w:rsidRPr="00F462B8">
              <w:rPr>
                <w:color w:val="000000"/>
                <w:sz w:val="20"/>
                <w:szCs w:val="20"/>
                <w:lang w:val="fr-CA"/>
              </w:rPr>
              <w:t>É</w:t>
            </w:r>
            <w:r>
              <w:rPr>
                <w:color w:val="000000"/>
                <w:sz w:val="20"/>
                <w:szCs w:val="20"/>
                <w:lang w:val="fr-CA"/>
              </w:rPr>
              <w:t xml:space="preserve">tablissement </w:t>
            </w:r>
            <w:r w:rsidRPr="00F462B8">
              <w:rPr>
                <w:color w:val="000000"/>
                <w:sz w:val="20"/>
                <w:szCs w:val="20"/>
                <w:lang w:val="fr-CA"/>
              </w:rPr>
              <w:t>d'un modèle d'</w:t>
            </w:r>
            <w:r>
              <w:rPr>
                <w:color w:val="000000"/>
                <w:sz w:val="20"/>
                <w:szCs w:val="20"/>
                <w:lang w:val="fr-CA"/>
              </w:rPr>
              <w:t>affaires</w:t>
            </w:r>
            <w:r w:rsidRPr="00F462B8">
              <w:rPr>
                <w:color w:val="000000"/>
                <w:sz w:val="20"/>
                <w:szCs w:val="20"/>
                <w:lang w:val="fr-CA"/>
              </w:rPr>
              <w:t xml:space="preserve"> et de lignes directrices et fourniture d'équipements et d'outils pour la création de deux centres de régénération des frigorigènes et d'un réseau de récupération; </w:t>
            </w:r>
            <w:r>
              <w:rPr>
                <w:color w:val="000000"/>
                <w:sz w:val="20"/>
                <w:szCs w:val="20"/>
                <w:lang w:val="fr-CA"/>
              </w:rPr>
              <w:t xml:space="preserve">activités de </w:t>
            </w:r>
            <w:r w:rsidRPr="00F462B8">
              <w:rPr>
                <w:color w:val="000000"/>
                <w:sz w:val="20"/>
                <w:szCs w:val="20"/>
                <w:lang w:val="fr-CA"/>
              </w:rPr>
              <w:t xml:space="preserve">sensibilisation et formation </w:t>
            </w:r>
            <w:r>
              <w:rPr>
                <w:color w:val="000000"/>
                <w:sz w:val="20"/>
                <w:szCs w:val="20"/>
                <w:lang w:val="fr-CA"/>
              </w:rPr>
              <w:t>sur</w:t>
            </w:r>
            <w:r w:rsidRPr="00F462B8">
              <w:rPr>
                <w:color w:val="000000"/>
                <w:sz w:val="20"/>
                <w:szCs w:val="20"/>
                <w:lang w:val="fr-CA"/>
              </w:rPr>
              <w:t xml:space="preserve"> la récupération des frigorigènes.</w:t>
            </w:r>
          </w:p>
          <w:p w14:paraId="0E8F557E" w14:textId="7954C153" w:rsidR="00840C13" w:rsidRPr="00F462B8" w:rsidRDefault="00840C13" w:rsidP="00A50A79">
            <w:pPr>
              <w:tabs>
                <w:tab w:val="left" w:pos="360"/>
              </w:tabs>
              <w:jc w:val="left"/>
              <w:rPr>
                <w:color w:val="000000"/>
                <w:sz w:val="20"/>
                <w:szCs w:val="20"/>
                <w:lang w:val="fr-CA"/>
              </w:rPr>
            </w:pPr>
            <w:r w:rsidRPr="00F462B8">
              <w:rPr>
                <w:color w:val="000000"/>
                <w:sz w:val="20"/>
                <w:szCs w:val="20"/>
                <w:lang w:val="fr-CA"/>
              </w:rPr>
              <w:t xml:space="preserve"> </w:t>
            </w:r>
          </w:p>
        </w:tc>
        <w:tc>
          <w:tcPr>
            <w:tcW w:w="679" w:type="pct"/>
            <w:shd w:val="clear" w:color="auto" w:fill="auto"/>
          </w:tcPr>
          <w:p w14:paraId="2BCF895C" w14:textId="21AD5076" w:rsidR="00840C13" w:rsidRPr="00C17AFB" w:rsidRDefault="00840C13" w:rsidP="00F462B8">
            <w:pPr>
              <w:jc w:val="right"/>
              <w:rPr>
                <w:sz w:val="20"/>
                <w:szCs w:val="20"/>
              </w:rPr>
            </w:pPr>
            <w:r>
              <w:rPr>
                <w:sz w:val="20"/>
                <w:szCs w:val="20"/>
              </w:rPr>
              <w:t>211</w:t>
            </w:r>
            <w:r w:rsidR="00F462B8">
              <w:rPr>
                <w:sz w:val="20"/>
                <w:szCs w:val="20"/>
              </w:rPr>
              <w:t> </w:t>
            </w:r>
            <w:r w:rsidRPr="00C17AFB">
              <w:rPr>
                <w:sz w:val="20"/>
                <w:szCs w:val="20"/>
              </w:rPr>
              <w:t>000</w:t>
            </w:r>
          </w:p>
        </w:tc>
      </w:tr>
      <w:tr w:rsidR="00840C13" w:rsidRPr="00EB31E3" w14:paraId="5F7E200A" w14:textId="77777777" w:rsidTr="00840C13">
        <w:trPr>
          <w:trHeight w:val="188"/>
        </w:trPr>
        <w:tc>
          <w:tcPr>
            <w:tcW w:w="4321" w:type="pct"/>
            <w:shd w:val="clear" w:color="auto" w:fill="auto"/>
            <w:noWrap/>
          </w:tcPr>
          <w:p w14:paraId="37E91F3E" w14:textId="16377DC6" w:rsidR="00840C13" w:rsidRPr="00F462B8" w:rsidRDefault="00F462B8" w:rsidP="00F462B8">
            <w:pPr>
              <w:rPr>
                <w:color w:val="000000"/>
                <w:sz w:val="20"/>
                <w:szCs w:val="20"/>
                <w:lang w:val="fr-CA"/>
              </w:rPr>
            </w:pPr>
            <w:r w:rsidRPr="00F462B8">
              <w:rPr>
                <w:color w:val="000000"/>
                <w:sz w:val="20"/>
                <w:szCs w:val="20"/>
                <w:lang w:val="fr-CA"/>
              </w:rPr>
              <w:t xml:space="preserve">Activités de sensibilisation (séminaires, campagnes de diffusion et </w:t>
            </w:r>
            <w:r>
              <w:rPr>
                <w:color w:val="000000"/>
                <w:sz w:val="20"/>
                <w:szCs w:val="20"/>
                <w:lang w:val="fr-CA"/>
              </w:rPr>
              <w:t>d’information</w:t>
            </w:r>
            <w:r w:rsidRPr="00F462B8">
              <w:rPr>
                <w:color w:val="000000"/>
                <w:sz w:val="20"/>
                <w:szCs w:val="20"/>
                <w:lang w:val="fr-CA"/>
              </w:rPr>
              <w:t>) visant à promouvoir les solutions de remplacement à faible PRP et fourniture d'une assistance technique aux grands utilisateurs finaux.</w:t>
            </w:r>
          </w:p>
        </w:tc>
        <w:tc>
          <w:tcPr>
            <w:tcW w:w="679" w:type="pct"/>
            <w:shd w:val="clear" w:color="auto" w:fill="auto"/>
          </w:tcPr>
          <w:p w14:paraId="05606E8F" w14:textId="6E38DDAD" w:rsidR="00840C13" w:rsidRPr="00C17AFB" w:rsidRDefault="00840C13" w:rsidP="00F462B8">
            <w:pPr>
              <w:jc w:val="right"/>
              <w:rPr>
                <w:sz w:val="20"/>
                <w:szCs w:val="20"/>
              </w:rPr>
            </w:pPr>
            <w:r>
              <w:rPr>
                <w:sz w:val="20"/>
                <w:szCs w:val="20"/>
              </w:rPr>
              <w:t>50</w:t>
            </w:r>
            <w:r w:rsidR="00F462B8">
              <w:rPr>
                <w:sz w:val="20"/>
                <w:szCs w:val="20"/>
              </w:rPr>
              <w:t> </w:t>
            </w:r>
            <w:r w:rsidRPr="00C17AFB">
              <w:rPr>
                <w:sz w:val="20"/>
                <w:szCs w:val="20"/>
              </w:rPr>
              <w:t>000</w:t>
            </w:r>
          </w:p>
        </w:tc>
      </w:tr>
      <w:tr w:rsidR="00840C13" w:rsidRPr="00EB31E3" w14:paraId="1C0FE00D" w14:textId="77777777" w:rsidTr="00840C13">
        <w:trPr>
          <w:trHeight w:val="188"/>
        </w:trPr>
        <w:tc>
          <w:tcPr>
            <w:tcW w:w="4321" w:type="pct"/>
            <w:shd w:val="clear" w:color="auto" w:fill="auto"/>
            <w:noWrap/>
          </w:tcPr>
          <w:p w14:paraId="0F514C86" w14:textId="77777777" w:rsidR="00F462B8" w:rsidRPr="00F462B8" w:rsidRDefault="00F462B8" w:rsidP="00F462B8">
            <w:pPr>
              <w:rPr>
                <w:color w:val="000000"/>
                <w:sz w:val="20"/>
                <w:szCs w:val="20"/>
                <w:lang w:val="fr-CA"/>
              </w:rPr>
            </w:pPr>
            <w:r w:rsidRPr="00F462B8">
              <w:rPr>
                <w:color w:val="000000"/>
                <w:sz w:val="20"/>
                <w:szCs w:val="20"/>
                <w:lang w:val="fr-CA"/>
              </w:rPr>
              <w:t>Suivi, mise en œuvre, coordination et rapports</w:t>
            </w:r>
          </w:p>
          <w:p w14:paraId="04A01367" w14:textId="3F893F61" w:rsidR="00840C13" w:rsidRPr="00F462B8" w:rsidRDefault="00840C13" w:rsidP="00840C13">
            <w:pPr>
              <w:tabs>
                <w:tab w:val="left" w:pos="360"/>
              </w:tabs>
              <w:jc w:val="left"/>
              <w:rPr>
                <w:color w:val="000000"/>
                <w:sz w:val="20"/>
                <w:szCs w:val="20"/>
                <w:lang w:val="fr-CA"/>
              </w:rPr>
            </w:pPr>
          </w:p>
        </w:tc>
        <w:tc>
          <w:tcPr>
            <w:tcW w:w="679" w:type="pct"/>
            <w:shd w:val="clear" w:color="auto" w:fill="auto"/>
          </w:tcPr>
          <w:p w14:paraId="0C14FBE3" w14:textId="296018E3" w:rsidR="00840C13" w:rsidRPr="00C17AFB" w:rsidRDefault="00F462B8" w:rsidP="00840C13">
            <w:pPr>
              <w:jc w:val="right"/>
              <w:rPr>
                <w:sz w:val="20"/>
                <w:szCs w:val="20"/>
              </w:rPr>
            </w:pPr>
            <w:r>
              <w:rPr>
                <w:sz w:val="20"/>
                <w:szCs w:val="20"/>
              </w:rPr>
              <w:t>60 </w:t>
            </w:r>
            <w:r w:rsidR="00840C13">
              <w:rPr>
                <w:sz w:val="20"/>
                <w:szCs w:val="20"/>
              </w:rPr>
              <w:t>268</w:t>
            </w:r>
          </w:p>
        </w:tc>
      </w:tr>
      <w:tr w:rsidR="00840C13" w:rsidRPr="00EB31E3" w14:paraId="441F33A7" w14:textId="77777777" w:rsidTr="00840C13">
        <w:trPr>
          <w:trHeight w:val="43"/>
        </w:trPr>
        <w:tc>
          <w:tcPr>
            <w:tcW w:w="4321" w:type="pct"/>
            <w:shd w:val="clear" w:color="auto" w:fill="auto"/>
            <w:noWrap/>
            <w:vAlign w:val="center"/>
            <w:hideMark/>
          </w:tcPr>
          <w:p w14:paraId="2813091F" w14:textId="77777777" w:rsidR="00840C13" w:rsidRPr="001057DA" w:rsidRDefault="00840C13" w:rsidP="00840C13">
            <w:pPr>
              <w:jc w:val="left"/>
              <w:rPr>
                <w:b/>
                <w:color w:val="000000"/>
                <w:sz w:val="20"/>
                <w:szCs w:val="20"/>
              </w:rPr>
            </w:pPr>
            <w:r w:rsidRPr="001057DA">
              <w:rPr>
                <w:b/>
                <w:color w:val="000000"/>
                <w:sz w:val="20"/>
                <w:szCs w:val="20"/>
              </w:rPr>
              <w:t xml:space="preserve">Total </w:t>
            </w:r>
          </w:p>
        </w:tc>
        <w:tc>
          <w:tcPr>
            <w:tcW w:w="679" w:type="pct"/>
            <w:shd w:val="clear" w:color="auto" w:fill="auto"/>
          </w:tcPr>
          <w:p w14:paraId="7D51BF27" w14:textId="6FA22B6D" w:rsidR="00840C13" w:rsidRPr="00C17AFB" w:rsidRDefault="00F462B8" w:rsidP="00840C13">
            <w:pPr>
              <w:jc w:val="right"/>
              <w:rPr>
                <w:b/>
                <w:color w:val="000000"/>
                <w:sz w:val="20"/>
                <w:szCs w:val="20"/>
              </w:rPr>
            </w:pPr>
            <w:r>
              <w:rPr>
                <w:b/>
                <w:color w:val="000000"/>
                <w:sz w:val="20"/>
                <w:szCs w:val="20"/>
              </w:rPr>
              <w:t>976 </w:t>
            </w:r>
            <w:r w:rsidR="00840C13">
              <w:rPr>
                <w:b/>
                <w:color w:val="000000"/>
                <w:sz w:val="20"/>
                <w:szCs w:val="20"/>
              </w:rPr>
              <w:t>018</w:t>
            </w:r>
          </w:p>
        </w:tc>
      </w:tr>
    </w:tbl>
    <w:p w14:paraId="29BBB2BA" w14:textId="074EA2AA" w:rsidR="00840C13" w:rsidRPr="00996241" w:rsidRDefault="00840C13" w:rsidP="00C25A6B">
      <w:pPr>
        <w:keepNext/>
        <w:spacing w:before="240" w:after="240"/>
        <w:rPr>
          <w:u w:val="single"/>
        </w:rPr>
      </w:pPr>
      <w:r w:rsidRPr="00996241">
        <w:rPr>
          <w:u w:val="single"/>
        </w:rPr>
        <w:t>I</w:t>
      </w:r>
      <w:r w:rsidR="005138BB">
        <w:rPr>
          <w:u w:val="single"/>
        </w:rPr>
        <w:t>ncidence sur le</w:t>
      </w:r>
      <w:r w:rsidRPr="00996241">
        <w:rPr>
          <w:u w:val="single"/>
        </w:rPr>
        <w:t xml:space="preserve"> </w:t>
      </w:r>
      <w:proofErr w:type="spellStart"/>
      <w:r w:rsidRPr="00996241">
        <w:rPr>
          <w:u w:val="single"/>
        </w:rPr>
        <w:t>climat</w:t>
      </w:r>
      <w:proofErr w:type="spellEnd"/>
    </w:p>
    <w:p w14:paraId="0EA39DA1" w14:textId="6BC60EB6" w:rsidR="005B67DF" w:rsidRPr="005B67DF" w:rsidRDefault="005B67DF" w:rsidP="005B67DF">
      <w:pPr>
        <w:pStyle w:val="Heading1"/>
        <w:rPr>
          <w:lang w:val="fr-CA"/>
        </w:rPr>
      </w:pPr>
      <w:r w:rsidRPr="005B67DF">
        <w:rPr>
          <w:lang w:val="fr-CA"/>
        </w:rPr>
        <w:t>Les activités proposées dans le secteur de l'entretien, notamment un meilleur confinement des frigorigènes</w:t>
      </w:r>
      <w:r>
        <w:rPr>
          <w:lang w:val="fr-CA"/>
        </w:rPr>
        <w:t>,</w:t>
      </w:r>
      <w:r w:rsidRPr="005B67DF">
        <w:rPr>
          <w:lang w:val="fr-CA"/>
        </w:rPr>
        <w:t xml:space="preserve"> grâce à la formation et à la fourniture d'équipements, réduiront la quantité de HCFC</w:t>
      </w:r>
      <w:r>
        <w:rPr>
          <w:lang w:val="fr-CA"/>
        </w:rPr>
        <w:t>-</w:t>
      </w:r>
      <w:r w:rsidRPr="005B67DF">
        <w:rPr>
          <w:lang w:val="fr-CA"/>
        </w:rPr>
        <w:t xml:space="preserve">22 utilisée </w:t>
      </w:r>
      <w:r>
        <w:rPr>
          <w:lang w:val="fr-CA"/>
        </w:rPr>
        <w:t>pour</w:t>
      </w:r>
      <w:r w:rsidRPr="005B67DF">
        <w:rPr>
          <w:lang w:val="fr-CA"/>
        </w:rPr>
        <w:t xml:space="preserve"> l'entretien des </w:t>
      </w:r>
      <w:r>
        <w:rPr>
          <w:lang w:val="fr-CA"/>
        </w:rPr>
        <w:t>appareils de refroidissement et de climatisation</w:t>
      </w:r>
      <w:r w:rsidRPr="005B67DF">
        <w:rPr>
          <w:lang w:val="fr-CA"/>
        </w:rPr>
        <w:t>. Chaque kilogramme de HCFC-22 non émis grâce à de meilleures pratiques de réfrigération permet d'économiser environ 1,8</w:t>
      </w:r>
      <w:r>
        <w:rPr>
          <w:lang w:val="fr-CA"/>
        </w:rPr>
        <w:t> </w:t>
      </w:r>
      <w:r w:rsidRPr="005B67DF">
        <w:rPr>
          <w:lang w:val="fr-CA"/>
        </w:rPr>
        <w:t xml:space="preserve">tonne d'équivalent CO2. La mise en œuvre du plan </w:t>
      </w:r>
      <w:r>
        <w:rPr>
          <w:lang w:val="fr-CA"/>
        </w:rPr>
        <w:t>du secteur des</w:t>
      </w:r>
      <w:r w:rsidRPr="005B67DF">
        <w:rPr>
          <w:lang w:val="fr-CA"/>
        </w:rPr>
        <w:t xml:space="preserve"> mousses qui sera soumis au cours de la phase</w:t>
      </w:r>
      <w:r>
        <w:rPr>
          <w:lang w:val="fr-CA"/>
        </w:rPr>
        <w:t> </w:t>
      </w:r>
      <w:r w:rsidRPr="005B67DF">
        <w:rPr>
          <w:lang w:val="fr-CA"/>
        </w:rPr>
        <w:t xml:space="preserve">II </w:t>
      </w:r>
      <w:r>
        <w:rPr>
          <w:lang w:val="fr-CA"/>
        </w:rPr>
        <w:t>permettra d’</w:t>
      </w:r>
      <w:r w:rsidRPr="005B67DF">
        <w:rPr>
          <w:lang w:val="fr-CA"/>
        </w:rPr>
        <w:t xml:space="preserve">éliminer la consommation restante de HCFC-141b en Libye et entraînera une </w:t>
      </w:r>
      <w:r>
        <w:rPr>
          <w:lang w:val="fr-CA"/>
        </w:rPr>
        <w:t xml:space="preserve">diminution </w:t>
      </w:r>
      <w:r w:rsidRPr="005B67DF">
        <w:rPr>
          <w:lang w:val="fr-CA"/>
        </w:rPr>
        <w:t>des émissions de gaz à effet de serre de 48</w:t>
      </w:r>
      <w:r>
        <w:rPr>
          <w:lang w:val="fr-CA"/>
        </w:rPr>
        <w:t> </w:t>
      </w:r>
      <w:r w:rsidRPr="005B67DF">
        <w:rPr>
          <w:lang w:val="fr-CA"/>
        </w:rPr>
        <w:t>114</w:t>
      </w:r>
      <w:r>
        <w:rPr>
          <w:lang w:val="fr-CA"/>
        </w:rPr>
        <w:t> </w:t>
      </w:r>
      <w:r w:rsidRPr="005B67DF">
        <w:rPr>
          <w:lang w:val="fr-CA"/>
        </w:rPr>
        <w:t>tonnes d'équivalent CO2. Bien qu'un calcul de l'i</w:t>
      </w:r>
      <w:r>
        <w:rPr>
          <w:lang w:val="fr-CA"/>
        </w:rPr>
        <w:t xml:space="preserve">ncidence </w:t>
      </w:r>
      <w:r w:rsidRPr="005B67DF">
        <w:rPr>
          <w:lang w:val="fr-CA"/>
        </w:rPr>
        <w:t xml:space="preserve">sur le climat n'ait pas été inclus dans le PGEH, les activités prévues par la Libye, y compris ses efforts </w:t>
      </w:r>
      <w:r>
        <w:rPr>
          <w:lang w:val="fr-CA"/>
        </w:rPr>
        <w:t>visant à</w:t>
      </w:r>
      <w:r w:rsidRPr="005B67DF">
        <w:rPr>
          <w:lang w:val="fr-CA"/>
        </w:rPr>
        <w:t xml:space="preserve"> promouvoir des </w:t>
      </w:r>
      <w:r>
        <w:rPr>
          <w:lang w:val="fr-CA"/>
        </w:rPr>
        <w:t>solutions de remplacement</w:t>
      </w:r>
      <w:r w:rsidRPr="005B67DF">
        <w:rPr>
          <w:lang w:val="fr-CA"/>
        </w:rPr>
        <w:t xml:space="preserve"> à faible PRP, ainsi que la récupération, la régénération et la réutilisation des frigorigènes, indiquent que la mise en œuvre du PGEH </w:t>
      </w:r>
      <w:r>
        <w:rPr>
          <w:lang w:val="fr-CA"/>
        </w:rPr>
        <w:t xml:space="preserve">conduira à la réduction des </w:t>
      </w:r>
      <w:r w:rsidRPr="005B67DF">
        <w:rPr>
          <w:lang w:val="fr-CA"/>
        </w:rPr>
        <w:t>émission</w:t>
      </w:r>
      <w:r>
        <w:rPr>
          <w:lang w:val="fr-CA"/>
        </w:rPr>
        <w:t>s</w:t>
      </w:r>
      <w:r w:rsidRPr="005B67DF">
        <w:rPr>
          <w:lang w:val="fr-CA"/>
        </w:rPr>
        <w:t xml:space="preserve"> de frigorigènes dans l'atmosphère, ce qui aura des avantages pour le climat.</w:t>
      </w:r>
    </w:p>
    <w:p w14:paraId="276618FE" w14:textId="5C61ACA2" w:rsidR="00840C13" w:rsidRDefault="00840C13" w:rsidP="00840C13">
      <w:pPr>
        <w:keepNext/>
        <w:spacing w:after="240"/>
        <w:outlineLvl w:val="0"/>
      </w:pPr>
      <w:proofErr w:type="spellStart"/>
      <w:r w:rsidRPr="00996241">
        <w:rPr>
          <w:b/>
        </w:rPr>
        <w:t>Co</w:t>
      </w:r>
      <w:r w:rsidR="005B67DF">
        <w:rPr>
          <w:b/>
        </w:rPr>
        <w:t>financement</w:t>
      </w:r>
      <w:proofErr w:type="spellEnd"/>
    </w:p>
    <w:p w14:paraId="2A9B73BB" w14:textId="4E240893" w:rsidR="005B67DF" w:rsidRPr="005B67DF" w:rsidRDefault="005B67DF" w:rsidP="005B67DF">
      <w:pPr>
        <w:pStyle w:val="Heading1"/>
        <w:rPr>
          <w:lang w:val="fr-CA"/>
        </w:rPr>
      </w:pPr>
      <w:r w:rsidRPr="005B67DF">
        <w:rPr>
          <w:lang w:val="fr-CA"/>
        </w:rPr>
        <w:t xml:space="preserve">Le gouvernement </w:t>
      </w:r>
      <w:r>
        <w:rPr>
          <w:lang w:val="fr-CA"/>
        </w:rPr>
        <w:t>apportera</w:t>
      </w:r>
      <w:r w:rsidRPr="005B67DF">
        <w:rPr>
          <w:lang w:val="fr-CA"/>
        </w:rPr>
        <w:t xml:space="preserve"> une contribution en nature</w:t>
      </w:r>
      <w:r>
        <w:rPr>
          <w:lang w:val="fr-CA"/>
        </w:rPr>
        <w:t xml:space="preserve"> à la mise en œuvre de la phase </w:t>
      </w:r>
      <w:r w:rsidRPr="005B67DF">
        <w:rPr>
          <w:lang w:val="fr-CA"/>
        </w:rPr>
        <w:t xml:space="preserve">II, y compris des bureaux et un certain nombre d'employés pour aider à la coordination, au suivi et à la mise en œuvre des activités </w:t>
      </w:r>
      <w:r>
        <w:rPr>
          <w:lang w:val="fr-CA"/>
        </w:rPr>
        <w:t xml:space="preserve">menées dans le cadre </w:t>
      </w:r>
      <w:r w:rsidRPr="005B67DF">
        <w:rPr>
          <w:lang w:val="fr-CA"/>
        </w:rPr>
        <w:t>du PGEH. L'UNO dirigera l</w:t>
      </w:r>
      <w:r>
        <w:rPr>
          <w:lang w:val="fr-CA"/>
        </w:rPr>
        <w:t>’établissement</w:t>
      </w:r>
      <w:r w:rsidRPr="005B67DF">
        <w:rPr>
          <w:lang w:val="fr-CA"/>
        </w:rPr>
        <w:t xml:space="preserve"> et l'adoption des règlements et des mesures politiques en coopération avec d'autres ministères </w:t>
      </w:r>
      <w:r>
        <w:rPr>
          <w:lang w:val="fr-CA"/>
        </w:rPr>
        <w:t>en vue de</w:t>
      </w:r>
      <w:r w:rsidRPr="005B67DF">
        <w:rPr>
          <w:lang w:val="fr-CA"/>
        </w:rPr>
        <w:t xml:space="preserve"> soutenir l'élimination des HCFC.</w:t>
      </w:r>
    </w:p>
    <w:p w14:paraId="6E3F935A" w14:textId="77777777" w:rsidR="00ED0879" w:rsidRDefault="00ED0879" w:rsidP="00ED0879">
      <w:pPr>
        <w:rPr>
          <w:b/>
          <w:lang w:val="fr-CA"/>
        </w:rPr>
      </w:pPr>
      <w:r w:rsidRPr="00ED0879">
        <w:rPr>
          <w:b/>
          <w:lang w:val="fr-CA"/>
        </w:rPr>
        <w:t>Projet de plan d'activités du Fonds multilatéral 2022-2024</w:t>
      </w:r>
    </w:p>
    <w:p w14:paraId="0EA7C04E" w14:textId="77777777" w:rsidR="00ED0879" w:rsidRPr="00ED0879" w:rsidRDefault="00ED0879" w:rsidP="00ED0879">
      <w:pPr>
        <w:rPr>
          <w:b/>
          <w:lang w:val="fr-CA"/>
        </w:rPr>
      </w:pPr>
    </w:p>
    <w:p w14:paraId="0275820E" w14:textId="77F64619" w:rsidR="00ED0879" w:rsidRPr="00ED0879" w:rsidRDefault="00ED0879" w:rsidP="00ED0879">
      <w:pPr>
        <w:pStyle w:val="Heading1"/>
        <w:rPr>
          <w:lang w:val="fr-CA"/>
        </w:rPr>
      </w:pPr>
      <w:r w:rsidRPr="00ED0879">
        <w:rPr>
          <w:lang w:val="fr-CA"/>
        </w:rPr>
        <w:t>L'ONUDI demande 2</w:t>
      </w:r>
      <w:r>
        <w:rPr>
          <w:lang w:val="fr-CA"/>
        </w:rPr>
        <w:t> </w:t>
      </w:r>
      <w:r w:rsidRPr="00ED0879">
        <w:rPr>
          <w:lang w:val="fr-CA"/>
        </w:rPr>
        <w:t>170</w:t>
      </w:r>
      <w:r>
        <w:rPr>
          <w:lang w:val="fr-CA"/>
        </w:rPr>
        <w:t> </w:t>
      </w:r>
      <w:r w:rsidRPr="00ED0879">
        <w:rPr>
          <w:lang w:val="fr-CA"/>
        </w:rPr>
        <w:t>268</w:t>
      </w:r>
      <w:r>
        <w:rPr>
          <w:lang w:val="fr-CA"/>
        </w:rPr>
        <w:t> </w:t>
      </w:r>
      <w:r w:rsidRPr="00ED0879">
        <w:rPr>
          <w:lang w:val="fr-CA"/>
        </w:rPr>
        <w:t>$US, plus les coûts d'appui d'agence, pour la mise en œuvre de la phase</w:t>
      </w:r>
      <w:r>
        <w:rPr>
          <w:lang w:val="fr-CA"/>
        </w:rPr>
        <w:t> </w:t>
      </w:r>
      <w:r w:rsidRPr="00ED0879">
        <w:rPr>
          <w:lang w:val="fr-CA"/>
        </w:rPr>
        <w:t>II du PGEH pour la Libye. Le montant total demandé de 1</w:t>
      </w:r>
      <w:r>
        <w:rPr>
          <w:lang w:val="fr-CA"/>
        </w:rPr>
        <w:t> </w:t>
      </w:r>
      <w:r w:rsidRPr="00ED0879">
        <w:rPr>
          <w:lang w:val="fr-CA"/>
        </w:rPr>
        <w:t>044</w:t>
      </w:r>
      <w:r>
        <w:rPr>
          <w:lang w:val="fr-CA"/>
        </w:rPr>
        <w:t> </w:t>
      </w:r>
      <w:r w:rsidRPr="00ED0879">
        <w:rPr>
          <w:lang w:val="fr-CA"/>
        </w:rPr>
        <w:t>339</w:t>
      </w:r>
      <w:r>
        <w:rPr>
          <w:lang w:val="fr-CA"/>
        </w:rPr>
        <w:t> </w:t>
      </w:r>
      <w:r w:rsidRPr="00ED0879">
        <w:rPr>
          <w:lang w:val="fr-CA"/>
        </w:rPr>
        <w:t>$US, y compris les coûts d'appui d'agence pour la période 2022</w:t>
      </w:r>
      <w:r>
        <w:rPr>
          <w:lang w:val="fr-CA"/>
        </w:rPr>
        <w:t>-</w:t>
      </w:r>
      <w:r w:rsidRPr="00ED0879">
        <w:rPr>
          <w:lang w:val="fr-CA"/>
        </w:rPr>
        <w:t>2024, est inférieur de 1</w:t>
      </w:r>
      <w:r>
        <w:rPr>
          <w:lang w:val="fr-CA"/>
        </w:rPr>
        <w:t> </w:t>
      </w:r>
      <w:r w:rsidRPr="00ED0879">
        <w:rPr>
          <w:lang w:val="fr-CA"/>
        </w:rPr>
        <w:t>089</w:t>
      </w:r>
      <w:r>
        <w:rPr>
          <w:lang w:val="fr-CA"/>
        </w:rPr>
        <w:t> </w:t>
      </w:r>
      <w:r w:rsidRPr="00ED0879">
        <w:rPr>
          <w:lang w:val="fr-CA"/>
        </w:rPr>
        <w:t>906</w:t>
      </w:r>
      <w:r>
        <w:rPr>
          <w:lang w:val="fr-CA"/>
        </w:rPr>
        <w:t> </w:t>
      </w:r>
      <w:r w:rsidRPr="00ED0879">
        <w:rPr>
          <w:lang w:val="fr-CA"/>
        </w:rPr>
        <w:t>$US au montant prévu dans le plan d'activités.</w:t>
      </w:r>
    </w:p>
    <w:p w14:paraId="2B52D900" w14:textId="646FF778" w:rsidR="00840C13" w:rsidRPr="00996241" w:rsidRDefault="00ED0879" w:rsidP="00840C13">
      <w:pPr>
        <w:spacing w:after="240"/>
        <w:outlineLvl w:val="0"/>
        <w:rPr>
          <w:b/>
        </w:rPr>
      </w:pPr>
      <w:proofErr w:type="spellStart"/>
      <w:r>
        <w:rPr>
          <w:b/>
        </w:rPr>
        <w:t>Projet</w:t>
      </w:r>
      <w:proofErr w:type="spellEnd"/>
      <w:r>
        <w:rPr>
          <w:b/>
        </w:rPr>
        <w:t xml:space="preserve"> </w:t>
      </w:r>
      <w:proofErr w:type="spellStart"/>
      <w:r>
        <w:rPr>
          <w:b/>
        </w:rPr>
        <w:t>d’Accord</w:t>
      </w:r>
      <w:proofErr w:type="spellEnd"/>
    </w:p>
    <w:p w14:paraId="581EE88A" w14:textId="3A19876B" w:rsidR="00ED0879" w:rsidRPr="00ED0879" w:rsidRDefault="00ED0879" w:rsidP="00ED0879">
      <w:pPr>
        <w:pStyle w:val="Heading1"/>
        <w:rPr>
          <w:lang w:val="fr-CA"/>
        </w:rPr>
      </w:pPr>
      <w:r>
        <w:rPr>
          <w:lang w:val="fr-CA"/>
        </w:rPr>
        <w:t>Un projet d’A</w:t>
      </w:r>
      <w:r w:rsidRPr="00ED0879">
        <w:rPr>
          <w:lang w:val="fr-CA"/>
        </w:rPr>
        <w:t>ccord entre le gouvernement de la Libye et le Comité exécutif pour la</w:t>
      </w:r>
      <w:r>
        <w:rPr>
          <w:lang w:val="fr-CA"/>
        </w:rPr>
        <w:t xml:space="preserve"> phase II du PGEH figure à l'an</w:t>
      </w:r>
      <w:r w:rsidR="00EC55D3">
        <w:rPr>
          <w:lang w:val="fr-CA"/>
        </w:rPr>
        <w:t>n</w:t>
      </w:r>
      <w:r w:rsidRPr="00ED0879">
        <w:rPr>
          <w:lang w:val="fr-CA"/>
        </w:rPr>
        <w:t>exe</w:t>
      </w:r>
      <w:r>
        <w:rPr>
          <w:lang w:val="fr-CA"/>
        </w:rPr>
        <w:t> </w:t>
      </w:r>
      <w:r w:rsidRPr="00ED0879">
        <w:rPr>
          <w:lang w:val="fr-CA"/>
        </w:rPr>
        <w:t>I du présent document.</w:t>
      </w:r>
    </w:p>
    <w:p w14:paraId="554B48EC" w14:textId="241E73A8" w:rsidR="00840C13" w:rsidRPr="00996241" w:rsidRDefault="00840C13" w:rsidP="00C51897">
      <w:pPr>
        <w:keepNext/>
        <w:autoSpaceDE w:val="0"/>
        <w:autoSpaceDN w:val="0"/>
        <w:adjustRightInd w:val="0"/>
        <w:spacing w:after="120"/>
        <w:outlineLvl w:val="0"/>
        <w:rPr>
          <w:b/>
        </w:rPr>
      </w:pPr>
      <w:r w:rsidRPr="00996241">
        <w:rPr>
          <w:b/>
        </w:rPr>
        <w:t>RECOMM</w:t>
      </w:r>
      <w:r w:rsidR="00ED0879">
        <w:rPr>
          <w:b/>
        </w:rPr>
        <w:t>A</w:t>
      </w:r>
      <w:r w:rsidRPr="00996241">
        <w:rPr>
          <w:b/>
        </w:rPr>
        <w:t>NDATION</w:t>
      </w:r>
    </w:p>
    <w:p w14:paraId="36ED14A7" w14:textId="066B3C17" w:rsidR="00ED0879" w:rsidRPr="00ED0879" w:rsidRDefault="00ED0879" w:rsidP="00ED0879">
      <w:pPr>
        <w:pStyle w:val="Heading1"/>
        <w:rPr>
          <w:lang w:val="fr-CA"/>
        </w:rPr>
      </w:pPr>
      <w:r w:rsidRPr="00ED0879">
        <w:rPr>
          <w:lang w:val="fr-CA"/>
        </w:rPr>
        <w:t xml:space="preserve">Le Comité exécutif pourrait souhaiter </w:t>
      </w:r>
      <w:r w:rsidR="00423BA0">
        <w:rPr>
          <w:lang w:val="fr-CA"/>
        </w:rPr>
        <w:t>envisager :</w:t>
      </w:r>
    </w:p>
    <w:p w14:paraId="61F75589" w14:textId="272074A5" w:rsidR="00423BA0" w:rsidRPr="00423BA0" w:rsidRDefault="00423BA0" w:rsidP="00423BA0">
      <w:pPr>
        <w:pStyle w:val="Heading2"/>
        <w:rPr>
          <w:lang w:val="fr-CA"/>
        </w:rPr>
      </w:pPr>
      <w:r>
        <w:rPr>
          <w:lang w:val="fr-CA"/>
        </w:rPr>
        <w:t>De prendre note de</w:t>
      </w:r>
      <w:r w:rsidRPr="00423BA0">
        <w:rPr>
          <w:lang w:val="fr-CA"/>
        </w:rPr>
        <w:t xml:space="preserve"> la soumission du rapport périodique sur la mise en œuvre de la phase</w:t>
      </w:r>
      <w:r>
        <w:rPr>
          <w:lang w:val="fr-CA"/>
        </w:rPr>
        <w:t> </w:t>
      </w:r>
      <w:r w:rsidRPr="00423BA0">
        <w:rPr>
          <w:lang w:val="fr-CA"/>
        </w:rPr>
        <w:t>I du plan de gestion de l'élimination des HCFC (PGEH) pour la Libye, comme demandé par la décision</w:t>
      </w:r>
      <w:r>
        <w:rPr>
          <w:lang w:val="fr-CA"/>
        </w:rPr>
        <w:t> </w:t>
      </w:r>
      <w:r w:rsidRPr="00423BA0">
        <w:rPr>
          <w:lang w:val="fr-CA"/>
        </w:rPr>
        <w:t>82/75</w:t>
      </w:r>
      <w:r>
        <w:rPr>
          <w:lang w:val="fr-CA"/>
        </w:rPr>
        <w:t> </w:t>
      </w:r>
      <w:r w:rsidRPr="00423BA0">
        <w:rPr>
          <w:lang w:val="fr-CA"/>
        </w:rPr>
        <w:t>c);</w:t>
      </w:r>
    </w:p>
    <w:p w14:paraId="689950FE" w14:textId="1F9A98AA" w:rsidR="00423BA0" w:rsidRPr="00423BA0" w:rsidRDefault="00423BA0" w:rsidP="00423BA0">
      <w:pPr>
        <w:pStyle w:val="Heading2"/>
        <w:rPr>
          <w:lang w:val="fr-CA"/>
        </w:rPr>
      </w:pPr>
      <w:r w:rsidRPr="00423BA0">
        <w:rPr>
          <w:lang w:val="fr-CA"/>
        </w:rPr>
        <w:t>D</w:t>
      </w:r>
      <w:r>
        <w:rPr>
          <w:lang w:val="fr-CA"/>
        </w:rPr>
        <w:t>e d</w:t>
      </w:r>
      <w:r w:rsidRPr="00423BA0">
        <w:rPr>
          <w:lang w:val="fr-CA"/>
        </w:rPr>
        <w:t>emand</w:t>
      </w:r>
      <w:r>
        <w:rPr>
          <w:lang w:val="fr-CA"/>
        </w:rPr>
        <w:t>er</w:t>
      </w:r>
      <w:r w:rsidRPr="00423BA0">
        <w:rPr>
          <w:lang w:val="fr-CA"/>
        </w:rPr>
        <w:t xml:space="preserve"> à l'ONUDI de soumettre le rapport périodique fin</w:t>
      </w:r>
      <w:r>
        <w:rPr>
          <w:lang w:val="fr-CA"/>
        </w:rPr>
        <w:t>al pour la phase </w:t>
      </w:r>
      <w:r w:rsidRPr="00423BA0">
        <w:rPr>
          <w:lang w:val="fr-CA"/>
        </w:rPr>
        <w:t>I du PGEH à la première réunion de 2023;</w:t>
      </w:r>
    </w:p>
    <w:p w14:paraId="5CC51383" w14:textId="6544D572" w:rsidR="00423BA0" w:rsidRPr="00423BA0" w:rsidRDefault="00423BA0" w:rsidP="00423BA0">
      <w:pPr>
        <w:pStyle w:val="Heading2"/>
        <w:rPr>
          <w:lang w:val="fr-CA"/>
        </w:rPr>
      </w:pPr>
      <w:r>
        <w:rPr>
          <w:lang w:val="fr-CA"/>
        </w:rPr>
        <w:t>D’a</w:t>
      </w:r>
      <w:r w:rsidRPr="00423BA0">
        <w:rPr>
          <w:lang w:val="fr-CA"/>
        </w:rPr>
        <w:t>pprouver, en principe, la phase</w:t>
      </w:r>
      <w:r>
        <w:rPr>
          <w:lang w:val="fr-CA"/>
        </w:rPr>
        <w:t> </w:t>
      </w:r>
      <w:r w:rsidRPr="00423BA0">
        <w:rPr>
          <w:lang w:val="fr-CA"/>
        </w:rPr>
        <w:t xml:space="preserve">II du plan de gestion de l'élimination des HCFC (PGEH) </w:t>
      </w:r>
      <w:r>
        <w:rPr>
          <w:lang w:val="fr-CA"/>
        </w:rPr>
        <w:t>de</w:t>
      </w:r>
      <w:r w:rsidRPr="00423BA0">
        <w:rPr>
          <w:lang w:val="fr-CA"/>
        </w:rPr>
        <w:t xml:space="preserve"> la Libye pour la période 2022</w:t>
      </w:r>
      <w:r>
        <w:rPr>
          <w:lang w:val="fr-CA"/>
        </w:rPr>
        <w:t>-</w:t>
      </w:r>
      <w:r w:rsidRPr="00423BA0">
        <w:rPr>
          <w:lang w:val="fr-CA"/>
        </w:rPr>
        <w:t>2027</w:t>
      </w:r>
      <w:r>
        <w:rPr>
          <w:lang w:val="fr-CA"/>
        </w:rPr>
        <w:t>,</w:t>
      </w:r>
      <w:r w:rsidRPr="00423BA0">
        <w:rPr>
          <w:lang w:val="fr-CA"/>
        </w:rPr>
        <w:t xml:space="preserve"> afin de réduire la consommation de HCFC de 80,5</w:t>
      </w:r>
      <w:r>
        <w:rPr>
          <w:lang w:val="fr-CA"/>
        </w:rPr>
        <w:t> </w:t>
      </w:r>
      <w:r w:rsidRPr="00423BA0">
        <w:rPr>
          <w:lang w:val="fr-CA"/>
        </w:rPr>
        <w:t>% par rapport au niveau de référence du pays, pour un montant de 2</w:t>
      </w:r>
      <w:r>
        <w:rPr>
          <w:lang w:val="fr-CA"/>
        </w:rPr>
        <w:t> </w:t>
      </w:r>
      <w:r w:rsidRPr="00423BA0">
        <w:rPr>
          <w:lang w:val="fr-CA"/>
        </w:rPr>
        <w:t>170</w:t>
      </w:r>
      <w:r>
        <w:rPr>
          <w:lang w:val="fr-CA"/>
        </w:rPr>
        <w:t> </w:t>
      </w:r>
      <w:r w:rsidRPr="00423BA0">
        <w:rPr>
          <w:lang w:val="fr-CA"/>
        </w:rPr>
        <w:t>268</w:t>
      </w:r>
      <w:r>
        <w:rPr>
          <w:lang w:val="fr-CA"/>
        </w:rPr>
        <w:t> </w:t>
      </w:r>
      <w:r w:rsidRPr="00423BA0">
        <w:rPr>
          <w:lang w:val="fr-CA"/>
        </w:rPr>
        <w:t>$US, plus les coûts d'appui d'agence de 151</w:t>
      </w:r>
      <w:r>
        <w:rPr>
          <w:lang w:val="fr-CA"/>
        </w:rPr>
        <w:t> </w:t>
      </w:r>
      <w:r w:rsidRPr="00423BA0">
        <w:rPr>
          <w:lang w:val="fr-CA"/>
        </w:rPr>
        <w:t>919</w:t>
      </w:r>
      <w:r>
        <w:rPr>
          <w:lang w:val="fr-CA"/>
        </w:rPr>
        <w:t> </w:t>
      </w:r>
      <w:r w:rsidRPr="00423BA0">
        <w:rPr>
          <w:lang w:val="fr-CA"/>
        </w:rPr>
        <w:t xml:space="preserve">$US pour l'ONUDI; </w:t>
      </w:r>
    </w:p>
    <w:p w14:paraId="0F8A705E" w14:textId="5439C51F" w:rsidR="00423BA0" w:rsidRPr="00423BA0" w:rsidRDefault="00423BA0" w:rsidP="00423BA0">
      <w:pPr>
        <w:pStyle w:val="Heading2"/>
        <w:rPr>
          <w:lang w:val="fr-CA"/>
        </w:rPr>
      </w:pPr>
      <w:r w:rsidRPr="00423BA0">
        <w:rPr>
          <w:lang w:val="fr-CA"/>
        </w:rPr>
        <w:t>D</w:t>
      </w:r>
      <w:r>
        <w:rPr>
          <w:lang w:val="fr-CA"/>
        </w:rPr>
        <w:t>e d</w:t>
      </w:r>
      <w:r w:rsidRPr="00423BA0">
        <w:rPr>
          <w:lang w:val="fr-CA"/>
        </w:rPr>
        <w:t>éduire les 31,90</w:t>
      </w:r>
      <w:r w:rsidR="00226222">
        <w:rPr>
          <w:lang w:val="fr-CA"/>
        </w:rPr>
        <w:t> </w:t>
      </w:r>
      <w:r w:rsidRPr="00423BA0">
        <w:rPr>
          <w:lang w:val="fr-CA"/>
        </w:rPr>
        <w:t>tonnes</w:t>
      </w:r>
      <w:r w:rsidR="00226222">
        <w:rPr>
          <w:lang w:val="fr-CA"/>
        </w:rPr>
        <w:t> </w:t>
      </w:r>
      <w:r w:rsidRPr="00423BA0">
        <w:rPr>
          <w:lang w:val="fr-CA"/>
        </w:rPr>
        <w:t>PAO supplémentaires de HCFC éliminées pendant la phase</w:t>
      </w:r>
      <w:r w:rsidR="00226222">
        <w:rPr>
          <w:lang w:val="fr-CA"/>
        </w:rPr>
        <w:t> </w:t>
      </w:r>
      <w:r w:rsidRPr="00423BA0">
        <w:rPr>
          <w:lang w:val="fr-CA"/>
        </w:rPr>
        <w:t>I et les 24,87</w:t>
      </w:r>
      <w:r w:rsidR="00226222">
        <w:rPr>
          <w:lang w:val="fr-CA"/>
        </w:rPr>
        <w:t> </w:t>
      </w:r>
      <w:r w:rsidRPr="00423BA0">
        <w:rPr>
          <w:lang w:val="fr-CA"/>
        </w:rPr>
        <w:t>tonnes PAO de HCFC associées à la phase</w:t>
      </w:r>
      <w:r w:rsidR="00226222">
        <w:rPr>
          <w:lang w:val="fr-CA"/>
        </w:rPr>
        <w:t> </w:t>
      </w:r>
      <w:r w:rsidRPr="00423BA0">
        <w:rPr>
          <w:lang w:val="fr-CA"/>
        </w:rPr>
        <w:t xml:space="preserve">II de la consommation restante de HCFC admissible au financement; </w:t>
      </w:r>
    </w:p>
    <w:p w14:paraId="4D058F94" w14:textId="406EA672" w:rsidR="00423BA0" w:rsidRPr="00423BA0" w:rsidRDefault="00226222" w:rsidP="00423BA0">
      <w:pPr>
        <w:pStyle w:val="Heading2"/>
        <w:rPr>
          <w:lang w:val="fr-CA"/>
        </w:rPr>
      </w:pPr>
      <w:r>
        <w:rPr>
          <w:lang w:val="fr-CA"/>
        </w:rPr>
        <w:t>D’approuver le projet d'A</w:t>
      </w:r>
      <w:r w:rsidR="00423BA0" w:rsidRPr="00423BA0">
        <w:rPr>
          <w:lang w:val="fr-CA"/>
        </w:rPr>
        <w:t>ccord entre le gouvernement de la Libye et le Comité exécutif pour la réduction de la consommation de HCFC, conformément à la phase</w:t>
      </w:r>
      <w:r>
        <w:rPr>
          <w:lang w:val="fr-CA"/>
        </w:rPr>
        <w:t> </w:t>
      </w:r>
      <w:r w:rsidR="00423BA0" w:rsidRPr="00423BA0">
        <w:rPr>
          <w:lang w:val="fr-CA"/>
        </w:rPr>
        <w:t xml:space="preserve">II du PGEH, </w:t>
      </w:r>
      <w:r>
        <w:rPr>
          <w:lang w:val="fr-CA"/>
        </w:rPr>
        <w:t>figurant</w:t>
      </w:r>
      <w:r w:rsidR="00423BA0" w:rsidRPr="00423BA0">
        <w:rPr>
          <w:lang w:val="fr-CA"/>
        </w:rPr>
        <w:t xml:space="preserve"> dans l'annexe</w:t>
      </w:r>
      <w:r>
        <w:rPr>
          <w:lang w:val="fr-CA"/>
        </w:rPr>
        <w:t> </w:t>
      </w:r>
      <w:r w:rsidR="00423BA0" w:rsidRPr="00423BA0">
        <w:rPr>
          <w:lang w:val="fr-CA"/>
        </w:rPr>
        <w:t>I du présent document;</w:t>
      </w:r>
    </w:p>
    <w:p w14:paraId="6961FAE7" w14:textId="516FC29D" w:rsidR="00423BA0" w:rsidRPr="00423BA0" w:rsidRDefault="00BC6D9B" w:rsidP="00423BA0">
      <w:pPr>
        <w:pStyle w:val="Heading2"/>
        <w:rPr>
          <w:lang w:val="fr-CA"/>
        </w:rPr>
      </w:pPr>
      <w:r>
        <w:rPr>
          <w:lang w:val="fr-CA"/>
        </w:rPr>
        <w:t>D’au</w:t>
      </w:r>
      <w:r w:rsidR="00423BA0" w:rsidRPr="00423BA0">
        <w:rPr>
          <w:lang w:val="fr-CA"/>
        </w:rPr>
        <w:t xml:space="preserve">toriser la soumission d'un plan </w:t>
      </w:r>
      <w:r>
        <w:rPr>
          <w:lang w:val="fr-CA"/>
        </w:rPr>
        <w:t>du secteur des</w:t>
      </w:r>
      <w:r w:rsidR="00423BA0" w:rsidRPr="00423BA0">
        <w:rPr>
          <w:lang w:val="fr-CA"/>
        </w:rPr>
        <w:t xml:space="preserve"> mousses pendant la mise en œuvre de la phase</w:t>
      </w:r>
      <w:r>
        <w:rPr>
          <w:lang w:val="fr-CA"/>
        </w:rPr>
        <w:t> </w:t>
      </w:r>
      <w:r w:rsidR="00423BA0" w:rsidRPr="00423BA0">
        <w:rPr>
          <w:lang w:val="fr-CA"/>
        </w:rPr>
        <w:t>II du PGEH avant le 1</w:t>
      </w:r>
      <w:r w:rsidR="00423BA0" w:rsidRPr="00BC6D9B">
        <w:rPr>
          <w:vertAlign w:val="superscript"/>
          <w:lang w:val="fr-CA"/>
        </w:rPr>
        <w:t>er</w:t>
      </w:r>
      <w:r>
        <w:rPr>
          <w:lang w:val="fr-CA"/>
        </w:rPr>
        <w:t> </w:t>
      </w:r>
      <w:r w:rsidR="00423BA0" w:rsidRPr="00423BA0">
        <w:rPr>
          <w:lang w:val="fr-CA"/>
        </w:rPr>
        <w:t>janvier</w:t>
      </w:r>
      <w:r>
        <w:rPr>
          <w:lang w:val="fr-CA"/>
        </w:rPr>
        <w:t> </w:t>
      </w:r>
      <w:r w:rsidR="00423BA0" w:rsidRPr="00423BA0">
        <w:rPr>
          <w:lang w:val="fr-CA"/>
        </w:rPr>
        <w:t>2024, afin d'éliminer la consommation restante dans le secteur de la fabrication des mousses;</w:t>
      </w:r>
    </w:p>
    <w:p w14:paraId="0A684DC0" w14:textId="395A0F82" w:rsidR="00423BA0" w:rsidRPr="00423BA0" w:rsidRDefault="00BC6D9B" w:rsidP="00423BA0">
      <w:pPr>
        <w:pStyle w:val="Heading2"/>
        <w:rPr>
          <w:lang w:val="fr-CA"/>
        </w:rPr>
      </w:pPr>
      <w:r>
        <w:rPr>
          <w:lang w:val="fr-CA"/>
        </w:rPr>
        <w:t>D’a</w:t>
      </w:r>
      <w:r w:rsidR="00423BA0" w:rsidRPr="00423BA0">
        <w:rPr>
          <w:lang w:val="fr-CA"/>
        </w:rPr>
        <w:t>pprouver la première tranche de la phase</w:t>
      </w:r>
      <w:r>
        <w:rPr>
          <w:lang w:val="fr-CA"/>
        </w:rPr>
        <w:t> </w:t>
      </w:r>
      <w:r w:rsidR="00423BA0" w:rsidRPr="00423BA0">
        <w:rPr>
          <w:lang w:val="fr-CA"/>
        </w:rPr>
        <w:t>II du PGEH pour la Libye, et le plan de mise en œuvre de la tranche correspondante, pour un montant de 976</w:t>
      </w:r>
      <w:r>
        <w:rPr>
          <w:lang w:val="fr-CA"/>
        </w:rPr>
        <w:t> </w:t>
      </w:r>
      <w:r w:rsidR="00423BA0" w:rsidRPr="00423BA0">
        <w:rPr>
          <w:lang w:val="fr-CA"/>
        </w:rPr>
        <w:t>018</w:t>
      </w:r>
      <w:r>
        <w:rPr>
          <w:lang w:val="fr-CA"/>
        </w:rPr>
        <w:t> </w:t>
      </w:r>
      <w:r w:rsidR="00423BA0" w:rsidRPr="00423BA0">
        <w:rPr>
          <w:lang w:val="fr-CA"/>
        </w:rPr>
        <w:t>$US, plus les coûts d'appui d'agence de 68</w:t>
      </w:r>
      <w:r>
        <w:rPr>
          <w:lang w:val="fr-CA"/>
        </w:rPr>
        <w:t> </w:t>
      </w:r>
      <w:r w:rsidR="00423BA0" w:rsidRPr="00423BA0">
        <w:rPr>
          <w:lang w:val="fr-CA"/>
        </w:rPr>
        <w:t>321</w:t>
      </w:r>
      <w:r>
        <w:rPr>
          <w:lang w:val="fr-CA"/>
        </w:rPr>
        <w:t> </w:t>
      </w:r>
      <w:r w:rsidR="00423BA0" w:rsidRPr="00423BA0">
        <w:rPr>
          <w:lang w:val="fr-CA"/>
        </w:rPr>
        <w:t>$US pour l'ONUDI.</w:t>
      </w:r>
    </w:p>
    <w:p w14:paraId="6DD9D980" w14:textId="77777777" w:rsidR="00840C13" w:rsidRPr="00423BA0" w:rsidRDefault="00840C13" w:rsidP="00423BA0">
      <w:pPr>
        <w:pStyle w:val="Heading2"/>
        <w:rPr>
          <w:lang w:val="fr-CA"/>
        </w:rPr>
        <w:sectPr w:rsidR="00840C13" w:rsidRPr="00423BA0" w:rsidSect="00BC42D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p>
    <w:p w14:paraId="5979F551" w14:textId="77777777" w:rsidR="00840C13" w:rsidRPr="00423BA0" w:rsidRDefault="00840C13">
      <w:pPr>
        <w:jc w:val="left"/>
        <w:rPr>
          <w:lang w:val="fr-CA"/>
        </w:rPr>
      </w:pPr>
    </w:p>
    <w:p w14:paraId="2FF33C76" w14:textId="77777777" w:rsidR="003A5B47" w:rsidRPr="003A5B47" w:rsidRDefault="003A5B47" w:rsidP="003A5B47">
      <w:pPr>
        <w:spacing w:after="240"/>
        <w:jc w:val="center"/>
        <w:rPr>
          <w:b/>
          <w:bCs/>
          <w:lang w:val="fr-FR"/>
        </w:rPr>
      </w:pPr>
      <w:r w:rsidRPr="00A65482">
        <w:rPr>
          <w:b/>
          <w:bCs/>
          <w:lang w:val="fr-FR"/>
        </w:rPr>
        <w:t>Annexe I</w:t>
      </w:r>
    </w:p>
    <w:p w14:paraId="21635921" w14:textId="77777777" w:rsidR="003A5B47" w:rsidRPr="003A5B47" w:rsidRDefault="003A5B47" w:rsidP="003A5B47">
      <w:pPr>
        <w:jc w:val="center"/>
        <w:rPr>
          <w:b/>
          <w:lang w:val="fr-FR"/>
        </w:rPr>
      </w:pPr>
      <w:r w:rsidRPr="003A5B47">
        <w:rPr>
          <w:b/>
          <w:lang w:val="fr-FR"/>
        </w:rPr>
        <w:t>PROJET D’ACCORD ENTRE LE GOUVERNEMENT DE LIBYE</w:t>
      </w:r>
    </w:p>
    <w:p w14:paraId="7B5F0DCB" w14:textId="77777777" w:rsidR="003A5B47" w:rsidRPr="003A5B47" w:rsidRDefault="003A5B47" w:rsidP="003A5B47">
      <w:pPr>
        <w:jc w:val="center"/>
        <w:rPr>
          <w:lang w:val="fr-FR"/>
        </w:rPr>
      </w:pPr>
      <w:r w:rsidRPr="003A5B47">
        <w:rPr>
          <w:b/>
          <w:lang w:val="fr-FR"/>
        </w:rPr>
        <w:t xml:space="preserve">ET LE COMITE EXECUTIF DU FONDS MULTILATERAL POUR LA REDUCTION DE LA CONSOMMATION DES HYDROCHLOROFLUOROCARBURES CONFORMEMENT A LA DEUXIEME PHASE DU PLAN DE GESTION DE L'ELIMINATION DES HCFC </w:t>
      </w:r>
    </w:p>
    <w:p w14:paraId="08A1178A" w14:textId="77777777" w:rsidR="003A5B47" w:rsidRPr="003A5B47" w:rsidRDefault="003A5B47" w:rsidP="003A5B47">
      <w:pPr>
        <w:jc w:val="center"/>
        <w:rPr>
          <w:lang w:val="fr-FR"/>
        </w:rPr>
      </w:pPr>
    </w:p>
    <w:p w14:paraId="2710C71A" w14:textId="77777777" w:rsidR="003A5B47" w:rsidRPr="0042463B" w:rsidRDefault="003A5B47" w:rsidP="003A5B47">
      <w:pPr>
        <w:jc w:val="left"/>
        <w:rPr>
          <w:b/>
        </w:rPr>
      </w:pPr>
      <w:proofErr w:type="spellStart"/>
      <w:r w:rsidRPr="0042463B">
        <w:rPr>
          <w:b/>
        </w:rPr>
        <w:t>Objet</w:t>
      </w:r>
      <w:proofErr w:type="spellEnd"/>
    </w:p>
    <w:p w14:paraId="49B2EC3D" w14:textId="77777777" w:rsidR="003A5B47" w:rsidRPr="0042463B" w:rsidRDefault="003A5B47" w:rsidP="003A5B47">
      <w:pPr>
        <w:jc w:val="left"/>
      </w:pPr>
    </w:p>
    <w:p w14:paraId="701DB80C" w14:textId="77777777" w:rsidR="003A5B47" w:rsidRPr="003A5B47" w:rsidRDefault="003A5B47" w:rsidP="00C51897">
      <w:pPr>
        <w:pStyle w:val="Heading1"/>
        <w:numPr>
          <w:ilvl w:val="0"/>
          <w:numId w:val="23"/>
        </w:numPr>
        <w:tabs>
          <w:tab w:val="clear" w:pos="0"/>
          <w:tab w:val="num" w:pos="360"/>
          <w:tab w:val="num" w:pos="1170"/>
        </w:tabs>
        <w:rPr>
          <w:lang w:val="fr-FR"/>
        </w:rPr>
      </w:pPr>
      <w:r w:rsidRPr="003A5B47">
        <w:rPr>
          <w:lang w:val="fr-FR"/>
        </w:rPr>
        <w:t>Le présent Accord représente l’entente conclue entre le gouvernement de Libye (le « Pays ») et le Comité exécutif concernant la réduction de l’usage réglementé des substances appauvrissant la couche d’ozone (SAO) indiquées à l’appendice 1-A (les « Substances ») à un niveau durable de 23,08 tonnes PAO d’ici au 1</w:t>
      </w:r>
      <w:r w:rsidRPr="003A5B47">
        <w:rPr>
          <w:vertAlign w:val="superscript"/>
          <w:lang w:val="fr-FR"/>
        </w:rPr>
        <w:t>er</w:t>
      </w:r>
      <w:r w:rsidRPr="003A5B47">
        <w:rPr>
          <w:lang w:val="fr-FR"/>
        </w:rPr>
        <w:t> janvier 2027, conformément au calendrier de réduction du Protocole Montréal.</w:t>
      </w:r>
    </w:p>
    <w:p w14:paraId="3F2AA709" w14:textId="77777777" w:rsidR="003A5B47" w:rsidRPr="003A5B47" w:rsidRDefault="003A5B47" w:rsidP="003A5B47">
      <w:pPr>
        <w:pStyle w:val="Heading1"/>
        <w:rPr>
          <w:lang w:val="fr-FR"/>
        </w:rPr>
      </w:pPr>
      <w:r w:rsidRPr="003A5B47">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restante admissible au financement).</w:t>
      </w:r>
    </w:p>
    <w:p w14:paraId="6256D5B7" w14:textId="77777777" w:rsidR="003A5B47" w:rsidRPr="003A5B47" w:rsidRDefault="003A5B47" w:rsidP="003A5B47">
      <w:pPr>
        <w:pStyle w:val="Heading1"/>
        <w:rPr>
          <w:lang w:val="fr-FR"/>
        </w:rPr>
      </w:pPr>
      <w:r w:rsidRPr="003A5B47">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851B854" w14:textId="77777777" w:rsidR="003A5B47" w:rsidRPr="003A5B47" w:rsidRDefault="003A5B47" w:rsidP="003A5B47">
      <w:pPr>
        <w:pStyle w:val="Heading1"/>
        <w:rPr>
          <w:lang w:val="fr-FR"/>
        </w:rPr>
      </w:pPr>
      <w:r w:rsidRPr="003A5B47">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219491B" w14:textId="77777777" w:rsidR="003A5B47" w:rsidRPr="0042463B" w:rsidRDefault="003A5B47" w:rsidP="003A5B47">
      <w:pPr>
        <w:rPr>
          <w:b/>
          <w:lang w:eastAsia="en-CA"/>
        </w:rPr>
      </w:pPr>
      <w:r w:rsidRPr="0042463B">
        <w:rPr>
          <w:b/>
          <w:lang w:eastAsia="en-CA"/>
        </w:rPr>
        <w:t xml:space="preserve">Conditions de </w:t>
      </w:r>
      <w:proofErr w:type="spellStart"/>
      <w:r w:rsidRPr="0042463B">
        <w:rPr>
          <w:b/>
          <w:lang w:eastAsia="en-CA"/>
        </w:rPr>
        <w:t>décaissement</w:t>
      </w:r>
      <w:proofErr w:type="spellEnd"/>
      <w:r w:rsidRPr="0042463B">
        <w:rPr>
          <w:b/>
          <w:lang w:eastAsia="en-CA"/>
        </w:rPr>
        <w:t xml:space="preserve"> des </w:t>
      </w:r>
      <w:proofErr w:type="spellStart"/>
      <w:r w:rsidRPr="0042463B">
        <w:rPr>
          <w:b/>
          <w:lang w:eastAsia="en-CA"/>
        </w:rPr>
        <w:t>sommes</w:t>
      </w:r>
      <w:proofErr w:type="spellEnd"/>
    </w:p>
    <w:p w14:paraId="0F165B71" w14:textId="77777777" w:rsidR="003A5B47" w:rsidRPr="0042463B" w:rsidRDefault="003A5B47" w:rsidP="003A5B47">
      <w:pPr>
        <w:rPr>
          <w:lang w:eastAsia="en-CA"/>
        </w:rPr>
      </w:pPr>
    </w:p>
    <w:p w14:paraId="67BEAE3A" w14:textId="77777777" w:rsidR="003A5B47" w:rsidRPr="003A5B47" w:rsidRDefault="003A5B47" w:rsidP="003A5B47">
      <w:pPr>
        <w:pStyle w:val="Heading1"/>
        <w:rPr>
          <w:lang w:val="fr-FR"/>
        </w:rPr>
      </w:pPr>
      <w:r w:rsidRPr="003A5B47">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192EDF68" w14:textId="77777777" w:rsidR="003A5B47" w:rsidRPr="003A5B47" w:rsidRDefault="003A5B47" w:rsidP="003A5B47">
      <w:pPr>
        <w:pStyle w:val="Heading2"/>
        <w:rPr>
          <w:lang w:val="fr-FR"/>
        </w:rPr>
      </w:pPr>
      <w:r w:rsidRPr="003A5B47">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63D67AF" w14:textId="77777777" w:rsidR="003A5B47" w:rsidRPr="003A5B47" w:rsidRDefault="003A5B47" w:rsidP="003A5B47">
      <w:pPr>
        <w:pStyle w:val="Heading2"/>
        <w:rPr>
          <w:lang w:val="fr-FR"/>
        </w:rPr>
      </w:pPr>
      <w:r w:rsidRPr="003A5B47">
        <w:rPr>
          <w:lang w:val="fr-FR"/>
        </w:rPr>
        <w:t>Le respect de ces objectifs a été vérifié de manière indépendante pour toutes les années concernées, à moins que le Comité exécutif n’ait décidé que cette vérification n’était pas nécessaire ;</w:t>
      </w:r>
    </w:p>
    <w:p w14:paraId="6CBF6250" w14:textId="77777777" w:rsidR="003A5B47" w:rsidRPr="003A5B47" w:rsidRDefault="003A5B47" w:rsidP="003A5B47">
      <w:pPr>
        <w:pStyle w:val="Heading2"/>
        <w:keepNext/>
        <w:keepLines/>
        <w:rPr>
          <w:lang w:val="fr-FR"/>
        </w:rPr>
      </w:pPr>
      <w:r w:rsidRPr="003A5B47">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52B8AAE" w14:textId="77777777" w:rsidR="003A5B47" w:rsidRPr="003A5B47" w:rsidRDefault="003A5B47" w:rsidP="003A5B47">
      <w:pPr>
        <w:pStyle w:val="Heading2"/>
        <w:keepNext/>
        <w:keepLines/>
        <w:rPr>
          <w:lang w:val="fr-FR"/>
        </w:rPr>
      </w:pPr>
      <w:r w:rsidRPr="003A5B47">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7273F32D" w14:textId="77777777" w:rsidR="003A5B47" w:rsidRPr="0042463B" w:rsidRDefault="003A5B47" w:rsidP="003A5B47">
      <w:pPr>
        <w:rPr>
          <w:b/>
          <w:lang w:eastAsia="en-CA"/>
        </w:rPr>
      </w:pPr>
      <w:proofErr w:type="spellStart"/>
      <w:r w:rsidRPr="0042463B">
        <w:rPr>
          <w:b/>
          <w:lang w:eastAsia="en-CA"/>
        </w:rPr>
        <w:t>Suivi</w:t>
      </w:r>
      <w:proofErr w:type="spellEnd"/>
    </w:p>
    <w:p w14:paraId="6544E780" w14:textId="77777777" w:rsidR="003A5B47" w:rsidRPr="0042463B" w:rsidRDefault="003A5B47" w:rsidP="003A5B47">
      <w:pPr>
        <w:rPr>
          <w:lang w:eastAsia="en-CA"/>
        </w:rPr>
      </w:pPr>
    </w:p>
    <w:p w14:paraId="1F7217E8" w14:textId="77777777" w:rsidR="003A5B47" w:rsidRPr="003A5B47" w:rsidRDefault="003A5B47" w:rsidP="003A5B47">
      <w:pPr>
        <w:pStyle w:val="Heading1"/>
        <w:rPr>
          <w:lang w:val="fr-FR"/>
        </w:rPr>
      </w:pPr>
      <w:r w:rsidRPr="003A5B47">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770BE32A" w14:textId="77777777" w:rsidR="003A5B47" w:rsidRPr="003A5B47" w:rsidRDefault="003A5B47" w:rsidP="003A5B47">
      <w:pPr>
        <w:rPr>
          <w:b/>
          <w:lang w:val="fr-FR" w:eastAsia="en-CA"/>
        </w:rPr>
      </w:pPr>
      <w:r w:rsidRPr="003A5B47">
        <w:rPr>
          <w:b/>
          <w:lang w:val="fr-FR" w:eastAsia="en-CA"/>
        </w:rPr>
        <w:t>Souplesse dans la réaffectation des sommes</w:t>
      </w:r>
    </w:p>
    <w:p w14:paraId="1E16B1D4" w14:textId="77777777" w:rsidR="003A5B47" w:rsidRPr="003A5B47" w:rsidRDefault="003A5B47" w:rsidP="003A5B47">
      <w:pPr>
        <w:rPr>
          <w:b/>
          <w:lang w:val="fr-FR" w:eastAsia="en-CA"/>
        </w:rPr>
      </w:pPr>
    </w:p>
    <w:p w14:paraId="67B0D752" w14:textId="77777777" w:rsidR="003A5B47" w:rsidRPr="003A5B47" w:rsidRDefault="003A5B47" w:rsidP="003A5B47">
      <w:pPr>
        <w:pStyle w:val="Heading1"/>
        <w:rPr>
          <w:lang w:val="fr-FR"/>
        </w:rPr>
      </w:pPr>
      <w:r w:rsidRPr="003A5B47">
        <w:rPr>
          <w:lang w:val="fr-FR"/>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3A5B47">
        <w:rPr>
          <w:lang w:val="fr-FR"/>
        </w:rPr>
        <w:t>une élimination fluides</w:t>
      </w:r>
      <w:proofErr w:type="gramEnd"/>
      <w:r w:rsidRPr="003A5B47">
        <w:rPr>
          <w:lang w:val="fr-FR"/>
        </w:rPr>
        <w:t xml:space="preserve"> des substances précisées à l’Appendice 1-A :</w:t>
      </w:r>
    </w:p>
    <w:p w14:paraId="064165AB" w14:textId="77777777" w:rsidR="003A5B47" w:rsidRPr="0042463B" w:rsidRDefault="003A5B47" w:rsidP="003A5B47">
      <w:pPr>
        <w:pStyle w:val="Heading2"/>
      </w:pPr>
      <w:r w:rsidRPr="003A5B47">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42463B">
        <w:t xml:space="preserve">Une </w:t>
      </w:r>
      <w:proofErr w:type="spellStart"/>
      <w:r w:rsidRPr="0042463B">
        <w:t>réaffectation</w:t>
      </w:r>
      <w:proofErr w:type="spellEnd"/>
      <w:r w:rsidRPr="0042463B">
        <w:t xml:space="preserve"> </w:t>
      </w:r>
      <w:proofErr w:type="spellStart"/>
      <w:r w:rsidRPr="0042463B">
        <w:t>est</w:t>
      </w:r>
      <w:proofErr w:type="spellEnd"/>
      <w:r w:rsidRPr="0042463B">
        <w:t xml:space="preserve"> </w:t>
      </w:r>
      <w:proofErr w:type="spellStart"/>
      <w:r w:rsidRPr="0042463B">
        <w:t>dite</w:t>
      </w:r>
      <w:proofErr w:type="spellEnd"/>
      <w:r w:rsidRPr="0042463B">
        <w:t xml:space="preserve"> </w:t>
      </w:r>
      <w:proofErr w:type="spellStart"/>
      <w:r w:rsidRPr="0042463B">
        <w:t>importante</w:t>
      </w:r>
      <w:proofErr w:type="spellEnd"/>
      <w:r w:rsidRPr="0042463B">
        <w:t xml:space="preserve"> </w:t>
      </w:r>
      <w:proofErr w:type="spellStart"/>
      <w:r w:rsidRPr="0042463B">
        <w:t>lorsqu’elle</w:t>
      </w:r>
      <w:proofErr w:type="spellEnd"/>
      <w:r w:rsidRPr="0042463B">
        <w:t xml:space="preserve"> </w:t>
      </w:r>
      <w:proofErr w:type="gramStart"/>
      <w:r w:rsidRPr="0042463B">
        <w:t>vise :</w:t>
      </w:r>
      <w:proofErr w:type="gramEnd"/>
    </w:p>
    <w:p w14:paraId="15E614C9" w14:textId="77777777" w:rsidR="003A5B47" w:rsidRPr="003A5B47" w:rsidRDefault="003A5B47" w:rsidP="003A5B47">
      <w:pPr>
        <w:pStyle w:val="Heading3"/>
        <w:rPr>
          <w:lang w:val="fr-FR"/>
        </w:rPr>
      </w:pPr>
      <w:r w:rsidRPr="003A5B47">
        <w:rPr>
          <w:lang w:val="fr-FR"/>
        </w:rPr>
        <w:t xml:space="preserve">Des enjeux qui pourraient concerner les règles et politiques du Fonds multilatéral ; </w:t>
      </w:r>
    </w:p>
    <w:p w14:paraId="36B81752" w14:textId="77777777" w:rsidR="003A5B47" w:rsidRPr="003A5B47" w:rsidRDefault="003A5B47" w:rsidP="003A5B47">
      <w:pPr>
        <w:pStyle w:val="Heading3"/>
        <w:rPr>
          <w:lang w:val="fr-FR"/>
        </w:rPr>
      </w:pPr>
      <w:r w:rsidRPr="003A5B47">
        <w:rPr>
          <w:lang w:val="fr-FR"/>
        </w:rPr>
        <w:t xml:space="preserve">Des changements qui pourraient modifier une clause quelconque du présent Accord ; </w:t>
      </w:r>
    </w:p>
    <w:p w14:paraId="4F637663" w14:textId="77777777" w:rsidR="003A5B47" w:rsidRPr="003A5B47" w:rsidRDefault="003A5B47" w:rsidP="003A5B47">
      <w:pPr>
        <w:pStyle w:val="Heading3"/>
        <w:rPr>
          <w:lang w:val="fr-FR"/>
        </w:rPr>
      </w:pPr>
      <w:r w:rsidRPr="003A5B47">
        <w:rPr>
          <w:lang w:val="fr-FR"/>
        </w:rPr>
        <w:t xml:space="preserve">Des changements dans les montants annuels de financement alloués aux agences bilatérales individuelles ou d’exécution pour les différentes tranches ; </w:t>
      </w:r>
    </w:p>
    <w:p w14:paraId="35C18663" w14:textId="77777777" w:rsidR="003A5B47" w:rsidRPr="003A5B47" w:rsidRDefault="003A5B47" w:rsidP="003A5B47">
      <w:pPr>
        <w:pStyle w:val="Heading3"/>
        <w:rPr>
          <w:lang w:val="fr-FR"/>
        </w:rPr>
      </w:pPr>
      <w:r w:rsidRPr="003A5B47">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5C4D564F" w14:textId="77777777" w:rsidR="003A5B47" w:rsidRPr="003A5B47" w:rsidRDefault="003A5B47" w:rsidP="003A5B47">
      <w:pPr>
        <w:pStyle w:val="Heading3"/>
        <w:keepNext/>
        <w:keepLines/>
        <w:rPr>
          <w:lang w:val="fr-FR"/>
        </w:rPr>
      </w:pPr>
      <w:r w:rsidRPr="003A5B47">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 </w:t>
      </w:r>
    </w:p>
    <w:p w14:paraId="1DF50671" w14:textId="77777777" w:rsidR="003A5B47" w:rsidRPr="003A5B47" w:rsidRDefault="003A5B47" w:rsidP="003A5B47">
      <w:pPr>
        <w:pStyle w:val="Heading2"/>
        <w:rPr>
          <w:lang w:val="fr-FR"/>
        </w:rPr>
      </w:pPr>
      <w:r w:rsidRPr="003A5B47">
        <w:rPr>
          <w:lang w:val="fr-FR"/>
        </w:rPr>
        <w:t xml:space="preserve">Les réaffectations qui ne sont pas classées comme changements importants peuvent être intégrées </w:t>
      </w:r>
      <w:proofErr w:type="gramStart"/>
      <w:r w:rsidRPr="003A5B47">
        <w:rPr>
          <w:lang w:val="fr-FR"/>
        </w:rPr>
        <w:t>au</w:t>
      </w:r>
      <w:proofErr w:type="gramEnd"/>
      <w:r w:rsidRPr="003A5B47">
        <w:rPr>
          <w:lang w:val="fr-FR"/>
        </w:rPr>
        <w:t xml:space="preserve"> plan annuel de mise en œuvre de la tranche approuvée, en cours d’application à ce moment, et communiquées au Comité exécutif dans le rapport annuel de mise en œuvre de la tranche suivant ;</w:t>
      </w:r>
    </w:p>
    <w:p w14:paraId="5C04EC8C" w14:textId="4AA053A4" w:rsidR="003A5B47" w:rsidRPr="003A5B47" w:rsidRDefault="003A5B47" w:rsidP="003A5B47">
      <w:pPr>
        <w:pStyle w:val="Heading2"/>
        <w:rPr>
          <w:lang w:val="fr-FR"/>
        </w:rPr>
      </w:pPr>
      <w:r w:rsidRPr="003A5B47">
        <w:rPr>
          <w:lang w:val="fr-FR"/>
        </w:rPr>
        <w:t xml:space="preserve">Toute entreprise à reconvertir à une technologie sans HCFC visée par le plan déclaré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43F3AC59" w14:textId="77777777" w:rsidR="003A5B47" w:rsidRPr="003A5B47" w:rsidRDefault="003A5B47" w:rsidP="003A5B47">
      <w:pPr>
        <w:pStyle w:val="Heading2"/>
        <w:rPr>
          <w:lang w:val="fr-FR"/>
        </w:rPr>
      </w:pPr>
      <w:r w:rsidRPr="003A5B47">
        <w:rPr>
          <w:lang w:val="fr-FR"/>
        </w:rPr>
        <w:t xml:space="preserve">Le pays s’engage à examiner la possibilité d’avoir recours à des formules </w:t>
      </w:r>
      <w:proofErr w:type="spellStart"/>
      <w:r w:rsidRPr="003A5B47">
        <w:rPr>
          <w:lang w:val="fr-FR"/>
        </w:rPr>
        <w:t>prémélangées</w:t>
      </w:r>
      <w:proofErr w:type="spellEnd"/>
      <w:r w:rsidRPr="003A5B47">
        <w:rPr>
          <w:lang w:val="fr-FR"/>
        </w:rPr>
        <w:t xml:space="preserve">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7627A4FA" w14:textId="77777777" w:rsidR="003A5B47" w:rsidRPr="003A5B47" w:rsidRDefault="003A5B47" w:rsidP="003A5B47">
      <w:pPr>
        <w:pStyle w:val="Heading2"/>
        <w:rPr>
          <w:lang w:val="fr-FR"/>
        </w:rPr>
      </w:pPr>
      <w:r w:rsidRPr="003A5B47">
        <w:rPr>
          <w:lang w:val="fr-FR"/>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69F0F212" w14:textId="77777777" w:rsidR="003A5B47" w:rsidRPr="003A5B47" w:rsidRDefault="003A5B47" w:rsidP="003A5B47">
      <w:pPr>
        <w:pStyle w:val="Heading2"/>
        <w:keepNext/>
        <w:keepLines/>
        <w:rPr>
          <w:lang w:val="fr-FR"/>
        </w:rPr>
      </w:pPr>
      <w:r w:rsidRPr="003A5B47">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5B838211" w14:textId="77777777" w:rsidR="003A5B47" w:rsidRPr="003A5B47" w:rsidRDefault="003A5B47" w:rsidP="003A5B47">
      <w:pPr>
        <w:rPr>
          <w:lang w:val="fr-FR" w:eastAsia="en-CA"/>
        </w:rPr>
      </w:pPr>
      <w:r w:rsidRPr="003A5B47">
        <w:rPr>
          <w:b/>
          <w:lang w:val="fr-FR" w:eastAsia="en-CA"/>
        </w:rPr>
        <w:t>Facteurs à prendre en ligne de compte pour le secteur de l’entretien de l’équipement de réfrigération</w:t>
      </w:r>
    </w:p>
    <w:p w14:paraId="5F21A4BC" w14:textId="77777777" w:rsidR="003A5B47" w:rsidRPr="003A5B47" w:rsidRDefault="003A5B47" w:rsidP="003A5B47">
      <w:pPr>
        <w:rPr>
          <w:lang w:val="fr-FR" w:eastAsia="en-CA"/>
        </w:rPr>
      </w:pPr>
    </w:p>
    <w:p w14:paraId="28B9A2FB" w14:textId="77777777" w:rsidR="003A5B47" w:rsidRPr="003A5B47" w:rsidRDefault="003A5B47" w:rsidP="003A5B47">
      <w:pPr>
        <w:pStyle w:val="Heading1"/>
        <w:rPr>
          <w:lang w:val="fr-FR"/>
        </w:rPr>
      </w:pPr>
      <w:r w:rsidRPr="003A5B47">
        <w:rPr>
          <w:lang w:val="fr-FR"/>
        </w:rPr>
        <w:t>La réalisation des activités dans le sous-secteur de l’entretien des appareils de réfrigération fera l’objet d’une attention particulière, notamment sur les points suivants : </w:t>
      </w:r>
    </w:p>
    <w:p w14:paraId="74AE3320" w14:textId="77777777" w:rsidR="003A5B47" w:rsidRPr="003A5B47" w:rsidRDefault="003A5B47" w:rsidP="003A5B47">
      <w:pPr>
        <w:pStyle w:val="Heading2"/>
        <w:rPr>
          <w:lang w:val="fr-FR"/>
        </w:rPr>
      </w:pPr>
      <w:r w:rsidRPr="003A5B47">
        <w:rPr>
          <w:lang w:val="fr-FR"/>
        </w:rPr>
        <w:t>Le Pays utilisera la marge de manœuvre offerte en vertu du présent Accord pour répondre aux besoins spécifiques qui pourraient survenir lors de la mise en œuvre du projet ; et</w:t>
      </w:r>
    </w:p>
    <w:p w14:paraId="59EC3874" w14:textId="77777777" w:rsidR="003A5B47" w:rsidRPr="003A5B47" w:rsidRDefault="003A5B47" w:rsidP="003A5B47">
      <w:pPr>
        <w:pStyle w:val="Heading2"/>
        <w:rPr>
          <w:lang w:val="fr-FR"/>
        </w:rPr>
      </w:pPr>
      <w:r w:rsidRPr="003A5B47">
        <w:rPr>
          <w:lang w:val="fr-FR"/>
        </w:rPr>
        <w:t>Le Pays et les agences bilatérales et d’exécution concernées tiendront compte des décisions pertinentes concernant le secteur de l’entretien de l’équipement de réfrigération pendant la mise en œuvre du plan.</w:t>
      </w:r>
    </w:p>
    <w:p w14:paraId="563E8E49" w14:textId="77777777" w:rsidR="003A5B47" w:rsidRPr="0042463B" w:rsidRDefault="003A5B47" w:rsidP="003A5B47">
      <w:pPr>
        <w:pStyle w:val="Heading2"/>
        <w:keepNext/>
        <w:keepLines/>
        <w:widowControl/>
        <w:numPr>
          <w:ilvl w:val="0"/>
          <w:numId w:val="0"/>
        </w:numPr>
      </w:pPr>
      <w:proofErr w:type="spellStart"/>
      <w:r w:rsidRPr="0042463B">
        <w:rPr>
          <w:b/>
          <w:lang w:eastAsia="en-CA"/>
        </w:rPr>
        <w:t>Agences</w:t>
      </w:r>
      <w:proofErr w:type="spellEnd"/>
      <w:r w:rsidRPr="0042463B">
        <w:rPr>
          <w:b/>
          <w:lang w:eastAsia="en-CA"/>
        </w:rPr>
        <w:t xml:space="preserve"> </w:t>
      </w:r>
      <w:proofErr w:type="spellStart"/>
      <w:r w:rsidRPr="0042463B">
        <w:rPr>
          <w:b/>
          <w:lang w:eastAsia="en-CA"/>
        </w:rPr>
        <w:t>bilatérales</w:t>
      </w:r>
      <w:proofErr w:type="spellEnd"/>
      <w:r w:rsidRPr="0042463B">
        <w:rPr>
          <w:b/>
          <w:lang w:eastAsia="en-CA"/>
        </w:rPr>
        <w:t xml:space="preserve"> et </w:t>
      </w:r>
      <w:proofErr w:type="spellStart"/>
      <w:r w:rsidRPr="0042463B">
        <w:rPr>
          <w:b/>
          <w:lang w:eastAsia="en-CA"/>
        </w:rPr>
        <w:t>d’exécution</w:t>
      </w:r>
      <w:proofErr w:type="spellEnd"/>
    </w:p>
    <w:p w14:paraId="38E55FAF" w14:textId="77777777" w:rsidR="003A5B47" w:rsidRPr="003A5B47" w:rsidRDefault="003A5B47" w:rsidP="003A5B47">
      <w:pPr>
        <w:pStyle w:val="Heading1"/>
        <w:widowControl w:val="0"/>
        <w:rPr>
          <w:lang w:val="fr-FR"/>
        </w:rPr>
      </w:pPr>
      <w:r w:rsidRPr="003A5B47">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52949C42" w14:textId="0062025E" w:rsidR="003A5B47" w:rsidRPr="003A5B47" w:rsidRDefault="003A5B47" w:rsidP="003A5B47">
      <w:pPr>
        <w:pStyle w:val="Heading1"/>
        <w:rPr>
          <w:lang w:val="fr-FR"/>
        </w:rPr>
      </w:pPr>
      <w:r w:rsidRPr="003A5B47">
        <w:rPr>
          <w:lang w:val="fr-FR"/>
        </w:rPr>
        <w:t xml:space="preserve">L’Agence principale sera responsable de la coordination de la planification, de la mise en œuvre et des rapports pour toutes les activités dans le cadre du présent Accord, comprenant entre autres la vérification indépendante indiquée au paragraphe 5 b). Le rôle de l’Agence principale est indiqué </w:t>
      </w:r>
      <w:proofErr w:type="spellStart"/>
      <w:r w:rsidRPr="003A5B47">
        <w:rPr>
          <w:lang w:val="fr-FR"/>
        </w:rPr>
        <w:t>a</w:t>
      </w:r>
      <w:proofErr w:type="spellEnd"/>
      <w:r w:rsidRPr="003A5B47">
        <w:rPr>
          <w:lang w:val="fr-FR"/>
        </w:rPr>
        <w:t xml:space="preserve"> l’Appendices 6-A. Le Comité exécutif consent, en principe, à verser à l’Agence principale les honoraires indiqués à la ligne </w:t>
      </w:r>
      <w:r w:rsidR="001476A5" w:rsidRPr="003A5B47">
        <w:rPr>
          <w:lang w:val="fr-FR"/>
        </w:rPr>
        <w:t>2.2 de</w:t>
      </w:r>
      <w:r w:rsidRPr="003A5B47">
        <w:rPr>
          <w:lang w:val="fr-FR"/>
        </w:rPr>
        <w:t xml:space="preserve"> l’Appendice 2-A.</w:t>
      </w:r>
    </w:p>
    <w:p w14:paraId="2A3B6818" w14:textId="77777777" w:rsidR="003A5B47" w:rsidRPr="0042463B" w:rsidRDefault="003A5B47" w:rsidP="003A5B47">
      <w:pPr>
        <w:rPr>
          <w:b/>
          <w:lang w:eastAsia="en-CA"/>
        </w:rPr>
      </w:pPr>
      <w:r w:rsidRPr="0042463B">
        <w:rPr>
          <w:b/>
          <w:lang w:eastAsia="en-CA"/>
        </w:rPr>
        <w:t xml:space="preserve">Non-respect de </w:t>
      </w:r>
      <w:proofErr w:type="spellStart"/>
      <w:r w:rsidRPr="0042463B">
        <w:rPr>
          <w:b/>
          <w:lang w:eastAsia="en-CA"/>
        </w:rPr>
        <w:t>l’Accord</w:t>
      </w:r>
      <w:proofErr w:type="spellEnd"/>
    </w:p>
    <w:p w14:paraId="44152B92" w14:textId="77777777" w:rsidR="003A5B47" w:rsidRPr="0042463B" w:rsidRDefault="003A5B47" w:rsidP="003A5B47">
      <w:pPr>
        <w:rPr>
          <w:b/>
          <w:lang w:eastAsia="en-CA"/>
        </w:rPr>
      </w:pPr>
    </w:p>
    <w:p w14:paraId="7B356B7C" w14:textId="77777777" w:rsidR="003A5B47" w:rsidRPr="003A5B47" w:rsidRDefault="003A5B47" w:rsidP="003A5B47">
      <w:pPr>
        <w:pStyle w:val="Heading1"/>
        <w:rPr>
          <w:lang w:val="fr-FR"/>
        </w:rPr>
      </w:pPr>
      <w:r w:rsidRPr="003A5B47">
        <w:rPr>
          <w:lang w:val="fr-FR"/>
        </w:rPr>
        <w:t xml:space="preserve">Si, pour quelque raison que ce soit, le Pays ne respecte pas les Objectifs d’élimination des substances indiquées à la ligne 1.2. </w:t>
      </w:r>
      <w:proofErr w:type="gramStart"/>
      <w:r w:rsidRPr="003A5B47">
        <w:rPr>
          <w:lang w:val="fr-FR"/>
        </w:rPr>
        <w:t>de</w:t>
      </w:r>
      <w:proofErr w:type="gramEnd"/>
      <w:r w:rsidRPr="003A5B47">
        <w:rPr>
          <w:lang w:val="fr-FR"/>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4B696005" w14:textId="77777777" w:rsidR="003A5B47" w:rsidRPr="003A5B47" w:rsidRDefault="003A5B47" w:rsidP="003A5B47">
      <w:pPr>
        <w:pStyle w:val="Heading1"/>
        <w:rPr>
          <w:lang w:val="fr-FR"/>
        </w:rPr>
      </w:pPr>
      <w:r w:rsidRPr="003A5B47">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4956FEB" w14:textId="2C5375BC" w:rsidR="003A5B47" w:rsidRPr="003A5B47" w:rsidRDefault="003A5B47" w:rsidP="003A5B47">
      <w:pPr>
        <w:pStyle w:val="Heading1"/>
        <w:rPr>
          <w:lang w:val="fr-FR"/>
        </w:rPr>
      </w:pPr>
      <w:r w:rsidRPr="003A5B47">
        <w:rPr>
          <w:lang w:val="fr-FR"/>
        </w:rPr>
        <w:t xml:space="preserve">Le Pays se conformera à toute demande raisonnable du Comité exécutif, de l’Agence principale en vue de faciliter la mise en œuvre du présent Accord. En particulier, il permettra à l’Agence </w:t>
      </w:r>
      <w:r w:rsidR="00D94FFA" w:rsidRPr="003A5B47">
        <w:rPr>
          <w:lang w:val="fr-FR"/>
        </w:rPr>
        <w:t>principale d’accéder</w:t>
      </w:r>
      <w:r w:rsidRPr="003A5B47">
        <w:rPr>
          <w:lang w:val="fr-FR"/>
        </w:rPr>
        <w:t xml:space="preserve"> aux renseignements nécessaires pour vérifier la conformité à cet Accord.</w:t>
      </w:r>
    </w:p>
    <w:p w14:paraId="13F34485" w14:textId="77777777" w:rsidR="003A5B47" w:rsidRPr="0042463B" w:rsidRDefault="003A5B47" w:rsidP="003A5B47">
      <w:pPr>
        <w:rPr>
          <w:lang w:eastAsia="en-CA"/>
        </w:rPr>
      </w:pPr>
      <w:r w:rsidRPr="0042463B">
        <w:rPr>
          <w:b/>
          <w:lang w:eastAsia="en-CA"/>
        </w:rPr>
        <w:t xml:space="preserve">Date </w:t>
      </w:r>
      <w:proofErr w:type="spellStart"/>
      <w:r w:rsidRPr="0042463B">
        <w:rPr>
          <w:b/>
          <w:lang w:eastAsia="en-CA"/>
        </w:rPr>
        <w:t>d’achèvement</w:t>
      </w:r>
      <w:proofErr w:type="spellEnd"/>
    </w:p>
    <w:p w14:paraId="769853FE" w14:textId="77777777" w:rsidR="003A5B47" w:rsidRPr="0042463B" w:rsidRDefault="003A5B47" w:rsidP="003A5B47">
      <w:pPr>
        <w:rPr>
          <w:lang w:eastAsia="en-CA"/>
        </w:rPr>
      </w:pPr>
    </w:p>
    <w:p w14:paraId="4CDB2185" w14:textId="77777777" w:rsidR="003A5B47" w:rsidRPr="003A5B47" w:rsidRDefault="003A5B47" w:rsidP="003A5B47">
      <w:pPr>
        <w:pStyle w:val="Heading1"/>
        <w:rPr>
          <w:lang w:val="fr-FR"/>
        </w:rPr>
      </w:pPr>
      <w:r w:rsidRPr="003A5B47">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DA1DB0A" w14:textId="77777777" w:rsidR="003A5B47" w:rsidRPr="0042463B" w:rsidRDefault="003A5B47" w:rsidP="00D94FFA">
      <w:pPr>
        <w:keepNext/>
        <w:keepLines/>
        <w:widowControl w:val="0"/>
        <w:spacing w:after="240"/>
        <w:rPr>
          <w:b/>
          <w:lang w:eastAsia="en-CA"/>
        </w:rPr>
      </w:pPr>
      <w:proofErr w:type="spellStart"/>
      <w:r w:rsidRPr="0042463B">
        <w:rPr>
          <w:b/>
          <w:lang w:eastAsia="en-CA"/>
        </w:rPr>
        <w:t>Validité</w:t>
      </w:r>
      <w:proofErr w:type="spellEnd"/>
    </w:p>
    <w:p w14:paraId="218FA95B" w14:textId="77777777" w:rsidR="003A5B47" w:rsidRPr="0042463B" w:rsidRDefault="003A5B47" w:rsidP="00D94FFA">
      <w:pPr>
        <w:pStyle w:val="StyleHeading1Para1Heading1CharHeading1Char3CharHeadin"/>
        <w:keepNext/>
        <w:keepLines/>
        <w:widowControl w:val="0"/>
        <w:numPr>
          <w:ilvl w:val="0"/>
          <w:numId w:val="1"/>
        </w:numPr>
        <w:tabs>
          <w:tab w:val="clear" w:pos="0"/>
        </w:tabs>
        <w:rPr>
          <w:lang w:val="fr-CA"/>
        </w:rPr>
      </w:pPr>
      <w:r w:rsidRPr="0042463B">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F60D097" w14:textId="77777777" w:rsidR="003A5B47" w:rsidRPr="0042463B" w:rsidRDefault="003A5B47" w:rsidP="00D94FFA">
      <w:pPr>
        <w:pStyle w:val="StyleHeading1Para1Heading1CharHeading1Char3CharHeadin"/>
        <w:numPr>
          <w:ilvl w:val="0"/>
          <w:numId w:val="1"/>
        </w:numPr>
        <w:tabs>
          <w:tab w:val="clear" w:pos="0"/>
        </w:tabs>
        <w:rPr>
          <w:lang w:val="fr-CA"/>
        </w:rPr>
      </w:pPr>
      <w:r w:rsidRPr="0042463B">
        <w:rPr>
          <w:lang w:val="fr-FR"/>
        </w:rPr>
        <w:t xml:space="preserve">Cet Accord ne peut être modifié ou résilié que par consentement écrit mutuel du </w:t>
      </w:r>
      <w:r>
        <w:rPr>
          <w:lang w:val="fr-FR"/>
        </w:rPr>
        <w:t>gouvernement de Libye</w:t>
      </w:r>
      <w:r w:rsidRPr="0042463B">
        <w:rPr>
          <w:lang w:val="fr-FR"/>
        </w:rPr>
        <w:t xml:space="preserve"> et du Comité exécutif du Fonds multilatéral.</w:t>
      </w:r>
    </w:p>
    <w:p w14:paraId="602F0419" w14:textId="77777777" w:rsidR="003A5B47" w:rsidRPr="003A5B47" w:rsidRDefault="003A5B47" w:rsidP="003A5B47">
      <w:pPr>
        <w:jc w:val="left"/>
        <w:rPr>
          <w:b/>
          <w:lang w:val="fr-FR"/>
        </w:rPr>
      </w:pPr>
    </w:p>
    <w:p w14:paraId="06BD2BB8" w14:textId="77777777" w:rsidR="003A5B47" w:rsidRPr="003A5B47" w:rsidRDefault="003A5B47" w:rsidP="003A5B47">
      <w:pPr>
        <w:spacing w:after="160" w:line="259" w:lineRule="auto"/>
        <w:jc w:val="left"/>
        <w:rPr>
          <w:b/>
          <w:lang w:val="fr-FR"/>
        </w:rPr>
      </w:pPr>
      <w:r w:rsidRPr="003A5B47">
        <w:rPr>
          <w:b/>
          <w:lang w:val="fr-FR"/>
        </w:rPr>
        <w:br w:type="page"/>
      </w:r>
    </w:p>
    <w:p w14:paraId="2242F641" w14:textId="77777777" w:rsidR="003A5B47" w:rsidRPr="00987B1B" w:rsidRDefault="003A5B47" w:rsidP="003A5B47">
      <w:pPr>
        <w:keepNext/>
        <w:keepLines/>
        <w:tabs>
          <w:tab w:val="left" w:pos="1440"/>
        </w:tabs>
        <w:rPr>
          <w:b/>
        </w:rPr>
      </w:pPr>
      <w:r w:rsidRPr="00987B1B">
        <w:rPr>
          <w:b/>
        </w:rPr>
        <w:t xml:space="preserve">APPENDICES </w:t>
      </w:r>
    </w:p>
    <w:p w14:paraId="7DEDEF3B" w14:textId="77777777" w:rsidR="003A5B47" w:rsidRPr="00987B1B" w:rsidRDefault="003A5B47" w:rsidP="003A5B47">
      <w:pPr>
        <w:keepNext/>
        <w:keepLines/>
        <w:rPr>
          <w:b/>
          <w:sz w:val="16"/>
          <w:szCs w:val="16"/>
        </w:rPr>
      </w:pPr>
    </w:p>
    <w:p w14:paraId="2BFF9F8C" w14:textId="77777777" w:rsidR="003A5B47" w:rsidRPr="00987B1B" w:rsidRDefault="003A5B47" w:rsidP="003A5B47">
      <w:pPr>
        <w:keepNext/>
        <w:keepLines/>
      </w:pPr>
      <w:r w:rsidRPr="00987B1B">
        <w:rPr>
          <w:b/>
        </w:rPr>
        <w:t>APPENDICE 1-</w:t>
      </w:r>
      <w:proofErr w:type="gramStart"/>
      <w:r w:rsidRPr="00987B1B">
        <w:rPr>
          <w:b/>
        </w:rPr>
        <w:t>A :</w:t>
      </w:r>
      <w:proofErr w:type="gramEnd"/>
      <w:r w:rsidRPr="00987B1B">
        <w:rPr>
          <w:b/>
        </w:rPr>
        <w:t xml:space="preserve"> LES SUBSTANCES</w:t>
      </w:r>
    </w:p>
    <w:p w14:paraId="0898941B" w14:textId="77777777" w:rsidR="003A5B47" w:rsidRPr="00987B1B" w:rsidRDefault="003A5B47" w:rsidP="003A5B47">
      <w:pPr>
        <w:keepNext/>
        <w:keepLines/>
        <w:rPr>
          <w:b/>
        </w:rPr>
      </w:pPr>
    </w:p>
    <w:p w14:paraId="607685E8" w14:textId="77777777" w:rsidR="003A5B47" w:rsidRPr="00987B1B" w:rsidRDefault="003A5B47" w:rsidP="003A5B47">
      <w:pPr>
        <w:spacing w:after="40"/>
        <w:rPr>
          <w:b/>
        </w:rPr>
      </w:pPr>
    </w:p>
    <w:tbl>
      <w:tblPr>
        <w:tblW w:w="5000" w:type="pct"/>
        <w:tblLook w:val="04A0" w:firstRow="1" w:lastRow="0" w:firstColumn="1" w:lastColumn="0" w:noHBand="0" w:noVBand="1"/>
      </w:tblPr>
      <w:tblGrid>
        <w:gridCol w:w="2727"/>
        <w:gridCol w:w="1438"/>
        <w:gridCol w:w="1690"/>
        <w:gridCol w:w="3721"/>
      </w:tblGrid>
      <w:tr w:rsidR="003A5B47" w:rsidRPr="002D132F" w14:paraId="5E164150" w14:textId="77777777" w:rsidTr="00D31405">
        <w:trPr>
          <w:trHeight w:val="520"/>
        </w:trPr>
        <w:tc>
          <w:tcPr>
            <w:tcW w:w="2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BF4AA" w14:textId="77777777" w:rsidR="003A5B47" w:rsidRPr="00987B1B" w:rsidRDefault="003A5B47" w:rsidP="00D31405">
            <w:pPr>
              <w:jc w:val="center"/>
              <w:rPr>
                <w:b/>
                <w:bCs/>
                <w:sz w:val="20"/>
                <w:szCs w:val="20"/>
                <w:lang w:val="en-US"/>
              </w:rPr>
            </w:pPr>
            <w:r w:rsidRPr="00987B1B">
              <w:rPr>
                <w:b/>
                <w:sz w:val="20"/>
                <w:szCs w:val="20"/>
                <w:lang w:eastAsia="en-CA"/>
              </w:rPr>
              <w:t>Substances</w:t>
            </w:r>
          </w:p>
        </w:tc>
        <w:tc>
          <w:tcPr>
            <w:tcW w:w="1404" w:type="dxa"/>
            <w:tcBorders>
              <w:top w:val="single" w:sz="4" w:space="0" w:color="auto"/>
              <w:left w:val="nil"/>
              <w:bottom w:val="single" w:sz="4" w:space="0" w:color="auto"/>
              <w:right w:val="single" w:sz="4" w:space="0" w:color="auto"/>
            </w:tcBorders>
            <w:shd w:val="clear" w:color="auto" w:fill="auto"/>
            <w:noWrap/>
            <w:vAlign w:val="center"/>
            <w:hideMark/>
          </w:tcPr>
          <w:p w14:paraId="05E6005E" w14:textId="77777777" w:rsidR="003A5B47" w:rsidRPr="00987B1B" w:rsidRDefault="003A5B47" w:rsidP="00D31405">
            <w:pPr>
              <w:jc w:val="center"/>
              <w:rPr>
                <w:b/>
                <w:bCs/>
                <w:sz w:val="20"/>
                <w:szCs w:val="20"/>
                <w:lang w:val="en-US"/>
              </w:rPr>
            </w:pPr>
            <w:r w:rsidRPr="00987B1B">
              <w:rPr>
                <w:b/>
                <w:sz w:val="20"/>
                <w:szCs w:val="20"/>
                <w:lang w:eastAsia="en-CA"/>
              </w:rPr>
              <w:t>Annexe</w:t>
            </w:r>
          </w:p>
        </w:tc>
        <w:tc>
          <w:tcPr>
            <w:tcW w:w="1650" w:type="dxa"/>
            <w:tcBorders>
              <w:top w:val="single" w:sz="4" w:space="0" w:color="auto"/>
              <w:left w:val="nil"/>
              <w:bottom w:val="single" w:sz="4" w:space="0" w:color="auto"/>
              <w:right w:val="single" w:sz="4" w:space="0" w:color="auto"/>
            </w:tcBorders>
            <w:shd w:val="clear" w:color="auto" w:fill="auto"/>
            <w:noWrap/>
            <w:vAlign w:val="center"/>
            <w:hideMark/>
          </w:tcPr>
          <w:p w14:paraId="63A8CB1F" w14:textId="77777777" w:rsidR="003A5B47" w:rsidRPr="00987B1B" w:rsidRDefault="003A5B47" w:rsidP="00D31405">
            <w:pPr>
              <w:jc w:val="center"/>
              <w:rPr>
                <w:b/>
                <w:bCs/>
                <w:sz w:val="20"/>
                <w:szCs w:val="20"/>
                <w:lang w:val="en-US"/>
              </w:rPr>
            </w:pPr>
            <w:r w:rsidRPr="00987B1B">
              <w:rPr>
                <w:b/>
                <w:sz w:val="20"/>
                <w:szCs w:val="20"/>
                <w:lang w:eastAsia="en-CA"/>
              </w:rPr>
              <w:t>Groupe</w:t>
            </w:r>
          </w:p>
        </w:tc>
        <w:tc>
          <w:tcPr>
            <w:tcW w:w="3633" w:type="dxa"/>
            <w:tcBorders>
              <w:top w:val="single" w:sz="4" w:space="0" w:color="auto"/>
              <w:left w:val="nil"/>
              <w:bottom w:val="single" w:sz="4" w:space="0" w:color="auto"/>
              <w:right w:val="single" w:sz="4" w:space="0" w:color="auto"/>
            </w:tcBorders>
            <w:shd w:val="clear" w:color="auto" w:fill="auto"/>
            <w:vAlign w:val="center"/>
            <w:hideMark/>
          </w:tcPr>
          <w:p w14:paraId="5D854E35" w14:textId="77777777" w:rsidR="003A5B47" w:rsidRPr="003A5B47" w:rsidRDefault="003A5B47" w:rsidP="00D31405">
            <w:pPr>
              <w:jc w:val="center"/>
              <w:rPr>
                <w:b/>
                <w:bCs/>
                <w:sz w:val="20"/>
                <w:szCs w:val="20"/>
                <w:lang w:val="fr-FR"/>
              </w:rPr>
            </w:pPr>
            <w:r w:rsidRPr="003A5B47">
              <w:rPr>
                <w:b/>
                <w:sz w:val="20"/>
                <w:szCs w:val="20"/>
                <w:lang w:val="fr-FR" w:eastAsia="en-CA"/>
              </w:rPr>
              <w:t>Point de départ des réductions globales de consommation (tonnes PAO)</w:t>
            </w:r>
          </w:p>
        </w:tc>
      </w:tr>
      <w:tr w:rsidR="003A5B47" w:rsidRPr="00987B1B" w14:paraId="6A4059BB" w14:textId="77777777" w:rsidTr="00D31405">
        <w:trPr>
          <w:trHeight w:val="256"/>
        </w:trPr>
        <w:tc>
          <w:tcPr>
            <w:tcW w:w="2663" w:type="dxa"/>
            <w:tcBorders>
              <w:top w:val="nil"/>
              <w:left w:val="single" w:sz="4" w:space="0" w:color="auto"/>
              <w:bottom w:val="single" w:sz="4" w:space="0" w:color="auto"/>
              <w:right w:val="single" w:sz="4" w:space="0" w:color="auto"/>
            </w:tcBorders>
            <w:shd w:val="clear" w:color="auto" w:fill="auto"/>
            <w:noWrap/>
            <w:vAlign w:val="bottom"/>
            <w:hideMark/>
          </w:tcPr>
          <w:p w14:paraId="16D46FC9" w14:textId="77777777" w:rsidR="003A5B47" w:rsidRPr="00987B1B" w:rsidRDefault="003A5B47" w:rsidP="00D31405">
            <w:pPr>
              <w:rPr>
                <w:sz w:val="20"/>
                <w:szCs w:val="20"/>
                <w:lang w:val="en-US"/>
              </w:rPr>
            </w:pPr>
            <w:r w:rsidRPr="00987B1B">
              <w:rPr>
                <w:sz w:val="20"/>
                <w:szCs w:val="20"/>
                <w:lang w:val="en-US"/>
              </w:rPr>
              <w:t>HCFC-22</w:t>
            </w:r>
          </w:p>
        </w:tc>
        <w:tc>
          <w:tcPr>
            <w:tcW w:w="1404" w:type="dxa"/>
            <w:tcBorders>
              <w:top w:val="nil"/>
              <w:left w:val="nil"/>
              <w:bottom w:val="single" w:sz="4" w:space="0" w:color="auto"/>
              <w:right w:val="single" w:sz="4" w:space="0" w:color="auto"/>
            </w:tcBorders>
            <w:shd w:val="clear" w:color="auto" w:fill="auto"/>
            <w:noWrap/>
            <w:vAlign w:val="bottom"/>
            <w:hideMark/>
          </w:tcPr>
          <w:p w14:paraId="6ED11DB3" w14:textId="77777777" w:rsidR="003A5B47" w:rsidRPr="00987B1B" w:rsidRDefault="003A5B47" w:rsidP="00D94FFA">
            <w:pPr>
              <w:jc w:val="center"/>
              <w:rPr>
                <w:sz w:val="20"/>
                <w:szCs w:val="20"/>
                <w:lang w:val="en-US"/>
              </w:rPr>
            </w:pPr>
            <w:r w:rsidRPr="00987B1B">
              <w:rPr>
                <w:sz w:val="20"/>
                <w:szCs w:val="20"/>
                <w:lang w:val="en-US"/>
              </w:rPr>
              <w:t>C</w:t>
            </w:r>
          </w:p>
        </w:tc>
        <w:tc>
          <w:tcPr>
            <w:tcW w:w="1650" w:type="dxa"/>
            <w:tcBorders>
              <w:top w:val="nil"/>
              <w:left w:val="nil"/>
              <w:bottom w:val="single" w:sz="4" w:space="0" w:color="auto"/>
              <w:right w:val="single" w:sz="4" w:space="0" w:color="auto"/>
            </w:tcBorders>
            <w:shd w:val="clear" w:color="auto" w:fill="auto"/>
            <w:noWrap/>
            <w:vAlign w:val="bottom"/>
            <w:hideMark/>
          </w:tcPr>
          <w:p w14:paraId="676D5842" w14:textId="77777777" w:rsidR="003A5B47" w:rsidRPr="00987B1B" w:rsidRDefault="003A5B47" w:rsidP="00D94FFA">
            <w:pPr>
              <w:jc w:val="center"/>
              <w:rPr>
                <w:sz w:val="20"/>
                <w:szCs w:val="20"/>
                <w:lang w:val="en-US"/>
              </w:rPr>
            </w:pPr>
            <w:r w:rsidRPr="00987B1B">
              <w:rPr>
                <w:sz w:val="20"/>
                <w:szCs w:val="20"/>
                <w:lang w:val="en-US"/>
              </w:rPr>
              <w:t>I</w:t>
            </w:r>
          </w:p>
        </w:tc>
        <w:tc>
          <w:tcPr>
            <w:tcW w:w="3633" w:type="dxa"/>
            <w:tcBorders>
              <w:top w:val="nil"/>
              <w:left w:val="nil"/>
              <w:bottom w:val="single" w:sz="4" w:space="0" w:color="auto"/>
              <w:right w:val="single" w:sz="4" w:space="0" w:color="auto"/>
            </w:tcBorders>
            <w:shd w:val="clear" w:color="auto" w:fill="auto"/>
            <w:noWrap/>
            <w:vAlign w:val="center"/>
            <w:hideMark/>
          </w:tcPr>
          <w:p w14:paraId="68DFBC1B" w14:textId="0CBD7E13" w:rsidR="003A5B47" w:rsidRPr="00987B1B" w:rsidRDefault="003A5B47" w:rsidP="00D31405">
            <w:pPr>
              <w:jc w:val="right"/>
              <w:rPr>
                <w:sz w:val="20"/>
                <w:szCs w:val="20"/>
                <w:lang w:val="en-US"/>
              </w:rPr>
            </w:pPr>
            <w:r w:rsidRPr="00987B1B">
              <w:rPr>
                <w:sz w:val="20"/>
                <w:szCs w:val="20"/>
                <w:lang w:val="en-US"/>
              </w:rPr>
              <w:t>82</w:t>
            </w:r>
            <w:r w:rsidR="007C066A">
              <w:rPr>
                <w:sz w:val="20"/>
                <w:szCs w:val="20"/>
                <w:lang w:val="en-US"/>
              </w:rPr>
              <w:t>,</w:t>
            </w:r>
            <w:r w:rsidRPr="00987B1B">
              <w:rPr>
                <w:sz w:val="20"/>
                <w:szCs w:val="20"/>
                <w:lang w:val="en-US"/>
              </w:rPr>
              <w:t>52</w:t>
            </w:r>
          </w:p>
        </w:tc>
      </w:tr>
      <w:tr w:rsidR="003A5B47" w:rsidRPr="00987B1B" w14:paraId="11C9A6A2" w14:textId="77777777" w:rsidTr="00D31405">
        <w:trPr>
          <w:trHeight w:val="256"/>
        </w:trPr>
        <w:tc>
          <w:tcPr>
            <w:tcW w:w="2663" w:type="dxa"/>
            <w:tcBorders>
              <w:top w:val="nil"/>
              <w:left w:val="single" w:sz="4" w:space="0" w:color="auto"/>
              <w:bottom w:val="single" w:sz="4" w:space="0" w:color="auto"/>
              <w:right w:val="single" w:sz="4" w:space="0" w:color="auto"/>
            </w:tcBorders>
            <w:shd w:val="clear" w:color="auto" w:fill="auto"/>
            <w:noWrap/>
            <w:vAlign w:val="bottom"/>
            <w:hideMark/>
          </w:tcPr>
          <w:p w14:paraId="41BF59CA" w14:textId="77777777" w:rsidR="003A5B47" w:rsidRPr="00987B1B" w:rsidRDefault="003A5B47" w:rsidP="00D31405">
            <w:pPr>
              <w:rPr>
                <w:sz w:val="20"/>
                <w:szCs w:val="20"/>
                <w:lang w:val="en-US"/>
              </w:rPr>
            </w:pPr>
            <w:r w:rsidRPr="00987B1B">
              <w:rPr>
                <w:sz w:val="20"/>
                <w:szCs w:val="20"/>
                <w:lang w:val="en-US"/>
              </w:rPr>
              <w:t>HCFC-141b</w:t>
            </w:r>
          </w:p>
        </w:tc>
        <w:tc>
          <w:tcPr>
            <w:tcW w:w="1404" w:type="dxa"/>
            <w:tcBorders>
              <w:top w:val="nil"/>
              <w:left w:val="nil"/>
              <w:bottom w:val="single" w:sz="4" w:space="0" w:color="auto"/>
              <w:right w:val="single" w:sz="4" w:space="0" w:color="auto"/>
            </w:tcBorders>
            <w:shd w:val="clear" w:color="auto" w:fill="auto"/>
            <w:noWrap/>
            <w:vAlign w:val="bottom"/>
            <w:hideMark/>
          </w:tcPr>
          <w:p w14:paraId="64E461B6" w14:textId="77777777" w:rsidR="003A5B47" w:rsidRPr="00987B1B" w:rsidRDefault="003A5B47" w:rsidP="00D94FFA">
            <w:pPr>
              <w:jc w:val="center"/>
              <w:rPr>
                <w:sz w:val="20"/>
                <w:szCs w:val="20"/>
                <w:lang w:val="en-US"/>
              </w:rPr>
            </w:pPr>
            <w:r w:rsidRPr="00987B1B">
              <w:rPr>
                <w:sz w:val="20"/>
                <w:szCs w:val="20"/>
                <w:lang w:val="en-US"/>
              </w:rPr>
              <w:t>C</w:t>
            </w:r>
          </w:p>
        </w:tc>
        <w:tc>
          <w:tcPr>
            <w:tcW w:w="1650" w:type="dxa"/>
            <w:tcBorders>
              <w:top w:val="nil"/>
              <w:left w:val="nil"/>
              <w:bottom w:val="single" w:sz="4" w:space="0" w:color="auto"/>
              <w:right w:val="single" w:sz="4" w:space="0" w:color="auto"/>
            </w:tcBorders>
            <w:shd w:val="clear" w:color="auto" w:fill="auto"/>
            <w:noWrap/>
            <w:vAlign w:val="bottom"/>
            <w:hideMark/>
          </w:tcPr>
          <w:p w14:paraId="28858053" w14:textId="77777777" w:rsidR="003A5B47" w:rsidRPr="00987B1B" w:rsidRDefault="003A5B47" w:rsidP="00D94FFA">
            <w:pPr>
              <w:jc w:val="center"/>
              <w:rPr>
                <w:sz w:val="20"/>
                <w:szCs w:val="20"/>
                <w:lang w:val="en-US"/>
              </w:rPr>
            </w:pPr>
            <w:r w:rsidRPr="00987B1B">
              <w:rPr>
                <w:sz w:val="20"/>
                <w:szCs w:val="20"/>
                <w:lang w:val="en-US"/>
              </w:rPr>
              <w:t>I</w:t>
            </w:r>
          </w:p>
        </w:tc>
        <w:tc>
          <w:tcPr>
            <w:tcW w:w="3633" w:type="dxa"/>
            <w:tcBorders>
              <w:top w:val="nil"/>
              <w:left w:val="nil"/>
              <w:bottom w:val="single" w:sz="4" w:space="0" w:color="auto"/>
              <w:right w:val="single" w:sz="4" w:space="0" w:color="auto"/>
            </w:tcBorders>
            <w:shd w:val="clear" w:color="auto" w:fill="auto"/>
            <w:noWrap/>
            <w:vAlign w:val="center"/>
            <w:hideMark/>
          </w:tcPr>
          <w:p w14:paraId="2498B7A3" w14:textId="29F4E6C7" w:rsidR="003A5B47" w:rsidRPr="00987B1B" w:rsidRDefault="003A5B47" w:rsidP="00D31405">
            <w:pPr>
              <w:jc w:val="right"/>
              <w:rPr>
                <w:sz w:val="20"/>
                <w:szCs w:val="20"/>
                <w:lang w:val="en-US"/>
              </w:rPr>
            </w:pPr>
            <w:r w:rsidRPr="00987B1B">
              <w:rPr>
                <w:sz w:val="20"/>
                <w:szCs w:val="20"/>
                <w:lang w:val="en-US"/>
              </w:rPr>
              <w:t>31</w:t>
            </w:r>
            <w:r w:rsidR="007C066A">
              <w:rPr>
                <w:sz w:val="20"/>
                <w:szCs w:val="20"/>
                <w:lang w:val="en-US"/>
              </w:rPr>
              <w:t>,</w:t>
            </w:r>
            <w:r w:rsidRPr="00987B1B">
              <w:rPr>
                <w:sz w:val="20"/>
                <w:szCs w:val="20"/>
                <w:lang w:val="en-US"/>
              </w:rPr>
              <w:t>14</w:t>
            </w:r>
          </w:p>
        </w:tc>
      </w:tr>
      <w:tr w:rsidR="003A5B47" w:rsidRPr="00987B1B" w14:paraId="730264AB" w14:textId="77777777" w:rsidTr="00D31405">
        <w:trPr>
          <w:trHeight w:val="256"/>
        </w:trPr>
        <w:tc>
          <w:tcPr>
            <w:tcW w:w="2663" w:type="dxa"/>
            <w:tcBorders>
              <w:top w:val="nil"/>
              <w:left w:val="single" w:sz="4" w:space="0" w:color="auto"/>
              <w:bottom w:val="single" w:sz="4" w:space="0" w:color="auto"/>
              <w:right w:val="single" w:sz="4" w:space="0" w:color="auto"/>
            </w:tcBorders>
            <w:shd w:val="clear" w:color="auto" w:fill="auto"/>
            <w:noWrap/>
            <w:vAlign w:val="bottom"/>
            <w:hideMark/>
          </w:tcPr>
          <w:p w14:paraId="000A5418" w14:textId="77777777" w:rsidR="003A5B47" w:rsidRPr="00987B1B" w:rsidRDefault="003A5B47" w:rsidP="00D31405">
            <w:pPr>
              <w:rPr>
                <w:sz w:val="20"/>
                <w:szCs w:val="20"/>
                <w:lang w:val="en-US"/>
              </w:rPr>
            </w:pPr>
            <w:r w:rsidRPr="00987B1B">
              <w:rPr>
                <w:sz w:val="20"/>
                <w:szCs w:val="20"/>
                <w:lang w:val="en-US"/>
              </w:rPr>
              <w:t>Total</w:t>
            </w:r>
          </w:p>
        </w:tc>
        <w:tc>
          <w:tcPr>
            <w:tcW w:w="1404" w:type="dxa"/>
            <w:tcBorders>
              <w:top w:val="nil"/>
              <w:left w:val="nil"/>
              <w:bottom w:val="single" w:sz="4" w:space="0" w:color="auto"/>
              <w:right w:val="single" w:sz="4" w:space="0" w:color="auto"/>
            </w:tcBorders>
            <w:shd w:val="clear" w:color="auto" w:fill="auto"/>
            <w:noWrap/>
            <w:vAlign w:val="bottom"/>
            <w:hideMark/>
          </w:tcPr>
          <w:p w14:paraId="2748DBE3" w14:textId="77777777" w:rsidR="003A5B47" w:rsidRPr="00987B1B" w:rsidRDefault="003A5B47" w:rsidP="00D31405">
            <w:pPr>
              <w:jc w:val="center"/>
              <w:rPr>
                <w:sz w:val="20"/>
                <w:szCs w:val="20"/>
                <w:lang w:val="en-US"/>
              </w:rPr>
            </w:pPr>
          </w:p>
        </w:tc>
        <w:tc>
          <w:tcPr>
            <w:tcW w:w="1650" w:type="dxa"/>
            <w:tcBorders>
              <w:top w:val="nil"/>
              <w:left w:val="nil"/>
              <w:bottom w:val="single" w:sz="4" w:space="0" w:color="auto"/>
              <w:right w:val="single" w:sz="4" w:space="0" w:color="auto"/>
            </w:tcBorders>
            <w:shd w:val="clear" w:color="auto" w:fill="auto"/>
            <w:noWrap/>
            <w:vAlign w:val="bottom"/>
            <w:hideMark/>
          </w:tcPr>
          <w:p w14:paraId="31284BAA" w14:textId="77777777" w:rsidR="003A5B47" w:rsidRPr="00987B1B" w:rsidRDefault="003A5B47" w:rsidP="00D31405">
            <w:pPr>
              <w:jc w:val="center"/>
              <w:rPr>
                <w:sz w:val="20"/>
                <w:szCs w:val="20"/>
                <w:lang w:val="en-US"/>
              </w:rPr>
            </w:pPr>
          </w:p>
        </w:tc>
        <w:tc>
          <w:tcPr>
            <w:tcW w:w="3633" w:type="dxa"/>
            <w:tcBorders>
              <w:top w:val="nil"/>
              <w:left w:val="nil"/>
              <w:bottom w:val="single" w:sz="4" w:space="0" w:color="auto"/>
              <w:right w:val="single" w:sz="4" w:space="0" w:color="auto"/>
            </w:tcBorders>
            <w:shd w:val="clear" w:color="auto" w:fill="auto"/>
            <w:noWrap/>
            <w:vAlign w:val="center"/>
            <w:hideMark/>
          </w:tcPr>
          <w:p w14:paraId="71EB82B6" w14:textId="27F49EBE" w:rsidR="003A5B47" w:rsidRPr="00987B1B" w:rsidRDefault="003A5B47" w:rsidP="00D31405">
            <w:pPr>
              <w:jc w:val="right"/>
              <w:rPr>
                <w:sz w:val="20"/>
                <w:szCs w:val="20"/>
                <w:lang w:val="en-US"/>
              </w:rPr>
            </w:pPr>
            <w:r w:rsidRPr="00987B1B">
              <w:rPr>
                <w:sz w:val="20"/>
                <w:szCs w:val="20"/>
                <w:lang w:val="en-US"/>
              </w:rPr>
              <w:t>113</w:t>
            </w:r>
            <w:r w:rsidR="007C066A">
              <w:rPr>
                <w:sz w:val="20"/>
                <w:szCs w:val="20"/>
                <w:lang w:val="en-US"/>
              </w:rPr>
              <w:t>,</w:t>
            </w:r>
            <w:r w:rsidRPr="00987B1B">
              <w:rPr>
                <w:sz w:val="20"/>
                <w:szCs w:val="20"/>
                <w:lang w:val="en-US"/>
              </w:rPr>
              <w:t>66</w:t>
            </w:r>
          </w:p>
        </w:tc>
      </w:tr>
    </w:tbl>
    <w:p w14:paraId="3DDCEB55" w14:textId="77777777" w:rsidR="003A5B47" w:rsidRPr="00987B1B" w:rsidRDefault="003A5B47" w:rsidP="003A5B47">
      <w:pPr>
        <w:spacing w:after="120"/>
      </w:pPr>
    </w:p>
    <w:p w14:paraId="5F3CF56B" w14:textId="77777777" w:rsidR="003A5B47" w:rsidRPr="003A5B47" w:rsidRDefault="003A5B47" w:rsidP="003A5B47">
      <w:pPr>
        <w:rPr>
          <w:lang w:val="fr-FR"/>
        </w:rPr>
      </w:pPr>
      <w:r w:rsidRPr="003A5B47">
        <w:rPr>
          <w:b/>
          <w:lang w:val="fr-FR"/>
        </w:rPr>
        <w:t>APPENDICE 2-A : LES OBJECTIFS ET LE FINANCEMENT</w:t>
      </w:r>
    </w:p>
    <w:p w14:paraId="409FE608" w14:textId="77777777" w:rsidR="003A5B47" w:rsidRPr="003A5B47" w:rsidRDefault="003A5B47" w:rsidP="003A5B47">
      <w:pPr>
        <w:keepNext/>
        <w:spacing w:after="40"/>
        <w:rPr>
          <w:b/>
          <w:lang w:val="fr-FR"/>
        </w:rPr>
      </w:pPr>
    </w:p>
    <w:tbl>
      <w:tblPr>
        <w:tblW w:w="5000" w:type="pct"/>
        <w:tblLayout w:type="fixed"/>
        <w:tblCellMar>
          <w:left w:w="85" w:type="dxa"/>
        </w:tblCellMar>
        <w:tblLook w:val="04A0" w:firstRow="1" w:lastRow="0" w:firstColumn="1" w:lastColumn="0" w:noHBand="0" w:noVBand="1"/>
      </w:tblPr>
      <w:tblGrid>
        <w:gridCol w:w="712"/>
        <w:gridCol w:w="3013"/>
        <w:gridCol w:w="1148"/>
        <w:gridCol w:w="860"/>
        <w:gridCol w:w="1003"/>
        <w:gridCol w:w="862"/>
        <w:gridCol w:w="866"/>
        <w:gridCol w:w="1089"/>
      </w:tblGrid>
      <w:tr w:rsidR="003A5B47" w:rsidRPr="00987B1B" w14:paraId="2BB9F9D5" w14:textId="77777777" w:rsidTr="00D31405">
        <w:trPr>
          <w:trHeight w:val="290"/>
        </w:trPr>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14:paraId="5148AAC7" w14:textId="77777777" w:rsidR="003A5B47" w:rsidRPr="00987B1B" w:rsidRDefault="003A5B47" w:rsidP="00D31405">
            <w:pPr>
              <w:keepNext/>
              <w:jc w:val="center"/>
              <w:rPr>
                <w:b/>
                <w:bCs/>
                <w:sz w:val="20"/>
                <w:szCs w:val="20"/>
                <w:lang w:eastAsia="zh-CN"/>
              </w:rPr>
            </w:pPr>
            <w:proofErr w:type="spellStart"/>
            <w:r w:rsidRPr="00987B1B">
              <w:rPr>
                <w:b/>
                <w:bCs/>
                <w:sz w:val="18"/>
                <w:szCs w:val="18"/>
              </w:rPr>
              <w:t>Ligne</w:t>
            </w:r>
            <w:proofErr w:type="spellEnd"/>
          </w:p>
        </w:tc>
        <w:tc>
          <w:tcPr>
            <w:tcW w:w="1577" w:type="pct"/>
            <w:tcBorders>
              <w:top w:val="single" w:sz="4" w:space="0" w:color="auto"/>
              <w:left w:val="nil"/>
              <w:bottom w:val="single" w:sz="4" w:space="0" w:color="auto"/>
              <w:right w:val="single" w:sz="4" w:space="0" w:color="auto"/>
            </w:tcBorders>
            <w:shd w:val="clear" w:color="auto" w:fill="auto"/>
            <w:noWrap/>
            <w:hideMark/>
          </w:tcPr>
          <w:p w14:paraId="6BCC8761" w14:textId="77777777" w:rsidR="003A5B47" w:rsidRPr="00987B1B" w:rsidRDefault="003A5B47" w:rsidP="00D31405">
            <w:pPr>
              <w:keepNext/>
              <w:jc w:val="center"/>
              <w:rPr>
                <w:b/>
                <w:bCs/>
                <w:sz w:val="20"/>
                <w:szCs w:val="20"/>
              </w:rPr>
            </w:pPr>
            <w:proofErr w:type="spellStart"/>
            <w:r w:rsidRPr="00987B1B">
              <w:rPr>
                <w:b/>
                <w:bCs/>
                <w:sz w:val="18"/>
                <w:szCs w:val="18"/>
              </w:rPr>
              <w:t>Caractéristiques</w:t>
            </w:r>
            <w:proofErr w:type="spellEnd"/>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20729471" w14:textId="77777777" w:rsidR="003A5B47" w:rsidRPr="00987B1B" w:rsidRDefault="003A5B47" w:rsidP="00D31405">
            <w:pPr>
              <w:keepNext/>
              <w:jc w:val="center"/>
              <w:rPr>
                <w:b/>
                <w:bCs/>
                <w:sz w:val="20"/>
                <w:szCs w:val="20"/>
              </w:rPr>
            </w:pPr>
            <w:r w:rsidRPr="00987B1B">
              <w:rPr>
                <w:b/>
                <w:bCs/>
                <w:sz w:val="20"/>
                <w:szCs w:val="20"/>
              </w:rPr>
              <w:t>2022</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66B584CC" w14:textId="77777777" w:rsidR="003A5B47" w:rsidRPr="00987B1B" w:rsidRDefault="003A5B47" w:rsidP="00D31405">
            <w:pPr>
              <w:keepNext/>
              <w:jc w:val="center"/>
              <w:rPr>
                <w:b/>
                <w:bCs/>
                <w:sz w:val="20"/>
                <w:szCs w:val="20"/>
              </w:rPr>
            </w:pPr>
            <w:r w:rsidRPr="00987B1B">
              <w:rPr>
                <w:b/>
                <w:bCs/>
                <w:sz w:val="20"/>
                <w:szCs w:val="20"/>
              </w:rPr>
              <w:t>2023</w:t>
            </w:r>
          </w:p>
          <w:p w14:paraId="5CB46677" w14:textId="77777777" w:rsidR="003A5B47" w:rsidRPr="00987B1B" w:rsidRDefault="003A5B47" w:rsidP="00D31405">
            <w:pPr>
              <w:keepNext/>
              <w:jc w:val="center"/>
              <w:rPr>
                <w:b/>
                <w:bCs/>
                <w:sz w:val="20"/>
                <w:szCs w:val="20"/>
              </w:rPr>
            </w:pPr>
            <w:r w:rsidRPr="00987B1B">
              <w:rPr>
                <w:b/>
                <w:bCs/>
                <w:sz w:val="20"/>
                <w:szCs w:val="20"/>
              </w:rPr>
              <w:t>2024</w:t>
            </w: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14:paraId="0FCBD3B3" w14:textId="77777777" w:rsidR="003A5B47" w:rsidRPr="00987B1B" w:rsidRDefault="003A5B47" w:rsidP="00D31405">
            <w:pPr>
              <w:keepNext/>
              <w:ind w:left="17" w:hanging="17"/>
              <w:jc w:val="center"/>
              <w:rPr>
                <w:b/>
                <w:bCs/>
                <w:sz w:val="20"/>
                <w:szCs w:val="20"/>
              </w:rPr>
            </w:pPr>
            <w:r w:rsidRPr="00987B1B">
              <w:rPr>
                <w:b/>
                <w:bCs/>
                <w:sz w:val="20"/>
                <w:szCs w:val="20"/>
              </w:rPr>
              <w:t>2025</w:t>
            </w:r>
          </w:p>
        </w:tc>
        <w:tc>
          <w:tcPr>
            <w:tcW w:w="451" w:type="pct"/>
            <w:tcBorders>
              <w:top w:val="single" w:sz="4" w:space="0" w:color="auto"/>
              <w:left w:val="nil"/>
              <w:bottom w:val="single" w:sz="4" w:space="0" w:color="auto"/>
              <w:right w:val="single" w:sz="4" w:space="0" w:color="auto"/>
            </w:tcBorders>
            <w:shd w:val="clear" w:color="auto" w:fill="auto"/>
            <w:noWrap/>
            <w:vAlign w:val="center"/>
          </w:tcPr>
          <w:p w14:paraId="19854628" w14:textId="77777777" w:rsidR="003A5B47" w:rsidRPr="00987B1B" w:rsidRDefault="003A5B47" w:rsidP="00D31405">
            <w:pPr>
              <w:keepNext/>
              <w:jc w:val="center"/>
              <w:rPr>
                <w:b/>
                <w:bCs/>
                <w:sz w:val="20"/>
                <w:szCs w:val="20"/>
              </w:rPr>
            </w:pPr>
            <w:r w:rsidRPr="00987B1B">
              <w:rPr>
                <w:b/>
                <w:bCs/>
                <w:sz w:val="20"/>
                <w:szCs w:val="20"/>
              </w:rPr>
              <w:t>2026</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28E134FD" w14:textId="77777777" w:rsidR="003A5B47" w:rsidRPr="00987B1B" w:rsidRDefault="003A5B47" w:rsidP="00D31405">
            <w:pPr>
              <w:keepNext/>
              <w:jc w:val="center"/>
              <w:rPr>
                <w:b/>
                <w:bCs/>
                <w:sz w:val="20"/>
                <w:szCs w:val="20"/>
              </w:rPr>
            </w:pPr>
            <w:r w:rsidRPr="00987B1B">
              <w:rPr>
                <w:b/>
                <w:bCs/>
                <w:sz w:val="20"/>
                <w:szCs w:val="20"/>
              </w:rPr>
              <w:t>2027</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14:paraId="62BA9A2F" w14:textId="77777777" w:rsidR="003A5B47" w:rsidRPr="00987B1B" w:rsidRDefault="003A5B47" w:rsidP="00D31405">
            <w:pPr>
              <w:keepNext/>
              <w:jc w:val="center"/>
              <w:rPr>
                <w:b/>
                <w:bCs/>
                <w:sz w:val="20"/>
                <w:szCs w:val="20"/>
              </w:rPr>
            </w:pPr>
            <w:r w:rsidRPr="00987B1B">
              <w:rPr>
                <w:b/>
                <w:bCs/>
                <w:sz w:val="20"/>
                <w:szCs w:val="20"/>
              </w:rPr>
              <w:t>Total</w:t>
            </w:r>
          </w:p>
        </w:tc>
      </w:tr>
      <w:tr w:rsidR="003A5B47" w:rsidRPr="00987B1B" w14:paraId="350C920C" w14:textId="77777777" w:rsidTr="00D31405">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18B2246B" w14:textId="77777777" w:rsidR="003A5B47" w:rsidRPr="00987B1B" w:rsidRDefault="003A5B47" w:rsidP="00D31405">
            <w:pPr>
              <w:rPr>
                <w:sz w:val="20"/>
                <w:szCs w:val="20"/>
              </w:rPr>
            </w:pPr>
            <w:r w:rsidRPr="00987B1B">
              <w:rPr>
                <w:sz w:val="20"/>
                <w:szCs w:val="20"/>
              </w:rPr>
              <w:t>1.1</w:t>
            </w:r>
          </w:p>
        </w:tc>
        <w:tc>
          <w:tcPr>
            <w:tcW w:w="1577" w:type="pct"/>
            <w:tcBorders>
              <w:top w:val="nil"/>
              <w:left w:val="nil"/>
              <w:bottom w:val="single" w:sz="4" w:space="0" w:color="auto"/>
              <w:right w:val="single" w:sz="4" w:space="0" w:color="auto"/>
            </w:tcBorders>
            <w:shd w:val="clear" w:color="auto" w:fill="auto"/>
            <w:hideMark/>
          </w:tcPr>
          <w:p w14:paraId="052BCDA7" w14:textId="77777777" w:rsidR="003A5B47" w:rsidRPr="003A5B47" w:rsidRDefault="003A5B47" w:rsidP="00D31405">
            <w:pPr>
              <w:rPr>
                <w:sz w:val="20"/>
                <w:szCs w:val="20"/>
                <w:lang w:val="fr-FR"/>
              </w:rPr>
            </w:pPr>
            <w:r w:rsidRPr="003A5B47">
              <w:rPr>
                <w:sz w:val="18"/>
                <w:szCs w:val="18"/>
                <w:lang w:val="fr-FR"/>
              </w:rPr>
              <w:t>Calendrier de réduction des substances du groupe I de l’annexe C du Protocole de Montréal (tonnes PAO)</w:t>
            </w:r>
          </w:p>
        </w:tc>
        <w:tc>
          <w:tcPr>
            <w:tcW w:w="601" w:type="pct"/>
            <w:tcBorders>
              <w:top w:val="nil"/>
              <w:left w:val="nil"/>
              <w:bottom w:val="single" w:sz="4" w:space="0" w:color="auto"/>
              <w:right w:val="single" w:sz="4" w:space="0" w:color="auto"/>
            </w:tcBorders>
            <w:shd w:val="clear" w:color="auto" w:fill="auto"/>
            <w:noWrap/>
            <w:hideMark/>
          </w:tcPr>
          <w:p w14:paraId="7C7D3CA8" w14:textId="79FB32DF" w:rsidR="003A5B47" w:rsidRPr="00987B1B" w:rsidRDefault="003A5B47" w:rsidP="00D31405">
            <w:pPr>
              <w:jc w:val="right"/>
              <w:rPr>
                <w:sz w:val="20"/>
                <w:szCs w:val="20"/>
              </w:rPr>
            </w:pPr>
            <w:r w:rsidRPr="00987B1B">
              <w:rPr>
                <w:sz w:val="20"/>
                <w:szCs w:val="20"/>
              </w:rPr>
              <w:t>76</w:t>
            </w:r>
            <w:r w:rsidR="007C066A">
              <w:rPr>
                <w:sz w:val="20"/>
                <w:szCs w:val="20"/>
              </w:rPr>
              <w:t>,</w:t>
            </w:r>
            <w:r w:rsidRPr="00987B1B">
              <w:rPr>
                <w:sz w:val="20"/>
                <w:szCs w:val="20"/>
              </w:rPr>
              <w:t>95</w:t>
            </w:r>
          </w:p>
        </w:tc>
        <w:tc>
          <w:tcPr>
            <w:tcW w:w="450" w:type="pct"/>
            <w:tcBorders>
              <w:top w:val="nil"/>
              <w:left w:val="nil"/>
              <w:bottom w:val="single" w:sz="4" w:space="0" w:color="auto"/>
              <w:right w:val="single" w:sz="4" w:space="0" w:color="auto"/>
            </w:tcBorders>
            <w:shd w:val="clear" w:color="auto" w:fill="auto"/>
            <w:noWrap/>
            <w:hideMark/>
          </w:tcPr>
          <w:p w14:paraId="6B8CF3B0" w14:textId="6354DAA1" w:rsidR="003A5B47" w:rsidRPr="00987B1B" w:rsidRDefault="003A5B47" w:rsidP="00D31405">
            <w:pPr>
              <w:jc w:val="right"/>
              <w:rPr>
                <w:sz w:val="20"/>
                <w:szCs w:val="20"/>
              </w:rPr>
            </w:pPr>
            <w:r w:rsidRPr="00987B1B">
              <w:rPr>
                <w:sz w:val="20"/>
                <w:szCs w:val="20"/>
              </w:rPr>
              <w:t>76</w:t>
            </w:r>
            <w:r w:rsidR="007C066A">
              <w:rPr>
                <w:sz w:val="20"/>
                <w:szCs w:val="20"/>
              </w:rPr>
              <w:t>,</w:t>
            </w:r>
            <w:r w:rsidRPr="00987B1B">
              <w:rPr>
                <w:sz w:val="20"/>
                <w:szCs w:val="20"/>
              </w:rPr>
              <w:t>95</w:t>
            </w:r>
          </w:p>
        </w:tc>
        <w:tc>
          <w:tcPr>
            <w:tcW w:w="525" w:type="pct"/>
            <w:tcBorders>
              <w:top w:val="nil"/>
              <w:left w:val="nil"/>
              <w:bottom w:val="single" w:sz="4" w:space="0" w:color="auto"/>
              <w:right w:val="single" w:sz="4" w:space="0" w:color="auto"/>
            </w:tcBorders>
            <w:shd w:val="clear" w:color="auto" w:fill="auto"/>
            <w:noWrap/>
            <w:hideMark/>
          </w:tcPr>
          <w:p w14:paraId="196D8E1E" w14:textId="3D1005DF" w:rsidR="003A5B47" w:rsidRPr="00987B1B" w:rsidRDefault="003A5B47" w:rsidP="00D31405">
            <w:pPr>
              <w:jc w:val="right"/>
              <w:rPr>
                <w:sz w:val="20"/>
                <w:szCs w:val="20"/>
              </w:rPr>
            </w:pPr>
            <w:r w:rsidRPr="00987B1B">
              <w:rPr>
                <w:sz w:val="20"/>
                <w:szCs w:val="20"/>
              </w:rPr>
              <w:t>38</w:t>
            </w:r>
            <w:r w:rsidR="007C066A">
              <w:rPr>
                <w:sz w:val="20"/>
                <w:szCs w:val="20"/>
              </w:rPr>
              <w:t>,</w:t>
            </w:r>
            <w:r w:rsidRPr="00987B1B">
              <w:rPr>
                <w:sz w:val="20"/>
                <w:szCs w:val="20"/>
              </w:rPr>
              <w:t>47</w:t>
            </w:r>
          </w:p>
        </w:tc>
        <w:tc>
          <w:tcPr>
            <w:tcW w:w="451" w:type="pct"/>
            <w:tcBorders>
              <w:top w:val="nil"/>
              <w:left w:val="nil"/>
              <w:bottom w:val="single" w:sz="4" w:space="0" w:color="auto"/>
              <w:right w:val="single" w:sz="4" w:space="0" w:color="auto"/>
            </w:tcBorders>
            <w:shd w:val="clear" w:color="auto" w:fill="auto"/>
            <w:noWrap/>
          </w:tcPr>
          <w:p w14:paraId="1AF1CD06" w14:textId="55CFA69B" w:rsidR="003A5B47" w:rsidRPr="00987B1B" w:rsidRDefault="003A5B47" w:rsidP="00D31405">
            <w:pPr>
              <w:jc w:val="right"/>
              <w:rPr>
                <w:sz w:val="20"/>
                <w:szCs w:val="20"/>
              </w:rPr>
            </w:pPr>
            <w:r w:rsidRPr="00987B1B">
              <w:rPr>
                <w:sz w:val="20"/>
                <w:szCs w:val="20"/>
              </w:rPr>
              <w:t>38</w:t>
            </w:r>
            <w:r w:rsidR="007C066A">
              <w:rPr>
                <w:sz w:val="20"/>
                <w:szCs w:val="20"/>
              </w:rPr>
              <w:t>,</w:t>
            </w:r>
            <w:r w:rsidRPr="00987B1B">
              <w:rPr>
                <w:sz w:val="20"/>
                <w:szCs w:val="20"/>
              </w:rPr>
              <w:t>47</w:t>
            </w:r>
          </w:p>
        </w:tc>
        <w:tc>
          <w:tcPr>
            <w:tcW w:w="453" w:type="pct"/>
            <w:tcBorders>
              <w:top w:val="nil"/>
              <w:left w:val="nil"/>
              <w:bottom w:val="single" w:sz="4" w:space="0" w:color="auto"/>
              <w:right w:val="single" w:sz="4" w:space="0" w:color="auto"/>
            </w:tcBorders>
            <w:shd w:val="clear" w:color="auto" w:fill="auto"/>
            <w:noWrap/>
            <w:hideMark/>
          </w:tcPr>
          <w:p w14:paraId="49531487" w14:textId="58BD48FC" w:rsidR="003A5B47" w:rsidRPr="00987B1B" w:rsidRDefault="003A5B47" w:rsidP="00D31405">
            <w:pPr>
              <w:jc w:val="right"/>
              <w:rPr>
                <w:sz w:val="20"/>
                <w:szCs w:val="20"/>
              </w:rPr>
            </w:pPr>
            <w:r w:rsidRPr="00987B1B">
              <w:rPr>
                <w:sz w:val="20"/>
                <w:szCs w:val="20"/>
              </w:rPr>
              <w:t>38</w:t>
            </w:r>
            <w:r w:rsidR="007C066A">
              <w:rPr>
                <w:sz w:val="20"/>
                <w:szCs w:val="20"/>
              </w:rPr>
              <w:t>,</w:t>
            </w:r>
            <w:r w:rsidRPr="00987B1B">
              <w:rPr>
                <w:sz w:val="20"/>
                <w:szCs w:val="20"/>
              </w:rPr>
              <w:t>47</w:t>
            </w:r>
          </w:p>
        </w:tc>
        <w:tc>
          <w:tcPr>
            <w:tcW w:w="570" w:type="pct"/>
            <w:tcBorders>
              <w:top w:val="nil"/>
              <w:left w:val="nil"/>
              <w:bottom w:val="single" w:sz="4" w:space="0" w:color="auto"/>
              <w:right w:val="single" w:sz="4" w:space="0" w:color="auto"/>
            </w:tcBorders>
            <w:shd w:val="clear" w:color="auto" w:fill="auto"/>
            <w:noWrap/>
            <w:hideMark/>
          </w:tcPr>
          <w:p w14:paraId="13476579" w14:textId="77777777" w:rsidR="003A5B47" w:rsidRPr="00987B1B" w:rsidRDefault="003A5B47" w:rsidP="00D31405">
            <w:pPr>
              <w:jc w:val="right"/>
              <w:rPr>
                <w:sz w:val="20"/>
                <w:szCs w:val="20"/>
              </w:rPr>
            </w:pPr>
            <w:proofErr w:type="spellStart"/>
            <w:r>
              <w:rPr>
                <w:sz w:val="20"/>
                <w:szCs w:val="20"/>
              </w:rPr>
              <w:t>s.o</w:t>
            </w:r>
            <w:proofErr w:type="spellEnd"/>
            <w:r>
              <w:rPr>
                <w:sz w:val="20"/>
                <w:szCs w:val="20"/>
              </w:rPr>
              <w:t>.</w:t>
            </w:r>
          </w:p>
        </w:tc>
      </w:tr>
      <w:tr w:rsidR="003A5B47" w:rsidRPr="00987B1B" w14:paraId="548DF178" w14:textId="77777777" w:rsidTr="00D31405">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3E4BADF3" w14:textId="77777777" w:rsidR="003A5B47" w:rsidRPr="00987B1B" w:rsidRDefault="003A5B47" w:rsidP="00D31405">
            <w:pPr>
              <w:rPr>
                <w:sz w:val="20"/>
                <w:szCs w:val="20"/>
              </w:rPr>
            </w:pPr>
            <w:r w:rsidRPr="00987B1B">
              <w:rPr>
                <w:sz w:val="20"/>
                <w:szCs w:val="20"/>
              </w:rPr>
              <w:t>1.2</w:t>
            </w:r>
          </w:p>
        </w:tc>
        <w:tc>
          <w:tcPr>
            <w:tcW w:w="1577" w:type="pct"/>
            <w:tcBorders>
              <w:top w:val="nil"/>
              <w:left w:val="nil"/>
              <w:bottom w:val="single" w:sz="4" w:space="0" w:color="auto"/>
              <w:right w:val="single" w:sz="4" w:space="0" w:color="auto"/>
            </w:tcBorders>
            <w:shd w:val="clear" w:color="auto" w:fill="auto"/>
            <w:hideMark/>
          </w:tcPr>
          <w:p w14:paraId="785D2A13" w14:textId="77777777" w:rsidR="003A5B47" w:rsidRPr="003A5B47" w:rsidRDefault="003A5B47" w:rsidP="00D31405">
            <w:pPr>
              <w:rPr>
                <w:sz w:val="20"/>
                <w:szCs w:val="20"/>
                <w:lang w:val="fr-FR"/>
              </w:rPr>
            </w:pPr>
            <w:r w:rsidRPr="003A5B47">
              <w:rPr>
                <w:sz w:val="18"/>
                <w:szCs w:val="18"/>
                <w:lang w:val="fr-FR"/>
              </w:rPr>
              <w:t>Consommation totale maximum autorisée des substances du groupe I de l’annexe C (tonnes PAO)</w:t>
            </w:r>
          </w:p>
        </w:tc>
        <w:tc>
          <w:tcPr>
            <w:tcW w:w="601" w:type="pct"/>
            <w:tcBorders>
              <w:top w:val="nil"/>
              <w:left w:val="nil"/>
              <w:bottom w:val="single" w:sz="4" w:space="0" w:color="auto"/>
              <w:right w:val="single" w:sz="4" w:space="0" w:color="auto"/>
            </w:tcBorders>
            <w:shd w:val="clear" w:color="auto" w:fill="auto"/>
            <w:noWrap/>
            <w:hideMark/>
          </w:tcPr>
          <w:p w14:paraId="29242333" w14:textId="25B9F44C" w:rsidR="003A5B47" w:rsidRPr="00987B1B" w:rsidRDefault="003A5B47" w:rsidP="00D31405">
            <w:pPr>
              <w:jc w:val="right"/>
              <w:rPr>
                <w:sz w:val="20"/>
                <w:szCs w:val="20"/>
              </w:rPr>
            </w:pPr>
            <w:r w:rsidRPr="00987B1B">
              <w:rPr>
                <w:sz w:val="20"/>
                <w:szCs w:val="20"/>
              </w:rPr>
              <w:t>76</w:t>
            </w:r>
            <w:r w:rsidR="007C066A">
              <w:rPr>
                <w:sz w:val="20"/>
                <w:szCs w:val="20"/>
              </w:rPr>
              <w:t>,</w:t>
            </w:r>
            <w:r w:rsidRPr="00987B1B">
              <w:rPr>
                <w:sz w:val="20"/>
                <w:szCs w:val="20"/>
              </w:rPr>
              <w:t>95</w:t>
            </w:r>
          </w:p>
        </w:tc>
        <w:tc>
          <w:tcPr>
            <w:tcW w:w="450" w:type="pct"/>
            <w:tcBorders>
              <w:top w:val="nil"/>
              <w:left w:val="nil"/>
              <w:bottom w:val="single" w:sz="4" w:space="0" w:color="auto"/>
              <w:right w:val="single" w:sz="4" w:space="0" w:color="auto"/>
            </w:tcBorders>
            <w:shd w:val="clear" w:color="auto" w:fill="auto"/>
            <w:noWrap/>
            <w:hideMark/>
          </w:tcPr>
          <w:p w14:paraId="6A671E96" w14:textId="7EFF5761" w:rsidR="003A5B47" w:rsidRPr="00987B1B" w:rsidRDefault="003A5B47" w:rsidP="00D31405">
            <w:pPr>
              <w:jc w:val="right"/>
              <w:rPr>
                <w:sz w:val="20"/>
                <w:szCs w:val="20"/>
              </w:rPr>
            </w:pPr>
            <w:r w:rsidRPr="00987B1B">
              <w:rPr>
                <w:sz w:val="20"/>
                <w:szCs w:val="20"/>
              </w:rPr>
              <w:t>75</w:t>
            </w:r>
            <w:r w:rsidR="007C066A">
              <w:rPr>
                <w:sz w:val="20"/>
                <w:szCs w:val="20"/>
              </w:rPr>
              <w:t>,</w:t>
            </w:r>
            <w:r w:rsidRPr="00987B1B">
              <w:rPr>
                <w:sz w:val="20"/>
                <w:szCs w:val="20"/>
              </w:rPr>
              <w:t>00</w:t>
            </w:r>
          </w:p>
        </w:tc>
        <w:tc>
          <w:tcPr>
            <w:tcW w:w="525" w:type="pct"/>
            <w:tcBorders>
              <w:top w:val="nil"/>
              <w:left w:val="nil"/>
              <w:bottom w:val="single" w:sz="4" w:space="0" w:color="auto"/>
              <w:right w:val="single" w:sz="4" w:space="0" w:color="auto"/>
            </w:tcBorders>
            <w:shd w:val="clear" w:color="auto" w:fill="auto"/>
            <w:noWrap/>
            <w:hideMark/>
          </w:tcPr>
          <w:p w14:paraId="110D5023" w14:textId="2B9E26A5" w:rsidR="003A5B47" w:rsidRPr="00987B1B" w:rsidRDefault="003A5B47" w:rsidP="00D31405">
            <w:pPr>
              <w:jc w:val="right"/>
              <w:rPr>
                <w:sz w:val="20"/>
                <w:szCs w:val="20"/>
              </w:rPr>
            </w:pPr>
            <w:r w:rsidRPr="00987B1B">
              <w:rPr>
                <w:sz w:val="20"/>
                <w:szCs w:val="20"/>
              </w:rPr>
              <w:t>38</w:t>
            </w:r>
            <w:r w:rsidR="007C066A">
              <w:rPr>
                <w:sz w:val="20"/>
                <w:szCs w:val="20"/>
              </w:rPr>
              <w:t>,</w:t>
            </w:r>
            <w:r w:rsidRPr="00987B1B">
              <w:rPr>
                <w:sz w:val="20"/>
                <w:szCs w:val="20"/>
              </w:rPr>
              <w:t>47</w:t>
            </w:r>
          </w:p>
        </w:tc>
        <w:tc>
          <w:tcPr>
            <w:tcW w:w="451" w:type="pct"/>
            <w:tcBorders>
              <w:top w:val="nil"/>
              <w:left w:val="nil"/>
              <w:bottom w:val="single" w:sz="4" w:space="0" w:color="auto"/>
              <w:right w:val="single" w:sz="4" w:space="0" w:color="auto"/>
            </w:tcBorders>
            <w:shd w:val="clear" w:color="auto" w:fill="auto"/>
            <w:noWrap/>
          </w:tcPr>
          <w:p w14:paraId="46C81AEB" w14:textId="66D467B7" w:rsidR="003A5B47" w:rsidRPr="00987B1B" w:rsidRDefault="003A5B47" w:rsidP="00D31405">
            <w:pPr>
              <w:jc w:val="right"/>
              <w:rPr>
                <w:sz w:val="20"/>
                <w:szCs w:val="20"/>
              </w:rPr>
            </w:pPr>
            <w:r w:rsidRPr="00987B1B">
              <w:rPr>
                <w:sz w:val="20"/>
                <w:szCs w:val="20"/>
              </w:rPr>
              <w:t>38</w:t>
            </w:r>
            <w:r w:rsidR="007C066A">
              <w:rPr>
                <w:sz w:val="20"/>
                <w:szCs w:val="20"/>
              </w:rPr>
              <w:t>,</w:t>
            </w:r>
            <w:r w:rsidRPr="00987B1B">
              <w:rPr>
                <w:sz w:val="20"/>
                <w:szCs w:val="20"/>
              </w:rPr>
              <w:t>47</w:t>
            </w:r>
          </w:p>
        </w:tc>
        <w:tc>
          <w:tcPr>
            <w:tcW w:w="453" w:type="pct"/>
            <w:tcBorders>
              <w:top w:val="nil"/>
              <w:left w:val="nil"/>
              <w:bottom w:val="single" w:sz="4" w:space="0" w:color="auto"/>
              <w:right w:val="single" w:sz="4" w:space="0" w:color="auto"/>
            </w:tcBorders>
            <w:shd w:val="clear" w:color="auto" w:fill="auto"/>
            <w:noWrap/>
            <w:hideMark/>
          </w:tcPr>
          <w:p w14:paraId="05BD78CD" w14:textId="5ABA53C4" w:rsidR="003A5B47" w:rsidRPr="00987B1B" w:rsidRDefault="003A5B47" w:rsidP="00D31405">
            <w:pPr>
              <w:jc w:val="right"/>
              <w:rPr>
                <w:sz w:val="20"/>
                <w:szCs w:val="20"/>
              </w:rPr>
            </w:pPr>
            <w:r w:rsidRPr="00987B1B">
              <w:rPr>
                <w:sz w:val="20"/>
                <w:szCs w:val="20"/>
              </w:rPr>
              <w:t>23</w:t>
            </w:r>
            <w:r w:rsidR="007C066A">
              <w:rPr>
                <w:sz w:val="20"/>
                <w:szCs w:val="20"/>
              </w:rPr>
              <w:t>,</w:t>
            </w:r>
            <w:r w:rsidRPr="00987B1B">
              <w:rPr>
                <w:sz w:val="20"/>
                <w:szCs w:val="20"/>
              </w:rPr>
              <w:t>08</w:t>
            </w:r>
          </w:p>
        </w:tc>
        <w:tc>
          <w:tcPr>
            <w:tcW w:w="570" w:type="pct"/>
            <w:tcBorders>
              <w:top w:val="nil"/>
              <w:left w:val="nil"/>
              <w:bottom w:val="single" w:sz="4" w:space="0" w:color="auto"/>
              <w:right w:val="single" w:sz="4" w:space="0" w:color="auto"/>
            </w:tcBorders>
            <w:shd w:val="clear" w:color="auto" w:fill="auto"/>
            <w:noWrap/>
            <w:hideMark/>
          </w:tcPr>
          <w:p w14:paraId="50CFF244" w14:textId="77777777" w:rsidR="003A5B47" w:rsidRPr="00987B1B" w:rsidRDefault="003A5B47" w:rsidP="00D31405">
            <w:pPr>
              <w:jc w:val="right"/>
              <w:rPr>
                <w:sz w:val="20"/>
                <w:szCs w:val="20"/>
              </w:rPr>
            </w:pPr>
            <w:proofErr w:type="spellStart"/>
            <w:r>
              <w:rPr>
                <w:sz w:val="20"/>
                <w:szCs w:val="20"/>
              </w:rPr>
              <w:t>s.o</w:t>
            </w:r>
            <w:proofErr w:type="spellEnd"/>
            <w:r>
              <w:rPr>
                <w:sz w:val="20"/>
                <w:szCs w:val="20"/>
              </w:rPr>
              <w:t>.</w:t>
            </w:r>
          </w:p>
        </w:tc>
      </w:tr>
      <w:tr w:rsidR="003A5B47" w:rsidRPr="00987B1B" w14:paraId="6CE833CA" w14:textId="77777777" w:rsidTr="00D31405">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64756F78" w14:textId="77777777" w:rsidR="003A5B47" w:rsidRPr="00987B1B" w:rsidRDefault="003A5B47" w:rsidP="00D31405">
            <w:pPr>
              <w:rPr>
                <w:sz w:val="20"/>
                <w:szCs w:val="20"/>
              </w:rPr>
            </w:pPr>
            <w:r w:rsidRPr="00987B1B">
              <w:rPr>
                <w:sz w:val="20"/>
                <w:szCs w:val="20"/>
              </w:rPr>
              <w:t>2.1</w:t>
            </w:r>
          </w:p>
        </w:tc>
        <w:tc>
          <w:tcPr>
            <w:tcW w:w="1577" w:type="pct"/>
            <w:tcBorders>
              <w:top w:val="nil"/>
              <w:left w:val="nil"/>
              <w:bottom w:val="single" w:sz="4" w:space="0" w:color="auto"/>
              <w:right w:val="single" w:sz="4" w:space="0" w:color="auto"/>
            </w:tcBorders>
            <w:shd w:val="clear" w:color="auto" w:fill="auto"/>
            <w:hideMark/>
          </w:tcPr>
          <w:p w14:paraId="0842377F" w14:textId="77777777" w:rsidR="003A5B47" w:rsidRPr="003A5B47" w:rsidRDefault="003A5B47" w:rsidP="00D31405">
            <w:pPr>
              <w:rPr>
                <w:sz w:val="20"/>
                <w:szCs w:val="20"/>
                <w:lang w:val="fr-FR"/>
              </w:rPr>
            </w:pPr>
            <w:r w:rsidRPr="003A5B47">
              <w:rPr>
                <w:sz w:val="18"/>
                <w:szCs w:val="18"/>
                <w:lang w:val="fr-FR"/>
              </w:rPr>
              <w:t>Financement convenu pour le l’agence principale (ONUDI) ($US)</w:t>
            </w:r>
          </w:p>
        </w:tc>
        <w:tc>
          <w:tcPr>
            <w:tcW w:w="601" w:type="pct"/>
            <w:tcBorders>
              <w:top w:val="nil"/>
              <w:left w:val="nil"/>
              <w:bottom w:val="single" w:sz="4" w:space="0" w:color="auto"/>
              <w:right w:val="single" w:sz="4" w:space="0" w:color="auto"/>
            </w:tcBorders>
            <w:shd w:val="clear" w:color="auto" w:fill="auto"/>
            <w:noWrap/>
            <w:hideMark/>
          </w:tcPr>
          <w:p w14:paraId="6F57C200" w14:textId="7B0DA262" w:rsidR="003A5B47" w:rsidRPr="00987B1B" w:rsidRDefault="003A5B47" w:rsidP="00D31405">
            <w:pPr>
              <w:jc w:val="right"/>
              <w:rPr>
                <w:sz w:val="20"/>
                <w:szCs w:val="20"/>
              </w:rPr>
            </w:pPr>
            <w:r w:rsidRPr="00987B1B">
              <w:rPr>
                <w:sz w:val="20"/>
                <w:szCs w:val="20"/>
              </w:rPr>
              <w:t>976</w:t>
            </w:r>
            <w:r w:rsidR="007C066A">
              <w:rPr>
                <w:sz w:val="20"/>
                <w:szCs w:val="20"/>
              </w:rPr>
              <w:t xml:space="preserve"> </w:t>
            </w:r>
            <w:r w:rsidRPr="00987B1B">
              <w:rPr>
                <w:sz w:val="20"/>
                <w:szCs w:val="20"/>
              </w:rPr>
              <w:t>018</w:t>
            </w:r>
          </w:p>
        </w:tc>
        <w:tc>
          <w:tcPr>
            <w:tcW w:w="450" w:type="pct"/>
            <w:tcBorders>
              <w:top w:val="nil"/>
              <w:left w:val="nil"/>
              <w:bottom w:val="single" w:sz="4" w:space="0" w:color="auto"/>
              <w:right w:val="single" w:sz="4" w:space="0" w:color="auto"/>
            </w:tcBorders>
            <w:shd w:val="clear" w:color="auto" w:fill="auto"/>
            <w:noWrap/>
            <w:hideMark/>
          </w:tcPr>
          <w:p w14:paraId="14BA630D" w14:textId="77777777" w:rsidR="003A5B47" w:rsidRPr="00987B1B" w:rsidRDefault="003A5B47" w:rsidP="00D31405">
            <w:pPr>
              <w:jc w:val="right"/>
              <w:rPr>
                <w:sz w:val="20"/>
                <w:szCs w:val="20"/>
              </w:rPr>
            </w:pPr>
            <w:r w:rsidRPr="00987B1B">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4D76B6AC" w14:textId="1AF5C76F" w:rsidR="003A5B47" w:rsidRPr="00987B1B" w:rsidRDefault="003A5B47" w:rsidP="00D31405">
            <w:pPr>
              <w:jc w:val="right"/>
              <w:rPr>
                <w:sz w:val="20"/>
                <w:szCs w:val="20"/>
              </w:rPr>
            </w:pPr>
            <w:r w:rsidRPr="00987B1B">
              <w:rPr>
                <w:sz w:val="20"/>
                <w:szCs w:val="20"/>
              </w:rPr>
              <w:t>786</w:t>
            </w:r>
            <w:r w:rsidR="007C066A">
              <w:rPr>
                <w:sz w:val="20"/>
                <w:szCs w:val="20"/>
              </w:rPr>
              <w:t xml:space="preserve"> </w:t>
            </w:r>
            <w:r w:rsidRPr="00987B1B">
              <w:rPr>
                <w:sz w:val="20"/>
                <w:szCs w:val="20"/>
              </w:rPr>
              <w:t>750</w:t>
            </w:r>
          </w:p>
        </w:tc>
        <w:tc>
          <w:tcPr>
            <w:tcW w:w="451" w:type="pct"/>
            <w:tcBorders>
              <w:top w:val="nil"/>
              <w:left w:val="nil"/>
              <w:bottom w:val="single" w:sz="4" w:space="0" w:color="auto"/>
              <w:right w:val="single" w:sz="4" w:space="0" w:color="auto"/>
            </w:tcBorders>
            <w:shd w:val="clear" w:color="auto" w:fill="auto"/>
            <w:noWrap/>
          </w:tcPr>
          <w:p w14:paraId="5E4AD33A" w14:textId="77777777" w:rsidR="003A5B47" w:rsidRPr="00987B1B" w:rsidRDefault="003A5B47" w:rsidP="00D31405">
            <w:pPr>
              <w:jc w:val="right"/>
              <w:rPr>
                <w:sz w:val="20"/>
                <w:szCs w:val="20"/>
              </w:rPr>
            </w:pPr>
            <w:r w:rsidRPr="00987B1B">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779643BD" w14:textId="674D0A88" w:rsidR="003A5B47" w:rsidRPr="00987B1B" w:rsidRDefault="003A5B47" w:rsidP="00D31405">
            <w:pPr>
              <w:jc w:val="right"/>
              <w:rPr>
                <w:sz w:val="20"/>
                <w:szCs w:val="20"/>
              </w:rPr>
            </w:pPr>
            <w:r w:rsidRPr="00987B1B">
              <w:rPr>
                <w:sz w:val="20"/>
                <w:szCs w:val="20"/>
              </w:rPr>
              <w:t>407</w:t>
            </w:r>
            <w:r w:rsidR="007C066A">
              <w:rPr>
                <w:sz w:val="20"/>
                <w:szCs w:val="20"/>
              </w:rPr>
              <w:t xml:space="preserve"> </w:t>
            </w:r>
            <w:r w:rsidRPr="00987B1B">
              <w:rPr>
                <w:sz w:val="20"/>
                <w:szCs w:val="20"/>
              </w:rPr>
              <w:t>500</w:t>
            </w:r>
          </w:p>
        </w:tc>
        <w:tc>
          <w:tcPr>
            <w:tcW w:w="570" w:type="pct"/>
            <w:tcBorders>
              <w:top w:val="nil"/>
              <w:left w:val="nil"/>
              <w:bottom w:val="single" w:sz="4" w:space="0" w:color="auto"/>
              <w:right w:val="single" w:sz="4" w:space="0" w:color="auto"/>
            </w:tcBorders>
            <w:shd w:val="clear" w:color="auto" w:fill="auto"/>
            <w:noWrap/>
            <w:hideMark/>
          </w:tcPr>
          <w:p w14:paraId="5AB1AA89" w14:textId="3E5A9612" w:rsidR="003A5B47" w:rsidRPr="00987B1B" w:rsidRDefault="003A5B47" w:rsidP="00D31405">
            <w:pPr>
              <w:jc w:val="right"/>
              <w:rPr>
                <w:sz w:val="20"/>
                <w:szCs w:val="20"/>
              </w:rPr>
            </w:pPr>
            <w:r w:rsidRPr="00987B1B">
              <w:rPr>
                <w:sz w:val="20"/>
                <w:szCs w:val="20"/>
              </w:rPr>
              <w:t>2</w:t>
            </w:r>
            <w:r w:rsidR="007C066A">
              <w:rPr>
                <w:sz w:val="20"/>
                <w:szCs w:val="20"/>
              </w:rPr>
              <w:t xml:space="preserve"> </w:t>
            </w:r>
            <w:r w:rsidRPr="00987B1B">
              <w:rPr>
                <w:sz w:val="20"/>
                <w:szCs w:val="20"/>
              </w:rPr>
              <w:t>170</w:t>
            </w:r>
            <w:r w:rsidR="007C066A">
              <w:rPr>
                <w:sz w:val="20"/>
                <w:szCs w:val="20"/>
              </w:rPr>
              <w:t xml:space="preserve"> </w:t>
            </w:r>
            <w:r w:rsidRPr="00987B1B">
              <w:rPr>
                <w:sz w:val="20"/>
                <w:szCs w:val="20"/>
              </w:rPr>
              <w:t>268</w:t>
            </w:r>
          </w:p>
        </w:tc>
      </w:tr>
      <w:tr w:rsidR="003A5B47" w:rsidRPr="00987B1B" w14:paraId="00E43863" w14:textId="77777777" w:rsidTr="00D31405">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2317CD69" w14:textId="77777777" w:rsidR="003A5B47" w:rsidRPr="00987B1B" w:rsidRDefault="003A5B47" w:rsidP="00D31405">
            <w:pPr>
              <w:rPr>
                <w:sz w:val="20"/>
                <w:szCs w:val="20"/>
              </w:rPr>
            </w:pPr>
            <w:r w:rsidRPr="00987B1B">
              <w:rPr>
                <w:sz w:val="20"/>
                <w:szCs w:val="20"/>
              </w:rPr>
              <w:t>2.2</w:t>
            </w:r>
          </w:p>
        </w:tc>
        <w:tc>
          <w:tcPr>
            <w:tcW w:w="1577" w:type="pct"/>
            <w:tcBorders>
              <w:top w:val="nil"/>
              <w:left w:val="nil"/>
              <w:bottom w:val="single" w:sz="4" w:space="0" w:color="auto"/>
              <w:right w:val="single" w:sz="4" w:space="0" w:color="auto"/>
            </w:tcBorders>
            <w:shd w:val="clear" w:color="auto" w:fill="auto"/>
            <w:hideMark/>
          </w:tcPr>
          <w:p w14:paraId="633006E4" w14:textId="77777777" w:rsidR="003A5B47" w:rsidRPr="003A5B47" w:rsidRDefault="003A5B47" w:rsidP="00D31405">
            <w:pPr>
              <w:rPr>
                <w:sz w:val="20"/>
                <w:szCs w:val="20"/>
                <w:lang w:val="fr-FR"/>
              </w:rPr>
            </w:pPr>
            <w:r w:rsidRPr="003A5B47">
              <w:rPr>
                <w:sz w:val="18"/>
                <w:szCs w:val="18"/>
                <w:lang w:val="fr-FR"/>
              </w:rPr>
              <w:t>Coûts d’appui pour l’agence principale ($US)</w:t>
            </w:r>
          </w:p>
        </w:tc>
        <w:tc>
          <w:tcPr>
            <w:tcW w:w="601" w:type="pct"/>
            <w:tcBorders>
              <w:top w:val="nil"/>
              <w:left w:val="nil"/>
              <w:bottom w:val="single" w:sz="4" w:space="0" w:color="auto"/>
              <w:right w:val="single" w:sz="4" w:space="0" w:color="auto"/>
            </w:tcBorders>
            <w:shd w:val="clear" w:color="auto" w:fill="auto"/>
            <w:noWrap/>
            <w:hideMark/>
          </w:tcPr>
          <w:p w14:paraId="44853930" w14:textId="7E9D9A73" w:rsidR="003A5B47" w:rsidRPr="00987B1B" w:rsidRDefault="003A5B47" w:rsidP="00D31405">
            <w:pPr>
              <w:jc w:val="right"/>
              <w:rPr>
                <w:sz w:val="20"/>
                <w:szCs w:val="20"/>
              </w:rPr>
            </w:pPr>
            <w:r w:rsidRPr="00987B1B">
              <w:rPr>
                <w:sz w:val="20"/>
                <w:szCs w:val="20"/>
              </w:rPr>
              <w:t>68</w:t>
            </w:r>
            <w:r w:rsidR="007C066A">
              <w:rPr>
                <w:sz w:val="20"/>
                <w:szCs w:val="20"/>
              </w:rPr>
              <w:t xml:space="preserve"> </w:t>
            </w:r>
            <w:r w:rsidRPr="00987B1B">
              <w:rPr>
                <w:sz w:val="20"/>
                <w:szCs w:val="20"/>
              </w:rPr>
              <w:t>321</w:t>
            </w:r>
          </w:p>
        </w:tc>
        <w:tc>
          <w:tcPr>
            <w:tcW w:w="450" w:type="pct"/>
            <w:tcBorders>
              <w:top w:val="nil"/>
              <w:left w:val="nil"/>
              <w:bottom w:val="single" w:sz="4" w:space="0" w:color="auto"/>
              <w:right w:val="single" w:sz="4" w:space="0" w:color="auto"/>
            </w:tcBorders>
            <w:shd w:val="clear" w:color="auto" w:fill="auto"/>
            <w:noWrap/>
            <w:hideMark/>
          </w:tcPr>
          <w:p w14:paraId="45EFB08B" w14:textId="77777777" w:rsidR="003A5B47" w:rsidRPr="00987B1B" w:rsidRDefault="003A5B47" w:rsidP="00D31405">
            <w:pPr>
              <w:jc w:val="right"/>
              <w:rPr>
                <w:sz w:val="20"/>
                <w:szCs w:val="20"/>
              </w:rPr>
            </w:pPr>
            <w:r w:rsidRPr="00987B1B">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175490A0" w14:textId="1C122B5A" w:rsidR="003A5B47" w:rsidRPr="00987B1B" w:rsidRDefault="003A5B47" w:rsidP="00D31405">
            <w:pPr>
              <w:jc w:val="right"/>
              <w:rPr>
                <w:sz w:val="20"/>
                <w:szCs w:val="20"/>
              </w:rPr>
            </w:pPr>
            <w:r w:rsidRPr="00987B1B">
              <w:rPr>
                <w:sz w:val="20"/>
                <w:szCs w:val="20"/>
              </w:rPr>
              <w:t>55</w:t>
            </w:r>
            <w:r w:rsidR="007C066A">
              <w:rPr>
                <w:sz w:val="20"/>
                <w:szCs w:val="20"/>
              </w:rPr>
              <w:t xml:space="preserve"> </w:t>
            </w:r>
            <w:r w:rsidRPr="00987B1B">
              <w:rPr>
                <w:sz w:val="20"/>
                <w:szCs w:val="20"/>
              </w:rPr>
              <w:t>073</w:t>
            </w:r>
          </w:p>
        </w:tc>
        <w:tc>
          <w:tcPr>
            <w:tcW w:w="451" w:type="pct"/>
            <w:tcBorders>
              <w:top w:val="nil"/>
              <w:left w:val="nil"/>
              <w:bottom w:val="single" w:sz="4" w:space="0" w:color="auto"/>
              <w:right w:val="single" w:sz="4" w:space="0" w:color="auto"/>
            </w:tcBorders>
            <w:shd w:val="clear" w:color="auto" w:fill="auto"/>
            <w:noWrap/>
          </w:tcPr>
          <w:p w14:paraId="223D1295" w14:textId="77777777" w:rsidR="003A5B47" w:rsidRPr="00987B1B" w:rsidRDefault="003A5B47" w:rsidP="00D31405">
            <w:pPr>
              <w:jc w:val="right"/>
              <w:rPr>
                <w:sz w:val="20"/>
                <w:szCs w:val="20"/>
              </w:rPr>
            </w:pPr>
            <w:r w:rsidRPr="00987B1B">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1BFEAA69" w14:textId="5F18A3E6" w:rsidR="003A5B47" w:rsidRPr="00987B1B" w:rsidRDefault="003A5B47" w:rsidP="00D31405">
            <w:pPr>
              <w:jc w:val="right"/>
              <w:rPr>
                <w:sz w:val="20"/>
                <w:szCs w:val="20"/>
              </w:rPr>
            </w:pPr>
            <w:r w:rsidRPr="00987B1B">
              <w:rPr>
                <w:sz w:val="20"/>
                <w:szCs w:val="20"/>
              </w:rPr>
              <w:t>28</w:t>
            </w:r>
            <w:r w:rsidR="007C066A">
              <w:rPr>
                <w:sz w:val="20"/>
                <w:szCs w:val="20"/>
              </w:rPr>
              <w:t xml:space="preserve"> </w:t>
            </w:r>
            <w:r w:rsidRPr="00987B1B">
              <w:rPr>
                <w:sz w:val="20"/>
                <w:szCs w:val="20"/>
              </w:rPr>
              <w:t>525</w:t>
            </w:r>
          </w:p>
        </w:tc>
        <w:tc>
          <w:tcPr>
            <w:tcW w:w="570" w:type="pct"/>
            <w:tcBorders>
              <w:top w:val="nil"/>
              <w:left w:val="nil"/>
              <w:bottom w:val="single" w:sz="4" w:space="0" w:color="auto"/>
              <w:right w:val="single" w:sz="4" w:space="0" w:color="auto"/>
            </w:tcBorders>
            <w:shd w:val="clear" w:color="auto" w:fill="auto"/>
            <w:noWrap/>
            <w:hideMark/>
          </w:tcPr>
          <w:p w14:paraId="13DC2E2D" w14:textId="790729BD" w:rsidR="003A5B47" w:rsidRPr="00987B1B" w:rsidRDefault="003A5B47" w:rsidP="00D31405">
            <w:pPr>
              <w:jc w:val="right"/>
              <w:rPr>
                <w:sz w:val="20"/>
                <w:szCs w:val="20"/>
              </w:rPr>
            </w:pPr>
            <w:r w:rsidRPr="00987B1B">
              <w:rPr>
                <w:sz w:val="20"/>
                <w:szCs w:val="20"/>
              </w:rPr>
              <w:t>151</w:t>
            </w:r>
            <w:r w:rsidR="007C066A">
              <w:rPr>
                <w:sz w:val="20"/>
                <w:szCs w:val="20"/>
              </w:rPr>
              <w:t xml:space="preserve"> </w:t>
            </w:r>
            <w:r w:rsidRPr="00987B1B">
              <w:rPr>
                <w:sz w:val="20"/>
                <w:szCs w:val="20"/>
              </w:rPr>
              <w:t>919</w:t>
            </w:r>
          </w:p>
        </w:tc>
      </w:tr>
      <w:tr w:rsidR="003A5B47" w:rsidRPr="00987B1B" w14:paraId="1B84B1AF" w14:textId="77777777" w:rsidTr="00D31405">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4E53DEBE" w14:textId="77777777" w:rsidR="003A5B47" w:rsidRPr="00987B1B" w:rsidRDefault="003A5B47" w:rsidP="00D31405">
            <w:pPr>
              <w:rPr>
                <w:sz w:val="20"/>
                <w:szCs w:val="20"/>
              </w:rPr>
            </w:pPr>
            <w:r w:rsidRPr="00987B1B">
              <w:rPr>
                <w:sz w:val="20"/>
                <w:szCs w:val="20"/>
              </w:rPr>
              <w:t>3.1</w:t>
            </w:r>
          </w:p>
        </w:tc>
        <w:tc>
          <w:tcPr>
            <w:tcW w:w="1577" w:type="pct"/>
            <w:tcBorders>
              <w:top w:val="nil"/>
              <w:left w:val="nil"/>
              <w:bottom w:val="single" w:sz="4" w:space="0" w:color="auto"/>
              <w:right w:val="single" w:sz="4" w:space="0" w:color="auto"/>
            </w:tcBorders>
            <w:shd w:val="clear" w:color="auto" w:fill="auto"/>
            <w:hideMark/>
          </w:tcPr>
          <w:p w14:paraId="02950262" w14:textId="77777777" w:rsidR="003A5B47" w:rsidRPr="003A5B47" w:rsidRDefault="003A5B47" w:rsidP="00D31405">
            <w:pPr>
              <w:rPr>
                <w:sz w:val="20"/>
                <w:szCs w:val="20"/>
                <w:lang w:val="fr-FR"/>
              </w:rPr>
            </w:pPr>
            <w:r w:rsidRPr="003A5B47">
              <w:rPr>
                <w:sz w:val="18"/>
                <w:szCs w:val="18"/>
                <w:lang w:val="fr-FR"/>
              </w:rPr>
              <w:t>Total du financement convenu ($US)</w:t>
            </w:r>
          </w:p>
        </w:tc>
        <w:tc>
          <w:tcPr>
            <w:tcW w:w="601" w:type="pct"/>
            <w:tcBorders>
              <w:top w:val="nil"/>
              <w:left w:val="nil"/>
              <w:bottom w:val="single" w:sz="4" w:space="0" w:color="auto"/>
              <w:right w:val="single" w:sz="4" w:space="0" w:color="auto"/>
            </w:tcBorders>
            <w:shd w:val="clear" w:color="auto" w:fill="auto"/>
            <w:noWrap/>
            <w:hideMark/>
          </w:tcPr>
          <w:p w14:paraId="29892300" w14:textId="0149B628" w:rsidR="003A5B47" w:rsidRPr="00987B1B" w:rsidRDefault="003A5B47" w:rsidP="00D31405">
            <w:pPr>
              <w:jc w:val="right"/>
              <w:rPr>
                <w:sz w:val="20"/>
                <w:szCs w:val="20"/>
              </w:rPr>
            </w:pPr>
            <w:r w:rsidRPr="00987B1B">
              <w:rPr>
                <w:sz w:val="20"/>
                <w:szCs w:val="20"/>
              </w:rPr>
              <w:t>976</w:t>
            </w:r>
            <w:r w:rsidR="007C066A">
              <w:rPr>
                <w:sz w:val="20"/>
                <w:szCs w:val="20"/>
              </w:rPr>
              <w:t xml:space="preserve"> </w:t>
            </w:r>
            <w:r w:rsidRPr="00987B1B">
              <w:rPr>
                <w:sz w:val="20"/>
                <w:szCs w:val="20"/>
              </w:rPr>
              <w:t>018</w:t>
            </w:r>
          </w:p>
        </w:tc>
        <w:tc>
          <w:tcPr>
            <w:tcW w:w="450" w:type="pct"/>
            <w:tcBorders>
              <w:top w:val="nil"/>
              <w:left w:val="nil"/>
              <w:bottom w:val="single" w:sz="4" w:space="0" w:color="auto"/>
              <w:right w:val="single" w:sz="4" w:space="0" w:color="auto"/>
            </w:tcBorders>
            <w:shd w:val="clear" w:color="auto" w:fill="auto"/>
            <w:noWrap/>
            <w:hideMark/>
          </w:tcPr>
          <w:p w14:paraId="0D106FBA" w14:textId="77777777" w:rsidR="003A5B47" w:rsidRPr="00987B1B" w:rsidRDefault="003A5B47" w:rsidP="00D31405">
            <w:pPr>
              <w:jc w:val="right"/>
              <w:rPr>
                <w:sz w:val="20"/>
                <w:szCs w:val="20"/>
              </w:rPr>
            </w:pPr>
            <w:r w:rsidRPr="00987B1B">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4A9AE9F1" w14:textId="71DA735E" w:rsidR="003A5B47" w:rsidRPr="00987B1B" w:rsidRDefault="003A5B47" w:rsidP="00D31405">
            <w:pPr>
              <w:jc w:val="right"/>
              <w:rPr>
                <w:sz w:val="20"/>
                <w:szCs w:val="20"/>
              </w:rPr>
            </w:pPr>
            <w:r w:rsidRPr="00987B1B">
              <w:rPr>
                <w:sz w:val="20"/>
                <w:szCs w:val="20"/>
              </w:rPr>
              <w:t>786</w:t>
            </w:r>
            <w:r w:rsidR="007C066A">
              <w:rPr>
                <w:sz w:val="20"/>
                <w:szCs w:val="20"/>
              </w:rPr>
              <w:t xml:space="preserve"> </w:t>
            </w:r>
            <w:r w:rsidRPr="00987B1B">
              <w:rPr>
                <w:sz w:val="20"/>
                <w:szCs w:val="20"/>
              </w:rPr>
              <w:t>750</w:t>
            </w:r>
          </w:p>
        </w:tc>
        <w:tc>
          <w:tcPr>
            <w:tcW w:w="451" w:type="pct"/>
            <w:tcBorders>
              <w:top w:val="nil"/>
              <w:left w:val="nil"/>
              <w:bottom w:val="single" w:sz="4" w:space="0" w:color="auto"/>
              <w:right w:val="single" w:sz="4" w:space="0" w:color="auto"/>
            </w:tcBorders>
            <w:shd w:val="clear" w:color="auto" w:fill="auto"/>
            <w:noWrap/>
          </w:tcPr>
          <w:p w14:paraId="340DA54F" w14:textId="77777777" w:rsidR="003A5B47" w:rsidRPr="00987B1B" w:rsidRDefault="003A5B47" w:rsidP="00D31405">
            <w:pPr>
              <w:jc w:val="right"/>
              <w:rPr>
                <w:sz w:val="20"/>
                <w:szCs w:val="20"/>
              </w:rPr>
            </w:pPr>
            <w:r w:rsidRPr="00987B1B">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0A8B8A9D" w14:textId="70B06432" w:rsidR="003A5B47" w:rsidRPr="00987B1B" w:rsidRDefault="003A5B47" w:rsidP="00D31405">
            <w:pPr>
              <w:jc w:val="right"/>
              <w:rPr>
                <w:sz w:val="20"/>
                <w:szCs w:val="20"/>
              </w:rPr>
            </w:pPr>
            <w:r w:rsidRPr="00987B1B">
              <w:rPr>
                <w:sz w:val="20"/>
                <w:szCs w:val="20"/>
              </w:rPr>
              <w:t>407</w:t>
            </w:r>
            <w:r w:rsidR="007C066A">
              <w:rPr>
                <w:sz w:val="20"/>
                <w:szCs w:val="20"/>
              </w:rPr>
              <w:t xml:space="preserve"> </w:t>
            </w:r>
            <w:r w:rsidRPr="00987B1B">
              <w:rPr>
                <w:sz w:val="20"/>
                <w:szCs w:val="20"/>
              </w:rPr>
              <w:t>500</w:t>
            </w:r>
          </w:p>
        </w:tc>
        <w:tc>
          <w:tcPr>
            <w:tcW w:w="570" w:type="pct"/>
            <w:tcBorders>
              <w:top w:val="nil"/>
              <w:left w:val="nil"/>
              <w:bottom w:val="single" w:sz="4" w:space="0" w:color="auto"/>
              <w:right w:val="single" w:sz="4" w:space="0" w:color="auto"/>
            </w:tcBorders>
            <w:shd w:val="clear" w:color="auto" w:fill="auto"/>
            <w:noWrap/>
            <w:hideMark/>
          </w:tcPr>
          <w:p w14:paraId="26516461" w14:textId="1C88D98B" w:rsidR="003A5B47" w:rsidRPr="00987B1B" w:rsidRDefault="003A5B47" w:rsidP="00D31405">
            <w:pPr>
              <w:jc w:val="right"/>
              <w:rPr>
                <w:sz w:val="20"/>
                <w:szCs w:val="20"/>
              </w:rPr>
            </w:pPr>
            <w:r w:rsidRPr="00987B1B">
              <w:rPr>
                <w:sz w:val="20"/>
                <w:szCs w:val="20"/>
              </w:rPr>
              <w:t>2</w:t>
            </w:r>
            <w:r w:rsidR="007C066A">
              <w:rPr>
                <w:sz w:val="20"/>
                <w:szCs w:val="20"/>
              </w:rPr>
              <w:t xml:space="preserve"> </w:t>
            </w:r>
            <w:r w:rsidRPr="00987B1B">
              <w:rPr>
                <w:sz w:val="20"/>
                <w:szCs w:val="20"/>
              </w:rPr>
              <w:t>170</w:t>
            </w:r>
            <w:r w:rsidR="007C066A">
              <w:rPr>
                <w:sz w:val="20"/>
                <w:szCs w:val="20"/>
              </w:rPr>
              <w:t xml:space="preserve"> </w:t>
            </w:r>
            <w:r w:rsidRPr="00987B1B">
              <w:rPr>
                <w:sz w:val="20"/>
                <w:szCs w:val="20"/>
              </w:rPr>
              <w:t>268</w:t>
            </w:r>
          </w:p>
        </w:tc>
      </w:tr>
      <w:tr w:rsidR="003A5B47" w:rsidRPr="00987B1B" w14:paraId="6DDDA8AC" w14:textId="77777777" w:rsidTr="00D31405">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4CA15540" w14:textId="77777777" w:rsidR="003A5B47" w:rsidRPr="00987B1B" w:rsidRDefault="003A5B47" w:rsidP="00D31405">
            <w:pPr>
              <w:rPr>
                <w:sz w:val="20"/>
                <w:szCs w:val="20"/>
              </w:rPr>
            </w:pPr>
            <w:r w:rsidRPr="00987B1B">
              <w:rPr>
                <w:sz w:val="20"/>
                <w:szCs w:val="20"/>
              </w:rPr>
              <w:t>3.2</w:t>
            </w:r>
          </w:p>
        </w:tc>
        <w:tc>
          <w:tcPr>
            <w:tcW w:w="1577" w:type="pct"/>
            <w:tcBorders>
              <w:top w:val="nil"/>
              <w:left w:val="nil"/>
              <w:bottom w:val="single" w:sz="4" w:space="0" w:color="auto"/>
              <w:right w:val="single" w:sz="4" w:space="0" w:color="auto"/>
            </w:tcBorders>
            <w:shd w:val="clear" w:color="auto" w:fill="auto"/>
            <w:hideMark/>
          </w:tcPr>
          <w:p w14:paraId="64504773" w14:textId="77777777" w:rsidR="003A5B47" w:rsidRPr="003A5B47" w:rsidRDefault="003A5B47" w:rsidP="00D31405">
            <w:pPr>
              <w:rPr>
                <w:sz w:val="20"/>
                <w:szCs w:val="20"/>
                <w:lang w:val="fr-FR"/>
              </w:rPr>
            </w:pPr>
            <w:r w:rsidRPr="003A5B47">
              <w:rPr>
                <w:sz w:val="18"/>
                <w:szCs w:val="18"/>
                <w:lang w:val="fr-FR"/>
              </w:rPr>
              <w:t>Total des coûts d’appui ($US)</w:t>
            </w:r>
          </w:p>
        </w:tc>
        <w:tc>
          <w:tcPr>
            <w:tcW w:w="601" w:type="pct"/>
            <w:tcBorders>
              <w:top w:val="nil"/>
              <w:left w:val="nil"/>
              <w:bottom w:val="single" w:sz="4" w:space="0" w:color="auto"/>
              <w:right w:val="single" w:sz="4" w:space="0" w:color="auto"/>
            </w:tcBorders>
            <w:shd w:val="clear" w:color="auto" w:fill="auto"/>
            <w:noWrap/>
            <w:hideMark/>
          </w:tcPr>
          <w:p w14:paraId="76D1E063" w14:textId="47E364B0" w:rsidR="003A5B47" w:rsidRPr="00987B1B" w:rsidRDefault="003A5B47" w:rsidP="00D31405">
            <w:pPr>
              <w:jc w:val="right"/>
              <w:rPr>
                <w:sz w:val="20"/>
                <w:szCs w:val="20"/>
              </w:rPr>
            </w:pPr>
            <w:r w:rsidRPr="00987B1B">
              <w:rPr>
                <w:sz w:val="20"/>
                <w:szCs w:val="20"/>
              </w:rPr>
              <w:t>68</w:t>
            </w:r>
            <w:r w:rsidR="007C066A">
              <w:rPr>
                <w:sz w:val="20"/>
                <w:szCs w:val="20"/>
              </w:rPr>
              <w:t xml:space="preserve"> </w:t>
            </w:r>
            <w:r w:rsidRPr="00987B1B">
              <w:rPr>
                <w:sz w:val="20"/>
                <w:szCs w:val="20"/>
              </w:rPr>
              <w:t>321</w:t>
            </w:r>
          </w:p>
        </w:tc>
        <w:tc>
          <w:tcPr>
            <w:tcW w:w="450" w:type="pct"/>
            <w:tcBorders>
              <w:top w:val="nil"/>
              <w:left w:val="nil"/>
              <w:bottom w:val="single" w:sz="4" w:space="0" w:color="auto"/>
              <w:right w:val="single" w:sz="4" w:space="0" w:color="auto"/>
            </w:tcBorders>
            <w:shd w:val="clear" w:color="auto" w:fill="auto"/>
            <w:noWrap/>
            <w:hideMark/>
          </w:tcPr>
          <w:p w14:paraId="6C9A3F75" w14:textId="77777777" w:rsidR="003A5B47" w:rsidRPr="00987B1B" w:rsidRDefault="003A5B47" w:rsidP="00D31405">
            <w:pPr>
              <w:jc w:val="right"/>
              <w:rPr>
                <w:sz w:val="20"/>
                <w:szCs w:val="20"/>
              </w:rPr>
            </w:pPr>
            <w:r w:rsidRPr="00987B1B">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74815154" w14:textId="3A157344" w:rsidR="003A5B47" w:rsidRPr="00987B1B" w:rsidRDefault="003A5B47" w:rsidP="00D31405">
            <w:pPr>
              <w:jc w:val="right"/>
              <w:rPr>
                <w:sz w:val="20"/>
                <w:szCs w:val="20"/>
              </w:rPr>
            </w:pPr>
            <w:r w:rsidRPr="00987B1B">
              <w:rPr>
                <w:sz w:val="20"/>
                <w:szCs w:val="20"/>
              </w:rPr>
              <w:t>55</w:t>
            </w:r>
            <w:r w:rsidR="007C066A">
              <w:rPr>
                <w:sz w:val="20"/>
                <w:szCs w:val="20"/>
              </w:rPr>
              <w:t xml:space="preserve"> </w:t>
            </w:r>
            <w:r w:rsidRPr="00987B1B">
              <w:rPr>
                <w:sz w:val="20"/>
                <w:szCs w:val="20"/>
              </w:rPr>
              <w:t>073</w:t>
            </w:r>
          </w:p>
        </w:tc>
        <w:tc>
          <w:tcPr>
            <w:tcW w:w="451" w:type="pct"/>
            <w:tcBorders>
              <w:top w:val="nil"/>
              <w:left w:val="nil"/>
              <w:bottom w:val="single" w:sz="4" w:space="0" w:color="auto"/>
              <w:right w:val="single" w:sz="4" w:space="0" w:color="auto"/>
            </w:tcBorders>
            <w:shd w:val="clear" w:color="auto" w:fill="auto"/>
            <w:noWrap/>
          </w:tcPr>
          <w:p w14:paraId="2019FE07" w14:textId="77777777" w:rsidR="003A5B47" w:rsidRPr="00987B1B" w:rsidRDefault="003A5B47" w:rsidP="00D31405">
            <w:pPr>
              <w:jc w:val="right"/>
              <w:rPr>
                <w:sz w:val="20"/>
                <w:szCs w:val="20"/>
              </w:rPr>
            </w:pPr>
            <w:r w:rsidRPr="00987B1B">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2033056C" w14:textId="1B58D791" w:rsidR="003A5B47" w:rsidRPr="00987B1B" w:rsidRDefault="003A5B47" w:rsidP="00D31405">
            <w:pPr>
              <w:jc w:val="right"/>
              <w:rPr>
                <w:sz w:val="20"/>
                <w:szCs w:val="20"/>
              </w:rPr>
            </w:pPr>
            <w:r w:rsidRPr="00987B1B">
              <w:rPr>
                <w:sz w:val="20"/>
                <w:szCs w:val="20"/>
              </w:rPr>
              <w:t>28</w:t>
            </w:r>
            <w:r w:rsidR="007C066A">
              <w:rPr>
                <w:sz w:val="20"/>
                <w:szCs w:val="20"/>
              </w:rPr>
              <w:t xml:space="preserve"> </w:t>
            </w:r>
            <w:r w:rsidRPr="00987B1B">
              <w:rPr>
                <w:sz w:val="20"/>
                <w:szCs w:val="20"/>
              </w:rPr>
              <w:t>525</w:t>
            </w:r>
          </w:p>
        </w:tc>
        <w:tc>
          <w:tcPr>
            <w:tcW w:w="570" w:type="pct"/>
            <w:tcBorders>
              <w:top w:val="nil"/>
              <w:left w:val="nil"/>
              <w:bottom w:val="single" w:sz="4" w:space="0" w:color="auto"/>
              <w:right w:val="single" w:sz="4" w:space="0" w:color="auto"/>
            </w:tcBorders>
            <w:shd w:val="clear" w:color="auto" w:fill="auto"/>
            <w:noWrap/>
            <w:hideMark/>
          </w:tcPr>
          <w:p w14:paraId="6063C085" w14:textId="0F13446D" w:rsidR="003A5B47" w:rsidRPr="00987B1B" w:rsidRDefault="003A5B47" w:rsidP="00D31405">
            <w:pPr>
              <w:jc w:val="right"/>
              <w:rPr>
                <w:sz w:val="20"/>
                <w:szCs w:val="20"/>
              </w:rPr>
            </w:pPr>
            <w:r w:rsidRPr="00987B1B">
              <w:rPr>
                <w:sz w:val="20"/>
                <w:szCs w:val="20"/>
              </w:rPr>
              <w:t>151</w:t>
            </w:r>
            <w:r w:rsidR="007C066A">
              <w:rPr>
                <w:sz w:val="20"/>
                <w:szCs w:val="20"/>
              </w:rPr>
              <w:t xml:space="preserve"> </w:t>
            </w:r>
            <w:r w:rsidRPr="00987B1B">
              <w:rPr>
                <w:sz w:val="20"/>
                <w:szCs w:val="20"/>
              </w:rPr>
              <w:t>919</w:t>
            </w:r>
          </w:p>
        </w:tc>
      </w:tr>
      <w:tr w:rsidR="003A5B47" w:rsidRPr="00987B1B" w14:paraId="49F53999" w14:textId="77777777" w:rsidTr="00D31405">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6B9CC013" w14:textId="77777777" w:rsidR="003A5B47" w:rsidRPr="00987B1B" w:rsidRDefault="003A5B47" w:rsidP="00D31405">
            <w:pPr>
              <w:rPr>
                <w:sz w:val="20"/>
                <w:szCs w:val="20"/>
              </w:rPr>
            </w:pPr>
            <w:r w:rsidRPr="00987B1B">
              <w:rPr>
                <w:sz w:val="20"/>
                <w:szCs w:val="20"/>
              </w:rPr>
              <w:t>3.3</w:t>
            </w:r>
          </w:p>
        </w:tc>
        <w:tc>
          <w:tcPr>
            <w:tcW w:w="1577" w:type="pct"/>
            <w:tcBorders>
              <w:top w:val="nil"/>
              <w:left w:val="nil"/>
              <w:bottom w:val="single" w:sz="4" w:space="0" w:color="auto"/>
              <w:right w:val="single" w:sz="4" w:space="0" w:color="auto"/>
            </w:tcBorders>
            <w:shd w:val="clear" w:color="auto" w:fill="auto"/>
            <w:hideMark/>
          </w:tcPr>
          <w:p w14:paraId="778180D3" w14:textId="77777777" w:rsidR="003A5B47" w:rsidRPr="003A5B47" w:rsidRDefault="003A5B47" w:rsidP="00D31405">
            <w:pPr>
              <w:rPr>
                <w:sz w:val="20"/>
                <w:szCs w:val="20"/>
                <w:lang w:val="fr-FR"/>
              </w:rPr>
            </w:pPr>
            <w:r w:rsidRPr="003A5B47">
              <w:rPr>
                <w:sz w:val="18"/>
                <w:szCs w:val="18"/>
                <w:lang w:val="fr-FR"/>
              </w:rPr>
              <w:t>Total des coûts convenus ($US)</w:t>
            </w:r>
          </w:p>
        </w:tc>
        <w:tc>
          <w:tcPr>
            <w:tcW w:w="601" w:type="pct"/>
            <w:tcBorders>
              <w:top w:val="nil"/>
              <w:left w:val="nil"/>
              <w:bottom w:val="single" w:sz="4" w:space="0" w:color="auto"/>
              <w:right w:val="single" w:sz="4" w:space="0" w:color="auto"/>
            </w:tcBorders>
            <w:shd w:val="clear" w:color="auto" w:fill="auto"/>
            <w:noWrap/>
            <w:hideMark/>
          </w:tcPr>
          <w:p w14:paraId="3E381C75" w14:textId="5B054B6C" w:rsidR="003A5B47" w:rsidRPr="00987B1B" w:rsidRDefault="003A5B47" w:rsidP="00D31405">
            <w:pPr>
              <w:jc w:val="right"/>
              <w:rPr>
                <w:sz w:val="20"/>
                <w:szCs w:val="20"/>
              </w:rPr>
            </w:pPr>
            <w:r w:rsidRPr="00987B1B">
              <w:rPr>
                <w:sz w:val="20"/>
                <w:szCs w:val="20"/>
              </w:rPr>
              <w:t>1</w:t>
            </w:r>
            <w:r w:rsidR="007C066A">
              <w:rPr>
                <w:sz w:val="20"/>
                <w:szCs w:val="20"/>
              </w:rPr>
              <w:t xml:space="preserve"> </w:t>
            </w:r>
            <w:r w:rsidRPr="00987B1B">
              <w:rPr>
                <w:sz w:val="20"/>
                <w:szCs w:val="20"/>
              </w:rPr>
              <w:t>044</w:t>
            </w:r>
            <w:r w:rsidR="007C066A">
              <w:rPr>
                <w:sz w:val="20"/>
                <w:szCs w:val="20"/>
              </w:rPr>
              <w:t xml:space="preserve"> </w:t>
            </w:r>
            <w:r w:rsidRPr="00987B1B">
              <w:rPr>
                <w:sz w:val="20"/>
                <w:szCs w:val="20"/>
              </w:rPr>
              <w:t>339</w:t>
            </w:r>
          </w:p>
        </w:tc>
        <w:tc>
          <w:tcPr>
            <w:tcW w:w="450" w:type="pct"/>
            <w:tcBorders>
              <w:top w:val="nil"/>
              <w:left w:val="nil"/>
              <w:bottom w:val="single" w:sz="4" w:space="0" w:color="auto"/>
              <w:right w:val="single" w:sz="4" w:space="0" w:color="auto"/>
            </w:tcBorders>
            <w:shd w:val="clear" w:color="auto" w:fill="auto"/>
            <w:noWrap/>
            <w:hideMark/>
          </w:tcPr>
          <w:p w14:paraId="09A88D73" w14:textId="77777777" w:rsidR="003A5B47" w:rsidRPr="00987B1B" w:rsidRDefault="003A5B47" w:rsidP="00D31405">
            <w:pPr>
              <w:jc w:val="right"/>
              <w:rPr>
                <w:sz w:val="20"/>
                <w:szCs w:val="20"/>
              </w:rPr>
            </w:pPr>
            <w:r w:rsidRPr="00987B1B">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22471932" w14:textId="199E0563" w:rsidR="003A5B47" w:rsidRPr="00987B1B" w:rsidRDefault="003A5B47" w:rsidP="00D31405">
            <w:pPr>
              <w:jc w:val="right"/>
              <w:rPr>
                <w:sz w:val="20"/>
                <w:szCs w:val="20"/>
              </w:rPr>
            </w:pPr>
            <w:r w:rsidRPr="00987B1B">
              <w:rPr>
                <w:sz w:val="20"/>
                <w:szCs w:val="20"/>
              </w:rPr>
              <w:t>841</w:t>
            </w:r>
            <w:r w:rsidR="007C066A">
              <w:rPr>
                <w:sz w:val="20"/>
                <w:szCs w:val="20"/>
              </w:rPr>
              <w:t xml:space="preserve"> </w:t>
            </w:r>
            <w:r w:rsidRPr="00987B1B">
              <w:rPr>
                <w:sz w:val="20"/>
                <w:szCs w:val="20"/>
              </w:rPr>
              <w:t>823</w:t>
            </w:r>
          </w:p>
        </w:tc>
        <w:tc>
          <w:tcPr>
            <w:tcW w:w="451" w:type="pct"/>
            <w:tcBorders>
              <w:top w:val="nil"/>
              <w:left w:val="nil"/>
              <w:bottom w:val="single" w:sz="4" w:space="0" w:color="auto"/>
              <w:right w:val="single" w:sz="4" w:space="0" w:color="auto"/>
            </w:tcBorders>
            <w:shd w:val="clear" w:color="auto" w:fill="auto"/>
            <w:noWrap/>
          </w:tcPr>
          <w:p w14:paraId="1C9E5148" w14:textId="77777777" w:rsidR="003A5B47" w:rsidRPr="00987B1B" w:rsidRDefault="003A5B47" w:rsidP="00D31405">
            <w:pPr>
              <w:jc w:val="right"/>
              <w:rPr>
                <w:sz w:val="20"/>
                <w:szCs w:val="20"/>
              </w:rPr>
            </w:pPr>
            <w:r w:rsidRPr="00987B1B">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00A100E4" w14:textId="0C6570A8" w:rsidR="003A5B47" w:rsidRPr="00987B1B" w:rsidRDefault="003A5B47" w:rsidP="00D31405">
            <w:pPr>
              <w:jc w:val="right"/>
              <w:rPr>
                <w:sz w:val="20"/>
                <w:szCs w:val="20"/>
              </w:rPr>
            </w:pPr>
            <w:r w:rsidRPr="00987B1B">
              <w:rPr>
                <w:sz w:val="20"/>
                <w:szCs w:val="20"/>
              </w:rPr>
              <w:t>436</w:t>
            </w:r>
            <w:r w:rsidR="007C066A">
              <w:rPr>
                <w:sz w:val="20"/>
                <w:szCs w:val="20"/>
              </w:rPr>
              <w:t xml:space="preserve"> </w:t>
            </w:r>
            <w:r w:rsidRPr="00987B1B">
              <w:rPr>
                <w:sz w:val="20"/>
                <w:szCs w:val="20"/>
              </w:rPr>
              <w:t>025</w:t>
            </w:r>
          </w:p>
        </w:tc>
        <w:tc>
          <w:tcPr>
            <w:tcW w:w="570" w:type="pct"/>
            <w:tcBorders>
              <w:top w:val="nil"/>
              <w:left w:val="nil"/>
              <w:bottom w:val="single" w:sz="4" w:space="0" w:color="auto"/>
              <w:right w:val="single" w:sz="4" w:space="0" w:color="auto"/>
            </w:tcBorders>
            <w:shd w:val="clear" w:color="auto" w:fill="auto"/>
            <w:noWrap/>
            <w:hideMark/>
          </w:tcPr>
          <w:p w14:paraId="3BABD41D" w14:textId="4E79DA1F" w:rsidR="003A5B47" w:rsidRPr="00987B1B" w:rsidRDefault="003A5B47" w:rsidP="00D31405">
            <w:pPr>
              <w:jc w:val="right"/>
              <w:rPr>
                <w:sz w:val="20"/>
                <w:szCs w:val="20"/>
              </w:rPr>
            </w:pPr>
            <w:r w:rsidRPr="00987B1B">
              <w:rPr>
                <w:sz w:val="20"/>
                <w:szCs w:val="20"/>
              </w:rPr>
              <w:t>2</w:t>
            </w:r>
            <w:r w:rsidR="007C066A">
              <w:rPr>
                <w:sz w:val="20"/>
                <w:szCs w:val="20"/>
              </w:rPr>
              <w:t xml:space="preserve"> </w:t>
            </w:r>
            <w:r w:rsidRPr="00987B1B">
              <w:rPr>
                <w:sz w:val="20"/>
                <w:szCs w:val="20"/>
              </w:rPr>
              <w:t>322</w:t>
            </w:r>
            <w:r w:rsidR="007C066A">
              <w:rPr>
                <w:sz w:val="20"/>
                <w:szCs w:val="20"/>
              </w:rPr>
              <w:t xml:space="preserve"> </w:t>
            </w:r>
            <w:r w:rsidRPr="00987B1B">
              <w:rPr>
                <w:sz w:val="20"/>
                <w:szCs w:val="20"/>
              </w:rPr>
              <w:t>187</w:t>
            </w:r>
          </w:p>
        </w:tc>
      </w:tr>
      <w:tr w:rsidR="003A5B47" w:rsidRPr="00987B1B" w14:paraId="3C066EF7" w14:textId="77777777" w:rsidTr="00D31405">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5FAF7873" w14:textId="77777777" w:rsidR="003A5B47" w:rsidRPr="00987B1B" w:rsidRDefault="003A5B47" w:rsidP="00D31405">
            <w:pPr>
              <w:rPr>
                <w:sz w:val="20"/>
                <w:szCs w:val="20"/>
              </w:rPr>
            </w:pPr>
            <w:r w:rsidRPr="00987B1B">
              <w:rPr>
                <w:sz w:val="20"/>
                <w:szCs w:val="20"/>
              </w:rPr>
              <w:t>4.1.1</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69ACB3C2" w14:textId="77777777" w:rsidR="003A5B47" w:rsidRPr="003A5B47" w:rsidRDefault="003A5B47" w:rsidP="00D31405">
            <w:pPr>
              <w:rPr>
                <w:sz w:val="20"/>
                <w:szCs w:val="20"/>
                <w:lang w:val="fr-FR"/>
              </w:rPr>
            </w:pPr>
            <w:r w:rsidRPr="003A5B47">
              <w:rPr>
                <w:sz w:val="18"/>
                <w:szCs w:val="18"/>
                <w:lang w:val="fr-FR"/>
              </w:rPr>
              <w:t>Élimination totale de HCFC-22 convenue de réaliser en vertu du présent Accord (tonnes PAO)</w:t>
            </w:r>
          </w:p>
        </w:tc>
        <w:tc>
          <w:tcPr>
            <w:tcW w:w="570" w:type="pct"/>
            <w:tcBorders>
              <w:top w:val="nil"/>
              <w:left w:val="nil"/>
              <w:bottom w:val="single" w:sz="4" w:space="0" w:color="auto"/>
              <w:right w:val="single" w:sz="4" w:space="0" w:color="auto"/>
            </w:tcBorders>
            <w:shd w:val="clear" w:color="auto" w:fill="auto"/>
            <w:noWrap/>
            <w:hideMark/>
          </w:tcPr>
          <w:p w14:paraId="21790D78" w14:textId="42B04672" w:rsidR="003A5B47" w:rsidRPr="00987B1B" w:rsidRDefault="003A5B47" w:rsidP="00D31405">
            <w:pPr>
              <w:jc w:val="right"/>
              <w:rPr>
                <w:sz w:val="20"/>
                <w:szCs w:val="20"/>
              </w:rPr>
            </w:pPr>
            <w:r w:rsidRPr="00987B1B">
              <w:rPr>
                <w:sz w:val="20"/>
                <w:szCs w:val="20"/>
              </w:rPr>
              <w:t>24</w:t>
            </w:r>
            <w:r w:rsidR="007C066A">
              <w:rPr>
                <w:sz w:val="20"/>
                <w:szCs w:val="20"/>
              </w:rPr>
              <w:t>,</w:t>
            </w:r>
            <w:r w:rsidRPr="00987B1B">
              <w:rPr>
                <w:sz w:val="20"/>
                <w:szCs w:val="20"/>
              </w:rPr>
              <w:t>87</w:t>
            </w:r>
          </w:p>
        </w:tc>
      </w:tr>
      <w:tr w:rsidR="003A5B47" w:rsidRPr="00987B1B" w14:paraId="527BE957" w14:textId="77777777" w:rsidTr="00D31405">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5DDBC050" w14:textId="77777777" w:rsidR="003A5B47" w:rsidRPr="00987B1B" w:rsidRDefault="003A5B47" w:rsidP="00D31405">
            <w:pPr>
              <w:rPr>
                <w:sz w:val="20"/>
                <w:szCs w:val="20"/>
              </w:rPr>
            </w:pPr>
            <w:r w:rsidRPr="00987B1B">
              <w:rPr>
                <w:sz w:val="20"/>
                <w:szCs w:val="20"/>
              </w:rPr>
              <w:t>4.1.2</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526D9AF2" w14:textId="77777777" w:rsidR="003A5B47" w:rsidRPr="003A5B47" w:rsidRDefault="003A5B47" w:rsidP="00D31405">
            <w:pPr>
              <w:rPr>
                <w:sz w:val="20"/>
                <w:szCs w:val="20"/>
                <w:lang w:val="fr-FR"/>
              </w:rPr>
            </w:pPr>
            <w:r w:rsidRPr="003A5B47">
              <w:rPr>
                <w:sz w:val="18"/>
                <w:szCs w:val="18"/>
                <w:lang w:val="fr-FR"/>
              </w:rPr>
              <w:t>Élimination du HCFC-22 réalisée lors de la phase précédente (tonnes PAO)</w:t>
            </w:r>
          </w:p>
        </w:tc>
        <w:tc>
          <w:tcPr>
            <w:tcW w:w="570" w:type="pct"/>
            <w:tcBorders>
              <w:top w:val="nil"/>
              <w:left w:val="nil"/>
              <w:bottom w:val="single" w:sz="4" w:space="0" w:color="auto"/>
              <w:right w:val="single" w:sz="4" w:space="0" w:color="auto"/>
            </w:tcBorders>
            <w:shd w:val="clear" w:color="auto" w:fill="auto"/>
            <w:noWrap/>
            <w:hideMark/>
          </w:tcPr>
          <w:p w14:paraId="51DE269B" w14:textId="20125D76" w:rsidR="003A5B47" w:rsidRPr="00987B1B" w:rsidRDefault="003A5B47" w:rsidP="00D31405">
            <w:pPr>
              <w:jc w:val="right"/>
              <w:rPr>
                <w:sz w:val="20"/>
                <w:szCs w:val="20"/>
              </w:rPr>
            </w:pPr>
            <w:r w:rsidRPr="00987B1B">
              <w:rPr>
                <w:sz w:val="20"/>
                <w:szCs w:val="20"/>
              </w:rPr>
              <w:t>34</w:t>
            </w:r>
            <w:r w:rsidR="007C066A">
              <w:rPr>
                <w:sz w:val="20"/>
                <w:szCs w:val="20"/>
              </w:rPr>
              <w:t>,</w:t>
            </w:r>
            <w:r w:rsidRPr="00987B1B">
              <w:rPr>
                <w:sz w:val="20"/>
                <w:szCs w:val="20"/>
              </w:rPr>
              <w:t>57</w:t>
            </w:r>
          </w:p>
        </w:tc>
      </w:tr>
      <w:tr w:rsidR="003A5B47" w:rsidRPr="00987B1B" w14:paraId="3388DD04" w14:textId="77777777" w:rsidTr="00D31405">
        <w:trPr>
          <w:trHeight w:val="105"/>
        </w:trPr>
        <w:tc>
          <w:tcPr>
            <w:tcW w:w="373" w:type="pct"/>
            <w:tcBorders>
              <w:top w:val="nil"/>
              <w:left w:val="single" w:sz="4" w:space="0" w:color="auto"/>
              <w:bottom w:val="single" w:sz="4" w:space="0" w:color="auto"/>
              <w:right w:val="single" w:sz="4" w:space="0" w:color="auto"/>
            </w:tcBorders>
            <w:shd w:val="clear" w:color="auto" w:fill="auto"/>
            <w:noWrap/>
            <w:hideMark/>
          </w:tcPr>
          <w:p w14:paraId="76B3910F" w14:textId="77777777" w:rsidR="003A5B47" w:rsidRPr="00987B1B" w:rsidRDefault="003A5B47" w:rsidP="00D31405">
            <w:pPr>
              <w:rPr>
                <w:sz w:val="20"/>
                <w:szCs w:val="20"/>
              </w:rPr>
            </w:pPr>
            <w:r w:rsidRPr="00987B1B">
              <w:rPr>
                <w:sz w:val="20"/>
                <w:szCs w:val="20"/>
              </w:rPr>
              <w:t>4.1.3</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61D0E036" w14:textId="77777777" w:rsidR="003A5B47" w:rsidRPr="003A5B47" w:rsidRDefault="003A5B47" w:rsidP="00D31405">
            <w:pPr>
              <w:rPr>
                <w:sz w:val="20"/>
                <w:szCs w:val="20"/>
                <w:lang w:val="fr-FR"/>
              </w:rPr>
            </w:pPr>
            <w:r w:rsidRPr="003A5B47">
              <w:rPr>
                <w:sz w:val="18"/>
                <w:szCs w:val="18"/>
                <w:lang w:val="fr-FR"/>
              </w:rPr>
              <w:t>Consommation restante admissible pour le HCFC-22 (tonnes PAO)</w:t>
            </w:r>
          </w:p>
        </w:tc>
        <w:tc>
          <w:tcPr>
            <w:tcW w:w="570" w:type="pct"/>
            <w:tcBorders>
              <w:top w:val="nil"/>
              <w:left w:val="nil"/>
              <w:bottom w:val="single" w:sz="4" w:space="0" w:color="auto"/>
              <w:right w:val="single" w:sz="4" w:space="0" w:color="auto"/>
            </w:tcBorders>
            <w:shd w:val="clear" w:color="auto" w:fill="auto"/>
            <w:noWrap/>
            <w:hideMark/>
          </w:tcPr>
          <w:p w14:paraId="253669E3" w14:textId="196D0D81" w:rsidR="003A5B47" w:rsidRPr="00987B1B" w:rsidRDefault="003A5B47" w:rsidP="00D31405">
            <w:pPr>
              <w:jc w:val="right"/>
              <w:rPr>
                <w:sz w:val="20"/>
                <w:szCs w:val="20"/>
              </w:rPr>
            </w:pPr>
            <w:r w:rsidRPr="00987B1B">
              <w:rPr>
                <w:sz w:val="20"/>
                <w:szCs w:val="20"/>
              </w:rPr>
              <w:t>23</w:t>
            </w:r>
            <w:r w:rsidR="007C066A">
              <w:rPr>
                <w:sz w:val="20"/>
                <w:szCs w:val="20"/>
              </w:rPr>
              <w:t>,</w:t>
            </w:r>
            <w:r w:rsidRPr="00987B1B">
              <w:rPr>
                <w:sz w:val="20"/>
                <w:szCs w:val="20"/>
              </w:rPr>
              <w:t>08</w:t>
            </w:r>
          </w:p>
        </w:tc>
      </w:tr>
      <w:tr w:rsidR="003A5B47" w:rsidRPr="00987B1B" w14:paraId="79367DD1" w14:textId="77777777" w:rsidTr="00D31405">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2493BB18" w14:textId="77777777" w:rsidR="003A5B47" w:rsidRPr="00987B1B" w:rsidRDefault="003A5B47" w:rsidP="00D31405">
            <w:pPr>
              <w:rPr>
                <w:sz w:val="20"/>
                <w:szCs w:val="20"/>
              </w:rPr>
            </w:pPr>
            <w:r w:rsidRPr="00987B1B">
              <w:rPr>
                <w:sz w:val="20"/>
                <w:szCs w:val="20"/>
              </w:rPr>
              <w:t>4.2.1</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527D5CFD" w14:textId="77777777" w:rsidR="003A5B47" w:rsidRPr="003A5B47" w:rsidRDefault="003A5B47" w:rsidP="00D31405">
            <w:pPr>
              <w:rPr>
                <w:sz w:val="20"/>
                <w:szCs w:val="20"/>
                <w:lang w:val="fr-FR"/>
              </w:rPr>
            </w:pPr>
            <w:r w:rsidRPr="003A5B47">
              <w:rPr>
                <w:sz w:val="18"/>
                <w:szCs w:val="18"/>
                <w:lang w:val="fr-FR"/>
              </w:rPr>
              <w:t>Élimination totale de HCFC-141b convenue de réaliser en vertu du présent Accord (tonnes PAO)</w:t>
            </w:r>
          </w:p>
        </w:tc>
        <w:tc>
          <w:tcPr>
            <w:tcW w:w="570" w:type="pct"/>
            <w:tcBorders>
              <w:top w:val="nil"/>
              <w:left w:val="nil"/>
              <w:bottom w:val="single" w:sz="4" w:space="0" w:color="auto"/>
              <w:right w:val="single" w:sz="4" w:space="0" w:color="auto"/>
            </w:tcBorders>
            <w:shd w:val="clear" w:color="auto" w:fill="auto"/>
            <w:noWrap/>
            <w:hideMark/>
          </w:tcPr>
          <w:p w14:paraId="2E652483" w14:textId="20A0C8E6" w:rsidR="003A5B47" w:rsidRPr="00987B1B" w:rsidRDefault="003A5B47" w:rsidP="00D31405">
            <w:pPr>
              <w:jc w:val="right"/>
              <w:rPr>
                <w:sz w:val="20"/>
                <w:szCs w:val="20"/>
              </w:rPr>
            </w:pPr>
            <w:r w:rsidRPr="00987B1B">
              <w:rPr>
                <w:sz w:val="20"/>
                <w:szCs w:val="20"/>
              </w:rPr>
              <w:t>0</w:t>
            </w:r>
            <w:r w:rsidR="00D94FFA">
              <w:rPr>
                <w:sz w:val="20"/>
                <w:szCs w:val="20"/>
              </w:rPr>
              <w:t>,</w:t>
            </w:r>
            <w:r w:rsidRPr="00987B1B">
              <w:rPr>
                <w:sz w:val="20"/>
                <w:szCs w:val="20"/>
              </w:rPr>
              <w:t>00</w:t>
            </w:r>
          </w:p>
        </w:tc>
      </w:tr>
      <w:tr w:rsidR="003A5B47" w:rsidRPr="00987B1B" w14:paraId="56F55FAE" w14:textId="77777777" w:rsidTr="00D31405">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3A85BF06" w14:textId="77777777" w:rsidR="003A5B47" w:rsidRPr="00987B1B" w:rsidRDefault="003A5B47" w:rsidP="00D31405">
            <w:pPr>
              <w:rPr>
                <w:sz w:val="20"/>
                <w:szCs w:val="20"/>
              </w:rPr>
            </w:pPr>
            <w:r w:rsidRPr="00987B1B">
              <w:rPr>
                <w:sz w:val="20"/>
                <w:szCs w:val="20"/>
              </w:rPr>
              <w:t>4.2.2</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37FE2C03" w14:textId="77777777" w:rsidR="003A5B47" w:rsidRPr="003A5B47" w:rsidRDefault="003A5B47" w:rsidP="00D31405">
            <w:pPr>
              <w:rPr>
                <w:sz w:val="20"/>
                <w:szCs w:val="20"/>
                <w:lang w:val="fr-FR"/>
              </w:rPr>
            </w:pPr>
            <w:r w:rsidRPr="003A5B47">
              <w:rPr>
                <w:sz w:val="18"/>
                <w:szCs w:val="18"/>
                <w:lang w:val="fr-FR"/>
              </w:rPr>
              <w:t>Élimination du HCFC-141b réalisée lors de la phase précédente (tonnes PAO)</w:t>
            </w:r>
          </w:p>
        </w:tc>
        <w:tc>
          <w:tcPr>
            <w:tcW w:w="570" w:type="pct"/>
            <w:tcBorders>
              <w:top w:val="nil"/>
              <w:left w:val="nil"/>
              <w:bottom w:val="single" w:sz="4" w:space="0" w:color="auto"/>
              <w:right w:val="single" w:sz="4" w:space="0" w:color="auto"/>
            </w:tcBorders>
            <w:shd w:val="clear" w:color="auto" w:fill="auto"/>
            <w:noWrap/>
            <w:hideMark/>
          </w:tcPr>
          <w:p w14:paraId="2CEB38F8" w14:textId="63AEF211" w:rsidR="003A5B47" w:rsidRPr="00987B1B" w:rsidRDefault="003A5B47" w:rsidP="00D31405">
            <w:pPr>
              <w:jc w:val="right"/>
              <w:rPr>
                <w:sz w:val="20"/>
                <w:szCs w:val="20"/>
              </w:rPr>
            </w:pPr>
            <w:r w:rsidRPr="00987B1B">
              <w:rPr>
                <w:sz w:val="20"/>
                <w:szCs w:val="20"/>
              </w:rPr>
              <w:t>23</w:t>
            </w:r>
            <w:r w:rsidR="007C066A">
              <w:rPr>
                <w:sz w:val="20"/>
                <w:szCs w:val="20"/>
              </w:rPr>
              <w:t>,</w:t>
            </w:r>
            <w:r w:rsidRPr="00987B1B">
              <w:rPr>
                <w:sz w:val="20"/>
                <w:szCs w:val="20"/>
              </w:rPr>
              <w:t>84</w:t>
            </w:r>
          </w:p>
        </w:tc>
      </w:tr>
      <w:tr w:rsidR="003A5B47" w:rsidRPr="00987B1B" w14:paraId="7F6B9644" w14:textId="77777777" w:rsidTr="00D31405">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1E646B08" w14:textId="77777777" w:rsidR="003A5B47" w:rsidRPr="00987B1B" w:rsidRDefault="003A5B47" w:rsidP="00D31405">
            <w:pPr>
              <w:rPr>
                <w:sz w:val="20"/>
                <w:szCs w:val="20"/>
              </w:rPr>
            </w:pPr>
            <w:r w:rsidRPr="00987B1B">
              <w:rPr>
                <w:sz w:val="20"/>
                <w:szCs w:val="20"/>
              </w:rPr>
              <w:t>4.2.3</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0D6ADD10" w14:textId="77777777" w:rsidR="003A5B47" w:rsidRPr="003A5B47" w:rsidRDefault="003A5B47" w:rsidP="00D31405">
            <w:pPr>
              <w:rPr>
                <w:sz w:val="20"/>
                <w:szCs w:val="20"/>
                <w:lang w:val="fr-FR"/>
              </w:rPr>
            </w:pPr>
            <w:r w:rsidRPr="003A5B47">
              <w:rPr>
                <w:sz w:val="18"/>
                <w:szCs w:val="18"/>
                <w:lang w:val="fr-FR"/>
              </w:rPr>
              <w:t>Consommation restante admissible de HCFC-141b (tonnes PAO)</w:t>
            </w:r>
          </w:p>
        </w:tc>
        <w:tc>
          <w:tcPr>
            <w:tcW w:w="570" w:type="pct"/>
            <w:tcBorders>
              <w:top w:val="nil"/>
              <w:left w:val="nil"/>
              <w:bottom w:val="single" w:sz="4" w:space="0" w:color="auto"/>
              <w:right w:val="single" w:sz="4" w:space="0" w:color="auto"/>
            </w:tcBorders>
            <w:shd w:val="clear" w:color="auto" w:fill="auto"/>
            <w:noWrap/>
            <w:hideMark/>
          </w:tcPr>
          <w:p w14:paraId="57AF6968" w14:textId="38980408" w:rsidR="003A5B47" w:rsidRPr="00987B1B" w:rsidRDefault="003A5B47" w:rsidP="00D31405">
            <w:pPr>
              <w:jc w:val="right"/>
              <w:rPr>
                <w:sz w:val="20"/>
                <w:szCs w:val="20"/>
              </w:rPr>
            </w:pPr>
            <w:r w:rsidRPr="00987B1B">
              <w:rPr>
                <w:sz w:val="20"/>
                <w:szCs w:val="20"/>
              </w:rPr>
              <w:t>7</w:t>
            </w:r>
            <w:r w:rsidR="007C066A">
              <w:rPr>
                <w:sz w:val="20"/>
                <w:szCs w:val="20"/>
              </w:rPr>
              <w:t>,</w:t>
            </w:r>
            <w:r w:rsidRPr="00987B1B">
              <w:rPr>
                <w:sz w:val="20"/>
                <w:szCs w:val="20"/>
              </w:rPr>
              <w:t>30</w:t>
            </w:r>
          </w:p>
        </w:tc>
      </w:tr>
    </w:tbl>
    <w:p w14:paraId="5D70A696" w14:textId="77777777" w:rsidR="003A5B47" w:rsidRPr="003A5B47" w:rsidRDefault="003A5B47" w:rsidP="003A5B47">
      <w:pPr>
        <w:pStyle w:val="0Heading0"/>
        <w:spacing w:after="240"/>
        <w:rPr>
          <w:sz w:val="18"/>
          <w:szCs w:val="18"/>
          <w:lang w:val="fr-FR"/>
        </w:rPr>
      </w:pPr>
      <w:r w:rsidRPr="003A5B47">
        <w:rPr>
          <w:sz w:val="18"/>
          <w:szCs w:val="18"/>
          <w:lang w:val="fr-FR"/>
        </w:rPr>
        <w:t>*Date d’achèvement de la phase I selon l’accord de la phase I : 31 décembre 2022.</w:t>
      </w:r>
    </w:p>
    <w:p w14:paraId="45B3BA4F" w14:textId="77777777" w:rsidR="003A5B47" w:rsidRPr="003A5B47" w:rsidRDefault="003A5B47" w:rsidP="003A5B47">
      <w:pPr>
        <w:keepNext/>
        <w:keepLines/>
        <w:rPr>
          <w:b/>
          <w:lang w:val="fr-FR"/>
        </w:rPr>
      </w:pPr>
    </w:p>
    <w:p w14:paraId="1AFF3F2B" w14:textId="77777777" w:rsidR="003A5B47" w:rsidRPr="003A5B47" w:rsidRDefault="003A5B47" w:rsidP="003A5B47">
      <w:pPr>
        <w:keepNext/>
        <w:keepLines/>
        <w:rPr>
          <w:b/>
          <w:lang w:val="fr-FR"/>
        </w:rPr>
      </w:pPr>
      <w:r w:rsidRPr="003A5B47">
        <w:rPr>
          <w:b/>
          <w:lang w:val="fr-FR"/>
        </w:rPr>
        <w:t>APPENDICE 3-A : CALENDRIER DE FINANCEMENT APPROUVÉ</w:t>
      </w:r>
    </w:p>
    <w:p w14:paraId="4D271FA0" w14:textId="77777777" w:rsidR="003A5B47" w:rsidRPr="003A5B47" w:rsidRDefault="003A5B47" w:rsidP="003A5B47">
      <w:pPr>
        <w:keepNext/>
        <w:keepLines/>
        <w:rPr>
          <w:lang w:val="fr-FR"/>
        </w:rPr>
      </w:pPr>
    </w:p>
    <w:p w14:paraId="70F51025" w14:textId="77777777" w:rsidR="003A5B47" w:rsidRPr="00FB41EF" w:rsidRDefault="003A5B47" w:rsidP="00FB41EF">
      <w:pPr>
        <w:pStyle w:val="Heading1"/>
        <w:keepNext/>
        <w:keepLines/>
        <w:numPr>
          <w:ilvl w:val="0"/>
          <w:numId w:val="45"/>
        </w:numPr>
        <w:tabs>
          <w:tab w:val="clear" w:pos="0"/>
          <w:tab w:val="num" w:pos="360"/>
        </w:tabs>
        <w:rPr>
          <w:lang w:val="fr-FR"/>
        </w:rPr>
      </w:pPr>
      <w:r w:rsidRPr="00FB41EF">
        <w:rPr>
          <w:lang w:val="fr-FR"/>
        </w:rPr>
        <w:t>Le financement des futures tranches sera examiné pour approbation lors de la première réunion de l’année spécifiée à l’Appendice 2-A.</w:t>
      </w:r>
    </w:p>
    <w:p w14:paraId="04793F2D" w14:textId="77777777" w:rsidR="003A5B47" w:rsidRPr="003A5B47" w:rsidRDefault="003A5B47" w:rsidP="003A5B47">
      <w:pPr>
        <w:keepNext/>
        <w:keepLines/>
        <w:spacing w:after="240"/>
        <w:rPr>
          <w:b/>
          <w:lang w:val="fr-FR"/>
        </w:rPr>
      </w:pPr>
      <w:r w:rsidRPr="003A5B47">
        <w:rPr>
          <w:b/>
          <w:lang w:val="fr-FR"/>
        </w:rPr>
        <w:t>APPENDICE 4-A : FORMAT DES RAPPORTS ET DES PLANS DE MISE EN ŒUVRE DE LA TRANCHE</w:t>
      </w:r>
    </w:p>
    <w:p w14:paraId="3A794BD5" w14:textId="77777777" w:rsidR="003A5B47" w:rsidRPr="00FB41EF" w:rsidRDefault="003A5B47" w:rsidP="00FB41EF">
      <w:pPr>
        <w:pStyle w:val="Heading1"/>
        <w:numPr>
          <w:ilvl w:val="0"/>
          <w:numId w:val="44"/>
        </w:numPr>
        <w:tabs>
          <w:tab w:val="num" w:pos="630"/>
        </w:tabs>
        <w:rPr>
          <w:lang w:val="fr-FR"/>
        </w:rPr>
      </w:pPr>
      <w:r w:rsidRPr="00FB41EF">
        <w:rPr>
          <w:lang w:val="fr-FR"/>
        </w:rPr>
        <w:t>La présentation du plan et du rapport de mise en œuvre de la tranche pour chaque demande de tranche comprendra cinq parties :</w:t>
      </w:r>
    </w:p>
    <w:p w14:paraId="5A5F03D8" w14:textId="77777777" w:rsidR="003A5B47" w:rsidRPr="003A5B47" w:rsidRDefault="003A5B47" w:rsidP="003A5B47">
      <w:pPr>
        <w:pStyle w:val="Heading2"/>
        <w:rPr>
          <w:lang w:val="fr-FR"/>
        </w:rPr>
      </w:pPr>
      <w:r w:rsidRPr="003A5B47">
        <w:rPr>
          <w:lang w:val="fr-FR"/>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3A5B47">
        <w:rPr>
          <w:lang w:val="fr-FR"/>
        </w:rPr>
        <w:t>plan</w:t>
      </w:r>
      <w:proofErr w:type="gramEnd"/>
      <w:r w:rsidRPr="003A5B47">
        <w:rPr>
          <w:lang w:val="fr-FR"/>
        </w:rPr>
        <w:t xml:space="preserve"> de la tranche soumis précédemment, tels que des retards, l’utilisation de la marge de manœuvre pour la réaffectation des fonds durant la mise en œuvre d’une tranche, tel qu’indiqué au paragraphe 7 du présent Accord, ou autres changements ; </w:t>
      </w:r>
    </w:p>
    <w:p w14:paraId="0A234AAA" w14:textId="77777777" w:rsidR="003A5B47" w:rsidRPr="003A5B47" w:rsidRDefault="003A5B47" w:rsidP="003A5B47">
      <w:pPr>
        <w:pStyle w:val="Heading2"/>
        <w:rPr>
          <w:lang w:val="fr-FR"/>
        </w:rPr>
      </w:pPr>
      <w:r w:rsidRPr="003A5B47">
        <w:rPr>
          <w:lang w:val="fr-FR"/>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06F42365" w14:textId="77777777" w:rsidR="003A5B47" w:rsidRPr="003A5B47" w:rsidRDefault="003A5B47" w:rsidP="003A5B47">
      <w:pPr>
        <w:pStyle w:val="Heading2"/>
        <w:rPr>
          <w:lang w:val="fr-FR"/>
        </w:rPr>
      </w:pPr>
      <w:r w:rsidRPr="003A5B47">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5EFE7FAE" w14:textId="77777777" w:rsidR="003A5B47" w:rsidRPr="003A5B47" w:rsidRDefault="003A5B47" w:rsidP="003A5B47">
      <w:pPr>
        <w:pStyle w:val="Heading2"/>
        <w:rPr>
          <w:lang w:val="fr-FR"/>
        </w:rPr>
      </w:pPr>
      <w:r w:rsidRPr="003A5B47">
        <w:rPr>
          <w:lang w:val="fr-FR"/>
        </w:rPr>
        <w:t xml:space="preserve">Une série d’informations quantitatives pour tous les rapports et les plans annuels de mise en œuvre de la tranche présentées dans une base de données communiquées en ligne ; et  </w:t>
      </w:r>
    </w:p>
    <w:p w14:paraId="64751392" w14:textId="77777777" w:rsidR="003A5B47" w:rsidRPr="003A5B47" w:rsidRDefault="003A5B47" w:rsidP="003A5B47">
      <w:pPr>
        <w:pStyle w:val="Heading2"/>
        <w:rPr>
          <w:lang w:val="fr-FR"/>
        </w:rPr>
      </w:pPr>
      <w:r w:rsidRPr="003A5B47">
        <w:rPr>
          <w:lang w:val="fr-FR"/>
        </w:rPr>
        <w:t>Une synthèse comprenant environ cinq paragraphes, résumant les informations des paragraphes 1 a) à 1 d) ci-dessus.</w:t>
      </w:r>
    </w:p>
    <w:p w14:paraId="7A7CAE50" w14:textId="77777777" w:rsidR="003A5B47" w:rsidRPr="003A5B47" w:rsidRDefault="003A5B47" w:rsidP="003A5B47">
      <w:pPr>
        <w:pStyle w:val="Heading1"/>
        <w:keepNext/>
        <w:keepLines/>
        <w:rPr>
          <w:lang w:val="fr-FR"/>
        </w:rPr>
      </w:pPr>
      <w:r w:rsidRPr="003A5B47">
        <w:rPr>
          <w:lang w:val="fr-FR"/>
        </w:rPr>
        <w:t>Si deux phases du PGEH sont mises en œuvre en parallèle au cours d’une année donnée, les considérations ci-dessous doivent entrer en ligne de compte dans la préparation du rapport et du plan de mise en œuvre :</w:t>
      </w:r>
    </w:p>
    <w:p w14:paraId="1C3830F2" w14:textId="77777777" w:rsidR="003A5B47" w:rsidRPr="003A5B47" w:rsidRDefault="003A5B47" w:rsidP="003A5B47">
      <w:pPr>
        <w:pStyle w:val="Heading2"/>
        <w:keepNext/>
        <w:keepLines/>
        <w:rPr>
          <w:lang w:val="fr-FR"/>
        </w:rPr>
      </w:pPr>
      <w:r w:rsidRPr="003A5B47">
        <w:rPr>
          <w:lang w:val="fr-FR"/>
        </w:rPr>
        <w:t>Les rapports et plans de mise en œuvre de la tranche dont il est question dans le présent Accord ne porteront que sur les activités et les sommes prévues dans cet Accord ; et</w:t>
      </w:r>
    </w:p>
    <w:p w14:paraId="32BA6D63" w14:textId="77777777" w:rsidR="003A5B47" w:rsidRPr="003A5B47" w:rsidRDefault="003A5B47" w:rsidP="003A5B47">
      <w:pPr>
        <w:pStyle w:val="Heading2"/>
        <w:rPr>
          <w:lang w:val="fr-FR"/>
        </w:rPr>
      </w:pPr>
      <w:r w:rsidRPr="003A5B47">
        <w:rPr>
          <w:lang w:val="fr-FR"/>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35032EA8" w14:textId="77777777" w:rsidR="003A5B47" w:rsidRPr="003A5B47" w:rsidRDefault="003A5B47" w:rsidP="003A5B47">
      <w:pPr>
        <w:spacing w:after="240"/>
        <w:rPr>
          <w:b/>
          <w:lang w:val="fr-FR"/>
        </w:rPr>
      </w:pPr>
      <w:r w:rsidRPr="003A5B47">
        <w:rPr>
          <w:b/>
          <w:lang w:val="fr-FR"/>
        </w:rPr>
        <w:t xml:space="preserve">APPENDICE 5-A : INSTITUTIONS DE SUIVI ET LEUR RÔLE </w:t>
      </w:r>
    </w:p>
    <w:p w14:paraId="5621A5A4" w14:textId="77777777" w:rsidR="003A5B47" w:rsidRPr="00FB41EF" w:rsidRDefault="003A5B47" w:rsidP="00FB41EF">
      <w:pPr>
        <w:pStyle w:val="Heading1"/>
        <w:numPr>
          <w:ilvl w:val="0"/>
          <w:numId w:val="43"/>
        </w:numPr>
        <w:tabs>
          <w:tab w:val="clear" w:pos="0"/>
        </w:tabs>
        <w:rPr>
          <w:lang w:val="fr-FR"/>
        </w:rPr>
      </w:pPr>
      <w:r w:rsidRPr="00FB41EF">
        <w:rPr>
          <w:lang w:val="fr-FR"/>
        </w:rPr>
        <w:t>L'unité nationale d'ozone (UNO), qui est le service administratif central établi au sein de la structure administrative du ministère de l'Environnement, est responsable des tâches suivantes :</w:t>
      </w:r>
    </w:p>
    <w:p w14:paraId="63DC70C6" w14:textId="77777777" w:rsidR="003A5B47" w:rsidRPr="003A5B47" w:rsidRDefault="003A5B47" w:rsidP="007A7CB4">
      <w:pPr>
        <w:pStyle w:val="Heading2"/>
        <w:keepNext/>
        <w:keepLines/>
        <w:rPr>
          <w:lang w:val="fr-FR"/>
        </w:rPr>
      </w:pPr>
      <w:r w:rsidRPr="003A5B47">
        <w:rPr>
          <w:lang w:val="fr-FR"/>
        </w:rPr>
        <w:t xml:space="preserve">Coordination des activités gouvernementales relatives à la protection de la couche d'ozone et à la facilitation de l'élimination des </w:t>
      </w:r>
      <w:proofErr w:type="gramStart"/>
      <w:r w:rsidRPr="003A5B47">
        <w:rPr>
          <w:lang w:val="fr-FR"/>
        </w:rPr>
        <w:t>SAO;</w:t>
      </w:r>
      <w:proofErr w:type="gramEnd"/>
    </w:p>
    <w:p w14:paraId="1ADF40DC" w14:textId="77777777" w:rsidR="003A5B47" w:rsidRPr="003A5B47" w:rsidRDefault="003A5B47" w:rsidP="007A7CB4">
      <w:pPr>
        <w:pStyle w:val="Heading2"/>
        <w:keepNext/>
        <w:keepLines/>
        <w:rPr>
          <w:lang w:val="fr-FR"/>
        </w:rPr>
      </w:pPr>
      <w:r w:rsidRPr="003A5B47">
        <w:rPr>
          <w:lang w:val="fr-FR"/>
        </w:rPr>
        <w:t xml:space="preserve">Coordination générale des activités nationales en vue de la mise en œuvre du </w:t>
      </w:r>
      <w:proofErr w:type="gramStart"/>
      <w:r w:rsidRPr="003A5B47">
        <w:rPr>
          <w:lang w:val="fr-FR"/>
        </w:rPr>
        <w:t>plan;</w:t>
      </w:r>
      <w:proofErr w:type="gramEnd"/>
    </w:p>
    <w:p w14:paraId="01C8051A" w14:textId="77777777" w:rsidR="003A5B47" w:rsidRPr="003A5B47" w:rsidRDefault="003A5B47" w:rsidP="007A7CB4">
      <w:pPr>
        <w:pStyle w:val="Heading2"/>
        <w:keepNext/>
        <w:keepLines/>
        <w:rPr>
          <w:lang w:val="fr-FR"/>
        </w:rPr>
      </w:pPr>
      <w:r w:rsidRPr="003A5B47">
        <w:rPr>
          <w:lang w:val="fr-FR"/>
        </w:rPr>
        <w:t>Gestion de l'exécution des activités prévues dans le cadre du projet, en collaboration avec l’agence d’exécution principale.</w:t>
      </w:r>
    </w:p>
    <w:p w14:paraId="71786D5D" w14:textId="77777777" w:rsidR="003A5B47" w:rsidRPr="003A5B47" w:rsidRDefault="003A5B47" w:rsidP="003A5B47">
      <w:pPr>
        <w:pStyle w:val="Heading1"/>
        <w:rPr>
          <w:lang w:val="fr-FR"/>
        </w:rPr>
      </w:pPr>
      <w:r w:rsidRPr="003A5B47">
        <w:rPr>
          <w:lang w:val="fr-FR"/>
        </w:rPr>
        <w:t>Le rôle de surveillance incombe à l'unité de gestion du projet (PMU) et comprend les tâches suivantes :</w:t>
      </w:r>
    </w:p>
    <w:p w14:paraId="34088E76" w14:textId="77777777" w:rsidR="003A5B47" w:rsidRPr="003A5B47" w:rsidRDefault="003A5B47" w:rsidP="003A5B47">
      <w:pPr>
        <w:pStyle w:val="Heading2"/>
        <w:rPr>
          <w:lang w:val="fr-FR"/>
        </w:rPr>
      </w:pPr>
      <w:r w:rsidRPr="003A5B47">
        <w:rPr>
          <w:lang w:val="fr-FR"/>
        </w:rPr>
        <w:t xml:space="preserve">Mise en œuvre en continu des projets d'investissement (le cas échéant), des programmes de formation, de l'assistance technique et des activités de sensibilisation figurant dans les plans </w:t>
      </w:r>
      <w:proofErr w:type="gramStart"/>
      <w:r w:rsidRPr="003A5B47">
        <w:rPr>
          <w:lang w:val="fr-FR"/>
        </w:rPr>
        <w:t>approuvés;</w:t>
      </w:r>
      <w:proofErr w:type="gramEnd"/>
    </w:p>
    <w:p w14:paraId="474E1138" w14:textId="77777777" w:rsidR="003A5B47" w:rsidRPr="003A5B47" w:rsidRDefault="003A5B47" w:rsidP="003A5B47">
      <w:pPr>
        <w:pStyle w:val="Heading2"/>
        <w:rPr>
          <w:lang w:val="fr-FR"/>
        </w:rPr>
      </w:pPr>
      <w:r w:rsidRPr="003A5B47">
        <w:rPr>
          <w:lang w:val="fr-FR"/>
        </w:rPr>
        <w:t xml:space="preserve">Apporter un soutien à l'UNO et au vérificateur indépendant dans le cadre du processus de vérification, notamment en organisant des réunions avec les parties prenantes concernées, en coordonnant la collecte de données et en contribuant aux conclusions de </w:t>
      </w:r>
      <w:proofErr w:type="gramStart"/>
      <w:r w:rsidRPr="003A5B47">
        <w:rPr>
          <w:lang w:val="fr-FR"/>
        </w:rPr>
        <w:t>l'examen;</w:t>
      </w:r>
      <w:proofErr w:type="gramEnd"/>
    </w:p>
    <w:p w14:paraId="18F76EB5" w14:textId="77777777" w:rsidR="003A5B47" w:rsidRPr="003A5B47" w:rsidRDefault="003A5B47" w:rsidP="003A5B47">
      <w:pPr>
        <w:pStyle w:val="Heading2"/>
        <w:rPr>
          <w:lang w:val="fr-FR"/>
        </w:rPr>
      </w:pPr>
      <w:r w:rsidRPr="003A5B47">
        <w:rPr>
          <w:lang w:val="fr-FR"/>
        </w:rPr>
        <w:t xml:space="preserve">Sous la supervision de l'UNO, coordonner les activités des parties prenantes non gouvernementales, de certains organismes gouvernementaux, des associations industrielles, des établissements de recherche et de formation, du bureau des normes et du bureau des statistiques pour la mise en œuvre des activités menées au titre du </w:t>
      </w:r>
      <w:proofErr w:type="gramStart"/>
      <w:r w:rsidRPr="003A5B47">
        <w:rPr>
          <w:lang w:val="fr-FR"/>
        </w:rPr>
        <w:t>plan;</w:t>
      </w:r>
      <w:proofErr w:type="gramEnd"/>
    </w:p>
    <w:p w14:paraId="675ED5AA" w14:textId="77777777" w:rsidR="003A5B47" w:rsidRPr="003A5B47" w:rsidRDefault="003A5B47" w:rsidP="003A5B47">
      <w:pPr>
        <w:pStyle w:val="Heading2"/>
        <w:rPr>
          <w:lang w:val="fr-FR"/>
        </w:rPr>
      </w:pPr>
      <w:r w:rsidRPr="003A5B47">
        <w:rPr>
          <w:lang w:val="fr-FR"/>
        </w:rPr>
        <w:t>Bien que la responsabilité principale de la collecte, de l'analyse et de la communication des données incombe à l'UNO, la PMU participe, dans certains cas, à la collecte et à l'analyse des données de consommation relatives aux substances réglementées associées à la mise en œuvre du plan.</w:t>
      </w:r>
    </w:p>
    <w:p w14:paraId="3C37D8A3" w14:textId="77777777" w:rsidR="003A5B47" w:rsidRPr="003A5B47" w:rsidRDefault="003A5B47" w:rsidP="003A5B47">
      <w:pPr>
        <w:pStyle w:val="Heading1"/>
        <w:rPr>
          <w:lang w:val="fr-FR"/>
        </w:rPr>
      </w:pPr>
      <w:r w:rsidRPr="003A5B47">
        <w:rPr>
          <w:lang w:val="fr-FR"/>
        </w:rPr>
        <w:t xml:space="preserve">Un vérificateur indépendant sera embauché par l'agence d'exécution principale en vue de vérifier la consommation annuelle de SAO comme fondement du rapport sur la consommation que doit soumettre le gouvernement en vertu de l'article 7 du Protocole de Montréal. </w:t>
      </w:r>
    </w:p>
    <w:p w14:paraId="457EC50C" w14:textId="77777777" w:rsidR="003A5B47" w:rsidRPr="003A5B47" w:rsidRDefault="003A5B47" w:rsidP="003A5B47">
      <w:pPr>
        <w:rPr>
          <w:b/>
          <w:lang w:val="fr-FR"/>
        </w:rPr>
      </w:pPr>
      <w:r w:rsidRPr="003A5B47">
        <w:rPr>
          <w:b/>
          <w:lang w:val="fr-FR"/>
        </w:rPr>
        <w:t xml:space="preserve">APPENDICE 6-A : RÔLE DE L’AGENCE D’EXÉCUTION PRINCIPALE </w:t>
      </w:r>
    </w:p>
    <w:p w14:paraId="2B5A436A" w14:textId="77777777" w:rsidR="003A5B47" w:rsidRPr="003A5B47" w:rsidRDefault="003A5B47" w:rsidP="003A5B47">
      <w:pPr>
        <w:rPr>
          <w:lang w:val="fr-FR"/>
        </w:rPr>
      </w:pPr>
    </w:p>
    <w:p w14:paraId="40D8FC1F" w14:textId="77777777" w:rsidR="003A5B47" w:rsidRPr="00FB41EF" w:rsidRDefault="003A5B47" w:rsidP="00FB41EF">
      <w:pPr>
        <w:pStyle w:val="Heading1"/>
        <w:numPr>
          <w:ilvl w:val="0"/>
          <w:numId w:val="42"/>
        </w:numPr>
        <w:tabs>
          <w:tab w:val="left" w:pos="450"/>
        </w:tabs>
        <w:rPr>
          <w:lang w:val="fr-FR"/>
        </w:rPr>
      </w:pPr>
      <w:r w:rsidRPr="00FB41EF">
        <w:rPr>
          <w:lang w:val="fr-FR"/>
        </w:rPr>
        <w:t xml:space="preserve">L’Agence principale sera responsable </w:t>
      </w:r>
      <w:r w:rsidRPr="00FB41EF">
        <w:rPr>
          <w:color w:val="000000"/>
          <w:lang w:val="fr-FR"/>
        </w:rPr>
        <w:t xml:space="preserve">d’une série d’activités, incluant au moins les activités </w:t>
      </w:r>
      <w:proofErr w:type="gramStart"/>
      <w:r w:rsidRPr="00FB41EF">
        <w:rPr>
          <w:color w:val="000000"/>
          <w:lang w:val="fr-FR"/>
        </w:rPr>
        <w:t>suivantes:</w:t>
      </w:r>
      <w:proofErr w:type="gramEnd"/>
    </w:p>
    <w:p w14:paraId="5F4CF718" w14:textId="77777777" w:rsidR="003A5B47" w:rsidRPr="003A5B47" w:rsidRDefault="003A5B47" w:rsidP="003A5B47">
      <w:pPr>
        <w:pStyle w:val="Heading2"/>
        <w:rPr>
          <w:lang w:val="fr-FR"/>
        </w:rPr>
      </w:pPr>
      <w:r w:rsidRPr="003A5B47">
        <w:rPr>
          <w:lang w:val="fr-FR"/>
        </w:rPr>
        <w:t>S’assurer du rendement et de la vérification financière conformément au présent Accord et à ses procédures internes et exigences spécifiques définies dans le PGEH du Pays ;</w:t>
      </w:r>
    </w:p>
    <w:p w14:paraId="26B038A6" w14:textId="77777777" w:rsidR="003A5B47" w:rsidRPr="003A5B47" w:rsidRDefault="003A5B47" w:rsidP="003A5B47">
      <w:pPr>
        <w:pStyle w:val="Heading2"/>
        <w:rPr>
          <w:lang w:val="fr-FR"/>
        </w:rPr>
      </w:pPr>
      <w:r w:rsidRPr="003A5B47">
        <w:rPr>
          <w:lang w:val="fr-FR"/>
        </w:rPr>
        <w:t>Aider le Pays à préparer les plans de mise en œuvre de la tranche et les rapports ultérieurs conformément à l’Appendice 4-A ;</w:t>
      </w:r>
    </w:p>
    <w:p w14:paraId="517A057B" w14:textId="77777777" w:rsidR="003A5B47" w:rsidRPr="003A5B47" w:rsidRDefault="003A5B47" w:rsidP="003A5B47">
      <w:pPr>
        <w:pStyle w:val="Heading2"/>
        <w:rPr>
          <w:lang w:val="fr-FR"/>
        </w:rPr>
      </w:pPr>
      <w:r w:rsidRPr="003A5B47">
        <w:rPr>
          <w:lang w:val="fr-FR"/>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51311CF8" w14:textId="77777777" w:rsidR="003A5B47" w:rsidRPr="003A5B47" w:rsidRDefault="003A5B47" w:rsidP="003A5B47">
      <w:pPr>
        <w:pStyle w:val="Heading2"/>
        <w:rPr>
          <w:lang w:val="fr-FR"/>
        </w:rPr>
      </w:pPr>
      <w:r w:rsidRPr="003A5B47">
        <w:rPr>
          <w:lang w:val="fr-FR"/>
        </w:rPr>
        <w:t>Veiller à ce que les expériences et progrès transparaissent dans les mises à jour du plan d’ensemble et les plans annuels de mise en œuvre de la tranche future, conformément aux paragraphes 1 c) et 1 d) de l’Appendice 4-A ;</w:t>
      </w:r>
    </w:p>
    <w:p w14:paraId="64313567" w14:textId="77777777" w:rsidR="003A5B47" w:rsidRPr="003A5B47" w:rsidRDefault="003A5B47" w:rsidP="003A5B47">
      <w:pPr>
        <w:pStyle w:val="Heading2"/>
        <w:keepNext/>
        <w:keepLines/>
        <w:rPr>
          <w:lang w:val="fr-FR"/>
        </w:rPr>
      </w:pPr>
      <w:r w:rsidRPr="003A5B47">
        <w:rPr>
          <w:lang w:val="fr-FR"/>
        </w:rPr>
        <w:t xml:space="preserve">Satisfaire aux exigences de rapport pour les rapports et plans de mise en œuvre de la tranche et le plan d’ensemble selon les spécifications de l’Appendice 4-A aux fins de présentation au Comité </w:t>
      </w:r>
      <w:proofErr w:type="gramStart"/>
      <w:r w:rsidRPr="003A5B47">
        <w:rPr>
          <w:lang w:val="fr-FR"/>
        </w:rPr>
        <w:t>exécutif;</w:t>
      </w:r>
      <w:proofErr w:type="gramEnd"/>
    </w:p>
    <w:p w14:paraId="4EDA8C0E" w14:textId="77777777" w:rsidR="003A5B47" w:rsidRPr="003A5B47" w:rsidRDefault="003A5B47" w:rsidP="003A5B47">
      <w:pPr>
        <w:pStyle w:val="Heading2"/>
        <w:rPr>
          <w:lang w:val="fr-FR"/>
        </w:rPr>
      </w:pPr>
      <w:r w:rsidRPr="003A5B47">
        <w:rPr>
          <w:lang w:val="fr-FR"/>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313BD48C" w14:textId="77777777" w:rsidR="003A5B47" w:rsidRPr="003A5B47" w:rsidRDefault="003A5B47" w:rsidP="003A5B47">
      <w:pPr>
        <w:pStyle w:val="Heading2"/>
        <w:rPr>
          <w:lang w:val="fr-FR"/>
        </w:rPr>
      </w:pPr>
      <w:r w:rsidRPr="003A5B47">
        <w:rPr>
          <w:lang w:val="fr-FR"/>
        </w:rPr>
        <w:t>Veiller à ce que des experts techniques indépendants et qualifiés réalisent les examens techniques ;</w:t>
      </w:r>
    </w:p>
    <w:p w14:paraId="5F55C212" w14:textId="77777777" w:rsidR="003A5B47" w:rsidRPr="003A5B47" w:rsidRDefault="003A5B47" w:rsidP="003A5B47">
      <w:pPr>
        <w:pStyle w:val="Heading2"/>
        <w:rPr>
          <w:lang w:val="fr-FR"/>
        </w:rPr>
      </w:pPr>
      <w:r w:rsidRPr="003A5B47">
        <w:rPr>
          <w:lang w:val="fr-FR"/>
        </w:rPr>
        <w:t>Exécuter les missions de supervision requises ;</w:t>
      </w:r>
    </w:p>
    <w:p w14:paraId="780303C1" w14:textId="77777777" w:rsidR="003A5B47" w:rsidRPr="003A5B47" w:rsidRDefault="003A5B47" w:rsidP="003A5B47">
      <w:pPr>
        <w:pStyle w:val="Heading2"/>
        <w:rPr>
          <w:lang w:val="fr-FR"/>
        </w:rPr>
      </w:pPr>
      <w:r w:rsidRPr="003A5B47">
        <w:rPr>
          <w:lang w:val="fr-FR"/>
        </w:rPr>
        <w:t>S’assurer qu’il existe un mécanisme opérationnel permettant la mise en œuvre efficace et transparente du plan de mise en œuvre de la tranche et la communication de données exactes ;</w:t>
      </w:r>
    </w:p>
    <w:p w14:paraId="26B3ED70" w14:textId="77777777" w:rsidR="003A5B47" w:rsidRPr="003A5B47" w:rsidRDefault="003A5B47" w:rsidP="003A5B47">
      <w:pPr>
        <w:pStyle w:val="Heading2"/>
        <w:rPr>
          <w:lang w:val="fr-FR"/>
        </w:rPr>
      </w:pPr>
      <w:r w:rsidRPr="003A5B47">
        <w:rPr>
          <w:lang w:val="fr-FR"/>
        </w:rPr>
        <w:t xml:space="preserve">En cas de réduction du soutien financier pour non-conformité au paragraphe 11 de l’Accord, déterminer, en consultation avec le Pays, la répartition des réductions aux différents postes budgétaires et au financement de l’Agence </w:t>
      </w:r>
      <w:proofErr w:type="gramStart"/>
      <w:r w:rsidRPr="003A5B47">
        <w:rPr>
          <w:lang w:val="fr-FR"/>
        </w:rPr>
        <w:t>principale;</w:t>
      </w:r>
      <w:proofErr w:type="gramEnd"/>
      <w:r w:rsidRPr="003A5B47">
        <w:rPr>
          <w:lang w:val="fr-FR"/>
        </w:rPr>
        <w:t xml:space="preserve"> </w:t>
      </w:r>
    </w:p>
    <w:p w14:paraId="5FA8B1EF" w14:textId="77777777" w:rsidR="003A5B47" w:rsidRPr="003A5B47" w:rsidRDefault="003A5B47" w:rsidP="003A5B47">
      <w:pPr>
        <w:pStyle w:val="Heading2"/>
        <w:rPr>
          <w:lang w:val="fr-FR"/>
        </w:rPr>
      </w:pPr>
      <w:r w:rsidRPr="003A5B47">
        <w:rPr>
          <w:lang w:val="fr-FR"/>
        </w:rPr>
        <w:t xml:space="preserve">Veiller à ce que les versements effectués au Pays reposent sur l’utilisation des indicateurs ; </w:t>
      </w:r>
    </w:p>
    <w:p w14:paraId="65BF0C44" w14:textId="77777777" w:rsidR="003A5B47" w:rsidRPr="003A5B47" w:rsidRDefault="003A5B47" w:rsidP="003A5B47">
      <w:pPr>
        <w:pStyle w:val="Heading2"/>
        <w:rPr>
          <w:lang w:val="fr-FR"/>
        </w:rPr>
      </w:pPr>
      <w:r w:rsidRPr="003A5B47">
        <w:rPr>
          <w:lang w:val="fr-FR"/>
        </w:rPr>
        <w:t>Fournir si nécessaire une assistance en matière de politique, de gestion et de soutien technique ;</w:t>
      </w:r>
    </w:p>
    <w:p w14:paraId="6D4682DD" w14:textId="77777777" w:rsidR="003A5B47" w:rsidRPr="003A5B47" w:rsidRDefault="003A5B47" w:rsidP="003A5B47">
      <w:pPr>
        <w:pStyle w:val="Heading2"/>
        <w:rPr>
          <w:lang w:val="fr-FR"/>
        </w:rPr>
      </w:pPr>
      <w:r w:rsidRPr="003A5B47">
        <w:rPr>
          <w:lang w:val="fr-FR"/>
        </w:rPr>
        <w:t>Décaisser les sommes au pays/aux entreprises participants dans les délais nécessaires pour achever les activités reliées au projet.</w:t>
      </w:r>
    </w:p>
    <w:p w14:paraId="45174348" w14:textId="77777777" w:rsidR="003A5B47" w:rsidRPr="003A5B47" w:rsidRDefault="003A5B47" w:rsidP="003A5B47">
      <w:pPr>
        <w:pStyle w:val="Heading1"/>
        <w:rPr>
          <w:lang w:val="fr-FR"/>
        </w:rPr>
      </w:pPr>
      <w:r w:rsidRPr="003A5B47">
        <w:rPr>
          <w:lang w:val="fr-FR"/>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A5B47">
        <w:rPr>
          <w:lang w:val="fr-FR"/>
        </w:rPr>
        <w:noBreakHyphen/>
        <w:t>A.</w:t>
      </w:r>
    </w:p>
    <w:p w14:paraId="287D09AF" w14:textId="77777777" w:rsidR="003A5B47" w:rsidRPr="003A5B47" w:rsidRDefault="003A5B47" w:rsidP="003A5B47">
      <w:pPr>
        <w:rPr>
          <w:lang w:val="fr-FR"/>
        </w:rPr>
      </w:pPr>
    </w:p>
    <w:p w14:paraId="5FE940F6" w14:textId="77777777" w:rsidR="003A5B47" w:rsidRPr="003A5B47" w:rsidRDefault="003A5B47" w:rsidP="003A5B47">
      <w:pPr>
        <w:rPr>
          <w:b/>
          <w:lang w:val="fr-FR"/>
        </w:rPr>
      </w:pPr>
      <w:r w:rsidRPr="003A5B47">
        <w:rPr>
          <w:b/>
          <w:lang w:val="fr-FR"/>
        </w:rPr>
        <w:t>APPENDICE 7-A : RÉDUCTIONS DU FINANCEMENT EN CAS DE NON</w:t>
      </w:r>
      <w:r w:rsidRPr="003A5B47">
        <w:rPr>
          <w:b/>
          <w:lang w:val="fr-FR"/>
        </w:rPr>
        <w:noBreakHyphen/>
        <w:t>CONFORMITÉ</w:t>
      </w:r>
    </w:p>
    <w:p w14:paraId="126DF4A9" w14:textId="77777777" w:rsidR="003A5B47" w:rsidRPr="003A5B47" w:rsidRDefault="003A5B47" w:rsidP="003A5B47">
      <w:pPr>
        <w:rPr>
          <w:lang w:val="fr-FR"/>
        </w:rPr>
      </w:pPr>
    </w:p>
    <w:p w14:paraId="1F4FC253" w14:textId="77777777" w:rsidR="003A5B47" w:rsidRPr="00FB41EF" w:rsidRDefault="003A5B47" w:rsidP="00FB41EF">
      <w:pPr>
        <w:pStyle w:val="Heading1"/>
        <w:numPr>
          <w:ilvl w:val="0"/>
          <w:numId w:val="41"/>
        </w:numPr>
        <w:tabs>
          <w:tab w:val="clear" w:pos="0"/>
          <w:tab w:val="num" w:pos="360"/>
        </w:tabs>
        <w:rPr>
          <w:lang w:val="fr-FR"/>
        </w:rPr>
      </w:pPr>
      <w:r w:rsidRPr="00FB41EF">
        <w:rPr>
          <w:lang w:val="fr-FR"/>
        </w:rPr>
        <w:t>Conformément au paragraphe 11 de l’Accord, il pourra être déduit du montant du financement accordé un montant de 174,5 $US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1DEB634" w14:textId="77777777" w:rsidR="003A5B47" w:rsidRPr="003A5B47" w:rsidRDefault="003A5B47" w:rsidP="003A5B47">
      <w:pPr>
        <w:pStyle w:val="Heading1"/>
        <w:rPr>
          <w:lang w:val="fr-FR"/>
        </w:rPr>
      </w:pPr>
      <w:r w:rsidRPr="003A5B47">
        <w:rPr>
          <w:lang w:val="fr-FR"/>
        </w:rPr>
        <w:t xml:space="preserve">Si la pénalité doit être appliquée pour une année pendant laquelle deux Accords sont en vigueur (deux phases du PGEH mises en œuvre en parallèle) avec différents niveaux de pénalité, l’application de la pénalité sera déterminée au cas par cas en tenant compte des secteurs spécifiques qui mènent à la non-conformité. S’il n’est pas possible de déterminer un secteur, ou si les deux phases concernent le même secteur, le niveau de pénalité à appliquer sera le plus élevé. </w:t>
      </w:r>
    </w:p>
    <w:p w14:paraId="6800D0BD" w14:textId="77777777" w:rsidR="003A5B47" w:rsidRPr="003A5B47" w:rsidRDefault="003A5B47" w:rsidP="003A5B47">
      <w:pPr>
        <w:rPr>
          <w:lang w:val="fr-FR" w:eastAsia="en-CA"/>
        </w:rPr>
      </w:pPr>
      <w:r w:rsidRPr="003A5B47">
        <w:rPr>
          <w:b/>
          <w:lang w:val="fr-FR" w:eastAsia="en-CA"/>
        </w:rPr>
        <w:t>APPENDICE 8-A : DISPOSITIONS PROPRES AU SECTEUR</w:t>
      </w:r>
    </w:p>
    <w:p w14:paraId="0254D96D" w14:textId="77777777" w:rsidR="003A5B47" w:rsidRPr="003A5B47" w:rsidRDefault="003A5B47" w:rsidP="003A5B47">
      <w:pPr>
        <w:rPr>
          <w:lang w:val="fr-FR" w:eastAsia="en-CA"/>
        </w:rPr>
      </w:pPr>
    </w:p>
    <w:p w14:paraId="0C25DA41" w14:textId="77777777" w:rsidR="003A5B47" w:rsidRPr="003A5B47" w:rsidRDefault="003A5B47" w:rsidP="003A5B47">
      <w:pPr>
        <w:pStyle w:val="Heading1"/>
        <w:numPr>
          <w:ilvl w:val="0"/>
          <w:numId w:val="23"/>
        </w:numPr>
        <w:rPr>
          <w:lang w:val="fr-FR"/>
        </w:rPr>
      </w:pPr>
      <w:r w:rsidRPr="003A5B47">
        <w:rPr>
          <w:lang w:val="fr-FR"/>
        </w:rPr>
        <w:t>Le gouvernement de la Libye peut, par l'intermédiaire de l'agence d'exécution principale, soumettre le plan du secteur de la mousse pendant la mise en œuvre de la phase II du PGEH avant le 1</w:t>
      </w:r>
      <w:r w:rsidRPr="003A5B47">
        <w:rPr>
          <w:vertAlign w:val="superscript"/>
          <w:lang w:val="fr-FR"/>
        </w:rPr>
        <w:t>er </w:t>
      </w:r>
      <w:r w:rsidRPr="003A5B47">
        <w:rPr>
          <w:lang w:val="fr-FR"/>
        </w:rPr>
        <w:t>janvier 2024, afin d'éliminer la consommation restante de HCFC-141b.</w:t>
      </w:r>
    </w:p>
    <w:p w14:paraId="2332B72D" w14:textId="77777777" w:rsidR="003A5B47" w:rsidRPr="003A5B47" w:rsidRDefault="003A5B47" w:rsidP="003A5B47">
      <w:pPr>
        <w:rPr>
          <w:lang w:val="fr-FR"/>
        </w:rPr>
      </w:pPr>
    </w:p>
    <w:p w14:paraId="22600FEB" w14:textId="102DE2DD" w:rsidR="00840C13" w:rsidRPr="003A5B47" w:rsidRDefault="007A7CB4" w:rsidP="003A5B47">
      <w:pPr>
        <w:pStyle w:val="Title1"/>
        <w:rPr>
          <w:lang w:val="fr-FR"/>
        </w:rPr>
      </w:pPr>
      <w:r>
        <w:rPr>
          <w:lang w:val="fr-FR"/>
        </w:rPr>
        <w:t>_____________________</w:t>
      </w:r>
    </w:p>
    <w:sectPr w:rsidR="00840C13" w:rsidRPr="003A5B47" w:rsidSect="00BC42D4">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E4D31" w14:textId="77777777" w:rsidR="00662D8A" w:rsidRDefault="00662D8A" w:rsidP="004A504B">
      <w:r>
        <w:separator/>
      </w:r>
    </w:p>
  </w:endnote>
  <w:endnote w:type="continuationSeparator" w:id="0">
    <w:p w14:paraId="64C16C1B" w14:textId="77777777" w:rsidR="00662D8A" w:rsidRDefault="00662D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287199"/>
      <w:docPartObj>
        <w:docPartGallery w:val="Page Numbers (Bottom of Page)"/>
        <w:docPartUnique/>
      </w:docPartObj>
    </w:sdtPr>
    <w:sdtEndPr>
      <w:rPr>
        <w:noProof/>
      </w:rPr>
    </w:sdtEndPr>
    <w:sdtContent>
      <w:p w14:paraId="24E3D420" w14:textId="4194612D" w:rsidR="00E03DD0" w:rsidRDefault="00E03DD0">
        <w:pPr>
          <w:pStyle w:val="Footer"/>
          <w:jc w:val="center"/>
        </w:pPr>
        <w:r>
          <w:fldChar w:fldCharType="begin"/>
        </w:r>
        <w:r>
          <w:instrText xml:space="preserve"> PAGE   \* MERGEFORMAT </w:instrText>
        </w:r>
        <w:r>
          <w:fldChar w:fldCharType="separate"/>
        </w:r>
        <w:r w:rsidR="00E45422">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4455439"/>
      <w:docPartObj>
        <w:docPartGallery w:val="Page Numbers (Bottom of Page)"/>
        <w:docPartUnique/>
      </w:docPartObj>
    </w:sdtPr>
    <w:sdtEndPr>
      <w:rPr>
        <w:noProof/>
      </w:rPr>
    </w:sdtEndPr>
    <w:sdtContent>
      <w:p w14:paraId="62673EA0" w14:textId="3EDB50B2" w:rsidR="00E03DD0" w:rsidRDefault="00E03DD0">
        <w:pPr>
          <w:pStyle w:val="Footer"/>
          <w:jc w:val="center"/>
        </w:pPr>
        <w:r>
          <w:fldChar w:fldCharType="begin"/>
        </w:r>
        <w:r>
          <w:instrText xml:space="preserve"> PAGE   \* MERGEFORMAT </w:instrText>
        </w:r>
        <w:r>
          <w:fldChar w:fldCharType="separate"/>
        </w:r>
        <w:r w:rsidR="00E45422">
          <w:rPr>
            <w:noProof/>
          </w:rPr>
          <w:t>13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956DC" w14:textId="77777777" w:rsidR="00E03DD0" w:rsidRPr="00B82E86" w:rsidRDefault="00E03DD0" w:rsidP="00B82E86">
    <w:pPr>
      <w:pBdr>
        <w:top w:val="single" w:sz="4" w:space="1" w:color="auto"/>
        <w:left w:val="single" w:sz="4" w:space="4" w:color="auto"/>
        <w:bottom w:val="single" w:sz="4" w:space="1" w:color="auto"/>
        <w:right w:val="single" w:sz="4" w:space="4" w:color="auto"/>
      </w:pBdr>
      <w:jc w:val="center"/>
      <w:rPr>
        <w:sz w:val="18"/>
        <w:szCs w:val="18"/>
        <w:lang w:val="fr-FR"/>
      </w:rPr>
    </w:pPr>
    <w:r w:rsidRPr="00B82E86">
      <w:rPr>
        <w:sz w:val="18"/>
        <w:szCs w:val="18"/>
        <w:lang w:val="fr-FR"/>
      </w:rPr>
      <w:t xml:space="preserve">Les documents de présession du Comité exécutif du Fonds multilatéral aux fins d’application du Protocole de </w:t>
    </w:r>
  </w:p>
  <w:p w14:paraId="39AFE7B1" w14:textId="5C55FE87" w:rsidR="00E03DD0" w:rsidRPr="00B82E86" w:rsidRDefault="00E03DD0" w:rsidP="00B82E86">
    <w:pPr>
      <w:pBdr>
        <w:top w:val="single" w:sz="4" w:space="1" w:color="auto"/>
        <w:left w:val="single" w:sz="4" w:space="4" w:color="auto"/>
        <w:bottom w:val="single" w:sz="4" w:space="1" w:color="auto"/>
        <w:right w:val="single" w:sz="4" w:space="4" w:color="auto"/>
      </w:pBdr>
      <w:jc w:val="center"/>
      <w:rPr>
        <w:sz w:val="18"/>
        <w:szCs w:val="18"/>
        <w:lang w:val="fr-CA"/>
      </w:rPr>
    </w:pPr>
    <w:r w:rsidRPr="00B82E86">
      <w:rPr>
        <w:sz w:val="18"/>
        <w:szCs w:val="18"/>
        <w:lang w:val="fr-CA"/>
      </w:rPr>
      <w:t>Montréal sont présentés sous réserve des décisions pouvant être prises par le Comité exécutif après leur publication.</w:t>
    </w:r>
  </w:p>
  <w:p w14:paraId="2C584FB6" w14:textId="77777777" w:rsidR="00E03DD0" w:rsidRPr="00B82E86" w:rsidRDefault="00E03DD0" w:rsidP="00840C13">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7DFB" w14:textId="36219C23" w:rsidR="00E03DD0" w:rsidRPr="0033525D" w:rsidRDefault="00E03DD0">
    <w:pPr>
      <w:jc w:val="center"/>
    </w:pPr>
    <w:r>
      <w:fldChar w:fldCharType="begin"/>
    </w:r>
    <w:r>
      <w:instrText xml:space="preserve"> PAGE </w:instrText>
    </w:r>
    <w:r>
      <w:fldChar w:fldCharType="separate"/>
    </w:r>
    <w:r w:rsidR="008A279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F9631" w14:textId="50C7C62F" w:rsidR="00E03DD0" w:rsidRPr="0033525D" w:rsidRDefault="00E03DD0">
    <w:pPr>
      <w:jc w:val="center"/>
    </w:pPr>
    <w:r>
      <w:fldChar w:fldCharType="begin"/>
    </w:r>
    <w:r>
      <w:instrText xml:space="preserve"> PAGE </w:instrText>
    </w:r>
    <w:r>
      <w:fldChar w:fldCharType="separate"/>
    </w:r>
    <w:r w:rsidR="008A279F">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B516A" w14:textId="77777777" w:rsidR="00E03DD0" w:rsidRDefault="00E03DD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7F2B4B" w14:textId="77777777" w:rsidR="00E03DD0" w:rsidRDefault="00E03DD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AAC7D" w14:textId="77777777" w:rsidR="00662D8A" w:rsidRDefault="00662D8A" w:rsidP="004A504B">
      <w:r>
        <w:separator/>
      </w:r>
    </w:p>
  </w:footnote>
  <w:footnote w:type="continuationSeparator" w:id="0">
    <w:p w14:paraId="790EDA5F" w14:textId="77777777" w:rsidR="00662D8A" w:rsidRDefault="00662D8A" w:rsidP="004A504B">
      <w:r>
        <w:continuationSeparator/>
      </w:r>
    </w:p>
  </w:footnote>
  <w:footnote w:id="1">
    <w:p w14:paraId="37A239D2" w14:textId="77777777" w:rsidR="002126C4" w:rsidRPr="00FB41EF" w:rsidRDefault="002126C4" w:rsidP="002126C4">
      <w:pPr>
        <w:pStyle w:val="FootnoteText"/>
        <w:spacing w:after="240"/>
        <w:rPr>
          <w:lang w:val="fr-CA"/>
        </w:rPr>
      </w:pPr>
      <w:r>
        <w:rPr>
          <w:rStyle w:val="FootnoteReference"/>
        </w:rPr>
        <w:footnoteRef/>
      </w:r>
      <w:r w:rsidRPr="00FB41EF">
        <w:rPr>
          <w:lang w:val="fr-CA"/>
        </w:rPr>
        <w:t xml:space="preserve"> UNEP/</w:t>
      </w:r>
      <w:proofErr w:type="spellStart"/>
      <w:r w:rsidRPr="00FB41EF">
        <w:rPr>
          <w:lang w:val="fr-CA"/>
        </w:rPr>
        <w:t>OzL.Pro</w:t>
      </w:r>
      <w:proofErr w:type="spellEnd"/>
      <w:r w:rsidRPr="00FB41EF">
        <w:rPr>
          <w:lang w:val="fr-CA"/>
        </w:rPr>
        <w:t>/</w:t>
      </w:r>
      <w:proofErr w:type="spellStart"/>
      <w:r w:rsidRPr="00FB41EF">
        <w:rPr>
          <w:lang w:val="fr-CA"/>
        </w:rPr>
        <w:t>ExCom</w:t>
      </w:r>
      <w:proofErr w:type="spellEnd"/>
      <w:r w:rsidRPr="00FB41EF">
        <w:rPr>
          <w:lang w:val="fr-CA"/>
        </w:rPr>
        <w:t>/90/1</w:t>
      </w:r>
    </w:p>
  </w:footnote>
  <w:footnote w:id="2">
    <w:p w14:paraId="44FCA8A9" w14:textId="27AF633D" w:rsidR="00E03DD0" w:rsidRPr="009A5B1F" w:rsidRDefault="00E03DD0" w:rsidP="005F765A">
      <w:pPr>
        <w:pStyle w:val="FootnoteText"/>
        <w:rPr>
          <w:lang w:val="fr-CA"/>
        </w:rPr>
      </w:pPr>
      <w:r>
        <w:rPr>
          <w:rStyle w:val="FootnoteReference"/>
        </w:rPr>
        <w:footnoteRef/>
      </w:r>
      <w:r w:rsidRPr="009A5B1F">
        <w:rPr>
          <w:lang w:val="fr-CA"/>
        </w:rPr>
        <w:t xml:space="preserve"> Selon la lettr</w:t>
      </w:r>
      <w:r>
        <w:rPr>
          <w:lang w:val="fr-CA"/>
        </w:rPr>
        <w:t>e</w:t>
      </w:r>
      <w:r w:rsidRPr="009A5B1F">
        <w:rPr>
          <w:lang w:val="fr-CA"/>
        </w:rPr>
        <w:t xml:space="preserve"> du 16 février 2022 adressée au Secrétariat par le ministère de l</w:t>
      </w:r>
      <w:r>
        <w:rPr>
          <w:lang w:val="fr-CA"/>
        </w:rPr>
        <w:t>’</w:t>
      </w:r>
      <w:r w:rsidRPr="009A5B1F">
        <w:rPr>
          <w:lang w:val="fr-CA"/>
        </w:rPr>
        <w:t>Environ</w:t>
      </w:r>
      <w:r>
        <w:rPr>
          <w:lang w:val="fr-CA"/>
        </w:rPr>
        <w:t>ne</w:t>
      </w:r>
      <w:r w:rsidRPr="009A5B1F">
        <w:rPr>
          <w:lang w:val="fr-CA"/>
        </w:rPr>
        <w:t xml:space="preserve">ment </w:t>
      </w:r>
      <w:r>
        <w:rPr>
          <w:lang w:val="fr-CA"/>
        </w:rPr>
        <w:t>de la</w:t>
      </w:r>
      <w:r w:rsidRPr="009A5B1F">
        <w:rPr>
          <w:lang w:val="fr-CA"/>
        </w:rPr>
        <w:t xml:space="preserve"> Liby</w:t>
      </w:r>
      <w:r>
        <w:rPr>
          <w:lang w:val="fr-CA"/>
        </w:rPr>
        <w:t>e</w:t>
      </w:r>
      <w:r w:rsidRPr="009A5B1F">
        <w:rPr>
          <w:lang w:val="fr-CA"/>
        </w:rPr>
        <w:t>.</w:t>
      </w:r>
    </w:p>
  </w:footnote>
  <w:footnote w:id="3">
    <w:p w14:paraId="1A297C3C" w14:textId="5FAAB95F" w:rsidR="00E03DD0" w:rsidRPr="009A5B1F" w:rsidRDefault="00E03DD0" w:rsidP="005F765A">
      <w:pPr>
        <w:pStyle w:val="FootnoteText"/>
        <w:rPr>
          <w:lang w:val="fr-CA"/>
        </w:rPr>
      </w:pPr>
      <w:r w:rsidRPr="008D3B55">
        <w:rPr>
          <w:rStyle w:val="FootnoteReference"/>
        </w:rPr>
        <w:footnoteRef/>
      </w:r>
      <w:r w:rsidRPr="009A5B1F">
        <w:rPr>
          <w:lang w:val="fr-CA"/>
        </w:rPr>
        <w:t xml:space="preserve"> Décision 75/50 et documents UNEP/</w:t>
      </w:r>
      <w:proofErr w:type="spellStart"/>
      <w:r w:rsidRPr="009A5B1F">
        <w:rPr>
          <w:lang w:val="fr-CA"/>
        </w:rPr>
        <w:t>OzL.Pro</w:t>
      </w:r>
      <w:proofErr w:type="spellEnd"/>
      <w:r w:rsidRPr="009A5B1F">
        <w:rPr>
          <w:lang w:val="fr-CA"/>
        </w:rPr>
        <w:t>/</w:t>
      </w:r>
      <w:proofErr w:type="spellStart"/>
      <w:r w:rsidRPr="009A5B1F">
        <w:rPr>
          <w:lang w:val="fr-CA"/>
        </w:rPr>
        <w:t>ExCom</w:t>
      </w:r>
      <w:proofErr w:type="spellEnd"/>
      <w:r w:rsidRPr="009A5B1F">
        <w:rPr>
          <w:lang w:val="fr-CA"/>
        </w:rPr>
        <w:t>/75/53 et Add.1</w:t>
      </w:r>
    </w:p>
  </w:footnote>
  <w:footnote w:id="4">
    <w:p w14:paraId="06697118" w14:textId="0D8521CB" w:rsidR="00E03DD0" w:rsidRPr="009A5B1F" w:rsidRDefault="00E03DD0" w:rsidP="005F765A">
      <w:pPr>
        <w:pStyle w:val="FootnoteText"/>
        <w:rPr>
          <w:lang w:val="fr-CA"/>
        </w:rPr>
      </w:pPr>
      <w:r>
        <w:rPr>
          <w:rStyle w:val="FootnoteReference"/>
        </w:rPr>
        <w:footnoteRef/>
      </w:r>
      <w:r w:rsidRPr="009A5B1F">
        <w:rPr>
          <w:lang w:val="fr-CA"/>
        </w:rPr>
        <w:t xml:space="preserve"> Paragraphes 95-109 du document UNEP/</w:t>
      </w:r>
      <w:proofErr w:type="spellStart"/>
      <w:r w:rsidRPr="009A5B1F">
        <w:rPr>
          <w:lang w:val="fr-CA"/>
        </w:rPr>
        <w:t>OzL.Pro</w:t>
      </w:r>
      <w:proofErr w:type="spellEnd"/>
      <w:r w:rsidRPr="009A5B1F">
        <w:rPr>
          <w:lang w:val="fr-CA"/>
        </w:rPr>
        <w:t>/</w:t>
      </w:r>
      <w:proofErr w:type="spellStart"/>
      <w:r w:rsidRPr="009A5B1F">
        <w:rPr>
          <w:lang w:val="fr-CA"/>
        </w:rPr>
        <w:t>ExCom</w:t>
      </w:r>
      <w:proofErr w:type="spellEnd"/>
      <w:r w:rsidRPr="009A5B1F">
        <w:rPr>
          <w:lang w:val="fr-CA"/>
        </w:rPr>
        <w:t>/86/21</w:t>
      </w:r>
    </w:p>
  </w:footnote>
  <w:footnote w:id="5">
    <w:p w14:paraId="1ACE2889" w14:textId="2C654F17" w:rsidR="00E03DD0" w:rsidRPr="009A5B1F" w:rsidRDefault="00E03DD0" w:rsidP="009A5B1F">
      <w:pPr>
        <w:pStyle w:val="FootnoteText"/>
        <w:rPr>
          <w:lang w:val="fr-CA"/>
        </w:rPr>
      </w:pPr>
      <w:r>
        <w:rPr>
          <w:rStyle w:val="FootnoteReference"/>
        </w:rPr>
        <w:footnoteRef/>
      </w:r>
      <w:r w:rsidRPr="009A5B1F">
        <w:rPr>
          <w:lang w:val="fr-CA"/>
        </w:rPr>
        <w:t xml:space="preserve"> Annexe VIII du document UNEP/</w:t>
      </w:r>
      <w:proofErr w:type="spellStart"/>
      <w:r w:rsidRPr="009A5B1F">
        <w:rPr>
          <w:lang w:val="fr-CA"/>
        </w:rPr>
        <w:t>OzL.Pro</w:t>
      </w:r>
      <w:proofErr w:type="spellEnd"/>
      <w:r w:rsidRPr="009A5B1F">
        <w:rPr>
          <w:lang w:val="fr-CA"/>
        </w:rPr>
        <w:t>/</w:t>
      </w:r>
      <w:proofErr w:type="spellStart"/>
      <w:r w:rsidRPr="009A5B1F">
        <w:rPr>
          <w:lang w:val="fr-CA"/>
        </w:rPr>
        <w:t>ExCom</w:t>
      </w:r>
      <w:proofErr w:type="spellEnd"/>
      <w:r w:rsidRPr="009A5B1F">
        <w:rPr>
          <w:lang w:val="fr-CA"/>
        </w:rPr>
        <w:t>/86/100</w:t>
      </w:r>
    </w:p>
    <w:p w14:paraId="71F5D6E0" w14:textId="77777777" w:rsidR="00E03DD0" w:rsidRPr="009A5B1F" w:rsidRDefault="00E03DD0" w:rsidP="009A5B1F">
      <w:pPr>
        <w:pStyle w:val="FootnoteText"/>
        <w:rPr>
          <w:lang w:val="fr-CA"/>
        </w:rPr>
      </w:pPr>
    </w:p>
  </w:footnote>
  <w:footnote w:id="6">
    <w:p w14:paraId="6B00746F" w14:textId="37D578DC" w:rsidR="00E03DD0" w:rsidRPr="00781D16" w:rsidRDefault="00E03DD0" w:rsidP="00781D16">
      <w:pPr>
        <w:rPr>
          <w:sz w:val="20"/>
          <w:szCs w:val="20"/>
          <w:lang w:val="fr-CA"/>
        </w:rPr>
      </w:pPr>
      <w:r>
        <w:rPr>
          <w:rStyle w:val="FootnoteReference"/>
        </w:rPr>
        <w:footnoteRef/>
      </w:r>
      <w:r w:rsidRPr="00781D16">
        <w:rPr>
          <w:lang w:val="fr-CA"/>
        </w:rPr>
        <w:t xml:space="preserve"> </w:t>
      </w:r>
      <w:r w:rsidRPr="00781D16">
        <w:rPr>
          <w:sz w:val="20"/>
          <w:szCs w:val="20"/>
          <w:lang w:val="fr-CA"/>
        </w:rPr>
        <w:t xml:space="preserve">La tranche de financement a été </w:t>
      </w:r>
      <w:r>
        <w:rPr>
          <w:sz w:val="20"/>
          <w:szCs w:val="20"/>
          <w:lang w:val="fr-CA"/>
        </w:rPr>
        <w:t>r</w:t>
      </w:r>
      <w:r w:rsidRPr="00781D16">
        <w:rPr>
          <w:sz w:val="20"/>
          <w:szCs w:val="20"/>
          <w:lang w:val="fr-CA"/>
        </w:rPr>
        <w:t>ajustée après déduction de 747</w:t>
      </w:r>
      <w:r>
        <w:rPr>
          <w:sz w:val="20"/>
          <w:szCs w:val="20"/>
          <w:lang w:val="fr-CA"/>
        </w:rPr>
        <w:t> </w:t>
      </w:r>
      <w:r w:rsidRPr="00781D16">
        <w:rPr>
          <w:sz w:val="20"/>
          <w:szCs w:val="20"/>
          <w:lang w:val="fr-CA"/>
        </w:rPr>
        <w:t>533</w:t>
      </w:r>
      <w:r>
        <w:rPr>
          <w:sz w:val="20"/>
          <w:szCs w:val="20"/>
          <w:lang w:val="fr-CA"/>
        </w:rPr>
        <w:t> </w:t>
      </w:r>
      <w:r w:rsidRPr="00781D16">
        <w:rPr>
          <w:sz w:val="20"/>
          <w:szCs w:val="20"/>
          <w:lang w:val="fr-CA"/>
        </w:rPr>
        <w:t xml:space="preserve">$US associés à l'annulation de la </w:t>
      </w:r>
      <w:r>
        <w:rPr>
          <w:sz w:val="20"/>
          <w:szCs w:val="20"/>
          <w:lang w:val="fr-CA"/>
        </w:rPr>
        <w:t>re</w:t>
      </w:r>
      <w:r w:rsidRPr="00781D16">
        <w:rPr>
          <w:sz w:val="20"/>
          <w:szCs w:val="20"/>
          <w:lang w:val="fr-CA"/>
        </w:rPr>
        <w:t>conversion d'une entreprise dans le secteur des mousses (</w:t>
      </w:r>
      <w:proofErr w:type="spellStart"/>
      <w:r w:rsidRPr="00781D16">
        <w:rPr>
          <w:sz w:val="20"/>
          <w:szCs w:val="20"/>
          <w:lang w:val="fr-CA"/>
        </w:rPr>
        <w:t>Alyem</w:t>
      </w:r>
      <w:proofErr w:type="spellEnd"/>
      <w:r w:rsidRPr="00781D16">
        <w:rPr>
          <w:sz w:val="20"/>
          <w:szCs w:val="20"/>
          <w:lang w:val="fr-CA"/>
        </w:rPr>
        <w:t>); ces fonds ont été restitués au Fonds multilatéral.</w:t>
      </w:r>
    </w:p>
  </w:footnote>
  <w:footnote w:id="7">
    <w:p w14:paraId="6FDC4FF2" w14:textId="75FB8482" w:rsidR="00E03DD0" w:rsidRPr="007A57B9" w:rsidRDefault="00E03DD0" w:rsidP="00840C13">
      <w:pPr>
        <w:pStyle w:val="FootnoteText"/>
        <w:rPr>
          <w:lang w:val="fr-CA"/>
        </w:rPr>
      </w:pPr>
      <w:r>
        <w:rPr>
          <w:rStyle w:val="FootnoteReference"/>
        </w:rPr>
        <w:footnoteRef/>
      </w:r>
      <w:r w:rsidRPr="007A57B9">
        <w:rPr>
          <w:lang w:val="fr-CA"/>
        </w:rPr>
        <w:t xml:space="preserve"> </w:t>
      </w:r>
      <w:r w:rsidR="007A57B9" w:rsidRPr="00F340AC">
        <w:rPr>
          <w:lang w:val="fr-CA"/>
        </w:rPr>
        <w:t xml:space="preserve">La </w:t>
      </w:r>
      <w:proofErr w:type="spellStart"/>
      <w:r w:rsidR="007A57B9" w:rsidRPr="00F340AC">
        <w:rPr>
          <w:lang w:val="fr-CA"/>
        </w:rPr>
        <w:t>decision</w:t>
      </w:r>
      <w:proofErr w:type="spellEnd"/>
      <w:r w:rsidR="007A57B9" w:rsidRPr="00F340AC">
        <w:rPr>
          <w:lang w:val="fr-CA"/>
        </w:rPr>
        <w:t> 84/92 d) a demandé aux agences bilatérales et d’exécution d’appliquer la politique opérationnelle sur l</w:t>
      </w:r>
      <w:r w:rsidR="007A57B9">
        <w:rPr>
          <w:lang w:val="fr-CA"/>
        </w:rPr>
        <w:t>’intégration de l’égalité des sexes tout au long des cycles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B225" w14:textId="04CC8884" w:rsidR="003A4A05" w:rsidRPr="003A4A05" w:rsidRDefault="003A4A05" w:rsidP="003A4A05">
    <w:pPr>
      <w:rPr>
        <w:lang w:val="fr-FR"/>
      </w:rPr>
    </w:pPr>
    <w:r>
      <w:fldChar w:fldCharType="begin"/>
    </w:r>
    <w:r w:rsidRPr="003A4A05">
      <w:rPr>
        <w:lang w:val="fr-FR"/>
      </w:rPr>
      <w:instrText xml:space="preserve"> DOCPROPERTY "Document number"  \* MERGEFORMAT </w:instrText>
    </w:r>
    <w:r>
      <w:fldChar w:fldCharType="separate"/>
    </w:r>
    <w:r w:rsidR="00C51897">
      <w:rPr>
        <w:lang w:val="fr-FR"/>
      </w:rPr>
      <w:t>UNEP/</w:t>
    </w:r>
    <w:proofErr w:type="spellStart"/>
    <w:r w:rsidR="00C51897">
      <w:rPr>
        <w:lang w:val="fr-FR"/>
      </w:rPr>
      <w:t>OzL.Pro</w:t>
    </w:r>
    <w:proofErr w:type="spellEnd"/>
    <w:r w:rsidR="00C51897">
      <w:rPr>
        <w:lang w:val="fr-FR"/>
      </w:rPr>
      <w:t>/</w:t>
    </w:r>
    <w:proofErr w:type="spellStart"/>
    <w:r w:rsidR="00C51897">
      <w:rPr>
        <w:lang w:val="fr-FR"/>
      </w:rPr>
      <w:t>ExCom</w:t>
    </w:r>
    <w:proofErr w:type="spellEnd"/>
    <w:r w:rsidR="00C51897">
      <w:rPr>
        <w:lang w:val="fr-FR"/>
      </w:rPr>
      <w:t>/90/30</w:t>
    </w:r>
    <w:r>
      <w:fldChar w:fldCharType="end"/>
    </w:r>
  </w:p>
  <w:p w14:paraId="66C1BFF3" w14:textId="77777777" w:rsidR="00E03DD0" w:rsidRDefault="00E03DD0" w:rsidP="005A2427">
    <w:pPr>
      <w:pStyle w:val="Header"/>
      <w:jc w:val="right"/>
      <w:rPr>
        <w:lang w:val="en-US"/>
      </w:rPr>
    </w:pPr>
  </w:p>
  <w:p w14:paraId="31EDC34A" w14:textId="77777777" w:rsidR="00E03DD0" w:rsidRPr="00840C13" w:rsidRDefault="00E03DD0" w:rsidP="005A2427">
    <w:pPr>
      <w:pStyle w:val="Header"/>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47E6" w14:textId="65084478" w:rsidR="003A4A05" w:rsidRPr="003A4A05" w:rsidRDefault="003A4A05" w:rsidP="003A4A05">
    <w:pPr>
      <w:jc w:val="right"/>
      <w:rPr>
        <w:lang w:val="fr-FR"/>
      </w:rPr>
    </w:pPr>
    <w:r>
      <w:fldChar w:fldCharType="begin"/>
    </w:r>
    <w:r w:rsidRPr="003A4A05">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/90/30</w:t>
    </w:r>
    <w:r>
      <w:fldChar w:fldCharType="end"/>
    </w:r>
  </w:p>
  <w:p w14:paraId="7830BB6C" w14:textId="77777777" w:rsidR="00E03DD0" w:rsidRDefault="00E03DD0" w:rsidP="005A2427">
    <w:pPr>
      <w:pStyle w:val="Header"/>
      <w:jc w:val="left"/>
      <w:rPr>
        <w:lang w:val="en-US"/>
      </w:rPr>
    </w:pPr>
  </w:p>
  <w:p w14:paraId="009322F0" w14:textId="77777777" w:rsidR="00E03DD0" w:rsidRDefault="00E03DD0" w:rsidP="005A242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FF48C" w14:textId="77777777" w:rsidR="00E03DD0" w:rsidRDefault="00E03DD0" w:rsidP="005A24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5B78" w14:textId="04AEE891" w:rsidR="00E03DD0" w:rsidRPr="0033525D" w:rsidRDefault="002D132F" w:rsidP="00D94FFA">
    <w:pPr>
      <w:jc w:val="left"/>
    </w:pPr>
    <w:r>
      <w:fldChar w:fldCharType="begin"/>
    </w:r>
    <w:r>
      <w:instrText xml:space="preserve"> DOCPROPERTY "Document number"  \* MERGEFORMAT </w:instrText>
    </w:r>
    <w:r>
      <w:fldChar w:fldCharType="separate"/>
    </w:r>
    <w:r w:rsidR="00E03DD0">
      <w:t>UNEP/</w:t>
    </w:r>
    <w:proofErr w:type="spellStart"/>
    <w:r w:rsidR="00E03DD0">
      <w:t>OzL.Pro</w:t>
    </w:r>
    <w:proofErr w:type="spellEnd"/>
    <w:r w:rsidR="00E03DD0">
      <w:t>/ExCom/90/30</w:t>
    </w:r>
    <w:r>
      <w:fldChar w:fldCharType="end"/>
    </w:r>
  </w:p>
  <w:p w14:paraId="1675EFAD" w14:textId="323F8A10" w:rsidR="00E03DD0" w:rsidRPr="0033525D" w:rsidRDefault="00E03DD0" w:rsidP="00D94FFA">
    <w:pPr>
      <w:jc w:val="left"/>
    </w:pPr>
    <w:r>
      <w:t>Annex</w:t>
    </w:r>
    <w:r w:rsidR="003A1851">
      <w:t>e</w:t>
    </w:r>
    <w:r>
      <w:t xml:space="preserve"> I</w:t>
    </w:r>
  </w:p>
  <w:p w14:paraId="45787499" w14:textId="77777777" w:rsidR="00E03DD0" w:rsidRPr="0033525D" w:rsidRDefault="00E03DD0" w:rsidP="00D94FFA">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5682F" w14:textId="0C4CD1A7" w:rsidR="00E03DD0" w:rsidRPr="0033525D" w:rsidRDefault="002D132F" w:rsidP="00D94FFA">
    <w:pPr>
      <w:tabs>
        <w:tab w:val="left" w:pos="5912"/>
      </w:tabs>
      <w:jc w:val="right"/>
    </w:pPr>
    <w:r>
      <w:fldChar w:fldCharType="begin"/>
    </w:r>
    <w:r>
      <w:instrText xml:space="preserve"> DOCPROPERTY "Document number"  \* MERGEFORMAT </w:instrText>
    </w:r>
    <w:r>
      <w:fldChar w:fldCharType="separate"/>
    </w:r>
    <w:r w:rsidR="00C51897">
      <w:t>UNEP/</w:t>
    </w:r>
    <w:proofErr w:type="spellStart"/>
    <w:r w:rsidR="00C51897">
      <w:t>OzL.Pro</w:t>
    </w:r>
    <w:proofErr w:type="spellEnd"/>
    <w:r w:rsidR="00C51897">
      <w:t>/ExCom/90/30</w:t>
    </w:r>
    <w:r>
      <w:fldChar w:fldCharType="end"/>
    </w:r>
  </w:p>
  <w:p w14:paraId="751AA7AA" w14:textId="1BF572BD" w:rsidR="00E03DD0" w:rsidRPr="0033525D" w:rsidRDefault="00E03DD0" w:rsidP="00D94FFA">
    <w:pPr>
      <w:jc w:val="right"/>
    </w:pPr>
    <w:r>
      <w:t>Annex</w:t>
    </w:r>
    <w:r w:rsidR="003A1851">
      <w:t>e</w:t>
    </w:r>
    <w:r>
      <w:t xml:space="preserve"> I</w:t>
    </w:r>
  </w:p>
  <w:p w14:paraId="1A9F27BC" w14:textId="77777777" w:rsidR="00E03DD0" w:rsidRPr="0033525D" w:rsidRDefault="00E03D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349FD" w14:textId="77777777" w:rsidR="00E03DD0" w:rsidRDefault="00E03DD0" w:rsidP="005A2427">
    <w:pPr>
      <w:pStyle w:val="Header"/>
      <w:jc w:val="right"/>
    </w:pPr>
    <w:r>
      <w:t>UNEP/</w:t>
    </w:r>
    <w:proofErr w:type="spellStart"/>
    <w:r>
      <w:t>OzL.Pro</w:t>
    </w:r>
    <w:proofErr w:type="spellEnd"/>
    <w:r>
      <w:t>/ExCom/90/1</w:t>
    </w:r>
  </w:p>
  <w:p w14:paraId="5FAA34D1" w14:textId="77777777" w:rsidR="00E03DD0" w:rsidRDefault="00E03DD0" w:rsidP="005A2427">
    <w:pPr>
      <w:pStyle w:val="Header"/>
      <w:jc w:val="right"/>
    </w:pPr>
    <w:r>
      <w:t>Annex I</w:t>
    </w:r>
  </w:p>
  <w:p w14:paraId="1FB921D3" w14:textId="77777777" w:rsidR="00E03DD0" w:rsidRDefault="00E03DD0" w:rsidP="005A24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F4FFB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F453E5"/>
    <w:multiLevelType w:val="hybridMultilevel"/>
    <w:tmpl w:val="82C67DB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69D0008"/>
    <w:multiLevelType w:val="hybridMultilevel"/>
    <w:tmpl w:val="D31A3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7830A5"/>
    <w:multiLevelType w:val="hybridMultilevel"/>
    <w:tmpl w:val="AE9C2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4E769D"/>
    <w:multiLevelType w:val="hybridMultilevel"/>
    <w:tmpl w:val="5ADAC0C0"/>
    <w:lvl w:ilvl="0" w:tplc="14BE2F52">
      <w:start w:val="1"/>
      <w:numFmt w:val="decimal"/>
      <w:lvlText w:val="%1."/>
      <w:lvlJc w:val="left"/>
      <w:pPr>
        <w:ind w:left="180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EB21CD"/>
    <w:multiLevelType w:val="multilevel"/>
    <w:tmpl w:val="0C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5116C2A"/>
    <w:multiLevelType w:val="multilevel"/>
    <w:tmpl w:val="59CA379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809662686">
    <w:abstractNumId w:val="10"/>
  </w:num>
  <w:num w:numId="2" w16cid:durableId="605623620">
    <w:abstractNumId w:val="10"/>
  </w:num>
  <w:num w:numId="3" w16cid:durableId="688290507">
    <w:abstractNumId w:val="10"/>
  </w:num>
  <w:num w:numId="4" w16cid:durableId="1485465956">
    <w:abstractNumId w:val="10"/>
  </w:num>
  <w:num w:numId="5" w16cid:durableId="283578456">
    <w:abstractNumId w:val="10"/>
  </w:num>
  <w:num w:numId="6" w16cid:durableId="241067037">
    <w:abstractNumId w:val="9"/>
  </w:num>
  <w:num w:numId="7" w16cid:durableId="1043945034">
    <w:abstractNumId w:val="7"/>
  </w:num>
  <w:num w:numId="8" w16cid:durableId="1294210526">
    <w:abstractNumId w:val="6"/>
  </w:num>
  <w:num w:numId="9" w16cid:durableId="178859173">
    <w:abstractNumId w:val="5"/>
  </w:num>
  <w:num w:numId="10" w16cid:durableId="941258996">
    <w:abstractNumId w:val="4"/>
  </w:num>
  <w:num w:numId="11" w16cid:durableId="1087190284">
    <w:abstractNumId w:val="8"/>
  </w:num>
  <w:num w:numId="12" w16cid:durableId="1690520596">
    <w:abstractNumId w:val="3"/>
  </w:num>
  <w:num w:numId="13" w16cid:durableId="1491868719">
    <w:abstractNumId w:val="2"/>
  </w:num>
  <w:num w:numId="14" w16cid:durableId="1686712758">
    <w:abstractNumId w:val="1"/>
  </w:num>
  <w:num w:numId="15" w16cid:durableId="738867388">
    <w:abstractNumId w:val="0"/>
  </w:num>
  <w:num w:numId="16" w16cid:durableId="1720470720">
    <w:abstractNumId w:val="13"/>
  </w:num>
  <w:num w:numId="17" w16cid:durableId="1337538039">
    <w:abstractNumId w:val="17"/>
  </w:num>
  <w:num w:numId="18" w16cid:durableId="512302393">
    <w:abstractNumId w:val="19"/>
  </w:num>
  <w:num w:numId="19" w16cid:durableId="945887011">
    <w:abstractNumId w:val="24"/>
  </w:num>
  <w:num w:numId="20" w16cid:durableId="567350152">
    <w:abstractNumId w:val="14"/>
  </w:num>
  <w:num w:numId="21" w16cid:durableId="2001421594">
    <w:abstractNumId w:val="21"/>
  </w:num>
  <w:num w:numId="22" w16cid:durableId="171989277">
    <w:abstractNumId w:val="16"/>
  </w:num>
  <w:num w:numId="23" w16cid:durableId="1972007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735300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1254920">
    <w:abstractNumId w:val="12"/>
  </w:num>
  <w:num w:numId="26" w16cid:durableId="1067652816">
    <w:abstractNumId w:val="20"/>
  </w:num>
  <w:num w:numId="27" w16cid:durableId="488253969">
    <w:abstractNumId w:val="23"/>
  </w:num>
  <w:num w:numId="28" w16cid:durableId="1396972607">
    <w:abstractNumId w:val="22"/>
  </w:num>
  <w:num w:numId="29" w16cid:durableId="635334807">
    <w:abstractNumId w:val="11"/>
  </w:num>
  <w:num w:numId="30" w16cid:durableId="10655687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9858903">
    <w:abstractNumId w:val="18"/>
  </w:num>
  <w:num w:numId="32" w16cid:durableId="983788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92690687">
    <w:abstractNumId w:val="15"/>
  </w:num>
  <w:num w:numId="34" w16cid:durableId="1373458079">
    <w:abstractNumId w:val="25"/>
  </w:num>
  <w:num w:numId="35" w16cid:durableId="970938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93588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3224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7105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19448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30043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2908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90642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93825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66000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587859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7739B"/>
    <w:rsid w:val="00000FED"/>
    <w:rsid w:val="0000434E"/>
    <w:rsid w:val="00012F27"/>
    <w:rsid w:val="000211A9"/>
    <w:rsid w:val="00021238"/>
    <w:rsid w:val="00031260"/>
    <w:rsid w:val="0003655B"/>
    <w:rsid w:val="0003681A"/>
    <w:rsid w:val="000372B7"/>
    <w:rsid w:val="00050F6E"/>
    <w:rsid w:val="0005492D"/>
    <w:rsid w:val="00061EC2"/>
    <w:rsid w:val="00065C21"/>
    <w:rsid w:val="00066CE8"/>
    <w:rsid w:val="00071DA7"/>
    <w:rsid w:val="00080ED0"/>
    <w:rsid w:val="00085B8F"/>
    <w:rsid w:val="00090481"/>
    <w:rsid w:val="000A33E4"/>
    <w:rsid w:val="000A3826"/>
    <w:rsid w:val="000A6C26"/>
    <w:rsid w:val="000B15F6"/>
    <w:rsid w:val="000B265D"/>
    <w:rsid w:val="000C337C"/>
    <w:rsid w:val="000D52A4"/>
    <w:rsid w:val="000D787D"/>
    <w:rsid w:val="000E07BC"/>
    <w:rsid w:val="000E0C21"/>
    <w:rsid w:val="000F1CD4"/>
    <w:rsid w:val="000F4103"/>
    <w:rsid w:val="000F70A7"/>
    <w:rsid w:val="001057CA"/>
    <w:rsid w:val="00111A5F"/>
    <w:rsid w:val="00113CCA"/>
    <w:rsid w:val="00122F25"/>
    <w:rsid w:val="0012592E"/>
    <w:rsid w:val="0013437B"/>
    <w:rsid w:val="00135980"/>
    <w:rsid w:val="001366ED"/>
    <w:rsid w:val="0013786F"/>
    <w:rsid w:val="00140AB6"/>
    <w:rsid w:val="0014307F"/>
    <w:rsid w:val="001476A5"/>
    <w:rsid w:val="00164719"/>
    <w:rsid w:val="00166FC4"/>
    <w:rsid w:val="001677AC"/>
    <w:rsid w:val="001772B4"/>
    <w:rsid w:val="001804EA"/>
    <w:rsid w:val="00181701"/>
    <w:rsid w:val="00181C50"/>
    <w:rsid w:val="00187ADD"/>
    <w:rsid w:val="00190A61"/>
    <w:rsid w:val="001916B2"/>
    <w:rsid w:val="0019234C"/>
    <w:rsid w:val="00196997"/>
    <w:rsid w:val="001A050B"/>
    <w:rsid w:val="001A2215"/>
    <w:rsid w:val="001A2E66"/>
    <w:rsid w:val="001A3342"/>
    <w:rsid w:val="001A3D0D"/>
    <w:rsid w:val="001A3E3D"/>
    <w:rsid w:val="001A7049"/>
    <w:rsid w:val="001B1E40"/>
    <w:rsid w:val="001B372F"/>
    <w:rsid w:val="001C013B"/>
    <w:rsid w:val="001C2A06"/>
    <w:rsid w:val="001C764E"/>
    <w:rsid w:val="001D1DAF"/>
    <w:rsid w:val="001E1052"/>
    <w:rsid w:val="001E1CD2"/>
    <w:rsid w:val="001E21B1"/>
    <w:rsid w:val="001E2F93"/>
    <w:rsid w:val="001E4554"/>
    <w:rsid w:val="001E51BF"/>
    <w:rsid w:val="001E5EC6"/>
    <w:rsid w:val="001E61E5"/>
    <w:rsid w:val="001F2159"/>
    <w:rsid w:val="001F53FD"/>
    <w:rsid w:val="00210B8B"/>
    <w:rsid w:val="0021210A"/>
    <w:rsid w:val="002126C4"/>
    <w:rsid w:val="00214863"/>
    <w:rsid w:val="002156B4"/>
    <w:rsid w:val="002238A7"/>
    <w:rsid w:val="00224933"/>
    <w:rsid w:val="00224FCD"/>
    <w:rsid w:val="0022614B"/>
    <w:rsid w:val="00226222"/>
    <w:rsid w:val="002315E7"/>
    <w:rsid w:val="00233BBE"/>
    <w:rsid w:val="00241E2E"/>
    <w:rsid w:val="0024320F"/>
    <w:rsid w:val="0024439F"/>
    <w:rsid w:val="002519CF"/>
    <w:rsid w:val="00253222"/>
    <w:rsid w:val="00253B2C"/>
    <w:rsid w:val="00253E03"/>
    <w:rsid w:val="00256714"/>
    <w:rsid w:val="00257DF3"/>
    <w:rsid w:val="00261C13"/>
    <w:rsid w:val="00262847"/>
    <w:rsid w:val="00263F75"/>
    <w:rsid w:val="0026467E"/>
    <w:rsid w:val="00280A4E"/>
    <w:rsid w:val="00280C85"/>
    <w:rsid w:val="00281BB2"/>
    <w:rsid w:val="002A03C3"/>
    <w:rsid w:val="002A4637"/>
    <w:rsid w:val="002B254E"/>
    <w:rsid w:val="002B72E9"/>
    <w:rsid w:val="002C7998"/>
    <w:rsid w:val="002C7A8B"/>
    <w:rsid w:val="002D132F"/>
    <w:rsid w:val="002D4F92"/>
    <w:rsid w:val="002F0B1D"/>
    <w:rsid w:val="002F1E53"/>
    <w:rsid w:val="002F2CAA"/>
    <w:rsid w:val="002F2EA4"/>
    <w:rsid w:val="002F78AF"/>
    <w:rsid w:val="0030052C"/>
    <w:rsid w:val="0030271A"/>
    <w:rsid w:val="00304069"/>
    <w:rsid w:val="003306E1"/>
    <w:rsid w:val="003320E4"/>
    <w:rsid w:val="0033525D"/>
    <w:rsid w:val="003366E9"/>
    <w:rsid w:val="003414F3"/>
    <w:rsid w:val="00352A49"/>
    <w:rsid w:val="0035613E"/>
    <w:rsid w:val="0036195B"/>
    <w:rsid w:val="00363EE9"/>
    <w:rsid w:val="00370E6F"/>
    <w:rsid w:val="00372776"/>
    <w:rsid w:val="00376128"/>
    <w:rsid w:val="0037633D"/>
    <w:rsid w:val="0037742E"/>
    <w:rsid w:val="00377D56"/>
    <w:rsid w:val="0038245A"/>
    <w:rsid w:val="003840E6"/>
    <w:rsid w:val="00384AE5"/>
    <w:rsid w:val="00385CFC"/>
    <w:rsid w:val="003862EA"/>
    <w:rsid w:val="0039337A"/>
    <w:rsid w:val="00395110"/>
    <w:rsid w:val="003A1851"/>
    <w:rsid w:val="003A3189"/>
    <w:rsid w:val="003A3CA7"/>
    <w:rsid w:val="003A4A05"/>
    <w:rsid w:val="003A5B47"/>
    <w:rsid w:val="003A6453"/>
    <w:rsid w:val="003B01DB"/>
    <w:rsid w:val="003B33BD"/>
    <w:rsid w:val="003B5605"/>
    <w:rsid w:val="003B569D"/>
    <w:rsid w:val="003C1317"/>
    <w:rsid w:val="003C35BD"/>
    <w:rsid w:val="003C3C0E"/>
    <w:rsid w:val="003D42A6"/>
    <w:rsid w:val="003D4F21"/>
    <w:rsid w:val="003D4FAC"/>
    <w:rsid w:val="003D71F3"/>
    <w:rsid w:val="003E44C5"/>
    <w:rsid w:val="003E67E0"/>
    <w:rsid w:val="003E7906"/>
    <w:rsid w:val="003F3C50"/>
    <w:rsid w:val="00406202"/>
    <w:rsid w:val="00406A6A"/>
    <w:rsid w:val="00406B22"/>
    <w:rsid w:val="00423BA0"/>
    <w:rsid w:val="004269C8"/>
    <w:rsid w:val="0043139E"/>
    <w:rsid w:val="004328A7"/>
    <w:rsid w:val="00434C74"/>
    <w:rsid w:val="00440B99"/>
    <w:rsid w:val="00441DD5"/>
    <w:rsid w:val="004437A3"/>
    <w:rsid w:val="00445860"/>
    <w:rsid w:val="00456EB4"/>
    <w:rsid w:val="00457827"/>
    <w:rsid w:val="004718F3"/>
    <w:rsid w:val="00471B80"/>
    <w:rsid w:val="00475040"/>
    <w:rsid w:val="00475FDF"/>
    <w:rsid w:val="004845EB"/>
    <w:rsid w:val="004869AF"/>
    <w:rsid w:val="00493D40"/>
    <w:rsid w:val="00493EE3"/>
    <w:rsid w:val="004967B6"/>
    <w:rsid w:val="004A1D8B"/>
    <w:rsid w:val="004A504B"/>
    <w:rsid w:val="004A6911"/>
    <w:rsid w:val="004A6BF5"/>
    <w:rsid w:val="004B3D6C"/>
    <w:rsid w:val="004B54E0"/>
    <w:rsid w:val="004B7280"/>
    <w:rsid w:val="004B7384"/>
    <w:rsid w:val="004C4269"/>
    <w:rsid w:val="004C76D6"/>
    <w:rsid w:val="004C79C3"/>
    <w:rsid w:val="004D2006"/>
    <w:rsid w:val="004D6236"/>
    <w:rsid w:val="004D7F90"/>
    <w:rsid w:val="004E04C8"/>
    <w:rsid w:val="004E4DBB"/>
    <w:rsid w:val="004E4E41"/>
    <w:rsid w:val="004E7240"/>
    <w:rsid w:val="004E73DB"/>
    <w:rsid w:val="004E7F9C"/>
    <w:rsid w:val="004F3493"/>
    <w:rsid w:val="004F5143"/>
    <w:rsid w:val="00500C7F"/>
    <w:rsid w:val="00502C88"/>
    <w:rsid w:val="00512B09"/>
    <w:rsid w:val="005138BB"/>
    <w:rsid w:val="005163A0"/>
    <w:rsid w:val="005220ED"/>
    <w:rsid w:val="005278B2"/>
    <w:rsid w:val="0053319C"/>
    <w:rsid w:val="00533796"/>
    <w:rsid w:val="00534E25"/>
    <w:rsid w:val="00537343"/>
    <w:rsid w:val="00551610"/>
    <w:rsid w:val="00551C4E"/>
    <w:rsid w:val="00555D75"/>
    <w:rsid w:val="00560DF0"/>
    <w:rsid w:val="0056668E"/>
    <w:rsid w:val="0056759C"/>
    <w:rsid w:val="00570156"/>
    <w:rsid w:val="005714BC"/>
    <w:rsid w:val="00571AFF"/>
    <w:rsid w:val="00577E20"/>
    <w:rsid w:val="0058043F"/>
    <w:rsid w:val="0058170A"/>
    <w:rsid w:val="0059037C"/>
    <w:rsid w:val="005905D9"/>
    <w:rsid w:val="0059513E"/>
    <w:rsid w:val="005A0096"/>
    <w:rsid w:val="005A1518"/>
    <w:rsid w:val="005A1D2E"/>
    <w:rsid w:val="005A2427"/>
    <w:rsid w:val="005A566F"/>
    <w:rsid w:val="005A5CCF"/>
    <w:rsid w:val="005A6AA4"/>
    <w:rsid w:val="005A6D9F"/>
    <w:rsid w:val="005B07F0"/>
    <w:rsid w:val="005B098C"/>
    <w:rsid w:val="005B482D"/>
    <w:rsid w:val="005B48FF"/>
    <w:rsid w:val="005B53CA"/>
    <w:rsid w:val="005B67DF"/>
    <w:rsid w:val="005C1E32"/>
    <w:rsid w:val="005D363F"/>
    <w:rsid w:val="005D72B5"/>
    <w:rsid w:val="005F765A"/>
    <w:rsid w:val="00601FA7"/>
    <w:rsid w:val="00604C15"/>
    <w:rsid w:val="006109E8"/>
    <w:rsid w:val="00614032"/>
    <w:rsid w:val="006158D5"/>
    <w:rsid w:val="0062146F"/>
    <w:rsid w:val="006249C5"/>
    <w:rsid w:val="00625D83"/>
    <w:rsid w:val="0062698D"/>
    <w:rsid w:val="0063054C"/>
    <w:rsid w:val="00632E93"/>
    <w:rsid w:val="00636920"/>
    <w:rsid w:val="00646133"/>
    <w:rsid w:val="0064687B"/>
    <w:rsid w:val="0065707A"/>
    <w:rsid w:val="006623E7"/>
    <w:rsid w:val="00662AEE"/>
    <w:rsid w:val="00662B80"/>
    <w:rsid w:val="00662D8A"/>
    <w:rsid w:val="006644BF"/>
    <w:rsid w:val="00670F6C"/>
    <w:rsid w:val="00676E58"/>
    <w:rsid w:val="00677D59"/>
    <w:rsid w:val="0068026E"/>
    <w:rsid w:val="006852C7"/>
    <w:rsid w:val="006852CE"/>
    <w:rsid w:val="00692D14"/>
    <w:rsid w:val="006A2DCB"/>
    <w:rsid w:val="006A5492"/>
    <w:rsid w:val="006B420A"/>
    <w:rsid w:val="006B65C7"/>
    <w:rsid w:val="006C02CD"/>
    <w:rsid w:val="006C1727"/>
    <w:rsid w:val="006C23D7"/>
    <w:rsid w:val="006C32FD"/>
    <w:rsid w:val="006C39CE"/>
    <w:rsid w:val="006D0FCC"/>
    <w:rsid w:val="006D21F5"/>
    <w:rsid w:val="006D3089"/>
    <w:rsid w:val="006D491F"/>
    <w:rsid w:val="006D7B88"/>
    <w:rsid w:val="006E126D"/>
    <w:rsid w:val="006E1E9B"/>
    <w:rsid w:val="006E1FC3"/>
    <w:rsid w:val="006E6A57"/>
    <w:rsid w:val="0070304B"/>
    <w:rsid w:val="00704CE9"/>
    <w:rsid w:val="0070616B"/>
    <w:rsid w:val="00706295"/>
    <w:rsid w:val="00706FDA"/>
    <w:rsid w:val="00711F9A"/>
    <w:rsid w:val="00713810"/>
    <w:rsid w:val="00714E2C"/>
    <w:rsid w:val="00720643"/>
    <w:rsid w:val="00726148"/>
    <w:rsid w:val="007303A5"/>
    <w:rsid w:val="00730B3E"/>
    <w:rsid w:val="0073420B"/>
    <w:rsid w:val="00734958"/>
    <w:rsid w:val="00736367"/>
    <w:rsid w:val="0074760E"/>
    <w:rsid w:val="00754ABA"/>
    <w:rsid w:val="00766F0A"/>
    <w:rsid w:val="00767569"/>
    <w:rsid w:val="0077739B"/>
    <w:rsid w:val="00781D16"/>
    <w:rsid w:val="00782B0D"/>
    <w:rsid w:val="007853FA"/>
    <w:rsid w:val="00793665"/>
    <w:rsid w:val="00794FED"/>
    <w:rsid w:val="007A1546"/>
    <w:rsid w:val="007A1795"/>
    <w:rsid w:val="007A228C"/>
    <w:rsid w:val="007A368E"/>
    <w:rsid w:val="007A57B9"/>
    <w:rsid w:val="007A5868"/>
    <w:rsid w:val="007A7CB4"/>
    <w:rsid w:val="007B04CE"/>
    <w:rsid w:val="007B464D"/>
    <w:rsid w:val="007B5BE1"/>
    <w:rsid w:val="007B6871"/>
    <w:rsid w:val="007B7A2F"/>
    <w:rsid w:val="007C05AF"/>
    <w:rsid w:val="007C066A"/>
    <w:rsid w:val="007C3D33"/>
    <w:rsid w:val="007D294A"/>
    <w:rsid w:val="007D31FC"/>
    <w:rsid w:val="007D47D2"/>
    <w:rsid w:val="007D6EC0"/>
    <w:rsid w:val="007D7194"/>
    <w:rsid w:val="007D7D30"/>
    <w:rsid w:val="007D7E1D"/>
    <w:rsid w:val="007E2B94"/>
    <w:rsid w:val="007F7673"/>
    <w:rsid w:val="00814805"/>
    <w:rsid w:val="00816344"/>
    <w:rsid w:val="00827982"/>
    <w:rsid w:val="00831979"/>
    <w:rsid w:val="00832835"/>
    <w:rsid w:val="00840C13"/>
    <w:rsid w:val="00845DDD"/>
    <w:rsid w:val="00851352"/>
    <w:rsid w:val="00857077"/>
    <w:rsid w:val="00863230"/>
    <w:rsid w:val="00865BD0"/>
    <w:rsid w:val="00867306"/>
    <w:rsid w:val="008717D8"/>
    <w:rsid w:val="0087215C"/>
    <w:rsid w:val="00875D25"/>
    <w:rsid w:val="00880E35"/>
    <w:rsid w:val="008875FE"/>
    <w:rsid w:val="00887F8E"/>
    <w:rsid w:val="00896234"/>
    <w:rsid w:val="00897E43"/>
    <w:rsid w:val="008A279F"/>
    <w:rsid w:val="008C1644"/>
    <w:rsid w:val="008C222B"/>
    <w:rsid w:val="008C5738"/>
    <w:rsid w:val="008C7EAD"/>
    <w:rsid w:val="008D0CFE"/>
    <w:rsid w:val="008D6152"/>
    <w:rsid w:val="008D658D"/>
    <w:rsid w:val="008E10F6"/>
    <w:rsid w:val="008E7BA9"/>
    <w:rsid w:val="008F0F81"/>
    <w:rsid w:val="008F0FBF"/>
    <w:rsid w:val="008F15D4"/>
    <w:rsid w:val="008F27BF"/>
    <w:rsid w:val="00901665"/>
    <w:rsid w:val="0090793A"/>
    <w:rsid w:val="00910D11"/>
    <w:rsid w:val="009142EC"/>
    <w:rsid w:val="009154C3"/>
    <w:rsid w:val="00923540"/>
    <w:rsid w:val="00926767"/>
    <w:rsid w:val="009361D5"/>
    <w:rsid w:val="009428A4"/>
    <w:rsid w:val="009451FE"/>
    <w:rsid w:val="009659F4"/>
    <w:rsid w:val="00966F32"/>
    <w:rsid w:val="00970D60"/>
    <w:rsid w:val="0098743B"/>
    <w:rsid w:val="0099390E"/>
    <w:rsid w:val="009960E5"/>
    <w:rsid w:val="00997DEC"/>
    <w:rsid w:val="009A16EF"/>
    <w:rsid w:val="009A4752"/>
    <w:rsid w:val="009A5B1F"/>
    <w:rsid w:val="009A7ADC"/>
    <w:rsid w:val="009B0D30"/>
    <w:rsid w:val="009B10D2"/>
    <w:rsid w:val="009B52DF"/>
    <w:rsid w:val="009C11A0"/>
    <w:rsid w:val="009C1981"/>
    <w:rsid w:val="009C19B7"/>
    <w:rsid w:val="009C5ABB"/>
    <w:rsid w:val="009C6C56"/>
    <w:rsid w:val="009D7C51"/>
    <w:rsid w:val="009E196C"/>
    <w:rsid w:val="009E4597"/>
    <w:rsid w:val="009F0882"/>
    <w:rsid w:val="009F36BF"/>
    <w:rsid w:val="009F78CF"/>
    <w:rsid w:val="00A111B6"/>
    <w:rsid w:val="00A17BDD"/>
    <w:rsid w:val="00A20593"/>
    <w:rsid w:val="00A25E37"/>
    <w:rsid w:val="00A26D27"/>
    <w:rsid w:val="00A26FFB"/>
    <w:rsid w:val="00A376EE"/>
    <w:rsid w:val="00A42036"/>
    <w:rsid w:val="00A42A99"/>
    <w:rsid w:val="00A45D50"/>
    <w:rsid w:val="00A50A79"/>
    <w:rsid w:val="00A51053"/>
    <w:rsid w:val="00A5151A"/>
    <w:rsid w:val="00A57E0A"/>
    <w:rsid w:val="00A66B13"/>
    <w:rsid w:val="00A66CC3"/>
    <w:rsid w:val="00A7666F"/>
    <w:rsid w:val="00A76B77"/>
    <w:rsid w:val="00A77AC8"/>
    <w:rsid w:val="00A823F6"/>
    <w:rsid w:val="00A85279"/>
    <w:rsid w:val="00A8719E"/>
    <w:rsid w:val="00AA0A89"/>
    <w:rsid w:val="00AA5368"/>
    <w:rsid w:val="00AA6429"/>
    <w:rsid w:val="00AC01AA"/>
    <w:rsid w:val="00AC2072"/>
    <w:rsid w:val="00AC4F72"/>
    <w:rsid w:val="00AC7C37"/>
    <w:rsid w:val="00AE53DD"/>
    <w:rsid w:val="00AF428B"/>
    <w:rsid w:val="00AF741A"/>
    <w:rsid w:val="00B01ADB"/>
    <w:rsid w:val="00B04161"/>
    <w:rsid w:val="00B056F9"/>
    <w:rsid w:val="00B11E3D"/>
    <w:rsid w:val="00B13826"/>
    <w:rsid w:val="00B14D2C"/>
    <w:rsid w:val="00B17E82"/>
    <w:rsid w:val="00B26099"/>
    <w:rsid w:val="00B269D3"/>
    <w:rsid w:val="00B37C41"/>
    <w:rsid w:val="00B44D48"/>
    <w:rsid w:val="00B4575A"/>
    <w:rsid w:val="00B5104C"/>
    <w:rsid w:val="00B5458A"/>
    <w:rsid w:val="00B575BA"/>
    <w:rsid w:val="00B61096"/>
    <w:rsid w:val="00B62D4A"/>
    <w:rsid w:val="00B666CE"/>
    <w:rsid w:val="00B66ACB"/>
    <w:rsid w:val="00B71608"/>
    <w:rsid w:val="00B76429"/>
    <w:rsid w:val="00B82E86"/>
    <w:rsid w:val="00B83504"/>
    <w:rsid w:val="00B8530E"/>
    <w:rsid w:val="00B86471"/>
    <w:rsid w:val="00B942A8"/>
    <w:rsid w:val="00B956D4"/>
    <w:rsid w:val="00B97446"/>
    <w:rsid w:val="00BA698F"/>
    <w:rsid w:val="00BA7432"/>
    <w:rsid w:val="00BB0C42"/>
    <w:rsid w:val="00BB2764"/>
    <w:rsid w:val="00BB67D1"/>
    <w:rsid w:val="00BC1AA0"/>
    <w:rsid w:val="00BC2495"/>
    <w:rsid w:val="00BC2710"/>
    <w:rsid w:val="00BC314A"/>
    <w:rsid w:val="00BC42D4"/>
    <w:rsid w:val="00BC515E"/>
    <w:rsid w:val="00BC5461"/>
    <w:rsid w:val="00BC6D9B"/>
    <w:rsid w:val="00BC7EB9"/>
    <w:rsid w:val="00BD2643"/>
    <w:rsid w:val="00BD56B1"/>
    <w:rsid w:val="00BD6558"/>
    <w:rsid w:val="00BE4107"/>
    <w:rsid w:val="00BF2AD7"/>
    <w:rsid w:val="00BF2F76"/>
    <w:rsid w:val="00BF3022"/>
    <w:rsid w:val="00BF3214"/>
    <w:rsid w:val="00BF5573"/>
    <w:rsid w:val="00C01C20"/>
    <w:rsid w:val="00C03317"/>
    <w:rsid w:val="00C0492D"/>
    <w:rsid w:val="00C125A8"/>
    <w:rsid w:val="00C15867"/>
    <w:rsid w:val="00C2296D"/>
    <w:rsid w:val="00C23155"/>
    <w:rsid w:val="00C25A6B"/>
    <w:rsid w:val="00C2626E"/>
    <w:rsid w:val="00C32434"/>
    <w:rsid w:val="00C40C41"/>
    <w:rsid w:val="00C40CA1"/>
    <w:rsid w:val="00C42CF0"/>
    <w:rsid w:val="00C4489B"/>
    <w:rsid w:val="00C45885"/>
    <w:rsid w:val="00C47F12"/>
    <w:rsid w:val="00C50F22"/>
    <w:rsid w:val="00C51897"/>
    <w:rsid w:val="00C52364"/>
    <w:rsid w:val="00C57971"/>
    <w:rsid w:val="00C65BD7"/>
    <w:rsid w:val="00C76BA4"/>
    <w:rsid w:val="00C83A48"/>
    <w:rsid w:val="00C85865"/>
    <w:rsid w:val="00C85E85"/>
    <w:rsid w:val="00C87218"/>
    <w:rsid w:val="00C942D7"/>
    <w:rsid w:val="00CA2EAE"/>
    <w:rsid w:val="00CA3556"/>
    <w:rsid w:val="00CA4AC1"/>
    <w:rsid w:val="00CB0316"/>
    <w:rsid w:val="00CB0B11"/>
    <w:rsid w:val="00CB426A"/>
    <w:rsid w:val="00CB4C30"/>
    <w:rsid w:val="00CB5354"/>
    <w:rsid w:val="00CC3C9E"/>
    <w:rsid w:val="00CC6A14"/>
    <w:rsid w:val="00CC70A3"/>
    <w:rsid w:val="00CD4442"/>
    <w:rsid w:val="00CD53C3"/>
    <w:rsid w:val="00CD574E"/>
    <w:rsid w:val="00CD6BC6"/>
    <w:rsid w:val="00CE0819"/>
    <w:rsid w:val="00CE273A"/>
    <w:rsid w:val="00CE4C22"/>
    <w:rsid w:val="00CE76E5"/>
    <w:rsid w:val="00CF0025"/>
    <w:rsid w:val="00CF41EC"/>
    <w:rsid w:val="00CF5D04"/>
    <w:rsid w:val="00D046AA"/>
    <w:rsid w:val="00D04DE4"/>
    <w:rsid w:val="00D063F1"/>
    <w:rsid w:val="00D14F22"/>
    <w:rsid w:val="00D42FC1"/>
    <w:rsid w:val="00D4741C"/>
    <w:rsid w:val="00D47D80"/>
    <w:rsid w:val="00D57918"/>
    <w:rsid w:val="00D63353"/>
    <w:rsid w:val="00D66625"/>
    <w:rsid w:val="00D719DB"/>
    <w:rsid w:val="00D73DC6"/>
    <w:rsid w:val="00D74C1A"/>
    <w:rsid w:val="00D754C1"/>
    <w:rsid w:val="00D757EE"/>
    <w:rsid w:val="00D7644A"/>
    <w:rsid w:val="00D77393"/>
    <w:rsid w:val="00D77A35"/>
    <w:rsid w:val="00D81B3E"/>
    <w:rsid w:val="00D839AA"/>
    <w:rsid w:val="00D90C70"/>
    <w:rsid w:val="00D90E49"/>
    <w:rsid w:val="00D9376D"/>
    <w:rsid w:val="00D94FFA"/>
    <w:rsid w:val="00D95638"/>
    <w:rsid w:val="00D95F74"/>
    <w:rsid w:val="00D96ADE"/>
    <w:rsid w:val="00DA0CE2"/>
    <w:rsid w:val="00DC1462"/>
    <w:rsid w:val="00DC21E5"/>
    <w:rsid w:val="00DC6A10"/>
    <w:rsid w:val="00DD1A32"/>
    <w:rsid w:val="00DD6EAD"/>
    <w:rsid w:val="00DE3768"/>
    <w:rsid w:val="00DE657E"/>
    <w:rsid w:val="00DF2990"/>
    <w:rsid w:val="00DF4704"/>
    <w:rsid w:val="00E024AA"/>
    <w:rsid w:val="00E03DD0"/>
    <w:rsid w:val="00E07B66"/>
    <w:rsid w:val="00E14CA3"/>
    <w:rsid w:val="00E15C77"/>
    <w:rsid w:val="00E20985"/>
    <w:rsid w:val="00E250F1"/>
    <w:rsid w:val="00E25F51"/>
    <w:rsid w:val="00E3550D"/>
    <w:rsid w:val="00E45422"/>
    <w:rsid w:val="00E52838"/>
    <w:rsid w:val="00E54691"/>
    <w:rsid w:val="00E614E0"/>
    <w:rsid w:val="00E64C14"/>
    <w:rsid w:val="00E712B5"/>
    <w:rsid w:val="00E73F7F"/>
    <w:rsid w:val="00E74E24"/>
    <w:rsid w:val="00E753E8"/>
    <w:rsid w:val="00E7586E"/>
    <w:rsid w:val="00E85409"/>
    <w:rsid w:val="00E91EC8"/>
    <w:rsid w:val="00E940D8"/>
    <w:rsid w:val="00EA429F"/>
    <w:rsid w:val="00EA4F9E"/>
    <w:rsid w:val="00EA63CA"/>
    <w:rsid w:val="00EA6D3B"/>
    <w:rsid w:val="00EB00AD"/>
    <w:rsid w:val="00EB136C"/>
    <w:rsid w:val="00EB480E"/>
    <w:rsid w:val="00EB5EC6"/>
    <w:rsid w:val="00EB6770"/>
    <w:rsid w:val="00EB7FC9"/>
    <w:rsid w:val="00EC4F07"/>
    <w:rsid w:val="00EC55D3"/>
    <w:rsid w:val="00EC570E"/>
    <w:rsid w:val="00EC723A"/>
    <w:rsid w:val="00ED0879"/>
    <w:rsid w:val="00ED0C26"/>
    <w:rsid w:val="00ED27E8"/>
    <w:rsid w:val="00ED3DD7"/>
    <w:rsid w:val="00ED7137"/>
    <w:rsid w:val="00ED76ED"/>
    <w:rsid w:val="00EE6C09"/>
    <w:rsid w:val="00EE724A"/>
    <w:rsid w:val="00EF06EA"/>
    <w:rsid w:val="00EF0E72"/>
    <w:rsid w:val="00EF4AA1"/>
    <w:rsid w:val="00EF53B3"/>
    <w:rsid w:val="00EF5CCA"/>
    <w:rsid w:val="00EF63B7"/>
    <w:rsid w:val="00F02767"/>
    <w:rsid w:val="00F21088"/>
    <w:rsid w:val="00F2269C"/>
    <w:rsid w:val="00F327E7"/>
    <w:rsid w:val="00F35746"/>
    <w:rsid w:val="00F35C26"/>
    <w:rsid w:val="00F446E9"/>
    <w:rsid w:val="00F447C7"/>
    <w:rsid w:val="00F459B4"/>
    <w:rsid w:val="00F462B8"/>
    <w:rsid w:val="00F5211B"/>
    <w:rsid w:val="00F5211D"/>
    <w:rsid w:val="00F554A9"/>
    <w:rsid w:val="00F679E9"/>
    <w:rsid w:val="00F67CB4"/>
    <w:rsid w:val="00F716FD"/>
    <w:rsid w:val="00F7366F"/>
    <w:rsid w:val="00F80355"/>
    <w:rsid w:val="00F84A8E"/>
    <w:rsid w:val="00F87C43"/>
    <w:rsid w:val="00F927C7"/>
    <w:rsid w:val="00FA4D35"/>
    <w:rsid w:val="00FA5722"/>
    <w:rsid w:val="00FB0C81"/>
    <w:rsid w:val="00FB362A"/>
    <w:rsid w:val="00FB41EF"/>
    <w:rsid w:val="00FC0878"/>
    <w:rsid w:val="00FC0E16"/>
    <w:rsid w:val="00FC2200"/>
    <w:rsid w:val="00FC2540"/>
    <w:rsid w:val="00FC4E16"/>
    <w:rsid w:val="00FC52C0"/>
    <w:rsid w:val="00FE5D87"/>
    <w:rsid w:val="00FF0204"/>
    <w:rsid w:val="00FF15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660D0C"/>
  <w15:docId w15:val="{554166F1-2CF8-4C3C-AA3D-A75EF197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Bullets_normal,Bullet WP tables,Bullet OSM,Bullets,CORE-1.1.1,L,Dot pt,TIT 2 IND"/>
    <w:basedOn w:val="Normal"/>
    <w:link w:val="ListParagraphChar"/>
    <w:uiPriority w:val="34"/>
    <w:qFormat/>
    <w:rsid w:val="00840C13"/>
    <w:pPr>
      <w:ind w:left="720"/>
      <w:contextualSpacing/>
    </w:pPr>
    <w:rPr>
      <w:rFonts w:eastAsia="SimSun"/>
      <w:lang w:val="en-GB"/>
    </w:r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Bullets_normal Char,L Char"/>
    <w:basedOn w:val="DefaultParagraphFont"/>
    <w:link w:val="ListParagraph"/>
    <w:uiPriority w:val="34"/>
    <w:qFormat/>
    <w:locked/>
    <w:rsid w:val="00840C13"/>
    <w:rPr>
      <w:rFonts w:eastAsia="SimSun"/>
      <w:sz w:val="22"/>
      <w:szCs w:val="22"/>
      <w:lang w:val="en-GB"/>
    </w:rPr>
  </w:style>
  <w:style w:type="paragraph" w:customStyle="1" w:styleId="Default">
    <w:name w:val="Default"/>
    <w:rsid w:val="00840C13"/>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840C1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0C13"/>
    <w:rPr>
      <w:rFonts w:eastAsia="SimSun"/>
      <w:sz w:val="22"/>
      <w:szCs w:val="22"/>
      <w:lang w:val="en-GB"/>
    </w:rPr>
  </w:style>
  <w:style w:type="paragraph" w:styleId="NormalWeb">
    <w:name w:val="Normal (Web)"/>
    <w:basedOn w:val="Normal"/>
    <w:uiPriority w:val="99"/>
    <w:semiHidden/>
    <w:unhideWhenUsed/>
    <w:rsid w:val="00840C1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40C13"/>
    <w:rPr>
      <w:rFonts w:eastAsia="SimSun"/>
      <w:sz w:val="20"/>
      <w:szCs w:val="20"/>
      <w:lang w:val="en-GB"/>
    </w:rPr>
  </w:style>
  <w:style w:type="character" w:customStyle="1" w:styleId="EndnoteTextChar">
    <w:name w:val="Endnote Text Char"/>
    <w:basedOn w:val="DefaultParagraphFont"/>
    <w:link w:val="EndnoteText"/>
    <w:uiPriority w:val="99"/>
    <w:semiHidden/>
    <w:rsid w:val="00840C13"/>
    <w:rPr>
      <w:rFonts w:eastAsia="SimSun"/>
      <w:lang w:val="en-GB"/>
    </w:rPr>
  </w:style>
  <w:style w:type="character" w:styleId="EndnoteReference">
    <w:name w:val="endnote reference"/>
    <w:basedOn w:val="DefaultParagraphFont"/>
    <w:uiPriority w:val="99"/>
    <w:semiHidden/>
    <w:unhideWhenUsed/>
    <w:rsid w:val="00840C1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40C13"/>
    <w:rPr>
      <w:sz w:val="22"/>
      <w:szCs w:val="22"/>
      <w:lang w:val="en-CA"/>
    </w:rPr>
  </w:style>
  <w:style w:type="character" w:customStyle="1" w:styleId="FooterChar">
    <w:name w:val="Footer Char"/>
    <w:basedOn w:val="DefaultParagraphFont"/>
    <w:link w:val="Footer"/>
    <w:uiPriority w:val="99"/>
    <w:rsid w:val="00BC42D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0E72"/>
    <w:pPr>
      <w:spacing w:after="160" w:line="240" w:lineRule="exact"/>
    </w:pPr>
    <w:rPr>
      <w:sz w:val="20"/>
      <w:szCs w:val="20"/>
      <w:vertAlign w:val="superscript"/>
      <w:lang w:val="en-US"/>
    </w:rPr>
  </w:style>
  <w:style w:type="paragraph" w:customStyle="1" w:styleId="StyleHeading1Para1Heading1CharHeading1Char3CharHeadin">
    <w:name w:val="Style Heading 1Para (1)Heading 1 CharHeading 1 Char3 CharHeadin..."/>
    <w:basedOn w:val="Heading1"/>
    <w:uiPriority w:val="99"/>
    <w:rsid w:val="003A5B47"/>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C193908-2C18-4DB4-B3C5-DA2EFFF0836B}"/>
</file>

<file path=customXml/itemProps2.xml><?xml version="1.0" encoding="utf-8"?>
<ds:datastoreItem xmlns:ds="http://schemas.openxmlformats.org/officeDocument/2006/customXml" ds:itemID="{871312ED-44A7-4A04-9031-9D8886932EF6}"/>
</file>

<file path=customXml/itemProps3.xml><?xml version="1.0" encoding="utf-8"?>
<ds:datastoreItem xmlns:ds="http://schemas.openxmlformats.org/officeDocument/2006/customXml" ds:itemID="{2CF257C0-C26E-4B10-9A66-270B43D8771F}"/>
</file>

<file path=customXml/itemProps4.xml><?xml version="1.0" encoding="utf-8"?>
<ds:datastoreItem xmlns:ds="http://schemas.openxmlformats.org/officeDocument/2006/customXml" ds:itemID="{359923E6-EA03-4258-9DA3-F8D964E15D46}"/>
</file>

<file path=docProps/app.xml><?xml version="1.0" encoding="utf-8"?>
<Properties xmlns="http://schemas.openxmlformats.org/officeDocument/2006/extended-properties" xmlns:vt="http://schemas.openxmlformats.org/officeDocument/2006/docPropsVTypes">
  <Template>Eec90G</Template>
  <TotalTime>11</TotalTime>
  <Pages>28</Pages>
  <Words>11536</Words>
  <Characters>65759</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Proposition de projet: Libye</vt:lpstr>
    </vt:vector>
  </TitlesOfParts>
  <Company>UNMFS</Company>
  <LinksUpToDate>false</LinksUpToDate>
  <CharactersWithSpaces>77141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Libye</dc:title>
  <dc:creator>Dominika Anna Suwik</dc:creator>
  <cp:keywords>90th ExCom</cp:keywords>
  <cp:lastModifiedBy>HBE</cp:lastModifiedBy>
  <cp:revision>7</cp:revision>
  <cp:lastPrinted>2001-05-26T16:40:00Z</cp:lastPrinted>
  <dcterms:created xsi:type="dcterms:W3CDTF">2022-05-30T10:50:00Z</dcterms:created>
  <dcterms:modified xsi:type="dcterms:W3CDTF">2022-06-15T16:26:00Z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UNEP/OzL.Pro/ExCom/90/30</vt:lpwstr>
  </property>
  <property fmtid="{D5CDD505-2E9C-101B-9397-08002B2CF9AE}" pid="3" name="Revision date">
    <vt:lpwstr>5/24/2022</vt:lpwstr>
  </property>
  <property fmtid="{D5CDD505-2E9C-101B-9397-08002B2CF9AE}" pid="4" name="ContentTypeId">
    <vt:lpwstr>0x0101000BA5D56BA52F9040805BADA5EE237AAB</vt:lpwstr>
  </property>
</Properties>
</file>