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7" w:type="dxa"/>
        <w:tblInd w:w="-432" w:type="dxa"/>
        <w:tblLayout w:type="fixed"/>
        <w:tblLook w:val="0000" w:firstRow="0" w:lastRow="0" w:firstColumn="0" w:lastColumn="0" w:noHBand="0" w:noVBand="0"/>
      </w:tblPr>
      <w:tblGrid>
        <w:gridCol w:w="1870"/>
        <w:gridCol w:w="3999"/>
        <w:gridCol w:w="4148"/>
      </w:tblGrid>
      <w:tr w:rsidR="0087455A" w14:paraId="43CFCE29" w14:textId="77777777" w:rsidTr="004E7182">
        <w:trPr>
          <w:trHeight w:val="717"/>
        </w:trPr>
        <w:tc>
          <w:tcPr>
            <w:tcW w:w="5869" w:type="dxa"/>
            <w:gridSpan w:val="2"/>
            <w:tcBorders>
              <w:bottom w:val="single" w:sz="18" w:space="0" w:color="auto"/>
            </w:tcBorders>
          </w:tcPr>
          <w:p w14:paraId="687AE55C" w14:textId="77777777" w:rsidR="0087455A" w:rsidRDefault="0024162E">
            <w:pPr>
              <w:rPr>
                <w:rFonts w:ascii="Univers" w:hAnsi="Univers"/>
                <w:b/>
                <w:sz w:val="28"/>
                <w:szCs w:val="28"/>
                <w:lang w:val="es-MX"/>
              </w:rPr>
            </w:pPr>
            <w:r>
              <w:rPr>
                <w:rFonts w:ascii="Univers" w:hAnsi="Univers"/>
                <w:b/>
                <w:sz w:val="28"/>
                <w:szCs w:val="28"/>
                <w:lang w:val="es-MX"/>
              </w:rPr>
              <w:t>NACIONES</w:t>
            </w:r>
          </w:p>
          <w:p w14:paraId="4DBDE7AB"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8" w:type="dxa"/>
            <w:tcBorders>
              <w:bottom w:val="single" w:sz="18" w:space="0" w:color="auto"/>
            </w:tcBorders>
          </w:tcPr>
          <w:p w14:paraId="096D5E8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60D36" w14:paraId="60AF82C8" w14:textId="77777777" w:rsidTr="004E7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70" w:type="dxa"/>
            <w:tcBorders>
              <w:top w:val="nil"/>
              <w:left w:val="nil"/>
              <w:bottom w:val="single" w:sz="36" w:space="0" w:color="auto"/>
              <w:right w:val="nil"/>
            </w:tcBorders>
          </w:tcPr>
          <w:p w14:paraId="1624DD6E"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58D3FE16" wp14:editId="57C767D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17E842E8" wp14:editId="445B8BE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62B591F1" w14:textId="77777777" w:rsidR="00D508AE" w:rsidRDefault="00D508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5FA5BCD" w14:textId="62D36424"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0A09AC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C5F36F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BCD483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D57A085" w14:textId="77777777" w:rsidR="0087455A" w:rsidRDefault="0087455A">
            <w:pPr>
              <w:spacing w:before="720"/>
              <w:ind w:left="158"/>
              <w:rPr>
                <w:lang w:val="es-ES"/>
              </w:rPr>
            </w:pPr>
          </w:p>
        </w:tc>
        <w:tc>
          <w:tcPr>
            <w:tcW w:w="4148" w:type="dxa"/>
            <w:tcBorders>
              <w:top w:val="nil"/>
              <w:left w:val="nil"/>
              <w:bottom w:val="single" w:sz="36" w:space="0" w:color="auto"/>
              <w:right w:val="nil"/>
            </w:tcBorders>
          </w:tcPr>
          <w:p w14:paraId="7E9E05CE" w14:textId="77777777" w:rsidR="00D508AE" w:rsidRDefault="00D508AE">
            <w:pPr>
              <w:rPr>
                <w:lang w:val="es-ES"/>
              </w:rPr>
            </w:pPr>
          </w:p>
          <w:p w14:paraId="32274F35" w14:textId="6AACB4B9" w:rsidR="0087455A" w:rsidRDefault="0024162E">
            <w:pPr>
              <w:rPr>
                <w:lang w:val="es-ES"/>
              </w:rPr>
            </w:pPr>
            <w:proofErr w:type="spellStart"/>
            <w:r>
              <w:rPr>
                <w:lang w:val="es-ES"/>
              </w:rPr>
              <w:t>Distr</w:t>
            </w:r>
            <w:proofErr w:type="spellEnd"/>
            <w:r>
              <w:rPr>
                <w:lang w:val="es-ES"/>
              </w:rPr>
              <w:t>.</w:t>
            </w:r>
          </w:p>
          <w:p w14:paraId="29167B9F" w14:textId="77777777" w:rsidR="0087455A" w:rsidRDefault="0024162E">
            <w:pPr>
              <w:rPr>
                <w:lang w:val="es-ES"/>
              </w:rPr>
            </w:pPr>
            <w:r>
              <w:rPr>
                <w:lang w:val="es-ES"/>
              </w:rPr>
              <w:t>GENERAL</w:t>
            </w:r>
          </w:p>
          <w:p w14:paraId="5E9154A8" w14:textId="77777777" w:rsidR="0087455A" w:rsidRDefault="0087455A">
            <w:pPr>
              <w:rPr>
                <w:lang w:val="es-ES"/>
              </w:rPr>
            </w:pPr>
          </w:p>
          <w:p w14:paraId="08699F54" w14:textId="47E479BF" w:rsidR="0087455A" w:rsidRPr="008E53AA" w:rsidRDefault="00E740C4">
            <w:pPr>
              <w:rPr>
                <w:lang w:val="pt-BR"/>
              </w:rPr>
            </w:pPr>
            <w:r>
              <w:fldChar w:fldCharType="begin"/>
            </w:r>
            <w:r w:rsidRPr="008E53AA">
              <w:rPr>
                <w:lang w:val="pt-BR"/>
              </w:rPr>
              <w:instrText xml:space="preserve"> DOCPROPERTY  "Document number"  \* MERGEFORMAT </w:instrText>
            </w:r>
            <w:r>
              <w:fldChar w:fldCharType="separate"/>
            </w:r>
            <w:r w:rsidR="004E7182">
              <w:rPr>
                <w:lang w:val="pt-BR"/>
              </w:rPr>
              <w:t>UNEP/OzL.Pro/ExCom/93/58</w:t>
            </w:r>
            <w:r>
              <w:fldChar w:fldCharType="end"/>
            </w:r>
          </w:p>
          <w:p w14:paraId="57121B60" w14:textId="7DA91502" w:rsidR="002959B4" w:rsidRPr="008E53AA" w:rsidRDefault="008E53AA" w:rsidP="002959B4">
            <w:pPr>
              <w:rPr>
                <w:lang w:val="pt-BR"/>
              </w:rPr>
            </w:pPr>
            <w:r>
              <w:fldChar w:fldCharType="begin"/>
            </w:r>
            <w:r w:rsidRPr="008E53AA">
              <w:rPr>
                <w:lang w:val="pt-BR"/>
              </w:rPr>
              <w:instrText xml:space="preserve"> DOCPROPERTY  "Revision date"  \* MERGEFORMAT </w:instrText>
            </w:r>
            <w:r>
              <w:fldChar w:fldCharType="separate"/>
            </w:r>
            <w:r w:rsidRPr="008E53AA">
              <w:rPr>
                <w:lang w:val="pt-BR"/>
              </w:rPr>
              <w:t>26 de novie</w:t>
            </w:r>
            <w:r>
              <w:rPr>
                <w:lang w:val="pt-BR"/>
              </w:rPr>
              <w:t xml:space="preserve">mbre de </w:t>
            </w:r>
            <w:r w:rsidRPr="008E53AA">
              <w:rPr>
                <w:lang w:val="pt-BR"/>
              </w:rPr>
              <w:t>2023</w:t>
            </w:r>
            <w:r>
              <w:fldChar w:fldCharType="end"/>
            </w:r>
          </w:p>
          <w:p w14:paraId="6CB1251D" w14:textId="77777777" w:rsidR="00114CAA" w:rsidRPr="008E53AA" w:rsidRDefault="00114CAA">
            <w:pPr>
              <w:rPr>
                <w:caps/>
                <w:lang w:val="pt-BR"/>
              </w:rPr>
            </w:pPr>
          </w:p>
          <w:p w14:paraId="62E9B14F" w14:textId="77777777" w:rsidR="0087455A" w:rsidRDefault="0024162E">
            <w:pPr>
              <w:rPr>
                <w:lang w:val="es-MX"/>
              </w:rPr>
            </w:pPr>
            <w:r>
              <w:rPr>
                <w:lang w:val="es-MX"/>
              </w:rPr>
              <w:t xml:space="preserve">ESPAÑOL </w:t>
            </w:r>
          </w:p>
          <w:p w14:paraId="3A441391" w14:textId="77777777" w:rsidR="0087455A" w:rsidRDefault="0024162E">
            <w:pPr>
              <w:rPr>
                <w:lang w:val="es-ES"/>
              </w:rPr>
            </w:pPr>
            <w:r>
              <w:rPr>
                <w:lang w:val="es-ES"/>
              </w:rPr>
              <w:t xml:space="preserve">ORIGINAL: </w:t>
            </w:r>
            <w:r>
              <w:rPr>
                <w:lang w:val="es-MX"/>
              </w:rPr>
              <w:t>INGLÉS</w:t>
            </w:r>
          </w:p>
        </w:tc>
      </w:tr>
    </w:tbl>
    <w:p w14:paraId="51F71AE8"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0FD028DA"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35A55800" w14:textId="6405631B" w:rsidR="00546AA4" w:rsidRPr="00381AFD" w:rsidRDefault="005A5A3C" w:rsidP="00546AA4">
      <w:pPr>
        <w:jc w:val="left"/>
        <w:rPr>
          <w:lang w:val="es-ES"/>
        </w:rPr>
      </w:pPr>
      <w:r w:rsidRPr="00381AFD">
        <w:rPr>
          <w:lang w:val="es-ES"/>
        </w:rPr>
        <w:t>Cuesti</w:t>
      </w:r>
      <w:r w:rsidR="00443934" w:rsidRPr="00381AFD">
        <w:rPr>
          <w:lang w:val="es-ES"/>
        </w:rPr>
        <w:t>ón</w:t>
      </w:r>
      <w:r w:rsidR="00546AA4" w:rsidRPr="00381AFD">
        <w:rPr>
          <w:lang w:val="es-ES"/>
        </w:rPr>
        <w:t xml:space="preserve"> 9</w:t>
      </w:r>
      <w:r w:rsidR="00443934" w:rsidRPr="00381AFD">
        <w:rPr>
          <w:lang w:val="es-ES"/>
        </w:rPr>
        <w:t xml:space="preserve"> </w:t>
      </w:r>
      <w:r w:rsidR="00546AA4" w:rsidRPr="00381AFD">
        <w:rPr>
          <w:lang w:val="es-ES"/>
        </w:rPr>
        <w:t xml:space="preserve">d) </w:t>
      </w:r>
      <w:r w:rsidR="00443934" w:rsidRPr="00381AFD">
        <w:rPr>
          <w:lang w:val="es-ES"/>
        </w:rPr>
        <w:t>de</w:t>
      </w:r>
      <w:r w:rsidR="00381AFD" w:rsidRPr="00381AFD">
        <w:rPr>
          <w:lang w:val="es-ES"/>
        </w:rPr>
        <w:t>l orden del día</w:t>
      </w:r>
      <w:r w:rsidR="00546AA4" w:rsidRPr="00381AFD">
        <w:rPr>
          <w:lang w:val="es-ES"/>
        </w:rPr>
        <w:t xml:space="preserve"> provisional</w:t>
      </w:r>
      <w:r w:rsidR="00546AA4" w:rsidRPr="00512BEF">
        <w:rPr>
          <w:rStyle w:val="FootnoteReference"/>
        </w:rPr>
        <w:footnoteReference w:id="1"/>
      </w:r>
    </w:p>
    <w:p w14:paraId="232DBDD6" w14:textId="77777777" w:rsidR="00546AA4" w:rsidRPr="00381AFD" w:rsidRDefault="00546AA4" w:rsidP="00546AA4">
      <w:pPr>
        <w:rPr>
          <w:highlight w:val="lightGray"/>
          <w:lang w:val="es-ES"/>
        </w:rPr>
      </w:pPr>
    </w:p>
    <w:p w14:paraId="2CD8794F" w14:textId="77777777" w:rsidR="00546AA4" w:rsidRPr="00381AFD" w:rsidRDefault="00546AA4" w:rsidP="00546AA4">
      <w:pPr>
        <w:rPr>
          <w:highlight w:val="lightGray"/>
          <w:lang w:val="es-ES"/>
        </w:rPr>
      </w:pPr>
    </w:p>
    <w:p w14:paraId="07B298E1" w14:textId="77777777" w:rsidR="00546AA4" w:rsidRPr="00381AFD" w:rsidRDefault="00546AA4" w:rsidP="00546AA4">
      <w:pPr>
        <w:rPr>
          <w:lang w:val="es-ES"/>
        </w:rPr>
      </w:pPr>
    </w:p>
    <w:p w14:paraId="699FA6A9" w14:textId="6A3A4F05" w:rsidR="00546AA4" w:rsidRPr="0077129A" w:rsidRDefault="004E7182" w:rsidP="00546AA4">
      <w:pPr>
        <w:jc w:val="center"/>
        <w:rPr>
          <w:b/>
          <w:lang w:val="es-ES"/>
        </w:rPr>
      </w:pPr>
      <w:r>
        <w:rPr>
          <w:b/>
          <w:lang w:val="es-ES"/>
        </w:rPr>
        <w:t xml:space="preserve">PROPUESTA DE </w:t>
      </w:r>
      <w:r w:rsidRPr="0077129A">
        <w:rPr>
          <w:b/>
          <w:lang w:val="es-ES"/>
        </w:rPr>
        <w:t>PROYECTO: GUINEA</w:t>
      </w:r>
    </w:p>
    <w:p w14:paraId="2CC980B4" w14:textId="77777777" w:rsidR="00546AA4" w:rsidRPr="0077129A" w:rsidRDefault="00546AA4" w:rsidP="00546AA4">
      <w:pPr>
        <w:rPr>
          <w:lang w:val="es-ES"/>
        </w:rPr>
      </w:pPr>
    </w:p>
    <w:p w14:paraId="495B5507" w14:textId="77777777" w:rsidR="00546AA4" w:rsidRPr="0077129A" w:rsidRDefault="00546AA4" w:rsidP="00546AA4">
      <w:pPr>
        <w:rPr>
          <w:lang w:val="es-ES"/>
        </w:rPr>
      </w:pPr>
    </w:p>
    <w:p w14:paraId="1101C6CA" w14:textId="0BF6CABF" w:rsidR="0077129A" w:rsidRPr="0077129A" w:rsidRDefault="0077129A" w:rsidP="0077129A">
      <w:pPr>
        <w:spacing w:before="240" w:after="240"/>
        <w:rPr>
          <w:lang w:val="es-ES"/>
        </w:rPr>
      </w:pPr>
      <w:r w:rsidRPr="0077129A">
        <w:rPr>
          <w:lang w:val="es-ES"/>
        </w:rPr>
        <w:t>Este documento consta de las observaciones y recomendaciones de la Secretaría del Fondo sobre</w:t>
      </w:r>
      <w:r w:rsidR="009641D1">
        <w:rPr>
          <w:lang w:val="es-ES"/>
        </w:rPr>
        <w:t xml:space="preserve"> </w:t>
      </w:r>
      <w:r w:rsidRPr="0077129A">
        <w:rPr>
          <w:lang w:val="es-ES"/>
        </w:rPr>
        <w:t>la siguiente propuesta de proyecto:</w:t>
      </w:r>
    </w:p>
    <w:p w14:paraId="719A6292" w14:textId="0C33FC71" w:rsidR="00546AA4" w:rsidRPr="00996241" w:rsidRDefault="0077129A" w:rsidP="0077129A">
      <w:pPr>
        <w:spacing w:before="240" w:after="240"/>
        <w:rPr>
          <w:u w:val="single"/>
        </w:rPr>
      </w:pPr>
      <w:proofErr w:type="spellStart"/>
      <w:r>
        <w:t>Eliminación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46AA4" w:rsidRPr="00986624" w14:paraId="2EB79C62" w14:textId="77777777" w:rsidTr="00645657">
        <w:tc>
          <w:tcPr>
            <w:tcW w:w="6941" w:type="dxa"/>
          </w:tcPr>
          <w:p w14:paraId="4AC4789E" w14:textId="04793B23" w:rsidR="00546AA4" w:rsidRPr="003F6A68" w:rsidRDefault="003F6A68" w:rsidP="00546AA4">
            <w:pPr>
              <w:pStyle w:val="ListParagraph"/>
              <w:numPr>
                <w:ilvl w:val="0"/>
                <w:numId w:val="21"/>
              </w:numPr>
              <w:ind w:hanging="830"/>
              <w:rPr>
                <w:lang w:val="es-ES"/>
              </w:rPr>
            </w:pPr>
            <w:r w:rsidRPr="003F6A68">
              <w:rPr>
                <w:lang w:val="es-ES"/>
              </w:rPr>
              <w:t>Plan de gestión de eliminación de HCFC (etapa II, primer tramo</w:t>
            </w:r>
            <w:r w:rsidR="00546AA4" w:rsidRPr="003F6A68">
              <w:rPr>
                <w:lang w:val="es-ES"/>
              </w:rPr>
              <w:t>)</w:t>
            </w:r>
          </w:p>
        </w:tc>
        <w:tc>
          <w:tcPr>
            <w:tcW w:w="2409" w:type="dxa"/>
          </w:tcPr>
          <w:p w14:paraId="6E542FB8" w14:textId="31BC24D0" w:rsidR="00546AA4" w:rsidRPr="00986624" w:rsidRDefault="003F6A68" w:rsidP="00645657">
            <w:pPr>
              <w:jc w:val="right"/>
            </w:pPr>
            <w:r w:rsidRPr="003F6A68">
              <w:t>PNUMA</w:t>
            </w:r>
            <w:r>
              <w:t xml:space="preserve"> y </w:t>
            </w:r>
            <w:r w:rsidRPr="003F6A68">
              <w:t>ONUDI</w:t>
            </w:r>
          </w:p>
        </w:tc>
      </w:tr>
    </w:tbl>
    <w:p w14:paraId="7779AD76" w14:textId="77777777" w:rsidR="00546AA4" w:rsidRDefault="00546AA4" w:rsidP="002D5A1A">
      <w:pPr>
        <w:jc w:val="left"/>
        <w:rPr>
          <w:lang w:val="es-ES_tradnl"/>
        </w:rPr>
      </w:pPr>
    </w:p>
    <w:p w14:paraId="3FBBDC42" w14:textId="77777777" w:rsidR="0087455A" w:rsidRDefault="0087455A">
      <w:pPr>
        <w:jc w:val="left"/>
        <w:rPr>
          <w:lang w:val="es-ES"/>
        </w:rPr>
      </w:pPr>
    </w:p>
    <w:p w14:paraId="24FD9822" w14:textId="77777777" w:rsidR="0087455A" w:rsidRDefault="0087455A">
      <w:pPr>
        <w:pStyle w:val="Heading3"/>
        <w:numPr>
          <w:ilvl w:val="0"/>
          <w:numId w:val="0"/>
        </w:numPr>
        <w:spacing w:after="0"/>
        <w:rPr>
          <w:lang w:val="es-ES"/>
        </w:rPr>
      </w:pPr>
    </w:p>
    <w:p w14:paraId="20E59CEE" w14:textId="77777777" w:rsidR="0087455A" w:rsidRDefault="0087455A">
      <w:pPr>
        <w:pStyle w:val="Heading1"/>
        <w:numPr>
          <w:ilvl w:val="0"/>
          <w:numId w:val="0"/>
        </w:numPr>
        <w:rPr>
          <w:lang w:val="es-ES"/>
        </w:rPr>
      </w:pPr>
    </w:p>
    <w:p w14:paraId="23C22D15" w14:textId="77777777" w:rsidR="0087455A" w:rsidRPr="0077129A" w:rsidRDefault="0024162E">
      <w:pPr>
        <w:pStyle w:val="StyleHeader4Para4Left0Firstline0"/>
        <w:numPr>
          <w:ilvl w:val="0"/>
          <w:numId w:val="0"/>
        </w:numPr>
        <w:rPr>
          <w:lang w:val="es-ES"/>
        </w:rPr>
      </w:pPr>
      <w:r w:rsidRPr="0077129A">
        <w:rPr>
          <w:lang w:val="es-ES"/>
        </w:rPr>
        <w:br w:type="page"/>
      </w:r>
    </w:p>
    <w:p w14:paraId="6E86C55F" w14:textId="41895BF0" w:rsidR="001D3F6D" w:rsidRPr="00820457" w:rsidRDefault="00820457" w:rsidP="001D3F6D">
      <w:pPr>
        <w:ind w:right="-421"/>
        <w:jc w:val="center"/>
        <w:rPr>
          <w:sz w:val="10"/>
          <w:lang w:val="es-ES"/>
        </w:rPr>
      </w:pPr>
      <w:r w:rsidRPr="00820457">
        <w:rPr>
          <w:b/>
          <w:lang w:val="es-ES"/>
        </w:rPr>
        <w:lastRenderedPageBreak/>
        <w:t>HOJA DE EVALUACIÓN DE PROYECTO – PROYECTOS PLURIANUALES</w:t>
      </w:r>
    </w:p>
    <w:p w14:paraId="434EAF4B" w14:textId="77777777" w:rsidR="001D3F6D" w:rsidRDefault="001D3F6D" w:rsidP="001D3F6D">
      <w:pPr>
        <w:ind w:right="-421"/>
        <w:jc w:val="center"/>
        <w:rPr>
          <w:b/>
        </w:rPr>
      </w:pPr>
      <w:r>
        <w:rPr>
          <w:b/>
        </w:rPr>
        <w:t>Guinea</w:t>
      </w:r>
    </w:p>
    <w:p w14:paraId="3CA7ABBC" w14:textId="77777777" w:rsidR="001D3F6D" w:rsidRPr="00F72BF4" w:rsidRDefault="001D3F6D" w:rsidP="001D3F6D">
      <w:pPr>
        <w:ind w:right="-421"/>
        <w:jc w:val="center"/>
        <w:rPr>
          <w:b/>
          <w:sz w:val="10"/>
        </w:rPr>
      </w:pPr>
    </w:p>
    <w:tbl>
      <w:tblPr>
        <w:tblStyle w:val="TableGrid"/>
        <w:tblW w:w="5592" w:type="pct"/>
        <w:tblInd w:w="-522" w:type="dxa"/>
        <w:tblCellMar>
          <w:top w:w="28" w:type="dxa"/>
          <w:bottom w:w="28" w:type="dxa"/>
        </w:tblCellMar>
        <w:tblLook w:val="04A0" w:firstRow="1" w:lastRow="0" w:firstColumn="1" w:lastColumn="0" w:noHBand="0" w:noVBand="1"/>
      </w:tblPr>
      <w:tblGrid>
        <w:gridCol w:w="5601"/>
        <w:gridCol w:w="5109"/>
      </w:tblGrid>
      <w:tr w:rsidR="001D3F6D" w:rsidRPr="00EB31E3" w14:paraId="0305A27F" w14:textId="77777777" w:rsidTr="004E7182">
        <w:trPr>
          <w:trHeight w:val="248"/>
        </w:trPr>
        <w:tc>
          <w:tcPr>
            <w:tcW w:w="2615" w:type="pct"/>
            <w:shd w:val="clear" w:color="auto" w:fill="auto"/>
          </w:tcPr>
          <w:p w14:paraId="07741CD3" w14:textId="73564FD0" w:rsidR="001D3F6D" w:rsidRPr="00996241" w:rsidRDefault="001D3F6D" w:rsidP="00645657">
            <w:pPr>
              <w:rPr>
                <w:b/>
                <w:sz w:val="20"/>
              </w:rPr>
            </w:pPr>
            <w:r w:rsidRPr="00996241">
              <w:rPr>
                <w:b/>
                <w:sz w:val="20"/>
              </w:rPr>
              <w:t xml:space="preserve">I) </w:t>
            </w:r>
            <w:r w:rsidR="00A31952">
              <w:rPr>
                <w:b/>
                <w:sz w:val="20"/>
              </w:rPr>
              <w:t>TÍTULO DEL PROYECTO</w:t>
            </w:r>
          </w:p>
        </w:tc>
        <w:tc>
          <w:tcPr>
            <w:tcW w:w="2385" w:type="pct"/>
            <w:shd w:val="clear" w:color="auto" w:fill="auto"/>
          </w:tcPr>
          <w:p w14:paraId="0C826FBF" w14:textId="5ABF7181" w:rsidR="001D3F6D" w:rsidRPr="00996241" w:rsidRDefault="00A31952" w:rsidP="00645657">
            <w:pPr>
              <w:jc w:val="center"/>
              <w:rPr>
                <w:b/>
                <w:sz w:val="20"/>
              </w:rPr>
            </w:pPr>
            <w:r>
              <w:rPr>
                <w:b/>
                <w:sz w:val="20"/>
              </w:rPr>
              <w:t>ORGANISMO</w:t>
            </w:r>
          </w:p>
        </w:tc>
      </w:tr>
      <w:tr w:rsidR="001D3F6D" w:rsidRPr="00EB31E3" w14:paraId="4B9B1EC9" w14:textId="77777777" w:rsidTr="004E7182">
        <w:trPr>
          <w:trHeight w:val="40"/>
        </w:trPr>
        <w:tc>
          <w:tcPr>
            <w:tcW w:w="2615" w:type="pct"/>
            <w:shd w:val="clear" w:color="auto" w:fill="auto"/>
            <w:vAlign w:val="center"/>
          </w:tcPr>
          <w:p w14:paraId="0A3786C8" w14:textId="55984619" w:rsidR="001D3F6D" w:rsidRPr="00A31952" w:rsidRDefault="00A31952" w:rsidP="00645657">
            <w:pPr>
              <w:jc w:val="center"/>
              <w:rPr>
                <w:color w:val="000000" w:themeColor="text1"/>
                <w:sz w:val="20"/>
                <w:lang w:val="es-ES"/>
              </w:rPr>
            </w:pPr>
            <w:r w:rsidRPr="00A31952">
              <w:rPr>
                <w:color w:val="000000" w:themeColor="text1"/>
                <w:sz w:val="20"/>
                <w:lang w:val="es-ES"/>
              </w:rPr>
              <w:t>Plan de gestión de eliminación de HCFC</w:t>
            </w:r>
            <w:r w:rsidR="001D3F6D" w:rsidRPr="00A31952">
              <w:rPr>
                <w:color w:val="000000" w:themeColor="text1"/>
                <w:sz w:val="20"/>
                <w:lang w:val="es-ES"/>
              </w:rPr>
              <w:t xml:space="preserve"> (</w:t>
            </w:r>
            <w:r w:rsidRPr="00A31952">
              <w:rPr>
                <w:color w:val="000000" w:themeColor="text1"/>
                <w:sz w:val="20"/>
                <w:lang w:val="es-ES"/>
              </w:rPr>
              <w:t>etapa</w:t>
            </w:r>
            <w:r w:rsidR="001D3F6D" w:rsidRPr="00A31952">
              <w:rPr>
                <w:color w:val="000000" w:themeColor="text1"/>
                <w:sz w:val="20"/>
                <w:lang w:val="es-ES"/>
              </w:rPr>
              <w:t> II)</w:t>
            </w:r>
          </w:p>
        </w:tc>
        <w:tc>
          <w:tcPr>
            <w:tcW w:w="2385" w:type="pct"/>
            <w:shd w:val="clear" w:color="auto" w:fill="auto"/>
            <w:vAlign w:val="center"/>
          </w:tcPr>
          <w:p w14:paraId="0F3A5352" w14:textId="618C3EC9" w:rsidR="001D3F6D" w:rsidRPr="00996241" w:rsidRDefault="00A31952" w:rsidP="00645657">
            <w:pPr>
              <w:jc w:val="center"/>
              <w:rPr>
                <w:color w:val="000000" w:themeColor="text1"/>
                <w:sz w:val="20"/>
              </w:rPr>
            </w:pPr>
            <w:r>
              <w:rPr>
                <w:color w:val="000000" w:themeColor="text1"/>
                <w:sz w:val="20"/>
              </w:rPr>
              <w:t>PNUMA</w:t>
            </w:r>
            <w:r w:rsidR="001D3F6D" w:rsidRPr="00986624">
              <w:rPr>
                <w:color w:val="000000" w:themeColor="text1"/>
                <w:sz w:val="20"/>
              </w:rPr>
              <w:t xml:space="preserve"> (</w:t>
            </w:r>
            <w:r>
              <w:rPr>
                <w:color w:val="000000" w:themeColor="text1"/>
                <w:sz w:val="20"/>
              </w:rPr>
              <w:t>principal</w:t>
            </w:r>
            <w:r w:rsidR="001D3F6D" w:rsidRPr="00986624">
              <w:rPr>
                <w:color w:val="000000" w:themeColor="text1"/>
                <w:sz w:val="20"/>
              </w:rPr>
              <w:t xml:space="preserve">), </w:t>
            </w:r>
            <w:r>
              <w:rPr>
                <w:color w:val="000000" w:themeColor="text1"/>
                <w:sz w:val="20"/>
              </w:rPr>
              <w:t>ONUDI</w:t>
            </w:r>
          </w:p>
        </w:tc>
      </w:tr>
    </w:tbl>
    <w:p w14:paraId="18F8E3D8" w14:textId="77777777" w:rsidR="001D3F6D" w:rsidRPr="009931F4" w:rsidRDefault="001D3F6D" w:rsidP="001D3F6D">
      <w:pPr>
        <w:ind w:right="-421"/>
        <w:jc w:val="center"/>
        <w:rPr>
          <w:sz w:val="20"/>
        </w:rPr>
      </w:pPr>
    </w:p>
    <w:tbl>
      <w:tblPr>
        <w:tblStyle w:val="TableGrid"/>
        <w:tblW w:w="5592" w:type="pct"/>
        <w:tblInd w:w="-522" w:type="dxa"/>
        <w:tblCellMar>
          <w:top w:w="28" w:type="dxa"/>
          <w:bottom w:w="28" w:type="dxa"/>
        </w:tblCellMar>
        <w:tblLook w:val="04A0" w:firstRow="1" w:lastRow="0" w:firstColumn="1" w:lastColumn="0" w:noHBand="0" w:noVBand="1"/>
      </w:tblPr>
      <w:tblGrid>
        <w:gridCol w:w="7740"/>
        <w:gridCol w:w="1080"/>
        <w:gridCol w:w="1890"/>
      </w:tblGrid>
      <w:tr w:rsidR="001D3F6D" w:rsidRPr="00996241" w14:paraId="05CE8E3F" w14:textId="77777777" w:rsidTr="004E7182">
        <w:trPr>
          <w:trHeight w:val="77"/>
        </w:trPr>
        <w:tc>
          <w:tcPr>
            <w:tcW w:w="7740" w:type="dxa"/>
            <w:shd w:val="clear" w:color="auto" w:fill="auto"/>
          </w:tcPr>
          <w:p w14:paraId="1F4996F5" w14:textId="08301C1A" w:rsidR="001D3F6D" w:rsidRPr="00A31952" w:rsidRDefault="001D3F6D" w:rsidP="00645657">
            <w:pPr>
              <w:jc w:val="left"/>
              <w:rPr>
                <w:b/>
                <w:sz w:val="20"/>
                <w:lang w:val="es-ES"/>
              </w:rPr>
            </w:pPr>
            <w:r w:rsidRPr="00A31952">
              <w:rPr>
                <w:b/>
                <w:sz w:val="20"/>
                <w:lang w:val="es-ES"/>
              </w:rPr>
              <w:t xml:space="preserve">II) </w:t>
            </w:r>
            <w:r w:rsidR="00A31952" w:rsidRPr="00A31952">
              <w:rPr>
                <w:b/>
                <w:sz w:val="20"/>
                <w:lang w:val="es-ES"/>
              </w:rPr>
              <w:t>DATOS MÁS RECIENTES CON ARREGLO AL ARTÍC</w:t>
            </w:r>
            <w:r w:rsidR="00A31952">
              <w:rPr>
                <w:b/>
                <w:sz w:val="20"/>
                <w:lang w:val="es-ES"/>
              </w:rPr>
              <w:t>ULO 7</w:t>
            </w:r>
            <w:r w:rsidRPr="00A31952">
              <w:rPr>
                <w:b/>
                <w:sz w:val="20"/>
                <w:lang w:val="es-ES"/>
              </w:rPr>
              <w:t xml:space="preserve"> (An</w:t>
            </w:r>
            <w:r w:rsidR="0029615B">
              <w:rPr>
                <w:b/>
                <w:sz w:val="20"/>
                <w:lang w:val="es-ES"/>
              </w:rPr>
              <w:t>exo</w:t>
            </w:r>
            <w:r w:rsidRPr="00A31952">
              <w:rPr>
                <w:b/>
                <w:sz w:val="20"/>
                <w:lang w:val="es-ES"/>
              </w:rPr>
              <w:t xml:space="preserve"> C</w:t>
            </w:r>
            <w:r w:rsidR="0029615B">
              <w:rPr>
                <w:b/>
                <w:sz w:val="20"/>
                <w:lang w:val="es-ES"/>
              </w:rPr>
              <w:t>,</w:t>
            </w:r>
            <w:r w:rsidRPr="00A31952">
              <w:rPr>
                <w:b/>
                <w:sz w:val="20"/>
                <w:lang w:val="es-ES"/>
              </w:rPr>
              <w:t xml:space="preserve"> </w:t>
            </w:r>
            <w:r w:rsidR="0029615B" w:rsidRPr="00A31952">
              <w:rPr>
                <w:b/>
                <w:sz w:val="20"/>
                <w:lang w:val="es-ES"/>
              </w:rPr>
              <w:t>Grupo</w:t>
            </w:r>
            <w:r w:rsidRPr="00A31952">
              <w:rPr>
                <w:b/>
                <w:sz w:val="20"/>
                <w:lang w:val="es-ES"/>
              </w:rPr>
              <w:t xml:space="preserve"> l)</w:t>
            </w:r>
          </w:p>
        </w:tc>
        <w:tc>
          <w:tcPr>
            <w:tcW w:w="1080" w:type="dxa"/>
            <w:shd w:val="clear" w:color="auto" w:fill="auto"/>
          </w:tcPr>
          <w:p w14:paraId="65310566" w14:textId="6D6960AC" w:rsidR="001D3F6D" w:rsidRPr="00996241" w:rsidRDefault="007755AD" w:rsidP="00645657">
            <w:pPr>
              <w:jc w:val="center"/>
              <w:rPr>
                <w:sz w:val="20"/>
              </w:rPr>
            </w:pPr>
            <w:r>
              <w:rPr>
                <w:sz w:val="20"/>
              </w:rPr>
              <w:t>Año</w:t>
            </w:r>
            <w:r w:rsidR="001D3F6D" w:rsidRPr="00986624">
              <w:rPr>
                <w:sz w:val="20"/>
              </w:rPr>
              <w:t xml:space="preserve">: </w:t>
            </w:r>
            <w:r w:rsidR="001D3F6D" w:rsidRPr="00986624">
              <w:rPr>
                <w:color w:val="000000" w:themeColor="text1"/>
                <w:sz w:val="20"/>
              </w:rPr>
              <w:t>2022</w:t>
            </w:r>
          </w:p>
        </w:tc>
        <w:tc>
          <w:tcPr>
            <w:tcW w:w="1890" w:type="dxa"/>
            <w:shd w:val="clear" w:color="auto" w:fill="auto"/>
          </w:tcPr>
          <w:p w14:paraId="24A91670" w14:textId="597C6C4E" w:rsidR="001D3F6D" w:rsidRPr="00996241" w:rsidRDefault="001D3F6D" w:rsidP="00645657">
            <w:pPr>
              <w:jc w:val="right"/>
              <w:rPr>
                <w:sz w:val="20"/>
              </w:rPr>
            </w:pPr>
            <w:r>
              <w:rPr>
                <w:sz w:val="20"/>
              </w:rPr>
              <w:t>1</w:t>
            </w:r>
            <w:r w:rsidR="007755AD">
              <w:rPr>
                <w:sz w:val="20"/>
              </w:rPr>
              <w:t>,</w:t>
            </w:r>
            <w:r>
              <w:rPr>
                <w:sz w:val="20"/>
              </w:rPr>
              <w:t>21 </w:t>
            </w:r>
            <w:proofErr w:type="spellStart"/>
            <w:r w:rsidR="007755AD">
              <w:rPr>
                <w:sz w:val="20"/>
              </w:rPr>
              <w:t>toneladas</w:t>
            </w:r>
            <w:proofErr w:type="spellEnd"/>
            <w:r w:rsidR="007755AD">
              <w:rPr>
                <w:sz w:val="20"/>
              </w:rPr>
              <w:t xml:space="preserve"> PAO</w:t>
            </w:r>
          </w:p>
        </w:tc>
      </w:tr>
    </w:tbl>
    <w:p w14:paraId="6033CC45" w14:textId="77777777" w:rsidR="001D3F6D" w:rsidRPr="00F553BA" w:rsidRDefault="001D3F6D" w:rsidP="001D3F6D">
      <w:pPr>
        <w:ind w:right="-421"/>
        <w:jc w:val="center"/>
        <w:rPr>
          <w:sz w:val="18"/>
          <w:szCs w:val="20"/>
        </w:rPr>
      </w:pPr>
    </w:p>
    <w:tbl>
      <w:tblPr>
        <w:tblStyle w:val="TableGrid"/>
        <w:tblW w:w="5592" w:type="pct"/>
        <w:tblInd w:w="-522" w:type="dxa"/>
        <w:tblLook w:val="04A0" w:firstRow="1" w:lastRow="0" w:firstColumn="1" w:lastColumn="0" w:noHBand="0" w:noVBand="1"/>
      </w:tblPr>
      <w:tblGrid>
        <w:gridCol w:w="1767"/>
        <w:gridCol w:w="850"/>
        <w:gridCol w:w="939"/>
        <w:gridCol w:w="985"/>
        <w:gridCol w:w="1161"/>
        <w:gridCol w:w="1439"/>
        <w:gridCol w:w="917"/>
        <w:gridCol w:w="917"/>
        <w:gridCol w:w="540"/>
        <w:gridCol w:w="1195"/>
      </w:tblGrid>
      <w:tr w:rsidR="007C3F93" w:rsidRPr="000D02AB" w14:paraId="2BAE67E1" w14:textId="77777777" w:rsidTr="004E7182">
        <w:trPr>
          <w:trHeight w:val="250"/>
        </w:trPr>
        <w:tc>
          <w:tcPr>
            <w:tcW w:w="4189" w:type="pct"/>
            <w:gridSpan w:val="8"/>
            <w:shd w:val="clear" w:color="auto" w:fill="auto"/>
          </w:tcPr>
          <w:p w14:paraId="3E30548C" w14:textId="5889D248" w:rsidR="001D3F6D" w:rsidRPr="00516EC6" w:rsidRDefault="001D3F6D" w:rsidP="00645657">
            <w:pPr>
              <w:jc w:val="left"/>
              <w:rPr>
                <w:b/>
                <w:sz w:val="20"/>
                <w:lang w:val="es-ES"/>
              </w:rPr>
            </w:pPr>
            <w:r w:rsidRPr="00516EC6">
              <w:rPr>
                <w:b/>
                <w:sz w:val="20"/>
                <w:lang w:val="es-ES"/>
              </w:rPr>
              <w:t xml:space="preserve">III) </w:t>
            </w:r>
            <w:r w:rsidR="00516EC6" w:rsidRPr="00516EC6">
              <w:rPr>
                <w:b/>
                <w:sz w:val="20"/>
                <w:lang w:val="es-ES"/>
              </w:rPr>
              <w:t>DATOS SECTORIALES DEL PROGRAMA DE PAÍS MÁS RECIENTES</w:t>
            </w:r>
            <w:r w:rsidRPr="00516EC6">
              <w:rPr>
                <w:b/>
                <w:sz w:val="20"/>
                <w:lang w:val="es-ES"/>
              </w:rPr>
              <w:t xml:space="preserve"> (</w:t>
            </w:r>
            <w:r w:rsidR="00516EC6">
              <w:rPr>
                <w:b/>
                <w:sz w:val="20"/>
                <w:lang w:val="es-ES"/>
              </w:rPr>
              <w:t>toneladas PAO</w:t>
            </w:r>
            <w:r w:rsidRPr="00516EC6">
              <w:rPr>
                <w:b/>
                <w:sz w:val="20"/>
                <w:lang w:val="es-ES"/>
              </w:rPr>
              <w:t>)</w:t>
            </w:r>
          </w:p>
        </w:tc>
        <w:tc>
          <w:tcPr>
            <w:tcW w:w="811" w:type="pct"/>
            <w:gridSpan w:val="2"/>
            <w:shd w:val="clear" w:color="auto" w:fill="auto"/>
          </w:tcPr>
          <w:p w14:paraId="5F2864C3" w14:textId="01E4A9D8" w:rsidR="001D3F6D" w:rsidRPr="000D02AB" w:rsidRDefault="00516EC6" w:rsidP="00645657">
            <w:pPr>
              <w:spacing w:after="60"/>
              <w:jc w:val="right"/>
              <w:rPr>
                <w:b/>
                <w:sz w:val="20"/>
              </w:rPr>
            </w:pPr>
            <w:r>
              <w:rPr>
                <w:b/>
                <w:sz w:val="20"/>
              </w:rPr>
              <w:t>Año</w:t>
            </w:r>
            <w:r w:rsidR="001D3F6D" w:rsidRPr="000D02AB">
              <w:rPr>
                <w:b/>
                <w:sz w:val="20"/>
              </w:rPr>
              <w:t xml:space="preserve">: </w:t>
            </w:r>
            <w:r w:rsidR="001D3F6D" w:rsidRPr="000D02AB">
              <w:rPr>
                <w:b/>
                <w:color w:val="000000" w:themeColor="text1"/>
                <w:sz w:val="20"/>
              </w:rPr>
              <w:t>2022</w:t>
            </w:r>
          </w:p>
        </w:tc>
      </w:tr>
      <w:tr w:rsidR="005971ED" w:rsidRPr="00EB31E3" w14:paraId="678E6535" w14:textId="77777777" w:rsidTr="004E7182">
        <w:trPr>
          <w:trHeight w:val="250"/>
        </w:trPr>
        <w:tc>
          <w:tcPr>
            <w:tcW w:w="825" w:type="pct"/>
            <w:shd w:val="clear" w:color="auto" w:fill="auto"/>
          </w:tcPr>
          <w:p w14:paraId="5CD3F0D0" w14:textId="25889DBA" w:rsidR="001D3F6D" w:rsidRPr="009931F4" w:rsidRDefault="005971ED" w:rsidP="00645657">
            <w:pPr>
              <w:spacing w:after="60"/>
              <w:jc w:val="center"/>
              <w:rPr>
                <w:sz w:val="20"/>
              </w:rPr>
            </w:pPr>
            <w:proofErr w:type="spellStart"/>
            <w:r>
              <w:rPr>
                <w:sz w:val="20"/>
              </w:rPr>
              <w:t>Sustancia</w:t>
            </w:r>
            <w:proofErr w:type="spellEnd"/>
            <w:r>
              <w:rPr>
                <w:sz w:val="20"/>
              </w:rPr>
              <w:t xml:space="preserve"> </w:t>
            </w:r>
            <w:proofErr w:type="spellStart"/>
            <w:r>
              <w:rPr>
                <w:sz w:val="20"/>
              </w:rPr>
              <w:t>química</w:t>
            </w:r>
            <w:proofErr w:type="spellEnd"/>
          </w:p>
        </w:tc>
        <w:tc>
          <w:tcPr>
            <w:tcW w:w="397" w:type="pct"/>
            <w:shd w:val="clear" w:color="auto" w:fill="auto"/>
          </w:tcPr>
          <w:p w14:paraId="49CA3FBE" w14:textId="77777777" w:rsidR="001D3F6D" w:rsidRPr="00996241" w:rsidRDefault="001D3F6D" w:rsidP="00645657">
            <w:pPr>
              <w:spacing w:after="60"/>
              <w:jc w:val="center"/>
              <w:rPr>
                <w:sz w:val="20"/>
              </w:rPr>
            </w:pPr>
            <w:r w:rsidRPr="00996241">
              <w:rPr>
                <w:sz w:val="20"/>
              </w:rPr>
              <w:t>Aerosol</w:t>
            </w:r>
          </w:p>
        </w:tc>
        <w:tc>
          <w:tcPr>
            <w:tcW w:w="438" w:type="pct"/>
            <w:shd w:val="clear" w:color="auto" w:fill="auto"/>
          </w:tcPr>
          <w:p w14:paraId="6EFC303E" w14:textId="2619D0CB" w:rsidR="001D3F6D" w:rsidRPr="00996241" w:rsidRDefault="005971ED" w:rsidP="00645657">
            <w:pPr>
              <w:spacing w:after="60"/>
              <w:jc w:val="center"/>
              <w:rPr>
                <w:sz w:val="20"/>
              </w:rPr>
            </w:pPr>
            <w:proofErr w:type="spellStart"/>
            <w:r>
              <w:rPr>
                <w:sz w:val="20"/>
              </w:rPr>
              <w:t>Espumas</w:t>
            </w:r>
            <w:proofErr w:type="spellEnd"/>
          </w:p>
        </w:tc>
        <w:tc>
          <w:tcPr>
            <w:tcW w:w="459" w:type="pct"/>
            <w:shd w:val="clear" w:color="auto" w:fill="auto"/>
          </w:tcPr>
          <w:p w14:paraId="5BD39AA8" w14:textId="35DF737A" w:rsidR="001D3F6D" w:rsidRPr="00996241" w:rsidRDefault="005971ED" w:rsidP="00645657">
            <w:pPr>
              <w:spacing w:after="60"/>
              <w:jc w:val="center"/>
              <w:rPr>
                <w:sz w:val="20"/>
              </w:rPr>
            </w:pPr>
            <w:r>
              <w:rPr>
                <w:sz w:val="20"/>
              </w:rPr>
              <w:t xml:space="preserve">Lucha contra </w:t>
            </w:r>
            <w:proofErr w:type="spellStart"/>
            <w:r>
              <w:rPr>
                <w:sz w:val="20"/>
              </w:rPr>
              <w:t>incendios</w:t>
            </w:r>
            <w:proofErr w:type="spellEnd"/>
          </w:p>
        </w:tc>
        <w:tc>
          <w:tcPr>
            <w:tcW w:w="1214" w:type="pct"/>
            <w:gridSpan w:val="2"/>
            <w:shd w:val="clear" w:color="auto" w:fill="auto"/>
          </w:tcPr>
          <w:p w14:paraId="5FE0FAAB" w14:textId="794CD482" w:rsidR="001D3F6D" w:rsidRPr="00996241" w:rsidRDefault="001D3F6D" w:rsidP="00645657">
            <w:pPr>
              <w:spacing w:after="60"/>
              <w:jc w:val="center"/>
              <w:rPr>
                <w:sz w:val="20"/>
              </w:rPr>
            </w:pPr>
            <w:proofErr w:type="spellStart"/>
            <w:r w:rsidRPr="00996241">
              <w:rPr>
                <w:sz w:val="20"/>
              </w:rPr>
              <w:t>Refrigera</w:t>
            </w:r>
            <w:r w:rsidR="005971ED">
              <w:rPr>
                <w:sz w:val="20"/>
              </w:rPr>
              <w:t>ción</w:t>
            </w:r>
            <w:proofErr w:type="spellEnd"/>
          </w:p>
        </w:tc>
        <w:tc>
          <w:tcPr>
            <w:tcW w:w="428" w:type="pct"/>
            <w:shd w:val="clear" w:color="auto" w:fill="auto"/>
          </w:tcPr>
          <w:p w14:paraId="54FD5194" w14:textId="1381807B" w:rsidR="001D3F6D" w:rsidRPr="00996241" w:rsidRDefault="001D3F6D" w:rsidP="00645657">
            <w:pPr>
              <w:spacing w:after="60"/>
              <w:jc w:val="center"/>
              <w:rPr>
                <w:sz w:val="20"/>
              </w:rPr>
            </w:pPr>
            <w:proofErr w:type="spellStart"/>
            <w:r w:rsidRPr="00996241">
              <w:rPr>
                <w:sz w:val="20"/>
              </w:rPr>
              <w:t>Solvent</w:t>
            </w:r>
            <w:r w:rsidR="005971ED">
              <w:rPr>
                <w:sz w:val="20"/>
              </w:rPr>
              <w:t>e</w:t>
            </w:r>
            <w:proofErr w:type="spellEnd"/>
          </w:p>
        </w:tc>
        <w:tc>
          <w:tcPr>
            <w:tcW w:w="428" w:type="pct"/>
            <w:shd w:val="clear" w:color="auto" w:fill="auto"/>
          </w:tcPr>
          <w:p w14:paraId="152F8458" w14:textId="3E01AAA3" w:rsidR="001D3F6D" w:rsidRPr="00996241" w:rsidRDefault="005971ED" w:rsidP="00645657">
            <w:pPr>
              <w:spacing w:after="60"/>
              <w:jc w:val="center"/>
              <w:rPr>
                <w:sz w:val="20"/>
              </w:rPr>
            </w:pPr>
            <w:proofErr w:type="spellStart"/>
            <w:r>
              <w:rPr>
                <w:sz w:val="20"/>
              </w:rPr>
              <w:t>A</w:t>
            </w:r>
            <w:r w:rsidRPr="00996241">
              <w:rPr>
                <w:sz w:val="20"/>
              </w:rPr>
              <w:t>gent</w:t>
            </w:r>
            <w:r>
              <w:rPr>
                <w:sz w:val="20"/>
              </w:rPr>
              <w:t>e</w:t>
            </w:r>
            <w:r w:rsidR="003F49CE">
              <w:rPr>
                <w:sz w:val="20"/>
              </w:rPr>
              <w:t>s</w:t>
            </w:r>
            <w:proofErr w:type="spellEnd"/>
            <w:r>
              <w:rPr>
                <w:sz w:val="20"/>
              </w:rPr>
              <w:t xml:space="preserve"> de</w:t>
            </w:r>
            <w:r w:rsidRPr="00996241">
              <w:rPr>
                <w:sz w:val="20"/>
              </w:rPr>
              <w:t xml:space="preserve"> </w:t>
            </w:r>
            <w:proofErr w:type="spellStart"/>
            <w:r>
              <w:rPr>
                <w:sz w:val="20"/>
              </w:rPr>
              <w:t>p</w:t>
            </w:r>
            <w:r w:rsidR="001D3F6D" w:rsidRPr="00996241">
              <w:rPr>
                <w:sz w:val="20"/>
              </w:rPr>
              <w:t>roces</w:t>
            </w:r>
            <w:r>
              <w:rPr>
                <w:sz w:val="20"/>
              </w:rPr>
              <w:t>os</w:t>
            </w:r>
            <w:proofErr w:type="spellEnd"/>
            <w:r w:rsidR="001D3F6D" w:rsidRPr="00996241">
              <w:rPr>
                <w:sz w:val="20"/>
              </w:rPr>
              <w:t xml:space="preserve"> </w:t>
            </w:r>
          </w:p>
        </w:tc>
        <w:tc>
          <w:tcPr>
            <w:tcW w:w="252" w:type="pct"/>
            <w:shd w:val="clear" w:color="auto" w:fill="auto"/>
          </w:tcPr>
          <w:p w14:paraId="5AF4D4D2" w14:textId="23D66691" w:rsidR="001D3F6D" w:rsidRPr="00996241" w:rsidRDefault="005971ED" w:rsidP="00645657">
            <w:pPr>
              <w:spacing w:after="60"/>
              <w:jc w:val="center"/>
              <w:rPr>
                <w:sz w:val="20"/>
              </w:rPr>
            </w:pPr>
            <w:r>
              <w:rPr>
                <w:sz w:val="20"/>
              </w:rPr>
              <w:t xml:space="preserve">Uso </w:t>
            </w:r>
            <w:proofErr w:type="spellStart"/>
            <w:r>
              <w:rPr>
                <w:sz w:val="20"/>
              </w:rPr>
              <w:t>en</w:t>
            </w:r>
            <w:proofErr w:type="spellEnd"/>
            <w:r>
              <w:rPr>
                <w:sz w:val="20"/>
              </w:rPr>
              <w:t xml:space="preserve"> l</w:t>
            </w:r>
            <w:r w:rsidR="001D3F6D" w:rsidRPr="00996241">
              <w:rPr>
                <w:sz w:val="20"/>
              </w:rPr>
              <w:t>ab</w:t>
            </w:r>
            <w:r>
              <w:rPr>
                <w:sz w:val="20"/>
              </w:rPr>
              <w:t>.</w:t>
            </w:r>
          </w:p>
        </w:tc>
        <w:tc>
          <w:tcPr>
            <w:tcW w:w="559" w:type="pct"/>
            <w:shd w:val="clear" w:color="auto" w:fill="auto"/>
          </w:tcPr>
          <w:p w14:paraId="7D95669C" w14:textId="3F42AE40" w:rsidR="001D3F6D" w:rsidRPr="00996241" w:rsidRDefault="005971ED" w:rsidP="00645657">
            <w:pPr>
              <w:spacing w:after="60"/>
              <w:jc w:val="center"/>
              <w:rPr>
                <w:sz w:val="20"/>
              </w:rPr>
            </w:pPr>
            <w:proofErr w:type="spellStart"/>
            <w:r>
              <w:rPr>
                <w:sz w:val="20"/>
              </w:rPr>
              <w:t>Consumo</w:t>
            </w:r>
            <w:proofErr w:type="spellEnd"/>
            <w:r>
              <w:rPr>
                <w:sz w:val="20"/>
              </w:rPr>
              <w:t xml:space="preserve"> total del sector</w:t>
            </w:r>
          </w:p>
        </w:tc>
      </w:tr>
      <w:tr w:rsidR="003F49CE" w:rsidRPr="00EB31E3" w14:paraId="239F1230" w14:textId="77777777" w:rsidTr="004E7182">
        <w:trPr>
          <w:trHeight w:val="70"/>
        </w:trPr>
        <w:tc>
          <w:tcPr>
            <w:tcW w:w="2120" w:type="pct"/>
            <w:gridSpan w:val="4"/>
            <w:shd w:val="clear" w:color="auto" w:fill="auto"/>
          </w:tcPr>
          <w:p w14:paraId="5CCD89E1" w14:textId="77777777" w:rsidR="001D3F6D" w:rsidRPr="009931F4" w:rsidRDefault="001D3F6D" w:rsidP="00645657">
            <w:pPr>
              <w:spacing w:after="60"/>
              <w:jc w:val="center"/>
              <w:rPr>
                <w:sz w:val="20"/>
              </w:rPr>
            </w:pPr>
            <w:r w:rsidRPr="009931F4">
              <w:rPr>
                <w:sz w:val="20"/>
              </w:rPr>
              <w:t xml:space="preserve"> </w:t>
            </w:r>
          </w:p>
        </w:tc>
        <w:tc>
          <w:tcPr>
            <w:tcW w:w="542" w:type="pct"/>
            <w:shd w:val="clear" w:color="auto" w:fill="auto"/>
          </w:tcPr>
          <w:p w14:paraId="542F5E98" w14:textId="3515DA5B" w:rsidR="001D3F6D" w:rsidRPr="00996241" w:rsidRDefault="003F49CE" w:rsidP="00645657">
            <w:pPr>
              <w:spacing w:after="60"/>
              <w:jc w:val="center"/>
              <w:rPr>
                <w:sz w:val="20"/>
              </w:rPr>
            </w:pPr>
            <w:proofErr w:type="spellStart"/>
            <w:r>
              <w:rPr>
                <w:sz w:val="20"/>
              </w:rPr>
              <w:t>Fabricación</w:t>
            </w:r>
            <w:proofErr w:type="spellEnd"/>
          </w:p>
        </w:tc>
        <w:tc>
          <w:tcPr>
            <w:tcW w:w="672" w:type="pct"/>
            <w:shd w:val="clear" w:color="auto" w:fill="auto"/>
          </w:tcPr>
          <w:p w14:paraId="384CCF9A" w14:textId="04ADFC58" w:rsidR="001D3F6D" w:rsidRPr="00996241" w:rsidRDefault="003F49CE" w:rsidP="00645657">
            <w:pPr>
              <w:spacing w:after="60"/>
              <w:jc w:val="center"/>
              <w:rPr>
                <w:sz w:val="20"/>
              </w:rPr>
            </w:pPr>
            <w:proofErr w:type="spellStart"/>
            <w:r>
              <w:rPr>
                <w:sz w:val="20"/>
              </w:rPr>
              <w:t>Ma</w:t>
            </w:r>
            <w:r w:rsidR="007C3F93">
              <w:rPr>
                <w:sz w:val="20"/>
              </w:rPr>
              <w:t>ntenimiento</w:t>
            </w:r>
            <w:proofErr w:type="spellEnd"/>
          </w:p>
        </w:tc>
        <w:tc>
          <w:tcPr>
            <w:tcW w:w="1666" w:type="pct"/>
            <w:gridSpan w:val="4"/>
            <w:shd w:val="clear" w:color="auto" w:fill="auto"/>
          </w:tcPr>
          <w:p w14:paraId="75C50D60" w14:textId="77777777" w:rsidR="001D3F6D" w:rsidRPr="00996241" w:rsidRDefault="001D3F6D" w:rsidP="00645657">
            <w:pPr>
              <w:spacing w:after="60"/>
              <w:jc w:val="center"/>
              <w:rPr>
                <w:sz w:val="20"/>
              </w:rPr>
            </w:pPr>
          </w:p>
        </w:tc>
      </w:tr>
      <w:tr w:rsidR="005971ED" w:rsidRPr="00EB31E3" w14:paraId="45AD693D" w14:textId="77777777" w:rsidTr="004E7182">
        <w:trPr>
          <w:trHeight w:val="250"/>
        </w:trPr>
        <w:tc>
          <w:tcPr>
            <w:tcW w:w="825" w:type="pct"/>
            <w:shd w:val="clear" w:color="auto" w:fill="auto"/>
            <w:vAlign w:val="center"/>
          </w:tcPr>
          <w:p w14:paraId="28898E16" w14:textId="77777777" w:rsidR="001D3F6D" w:rsidRPr="009931F4" w:rsidRDefault="001D3F6D" w:rsidP="00645657">
            <w:pPr>
              <w:spacing w:after="60"/>
              <w:jc w:val="left"/>
              <w:rPr>
                <w:sz w:val="20"/>
              </w:rPr>
            </w:pPr>
            <w:r w:rsidRPr="009B091A">
              <w:rPr>
                <w:color w:val="000000" w:themeColor="text1"/>
                <w:sz w:val="20"/>
              </w:rPr>
              <w:t>HCFC-22</w:t>
            </w:r>
          </w:p>
        </w:tc>
        <w:tc>
          <w:tcPr>
            <w:tcW w:w="397" w:type="pct"/>
            <w:shd w:val="clear" w:color="auto" w:fill="auto"/>
          </w:tcPr>
          <w:p w14:paraId="401CA2E1" w14:textId="77777777" w:rsidR="001D3F6D" w:rsidRPr="00996241" w:rsidRDefault="001D3F6D" w:rsidP="00645657">
            <w:pPr>
              <w:spacing w:after="60"/>
              <w:jc w:val="right"/>
              <w:rPr>
                <w:sz w:val="20"/>
              </w:rPr>
            </w:pPr>
          </w:p>
        </w:tc>
        <w:tc>
          <w:tcPr>
            <w:tcW w:w="438" w:type="pct"/>
            <w:shd w:val="clear" w:color="auto" w:fill="auto"/>
          </w:tcPr>
          <w:p w14:paraId="25A1771E" w14:textId="77777777" w:rsidR="001D3F6D" w:rsidRPr="00996241" w:rsidRDefault="001D3F6D" w:rsidP="00645657">
            <w:pPr>
              <w:spacing w:after="60"/>
              <w:jc w:val="right"/>
              <w:rPr>
                <w:sz w:val="20"/>
              </w:rPr>
            </w:pPr>
          </w:p>
        </w:tc>
        <w:tc>
          <w:tcPr>
            <w:tcW w:w="459" w:type="pct"/>
            <w:shd w:val="clear" w:color="auto" w:fill="auto"/>
          </w:tcPr>
          <w:p w14:paraId="3E638A86" w14:textId="77777777" w:rsidR="001D3F6D" w:rsidRPr="00996241" w:rsidRDefault="001D3F6D" w:rsidP="00645657">
            <w:pPr>
              <w:spacing w:after="60"/>
              <w:jc w:val="right"/>
              <w:rPr>
                <w:sz w:val="20"/>
              </w:rPr>
            </w:pPr>
          </w:p>
        </w:tc>
        <w:tc>
          <w:tcPr>
            <w:tcW w:w="542" w:type="pct"/>
            <w:shd w:val="clear" w:color="auto" w:fill="auto"/>
          </w:tcPr>
          <w:p w14:paraId="0BC5FB3E" w14:textId="77777777" w:rsidR="001D3F6D" w:rsidRPr="00996241" w:rsidRDefault="001D3F6D" w:rsidP="00645657">
            <w:pPr>
              <w:spacing w:after="60"/>
              <w:jc w:val="right"/>
              <w:rPr>
                <w:sz w:val="20"/>
              </w:rPr>
            </w:pPr>
          </w:p>
        </w:tc>
        <w:tc>
          <w:tcPr>
            <w:tcW w:w="672" w:type="pct"/>
            <w:shd w:val="clear" w:color="auto" w:fill="auto"/>
          </w:tcPr>
          <w:p w14:paraId="454434B7" w14:textId="6EE119F4" w:rsidR="001D3F6D" w:rsidRPr="00E65415" w:rsidRDefault="001D3F6D" w:rsidP="00645657">
            <w:pPr>
              <w:spacing w:after="60"/>
              <w:jc w:val="right"/>
              <w:rPr>
                <w:sz w:val="20"/>
              </w:rPr>
            </w:pPr>
            <w:r w:rsidRPr="00E65415">
              <w:rPr>
                <w:sz w:val="20"/>
              </w:rPr>
              <w:t>1</w:t>
            </w:r>
            <w:r w:rsidR="007C3F93">
              <w:rPr>
                <w:sz w:val="20"/>
              </w:rPr>
              <w:t>,</w:t>
            </w:r>
            <w:r w:rsidRPr="00E65415">
              <w:rPr>
                <w:sz w:val="20"/>
              </w:rPr>
              <w:t>21</w:t>
            </w:r>
          </w:p>
        </w:tc>
        <w:tc>
          <w:tcPr>
            <w:tcW w:w="428" w:type="pct"/>
            <w:shd w:val="clear" w:color="auto" w:fill="auto"/>
          </w:tcPr>
          <w:p w14:paraId="64A73D59" w14:textId="77777777" w:rsidR="001D3F6D" w:rsidRPr="00E65415" w:rsidRDefault="001D3F6D" w:rsidP="00645657">
            <w:pPr>
              <w:spacing w:after="60"/>
              <w:jc w:val="right"/>
              <w:rPr>
                <w:sz w:val="20"/>
              </w:rPr>
            </w:pPr>
          </w:p>
        </w:tc>
        <w:tc>
          <w:tcPr>
            <w:tcW w:w="428" w:type="pct"/>
            <w:shd w:val="clear" w:color="auto" w:fill="auto"/>
          </w:tcPr>
          <w:p w14:paraId="7EE97C9C" w14:textId="77777777" w:rsidR="001D3F6D" w:rsidRPr="00E65415" w:rsidRDefault="001D3F6D" w:rsidP="00645657">
            <w:pPr>
              <w:spacing w:after="60"/>
              <w:jc w:val="right"/>
              <w:rPr>
                <w:sz w:val="20"/>
              </w:rPr>
            </w:pPr>
          </w:p>
        </w:tc>
        <w:tc>
          <w:tcPr>
            <w:tcW w:w="252" w:type="pct"/>
            <w:shd w:val="clear" w:color="auto" w:fill="auto"/>
          </w:tcPr>
          <w:p w14:paraId="5E5E617C" w14:textId="77777777" w:rsidR="001D3F6D" w:rsidRPr="00E65415" w:rsidRDefault="001D3F6D" w:rsidP="00645657">
            <w:pPr>
              <w:spacing w:after="60"/>
              <w:jc w:val="right"/>
              <w:rPr>
                <w:sz w:val="20"/>
              </w:rPr>
            </w:pPr>
          </w:p>
        </w:tc>
        <w:tc>
          <w:tcPr>
            <w:tcW w:w="559" w:type="pct"/>
            <w:shd w:val="clear" w:color="auto" w:fill="auto"/>
          </w:tcPr>
          <w:p w14:paraId="65CEB2C7" w14:textId="3C10C92E" w:rsidR="001D3F6D" w:rsidRPr="00E65415" w:rsidRDefault="001D3F6D" w:rsidP="00645657">
            <w:pPr>
              <w:spacing w:after="60"/>
              <w:jc w:val="right"/>
              <w:rPr>
                <w:sz w:val="20"/>
              </w:rPr>
            </w:pPr>
            <w:r w:rsidRPr="00E65415">
              <w:rPr>
                <w:color w:val="000000" w:themeColor="text1"/>
                <w:sz w:val="20"/>
              </w:rPr>
              <w:t>1</w:t>
            </w:r>
            <w:r w:rsidR="007C3F93">
              <w:rPr>
                <w:color w:val="000000" w:themeColor="text1"/>
                <w:sz w:val="20"/>
              </w:rPr>
              <w:t>,</w:t>
            </w:r>
            <w:r w:rsidRPr="00E65415">
              <w:rPr>
                <w:color w:val="000000" w:themeColor="text1"/>
                <w:sz w:val="20"/>
              </w:rPr>
              <w:t>21</w:t>
            </w:r>
          </w:p>
        </w:tc>
      </w:tr>
    </w:tbl>
    <w:p w14:paraId="28AB270C" w14:textId="77777777" w:rsidR="001D3F6D" w:rsidRPr="00F553BA" w:rsidRDefault="001D3F6D" w:rsidP="001D3F6D">
      <w:pPr>
        <w:ind w:right="-421"/>
        <w:jc w:val="center"/>
        <w:rPr>
          <w:sz w:val="18"/>
          <w:szCs w:val="20"/>
        </w:rPr>
      </w:pPr>
    </w:p>
    <w:tbl>
      <w:tblPr>
        <w:tblStyle w:val="TableGrid"/>
        <w:tblW w:w="5592" w:type="pct"/>
        <w:tblInd w:w="-522" w:type="dxa"/>
        <w:tblLook w:val="04A0" w:firstRow="1" w:lastRow="0" w:firstColumn="1" w:lastColumn="0" w:noHBand="0" w:noVBand="1"/>
      </w:tblPr>
      <w:tblGrid>
        <w:gridCol w:w="2941"/>
        <w:gridCol w:w="784"/>
        <w:gridCol w:w="6175"/>
        <w:gridCol w:w="810"/>
      </w:tblGrid>
      <w:tr w:rsidR="001D3F6D" w:rsidRPr="00D508AE" w14:paraId="7CE45DF7" w14:textId="77777777" w:rsidTr="004E7182">
        <w:trPr>
          <w:trHeight w:val="272"/>
        </w:trPr>
        <w:tc>
          <w:tcPr>
            <w:tcW w:w="5000" w:type="pct"/>
            <w:gridSpan w:val="4"/>
            <w:shd w:val="clear" w:color="auto" w:fill="auto"/>
          </w:tcPr>
          <w:p w14:paraId="4905C1B0" w14:textId="31F340DD" w:rsidR="001D3F6D" w:rsidRPr="009F33E0" w:rsidRDefault="001D3F6D" w:rsidP="00645657">
            <w:pPr>
              <w:jc w:val="left"/>
              <w:rPr>
                <w:b/>
                <w:sz w:val="20"/>
                <w:lang w:val="es-ES"/>
              </w:rPr>
            </w:pPr>
            <w:r w:rsidRPr="009F33E0">
              <w:rPr>
                <w:b/>
                <w:sz w:val="20"/>
                <w:lang w:val="es-ES"/>
              </w:rPr>
              <w:t xml:space="preserve">IV) </w:t>
            </w:r>
            <w:r w:rsidR="009F33E0" w:rsidRPr="009F33E0">
              <w:rPr>
                <w:b/>
                <w:sz w:val="20"/>
                <w:lang w:val="es-ES"/>
              </w:rPr>
              <w:t>DATOS SOBRE EL CONSUMO</w:t>
            </w:r>
            <w:r w:rsidRPr="009F33E0">
              <w:rPr>
                <w:b/>
                <w:sz w:val="20"/>
                <w:lang w:val="es-ES"/>
              </w:rPr>
              <w:t xml:space="preserve"> (</w:t>
            </w:r>
            <w:r w:rsidR="009F33E0">
              <w:rPr>
                <w:b/>
                <w:sz w:val="20"/>
                <w:lang w:val="es-ES"/>
              </w:rPr>
              <w:t>toneladas PAO</w:t>
            </w:r>
            <w:r w:rsidRPr="009F33E0">
              <w:rPr>
                <w:b/>
                <w:sz w:val="20"/>
                <w:lang w:val="es-ES"/>
              </w:rPr>
              <w:t>)</w:t>
            </w:r>
          </w:p>
        </w:tc>
      </w:tr>
      <w:tr w:rsidR="00CB154C" w:rsidRPr="00C70081" w14:paraId="5BB3E666" w14:textId="77777777" w:rsidTr="004E7182">
        <w:trPr>
          <w:trHeight w:val="272"/>
        </w:trPr>
        <w:tc>
          <w:tcPr>
            <w:tcW w:w="1373" w:type="pct"/>
            <w:shd w:val="clear" w:color="auto" w:fill="auto"/>
          </w:tcPr>
          <w:p w14:paraId="5FF5D58C" w14:textId="1BF9EB72" w:rsidR="001D3F6D" w:rsidRPr="009931F4" w:rsidRDefault="00CB154C" w:rsidP="00645657">
            <w:pPr>
              <w:spacing w:after="60"/>
              <w:jc w:val="center"/>
              <w:rPr>
                <w:sz w:val="20"/>
              </w:rPr>
            </w:pPr>
            <w:r>
              <w:rPr>
                <w:sz w:val="20"/>
              </w:rPr>
              <w:t>Nivel básico:</w:t>
            </w:r>
            <w:r w:rsidR="001D3F6D" w:rsidRPr="009931F4">
              <w:rPr>
                <w:sz w:val="20"/>
              </w:rPr>
              <w:t>2009</w:t>
            </w:r>
            <w:r w:rsidR="001D3F6D">
              <w:rPr>
                <w:sz w:val="20"/>
              </w:rPr>
              <w:t>-2</w:t>
            </w:r>
            <w:r w:rsidR="001D3F6D" w:rsidRPr="009931F4">
              <w:rPr>
                <w:sz w:val="20"/>
              </w:rPr>
              <w:t>010</w:t>
            </w:r>
          </w:p>
        </w:tc>
        <w:tc>
          <w:tcPr>
            <w:tcW w:w="0" w:type="auto"/>
            <w:shd w:val="clear" w:color="auto" w:fill="auto"/>
          </w:tcPr>
          <w:p w14:paraId="750E4FC5" w14:textId="341AB171" w:rsidR="001D3F6D" w:rsidRPr="00996241" w:rsidRDefault="001D3F6D" w:rsidP="00645657">
            <w:pPr>
              <w:spacing w:after="60"/>
              <w:jc w:val="right"/>
              <w:rPr>
                <w:sz w:val="20"/>
              </w:rPr>
            </w:pPr>
            <w:r>
              <w:rPr>
                <w:color w:val="000000" w:themeColor="text1"/>
                <w:sz w:val="20"/>
              </w:rPr>
              <w:t>22</w:t>
            </w:r>
            <w:r w:rsidR="00CB154C">
              <w:rPr>
                <w:color w:val="000000" w:themeColor="text1"/>
                <w:sz w:val="20"/>
              </w:rPr>
              <w:t>,</w:t>
            </w:r>
            <w:r>
              <w:rPr>
                <w:color w:val="000000" w:themeColor="text1"/>
                <w:sz w:val="20"/>
              </w:rPr>
              <w:t>61</w:t>
            </w:r>
          </w:p>
        </w:tc>
        <w:tc>
          <w:tcPr>
            <w:tcW w:w="0" w:type="auto"/>
            <w:shd w:val="clear" w:color="auto" w:fill="auto"/>
          </w:tcPr>
          <w:p w14:paraId="411738B2" w14:textId="6C778A3E" w:rsidR="001D3F6D" w:rsidRPr="00170D70" w:rsidRDefault="00170D70" w:rsidP="00645657">
            <w:pPr>
              <w:spacing w:after="60"/>
              <w:jc w:val="center"/>
              <w:rPr>
                <w:sz w:val="20"/>
                <w:lang w:val="es-ES"/>
              </w:rPr>
            </w:pPr>
            <w:r w:rsidRPr="00170D70">
              <w:rPr>
                <w:sz w:val="20"/>
                <w:lang w:val="es-ES"/>
              </w:rPr>
              <w:t>Punto de partida para las reducciones acumulativas sostenidas</w:t>
            </w:r>
            <w:r w:rsidR="001D3F6D" w:rsidRPr="00170D70">
              <w:rPr>
                <w:sz w:val="20"/>
                <w:lang w:val="es-ES"/>
              </w:rPr>
              <w:t>:</w:t>
            </w:r>
          </w:p>
        </w:tc>
        <w:tc>
          <w:tcPr>
            <w:tcW w:w="378" w:type="pct"/>
            <w:shd w:val="clear" w:color="auto" w:fill="auto"/>
          </w:tcPr>
          <w:p w14:paraId="32E6CF85" w14:textId="1F20CE2B" w:rsidR="001D3F6D" w:rsidRPr="00C70081" w:rsidRDefault="001D3F6D" w:rsidP="00645657">
            <w:pPr>
              <w:spacing w:after="60"/>
              <w:jc w:val="right"/>
              <w:rPr>
                <w:sz w:val="20"/>
              </w:rPr>
            </w:pPr>
            <w:r w:rsidRPr="00C70081">
              <w:rPr>
                <w:color w:val="000000" w:themeColor="text1"/>
                <w:sz w:val="20"/>
              </w:rPr>
              <w:t>7</w:t>
            </w:r>
            <w:r w:rsidR="00170D70">
              <w:rPr>
                <w:color w:val="000000" w:themeColor="text1"/>
                <w:sz w:val="20"/>
              </w:rPr>
              <w:t>,</w:t>
            </w:r>
            <w:r w:rsidRPr="00C70081">
              <w:rPr>
                <w:color w:val="000000" w:themeColor="text1"/>
                <w:sz w:val="20"/>
              </w:rPr>
              <w:t>5</w:t>
            </w:r>
            <w:r>
              <w:rPr>
                <w:color w:val="000000" w:themeColor="text1"/>
                <w:sz w:val="20"/>
              </w:rPr>
              <w:t>1</w:t>
            </w:r>
          </w:p>
        </w:tc>
      </w:tr>
      <w:tr w:rsidR="001D3F6D" w:rsidRPr="00D508AE" w14:paraId="0F38B392" w14:textId="77777777" w:rsidTr="004E7182">
        <w:trPr>
          <w:trHeight w:val="163"/>
        </w:trPr>
        <w:tc>
          <w:tcPr>
            <w:tcW w:w="5000" w:type="pct"/>
            <w:gridSpan w:val="4"/>
            <w:shd w:val="clear" w:color="auto" w:fill="auto"/>
          </w:tcPr>
          <w:p w14:paraId="1F9AC307" w14:textId="3C2D8ED7" w:rsidR="001D3F6D" w:rsidRPr="00AA01BF" w:rsidRDefault="00AA01BF" w:rsidP="00645657">
            <w:pPr>
              <w:jc w:val="center"/>
              <w:rPr>
                <w:b/>
                <w:sz w:val="20"/>
                <w:lang w:val="es-ES"/>
              </w:rPr>
            </w:pPr>
            <w:r w:rsidRPr="00AA01BF">
              <w:rPr>
                <w:b/>
                <w:sz w:val="20"/>
                <w:lang w:val="es-ES"/>
              </w:rPr>
              <w:t>CONSUMO ADMISIBLE PARA LA FINANCIACIÓN</w:t>
            </w:r>
          </w:p>
        </w:tc>
      </w:tr>
      <w:tr w:rsidR="00CB154C" w:rsidRPr="00EB31E3" w14:paraId="2E41E3EF" w14:textId="77777777" w:rsidTr="004E7182">
        <w:trPr>
          <w:trHeight w:val="272"/>
        </w:trPr>
        <w:tc>
          <w:tcPr>
            <w:tcW w:w="1373" w:type="pct"/>
            <w:shd w:val="clear" w:color="auto" w:fill="auto"/>
          </w:tcPr>
          <w:p w14:paraId="0D4D9B38" w14:textId="6538DCFB" w:rsidR="001D3F6D" w:rsidRPr="009931F4" w:rsidRDefault="00AA01BF" w:rsidP="00645657">
            <w:pPr>
              <w:spacing w:after="60"/>
              <w:jc w:val="center"/>
              <w:rPr>
                <w:sz w:val="20"/>
              </w:rPr>
            </w:pPr>
            <w:r>
              <w:rPr>
                <w:sz w:val="20"/>
              </w:rPr>
              <w:t>Ya</w:t>
            </w:r>
            <w:r w:rsidR="001D3F6D" w:rsidRPr="009931F4">
              <w:rPr>
                <w:sz w:val="20"/>
              </w:rPr>
              <w:t xml:space="preserve"> </w:t>
            </w:r>
            <w:proofErr w:type="spellStart"/>
            <w:r w:rsidR="001D3F6D" w:rsidRPr="009931F4">
              <w:rPr>
                <w:sz w:val="20"/>
              </w:rPr>
              <w:t>apro</w:t>
            </w:r>
            <w:r>
              <w:rPr>
                <w:sz w:val="20"/>
              </w:rPr>
              <w:t>bado</w:t>
            </w:r>
            <w:proofErr w:type="spellEnd"/>
            <w:r w:rsidR="001D3F6D" w:rsidRPr="009931F4">
              <w:rPr>
                <w:sz w:val="20"/>
              </w:rPr>
              <w:t>:</w:t>
            </w:r>
          </w:p>
        </w:tc>
        <w:tc>
          <w:tcPr>
            <w:tcW w:w="0" w:type="auto"/>
            <w:shd w:val="clear" w:color="auto" w:fill="auto"/>
          </w:tcPr>
          <w:p w14:paraId="75486924" w14:textId="1528ABCF" w:rsidR="001D3F6D" w:rsidRPr="00996241" w:rsidRDefault="001D3F6D" w:rsidP="00645657">
            <w:pPr>
              <w:spacing w:after="60"/>
              <w:jc w:val="right"/>
              <w:rPr>
                <w:sz w:val="20"/>
              </w:rPr>
            </w:pPr>
            <w:r>
              <w:rPr>
                <w:color w:val="000000" w:themeColor="text1"/>
                <w:sz w:val="20"/>
              </w:rPr>
              <w:t>2</w:t>
            </w:r>
            <w:r w:rsidR="00AA01BF">
              <w:rPr>
                <w:color w:val="000000" w:themeColor="text1"/>
                <w:sz w:val="20"/>
              </w:rPr>
              <w:t>,</w:t>
            </w:r>
            <w:r>
              <w:rPr>
                <w:color w:val="000000" w:themeColor="text1"/>
                <w:sz w:val="20"/>
              </w:rPr>
              <w:t>63</w:t>
            </w:r>
          </w:p>
        </w:tc>
        <w:tc>
          <w:tcPr>
            <w:tcW w:w="0" w:type="auto"/>
            <w:shd w:val="clear" w:color="auto" w:fill="auto"/>
          </w:tcPr>
          <w:p w14:paraId="75F673F3" w14:textId="2407D2F7" w:rsidR="001D3F6D" w:rsidRPr="00996241" w:rsidRDefault="00AA01BF" w:rsidP="00645657">
            <w:pPr>
              <w:spacing w:after="60"/>
              <w:jc w:val="center"/>
              <w:rPr>
                <w:sz w:val="20"/>
              </w:rPr>
            </w:pPr>
            <w:r>
              <w:rPr>
                <w:sz w:val="20"/>
              </w:rPr>
              <w:t>Restante</w:t>
            </w:r>
            <w:r w:rsidR="001D3F6D" w:rsidRPr="00996241">
              <w:rPr>
                <w:sz w:val="20"/>
              </w:rPr>
              <w:t>:</w:t>
            </w:r>
          </w:p>
        </w:tc>
        <w:tc>
          <w:tcPr>
            <w:tcW w:w="378" w:type="pct"/>
            <w:shd w:val="clear" w:color="auto" w:fill="auto"/>
          </w:tcPr>
          <w:p w14:paraId="0ACB2472" w14:textId="1CD51069" w:rsidR="001D3F6D" w:rsidRPr="00996241" w:rsidRDefault="001D3F6D" w:rsidP="00645657">
            <w:pPr>
              <w:spacing w:after="60"/>
              <w:jc w:val="right"/>
              <w:rPr>
                <w:sz w:val="20"/>
              </w:rPr>
            </w:pPr>
            <w:r>
              <w:rPr>
                <w:color w:val="000000" w:themeColor="text1"/>
                <w:sz w:val="20"/>
              </w:rPr>
              <w:t>4</w:t>
            </w:r>
            <w:r w:rsidR="00AA01BF">
              <w:rPr>
                <w:color w:val="000000" w:themeColor="text1"/>
                <w:sz w:val="20"/>
              </w:rPr>
              <w:t>,</w:t>
            </w:r>
            <w:r>
              <w:rPr>
                <w:color w:val="000000" w:themeColor="text1"/>
                <w:sz w:val="20"/>
              </w:rPr>
              <w:t>87</w:t>
            </w:r>
          </w:p>
        </w:tc>
      </w:tr>
    </w:tbl>
    <w:p w14:paraId="30D21C58" w14:textId="77777777" w:rsidR="001D3F6D" w:rsidRPr="00F553BA" w:rsidRDefault="001D3F6D" w:rsidP="001D3F6D">
      <w:pPr>
        <w:ind w:right="-421"/>
        <w:jc w:val="center"/>
        <w:rPr>
          <w:sz w:val="18"/>
          <w:szCs w:val="20"/>
        </w:rPr>
      </w:pPr>
    </w:p>
    <w:tbl>
      <w:tblPr>
        <w:tblStyle w:val="TableGrid"/>
        <w:tblW w:w="5592" w:type="pct"/>
        <w:tblInd w:w="-522" w:type="dxa"/>
        <w:tblLook w:val="04A0" w:firstRow="1" w:lastRow="0" w:firstColumn="1" w:lastColumn="0" w:noHBand="0" w:noVBand="1"/>
      </w:tblPr>
      <w:tblGrid>
        <w:gridCol w:w="1738"/>
        <w:gridCol w:w="2853"/>
        <w:gridCol w:w="1420"/>
        <w:gridCol w:w="1525"/>
        <w:gridCol w:w="1523"/>
        <w:gridCol w:w="1651"/>
      </w:tblGrid>
      <w:tr w:rsidR="001D3F6D" w:rsidRPr="00EB31E3" w14:paraId="7E4326E1" w14:textId="77777777" w:rsidTr="004E7182">
        <w:trPr>
          <w:trHeight w:val="258"/>
        </w:trPr>
        <w:tc>
          <w:tcPr>
            <w:tcW w:w="2143" w:type="pct"/>
            <w:gridSpan w:val="2"/>
            <w:shd w:val="clear" w:color="auto" w:fill="auto"/>
            <w:vAlign w:val="center"/>
          </w:tcPr>
          <w:p w14:paraId="0796319E" w14:textId="222D7EE7" w:rsidR="001D3F6D" w:rsidRPr="00996241" w:rsidRDefault="001D3F6D" w:rsidP="00645657">
            <w:pPr>
              <w:spacing w:after="60"/>
              <w:jc w:val="left"/>
              <w:rPr>
                <w:b/>
                <w:sz w:val="20"/>
              </w:rPr>
            </w:pPr>
            <w:r w:rsidRPr="002F50A8">
              <w:rPr>
                <w:b/>
                <w:sz w:val="20"/>
              </w:rPr>
              <w:t xml:space="preserve">V) </w:t>
            </w:r>
            <w:r w:rsidR="00941049">
              <w:rPr>
                <w:b/>
                <w:sz w:val="20"/>
              </w:rPr>
              <w:t>PLAN ADMINISTRATIVO APROBADO</w:t>
            </w:r>
          </w:p>
        </w:tc>
        <w:tc>
          <w:tcPr>
            <w:tcW w:w="663" w:type="pct"/>
            <w:vAlign w:val="center"/>
          </w:tcPr>
          <w:p w14:paraId="27FA1F1D" w14:textId="77777777" w:rsidR="001D3F6D" w:rsidRPr="00996241" w:rsidRDefault="001D3F6D" w:rsidP="00645657">
            <w:pPr>
              <w:spacing w:after="60"/>
              <w:jc w:val="center"/>
              <w:rPr>
                <w:b/>
                <w:sz w:val="20"/>
              </w:rPr>
            </w:pPr>
            <w:r w:rsidRPr="00996241">
              <w:rPr>
                <w:b/>
                <w:sz w:val="20"/>
              </w:rPr>
              <w:t>202</w:t>
            </w:r>
            <w:r>
              <w:rPr>
                <w:b/>
                <w:sz w:val="20"/>
              </w:rPr>
              <w:t>3</w:t>
            </w:r>
          </w:p>
        </w:tc>
        <w:tc>
          <w:tcPr>
            <w:tcW w:w="712" w:type="pct"/>
            <w:vAlign w:val="center"/>
          </w:tcPr>
          <w:p w14:paraId="41887586" w14:textId="77777777" w:rsidR="001D3F6D" w:rsidRPr="00996241" w:rsidRDefault="001D3F6D" w:rsidP="00645657">
            <w:pPr>
              <w:spacing w:after="60"/>
              <w:jc w:val="center"/>
              <w:rPr>
                <w:b/>
                <w:sz w:val="20"/>
              </w:rPr>
            </w:pPr>
            <w:r w:rsidRPr="00996241">
              <w:rPr>
                <w:b/>
                <w:sz w:val="20"/>
              </w:rPr>
              <w:t>202</w:t>
            </w:r>
            <w:r>
              <w:rPr>
                <w:b/>
                <w:sz w:val="20"/>
              </w:rPr>
              <w:t>4</w:t>
            </w:r>
          </w:p>
        </w:tc>
        <w:tc>
          <w:tcPr>
            <w:tcW w:w="711" w:type="pct"/>
            <w:vAlign w:val="center"/>
          </w:tcPr>
          <w:p w14:paraId="2B11754A" w14:textId="77777777" w:rsidR="001D3F6D" w:rsidRPr="00996241" w:rsidRDefault="001D3F6D" w:rsidP="00645657">
            <w:pPr>
              <w:spacing w:after="60"/>
              <w:jc w:val="center"/>
              <w:rPr>
                <w:b/>
                <w:sz w:val="20"/>
              </w:rPr>
            </w:pPr>
            <w:r w:rsidRPr="00996241">
              <w:rPr>
                <w:b/>
                <w:sz w:val="20"/>
              </w:rPr>
              <w:t>202</w:t>
            </w:r>
            <w:r>
              <w:rPr>
                <w:b/>
                <w:sz w:val="20"/>
              </w:rPr>
              <w:t>5</w:t>
            </w:r>
          </w:p>
        </w:tc>
        <w:tc>
          <w:tcPr>
            <w:tcW w:w="771" w:type="pct"/>
            <w:shd w:val="clear" w:color="auto" w:fill="auto"/>
            <w:vAlign w:val="center"/>
          </w:tcPr>
          <w:p w14:paraId="57CD6907" w14:textId="77777777" w:rsidR="001D3F6D" w:rsidRPr="00996241" w:rsidRDefault="001D3F6D" w:rsidP="00645657">
            <w:pPr>
              <w:spacing w:after="60"/>
              <w:jc w:val="center"/>
              <w:rPr>
                <w:b/>
                <w:sz w:val="20"/>
              </w:rPr>
            </w:pPr>
            <w:r w:rsidRPr="00996241">
              <w:rPr>
                <w:b/>
                <w:sz w:val="20"/>
              </w:rPr>
              <w:t>Total</w:t>
            </w:r>
          </w:p>
        </w:tc>
      </w:tr>
      <w:tr w:rsidR="001D3F6D" w:rsidRPr="00EB31E3" w14:paraId="36BFABB4" w14:textId="77777777" w:rsidTr="004E7182">
        <w:trPr>
          <w:trHeight w:val="258"/>
        </w:trPr>
        <w:tc>
          <w:tcPr>
            <w:tcW w:w="811" w:type="pct"/>
            <w:vMerge w:val="restart"/>
            <w:shd w:val="clear" w:color="auto" w:fill="auto"/>
            <w:vAlign w:val="center"/>
          </w:tcPr>
          <w:p w14:paraId="713770CF" w14:textId="5E3D8A79" w:rsidR="001D3F6D" w:rsidRPr="00D0401E" w:rsidRDefault="00941049" w:rsidP="00645657">
            <w:pPr>
              <w:spacing w:after="60"/>
              <w:jc w:val="center"/>
              <w:rPr>
                <w:sz w:val="20"/>
              </w:rPr>
            </w:pPr>
            <w:r>
              <w:rPr>
                <w:color w:val="000000" w:themeColor="text1"/>
                <w:sz w:val="20"/>
              </w:rPr>
              <w:t>PNUMA</w:t>
            </w:r>
          </w:p>
        </w:tc>
        <w:tc>
          <w:tcPr>
            <w:tcW w:w="1332" w:type="pct"/>
            <w:shd w:val="clear" w:color="auto" w:fill="auto"/>
          </w:tcPr>
          <w:p w14:paraId="5DEB1D3C" w14:textId="77777777" w:rsidR="001F1845" w:rsidRPr="001F1845" w:rsidRDefault="001F1845" w:rsidP="001F1845">
            <w:pPr>
              <w:spacing w:after="60"/>
              <w:jc w:val="left"/>
              <w:rPr>
                <w:sz w:val="20"/>
                <w:lang w:val="es-ES"/>
              </w:rPr>
            </w:pPr>
            <w:r w:rsidRPr="001F1845">
              <w:rPr>
                <w:sz w:val="20"/>
                <w:lang w:val="es-ES"/>
              </w:rPr>
              <w:t>Eliminación de SAO</w:t>
            </w:r>
          </w:p>
          <w:p w14:paraId="76EFA4C4" w14:textId="1FCD63DC" w:rsidR="001D3F6D" w:rsidRPr="001F1845" w:rsidRDefault="001F1845" w:rsidP="001F1845">
            <w:pPr>
              <w:spacing w:after="60"/>
              <w:jc w:val="left"/>
              <w:rPr>
                <w:sz w:val="20"/>
                <w:lang w:val="es-ES"/>
              </w:rPr>
            </w:pPr>
            <w:r w:rsidRPr="001F1845">
              <w:rPr>
                <w:sz w:val="20"/>
                <w:lang w:val="es-ES"/>
              </w:rPr>
              <w:t>(toneladas PAO)</w:t>
            </w:r>
          </w:p>
        </w:tc>
        <w:tc>
          <w:tcPr>
            <w:tcW w:w="663" w:type="pct"/>
            <w:shd w:val="clear" w:color="auto" w:fill="auto"/>
          </w:tcPr>
          <w:p w14:paraId="6290DEE0" w14:textId="649ABCD9" w:rsidR="001D3F6D" w:rsidRPr="00996241" w:rsidRDefault="001D3F6D" w:rsidP="00645657">
            <w:pPr>
              <w:spacing w:after="60"/>
              <w:jc w:val="right"/>
              <w:rPr>
                <w:sz w:val="20"/>
              </w:rPr>
            </w:pPr>
            <w:r>
              <w:rPr>
                <w:sz w:val="20"/>
              </w:rPr>
              <w:t>0</w:t>
            </w:r>
            <w:r w:rsidR="001F1845">
              <w:rPr>
                <w:sz w:val="20"/>
              </w:rPr>
              <w:t>,</w:t>
            </w:r>
            <w:r>
              <w:rPr>
                <w:sz w:val="20"/>
              </w:rPr>
              <w:t>87</w:t>
            </w:r>
          </w:p>
        </w:tc>
        <w:tc>
          <w:tcPr>
            <w:tcW w:w="712" w:type="pct"/>
          </w:tcPr>
          <w:p w14:paraId="6AC311F6" w14:textId="4F0C048E" w:rsidR="001D3F6D" w:rsidRPr="00996241" w:rsidRDefault="001D3F6D" w:rsidP="00645657">
            <w:pPr>
              <w:spacing w:after="60"/>
              <w:jc w:val="right"/>
              <w:rPr>
                <w:sz w:val="20"/>
              </w:rPr>
            </w:pPr>
            <w:r>
              <w:rPr>
                <w:sz w:val="20"/>
              </w:rPr>
              <w:t>0</w:t>
            </w:r>
            <w:r w:rsidR="001F1845">
              <w:rPr>
                <w:sz w:val="20"/>
              </w:rPr>
              <w:t>,</w:t>
            </w:r>
            <w:r>
              <w:rPr>
                <w:sz w:val="20"/>
              </w:rPr>
              <w:t>0</w:t>
            </w:r>
          </w:p>
        </w:tc>
        <w:tc>
          <w:tcPr>
            <w:tcW w:w="711" w:type="pct"/>
            <w:shd w:val="clear" w:color="auto" w:fill="auto"/>
          </w:tcPr>
          <w:p w14:paraId="5894FB5C" w14:textId="68188BB0" w:rsidR="001D3F6D" w:rsidRPr="00996241" w:rsidRDefault="001D3F6D" w:rsidP="00645657">
            <w:pPr>
              <w:spacing w:after="60"/>
              <w:jc w:val="right"/>
              <w:rPr>
                <w:sz w:val="20"/>
              </w:rPr>
            </w:pPr>
            <w:r>
              <w:rPr>
                <w:sz w:val="20"/>
              </w:rPr>
              <w:t>0</w:t>
            </w:r>
            <w:r w:rsidR="001F1845">
              <w:rPr>
                <w:sz w:val="20"/>
              </w:rPr>
              <w:t>,</w:t>
            </w:r>
            <w:r>
              <w:rPr>
                <w:sz w:val="20"/>
              </w:rPr>
              <w:t>0</w:t>
            </w:r>
          </w:p>
        </w:tc>
        <w:tc>
          <w:tcPr>
            <w:tcW w:w="771" w:type="pct"/>
            <w:shd w:val="clear" w:color="auto" w:fill="auto"/>
          </w:tcPr>
          <w:p w14:paraId="667BCEF6" w14:textId="5F460917" w:rsidR="001D3F6D" w:rsidRPr="006B525D" w:rsidRDefault="001D3F6D" w:rsidP="00645657">
            <w:pPr>
              <w:spacing w:after="60"/>
              <w:jc w:val="right"/>
              <w:rPr>
                <w:sz w:val="20"/>
              </w:rPr>
            </w:pPr>
            <w:r>
              <w:rPr>
                <w:sz w:val="20"/>
              </w:rPr>
              <w:t>0</w:t>
            </w:r>
            <w:r w:rsidR="001F1845">
              <w:rPr>
                <w:sz w:val="20"/>
              </w:rPr>
              <w:t>,</w:t>
            </w:r>
            <w:r>
              <w:rPr>
                <w:sz w:val="20"/>
              </w:rPr>
              <w:t>87</w:t>
            </w:r>
          </w:p>
        </w:tc>
      </w:tr>
      <w:tr w:rsidR="001D3F6D" w:rsidRPr="00EB31E3" w14:paraId="64F259A8" w14:textId="77777777" w:rsidTr="004E7182">
        <w:trPr>
          <w:trHeight w:val="258"/>
        </w:trPr>
        <w:tc>
          <w:tcPr>
            <w:tcW w:w="811" w:type="pct"/>
            <w:vMerge/>
            <w:shd w:val="clear" w:color="auto" w:fill="auto"/>
            <w:vAlign w:val="center"/>
          </w:tcPr>
          <w:p w14:paraId="722AE74A" w14:textId="77777777" w:rsidR="001D3F6D" w:rsidRPr="00D0401E" w:rsidRDefault="001D3F6D" w:rsidP="00645657">
            <w:pPr>
              <w:spacing w:after="60"/>
              <w:jc w:val="center"/>
              <w:rPr>
                <w:sz w:val="20"/>
              </w:rPr>
            </w:pPr>
          </w:p>
        </w:tc>
        <w:tc>
          <w:tcPr>
            <w:tcW w:w="1332" w:type="pct"/>
            <w:shd w:val="clear" w:color="auto" w:fill="auto"/>
          </w:tcPr>
          <w:p w14:paraId="72F7E5FC" w14:textId="6A912ECE" w:rsidR="001D3F6D" w:rsidRPr="00996241" w:rsidRDefault="001F1845" w:rsidP="00645657">
            <w:pPr>
              <w:spacing w:after="60"/>
              <w:jc w:val="left"/>
              <w:rPr>
                <w:sz w:val="20"/>
              </w:rPr>
            </w:pPr>
            <w:proofErr w:type="spellStart"/>
            <w:r w:rsidRPr="001F1845">
              <w:rPr>
                <w:sz w:val="20"/>
              </w:rPr>
              <w:t>Financiación</w:t>
            </w:r>
            <w:proofErr w:type="spellEnd"/>
            <w:r w:rsidRPr="001F1845">
              <w:rPr>
                <w:sz w:val="20"/>
              </w:rPr>
              <w:t xml:space="preserve"> ($EUA)</w:t>
            </w:r>
          </w:p>
        </w:tc>
        <w:tc>
          <w:tcPr>
            <w:tcW w:w="663" w:type="pct"/>
            <w:shd w:val="clear" w:color="auto" w:fill="auto"/>
          </w:tcPr>
          <w:p w14:paraId="2B3EE82A" w14:textId="36145C4B" w:rsidR="001D3F6D" w:rsidRPr="00996241" w:rsidRDefault="001D3F6D" w:rsidP="00645657">
            <w:pPr>
              <w:spacing w:after="60"/>
              <w:jc w:val="right"/>
              <w:rPr>
                <w:sz w:val="20"/>
              </w:rPr>
            </w:pPr>
            <w:r>
              <w:rPr>
                <w:sz w:val="20"/>
              </w:rPr>
              <w:t>75</w:t>
            </w:r>
            <w:r w:rsidR="001F1845">
              <w:rPr>
                <w:sz w:val="20"/>
              </w:rPr>
              <w:t xml:space="preserve"> </w:t>
            </w:r>
            <w:r>
              <w:rPr>
                <w:sz w:val="20"/>
              </w:rPr>
              <w:t>600</w:t>
            </w:r>
          </w:p>
        </w:tc>
        <w:tc>
          <w:tcPr>
            <w:tcW w:w="712" w:type="pct"/>
          </w:tcPr>
          <w:p w14:paraId="275D513A" w14:textId="77777777" w:rsidR="001D3F6D" w:rsidRPr="00996241" w:rsidRDefault="001D3F6D" w:rsidP="00645657">
            <w:pPr>
              <w:spacing w:after="60"/>
              <w:jc w:val="right"/>
              <w:rPr>
                <w:sz w:val="20"/>
              </w:rPr>
            </w:pPr>
            <w:r>
              <w:rPr>
                <w:sz w:val="20"/>
              </w:rPr>
              <w:t>0</w:t>
            </w:r>
          </w:p>
        </w:tc>
        <w:tc>
          <w:tcPr>
            <w:tcW w:w="711" w:type="pct"/>
            <w:shd w:val="clear" w:color="auto" w:fill="auto"/>
          </w:tcPr>
          <w:p w14:paraId="4201D9DD" w14:textId="77777777" w:rsidR="001D3F6D" w:rsidRPr="00996241" w:rsidRDefault="001D3F6D" w:rsidP="00645657">
            <w:pPr>
              <w:spacing w:after="60"/>
              <w:jc w:val="right"/>
              <w:rPr>
                <w:sz w:val="20"/>
              </w:rPr>
            </w:pPr>
            <w:r>
              <w:rPr>
                <w:sz w:val="20"/>
              </w:rPr>
              <w:t>0</w:t>
            </w:r>
          </w:p>
        </w:tc>
        <w:tc>
          <w:tcPr>
            <w:tcW w:w="771" w:type="pct"/>
            <w:shd w:val="clear" w:color="auto" w:fill="auto"/>
          </w:tcPr>
          <w:p w14:paraId="5C0FCB2D" w14:textId="16B30847" w:rsidR="001D3F6D" w:rsidRPr="00996241" w:rsidRDefault="001D3F6D" w:rsidP="00645657">
            <w:pPr>
              <w:spacing w:after="60"/>
              <w:jc w:val="right"/>
              <w:rPr>
                <w:sz w:val="20"/>
              </w:rPr>
            </w:pPr>
            <w:r>
              <w:rPr>
                <w:sz w:val="20"/>
              </w:rPr>
              <w:t>75</w:t>
            </w:r>
            <w:r w:rsidR="001F1845">
              <w:rPr>
                <w:sz w:val="20"/>
              </w:rPr>
              <w:t xml:space="preserve"> </w:t>
            </w:r>
            <w:r>
              <w:rPr>
                <w:sz w:val="20"/>
              </w:rPr>
              <w:t>600</w:t>
            </w:r>
          </w:p>
        </w:tc>
      </w:tr>
      <w:tr w:rsidR="001F1845" w:rsidRPr="00EB31E3" w14:paraId="5FBE6ECE" w14:textId="77777777" w:rsidTr="004E7182">
        <w:trPr>
          <w:trHeight w:val="258"/>
        </w:trPr>
        <w:tc>
          <w:tcPr>
            <w:tcW w:w="811" w:type="pct"/>
            <w:vMerge w:val="restart"/>
            <w:shd w:val="clear" w:color="auto" w:fill="auto"/>
            <w:vAlign w:val="center"/>
          </w:tcPr>
          <w:p w14:paraId="406679D8" w14:textId="149ABDEB" w:rsidR="001F1845" w:rsidRPr="00D0401E" w:rsidRDefault="001F1845" w:rsidP="001F1845">
            <w:pPr>
              <w:spacing w:after="60"/>
              <w:jc w:val="center"/>
              <w:rPr>
                <w:sz w:val="20"/>
              </w:rPr>
            </w:pPr>
            <w:r>
              <w:rPr>
                <w:color w:val="000000" w:themeColor="text1"/>
                <w:sz w:val="20"/>
              </w:rPr>
              <w:t>ONUDI</w:t>
            </w:r>
          </w:p>
        </w:tc>
        <w:tc>
          <w:tcPr>
            <w:tcW w:w="1332" w:type="pct"/>
            <w:shd w:val="clear" w:color="auto" w:fill="auto"/>
          </w:tcPr>
          <w:p w14:paraId="1A2528C0" w14:textId="77777777" w:rsidR="001F1845" w:rsidRPr="001F1845" w:rsidRDefault="001F1845" w:rsidP="001F1845">
            <w:pPr>
              <w:spacing w:after="60"/>
              <w:jc w:val="left"/>
              <w:rPr>
                <w:sz w:val="20"/>
                <w:lang w:val="es-ES"/>
              </w:rPr>
            </w:pPr>
            <w:r w:rsidRPr="001F1845">
              <w:rPr>
                <w:sz w:val="20"/>
                <w:lang w:val="es-ES"/>
              </w:rPr>
              <w:t>Eliminación de SAO</w:t>
            </w:r>
          </w:p>
          <w:p w14:paraId="365D17F4" w14:textId="1E9902F4" w:rsidR="001F1845" w:rsidRPr="001F1845" w:rsidRDefault="001F1845" w:rsidP="001F1845">
            <w:pPr>
              <w:spacing w:after="60"/>
              <w:jc w:val="left"/>
              <w:rPr>
                <w:sz w:val="20"/>
                <w:lang w:val="es-ES"/>
              </w:rPr>
            </w:pPr>
            <w:r w:rsidRPr="001F1845">
              <w:rPr>
                <w:sz w:val="20"/>
                <w:lang w:val="es-ES"/>
              </w:rPr>
              <w:t>(toneladas PAO)</w:t>
            </w:r>
          </w:p>
        </w:tc>
        <w:tc>
          <w:tcPr>
            <w:tcW w:w="663" w:type="pct"/>
            <w:shd w:val="clear" w:color="auto" w:fill="auto"/>
          </w:tcPr>
          <w:p w14:paraId="2C6CC63B" w14:textId="7EE8CA5D" w:rsidR="001F1845" w:rsidRPr="00996241" w:rsidRDefault="001F1845" w:rsidP="001F1845">
            <w:pPr>
              <w:spacing w:after="60"/>
              <w:jc w:val="right"/>
              <w:rPr>
                <w:sz w:val="20"/>
              </w:rPr>
            </w:pPr>
            <w:r>
              <w:rPr>
                <w:sz w:val="20"/>
              </w:rPr>
              <w:t>0,65</w:t>
            </w:r>
          </w:p>
        </w:tc>
        <w:tc>
          <w:tcPr>
            <w:tcW w:w="712" w:type="pct"/>
          </w:tcPr>
          <w:p w14:paraId="63FD900F" w14:textId="75478BB0" w:rsidR="001F1845" w:rsidRPr="00996241" w:rsidRDefault="001F1845" w:rsidP="001F1845">
            <w:pPr>
              <w:spacing w:after="60"/>
              <w:jc w:val="right"/>
              <w:rPr>
                <w:sz w:val="20"/>
              </w:rPr>
            </w:pPr>
            <w:r>
              <w:rPr>
                <w:sz w:val="20"/>
              </w:rPr>
              <w:t>0,0</w:t>
            </w:r>
          </w:p>
        </w:tc>
        <w:tc>
          <w:tcPr>
            <w:tcW w:w="711" w:type="pct"/>
            <w:shd w:val="clear" w:color="auto" w:fill="auto"/>
          </w:tcPr>
          <w:p w14:paraId="118C8C5C" w14:textId="5DD7ED05" w:rsidR="001F1845" w:rsidRPr="00996241" w:rsidRDefault="001F1845" w:rsidP="001F1845">
            <w:pPr>
              <w:spacing w:after="60"/>
              <w:jc w:val="right"/>
              <w:rPr>
                <w:sz w:val="20"/>
              </w:rPr>
            </w:pPr>
            <w:r>
              <w:rPr>
                <w:sz w:val="20"/>
              </w:rPr>
              <w:t>0,0</w:t>
            </w:r>
          </w:p>
        </w:tc>
        <w:tc>
          <w:tcPr>
            <w:tcW w:w="771" w:type="pct"/>
            <w:shd w:val="clear" w:color="auto" w:fill="auto"/>
          </w:tcPr>
          <w:p w14:paraId="57F15107" w14:textId="74E2BA43" w:rsidR="001F1845" w:rsidRPr="00996241" w:rsidRDefault="001F1845" w:rsidP="001F1845">
            <w:pPr>
              <w:spacing w:after="60"/>
              <w:jc w:val="right"/>
              <w:rPr>
                <w:sz w:val="20"/>
              </w:rPr>
            </w:pPr>
            <w:r>
              <w:rPr>
                <w:sz w:val="20"/>
              </w:rPr>
              <w:t>0,65</w:t>
            </w:r>
          </w:p>
        </w:tc>
      </w:tr>
      <w:tr w:rsidR="001F1845" w:rsidRPr="00EB31E3" w14:paraId="11F7E632" w14:textId="77777777" w:rsidTr="004E7182">
        <w:trPr>
          <w:trHeight w:val="258"/>
        </w:trPr>
        <w:tc>
          <w:tcPr>
            <w:tcW w:w="811" w:type="pct"/>
            <w:vMerge/>
            <w:shd w:val="clear" w:color="auto" w:fill="auto"/>
          </w:tcPr>
          <w:p w14:paraId="27ADB8F1" w14:textId="77777777" w:rsidR="001F1845" w:rsidRPr="00996241" w:rsidRDefault="001F1845" w:rsidP="001F1845">
            <w:pPr>
              <w:spacing w:after="60"/>
              <w:jc w:val="center"/>
              <w:rPr>
                <w:sz w:val="20"/>
              </w:rPr>
            </w:pPr>
          </w:p>
        </w:tc>
        <w:tc>
          <w:tcPr>
            <w:tcW w:w="1332" w:type="pct"/>
            <w:shd w:val="clear" w:color="auto" w:fill="auto"/>
          </w:tcPr>
          <w:p w14:paraId="4E9CC2CD" w14:textId="4677D8E6" w:rsidR="001F1845" w:rsidRPr="00996241" w:rsidRDefault="001F1845" w:rsidP="001F1845">
            <w:pPr>
              <w:spacing w:after="60"/>
              <w:jc w:val="left"/>
              <w:rPr>
                <w:sz w:val="20"/>
              </w:rPr>
            </w:pPr>
            <w:proofErr w:type="spellStart"/>
            <w:r w:rsidRPr="001F1845">
              <w:rPr>
                <w:sz w:val="20"/>
              </w:rPr>
              <w:t>Financiación</w:t>
            </w:r>
            <w:proofErr w:type="spellEnd"/>
            <w:r w:rsidRPr="001F1845">
              <w:rPr>
                <w:sz w:val="20"/>
              </w:rPr>
              <w:t xml:space="preserve"> ($EUA)</w:t>
            </w:r>
          </w:p>
        </w:tc>
        <w:tc>
          <w:tcPr>
            <w:tcW w:w="663" w:type="pct"/>
            <w:shd w:val="clear" w:color="auto" w:fill="auto"/>
          </w:tcPr>
          <w:p w14:paraId="6EEA16B9" w14:textId="296FBEE7" w:rsidR="001F1845" w:rsidRPr="00996241" w:rsidRDefault="001F1845" w:rsidP="001F1845">
            <w:pPr>
              <w:spacing w:after="60"/>
              <w:jc w:val="right"/>
              <w:rPr>
                <w:sz w:val="20"/>
              </w:rPr>
            </w:pPr>
            <w:r>
              <w:rPr>
                <w:sz w:val="20"/>
              </w:rPr>
              <w:t>59 920</w:t>
            </w:r>
          </w:p>
        </w:tc>
        <w:tc>
          <w:tcPr>
            <w:tcW w:w="712" w:type="pct"/>
          </w:tcPr>
          <w:p w14:paraId="2576B8C3" w14:textId="77777777" w:rsidR="001F1845" w:rsidRPr="00996241" w:rsidRDefault="001F1845" w:rsidP="001F1845">
            <w:pPr>
              <w:spacing w:after="60"/>
              <w:jc w:val="right"/>
              <w:rPr>
                <w:sz w:val="20"/>
              </w:rPr>
            </w:pPr>
            <w:r>
              <w:rPr>
                <w:sz w:val="20"/>
              </w:rPr>
              <w:t>0</w:t>
            </w:r>
          </w:p>
        </w:tc>
        <w:tc>
          <w:tcPr>
            <w:tcW w:w="711" w:type="pct"/>
            <w:shd w:val="clear" w:color="auto" w:fill="auto"/>
          </w:tcPr>
          <w:p w14:paraId="569AC690" w14:textId="77777777" w:rsidR="001F1845" w:rsidRPr="00996241" w:rsidRDefault="001F1845" w:rsidP="001F1845">
            <w:pPr>
              <w:spacing w:after="60"/>
              <w:jc w:val="right"/>
              <w:rPr>
                <w:sz w:val="20"/>
              </w:rPr>
            </w:pPr>
            <w:r>
              <w:rPr>
                <w:sz w:val="20"/>
              </w:rPr>
              <w:t>0</w:t>
            </w:r>
          </w:p>
        </w:tc>
        <w:tc>
          <w:tcPr>
            <w:tcW w:w="771" w:type="pct"/>
            <w:shd w:val="clear" w:color="auto" w:fill="auto"/>
          </w:tcPr>
          <w:p w14:paraId="0AC06539" w14:textId="49FC98BA" w:rsidR="001F1845" w:rsidRPr="00996241" w:rsidRDefault="001F1845" w:rsidP="001F1845">
            <w:pPr>
              <w:spacing w:after="60"/>
              <w:jc w:val="right"/>
              <w:rPr>
                <w:sz w:val="20"/>
              </w:rPr>
            </w:pPr>
            <w:r>
              <w:rPr>
                <w:sz w:val="20"/>
              </w:rPr>
              <w:t>59 920</w:t>
            </w:r>
          </w:p>
        </w:tc>
      </w:tr>
    </w:tbl>
    <w:p w14:paraId="6E46BF43" w14:textId="77777777" w:rsidR="001D3F6D" w:rsidRDefault="001D3F6D" w:rsidP="001D3F6D">
      <w:pPr>
        <w:ind w:right="-420"/>
        <w:jc w:val="center"/>
        <w:rPr>
          <w:sz w:val="18"/>
          <w:szCs w:val="18"/>
        </w:rPr>
      </w:pPr>
    </w:p>
    <w:tbl>
      <w:tblPr>
        <w:tblStyle w:val="TableGrid"/>
        <w:tblW w:w="5606" w:type="pct"/>
        <w:tblInd w:w="-522" w:type="dxa"/>
        <w:tblLayout w:type="fixed"/>
        <w:tblCellMar>
          <w:right w:w="85" w:type="dxa"/>
        </w:tblCellMar>
        <w:tblLook w:val="04A0" w:firstRow="1" w:lastRow="0" w:firstColumn="1" w:lastColumn="0" w:noHBand="0" w:noVBand="1"/>
      </w:tblPr>
      <w:tblGrid>
        <w:gridCol w:w="1441"/>
        <w:gridCol w:w="990"/>
        <w:gridCol w:w="1863"/>
        <w:gridCol w:w="870"/>
        <w:gridCol w:w="872"/>
        <w:gridCol w:w="870"/>
        <w:gridCol w:w="872"/>
        <w:gridCol w:w="870"/>
        <w:gridCol w:w="872"/>
        <w:gridCol w:w="1191"/>
      </w:tblGrid>
      <w:tr w:rsidR="001D3F6D" w:rsidRPr="00D474D1" w14:paraId="1B43F64D" w14:textId="77777777" w:rsidTr="004E7182">
        <w:trPr>
          <w:trHeight w:val="217"/>
        </w:trPr>
        <w:tc>
          <w:tcPr>
            <w:tcW w:w="4293" w:type="dxa"/>
            <w:gridSpan w:val="3"/>
            <w:shd w:val="clear" w:color="auto" w:fill="auto"/>
          </w:tcPr>
          <w:p w14:paraId="2B2468E6" w14:textId="5C5455F1" w:rsidR="001D3F6D" w:rsidRPr="00D474D1" w:rsidRDefault="001D3F6D" w:rsidP="00645657">
            <w:pPr>
              <w:jc w:val="left"/>
              <w:rPr>
                <w:b/>
                <w:sz w:val="20"/>
                <w:szCs w:val="20"/>
              </w:rPr>
            </w:pPr>
            <w:bookmarkStart w:id="0" w:name="_Hlk151302080"/>
            <w:r w:rsidRPr="00D474D1">
              <w:rPr>
                <w:b/>
                <w:sz w:val="20"/>
                <w:szCs w:val="20"/>
              </w:rPr>
              <w:t xml:space="preserve">VI) </w:t>
            </w:r>
            <w:r w:rsidR="001F1845">
              <w:rPr>
                <w:b/>
                <w:sz w:val="20"/>
                <w:szCs w:val="20"/>
              </w:rPr>
              <w:t xml:space="preserve">DATOS DEL </w:t>
            </w:r>
            <w:r w:rsidRPr="00D474D1">
              <w:rPr>
                <w:b/>
                <w:sz w:val="20"/>
                <w:szCs w:val="20"/>
              </w:rPr>
              <w:t>PRO</w:t>
            </w:r>
            <w:r w:rsidR="001F1845">
              <w:rPr>
                <w:b/>
                <w:sz w:val="20"/>
                <w:szCs w:val="20"/>
              </w:rPr>
              <w:t>YECTO</w:t>
            </w:r>
          </w:p>
        </w:tc>
        <w:tc>
          <w:tcPr>
            <w:tcW w:w="870" w:type="dxa"/>
            <w:shd w:val="clear" w:color="auto" w:fill="auto"/>
          </w:tcPr>
          <w:p w14:paraId="2ED90743" w14:textId="77777777" w:rsidR="001D3F6D" w:rsidRPr="00D474D1" w:rsidRDefault="001D3F6D" w:rsidP="00645657">
            <w:pPr>
              <w:ind w:right="84"/>
              <w:jc w:val="center"/>
              <w:rPr>
                <w:b/>
                <w:sz w:val="20"/>
                <w:szCs w:val="20"/>
              </w:rPr>
            </w:pPr>
            <w:r w:rsidRPr="00D474D1">
              <w:rPr>
                <w:b/>
                <w:sz w:val="20"/>
                <w:szCs w:val="20"/>
              </w:rPr>
              <w:t>2023</w:t>
            </w:r>
          </w:p>
        </w:tc>
        <w:tc>
          <w:tcPr>
            <w:tcW w:w="872" w:type="dxa"/>
            <w:shd w:val="clear" w:color="auto" w:fill="auto"/>
          </w:tcPr>
          <w:p w14:paraId="56F868A9" w14:textId="77777777" w:rsidR="001D3F6D" w:rsidRPr="00D474D1" w:rsidRDefault="001D3F6D" w:rsidP="00645657">
            <w:pPr>
              <w:ind w:left="-108" w:right="-57"/>
              <w:jc w:val="center"/>
              <w:rPr>
                <w:b/>
                <w:sz w:val="20"/>
                <w:szCs w:val="20"/>
              </w:rPr>
            </w:pPr>
            <w:r w:rsidRPr="00D474D1">
              <w:rPr>
                <w:b/>
                <w:sz w:val="20"/>
                <w:szCs w:val="20"/>
              </w:rPr>
              <w:t>2024</w:t>
            </w:r>
          </w:p>
        </w:tc>
        <w:tc>
          <w:tcPr>
            <w:tcW w:w="870" w:type="dxa"/>
          </w:tcPr>
          <w:p w14:paraId="12D3F4A3" w14:textId="77777777" w:rsidR="001D3F6D" w:rsidRPr="00D474D1" w:rsidRDefault="001D3F6D" w:rsidP="00645657">
            <w:pPr>
              <w:jc w:val="center"/>
              <w:rPr>
                <w:b/>
                <w:sz w:val="20"/>
                <w:szCs w:val="20"/>
              </w:rPr>
            </w:pPr>
            <w:r w:rsidRPr="00D474D1">
              <w:rPr>
                <w:b/>
                <w:sz w:val="20"/>
                <w:szCs w:val="20"/>
              </w:rPr>
              <w:t>2025</w:t>
            </w:r>
          </w:p>
        </w:tc>
        <w:tc>
          <w:tcPr>
            <w:tcW w:w="872" w:type="dxa"/>
            <w:shd w:val="clear" w:color="auto" w:fill="auto"/>
          </w:tcPr>
          <w:p w14:paraId="685CD180" w14:textId="77777777" w:rsidR="001D3F6D" w:rsidRPr="00D474D1" w:rsidRDefault="001D3F6D" w:rsidP="00645657">
            <w:pPr>
              <w:jc w:val="center"/>
              <w:rPr>
                <w:b/>
                <w:sz w:val="20"/>
                <w:szCs w:val="20"/>
              </w:rPr>
            </w:pPr>
            <w:r w:rsidRPr="00D474D1">
              <w:rPr>
                <w:b/>
                <w:sz w:val="20"/>
                <w:szCs w:val="20"/>
              </w:rPr>
              <w:t>2026</w:t>
            </w:r>
          </w:p>
        </w:tc>
        <w:tc>
          <w:tcPr>
            <w:tcW w:w="870" w:type="dxa"/>
          </w:tcPr>
          <w:p w14:paraId="4BDE15DC" w14:textId="77777777" w:rsidR="001D3F6D" w:rsidRPr="00D474D1" w:rsidRDefault="001D3F6D" w:rsidP="00645657">
            <w:pPr>
              <w:jc w:val="center"/>
              <w:rPr>
                <w:b/>
                <w:sz w:val="20"/>
                <w:szCs w:val="20"/>
              </w:rPr>
            </w:pPr>
            <w:r w:rsidRPr="00D474D1">
              <w:rPr>
                <w:b/>
                <w:sz w:val="20"/>
                <w:szCs w:val="20"/>
              </w:rPr>
              <w:t>2027-2029</w:t>
            </w:r>
          </w:p>
        </w:tc>
        <w:tc>
          <w:tcPr>
            <w:tcW w:w="872" w:type="dxa"/>
          </w:tcPr>
          <w:p w14:paraId="21F96427" w14:textId="77777777" w:rsidR="001D3F6D" w:rsidRPr="00D474D1" w:rsidRDefault="001D3F6D" w:rsidP="00645657">
            <w:pPr>
              <w:jc w:val="center"/>
              <w:rPr>
                <w:b/>
                <w:sz w:val="20"/>
                <w:szCs w:val="20"/>
              </w:rPr>
            </w:pPr>
            <w:r w:rsidRPr="00D474D1">
              <w:rPr>
                <w:b/>
                <w:sz w:val="20"/>
                <w:szCs w:val="20"/>
              </w:rPr>
              <w:t>2030</w:t>
            </w:r>
          </w:p>
        </w:tc>
        <w:tc>
          <w:tcPr>
            <w:tcW w:w="1191" w:type="dxa"/>
            <w:shd w:val="clear" w:color="auto" w:fill="auto"/>
          </w:tcPr>
          <w:p w14:paraId="7783EDBA" w14:textId="77777777" w:rsidR="001D3F6D" w:rsidRPr="00D474D1" w:rsidRDefault="001D3F6D" w:rsidP="00645657">
            <w:pPr>
              <w:jc w:val="center"/>
              <w:rPr>
                <w:b/>
                <w:sz w:val="20"/>
                <w:szCs w:val="20"/>
              </w:rPr>
            </w:pPr>
            <w:r w:rsidRPr="00D474D1">
              <w:rPr>
                <w:b/>
                <w:sz w:val="20"/>
                <w:szCs w:val="20"/>
              </w:rPr>
              <w:t>Total</w:t>
            </w:r>
          </w:p>
        </w:tc>
      </w:tr>
      <w:tr w:rsidR="001D3F6D" w:rsidRPr="00D474D1" w14:paraId="10F51D0A" w14:textId="77777777" w:rsidTr="004E7182">
        <w:trPr>
          <w:trHeight w:val="66"/>
        </w:trPr>
        <w:tc>
          <w:tcPr>
            <w:tcW w:w="1440" w:type="dxa"/>
            <w:vMerge w:val="restart"/>
            <w:shd w:val="clear" w:color="auto" w:fill="auto"/>
            <w:vAlign w:val="center"/>
          </w:tcPr>
          <w:p w14:paraId="194CBA06" w14:textId="0BAC6213" w:rsidR="001D3F6D" w:rsidRPr="00D474D1" w:rsidRDefault="001D3F6D" w:rsidP="00645657">
            <w:pPr>
              <w:tabs>
                <w:tab w:val="left" w:pos="8280"/>
              </w:tabs>
              <w:spacing w:after="60"/>
              <w:ind w:right="-139"/>
              <w:jc w:val="left"/>
              <w:rPr>
                <w:sz w:val="20"/>
                <w:szCs w:val="20"/>
              </w:rPr>
            </w:pPr>
            <w:proofErr w:type="spellStart"/>
            <w:r w:rsidRPr="00D474D1">
              <w:rPr>
                <w:sz w:val="20"/>
                <w:szCs w:val="20"/>
              </w:rPr>
              <w:t>Consum</w:t>
            </w:r>
            <w:r w:rsidR="004D6B49">
              <w:rPr>
                <w:sz w:val="20"/>
                <w:szCs w:val="20"/>
              </w:rPr>
              <w:t>o</w:t>
            </w:r>
            <w:proofErr w:type="spellEnd"/>
            <w:r w:rsidRPr="00D474D1">
              <w:rPr>
                <w:sz w:val="20"/>
                <w:szCs w:val="20"/>
              </w:rPr>
              <w:t xml:space="preserve"> (</w:t>
            </w:r>
            <w:proofErr w:type="spellStart"/>
            <w:r w:rsidR="004D6B49">
              <w:rPr>
                <w:sz w:val="20"/>
                <w:szCs w:val="20"/>
              </w:rPr>
              <w:t>toneladas</w:t>
            </w:r>
            <w:proofErr w:type="spellEnd"/>
            <w:r w:rsidR="004D6B49">
              <w:rPr>
                <w:sz w:val="20"/>
                <w:szCs w:val="20"/>
              </w:rPr>
              <w:t xml:space="preserve"> PAO</w:t>
            </w:r>
            <w:r w:rsidRPr="00D474D1">
              <w:rPr>
                <w:sz w:val="20"/>
                <w:szCs w:val="20"/>
              </w:rPr>
              <w:t>)</w:t>
            </w:r>
          </w:p>
        </w:tc>
        <w:tc>
          <w:tcPr>
            <w:tcW w:w="2853" w:type="dxa"/>
            <w:gridSpan w:val="2"/>
            <w:shd w:val="clear" w:color="auto" w:fill="auto"/>
            <w:vAlign w:val="center"/>
          </w:tcPr>
          <w:p w14:paraId="2F8927B0" w14:textId="390BA08D" w:rsidR="001D3F6D" w:rsidRPr="0078115C" w:rsidRDefault="00CB6397" w:rsidP="00645657">
            <w:pPr>
              <w:tabs>
                <w:tab w:val="left" w:pos="8280"/>
              </w:tabs>
              <w:spacing w:after="60"/>
              <w:ind w:right="-122"/>
              <w:jc w:val="left"/>
              <w:rPr>
                <w:sz w:val="20"/>
                <w:szCs w:val="20"/>
                <w:lang w:val="es-ES"/>
              </w:rPr>
            </w:pPr>
            <w:r w:rsidRPr="0078115C">
              <w:rPr>
                <w:sz w:val="20"/>
                <w:szCs w:val="20"/>
                <w:lang w:val="es-ES"/>
              </w:rPr>
              <w:t>Límites de consumo del Protocolo de Montreal</w:t>
            </w:r>
          </w:p>
        </w:tc>
        <w:tc>
          <w:tcPr>
            <w:tcW w:w="870" w:type="dxa"/>
            <w:shd w:val="clear" w:color="auto" w:fill="auto"/>
          </w:tcPr>
          <w:p w14:paraId="3BC4448F" w14:textId="62478EFB" w:rsidR="001D3F6D" w:rsidRPr="00D474D1" w:rsidRDefault="001D3F6D" w:rsidP="00645657">
            <w:pPr>
              <w:tabs>
                <w:tab w:val="left" w:pos="8280"/>
              </w:tabs>
              <w:spacing w:after="60"/>
              <w:jc w:val="right"/>
              <w:rPr>
                <w:sz w:val="20"/>
                <w:szCs w:val="20"/>
              </w:rPr>
            </w:pPr>
            <w:r w:rsidRPr="00D474D1">
              <w:rPr>
                <w:color w:val="000000"/>
                <w:sz w:val="20"/>
                <w:szCs w:val="20"/>
              </w:rPr>
              <w:t>14</w:t>
            </w:r>
            <w:r w:rsidR="0072295A">
              <w:rPr>
                <w:color w:val="000000"/>
                <w:sz w:val="20"/>
                <w:szCs w:val="20"/>
              </w:rPr>
              <w:t>,</w:t>
            </w:r>
            <w:r w:rsidRPr="00D474D1">
              <w:rPr>
                <w:color w:val="000000"/>
                <w:sz w:val="20"/>
                <w:szCs w:val="20"/>
              </w:rPr>
              <w:t>70</w:t>
            </w:r>
          </w:p>
        </w:tc>
        <w:tc>
          <w:tcPr>
            <w:tcW w:w="872" w:type="dxa"/>
            <w:shd w:val="clear" w:color="auto" w:fill="auto"/>
          </w:tcPr>
          <w:p w14:paraId="7386EF92" w14:textId="6BE8DBA4" w:rsidR="001D3F6D" w:rsidRPr="00D474D1" w:rsidRDefault="001D3F6D" w:rsidP="00645657">
            <w:pPr>
              <w:tabs>
                <w:tab w:val="left" w:pos="8280"/>
              </w:tabs>
              <w:spacing w:after="60"/>
              <w:ind w:left="-108" w:right="-18"/>
              <w:jc w:val="right"/>
              <w:rPr>
                <w:sz w:val="20"/>
                <w:szCs w:val="20"/>
              </w:rPr>
            </w:pPr>
            <w:r w:rsidRPr="00D474D1">
              <w:rPr>
                <w:color w:val="000000"/>
                <w:sz w:val="20"/>
                <w:szCs w:val="20"/>
              </w:rPr>
              <w:t>14</w:t>
            </w:r>
            <w:r w:rsidR="0072295A">
              <w:rPr>
                <w:color w:val="000000"/>
                <w:sz w:val="20"/>
                <w:szCs w:val="20"/>
              </w:rPr>
              <w:t>,</w:t>
            </w:r>
            <w:r w:rsidRPr="00D474D1">
              <w:rPr>
                <w:color w:val="000000"/>
                <w:sz w:val="20"/>
                <w:szCs w:val="20"/>
              </w:rPr>
              <w:t>70</w:t>
            </w:r>
          </w:p>
        </w:tc>
        <w:tc>
          <w:tcPr>
            <w:tcW w:w="870" w:type="dxa"/>
            <w:shd w:val="clear" w:color="auto" w:fill="auto"/>
          </w:tcPr>
          <w:p w14:paraId="1AA1BB23" w14:textId="108E4DCA" w:rsidR="001D3F6D" w:rsidRPr="00D474D1" w:rsidRDefault="001D3F6D" w:rsidP="00645657">
            <w:pPr>
              <w:tabs>
                <w:tab w:val="left" w:pos="8280"/>
              </w:tabs>
              <w:spacing w:after="60"/>
              <w:jc w:val="right"/>
              <w:rPr>
                <w:color w:val="000000"/>
                <w:sz w:val="20"/>
                <w:szCs w:val="20"/>
              </w:rPr>
            </w:pPr>
            <w:r w:rsidRPr="00D474D1">
              <w:rPr>
                <w:color w:val="000000"/>
                <w:sz w:val="20"/>
                <w:szCs w:val="20"/>
              </w:rPr>
              <w:t>7</w:t>
            </w:r>
            <w:r w:rsidR="0072295A">
              <w:rPr>
                <w:color w:val="000000"/>
                <w:sz w:val="20"/>
                <w:szCs w:val="20"/>
              </w:rPr>
              <w:t>,</w:t>
            </w:r>
            <w:r w:rsidRPr="00D474D1">
              <w:rPr>
                <w:color w:val="000000"/>
                <w:sz w:val="20"/>
                <w:szCs w:val="20"/>
              </w:rPr>
              <w:t>35</w:t>
            </w:r>
          </w:p>
        </w:tc>
        <w:tc>
          <w:tcPr>
            <w:tcW w:w="872" w:type="dxa"/>
            <w:shd w:val="clear" w:color="auto" w:fill="auto"/>
          </w:tcPr>
          <w:p w14:paraId="4994F45F" w14:textId="5F4F5283" w:rsidR="001D3F6D" w:rsidRPr="00D474D1" w:rsidRDefault="001D3F6D" w:rsidP="00645657">
            <w:pPr>
              <w:tabs>
                <w:tab w:val="left" w:pos="8280"/>
              </w:tabs>
              <w:spacing w:after="60"/>
              <w:jc w:val="right"/>
              <w:rPr>
                <w:sz w:val="20"/>
                <w:szCs w:val="20"/>
              </w:rPr>
            </w:pPr>
            <w:r w:rsidRPr="00D474D1">
              <w:rPr>
                <w:color w:val="000000"/>
                <w:sz w:val="20"/>
                <w:szCs w:val="20"/>
              </w:rPr>
              <w:t>7</w:t>
            </w:r>
            <w:r w:rsidR="0072295A">
              <w:rPr>
                <w:color w:val="000000"/>
                <w:sz w:val="20"/>
                <w:szCs w:val="20"/>
              </w:rPr>
              <w:t>,</w:t>
            </w:r>
            <w:r w:rsidRPr="00D474D1">
              <w:rPr>
                <w:color w:val="000000"/>
                <w:sz w:val="20"/>
                <w:szCs w:val="20"/>
              </w:rPr>
              <w:t>35</w:t>
            </w:r>
          </w:p>
        </w:tc>
        <w:tc>
          <w:tcPr>
            <w:tcW w:w="870" w:type="dxa"/>
            <w:shd w:val="clear" w:color="auto" w:fill="auto"/>
          </w:tcPr>
          <w:p w14:paraId="726FC55D" w14:textId="5B173D78" w:rsidR="001D3F6D" w:rsidRPr="00D474D1" w:rsidRDefault="001D3F6D" w:rsidP="00645657">
            <w:pPr>
              <w:tabs>
                <w:tab w:val="left" w:pos="8280"/>
              </w:tabs>
              <w:spacing w:after="60"/>
              <w:jc w:val="right"/>
              <w:rPr>
                <w:sz w:val="20"/>
                <w:szCs w:val="20"/>
              </w:rPr>
            </w:pPr>
            <w:r w:rsidRPr="00D474D1">
              <w:rPr>
                <w:color w:val="000000"/>
                <w:sz w:val="20"/>
                <w:szCs w:val="20"/>
              </w:rPr>
              <w:t>7</w:t>
            </w:r>
            <w:r w:rsidR="0072295A">
              <w:rPr>
                <w:color w:val="000000"/>
                <w:sz w:val="20"/>
                <w:szCs w:val="20"/>
              </w:rPr>
              <w:t>,</w:t>
            </w:r>
            <w:r w:rsidRPr="00D474D1">
              <w:rPr>
                <w:color w:val="000000"/>
                <w:sz w:val="20"/>
                <w:szCs w:val="20"/>
              </w:rPr>
              <w:t>35</w:t>
            </w:r>
          </w:p>
        </w:tc>
        <w:tc>
          <w:tcPr>
            <w:tcW w:w="872" w:type="dxa"/>
            <w:shd w:val="clear" w:color="auto" w:fill="auto"/>
          </w:tcPr>
          <w:p w14:paraId="44F36D5B" w14:textId="77777777" w:rsidR="001D3F6D" w:rsidRPr="00D474D1" w:rsidRDefault="001D3F6D" w:rsidP="00645657">
            <w:pPr>
              <w:tabs>
                <w:tab w:val="left" w:pos="8280"/>
              </w:tabs>
              <w:spacing w:after="60"/>
              <w:jc w:val="right"/>
              <w:rPr>
                <w:sz w:val="20"/>
                <w:szCs w:val="20"/>
              </w:rPr>
            </w:pPr>
            <w:r w:rsidRPr="00D474D1">
              <w:rPr>
                <w:color w:val="000000"/>
                <w:sz w:val="20"/>
                <w:szCs w:val="20"/>
              </w:rPr>
              <w:t>0</w:t>
            </w:r>
          </w:p>
        </w:tc>
        <w:tc>
          <w:tcPr>
            <w:tcW w:w="1191" w:type="dxa"/>
            <w:shd w:val="clear" w:color="auto" w:fill="auto"/>
          </w:tcPr>
          <w:p w14:paraId="49B71D8A" w14:textId="52C41720" w:rsidR="001D3F6D" w:rsidRPr="00D474D1" w:rsidRDefault="001D3F6D" w:rsidP="00645657">
            <w:pPr>
              <w:tabs>
                <w:tab w:val="left" w:pos="8280"/>
              </w:tabs>
              <w:spacing w:after="60"/>
              <w:jc w:val="right"/>
              <w:rPr>
                <w:sz w:val="20"/>
                <w:szCs w:val="20"/>
              </w:rPr>
            </w:pPr>
            <w:r w:rsidRPr="00D474D1">
              <w:rPr>
                <w:sz w:val="20"/>
                <w:szCs w:val="20"/>
              </w:rPr>
              <w:t>n/</w:t>
            </w:r>
            <w:r w:rsidR="0072295A">
              <w:rPr>
                <w:sz w:val="20"/>
                <w:szCs w:val="20"/>
              </w:rPr>
              <w:t>d</w:t>
            </w:r>
          </w:p>
        </w:tc>
      </w:tr>
      <w:tr w:rsidR="001D3F6D" w:rsidRPr="00D474D1" w14:paraId="257E35FB" w14:textId="77777777" w:rsidTr="004E7182">
        <w:trPr>
          <w:trHeight w:val="66"/>
        </w:trPr>
        <w:tc>
          <w:tcPr>
            <w:tcW w:w="1440" w:type="dxa"/>
            <w:vMerge/>
            <w:shd w:val="clear" w:color="auto" w:fill="auto"/>
            <w:vAlign w:val="center"/>
          </w:tcPr>
          <w:p w14:paraId="2667BD4F" w14:textId="77777777" w:rsidR="001D3F6D" w:rsidRPr="00D474D1" w:rsidRDefault="001D3F6D" w:rsidP="00645657">
            <w:pPr>
              <w:tabs>
                <w:tab w:val="left" w:pos="8280"/>
              </w:tabs>
              <w:spacing w:after="60"/>
              <w:jc w:val="left"/>
              <w:rPr>
                <w:sz w:val="20"/>
                <w:szCs w:val="20"/>
              </w:rPr>
            </w:pPr>
          </w:p>
        </w:tc>
        <w:tc>
          <w:tcPr>
            <w:tcW w:w="2853" w:type="dxa"/>
            <w:gridSpan w:val="2"/>
            <w:shd w:val="clear" w:color="auto" w:fill="auto"/>
            <w:vAlign w:val="center"/>
          </w:tcPr>
          <w:p w14:paraId="74D64DC6" w14:textId="4DA64148" w:rsidR="001D3F6D" w:rsidRPr="00D474D1" w:rsidRDefault="007655AE" w:rsidP="00645657">
            <w:pPr>
              <w:tabs>
                <w:tab w:val="left" w:pos="8280"/>
              </w:tabs>
              <w:spacing w:after="60"/>
              <w:jc w:val="left"/>
              <w:rPr>
                <w:sz w:val="20"/>
                <w:szCs w:val="20"/>
              </w:rPr>
            </w:pPr>
            <w:proofErr w:type="spellStart"/>
            <w:r w:rsidRPr="007655AE">
              <w:rPr>
                <w:sz w:val="20"/>
                <w:szCs w:val="20"/>
              </w:rPr>
              <w:t>Consumo</w:t>
            </w:r>
            <w:proofErr w:type="spellEnd"/>
            <w:r w:rsidRPr="007655AE">
              <w:rPr>
                <w:sz w:val="20"/>
                <w:szCs w:val="20"/>
              </w:rPr>
              <w:t xml:space="preserve"> </w:t>
            </w:r>
            <w:proofErr w:type="spellStart"/>
            <w:r w:rsidRPr="007655AE">
              <w:rPr>
                <w:sz w:val="20"/>
                <w:szCs w:val="20"/>
              </w:rPr>
              <w:t>máximo</w:t>
            </w:r>
            <w:proofErr w:type="spellEnd"/>
            <w:r w:rsidRPr="007655AE">
              <w:rPr>
                <w:sz w:val="20"/>
                <w:szCs w:val="20"/>
              </w:rPr>
              <w:t xml:space="preserve"> </w:t>
            </w:r>
            <w:proofErr w:type="spellStart"/>
            <w:r w:rsidRPr="007655AE">
              <w:rPr>
                <w:sz w:val="20"/>
                <w:szCs w:val="20"/>
              </w:rPr>
              <w:t>permitido</w:t>
            </w:r>
            <w:proofErr w:type="spellEnd"/>
          </w:p>
        </w:tc>
        <w:tc>
          <w:tcPr>
            <w:tcW w:w="870" w:type="dxa"/>
            <w:shd w:val="clear" w:color="auto" w:fill="auto"/>
          </w:tcPr>
          <w:p w14:paraId="5C72891B" w14:textId="3956640A" w:rsidR="001D3F6D" w:rsidRPr="00D474D1" w:rsidRDefault="001D3F6D" w:rsidP="00645657">
            <w:pPr>
              <w:tabs>
                <w:tab w:val="left" w:pos="8280"/>
              </w:tabs>
              <w:spacing w:after="60"/>
              <w:jc w:val="right"/>
              <w:rPr>
                <w:sz w:val="20"/>
                <w:szCs w:val="20"/>
              </w:rPr>
            </w:pPr>
            <w:r w:rsidRPr="00D474D1">
              <w:rPr>
                <w:color w:val="000000"/>
                <w:sz w:val="20"/>
                <w:szCs w:val="20"/>
              </w:rPr>
              <w:t>1</w:t>
            </w:r>
            <w:r w:rsidR="0072295A">
              <w:rPr>
                <w:color w:val="000000"/>
                <w:sz w:val="20"/>
                <w:szCs w:val="20"/>
              </w:rPr>
              <w:t>,</w:t>
            </w:r>
            <w:r w:rsidRPr="00D474D1">
              <w:rPr>
                <w:color w:val="000000"/>
                <w:sz w:val="20"/>
                <w:szCs w:val="20"/>
              </w:rPr>
              <w:t>20</w:t>
            </w:r>
          </w:p>
        </w:tc>
        <w:tc>
          <w:tcPr>
            <w:tcW w:w="872" w:type="dxa"/>
            <w:shd w:val="clear" w:color="auto" w:fill="auto"/>
          </w:tcPr>
          <w:p w14:paraId="3102CB78" w14:textId="76E3A744" w:rsidR="001D3F6D" w:rsidRPr="00D474D1" w:rsidRDefault="001D3F6D" w:rsidP="00645657">
            <w:pPr>
              <w:tabs>
                <w:tab w:val="left" w:pos="8280"/>
              </w:tabs>
              <w:spacing w:after="60"/>
              <w:ind w:left="-108" w:right="-18"/>
              <w:jc w:val="right"/>
              <w:rPr>
                <w:sz w:val="20"/>
                <w:szCs w:val="20"/>
              </w:rPr>
            </w:pPr>
            <w:r w:rsidRPr="00D474D1">
              <w:rPr>
                <w:color w:val="000000"/>
                <w:sz w:val="20"/>
                <w:szCs w:val="20"/>
              </w:rPr>
              <w:t>1</w:t>
            </w:r>
            <w:r w:rsidR="0072295A">
              <w:rPr>
                <w:color w:val="000000"/>
                <w:sz w:val="20"/>
                <w:szCs w:val="20"/>
              </w:rPr>
              <w:t>,</w:t>
            </w:r>
            <w:r w:rsidRPr="00D474D1">
              <w:rPr>
                <w:color w:val="000000"/>
                <w:sz w:val="20"/>
                <w:szCs w:val="20"/>
              </w:rPr>
              <w:t>20</w:t>
            </w:r>
          </w:p>
        </w:tc>
        <w:tc>
          <w:tcPr>
            <w:tcW w:w="870" w:type="dxa"/>
            <w:shd w:val="clear" w:color="auto" w:fill="auto"/>
          </w:tcPr>
          <w:p w14:paraId="53447B55" w14:textId="68719D44" w:rsidR="001D3F6D" w:rsidRPr="00D474D1" w:rsidRDefault="001D3F6D" w:rsidP="00645657">
            <w:pPr>
              <w:tabs>
                <w:tab w:val="left" w:pos="8280"/>
              </w:tabs>
              <w:spacing w:after="60"/>
              <w:jc w:val="right"/>
              <w:rPr>
                <w:color w:val="000000"/>
                <w:sz w:val="20"/>
                <w:szCs w:val="20"/>
              </w:rPr>
            </w:pPr>
            <w:r w:rsidRPr="00D474D1">
              <w:rPr>
                <w:color w:val="000000"/>
                <w:sz w:val="20"/>
                <w:szCs w:val="20"/>
              </w:rPr>
              <w:t>0</w:t>
            </w:r>
            <w:r w:rsidR="0072295A">
              <w:rPr>
                <w:color w:val="000000"/>
                <w:sz w:val="20"/>
                <w:szCs w:val="20"/>
              </w:rPr>
              <w:t>,</w:t>
            </w:r>
            <w:r w:rsidRPr="00D474D1">
              <w:rPr>
                <w:color w:val="000000"/>
                <w:sz w:val="20"/>
                <w:szCs w:val="20"/>
              </w:rPr>
              <w:t>80</w:t>
            </w:r>
          </w:p>
        </w:tc>
        <w:tc>
          <w:tcPr>
            <w:tcW w:w="872" w:type="dxa"/>
            <w:shd w:val="clear" w:color="auto" w:fill="auto"/>
          </w:tcPr>
          <w:p w14:paraId="053C4353" w14:textId="6743FD30" w:rsidR="001D3F6D" w:rsidRPr="00D474D1" w:rsidRDefault="001D3F6D" w:rsidP="00645657">
            <w:pPr>
              <w:tabs>
                <w:tab w:val="left" w:pos="8280"/>
              </w:tabs>
              <w:spacing w:after="60"/>
              <w:jc w:val="right"/>
              <w:rPr>
                <w:sz w:val="20"/>
                <w:szCs w:val="20"/>
              </w:rPr>
            </w:pPr>
            <w:r w:rsidRPr="00D474D1">
              <w:rPr>
                <w:color w:val="000000"/>
                <w:sz w:val="20"/>
                <w:szCs w:val="20"/>
              </w:rPr>
              <w:t>0</w:t>
            </w:r>
            <w:r w:rsidR="0072295A">
              <w:rPr>
                <w:color w:val="000000"/>
                <w:sz w:val="20"/>
                <w:szCs w:val="20"/>
              </w:rPr>
              <w:t>,</w:t>
            </w:r>
            <w:r w:rsidRPr="00D474D1">
              <w:rPr>
                <w:color w:val="000000"/>
                <w:sz w:val="20"/>
                <w:szCs w:val="20"/>
              </w:rPr>
              <w:t>80</w:t>
            </w:r>
          </w:p>
        </w:tc>
        <w:tc>
          <w:tcPr>
            <w:tcW w:w="870" w:type="dxa"/>
            <w:shd w:val="clear" w:color="auto" w:fill="auto"/>
          </w:tcPr>
          <w:p w14:paraId="73EF79A7" w14:textId="74F2708A" w:rsidR="001D3F6D" w:rsidRPr="00D474D1" w:rsidRDefault="001D3F6D" w:rsidP="00645657">
            <w:pPr>
              <w:tabs>
                <w:tab w:val="left" w:pos="8280"/>
              </w:tabs>
              <w:spacing w:after="60"/>
              <w:jc w:val="right"/>
              <w:rPr>
                <w:sz w:val="20"/>
                <w:szCs w:val="20"/>
              </w:rPr>
            </w:pPr>
            <w:r w:rsidRPr="00D474D1">
              <w:rPr>
                <w:color w:val="000000"/>
                <w:sz w:val="20"/>
                <w:szCs w:val="20"/>
              </w:rPr>
              <w:t>0</w:t>
            </w:r>
            <w:r w:rsidR="0072295A">
              <w:rPr>
                <w:color w:val="000000"/>
                <w:sz w:val="20"/>
                <w:szCs w:val="20"/>
              </w:rPr>
              <w:t>,</w:t>
            </w:r>
            <w:r w:rsidRPr="00D474D1">
              <w:rPr>
                <w:color w:val="000000"/>
                <w:sz w:val="20"/>
                <w:szCs w:val="20"/>
              </w:rPr>
              <w:t>80</w:t>
            </w:r>
          </w:p>
        </w:tc>
        <w:tc>
          <w:tcPr>
            <w:tcW w:w="872" w:type="dxa"/>
            <w:shd w:val="clear" w:color="auto" w:fill="auto"/>
          </w:tcPr>
          <w:p w14:paraId="451AE5D7" w14:textId="77777777" w:rsidR="001D3F6D" w:rsidRPr="00D474D1" w:rsidRDefault="001D3F6D" w:rsidP="00645657">
            <w:pPr>
              <w:tabs>
                <w:tab w:val="left" w:pos="8280"/>
              </w:tabs>
              <w:spacing w:after="60"/>
              <w:jc w:val="right"/>
              <w:rPr>
                <w:sz w:val="20"/>
                <w:szCs w:val="20"/>
              </w:rPr>
            </w:pPr>
            <w:r w:rsidRPr="00D474D1">
              <w:rPr>
                <w:color w:val="000000"/>
                <w:sz w:val="20"/>
                <w:szCs w:val="20"/>
              </w:rPr>
              <w:t>0</w:t>
            </w:r>
          </w:p>
        </w:tc>
        <w:tc>
          <w:tcPr>
            <w:tcW w:w="1191" w:type="dxa"/>
            <w:shd w:val="clear" w:color="auto" w:fill="auto"/>
          </w:tcPr>
          <w:p w14:paraId="33F051C8" w14:textId="7CC51B0F" w:rsidR="001D3F6D" w:rsidRPr="00D474D1" w:rsidRDefault="001D3F6D" w:rsidP="00645657">
            <w:pPr>
              <w:tabs>
                <w:tab w:val="left" w:pos="8280"/>
              </w:tabs>
              <w:spacing w:after="60"/>
              <w:jc w:val="right"/>
              <w:rPr>
                <w:sz w:val="20"/>
                <w:szCs w:val="20"/>
              </w:rPr>
            </w:pPr>
            <w:r w:rsidRPr="00D474D1">
              <w:rPr>
                <w:sz w:val="20"/>
                <w:szCs w:val="20"/>
              </w:rPr>
              <w:t>n/</w:t>
            </w:r>
            <w:r w:rsidR="0072295A">
              <w:rPr>
                <w:sz w:val="20"/>
                <w:szCs w:val="20"/>
              </w:rPr>
              <w:t>d</w:t>
            </w:r>
          </w:p>
        </w:tc>
      </w:tr>
      <w:tr w:rsidR="001D3F6D" w:rsidRPr="00D474D1" w14:paraId="449811E1" w14:textId="77777777" w:rsidTr="004E7182">
        <w:trPr>
          <w:trHeight w:val="59"/>
        </w:trPr>
        <w:tc>
          <w:tcPr>
            <w:tcW w:w="1440" w:type="dxa"/>
            <w:vMerge w:val="restart"/>
            <w:shd w:val="clear" w:color="auto" w:fill="auto"/>
            <w:vAlign w:val="center"/>
          </w:tcPr>
          <w:p w14:paraId="75E9AD3B" w14:textId="074F5129" w:rsidR="001D3F6D" w:rsidRPr="00BF431A" w:rsidRDefault="00BF431A" w:rsidP="00BF431A">
            <w:pPr>
              <w:tabs>
                <w:tab w:val="left" w:pos="8280"/>
              </w:tabs>
              <w:spacing w:after="60"/>
              <w:jc w:val="left"/>
              <w:rPr>
                <w:sz w:val="20"/>
                <w:szCs w:val="20"/>
                <w:lang w:val="es-ES"/>
              </w:rPr>
            </w:pPr>
            <w:r>
              <w:rPr>
                <w:sz w:val="20"/>
                <w:szCs w:val="20"/>
                <w:lang w:val="es-ES"/>
              </w:rPr>
              <w:t>Sumas</w:t>
            </w:r>
            <w:r w:rsidR="00640578">
              <w:rPr>
                <w:sz w:val="20"/>
                <w:szCs w:val="20"/>
                <w:lang w:val="es-ES"/>
              </w:rPr>
              <w:t xml:space="preserve"> </w:t>
            </w:r>
            <w:r w:rsidRPr="00BF431A">
              <w:rPr>
                <w:sz w:val="20"/>
                <w:szCs w:val="20"/>
                <w:lang w:val="es-ES"/>
              </w:rPr>
              <w:t>solicitad</w:t>
            </w:r>
            <w:r>
              <w:rPr>
                <w:sz w:val="20"/>
                <w:szCs w:val="20"/>
                <w:lang w:val="es-ES"/>
              </w:rPr>
              <w:t>a</w:t>
            </w:r>
            <w:r w:rsidRPr="00BF431A">
              <w:rPr>
                <w:sz w:val="20"/>
                <w:szCs w:val="20"/>
                <w:lang w:val="es-ES"/>
              </w:rPr>
              <w:t>s en</w:t>
            </w:r>
            <w:r w:rsidR="00640578">
              <w:rPr>
                <w:sz w:val="20"/>
                <w:szCs w:val="20"/>
                <w:lang w:val="es-ES"/>
              </w:rPr>
              <w:t xml:space="preserve"> principio </w:t>
            </w:r>
            <w:r w:rsidRPr="00BF431A">
              <w:rPr>
                <w:sz w:val="20"/>
                <w:szCs w:val="20"/>
                <w:lang w:val="es-ES"/>
              </w:rPr>
              <w:t>($EUA</w:t>
            </w:r>
            <w:r w:rsidR="00640578">
              <w:rPr>
                <w:sz w:val="20"/>
                <w:szCs w:val="20"/>
                <w:lang w:val="es-ES"/>
              </w:rPr>
              <w:t>)</w:t>
            </w:r>
          </w:p>
        </w:tc>
        <w:tc>
          <w:tcPr>
            <w:tcW w:w="990" w:type="dxa"/>
            <w:vMerge w:val="restart"/>
            <w:shd w:val="clear" w:color="auto" w:fill="auto"/>
            <w:vAlign w:val="center"/>
          </w:tcPr>
          <w:p w14:paraId="20A7A27A" w14:textId="302EDEF2" w:rsidR="001D3F6D" w:rsidRPr="00D474D1" w:rsidRDefault="00640578" w:rsidP="00645657">
            <w:pPr>
              <w:tabs>
                <w:tab w:val="left" w:pos="8280"/>
              </w:tabs>
              <w:spacing w:after="60"/>
              <w:jc w:val="left"/>
              <w:rPr>
                <w:sz w:val="20"/>
                <w:szCs w:val="20"/>
              </w:rPr>
            </w:pPr>
            <w:r>
              <w:rPr>
                <w:color w:val="000000" w:themeColor="text1"/>
                <w:sz w:val="20"/>
                <w:szCs w:val="20"/>
              </w:rPr>
              <w:t>PNUMA</w:t>
            </w:r>
          </w:p>
        </w:tc>
        <w:tc>
          <w:tcPr>
            <w:tcW w:w="1863" w:type="dxa"/>
            <w:shd w:val="clear" w:color="auto" w:fill="auto"/>
            <w:vAlign w:val="center"/>
          </w:tcPr>
          <w:p w14:paraId="5A10E77A" w14:textId="45D501BC" w:rsidR="001D3F6D" w:rsidRPr="00D474D1" w:rsidRDefault="00EC7776" w:rsidP="00645657">
            <w:pPr>
              <w:tabs>
                <w:tab w:val="left" w:pos="8280"/>
              </w:tabs>
              <w:spacing w:after="60"/>
              <w:jc w:val="left"/>
              <w:rPr>
                <w:sz w:val="20"/>
                <w:szCs w:val="20"/>
              </w:rPr>
            </w:pPr>
            <w:r>
              <w:rPr>
                <w:sz w:val="20"/>
                <w:szCs w:val="20"/>
              </w:rPr>
              <w:t xml:space="preserve">Costos del </w:t>
            </w:r>
            <w:proofErr w:type="spellStart"/>
            <w:r>
              <w:rPr>
                <w:sz w:val="20"/>
                <w:szCs w:val="20"/>
              </w:rPr>
              <w:t>proyecto</w:t>
            </w:r>
            <w:r w:rsidR="001D3F6D" w:rsidRPr="00D474D1">
              <w:rPr>
                <w:sz w:val="20"/>
                <w:szCs w:val="20"/>
              </w:rPr>
              <w:t>s</w:t>
            </w:r>
            <w:proofErr w:type="spellEnd"/>
          </w:p>
        </w:tc>
        <w:tc>
          <w:tcPr>
            <w:tcW w:w="870" w:type="dxa"/>
            <w:shd w:val="clear" w:color="auto" w:fill="auto"/>
          </w:tcPr>
          <w:p w14:paraId="558D2642" w14:textId="51456AA9" w:rsidR="001D3F6D" w:rsidRPr="00D474D1" w:rsidRDefault="001D3F6D" w:rsidP="00645657">
            <w:pPr>
              <w:jc w:val="right"/>
              <w:rPr>
                <w:sz w:val="20"/>
                <w:szCs w:val="20"/>
              </w:rPr>
            </w:pPr>
            <w:r w:rsidRPr="00D474D1">
              <w:rPr>
                <w:sz w:val="20"/>
                <w:szCs w:val="20"/>
              </w:rPr>
              <w:t>81</w:t>
            </w:r>
            <w:r w:rsidR="0072295A">
              <w:rPr>
                <w:sz w:val="20"/>
                <w:szCs w:val="20"/>
              </w:rPr>
              <w:t xml:space="preserve"> </w:t>
            </w:r>
            <w:r w:rsidRPr="00D474D1">
              <w:rPr>
                <w:sz w:val="20"/>
                <w:szCs w:val="20"/>
              </w:rPr>
              <w:t>000</w:t>
            </w:r>
          </w:p>
        </w:tc>
        <w:tc>
          <w:tcPr>
            <w:tcW w:w="872" w:type="dxa"/>
            <w:shd w:val="clear" w:color="auto" w:fill="auto"/>
          </w:tcPr>
          <w:p w14:paraId="2301A43F" w14:textId="77777777" w:rsidR="001D3F6D" w:rsidRPr="00D474D1" w:rsidRDefault="001D3F6D" w:rsidP="00645657">
            <w:pPr>
              <w:ind w:right="-18"/>
              <w:jc w:val="right"/>
              <w:rPr>
                <w:sz w:val="20"/>
                <w:szCs w:val="20"/>
              </w:rPr>
            </w:pPr>
            <w:r w:rsidRPr="00D474D1">
              <w:rPr>
                <w:sz w:val="20"/>
                <w:szCs w:val="20"/>
              </w:rPr>
              <w:t>0</w:t>
            </w:r>
          </w:p>
        </w:tc>
        <w:tc>
          <w:tcPr>
            <w:tcW w:w="870" w:type="dxa"/>
            <w:shd w:val="clear" w:color="auto" w:fill="auto"/>
          </w:tcPr>
          <w:p w14:paraId="1106B871" w14:textId="77777777" w:rsidR="001D3F6D" w:rsidRPr="00D474D1" w:rsidRDefault="001D3F6D" w:rsidP="00645657">
            <w:pPr>
              <w:jc w:val="right"/>
              <w:rPr>
                <w:sz w:val="20"/>
                <w:szCs w:val="20"/>
              </w:rPr>
            </w:pPr>
            <w:r w:rsidRPr="00D474D1">
              <w:rPr>
                <w:sz w:val="20"/>
                <w:szCs w:val="20"/>
              </w:rPr>
              <w:t>0</w:t>
            </w:r>
          </w:p>
        </w:tc>
        <w:tc>
          <w:tcPr>
            <w:tcW w:w="872" w:type="dxa"/>
            <w:shd w:val="clear" w:color="auto" w:fill="auto"/>
          </w:tcPr>
          <w:p w14:paraId="49DE7954" w14:textId="4A586075" w:rsidR="001D3F6D" w:rsidRPr="00D474D1" w:rsidRDefault="001D3F6D" w:rsidP="00645657">
            <w:pPr>
              <w:rPr>
                <w:sz w:val="20"/>
                <w:szCs w:val="20"/>
              </w:rPr>
            </w:pPr>
            <w:r w:rsidRPr="00D474D1">
              <w:rPr>
                <w:color w:val="000000"/>
                <w:sz w:val="20"/>
                <w:szCs w:val="20"/>
              </w:rPr>
              <w:t>119</w:t>
            </w:r>
            <w:r w:rsidR="0072295A">
              <w:rPr>
                <w:color w:val="000000"/>
                <w:sz w:val="20"/>
                <w:szCs w:val="20"/>
              </w:rPr>
              <w:t xml:space="preserve"> </w:t>
            </w:r>
            <w:r w:rsidRPr="00D474D1">
              <w:rPr>
                <w:color w:val="000000"/>
                <w:sz w:val="20"/>
                <w:szCs w:val="20"/>
              </w:rPr>
              <w:t>000</w:t>
            </w:r>
          </w:p>
        </w:tc>
        <w:tc>
          <w:tcPr>
            <w:tcW w:w="870" w:type="dxa"/>
            <w:shd w:val="clear" w:color="auto" w:fill="auto"/>
          </w:tcPr>
          <w:p w14:paraId="76E160C8" w14:textId="77777777" w:rsidR="001D3F6D" w:rsidRPr="00D474D1" w:rsidRDefault="001D3F6D" w:rsidP="00645657">
            <w:pPr>
              <w:tabs>
                <w:tab w:val="left" w:pos="8280"/>
              </w:tabs>
              <w:spacing w:after="60"/>
              <w:jc w:val="right"/>
              <w:rPr>
                <w:sz w:val="20"/>
                <w:szCs w:val="20"/>
              </w:rPr>
            </w:pPr>
            <w:r w:rsidRPr="00D474D1">
              <w:rPr>
                <w:sz w:val="20"/>
                <w:szCs w:val="20"/>
              </w:rPr>
              <w:t>0</w:t>
            </w:r>
          </w:p>
        </w:tc>
        <w:tc>
          <w:tcPr>
            <w:tcW w:w="872" w:type="dxa"/>
            <w:shd w:val="clear" w:color="auto" w:fill="auto"/>
          </w:tcPr>
          <w:p w14:paraId="3F4ACD9F" w14:textId="3471CCF9" w:rsidR="001D3F6D" w:rsidRPr="00D474D1" w:rsidRDefault="001D3F6D" w:rsidP="00645657">
            <w:pPr>
              <w:tabs>
                <w:tab w:val="left" w:pos="8280"/>
              </w:tabs>
              <w:spacing w:after="60"/>
              <w:jc w:val="right"/>
              <w:rPr>
                <w:color w:val="000000" w:themeColor="text1"/>
                <w:sz w:val="20"/>
                <w:szCs w:val="20"/>
              </w:rPr>
            </w:pPr>
            <w:r w:rsidRPr="00D474D1">
              <w:rPr>
                <w:color w:val="000000" w:themeColor="text1"/>
                <w:sz w:val="20"/>
                <w:szCs w:val="20"/>
              </w:rPr>
              <w:t>57</w:t>
            </w:r>
            <w:r w:rsidR="0072295A">
              <w:rPr>
                <w:color w:val="000000" w:themeColor="text1"/>
                <w:sz w:val="20"/>
                <w:szCs w:val="20"/>
              </w:rPr>
              <w:t xml:space="preserve"> </w:t>
            </w:r>
            <w:r w:rsidRPr="00D474D1">
              <w:rPr>
                <w:color w:val="000000" w:themeColor="text1"/>
                <w:sz w:val="20"/>
                <w:szCs w:val="20"/>
              </w:rPr>
              <w:t>000</w:t>
            </w:r>
          </w:p>
        </w:tc>
        <w:tc>
          <w:tcPr>
            <w:tcW w:w="1191" w:type="dxa"/>
            <w:shd w:val="clear" w:color="auto" w:fill="auto"/>
          </w:tcPr>
          <w:p w14:paraId="33BF1512" w14:textId="76DC2694" w:rsidR="001D3F6D" w:rsidRPr="00D474D1" w:rsidRDefault="001D3F6D" w:rsidP="00645657">
            <w:pPr>
              <w:tabs>
                <w:tab w:val="left" w:pos="8280"/>
              </w:tabs>
              <w:spacing w:after="60"/>
              <w:jc w:val="right"/>
              <w:rPr>
                <w:color w:val="000000"/>
                <w:sz w:val="20"/>
                <w:szCs w:val="20"/>
              </w:rPr>
            </w:pPr>
            <w:r w:rsidRPr="00D474D1">
              <w:rPr>
                <w:color w:val="000000"/>
                <w:sz w:val="20"/>
                <w:szCs w:val="20"/>
              </w:rPr>
              <w:t>257</w:t>
            </w:r>
            <w:r w:rsidR="00CC05E5">
              <w:rPr>
                <w:color w:val="000000"/>
                <w:sz w:val="20"/>
                <w:szCs w:val="20"/>
              </w:rPr>
              <w:t xml:space="preserve"> </w:t>
            </w:r>
            <w:r w:rsidRPr="00D474D1">
              <w:rPr>
                <w:color w:val="000000"/>
                <w:sz w:val="20"/>
                <w:szCs w:val="20"/>
              </w:rPr>
              <w:t>000</w:t>
            </w:r>
          </w:p>
        </w:tc>
      </w:tr>
      <w:tr w:rsidR="001D3F6D" w:rsidRPr="00D474D1" w14:paraId="471C8223" w14:textId="77777777" w:rsidTr="004E7182">
        <w:trPr>
          <w:trHeight w:val="128"/>
        </w:trPr>
        <w:tc>
          <w:tcPr>
            <w:tcW w:w="1440" w:type="dxa"/>
            <w:vMerge/>
            <w:shd w:val="clear" w:color="auto" w:fill="auto"/>
            <w:vAlign w:val="center"/>
          </w:tcPr>
          <w:p w14:paraId="18F2C360" w14:textId="77777777" w:rsidR="001D3F6D" w:rsidRPr="00D474D1" w:rsidRDefault="001D3F6D" w:rsidP="00645657">
            <w:pPr>
              <w:tabs>
                <w:tab w:val="left" w:pos="8280"/>
              </w:tabs>
              <w:spacing w:after="60"/>
              <w:jc w:val="left"/>
              <w:rPr>
                <w:sz w:val="20"/>
                <w:szCs w:val="20"/>
              </w:rPr>
            </w:pPr>
          </w:p>
        </w:tc>
        <w:tc>
          <w:tcPr>
            <w:tcW w:w="990" w:type="dxa"/>
            <w:vMerge/>
            <w:shd w:val="clear" w:color="auto" w:fill="auto"/>
            <w:vAlign w:val="center"/>
          </w:tcPr>
          <w:p w14:paraId="343DFD29" w14:textId="77777777" w:rsidR="001D3F6D" w:rsidRPr="00D474D1" w:rsidRDefault="001D3F6D" w:rsidP="00645657">
            <w:pPr>
              <w:tabs>
                <w:tab w:val="left" w:pos="8280"/>
              </w:tabs>
              <w:spacing w:after="60"/>
              <w:jc w:val="left"/>
              <w:rPr>
                <w:sz w:val="20"/>
                <w:szCs w:val="20"/>
              </w:rPr>
            </w:pPr>
          </w:p>
        </w:tc>
        <w:tc>
          <w:tcPr>
            <w:tcW w:w="1863" w:type="dxa"/>
            <w:shd w:val="clear" w:color="auto" w:fill="auto"/>
            <w:vAlign w:val="center"/>
          </w:tcPr>
          <w:p w14:paraId="4925EC14" w14:textId="4A46D2EE" w:rsidR="001D3F6D" w:rsidRPr="00D474D1" w:rsidRDefault="00EC7776" w:rsidP="00645657">
            <w:pPr>
              <w:tabs>
                <w:tab w:val="left" w:pos="8280"/>
              </w:tabs>
              <w:spacing w:after="60"/>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870" w:type="dxa"/>
            <w:shd w:val="clear" w:color="auto" w:fill="auto"/>
          </w:tcPr>
          <w:p w14:paraId="4EDEA178" w14:textId="4FF64C26" w:rsidR="001D3F6D" w:rsidRPr="00D474D1" w:rsidRDefault="001D3F6D" w:rsidP="00645657">
            <w:pPr>
              <w:jc w:val="right"/>
              <w:rPr>
                <w:color w:val="000000" w:themeColor="text1"/>
                <w:sz w:val="20"/>
                <w:szCs w:val="20"/>
              </w:rPr>
            </w:pPr>
            <w:r w:rsidRPr="00D474D1">
              <w:rPr>
                <w:color w:val="000000" w:themeColor="text1"/>
                <w:sz w:val="20"/>
                <w:szCs w:val="20"/>
              </w:rPr>
              <w:t>10</w:t>
            </w:r>
            <w:r w:rsidR="0072295A">
              <w:rPr>
                <w:color w:val="000000" w:themeColor="text1"/>
                <w:sz w:val="20"/>
                <w:szCs w:val="20"/>
              </w:rPr>
              <w:t xml:space="preserve"> </w:t>
            </w:r>
            <w:r w:rsidRPr="00D474D1">
              <w:rPr>
                <w:color w:val="000000" w:themeColor="text1"/>
                <w:sz w:val="20"/>
                <w:szCs w:val="20"/>
              </w:rPr>
              <w:t>530</w:t>
            </w:r>
          </w:p>
        </w:tc>
        <w:tc>
          <w:tcPr>
            <w:tcW w:w="872" w:type="dxa"/>
            <w:shd w:val="clear" w:color="auto" w:fill="auto"/>
          </w:tcPr>
          <w:p w14:paraId="4DE54924" w14:textId="77777777" w:rsidR="001D3F6D" w:rsidRPr="00D474D1" w:rsidRDefault="001D3F6D" w:rsidP="00645657">
            <w:pPr>
              <w:ind w:right="-18"/>
              <w:jc w:val="right"/>
              <w:rPr>
                <w:color w:val="000000" w:themeColor="text1"/>
                <w:sz w:val="20"/>
                <w:szCs w:val="20"/>
              </w:rPr>
            </w:pPr>
            <w:r w:rsidRPr="00D474D1">
              <w:rPr>
                <w:color w:val="000000" w:themeColor="text1"/>
                <w:sz w:val="20"/>
                <w:szCs w:val="20"/>
              </w:rPr>
              <w:t>0</w:t>
            </w:r>
          </w:p>
        </w:tc>
        <w:tc>
          <w:tcPr>
            <w:tcW w:w="870" w:type="dxa"/>
            <w:shd w:val="clear" w:color="auto" w:fill="auto"/>
          </w:tcPr>
          <w:p w14:paraId="7033CE08" w14:textId="77777777" w:rsidR="001D3F6D" w:rsidRPr="00D474D1" w:rsidRDefault="001D3F6D" w:rsidP="00645657">
            <w:pPr>
              <w:jc w:val="right"/>
              <w:rPr>
                <w:color w:val="000000" w:themeColor="text1"/>
                <w:sz w:val="20"/>
                <w:szCs w:val="20"/>
              </w:rPr>
            </w:pPr>
            <w:r w:rsidRPr="00D474D1">
              <w:rPr>
                <w:color w:val="000000" w:themeColor="text1"/>
                <w:sz w:val="20"/>
                <w:szCs w:val="20"/>
              </w:rPr>
              <w:t>0</w:t>
            </w:r>
          </w:p>
        </w:tc>
        <w:tc>
          <w:tcPr>
            <w:tcW w:w="872" w:type="dxa"/>
            <w:shd w:val="clear" w:color="auto" w:fill="auto"/>
          </w:tcPr>
          <w:p w14:paraId="0E73EE96" w14:textId="039FFB04" w:rsidR="001D3F6D" w:rsidRPr="00D474D1" w:rsidRDefault="001D3F6D" w:rsidP="00645657">
            <w:pPr>
              <w:jc w:val="right"/>
              <w:rPr>
                <w:color w:val="000000" w:themeColor="text1"/>
                <w:sz w:val="20"/>
                <w:szCs w:val="20"/>
              </w:rPr>
            </w:pPr>
            <w:r w:rsidRPr="00D474D1">
              <w:rPr>
                <w:color w:val="000000" w:themeColor="text1"/>
                <w:sz w:val="20"/>
                <w:szCs w:val="20"/>
              </w:rPr>
              <w:t>15</w:t>
            </w:r>
            <w:r w:rsidR="0072295A">
              <w:rPr>
                <w:color w:val="000000" w:themeColor="text1"/>
                <w:sz w:val="20"/>
                <w:szCs w:val="20"/>
              </w:rPr>
              <w:t xml:space="preserve"> </w:t>
            </w:r>
            <w:r w:rsidRPr="00D474D1">
              <w:rPr>
                <w:color w:val="000000" w:themeColor="text1"/>
                <w:sz w:val="20"/>
                <w:szCs w:val="20"/>
              </w:rPr>
              <w:t>470</w:t>
            </w:r>
          </w:p>
        </w:tc>
        <w:tc>
          <w:tcPr>
            <w:tcW w:w="870" w:type="dxa"/>
            <w:shd w:val="clear" w:color="auto" w:fill="auto"/>
          </w:tcPr>
          <w:p w14:paraId="1094B6B4" w14:textId="77777777" w:rsidR="001D3F6D" w:rsidRPr="00D474D1" w:rsidRDefault="001D3F6D" w:rsidP="00645657">
            <w:pPr>
              <w:tabs>
                <w:tab w:val="left" w:pos="8280"/>
              </w:tabs>
              <w:spacing w:after="60"/>
              <w:jc w:val="right"/>
              <w:rPr>
                <w:sz w:val="20"/>
                <w:szCs w:val="20"/>
              </w:rPr>
            </w:pPr>
            <w:r w:rsidRPr="00D474D1">
              <w:rPr>
                <w:sz w:val="20"/>
                <w:szCs w:val="20"/>
              </w:rPr>
              <w:t>0</w:t>
            </w:r>
          </w:p>
        </w:tc>
        <w:tc>
          <w:tcPr>
            <w:tcW w:w="872" w:type="dxa"/>
            <w:shd w:val="clear" w:color="auto" w:fill="auto"/>
          </w:tcPr>
          <w:p w14:paraId="3431D26F" w14:textId="202742EE" w:rsidR="001D3F6D" w:rsidRPr="00D474D1" w:rsidRDefault="001D3F6D" w:rsidP="00645657">
            <w:pPr>
              <w:tabs>
                <w:tab w:val="left" w:pos="8280"/>
              </w:tabs>
              <w:spacing w:after="60"/>
              <w:jc w:val="right"/>
              <w:rPr>
                <w:sz w:val="20"/>
                <w:szCs w:val="20"/>
              </w:rPr>
            </w:pPr>
            <w:r w:rsidRPr="00D474D1">
              <w:rPr>
                <w:sz w:val="20"/>
                <w:szCs w:val="20"/>
              </w:rPr>
              <w:t>7</w:t>
            </w:r>
            <w:r w:rsidR="0072295A">
              <w:rPr>
                <w:sz w:val="20"/>
                <w:szCs w:val="20"/>
              </w:rPr>
              <w:t xml:space="preserve"> </w:t>
            </w:r>
            <w:r w:rsidRPr="00D474D1">
              <w:rPr>
                <w:sz w:val="20"/>
                <w:szCs w:val="20"/>
              </w:rPr>
              <w:t>410</w:t>
            </w:r>
          </w:p>
        </w:tc>
        <w:tc>
          <w:tcPr>
            <w:tcW w:w="1191" w:type="dxa"/>
            <w:shd w:val="clear" w:color="auto" w:fill="auto"/>
          </w:tcPr>
          <w:p w14:paraId="7662CB41" w14:textId="62982165" w:rsidR="001D3F6D" w:rsidRPr="00D474D1" w:rsidRDefault="001D3F6D" w:rsidP="00645657">
            <w:pPr>
              <w:tabs>
                <w:tab w:val="left" w:pos="8280"/>
              </w:tabs>
              <w:spacing w:after="60"/>
              <w:jc w:val="right"/>
              <w:rPr>
                <w:sz w:val="20"/>
                <w:szCs w:val="20"/>
              </w:rPr>
            </w:pPr>
            <w:r w:rsidRPr="00D474D1">
              <w:rPr>
                <w:color w:val="000000"/>
                <w:sz w:val="20"/>
                <w:szCs w:val="20"/>
              </w:rPr>
              <w:t>33</w:t>
            </w:r>
            <w:r w:rsidR="00CC05E5">
              <w:rPr>
                <w:color w:val="000000"/>
                <w:sz w:val="20"/>
                <w:szCs w:val="20"/>
              </w:rPr>
              <w:t xml:space="preserve"> </w:t>
            </w:r>
            <w:r w:rsidRPr="00D474D1">
              <w:rPr>
                <w:color w:val="000000"/>
                <w:sz w:val="20"/>
                <w:szCs w:val="20"/>
              </w:rPr>
              <w:t>410</w:t>
            </w:r>
          </w:p>
        </w:tc>
      </w:tr>
      <w:tr w:rsidR="00EC7776" w:rsidRPr="00D474D1" w14:paraId="015FBD2E" w14:textId="77777777" w:rsidTr="004E7182">
        <w:trPr>
          <w:trHeight w:val="59"/>
        </w:trPr>
        <w:tc>
          <w:tcPr>
            <w:tcW w:w="1440" w:type="dxa"/>
            <w:vMerge/>
            <w:shd w:val="clear" w:color="auto" w:fill="auto"/>
            <w:vAlign w:val="center"/>
          </w:tcPr>
          <w:p w14:paraId="2BB94691" w14:textId="77777777" w:rsidR="00EC7776" w:rsidRPr="00D474D1" w:rsidRDefault="00EC7776" w:rsidP="00EC7776">
            <w:pPr>
              <w:tabs>
                <w:tab w:val="left" w:pos="8280"/>
              </w:tabs>
              <w:spacing w:after="60"/>
              <w:jc w:val="left"/>
              <w:rPr>
                <w:sz w:val="20"/>
                <w:szCs w:val="20"/>
              </w:rPr>
            </w:pPr>
          </w:p>
        </w:tc>
        <w:tc>
          <w:tcPr>
            <w:tcW w:w="990" w:type="dxa"/>
            <w:vMerge w:val="restart"/>
            <w:shd w:val="clear" w:color="auto" w:fill="auto"/>
            <w:vAlign w:val="center"/>
          </w:tcPr>
          <w:p w14:paraId="7DD4F7F2" w14:textId="0D4D6897" w:rsidR="00EC7776" w:rsidRPr="00D474D1" w:rsidRDefault="00EC7776" w:rsidP="00EC7776">
            <w:pPr>
              <w:tabs>
                <w:tab w:val="left" w:pos="8280"/>
              </w:tabs>
              <w:spacing w:after="60"/>
              <w:jc w:val="left"/>
              <w:rPr>
                <w:sz w:val="20"/>
                <w:szCs w:val="20"/>
              </w:rPr>
            </w:pPr>
            <w:r>
              <w:rPr>
                <w:color w:val="000000" w:themeColor="text1"/>
                <w:sz w:val="20"/>
                <w:szCs w:val="20"/>
              </w:rPr>
              <w:t>ONUDI</w:t>
            </w:r>
          </w:p>
        </w:tc>
        <w:tc>
          <w:tcPr>
            <w:tcW w:w="1863" w:type="dxa"/>
            <w:shd w:val="clear" w:color="auto" w:fill="auto"/>
            <w:vAlign w:val="center"/>
          </w:tcPr>
          <w:p w14:paraId="6E3905DC" w14:textId="69E572F5" w:rsidR="00EC7776" w:rsidRPr="00D474D1" w:rsidRDefault="00EC7776" w:rsidP="00EC7776">
            <w:pPr>
              <w:tabs>
                <w:tab w:val="left" w:pos="8280"/>
              </w:tabs>
              <w:spacing w:after="60"/>
              <w:jc w:val="left"/>
              <w:rPr>
                <w:sz w:val="20"/>
                <w:szCs w:val="20"/>
              </w:rPr>
            </w:pPr>
            <w:r>
              <w:rPr>
                <w:sz w:val="20"/>
                <w:szCs w:val="20"/>
              </w:rPr>
              <w:t xml:space="preserve">Costos del </w:t>
            </w:r>
            <w:proofErr w:type="spellStart"/>
            <w:r>
              <w:rPr>
                <w:sz w:val="20"/>
                <w:szCs w:val="20"/>
              </w:rPr>
              <w:t>proyecto</w:t>
            </w:r>
            <w:r w:rsidRPr="00D474D1">
              <w:rPr>
                <w:sz w:val="20"/>
                <w:szCs w:val="20"/>
              </w:rPr>
              <w:t>s</w:t>
            </w:r>
            <w:proofErr w:type="spellEnd"/>
          </w:p>
        </w:tc>
        <w:tc>
          <w:tcPr>
            <w:tcW w:w="870" w:type="dxa"/>
            <w:shd w:val="clear" w:color="auto" w:fill="auto"/>
          </w:tcPr>
          <w:p w14:paraId="1CA2A802" w14:textId="2672F1F1" w:rsidR="00EC7776" w:rsidRPr="00D474D1" w:rsidRDefault="00EC7776" w:rsidP="00EC7776">
            <w:pPr>
              <w:jc w:val="right"/>
              <w:rPr>
                <w:sz w:val="20"/>
                <w:szCs w:val="20"/>
              </w:rPr>
            </w:pPr>
            <w:r w:rsidRPr="00D474D1">
              <w:rPr>
                <w:sz w:val="20"/>
                <w:szCs w:val="20"/>
              </w:rPr>
              <w:t>60</w:t>
            </w:r>
            <w:r w:rsidR="0072295A">
              <w:rPr>
                <w:sz w:val="20"/>
                <w:szCs w:val="20"/>
              </w:rPr>
              <w:t xml:space="preserve"> </w:t>
            </w:r>
            <w:r w:rsidRPr="00D474D1">
              <w:rPr>
                <w:sz w:val="20"/>
                <w:szCs w:val="20"/>
              </w:rPr>
              <w:t>000</w:t>
            </w:r>
          </w:p>
        </w:tc>
        <w:tc>
          <w:tcPr>
            <w:tcW w:w="872" w:type="dxa"/>
            <w:shd w:val="clear" w:color="auto" w:fill="auto"/>
          </w:tcPr>
          <w:p w14:paraId="27141B89" w14:textId="77777777" w:rsidR="00EC7776" w:rsidRPr="00D474D1" w:rsidRDefault="00EC7776" w:rsidP="00EC7776">
            <w:pPr>
              <w:ind w:right="-18"/>
              <w:jc w:val="right"/>
              <w:rPr>
                <w:sz w:val="20"/>
                <w:szCs w:val="20"/>
              </w:rPr>
            </w:pPr>
            <w:r w:rsidRPr="00D474D1">
              <w:rPr>
                <w:sz w:val="20"/>
                <w:szCs w:val="20"/>
              </w:rPr>
              <w:t>0</w:t>
            </w:r>
          </w:p>
        </w:tc>
        <w:tc>
          <w:tcPr>
            <w:tcW w:w="870" w:type="dxa"/>
            <w:shd w:val="clear" w:color="auto" w:fill="auto"/>
          </w:tcPr>
          <w:p w14:paraId="49712332" w14:textId="77777777" w:rsidR="00EC7776" w:rsidRPr="00D474D1" w:rsidRDefault="00EC7776" w:rsidP="00EC7776">
            <w:pPr>
              <w:jc w:val="right"/>
              <w:rPr>
                <w:sz w:val="20"/>
                <w:szCs w:val="20"/>
              </w:rPr>
            </w:pPr>
            <w:r w:rsidRPr="00D474D1">
              <w:rPr>
                <w:sz w:val="20"/>
                <w:szCs w:val="20"/>
              </w:rPr>
              <w:t>0</w:t>
            </w:r>
          </w:p>
        </w:tc>
        <w:tc>
          <w:tcPr>
            <w:tcW w:w="872" w:type="dxa"/>
            <w:shd w:val="clear" w:color="auto" w:fill="auto"/>
          </w:tcPr>
          <w:p w14:paraId="1460197F" w14:textId="18FE618F" w:rsidR="00EC7776" w:rsidRPr="00D474D1" w:rsidRDefault="00EC7776" w:rsidP="00EC7776">
            <w:pPr>
              <w:jc w:val="right"/>
              <w:rPr>
                <w:sz w:val="20"/>
                <w:szCs w:val="20"/>
              </w:rPr>
            </w:pPr>
            <w:r w:rsidRPr="00D474D1">
              <w:rPr>
                <w:sz w:val="20"/>
                <w:szCs w:val="20"/>
              </w:rPr>
              <w:t>103</w:t>
            </w:r>
            <w:r w:rsidR="0072295A">
              <w:rPr>
                <w:sz w:val="20"/>
                <w:szCs w:val="20"/>
              </w:rPr>
              <w:t xml:space="preserve"> </w:t>
            </w:r>
            <w:r w:rsidRPr="00D474D1">
              <w:rPr>
                <w:sz w:val="20"/>
                <w:szCs w:val="20"/>
              </w:rPr>
              <w:t>000</w:t>
            </w:r>
          </w:p>
        </w:tc>
        <w:tc>
          <w:tcPr>
            <w:tcW w:w="870" w:type="dxa"/>
            <w:shd w:val="clear" w:color="auto" w:fill="auto"/>
          </w:tcPr>
          <w:p w14:paraId="45BED8EE" w14:textId="77777777" w:rsidR="00EC7776" w:rsidRPr="00D474D1" w:rsidRDefault="00EC7776" w:rsidP="00EC7776">
            <w:pPr>
              <w:tabs>
                <w:tab w:val="left" w:pos="8280"/>
              </w:tabs>
              <w:spacing w:after="60"/>
              <w:jc w:val="right"/>
              <w:rPr>
                <w:sz w:val="20"/>
                <w:szCs w:val="20"/>
              </w:rPr>
            </w:pPr>
            <w:r w:rsidRPr="00D474D1">
              <w:rPr>
                <w:sz w:val="20"/>
                <w:szCs w:val="20"/>
              </w:rPr>
              <w:t>0</w:t>
            </w:r>
          </w:p>
        </w:tc>
        <w:tc>
          <w:tcPr>
            <w:tcW w:w="872" w:type="dxa"/>
            <w:shd w:val="clear" w:color="auto" w:fill="auto"/>
          </w:tcPr>
          <w:p w14:paraId="4594FA5A" w14:textId="77777777" w:rsidR="00EC7776" w:rsidRPr="00D474D1" w:rsidRDefault="00EC7776" w:rsidP="00EC7776">
            <w:pPr>
              <w:tabs>
                <w:tab w:val="left" w:pos="8280"/>
              </w:tabs>
              <w:spacing w:after="60"/>
              <w:jc w:val="right"/>
              <w:rPr>
                <w:sz w:val="20"/>
                <w:szCs w:val="20"/>
              </w:rPr>
            </w:pPr>
            <w:r w:rsidRPr="00D474D1">
              <w:rPr>
                <w:sz w:val="20"/>
                <w:szCs w:val="20"/>
              </w:rPr>
              <w:t>0</w:t>
            </w:r>
          </w:p>
        </w:tc>
        <w:tc>
          <w:tcPr>
            <w:tcW w:w="1191" w:type="dxa"/>
            <w:shd w:val="clear" w:color="auto" w:fill="auto"/>
          </w:tcPr>
          <w:p w14:paraId="7F552B01" w14:textId="790BF3D4" w:rsidR="00EC7776" w:rsidRPr="00D474D1" w:rsidRDefault="00EC7776" w:rsidP="00EC7776">
            <w:pPr>
              <w:tabs>
                <w:tab w:val="left" w:pos="8280"/>
              </w:tabs>
              <w:spacing w:after="60"/>
              <w:jc w:val="right"/>
              <w:rPr>
                <w:sz w:val="20"/>
                <w:szCs w:val="20"/>
              </w:rPr>
            </w:pPr>
            <w:r w:rsidRPr="00D474D1">
              <w:rPr>
                <w:color w:val="000000"/>
                <w:sz w:val="20"/>
                <w:szCs w:val="20"/>
              </w:rPr>
              <w:t>163</w:t>
            </w:r>
            <w:r w:rsidR="00CC05E5">
              <w:rPr>
                <w:color w:val="000000"/>
                <w:sz w:val="20"/>
                <w:szCs w:val="20"/>
              </w:rPr>
              <w:t xml:space="preserve"> </w:t>
            </w:r>
            <w:r w:rsidRPr="00D474D1">
              <w:rPr>
                <w:color w:val="000000"/>
                <w:sz w:val="20"/>
                <w:szCs w:val="20"/>
              </w:rPr>
              <w:t>000</w:t>
            </w:r>
          </w:p>
        </w:tc>
      </w:tr>
      <w:tr w:rsidR="00EC7776" w:rsidRPr="00D474D1" w14:paraId="0C3E30DA" w14:textId="77777777" w:rsidTr="004E7182">
        <w:trPr>
          <w:trHeight w:val="39"/>
        </w:trPr>
        <w:tc>
          <w:tcPr>
            <w:tcW w:w="1440" w:type="dxa"/>
            <w:vMerge/>
            <w:shd w:val="clear" w:color="auto" w:fill="auto"/>
          </w:tcPr>
          <w:p w14:paraId="50E92BE8" w14:textId="77777777" w:rsidR="00EC7776" w:rsidRPr="00D474D1" w:rsidRDefault="00EC7776" w:rsidP="00EC7776">
            <w:pPr>
              <w:tabs>
                <w:tab w:val="left" w:pos="8280"/>
              </w:tabs>
              <w:spacing w:after="60"/>
              <w:jc w:val="left"/>
              <w:rPr>
                <w:sz w:val="20"/>
                <w:szCs w:val="20"/>
              </w:rPr>
            </w:pPr>
          </w:p>
        </w:tc>
        <w:tc>
          <w:tcPr>
            <w:tcW w:w="990" w:type="dxa"/>
            <w:vMerge/>
            <w:shd w:val="clear" w:color="auto" w:fill="auto"/>
          </w:tcPr>
          <w:p w14:paraId="1C4644D7" w14:textId="77777777" w:rsidR="00EC7776" w:rsidRPr="00D474D1" w:rsidRDefault="00EC7776" w:rsidP="00EC7776">
            <w:pPr>
              <w:tabs>
                <w:tab w:val="left" w:pos="8280"/>
              </w:tabs>
              <w:spacing w:after="60"/>
              <w:jc w:val="right"/>
              <w:rPr>
                <w:sz w:val="20"/>
                <w:szCs w:val="20"/>
              </w:rPr>
            </w:pPr>
          </w:p>
        </w:tc>
        <w:tc>
          <w:tcPr>
            <w:tcW w:w="1863" w:type="dxa"/>
            <w:shd w:val="clear" w:color="auto" w:fill="auto"/>
            <w:vAlign w:val="center"/>
          </w:tcPr>
          <w:p w14:paraId="4ECBBE14" w14:textId="75E0DCF3" w:rsidR="00EC7776" w:rsidRPr="00D474D1" w:rsidRDefault="00EC7776" w:rsidP="00EC7776">
            <w:pPr>
              <w:tabs>
                <w:tab w:val="left" w:pos="8280"/>
              </w:tabs>
              <w:spacing w:after="60"/>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870" w:type="dxa"/>
            <w:shd w:val="clear" w:color="auto" w:fill="auto"/>
          </w:tcPr>
          <w:p w14:paraId="7947D429" w14:textId="54E58014" w:rsidR="00EC7776" w:rsidRPr="00D474D1" w:rsidRDefault="00EC7776" w:rsidP="00EC7776">
            <w:pPr>
              <w:jc w:val="right"/>
              <w:rPr>
                <w:sz w:val="20"/>
                <w:szCs w:val="20"/>
              </w:rPr>
            </w:pPr>
            <w:r w:rsidRPr="00D474D1">
              <w:rPr>
                <w:sz w:val="20"/>
                <w:szCs w:val="20"/>
              </w:rPr>
              <w:t>5</w:t>
            </w:r>
            <w:r w:rsidR="0072295A">
              <w:rPr>
                <w:sz w:val="20"/>
                <w:szCs w:val="20"/>
              </w:rPr>
              <w:t xml:space="preserve"> </w:t>
            </w:r>
            <w:r w:rsidRPr="00D474D1">
              <w:rPr>
                <w:sz w:val="20"/>
                <w:szCs w:val="20"/>
              </w:rPr>
              <w:t>400</w:t>
            </w:r>
          </w:p>
        </w:tc>
        <w:tc>
          <w:tcPr>
            <w:tcW w:w="872" w:type="dxa"/>
            <w:shd w:val="clear" w:color="auto" w:fill="auto"/>
          </w:tcPr>
          <w:p w14:paraId="53A3335C" w14:textId="77777777" w:rsidR="00EC7776" w:rsidRPr="00D474D1" w:rsidRDefault="00EC7776" w:rsidP="00EC7776">
            <w:pPr>
              <w:ind w:right="-18"/>
              <w:jc w:val="right"/>
              <w:rPr>
                <w:sz w:val="20"/>
                <w:szCs w:val="20"/>
              </w:rPr>
            </w:pPr>
            <w:r w:rsidRPr="00D474D1">
              <w:rPr>
                <w:sz w:val="20"/>
                <w:szCs w:val="20"/>
              </w:rPr>
              <w:t>0</w:t>
            </w:r>
          </w:p>
        </w:tc>
        <w:tc>
          <w:tcPr>
            <w:tcW w:w="870" w:type="dxa"/>
            <w:shd w:val="clear" w:color="auto" w:fill="auto"/>
          </w:tcPr>
          <w:p w14:paraId="36F64409" w14:textId="77777777" w:rsidR="00EC7776" w:rsidRPr="00D474D1" w:rsidRDefault="00EC7776" w:rsidP="00EC7776">
            <w:pPr>
              <w:jc w:val="right"/>
              <w:rPr>
                <w:sz w:val="20"/>
                <w:szCs w:val="20"/>
              </w:rPr>
            </w:pPr>
            <w:r w:rsidRPr="00D474D1">
              <w:rPr>
                <w:sz w:val="20"/>
                <w:szCs w:val="20"/>
              </w:rPr>
              <w:t>0</w:t>
            </w:r>
          </w:p>
        </w:tc>
        <w:tc>
          <w:tcPr>
            <w:tcW w:w="872" w:type="dxa"/>
            <w:shd w:val="clear" w:color="auto" w:fill="auto"/>
          </w:tcPr>
          <w:p w14:paraId="209CF187" w14:textId="61E83069" w:rsidR="00EC7776" w:rsidRPr="00D474D1" w:rsidRDefault="00EC7776" w:rsidP="00EC7776">
            <w:pPr>
              <w:jc w:val="right"/>
              <w:rPr>
                <w:sz w:val="20"/>
                <w:szCs w:val="20"/>
              </w:rPr>
            </w:pPr>
            <w:r w:rsidRPr="00D474D1">
              <w:rPr>
                <w:sz w:val="20"/>
                <w:szCs w:val="20"/>
              </w:rPr>
              <w:t>9</w:t>
            </w:r>
            <w:r w:rsidR="0072295A">
              <w:rPr>
                <w:sz w:val="20"/>
                <w:szCs w:val="20"/>
              </w:rPr>
              <w:t xml:space="preserve"> </w:t>
            </w:r>
            <w:r w:rsidRPr="00D474D1">
              <w:rPr>
                <w:sz w:val="20"/>
                <w:szCs w:val="20"/>
              </w:rPr>
              <w:t>270</w:t>
            </w:r>
          </w:p>
        </w:tc>
        <w:tc>
          <w:tcPr>
            <w:tcW w:w="870" w:type="dxa"/>
            <w:shd w:val="clear" w:color="auto" w:fill="auto"/>
          </w:tcPr>
          <w:p w14:paraId="3FEA7CDE" w14:textId="77777777" w:rsidR="00EC7776" w:rsidRPr="00D474D1" w:rsidRDefault="00EC7776" w:rsidP="00EC7776">
            <w:pPr>
              <w:tabs>
                <w:tab w:val="left" w:pos="8280"/>
              </w:tabs>
              <w:spacing w:after="60"/>
              <w:jc w:val="right"/>
              <w:rPr>
                <w:sz w:val="20"/>
                <w:szCs w:val="20"/>
              </w:rPr>
            </w:pPr>
            <w:r w:rsidRPr="00D474D1">
              <w:rPr>
                <w:sz w:val="20"/>
                <w:szCs w:val="20"/>
              </w:rPr>
              <w:t>0</w:t>
            </w:r>
          </w:p>
        </w:tc>
        <w:tc>
          <w:tcPr>
            <w:tcW w:w="872" w:type="dxa"/>
            <w:shd w:val="clear" w:color="auto" w:fill="auto"/>
          </w:tcPr>
          <w:p w14:paraId="21C52CAA" w14:textId="77777777" w:rsidR="00EC7776" w:rsidRPr="00D474D1" w:rsidRDefault="00EC7776" w:rsidP="00EC7776">
            <w:pPr>
              <w:tabs>
                <w:tab w:val="left" w:pos="8280"/>
              </w:tabs>
              <w:spacing w:after="60"/>
              <w:jc w:val="right"/>
              <w:rPr>
                <w:sz w:val="20"/>
                <w:szCs w:val="20"/>
              </w:rPr>
            </w:pPr>
            <w:r w:rsidRPr="00D474D1">
              <w:rPr>
                <w:sz w:val="20"/>
                <w:szCs w:val="20"/>
              </w:rPr>
              <w:t>0</w:t>
            </w:r>
          </w:p>
        </w:tc>
        <w:tc>
          <w:tcPr>
            <w:tcW w:w="1191" w:type="dxa"/>
            <w:shd w:val="clear" w:color="auto" w:fill="auto"/>
          </w:tcPr>
          <w:p w14:paraId="244F2B55" w14:textId="4703F8CA" w:rsidR="00EC7776" w:rsidRPr="00D474D1" w:rsidRDefault="00EC7776" w:rsidP="00EC7776">
            <w:pPr>
              <w:tabs>
                <w:tab w:val="left" w:pos="8280"/>
              </w:tabs>
              <w:spacing w:after="60"/>
              <w:jc w:val="right"/>
              <w:rPr>
                <w:sz w:val="20"/>
                <w:szCs w:val="20"/>
              </w:rPr>
            </w:pPr>
            <w:r w:rsidRPr="00D474D1">
              <w:rPr>
                <w:color w:val="000000"/>
                <w:sz w:val="20"/>
                <w:szCs w:val="20"/>
              </w:rPr>
              <w:t>14</w:t>
            </w:r>
            <w:r w:rsidR="00CC05E5">
              <w:rPr>
                <w:color w:val="000000"/>
                <w:sz w:val="20"/>
                <w:szCs w:val="20"/>
              </w:rPr>
              <w:t xml:space="preserve"> </w:t>
            </w:r>
            <w:r w:rsidRPr="00D474D1">
              <w:rPr>
                <w:color w:val="000000"/>
                <w:sz w:val="20"/>
                <w:szCs w:val="20"/>
              </w:rPr>
              <w:t>670</w:t>
            </w:r>
          </w:p>
        </w:tc>
      </w:tr>
      <w:tr w:rsidR="001D3F6D" w:rsidRPr="00D474D1" w14:paraId="685B61E7" w14:textId="77777777" w:rsidTr="004E7182">
        <w:trPr>
          <w:trHeight w:val="158"/>
        </w:trPr>
        <w:tc>
          <w:tcPr>
            <w:tcW w:w="1440" w:type="dxa"/>
            <w:vMerge w:val="restart"/>
            <w:shd w:val="clear" w:color="auto" w:fill="auto"/>
            <w:vAlign w:val="center"/>
          </w:tcPr>
          <w:p w14:paraId="48E4CDEC" w14:textId="726E3531" w:rsidR="001D3F6D" w:rsidRPr="00CF7F98" w:rsidRDefault="00251D41" w:rsidP="00645657">
            <w:pPr>
              <w:tabs>
                <w:tab w:val="left" w:pos="8280"/>
              </w:tabs>
              <w:spacing w:after="60"/>
              <w:ind w:right="-109"/>
              <w:jc w:val="left"/>
              <w:rPr>
                <w:sz w:val="20"/>
                <w:szCs w:val="20"/>
                <w:lang w:val="es-ES"/>
              </w:rPr>
            </w:pPr>
            <w:r w:rsidRPr="00CF7F98">
              <w:rPr>
                <w:sz w:val="20"/>
                <w:szCs w:val="20"/>
                <w:lang w:val="es-ES"/>
              </w:rPr>
              <w:t xml:space="preserve">Sumas recomendadas </w:t>
            </w:r>
            <w:r w:rsidR="009E71BC" w:rsidRPr="00CF7F98">
              <w:rPr>
                <w:sz w:val="20"/>
                <w:szCs w:val="20"/>
                <w:lang w:val="es-ES"/>
              </w:rPr>
              <w:t>en principio</w:t>
            </w:r>
            <w:r w:rsidR="001D3F6D" w:rsidRPr="00CF7F98">
              <w:rPr>
                <w:sz w:val="20"/>
                <w:szCs w:val="20"/>
                <w:lang w:val="es-ES"/>
              </w:rPr>
              <w:t xml:space="preserve"> ($</w:t>
            </w:r>
            <w:r w:rsidRPr="00CF7F98">
              <w:rPr>
                <w:sz w:val="20"/>
                <w:szCs w:val="20"/>
                <w:lang w:val="es-ES"/>
              </w:rPr>
              <w:t>EUA</w:t>
            </w:r>
            <w:r w:rsidR="001D3F6D" w:rsidRPr="00CF7F98">
              <w:rPr>
                <w:sz w:val="20"/>
                <w:szCs w:val="20"/>
                <w:lang w:val="es-ES"/>
              </w:rPr>
              <w:t>)</w:t>
            </w:r>
          </w:p>
        </w:tc>
        <w:tc>
          <w:tcPr>
            <w:tcW w:w="2853" w:type="dxa"/>
            <w:gridSpan w:val="2"/>
            <w:shd w:val="clear" w:color="auto" w:fill="auto"/>
            <w:vAlign w:val="center"/>
          </w:tcPr>
          <w:p w14:paraId="0CBCAF74" w14:textId="4DD98BDE" w:rsidR="001D3F6D" w:rsidRPr="00D474D1" w:rsidRDefault="00CF7F98" w:rsidP="00645657">
            <w:pPr>
              <w:tabs>
                <w:tab w:val="left" w:pos="8280"/>
              </w:tabs>
              <w:spacing w:after="60"/>
              <w:jc w:val="left"/>
              <w:rPr>
                <w:sz w:val="20"/>
                <w:szCs w:val="20"/>
              </w:rPr>
            </w:pPr>
            <w:r>
              <w:rPr>
                <w:sz w:val="20"/>
                <w:szCs w:val="20"/>
              </w:rPr>
              <w:t xml:space="preserve">Costos </w:t>
            </w:r>
            <w:proofErr w:type="spellStart"/>
            <w:r>
              <w:rPr>
                <w:sz w:val="20"/>
                <w:szCs w:val="20"/>
              </w:rPr>
              <w:t>totales</w:t>
            </w:r>
            <w:proofErr w:type="spellEnd"/>
            <w:r>
              <w:rPr>
                <w:sz w:val="20"/>
                <w:szCs w:val="20"/>
              </w:rPr>
              <w:t xml:space="preserve"> del </w:t>
            </w:r>
            <w:proofErr w:type="spellStart"/>
            <w:r>
              <w:rPr>
                <w:sz w:val="20"/>
                <w:szCs w:val="20"/>
              </w:rPr>
              <w:t>proyecto</w:t>
            </w:r>
            <w:proofErr w:type="spellEnd"/>
          </w:p>
        </w:tc>
        <w:tc>
          <w:tcPr>
            <w:tcW w:w="870" w:type="dxa"/>
            <w:shd w:val="clear" w:color="auto" w:fill="auto"/>
          </w:tcPr>
          <w:p w14:paraId="3DA3AB04" w14:textId="69A0D74C" w:rsidR="001D3F6D" w:rsidRPr="00D474D1" w:rsidRDefault="001D3F6D" w:rsidP="00645657">
            <w:pPr>
              <w:tabs>
                <w:tab w:val="left" w:pos="8280"/>
              </w:tabs>
              <w:spacing w:after="60"/>
              <w:jc w:val="right"/>
              <w:rPr>
                <w:sz w:val="20"/>
                <w:szCs w:val="20"/>
              </w:rPr>
            </w:pPr>
            <w:r w:rsidRPr="00D474D1">
              <w:rPr>
                <w:color w:val="000000" w:themeColor="text1"/>
                <w:sz w:val="20"/>
                <w:szCs w:val="20"/>
              </w:rPr>
              <w:t>141</w:t>
            </w:r>
            <w:r w:rsidR="0063502E">
              <w:rPr>
                <w:color w:val="000000" w:themeColor="text1"/>
                <w:sz w:val="20"/>
                <w:szCs w:val="20"/>
              </w:rPr>
              <w:t xml:space="preserve"> </w:t>
            </w:r>
            <w:r w:rsidRPr="00D474D1">
              <w:rPr>
                <w:color w:val="000000" w:themeColor="text1"/>
                <w:sz w:val="20"/>
                <w:szCs w:val="20"/>
              </w:rPr>
              <w:t>000</w:t>
            </w:r>
          </w:p>
        </w:tc>
        <w:tc>
          <w:tcPr>
            <w:tcW w:w="872" w:type="dxa"/>
            <w:shd w:val="clear" w:color="auto" w:fill="auto"/>
          </w:tcPr>
          <w:p w14:paraId="4AE482EE" w14:textId="77777777" w:rsidR="001D3F6D" w:rsidRPr="00D474D1" w:rsidRDefault="001D3F6D" w:rsidP="00645657">
            <w:pPr>
              <w:tabs>
                <w:tab w:val="left" w:pos="8280"/>
              </w:tabs>
              <w:spacing w:after="60"/>
              <w:ind w:right="-18"/>
              <w:jc w:val="right"/>
              <w:rPr>
                <w:sz w:val="20"/>
                <w:szCs w:val="20"/>
              </w:rPr>
            </w:pPr>
            <w:r w:rsidRPr="00D474D1">
              <w:rPr>
                <w:color w:val="000000"/>
                <w:sz w:val="20"/>
                <w:szCs w:val="20"/>
              </w:rPr>
              <w:t>0</w:t>
            </w:r>
          </w:p>
        </w:tc>
        <w:tc>
          <w:tcPr>
            <w:tcW w:w="870" w:type="dxa"/>
            <w:shd w:val="clear" w:color="auto" w:fill="auto"/>
          </w:tcPr>
          <w:p w14:paraId="3B7FD36E" w14:textId="77777777" w:rsidR="001D3F6D" w:rsidRPr="00D474D1" w:rsidRDefault="001D3F6D" w:rsidP="00645657">
            <w:pPr>
              <w:tabs>
                <w:tab w:val="left" w:pos="8280"/>
              </w:tabs>
              <w:spacing w:after="60"/>
              <w:jc w:val="right"/>
              <w:rPr>
                <w:sz w:val="20"/>
                <w:szCs w:val="20"/>
              </w:rPr>
            </w:pPr>
            <w:r w:rsidRPr="00D474D1">
              <w:rPr>
                <w:color w:val="000000"/>
                <w:sz w:val="20"/>
                <w:szCs w:val="20"/>
              </w:rPr>
              <w:t>0</w:t>
            </w:r>
          </w:p>
        </w:tc>
        <w:tc>
          <w:tcPr>
            <w:tcW w:w="872" w:type="dxa"/>
            <w:shd w:val="clear" w:color="auto" w:fill="auto"/>
          </w:tcPr>
          <w:p w14:paraId="31DEFD2D" w14:textId="4EFD145F" w:rsidR="001D3F6D" w:rsidRPr="00D474D1" w:rsidRDefault="001D3F6D" w:rsidP="00645657">
            <w:pPr>
              <w:tabs>
                <w:tab w:val="left" w:pos="8280"/>
              </w:tabs>
              <w:spacing w:after="60"/>
              <w:jc w:val="right"/>
              <w:rPr>
                <w:sz w:val="20"/>
                <w:szCs w:val="20"/>
              </w:rPr>
            </w:pPr>
            <w:r w:rsidRPr="00D474D1">
              <w:rPr>
                <w:color w:val="000000"/>
                <w:sz w:val="20"/>
                <w:szCs w:val="20"/>
              </w:rPr>
              <w:t>222</w:t>
            </w:r>
            <w:r w:rsidR="0072295A">
              <w:rPr>
                <w:color w:val="000000"/>
                <w:sz w:val="20"/>
                <w:szCs w:val="20"/>
              </w:rPr>
              <w:t xml:space="preserve"> </w:t>
            </w:r>
            <w:r w:rsidRPr="00D474D1">
              <w:rPr>
                <w:color w:val="000000"/>
                <w:sz w:val="20"/>
                <w:szCs w:val="20"/>
              </w:rPr>
              <w:t>000</w:t>
            </w:r>
          </w:p>
        </w:tc>
        <w:tc>
          <w:tcPr>
            <w:tcW w:w="870" w:type="dxa"/>
            <w:shd w:val="clear" w:color="auto" w:fill="auto"/>
          </w:tcPr>
          <w:p w14:paraId="52A3757F" w14:textId="77777777" w:rsidR="001D3F6D" w:rsidRPr="00D474D1" w:rsidRDefault="001D3F6D" w:rsidP="00645657">
            <w:pPr>
              <w:tabs>
                <w:tab w:val="left" w:pos="8280"/>
              </w:tabs>
              <w:spacing w:after="60"/>
              <w:jc w:val="right"/>
              <w:rPr>
                <w:sz w:val="20"/>
                <w:szCs w:val="20"/>
              </w:rPr>
            </w:pPr>
            <w:r w:rsidRPr="00D474D1">
              <w:rPr>
                <w:sz w:val="20"/>
                <w:szCs w:val="20"/>
              </w:rPr>
              <w:t>0</w:t>
            </w:r>
          </w:p>
        </w:tc>
        <w:tc>
          <w:tcPr>
            <w:tcW w:w="872" w:type="dxa"/>
            <w:shd w:val="clear" w:color="auto" w:fill="auto"/>
          </w:tcPr>
          <w:p w14:paraId="63DF7448" w14:textId="429F7581" w:rsidR="001D3F6D" w:rsidRPr="00D474D1" w:rsidRDefault="001D3F6D" w:rsidP="00645657">
            <w:pPr>
              <w:tabs>
                <w:tab w:val="left" w:pos="8280"/>
              </w:tabs>
              <w:spacing w:after="60"/>
              <w:jc w:val="right"/>
              <w:rPr>
                <w:sz w:val="20"/>
                <w:szCs w:val="20"/>
              </w:rPr>
            </w:pPr>
            <w:r w:rsidRPr="00D474D1">
              <w:rPr>
                <w:sz w:val="20"/>
                <w:szCs w:val="20"/>
              </w:rPr>
              <w:t>57</w:t>
            </w:r>
            <w:r w:rsidR="0072295A">
              <w:rPr>
                <w:sz w:val="20"/>
                <w:szCs w:val="20"/>
              </w:rPr>
              <w:t xml:space="preserve"> </w:t>
            </w:r>
            <w:r w:rsidRPr="00D474D1">
              <w:rPr>
                <w:sz w:val="20"/>
                <w:szCs w:val="20"/>
              </w:rPr>
              <w:t>000</w:t>
            </w:r>
          </w:p>
        </w:tc>
        <w:tc>
          <w:tcPr>
            <w:tcW w:w="1191" w:type="dxa"/>
            <w:shd w:val="clear" w:color="auto" w:fill="auto"/>
          </w:tcPr>
          <w:p w14:paraId="0E7CE49F" w14:textId="100CA065" w:rsidR="001D3F6D" w:rsidRPr="00D474D1" w:rsidRDefault="001D3F6D" w:rsidP="00645657">
            <w:pPr>
              <w:tabs>
                <w:tab w:val="left" w:pos="8280"/>
              </w:tabs>
              <w:spacing w:after="60"/>
              <w:jc w:val="right"/>
              <w:rPr>
                <w:sz w:val="20"/>
                <w:szCs w:val="20"/>
              </w:rPr>
            </w:pPr>
            <w:r w:rsidRPr="00D474D1">
              <w:rPr>
                <w:color w:val="000000"/>
                <w:sz w:val="20"/>
                <w:szCs w:val="20"/>
              </w:rPr>
              <w:t>420</w:t>
            </w:r>
            <w:r w:rsidR="0072295A">
              <w:rPr>
                <w:color w:val="000000"/>
                <w:sz w:val="20"/>
                <w:szCs w:val="20"/>
              </w:rPr>
              <w:t xml:space="preserve"> </w:t>
            </w:r>
            <w:r w:rsidRPr="00D474D1">
              <w:rPr>
                <w:color w:val="000000"/>
                <w:sz w:val="20"/>
                <w:szCs w:val="20"/>
              </w:rPr>
              <w:t>000</w:t>
            </w:r>
          </w:p>
        </w:tc>
      </w:tr>
      <w:tr w:rsidR="001D3F6D" w:rsidRPr="00D474D1" w14:paraId="49C88F67" w14:textId="77777777" w:rsidTr="004E7182">
        <w:trPr>
          <w:trHeight w:val="202"/>
        </w:trPr>
        <w:tc>
          <w:tcPr>
            <w:tcW w:w="1440" w:type="dxa"/>
            <w:vMerge/>
            <w:shd w:val="clear" w:color="auto" w:fill="auto"/>
            <w:vAlign w:val="center"/>
          </w:tcPr>
          <w:p w14:paraId="14C7D953" w14:textId="77777777" w:rsidR="001D3F6D" w:rsidRPr="00D474D1" w:rsidRDefault="001D3F6D" w:rsidP="00645657">
            <w:pPr>
              <w:tabs>
                <w:tab w:val="left" w:pos="8280"/>
              </w:tabs>
              <w:spacing w:after="60"/>
              <w:jc w:val="left"/>
              <w:rPr>
                <w:sz w:val="20"/>
                <w:szCs w:val="20"/>
              </w:rPr>
            </w:pPr>
          </w:p>
        </w:tc>
        <w:tc>
          <w:tcPr>
            <w:tcW w:w="2853" w:type="dxa"/>
            <w:gridSpan w:val="2"/>
            <w:shd w:val="clear" w:color="auto" w:fill="auto"/>
            <w:vAlign w:val="center"/>
          </w:tcPr>
          <w:p w14:paraId="51E90909" w14:textId="601493D6" w:rsidR="001D3F6D" w:rsidRPr="00D474D1" w:rsidRDefault="00CF7F98" w:rsidP="00645657">
            <w:pPr>
              <w:tabs>
                <w:tab w:val="left" w:pos="8280"/>
              </w:tabs>
              <w:spacing w:after="60"/>
              <w:jc w:val="left"/>
              <w:rPr>
                <w:sz w:val="20"/>
                <w:szCs w:val="20"/>
              </w:rPr>
            </w:pPr>
            <w:r>
              <w:rPr>
                <w:sz w:val="20"/>
                <w:szCs w:val="20"/>
              </w:rPr>
              <w:t xml:space="preserve">Total </w:t>
            </w: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870" w:type="dxa"/>
            <w:shd w:val="clear" w:color="auto" w:fill="auto"/>
            <w:vAlign w:val="bottom"/>
          </w:tcPr>
          <w:p w14:paraId="740C8DD6" w14:textId="7B177D45" w:rsidR="001D3F6D" w:rsidRPr="00D474D1" w:rsidRDefault="001D3F6D" w:rsidP="00645657">
            <w:pPr>
              <w:tabs>
                <w:tab w:val="left" w:pos="8280"/>
              </w:tabs>
              <w:spacing w:after="60"/>
              <w:jc w:val="right"/>
              <w:rPr>
                <w:sz w:val="20"/>
                <w:szCs w:val="20"/>
              </w:rPr>
            </w:pPr>
            <w:r w:rsidRPr="00D474D1">
              <w:rPr>
                <w:color w:val="000000"/>
                <w:sz w:val="20"/>
                <w:szCs w:val="20"/>
              </w:rPr>
              <w:t>15</w:t>
            </w:r>
            <w:r w:rsidR="0072295A">
              <w:rPr>
                <w:color w:val="000000"/>
                <w:sz w:val="20"/>
                <w:szCs w:val="20"/>
              </w:rPr>
              <w:t xml:space="preserve"> </w:t>
            </w:r>
            <w:r w:rsidRPr="00D474D1">
              <w:rPr>
                <w:color w:val="000000"/>
                <w:sz w:val="20"/>
                <w:szCs w:val="20"/>
              </w:rPr>
              <w:t>930</w:t>
            </w:r>
          </w:p>
        </w:tc>
        <w:tc>
          <w:tcPr>
            <w:tcW w:w="872" w:type="dxa"/>
            <w:shd w:val="clear" w:color="auto" w:fill="auto"/>
          </w:tcPr>
          <w:p w14:paraId="20AA3657" w14:textId="77777777" w:rsidR="001D3F6D" w:rsidRPr="00D474D1" w:rsidRDefault="001D3F6D" w:rsidP="00645657">
            <w:pPr>
              <w:tabs>
                <w:tab w:val="left" w:pos="8280"/>
              </w:tabs>
              <w:spacing w:after="60"/>
              <w:ind w:right="-18"/>
              <w:jc w:val="right"/>
              <w:rPr>
                <w:sz w:val="20"/>
                <w:szCs w:val="20"/>
              </w:rPr>
            </w:pPr>
            <w:r w:rsidRPr="00D474D1">
              <w:rPr>
                <w:color w:val="000000"/>
                <w:sz w:val="20"/>
                <w:szCs w:val="20"/>
              </w:rPr>
              <w:t>0</w:t>
            </w:r>
          </w:p>
        </w:tc>
        <w:tc>
          <w:tcPr>
            <w:tcW w:w="870" w:type="dxa"/>
            <w:shd w:val="clear" w:color="auto" w:fill="auto"/>
          </w:tcPr>
          <w:p w14:paraId="3CF37B27" w14:textId="77777777" w:rsidR="001D3F6D" w:rsidRPr="00D474D1" w:rsidRDefault="001D3F6D" w:rsidP="00645657">
            <w:pPr>
              <w:tabs>
                <w:tab w:val="left" w:pos="8280"/>
              </w:tabs>
              <w:spacing w:after="60"/>
              <w:jc w:val="right"/>
              <w:rPr>
                <w:sz w:val="20"/>
                <w:szCs w:val="20"/>
              </w:rPr>
            </w:pPr>
            <w:r w:rsidRPr="00D474D1">
              <w:rPr>
                <w:color w:val="000000"/>
                <w:sz w:val="20"/>
                <w:szCs w:val="20"/>
              </w:rPr>
              <w:t>0</w:t>
            </w:r>
          </w:p>
        </w:tc>
        <w:tc>
          <w:tcPr>
            <w:tcW w:w="872" w:type="dxa"/>
            <w:shd w:val="clear" w:color="auto" w:fill="auto"/>
          </w:tcPr>
          <w:p w14:paraId="63C84EF3" w14:textId="618AA677" w:rsidR="001D3F6D" w:rsidRPr="00D474D1" w:rsidRDefault="001D3F6D" w:rsidP="00645657">
            <w:pPr>
              <w:tabs>
                <w:tab w:val="left" w:pos="8280"/>
              </w:tabs>
              <w:spacing w:after="60"/>
              <w:jc w:val="right"/>
              <w:rPr>
                <w:sz w:val="20"/>
                <w:szCs w:val="20"/>
              </w:rPr>
            </w:pPr>
            <w:r w:rsidRPr="00D474D1">
              <w:rPr>
                <w:sz w:val="20"/>
                <w:szCs w:val="20"/>
              </w:rPr>
              <w:t>24</w:t>
            </w:r>
            <w:r w:rsidR="0072295A">
              <w:rPr>
                <w:sz w:val="20"/>
                <w:szCs w:val="20"/>
              </w:rPr>
              <w:t xml:space="preserve"> </w:t>
            </w:r>
            <w:r w:rsidRPr="00D474D1">
              <w:rPr>
                <w:sz w:val="20"/>
                <w:szCs w:val="20"/>
              </w:rPr>
              <w:t>740</w:t>
            </w:r>
          </w:p>
        </w:tc>
        <w:tc>
          <w:tcPr>
            <w:tcW w:w="870" w:type="dxa"/>
            <w:shd w:val="clear" w:color="auto" w:fill="auto"/>
          </w:tcPr>
          <w:p w14:paraId="16899A92" w14:textId="77777777" w:rsidR="001D3F6D" w:rsidRPr="00D474D1" w:rsidRDefault="001D3F6D" w:rsidP="00645657">
            <w:pPr>
              <w:tabs>
                <w:tab w:val="left" w:pos="8280"/>
              </w:tabs>
              <w:spacing w:after="60"/>
              <w:jc w:val="right"/>
              <w:rPr>
                <w:sz w:val="20"/>
                <w:szCs w:val="20"/>
              </w:rPr>
            </w:pPr>
            <w:r w:rsidRPr="00D474D1">
              <w:rPr>
                <w:sz w:val="20"/>
                <w:szCs w:val="20"/>
              </w:rPr>
              <w:t>0</w:t>
            </w:r>
          </w:p>
        </w:tc>
        <w:tc>
          <w:tcPr>
            <w:tcW w:w="872" w:type="dxa"/>
            <w:shd w:val="clear" w:color="auto" w:fill="auto"/>
          </w:tcPr>
          <w:p w14:paraId="37FB81CC" w14:textId="513D1A54" w:rsidR="001D3F6D" w:rsidRPr="00D474D1" w:rsidRDefault="001D3F6D" w:rsidP="00645657">
            <w:pPr>
              <w:tabs>
                <w:tab w:val="left" w:pos="8280"/>
              </w:tabs>
              <w:spacing w:after="60"/>
              <w:jc w:val="right"/>
              <w:rPr>
                <w:color w:val="000000" w:themeColor="text1"/>
                <w:sz w:val="20"/>
                <w:szCs w:val="20"/>
              </w:rPr>
            </w:pPr>
            <w:r w:rsidRPr="00D474D1">
              <w:rPr>
                <w:color w:val="000000" w:themeColor="text1"/>
                <w:sz w:val="20"/>
                <w:szCs w:val="20"/>
              </w:rPr>
              <w:t>7</w:t>
            </w:r>
            <w:r w:rsidR="0072295A">
              <w:rPr>
                <w:color w:val="000000" w:themeColor="text1"/>
                <w:sz w:val="20"/>
                <w:szCs w:val="20"/>
              </w:rPr>
              <w:t xml:space="preserve"> </w:t>
            </w:r>
            <w:r w:rsidRPr="00D474D1">
              <w:rPr>
                <w:color w:val="000000" w:themeColor="text1"/>
                <w:sz w:val="20"/>
                <w:szCs w:val="20"/>
              </w:rPr>
              <w:t>410</w:t>
            </w:r>
          </w:p>
        </w:tc>
        <w:tc>
          <w:tcPr>
            <w:tcW w:w="1191" w:type="dxa"/>
            <w:shd w:val="clear" w:color="auto" w:fill="auto"/>
          </w:tcPr>
          <w:p w14:paraId="46AF2FC6" w14:textId="06E3FA8F" w:rsidR="001D3F6D" w:rsidRPr="00D474D1" w:rsidRDefault="001D3F6D" w:rsidP="00645657">
            <w:pPr>
              <w:tabs>
                <w:tab w:val="left" w:pos="8280"/>
              </w:tabs>
              <w:spacing w:after="60"/>
              <w:jc w:val="right"/>
              <w:rPr>
                <w:sz w:val="20"/>
                <w:szCs w:val="20"/>
              </w:rPr>
            </w:pPr>
            <w:r w:rsidRPr="00D474D1">
              <w:rPr>
                <w:color w:val="000000"/>
                <w:sz w:val="20"/>
                <w:szCs w:val="20"/>
              </w:rPr>
              <w:t>48</w:t>
            </w:r>
            <w:r w:rsidR="0072295A">
              <w:rPr>
                <w:color w:val="000000"/>
                <w:sz w:val="20"/>
                <w:szCs w:val="20"/>
              </w:rPr>
              <w:t xml:space="preserve"> </w:t>
            </w:r>
            <w:r w:rsidRPr="00D474D1">
              <w:rPr>
                <w:color w:val="000000"/>
                <w:sz w:val="20"/>
                <w:szCs w:val="20"/>
              </w:rPr>
              <w:t>080</w:t>
            </w:r>
          </w:p>
        </w:tc>
      </w:tr>
      <w:tr w:rsidR="001D3F6D" w:rsidRPr="00D474D1" w14:paraId="6CD27CDE" w14:textId="77777777" w:rsidTr="004E7182">
        <w:trPr>
          <w:trHeight w:val="95"/>
        </w:trPr>
        <w:tc>
          <w:tcPr>
            <w:tcW w:w="1440" w:type="dxa"/>
            <w:vMerge/>
            <w:shd w:val="clear" w:color="auto" w:fill="auto"/>
            <w:vAlign w:val="center"/>
          </w:tcPr>
          <w:p w14:paraId="2E323F68" w14:textId="77777777" w:rsidR="001D3F6D" w:rsidRPr="00D474D1" w:rsidRDefault="001D3F6D" w:rsidP="00645657">
            <w:pPr>
              <w:tabs>
                <w:tab w:val="left" w:pos="8280"/>
              </w:tabs>
              <w:spacing w:after="60"/>
              <w:jc w:val="left"/>
              <w:rPr>
                <w:sz w:val="20"/>
                <w:szCs w:val="20"/>
              </w:rPr>
            </w:pPr>
          </w:p>
        </w:tc>
        <w:tc>
          <w:tcPr>
            <w:tcW w:w="2853" w:type="dxa"/>
            <w:gridSpan w:val="2"/>
            <w:shd w:val="clear" w:color="auto" w:fill="auto"/>
            <w:vAlign w:val="center"/>
          </w:tcPr>
          <w:p w14:paraId="58B73C37" w14:textId="06BC3F47" w:rsidR="001D3F6D" w:rsidRPr="00D474D1" w:rsidRDefault="001D3F6D" w:rsidP="00645657">
            <w:pPr>
              <w:tabs>
                <w:tab w:val="left" w:pos="8280"/>
              </w:tabs>
              <w:spacing w:after="60"/>
              <w:jc w:val="left"/>
              <w:rPr>
                <w:sz w:val="20"/>
                <w:szCs w:val="20"/>
              </w:rPr>
            </w:pPr>
            <w:r w:rsidRPr="00D474D1">
              <w:rPr>
                <w:sz w:val="20"/>
                <w:szCs w:val="20"/>
              </w:rPr>
              <w:t xml:space="preserve">Total </w:t>
            </w:r>
            <w:r w:rsidR="0072295A">
              <w:rPr>
                <w:sz w:val="20"/>
                <w:szCs w:val="20"/>
              </w:rPr>
              <w:t xml:space="preserve">de </w:t>
            </w:r>
            <w:proofErr w:type="spellStart"/>
            <w:r w:rsidR="0072295A">
              <w:rPr>
                <w:sz w:val="20"/>
                <w:szCs w:val="20"/>
              </w:rPr>
              <w:t>fondos</w:t>
            </w:r>
            <w:proofErr w:type="spellEnd"/>
          </w:p>
        </w:tc>
        <w:tc>
          <w:tcPr>
            <w:tcW w:w="870" w:type="dxa"/>
            <w:shd w:val="clear" w:color="auto" w:fill="auto"/>
          </w:tcPr>
          <w:p w14:paraId="088DF61B" w14:textId="2935E8D1" w:rsidR="001D3F6D" w:rsidRPr="00D474D1" w:rsidRDefault="001D3F6D" w:rsidP="00645657">
            <w:pPr>
              <w:tabs>
                <w:tab w:val="left" w:pos="8280"/>
              </w:tabs>
              <w:spacing w:after="60"/>
              <w:jc w:val="right"/>
              <w:rPr>
                <w:sz w:val="20"/>
                <w:szCs w:val="20"/>
              </w:rPr>
            </w:pPr>
            <w:r w:rsidRPr="00D474D1">
              <w:rPr>
                <w:color w:val="000000"/>
                <w:sz w:val="20"/>
                <w:szCs w:val="20"/>
              </w:rPr>
              <w:t>156</w:t>
            </w:r>
            <w:r w:rsidR="0072295A">
              <w:rPr>
                <w:color w:val="000000"/>
                <w:sz w:val="20"/>
                <w:szCs w:val="20"/>
              </w:rPr>
              <w:t xml:space="preserve"> </w:t>
            </w:r>
            <w:r w:rsidRPr="00D474D1">
              <w:rPr>
                <w:color w:val="000000"/>
                <w:sz w:val="20"/>
                <w:szCs w:val="20"/>
              </w:rPr>
              <w:t>930</w:t>
            </w:r>
          </w:p>
        </w:tc>
        <w:tc>
          <w:tcPr>
            <w:tcW w:w="872" w:type="dxa"/>
            <w:shd w:val="clear" w:color="auto" w:fill="auto"/>
          </w:tcPr>
          <w:p w14:paraId="49272168" w14:textId="77777777" w:rsidR="001D3F6D" w:rsidRPr="00D474D1" w:rsidRDefault="001D3F6D" w:rsidP="00645657">
            <w:pPr>
              <w:tabs>
                <w:tab w:val="left" w:pos="8280"/>
              </w:tabs>
              <w:spacing w:after="60"/>
              <w:ind w:right="-18"/>
              <w:jc w:val="right"/>
              <w:rPr>
                <w:sz w:val="20"/>
                <w:szCs w:val="20"/>
              </w:rPr>
            </w:pPr>
            <w:r w:rsidRPr="00D474D1">
              <w:rPr>
                <w:color w:val="000000"/>
                <w:sz w:val="20"/>
                <w:szCs w:val="20"/>
              </w:rPr>
              <w:t>0</w:t>
            </w:r>
          </w:p>
        </w:tc>
        <w:tc>
          <w:tcPr>
            <w:tcW w:w="870" w:type="dxa"/>
            <w:shd w:val="clear" w:color="auto" w:fill="auto"/>
          </w:tcPr>
          <w:p w14:paraId="7D396413" w14:textId="77777777" w:rsidR="001D3F6D" w:rsidRPr="00D474D1" w:rsidRDefault="001D3F6D" w:rsidP="00645657">
            <w:pPr>
              <w:tabs>
                <w:tab w:val="left" w:pos="8280"/>
              </w:tabs>
              <w:spacing w:after="60"/>
              <w:jc w:val="right"/>
              <w:rPr>
                <w:sz w:val="20"/>
                <w:szCs w:val="20"/>
              </w:rPr>
            </w:pPr>
            <w:r w:rsidRPr="00D474D1">
              <w:rPr>
                <w:color w:val="000000"/>
                <w:sz w:val="20"/>
                <w:szCs w:val="20"/>
              </w:rPr>
              <w:t>0</w:t>
            </w:r>
          </w:p>
        </w:tc>
        <w:tc>
          <w:tcPr>
            <w:tcW w:w="872" w:type="dxa"/>
            <w:shd w:val="clear" w:color="auto" w:fill="auto"/>
          </w:tcPr>
          <w:p w14:paraId="1DC1302E" w14:textId="474D9F02" w:rsidR="001D3F6D" w:rsidRPr="00D474D1" w:rsidRDefault="001D3F6D" w:rsidP="00645657">
            <w:pPr>
              <w:tabs>
                <w:tab w:val="left" w:pos="8280"/>
              </w:tabs>
              <w:spacing w:after="60"/>
              <w:ind w:left="-106"/>
              <w:jc w:val="right"/>
              <w:rPr>
                <w:sz w:val="20"/>
                <w:szCs w:val="20"/>
              </w:rPr>
            </w:pPr>
            <w:r w:rsidRPr="00D474D1">
              <w:rPr>
                <w:sz w:val="20"/>
                <w:szCs w:val="20"/>
              </w:rPr>
              <w:t>246</w:t>
            </w:r>
            <w:r w:rsidR="0072295A">
              <w:rPr>
                <w:sz w:val="20"/>
                <w:szCs w:val="20"/>
              </w:rPr>
              <w:t xml:space="preserve"> </w:t>
            </w:r>
            <w:r w:rsidRPr="00D474D1">
              <w:rPr>
                <w:sz w:val="20"/>
                <w:szCs w:val="20"/>
              </w:rPr>
              <w:t>740</w:t>
            </w:r>
          </w:p>
        </w:tc>
        <w:tc>
          <w:tcPr>
            <w:tcW w:w="870" w:type="dxa"/>
            <w:shd w:val="clear" w:color="auto" w:fill="auto"/>
          </w:tcPr>
          <w:p w14:paraId="1762112E" w14:textId="77777777" w:rsidR="001D3F6D" w:rsidRPr="00D474D1" w:rsidRDefault="001D3F6D" w:rsidP="00645657">
            <w:pPr>
              <w:tabs>
                <w:tab w:val="left" w:pos="8280"/>
              </w:tabs>
              <w:spacing w:after="60"/>
              <w:jc w:val="right"/>
              <w:rPr>
                <w:sz w:val="20"/>
                <w:szCs w:val="20"/>
              </w:rPr>
            </w:pPr>
            <w:r w:rsidRPr="00D474D1">
              <w:rPr>
                <w:sz w:val="20"/>
                <w:szCs w:val="20"/>
              </w:rPr>
              <w:t>0</w:t>
            </w:r>
          </w:p>
        </w:tc>
        <w:tc>
          <w:tcPr>
            <w:tcW w:w="872" w:type="dxa"/>
            <w:shd w:val="clear" w:color="auto" w:fill="auto"/>
          </w:tcPr>
          <w:p w14:paraId="2839DB98" w14:textId="4FAE1CA8" w:rsidR="001D3F6D" w:rsidRPr="00D474D1" w:rsidRDefault="001D3F6D" w:rsidP="00645657">
            <w:pPr>
              <w:jc w:val="right"/>
              <w:rPr>
                <w:sz w:val="20"/>
                <w:szCs w:val="20"/>
              </w:rPr>
            </w:pPr>
            <w:r w:rsidRPr="00D474D1">
              <w:rPr>
                <w:sz w:val="20"/>
                <w:szCs w:val="20"/>
              </w:rPr>
              <w:t>64</w:t>
            </w:r>
            <w:r w:rsidR="0072295A">
              <w:rPr>
                <w:sz w:val="20"/>
                <w:szCs w:val="20"/>
              </w:rPr>
              <w:t xml:space="preserve"> </w:t>
            </w:r>
            <w:r w:rsidRPr="00D474D1">
              <w:rPr>
                <w:sz w:val="20"/>
                <w:szCs w:val="20"/>
              </w:rPr>
              <w:t>410</w:t>
            </w:r>
          </w:p>
        </w:tc>
        <w:tc>
          <w:tcPr>
            <w:tcW w:w="1191" w:type="dxa"/>
            <w:shd w:val="clear" w:color="auto" w:fill="auto"/>
          </w:tcPr>
          <w:p w14:paraId="4EAA0D71" w14:textId="1A1D33E1" w:rsidR="001D3F6D" w:rsidRPr="00D474D1" w:rsidRDefault="001D3F6D" w:rsidP="00645657">
            <w:pPr>
              <w:tabs>
                <w:tab w:val="left" w:pos="8280"/>
              </w:tabs>
              <w:spacing w:after="60"/>
              <w:jc w:val="right"/>
              <w:rPr>
                <w:sz w:val="20"/>
                <w:szCs w:val="20"/>
              </w:rPr>
            </w:pPr>
            <w:bookmarkStart w:id="1" w:name="_Hlk145677081"/>
            <w:r w:rsidRPr="00D474D1">
              <w:rPr>
                <w:color w:val="000000"/>
                <w:sz w:val="20"/>
                <w:szCs w:val="20"/>
              </w:rPr>
              <w:t>468</w:t>
            </w:r>
            <w:r w:rsidR="0072295A">
              <w:rPr>
                <w:color w:val="000000"/>
                <w:sz w:val="20"/>
                <w:szCs w:val="20"/>
              </w:rPr>
              <w:t xml:space="preserve"> </w:t>
            </w:r>
            <w:r w:rsidRPr="00D474D1">
              <w:rPr>
                <w:color w:val="000000"/>
                <w:sz w:val="20"/>
                <w:szCs w:val="20"/>
              </w:rPr>
              <w:t>080</w:t>
            </w:r>
            <w:bookmarkEnd w:id="1"/>
          </w:p>
        </w:tc>
      </w:tr>
      <w:bookmarkEnd w:id="0"/>
    </w:tbl>
    <w:p w14:paraId="620D422A" w14:textId="77777777" w:rsidR="001D3F6D" w:rsidRPr="00D474D1" w:rsidRDefault="001D3F6D" w:rsidP="001D3F6D">
      <w:pPr>
        <w:spacing w:after="120"/>
        <w:ind w:right="-561"/>
        <w:jc w:val="center"/>
        <w:rPr>
          <w:sz w:val="18"/>
          <w:szCs w:val="18"/>
        </w:rPr>
      </w:pPr>
    </w:p>
    <w:tbl>
      <w:tblPr>
        <w:tblStyle w:val="TableGrid10"/>
        <w:tblW w:w="5592" w:type="pct"/>
        <w:tblInd w:w="-522" w:type="dxa"/>
        <w:tblLook w:val="04A0" w:firstRow="1" w:lastRow="0" w:firstColumn="1" w:lastColumn="0" w:noHBand="0" w:noVBand="1"/>
      </w:tblPr>
      <w:tblGrid>
        <w:gridCol w:w="3597"/>
        <w:gridCol w:w="3412"/>
        <w:gridCol w:w="3701"/>
      </w:tblGrid>
      <w:tr w:rsidR="001D3F6D" w:rsidRPr="00D508AE" w14:paraId="4DB9C757" w14:textId="77777777" w:rsidTr="004E7182">
        <w:trPr>
          <w:trHeight w:hRule="exact" w:val="227"/>
        </w:trPr>
        <w:tc>
          <w:tcPr>
            <w:tcW w:w="5000" w:type="pct"/>
            <w:gridSpan w:val="3"/>
            <w:shd w:val="clear" w:color="auto" w:fill="auto"/>
          </w:tcPr>
          <w:p w14:paraId="31B0264B" w14:textId="0519BC8E" w:rsidR="001D3F6D" w:rsidRPr="00D73C1B" w:rsidRDefault="001D3F6D" w:rsidP="00645657">
            <w:pPr>
              <w:spacing w:after="120"/>
              <w:rPr>
                <w:b/>
                <w:color w:val="000000" w:themeColor="text1"/>
                <w:sz w:val="20"/>
                <w:lang w:val="es-ES"/>
              </w:rPr>
            </w:pPr>
            <w:r w:rsidRPr="00D73C1B">
              <w:rPr>
                <w:b/>
                <w:color w:val="000000" w:themeColor="text1"/>
                <w:sz w:val="20"/>
                <w:lang w:val="es-ES"/>
              </w:rPr>
              <w:t xml:space="preserve">VII) </w:t>
            </w:r>
            <w:r w:rsidR="005B5513" w:rsidRPr="00D73C1B">
              <w:rPr>
                <w:b/>
                <w:color w:val="000000" w:themeColor="text1"/>
                <w:sz w:val="20"/>
                <w:lang w:val="es-ES"/>
              </w:rPr>
              <w:t xml:space="preserve">Solicitud para aprobación de </w:t>
            </w:r>
            <w:r w:rsidR="00CC05E5">
              <w:rPr>
                <w:b/>
                <w:color w:val="000000" w:themeColor="text1"/>
                <w:sz w:val="20"/>
                <w:lang w:val="es-ES"/>
              </w:rPr>
              <w:t xml:space="preserve">la </w:t>
            </w:r>
            <w:r w:rsidR="00D73C1B" w:rsidRPr="00D73C1B">
              <w:rPr>
                <w:b/>
                <w:color w:val="000000" w:themeColor="text1"/>
                <w:sz w:val="20"/>
                <w:lang w:val="es-ES"/>
              </w:rPr>
              <w:t xml:space="preserve">financiación </w:t>
            </w:r>
            <w:r w:rsidR="00CC05E5" w:rsidRPr="00D73C1B">
              <w:rPr>
                <w:b/>
                <w:color w:val="000000" w:themeColor="text1"/>
                <w:sz w:val="20"/>
                <w:lang w:val="es-ES"/>
              </w:rPr>
              <w:t>para</w:t>
            </w:r>
            <w:r w:rsidR="00D73C1B" w:rsidRPr="00D73C1B">
              <w:rPr>
                <w:b/>
                <w:color w:val="000000" w:themeColor="text1"/>
                <w:sz w:val="20"/>
                <w:lang w:val="es-ES"/>
              </w:rPr>
              <w:t xml:space="preserve"> el primer tramo</w:t>
            </w:r>
            <w:r w:rsidRPr="00D73C1B">
              <w:rPr>
                <w:b/>
                <w:color w:val="000000" w:themeColor="text1"/>
                <w:sz w:val="20"/>
                <w:lang w:val="es-ES"/>
              </w:rPr>
              <w:t xml:space="preserve"> (2023)</w:t>
            </w:r>
          </w:p>
        </w:tc>
      </w:tr>
      <w:tr w:rsidR="001D3F6D" w:rsidRPr="00EB31E3" w14:paraId="5696323E" w14:textId="77777777" w:rsidTr="004E7182">
        <w:trPr>
          <w:trHeight w:hRule="exact" w:val="227"/>
        </w:trPr>
        <w:tc>
          <w:tcPr>
            <w:tcW w:w="1679" w:type="pct"/>
            <w:shd w:val="clear" w:color="auto" w:fill="auto"/>
          </w:tcPr>
          <w:p w14:paraId="6B212201" w14:textId="75EB9B32" w:rsidR="001D3F6D" w:rsidRPr="009931F4" w:rsidRDefault="00D73C1B" w:rsidP="00645657">
            <w:pPr>
              <w:jc w:val="center"/>
              <w:rPr>
                <w:b/>
                <w:color w:val="000000" w:themeColor="text1"/>
                <w:sz w:val="20"/>
              </w:rPr>
            </w:pPr>
            <w:proofErr w:type="spellStart"/>
            <w:r>
              <w:rPr>
                <w:b/>
                <w:color w:val="000000" w:themeColor="text1"/>
                <w:sz w:val="20"/>
              </w:rPr>
              <w:t>Organismo</w:t>
            </w:r>
            <w:proofErr w:type="spellEnd"/>
            <w:r>
              <w:rPr>
                <w:b/>
                <w:color w:val="000000" w:themeColor="text1"/>
                <w:sz w:val="20"/>
              </w:rPr>
              <w:t xml:space="preserve"> de </w:t>
            </w:r>
            <w:proofErr w:type="spellStart"/>
            <w:r>
              <w:rPr>
                <w:b/>
                <w:color w:val="000000" w:themeColor="text1"/>
                <w:sz w:val="20"/>
              </w:rPr>
              <w:t>ejecución</w:t>
            </w:r>
            <w:proofErr w:type="spellEnd"/>
          </w:p>
        </w:tc>
        <w:tc>
          <w:tcPr>
            <w:tcW w:w="1593" w:type="pct"/>
            <w:shd w:val="clear" w:color="auto" w:fill="auto"/>
          </w:tcPr>
          <w:p w14:paraId="7122728D" w14:textId="476335C1" w:rsidR="001D3F6D" w:rsidRPr="00996241" w:rsidRDefault="00487C79" w:rsidP="00645657">
            <w:pPr>
              <w:jc w:val="center"/>
              <w:rPr>
                <w:b/>
                <w:color w:val="000000" w:themeColor="text1"/>
                <w:sz w:val="20"/>
              </w:rPr>
            </w:pPr>
            <w:proofErr w:type="spellStart"/>
            <w:r>
              <w:rPr>
                <w:b/>
                <w:color w:val="000000" w:themeColor="text1"/>
                <w:sz w:val="20"/>
              </w:rPr>
              <w:t>Fondos</w:t>
            </w:r>
            <w:proofErr w:type="spellEnd"/>
            <w:r>
              <w:rPr>
                <w:b/>
                <w:color w:val="000000" w:themeColor="text1"/>
                <w:sz w:val="20"/>
              </w:rPr>
              <w:t xml:space="preserve"> </w:t>
            </w:r>
            <w:proofErr w:type="spellStart"/>
            <w:r>
              <w:rPr>
                <w:b/>
                <w:color w:val="000000" w:themeColor="text1"/>
                <w:sz w:val="20"/>
              </w:rPr>
              <w:t>recomendados</w:t>
            </w:r>
            <w:proofErr w:type="spellEnd"/>
            <w:r w:rsidR="001D3F6D" w:rsidRPr="002F50A8">
              <w:rPr>
                <w:b/>
                <w:color w:val="000000" w:themeColor="text1"/>
                <w:sz w:val="20"/>
              </w:rPr>
              <w:t xml:space="preserve"> (</w:t>
            </w:r>
            <w:r w:rsidR="001D3F6D">
              <w:rPr>
                <w:b/>
                <w:color w:val="000000" w:themeColor="text1"/>
                <w:sz w:val="20"/>
              </w:rPr>
              <w:t>$</w:t>
            </w:r>
            <w:r>
              <w:rPr>
                <w:b/>
                <w:color w:val="000000" w:themeColor="text1"/>
                <w:sz w:val="20"/>
              </w:rPr>
              <w:t>EUA</w:t>
            </w:r>
            <w:r w:rsidR="001D3F6D" w:rsidRPr="00996241">
              <w:rPr>
                <w:b/>
                <w:color w:val="000000" w:themeColor="text1"/>
                <w:sz w:val="20"/>
              </w:rPr>
              <w:t>)</w:t>
            </w:r>
          </w:p>
        </w:tc>
        <w:tc>
          <w:tcPr>
            <w:tcW w:w="1728" w:type="pct"/>
            <w:shd w:val="clear" w:color="auto" w:fill="auto"/>
          </w:tcPr>
          <w:p w14:paraId="51918488" w14:textId="2BFCE0C7" w:rsidR="001D3F6D" w:rsidRPr="00996241" w:rsidRDefault="00487C79" w:rsidP="00645657">
            <w:pPr>
              <w:jc w:val="center"/>
              <w:rPr>
                <w:b/>
                <w:color w:val="000000" w:themeColor="text1"/>
                <w:sz w:val="20"/>
              </w:rPr>
            </w:pPr>
            <w:proofErr w:type="spellStart"/>
            <w:r>
              <w:rPr>
                <w:b/>
                <w:color w:val="000000" w:themeColor="text1"/>
                <w:sz w:val="20"/>
              </w:rPr>
              <w:t>Gastos</w:t>
            </w:r>
            <w:proofErr w:type="spellEnd"/>
            <w:r>
              <w:rPr>
                <w:b/>
                <w:color w:val="000000" w:themeColor="text1"/>
                <w:sz w:val="20"/>
              </w:rPr>
              <w:t xml:space="preserve"> de </w:t>
            </w:r>
            <w:proofErr w:type="spellStart"/>
            <w:r>
              <w:rPr>
                <w:b/>
                <w:color w:val="000000" w:themeColor="text1"/>
                <w:sz w:val="20"/>
              </w:rPr>
              <w:t>apoyo</w:t>
            </w:r>
            <w:proofErr w:type="spellEnd"/>
            <w:r w:rsidR="001D3F6D" w:rsidRPr="00996241">
              <w:rPr>
                <w:b/>
                <w:color w:val="000000" w:themeColor="text1"/>
                <w:sz w:val="20"/>
              </w:rPr>
              <w:t xml:space="preserve"> (</w:t>
            </w:r>
            <w:r w:rsidR="001D3F6D">
              <w:rPr>
                <w:b/>
                <w:color w:val="000000" w:themeColor="text1"/>
                <w:sz w:val="20"/>
              </w:rPr>
              <w:t>$</w:t>
            </w:r>
            <w:r>
              <w:rPr>
                <w:b/>
                <w:color w:val="000000" w:themeColor="text1"/>
                <w:sz w:val="20"/>
              </w:rPr>
              <w:t>EUA</w:t>
            </w:r>
            <w:r w:rsidR="001D3F6D" w:rsidRPr="00996241">
              <w:rPr>
                <w:b/>
                <w:color w:val="000000" w:themeColor="text1"/>
                <w:sz w:val="20"/>
              </w:rPr>
              <w:t>)</w:t>
            </w:r>
          </w:p>
        </w:tc>
      </w:tr>
      <w:tr w:rsidR="001D3F6D" w:rsidRPr="00F21650" w14:paraId="3674E0E4" w14:textId="77777777" w:rsidTr="004E7182">
        <w:trPr>
          <w:trHeight w:hRule="exact" w:val="227"/>
        </w:trPr>
        <w:tc>
          <w:tcPr>
            <w:tcW w:w="1679" w:type="pct"/>
            <w:shd w:val="clear" w:color="auto" w:fill="auto"/>
          </w:tcPr>
          <w:p w14:paraId="5B125062" w14:textId="06735792" w:rsidR="001D3F6D" w:rsidRPr="00F21650" w:rsidRDefault="00D73C1B" w:rsidP="00645657">
            <w:pPr>
              <w:rPr>
                <w:color w:val="000000" w:themeColor="text1"/>
                <w:sz w:val="20"/>
              </w:rPr>
            </w:pPr>
            <w:r>
              <w:rPr>
                <w:color w:val="000000" w:themeColor="text1"/>
                <w:sz w:val="20"/>
              </w:rPr>
              <w:t>PNUMA</w:t>
            </w:r>
          </w:p>
        </w:tc>
        <w:tc>
          <w:tcPr>
            <w:tcW w:w="1593" w:type="pct"/>
            <w:shd w:val="clear" w:color="auto" w:fill="auto"/>
          </w:tcPr>
          <w:p w14:paraId="68A2B3F7" w14:textId="0B1C6196" w:rsidR="001D3F6D" w:rsidRPr="00623362" w:rsidRDefault="001D3F6D" w:rsidP="00645657">
            <w:pPr>
              <w:jc w:val="right"/>
              <w:rPr>
                <w:color w:val="000000" w:themeColor="text1"/>
                <w:sz w:val="20"/>
                <w:szCs w:val="20"/>
              </w:rPr>
            </w:pPr>
            <w:r w:rsidRPr="00623362">
              <w:rPr>
                <w:sz w:val="20"/>
                <w:szCs w:val="20"/>
              </w:rPr>
              <w:t>81</w:t>
            </w:r>
            <w:r w:rsidR="002C1A04">
              <w:rPr>
                <w:sz w:val="20"/>
                <w:szCs w:val="20"/>
              </w:rPr>
              <w:t xml:space="preserve"> </w:t>
            </w:r>
            <w:r w:rsidRPr="00623362">
              <w:rPr>
                <w:sz w:val="20"/>
                <w:szCs w:val="20"/>
              </w:rPr>
              <w:t>000</w:t>
            </w:r>
          </w:p>
        </w:tc>
        <w:tc>
          <w:tcPr>
            <w:tcW w:w="1728" w:type="pct"/>
            <w:shd w:val="clear" w:color="auto" w:fill="auto"/>
          </w:tcPr>
          <w:p w14:paraId="44DEE7F1" w14:textId="2A8D5FF2" w:rsidR="001D3F6D" w:rsidRPr="00F21650" w:rsidRDefault="001D3F6D" w:rsidP="00645657">
            <w:pPr>
              <w:jc w:val="right"/>
              <w:rPr>
                <w:color w:val="000000" w:themeColor="text1"/>
                <w:sz w:val="20"/>
              </w:rPr>
            </w:pPr>
            <w:r w:rsidRPr="00623362">
              <w:rPr>
                <w:sz w:val="20"/>
                <w:szCs w:val="20"/>
              </w:rPr>
              <w:t>10</w:t>
            </w:r>
            <w:r w:rsidR="00487C79">
              <w:rPr>
                <w:sz w:val="20"/>
                <w:szCs w:val="20"/>
              </w:rPr>
              <w:t xml:space="preserve"> </w:t>
            </w:r>
            <w:r w:rsidRPr="00623362">
              <w:rPr>
                <w:sz w:val="20"/>
                <w:szCs w:val="20"/>
              </w:rPr>
              <w:t>530</w:t>
            </w:r>
          </w:p>
        </w:tc>
      </w:tr>
      <w:tr w:rsidR="001D3F6D" w:rsidRPr="00F21650" w14:paraId="76C68AF5" w14:textId="77777777" w:rsidTr="004E7182">
        <w:trPr>
          <w:trHeight w:hRule="exact" w:val="227"/>
        </w:trPr>
        <w:tc>
          <w:tcPr>
            <w:tcW w:w="1679" w:type="pct"/>
            <w:shd w:val="clear" w:color="auto" w:fill="auto"/>
          </w:tcPr>
          <w:p w14:paraId="3CE46A96" w14:textId="51D19CAD" w:rsidR="001D3F6D" w:rsidRPr="00F21650" w:rsidRDefault="00D524E2" w:rsidP="00645657">
            <w:pPr>
              <w:rPr>
                <w:color w:val="000000" w:themeColor="text1"/>
                <w:sz w:val="20"/>
              </w:rPr>
            </w:pPr>
            <w:r>
              <w:rPr>
                <w:color w:val="000000" w:themeColor="text1"/>
                <w:sz w:val="20"/>
              </w:rPr>
              <w:t>ONUDI</w:t>
            </w:r>
          </w:p>
        </w:tc>
        <w:tc>
          <w:tcPr>
            <w:tcW w:w="1593" w:type="pct"/>
            <w:shd w:val="clear" w:color="auto" w:fill="auto"/>
          </w:tcPr>
          <w:p w14:paraId="21D9DB94" w14:textId="1EFE31F8" w:rsidR="001D3F6D" w:rsidRPr="00623362" w:rsidRDefault="001D3F6D" w:rsidP="00645657">
            <w:pPr>
              <w:jc w:val="right"/>
              <w:rPr>
                <w:color w:val="000000" w:themeColor="text1"/>
                <w:sz w:val="20"/>
                <w:szCs w:val="20"/>
              </w:rPr>
            </w:pPr>
            <w:r w:rsidRPr="00623362">
              <w:rPr>
                <w:sz w:val="20"/>
                <w:szCs w:val="20"/>
              </w:rPr>
              <w:t>60</w:t>
            </w:r>
            <w:r w:rsidR="00D524E2">
              <w:rPr>
                <w:sz w:val="20"/>
                <w:szCs w:val="20"/>
              </w:rPr>
              <w:t xml:space="preserve"> </w:t>
            </w:r>
            <w:r w:rsidRPr="00623362">
              <w:rPr>
                <w:sz w:val="20"/>
                <w:szCs w:val="20"/>
              </w:rPr>
              <w:t>000</w:t>
            </w:r>
          </w:p>
        </w:tc>
        <w:tc>
          <w:tcPr>
            <w:tcW w:w="1728" w:type="pct"/>
            <w:shd w:val="clear" w:color="auto" w:fill="auto"/>
          </w:tcPr>
          <w:p w14:paraId="3DC98380" w14:textId="7419DA53" w:rsidR="001D3F6D" w:rsidRPr="00F21650" w:rsidRDefault="001D3F6D" w:rsidP="00645657">
            <w:pPr>
              <w:jc w:val="right"/>
              <w:rPr>
                <w:color w:val="000000" w:themeColor="text1"/>
                <w:sz w:val="20"/>
              </w:rPr>
            </w:pPr>
            <w:r w:rsidRPr="00623362">
              <w:rPr>
                <w:sz w:val="20"/>
                <w:szCs w:val="20"/>
              </w:rPr>
              <w:t>5</w:t>
            </w:r>
            <w:r w:rsidR="00D524E2">
              <w:rPr>
                <w:sz w:val="20"/>
                <w:szCs w:val="20"/>
              </w:rPr>
              <w:t xml:space="preserve"> </w:t>
            </w:r>
            <w:r w:rsidRPr="00623362">
              <w:rPr>
                <w:sz w:val="20"/>
                <w:szCs w:val="20"/>
              </w:rPr>
              <w:t>400</w:t>
            </w:r>
          </w:p>
        </w:tc>
      </w:tr>
      <w:tr w:rsidR="001D3F6D" w:rsidRPr="00EB31E3" w14:paraId="12A06525" w14:textId="77777777" w:rsidTr="004E7182">
        <w:trPr>
          <w:trHeight w:hRule="exact" w:val="227"/>
        </w:trPr>
        <w:tc>
          <w:tcPr>
            <w:tcW w:w="1679" w:type="pct"/>
            <w:shd w:val="clear" w:color="auto" w:fill="auto"/>
          </w:tcPr>
          <w:p w14:paraId="39CDC174" w14:textId="77777777" w:rsidR="001D3F6D" w:rsidRPr="00F21650" w:rsidRDefault="001D3F6D" w:rsidP="00645657">
            <w:pPr>
              <w:rPr>
                <w:b/>
                <w:bCs/>
                <w:color w:val="000000" w:themeColor="text1"/>
                <w:sz w:val="20"/>
              </w:rPr>
            </w:pPr>
            <w:r w:rsidRPr="00F21650">
              <w:rPr>
                <w:b/>
                <w:bCs/>
                <w:color w:val="000000" w:themeColor="text1"/>
                <w:sz w:val="20"/>
              </w:rPr>
              <w:t>Total</w:t>
            </w:r>
          </w:p>
        </w:tc>
        <w:tc>
          <w:tcPr>
            <w:tcW w:w="1593" w:type="pct"/>
            <w:shd w:val="clear" w:color="auto" w:fill="auto"/>
          </w:tcPr>
          <w:p w14:paraId="25836113" w14:textId="1EA389E5" w:rsidR="001D3F6D" w:rsidRPr="00623362" w:rsidRDefault="001D3F6D" w:rsidP="00645657">
            <w:pPr>
              <w:jc w:val="right"/>
              <w:rPr>
                <w:b/>
                <w:bCs/>
                <w:color w:val="000000" w:themeColor="text1"/>
                <w:sz w:val="20"/>
                <w:szCs w:val="20"/>
              </w:rPr>
            </w:pPr>
            <w:r w:rsidRPr="00623362">
              <w:rPr>
                <w:b/>
                <w:bCs/>
                <w:color w:val="000000" w:themeColor="text1"/>
                <w:sz w:val="20"/>
                <w:szCs w:val="20"/>
              </w:rPr>
              <w:t>141</w:t>
            </w:r>
            <w:r w:rsidR="00D524E2">
              <w:rPr>
                <w:b/>
                <w:bCs/>
                <w:color w:val="000000" w:themeColor="text1"/>
                <w:sz w:val="20"/>
                <w:szCs w:val="20"/>
              </w:rPr>
              <w:t xml:space="preserve"> </w:t>
            </w:r>
            <w:r w:rsidRPr="00623362">
              <w:rPr>
                <w:b/>
                <w:bCs/>
                <w:color w:val="000000" w:themeColor="text1"/>
                <w:sz w:val="20"/>
                <w:szCs w:val="20"/>
              </w:rPr>
              <w:t>000</w:t>
            </w:r>
          </w:p>
        </w:tc>
        <w:tc>
          <w:tcPr>
            <w:tcW w:w="1728" w:type="pct"/>
            <w:shd w:val="clear" w:color="auto" w:fill="auto"/>
          </w:tcPr>
          <w:p w14:paraId="3C2FD8E4" w14:textId="77DFD0F8" w:rsidR="001D3F6D" w:rsidRPr="003A27E2" w:rsidRDefault="001D3F6D" w:rsidP="00645657">
            <w:pPr>
              <w:jc w:val="right"/>
              <w:rPr>
                <w:b/>
                <w:bCs/>
                <w:color w:val="000000" w:themeColor="text1"/>
                <w:sz w:val="20"/>
              </w:rPr>
            </w:pPr>
            <w:r w:rsidRPr="003A27E2">
              <w:rPr>
                <w:b/>
                <w:bCs/>
                <w:color w:val="000000"/>
                <w:sz w:val="20"/>
                <w:szCs w:val="20"/>
              </w:rPr>
              <w:t>15</w:t>
            </w:r>
            <w:r w:rsidR="00D524E2">
              <w:rPr>
                <w:b/>
                <w:bCs/>
                <w:color w:val="000000"/>
                <w:sz w:val="20"/>
                <w:szCs w:val="20"/>
              </w:rPr>
              <w:t xml:space="preserve"> </w:t>
            </w:r>
            <w:r w:rsidRPr="003A27E2">
              <w:rPr>
                <w:b/>
                <w:bCs/>
                <w:color w:val="000000"/>
                <w:sz w:val="20"/>
                <w:szCs w:val="20"/>
              </w:rPr>
              <w:t>930</w:t>
            </w:r>
          </w:p>
        </w:tc>
      </w:tr>
    </w:tbl>
    <w:p w14:paraId="2E54E667" w14:textId="77777777" w:rsidR="001D3F6D" w:rsidRPr="00F553BA" w:rsidRDefault="001D3F6D" w:rsidP="001D3F6D">
      <w:pPr>
        <w:ind w:right="-421"/>
        <w:jc w:val="center"/>
        <w:rPr>
          <w:sz w:val="18"/>
          <w:szCs w:val="20"/>
        </w:rPr>
      </w:pPr>
    </w:p>
    <w:tbl>
      <w:tblPr>
        <w:tblStyle w:val="TableGrid"/>
        <w:tblW w:w="5592" w:type="pct"/>
        <w:tblInd w:w="-522" w:type="dxa"/>
        <w:tblLook w:val="04A0" w:firstRow="1" w:lastRow="0" w:firstColumn="1" w:lastColumn="0" w:noHBand="0" w:noVBand="1"/>
      </w:tblPr>
      <w:tblGrid>
        <w:gridCol w:w="3607"/>
        <w:gridCol w:w="7103"/>
      </w:tblGrid>
      <w:tr w:rsidR="001D3F6D" w:rsidRPr="00D508AE" w14:paraId="391AB970" w14:textId="77777777" w:rsidTr="004E7182">
        <w:trPr>
          <w:trHeight w:hRule="exact" w:val="281"/>
        </w:trPr>
        <w:tc>
          <w:tcPr>
            <w:tcW w:w="1684" w:type="pct"/>
            <w:shd w:val="clear" w:color="auto" w:fill="auto"/>
          </w:tcPr>
          <w:p w14:paraId="0A17CC79" w14:textId="42CABFF3" w:rsidR="001D3F6D" w:rsidRPr="00D524E2" w:rsidRDefault="00D524E2" w:rsidP="00645657">
            <w:pPr>
              <w:jc w:val="left"/>
              <w:rPr>
                <w:b/>
                <w:color w:val="000000" w:themeColor="text1"/>
                <w:sz w:val="20"/>
                <w:szCs w:val="20"/>
                <w:lang w:val="es-ES"/>
              </w:rPr>
            </w:pPr>
            <w:r w:rsidRPr="00D524E2">
              <w:rPr>
                <w:b/>
                <w:color w:val="000000" w:themeColor="text1"/>
                <w:sz w:val="20"/>
                <w:szCs w:val="20"/>
                <w:lang w:val="es-ES"/>
              </w:rPr>
              <w:t xml:space="preserve">Recomendación de la </w:t>
            </w:r>
            <w:r w:rsidR="001D3F6D" w:rsidRPr="00D524E2">
              <w:rPr>
                <w:b/>
                <w:color w:val="000000" w:themeColor="text1"/>
                <w:sz w:val="20"/>
                <w:szCs w:val="20"/>
                <w:lang w:val="es-ES"/>
              </w:rPr>
              <w:t>Secretar</w:t>
            </w:r>
            <w:r w:rsidRPr="00D524E2">
              <w:rPr>
                <w:b/>
                <w:color w:val="000000" w:themeColor="text1"/>
                <w:sz w:val="20"/>
                <w:szCs w:val="20"/>
                <w:lang w:val="es-ES"/>
              </w:rPr>
              <w:t>í</w:t>
            </w:r>
            <w:r w:rsidR="001D3F6D" w:rsidRPr="00D524E2">
              <w:rPr>
                <w:b/>
                <w:color w:val="000000" w:themeColor="text1"/>
                <w:sz w:val="20"/>
                <w:szCs w:val="20"/>
                <w:lang w:val="es-ES"/>
              </w:rPr>
              <w:t xml:space="preserve">a </w:t>
            </w:r>
            <w:proofErr w:type="spellStart"/>
            <w:r w:rsidR="001D3F6D" w:rsidRPr="00D524E2">
              <w:rPr>
                <w:b/>
                <w:color w:val="000000" w:themeColor="text1"/>
                <w:sz w:val="20"/>
                <w:szCs w:val="20"/>
                <w:lang w:val="es-ES"/>
              </w:rPr>
              <w:t>recommendation</w:t>
            </w:r>
            <w:proofErr w:type="spellEnd"/>
            <w:r w:rsidR="001D3F6D" w:rsidRPr="00D524E2">
              <w:rPr>
                <w:b/>
                <w:color w:val="000000" w:themeColor="text1"/>
                <w:sz w:val="20"/>
                <w:szCs w:val="20"/>
                <w:lang w:val="es-ES"/>
              </w:rPr>
              <w:t>:</w:t>
            </w:r>
          </w:p>
        </w:tc>
        <w:tc>
          <w:tcPr>
            <w:tcW w:w="3316" w:type="pct"/>
            <w:shd w:val="clear" w:color="auto" w:fill="auto"/>
          </w:tcPr>
          <w:p w14:paraId="4E0BE345" w14:textId="5A967762" w:rsidR="001D3F6D" w:rsidRPr="002C1A04" w:rsidRDefault="00D524E2" w:rsidP="00645657">
            <w:pPr>
              <w:jc w:val="center"/>
              <w:rPr>
                <w:color w:val="000000" w:themeColor="text1"/>
                <w:sz w:val="20"/>
                <w:szCs w:val="20"/>
                <w:lang w:val="es-ES"/>
              </w:rPr>
            </w:pPr>
            <w:r w:rsidRPr="002C1A04">
              <w:rPr>
                <w:color w:val="000000" w:themeColor="text1"/>
                <w:sz w:val="20"/>
                <w:szCs w:val="20"/>
                <w:lang w:val="es-ES"/>
              </w:rPr>
              <w:t>Para consideración particular</w:t>
            </w:r>
            <w:r w:rsidR="001D3F6D" w:rsidRPr="002C1A04">
              <w:rPr>
                <w:sz w:val="20"/>
                <w:szCs w:val="20"/>
                <w:lang w:val="es-ES"/>
              </w:rPr>
              <w:t xml:space="preserve"> – </w:t>
            </w:r>
            <w:r w:rsidR="002C1A04" w:rsidRPr="002C1A04">
              <w:rPr>
                <w:sz w:val="20"/>
                <w:szCs w:val="20"/>
                <w:lang w:val="es-ES"/>
              </w:rPr>
              <w:t>todas las cuestiones técnicas y de cost</w:t>
            </w:r>
            <w:r w:rsidR="002C1A04">
              <w:rPr>
                <w:sz w:val="20"/>
                <w:szCs w:val="20"/>
                <w:lang w:val="es-ES"/>
              </w:rPr>
              <w:t>o</w:t>
            </w:r>
            <w:r w:rsidR="002C1A04" w:rsidRPr="002C1A04">
              <w:rPr>
                <w:sz w:val="20"/>
                <w:szCs w:val="20"/>
                <w:lang w:val="es-ES"/>
              </w:rPr>
              <w:t>s resueltas</w:t>
            </w:r>
          </w:p>
        </w:tc>
      </w:tr>
    </w:tbl>
    <w:p w14:paraId="5148E2B1" w14:textId="77777777" w:rsidR="001D3F6D" w:rsidRPr="002C1A04" w:rsidRDefault="001D3F6D" w:rsidP="001D3F6D">
      <w:pPr>
        <w:jc w:val="left"/>
        <w:rPr>
          <w:b/>
          <w:lang w:val="es-ES"/>
        </w:rPr>
      </w:pPr>
      <w:r w:rsidRPr="002C1A04">
        <w:rPr>
          <w:b/>
          <w:lang w:val="es-ES"/>
        </w:rPr>
        <w:br w:type="page"/>
      </w:r>
    </w:p>
    <w:p w14:paraId="742D7471" w14:textId="41F20207" w:rsidR="001D3F6D" w:rsidRPr="000A7D1C" w:rsidRDefault="00A1762E" w:rsidP="001D3F6D">
      <w:pPr>
        <w:tabs>
          <w:tab w:val="left" w:pos="2880"/>
          <w:tab w:val="left" w:pos="5760"/>
        </w:tabs>
        <w:spacing w:before="240" w:after="240"/>
        <w:jc w:val="center"/>
        <w:rPr>
          <w:b/>
        </w:rPr>
      </w:pPr>
      <w:r w:rsidRPr="000A7D1C">
        <w:rPr>
          <w:b/>
        </w:rPr>
        <w:t>DESCRIP</w:t>
      </w:r>
      <w:r>
        <w:rPr>
          <w:b/>
        </w:rPr>
        <w:t>C</w:t>
      </w:r>
      <w:r w:rsidRPr="000A7D1C">
        <w:rPr>
          <w:b/>
        </w:rPr>
        <w:t>I</w:t>
      </w:r>
      <w:r>
        <w:rPr>
          <w:b/>
        </w:rPr>
        <w:t>Ó</w:t>
      </w:r>
      <w:r w:rsidRPr="000A7D1C">
        <w:rPr>
          <w:b/>
        </w:rPr>
        <w:t xml:space="preserve">N </w:t>
      </w:r>
      <w:r>
        <w:rPr>
          <w:b/>
        </w:rPr>
        <w:t xml:space="preserve">DEL </w:t>
      </w:r>
      <w:r w:rsidR="001D3F6D" w:rsidRPr="000A7D1C">
        <w:rPr>
          <w:b/>
        </w:rPr>
        <w:t>PRO</w:t>
      </w:r>
      <w:r>
        <w:rPr>
          <w:b/>
        </w:rPr>
        <w:t>YECTO</w:t>
      </w:r>
      <w:r w:rsidR="001D3F6D" w:rsidRPr="000A7D1C">
        <w:rPr>
          <w:b/>
        </w:rPr>
        <w:t xml:space="preserve"> </w:t>
      </w:r>
    </w:p>
    <w:p w14:paraId="0ED91295" w14:textId="4063851B" w:rsidR="001D3F6D" w:rsidRPr="000A7D1C" w:rsidRDefault="0026180E" w:rsidP="001D3F6D">
      <w:pPr>
        <w:spacing w:after="240"/>
        <w:rPr>
          <w:b/>
        </w:rPr>
      </w:pPr>
      <w:proofErr w:type="spellStart"/>
      <w:r>
        <w:rPr>
          <w:b/>
        </w:rPr>
        <w:t>Antecedentes</w:t>
      </w:r>
      <w:proofErr w:type="spellEnd"/>
    </w:p>
    <w:p w14:paraId="38AA979A" w14:textId="447B9AC9" w:rsidR="001D3F6D" w:rsidRPr="001A4BD9" w:rsidRDefault="008D4DB2" w:rsidP="007131B0">
      <w:pPr>
        <w:pStyle w:val="Heading1"/>
        <w:rPr>
          <w:lang w:val="es-ES"/>
        </w:rPr>
      </w:pPr>
      <w:r w:rsidRPr="0076335F">
        <w:rPr>
          <w:lang w:val="es-ES"/>
        </w:rPr>
        <w:t>El PNUMA, como organismo de ejecución principal, presenta en nombre del Gobierno de Guinea</w:t>
      </w:r>
      <w:r w:rsidR="0076335F" w:rsidRPr="0076335F">
        <w:rPr>
          <w:lang w:val="es-ES"/>
        </w:rPr>
        <w:t xml:space="preserve"> </w:t>
      </w:r>
      <w:r w:rsidR="0076335F">
        <w:rPr>
          <w:lang w:val="es-ES"/>
        </w:rPr>
        <w:t>una solicitud para la etapa II del plan de gestión de eliminación de los</w:t>
      </w:r>
      <w:r w:rsidR="000921C7">
        <w:rPr>
          <w:lang w:val="es-ES"/>
        </w:rPr>
        <w:t xml:space="preserve"> HCFC (PGEH)</w:t>
      </w:r>
      <w:r w:rsidR="005116C6">
        <w:rPr>
          <w:lang w:val="es-ES"/>
        </w:rPr>
        <w:t xml:space="preserve">, por un costo total de </w:t>
      </w:r>
      <w:r w:rsidR="005116C6" w:rsidRPr="005116C6">
        <w:rPr>
          <w:lang w:val="es-ES"/>
        </w:rPr>
        <w:t>468</w:t>
      </w:r>
      <w:r w:rsidR="005116C6">
        <w:rPr>
          <w:lang w:val="es-ES"/>
        </w:rPr>
        <w:t xml:space="preserve"> </w:t>
      </w:r>
      <w:r w:rsidR="005116C6" w:rsidRPr="005116C6">
        <w:rPr>
          <w:lang w:val="es-ES"/>
        </w:rPr>
        <w:t>080 $EUA</w:t>
      </w:r>
      <w:r w:rsidR="0098158A">
        <w:rPr>
          <w:lang w:val="es-ES"/>
        </w:rPr>
        <w:t xml:space="preserve">, constituido por 257 000 </w:t>
      </w:r>
      <w:r w:rsidR="0098158A" w:rsidRPr="0098158A">
        <w:rPr>
          <w:lang w:val="es-ES"/>
        </w:rPr>
        <w:t>$EUA</w:t>
      </w:r>
      <w:r w:rsidR="0098158A">
        <w:rPr>
          <w:lang w:val="es-ES"/>
        </w:rPr>
        <w:t>, m</w:t>
      </w:r>
      <w:r w:rsidR="0078090D">
        <w:rPr>
          <w:lang w:val="es-ES"/>
        </w:rPr>
        <w:t>ás los gastos de apoyo al organismo de 33</w:t>
      </w:r>
      <w:r w:rsidR="004E7182">
        <w:rPr>
          <w:lang w:val="es-ES"/>
        </w:rPr>
        <w:t> </w:t>
      </w:r>
      <w:r w:rsidR="0078090D">
        <w:rPr>
          <w:lang w:val="es-ES"/>
        </w:rPr>
        <w:t>410</w:t>
      </w:r>
      <w:r w:rsidR="004E7182">
        <w:rPr>
          <w:lang w:val="es-ES"/>
        </w:rPr>
        <w:t> </w:t>
      </w:r>
      <w:r w:rsidR="0078090D" w:rsidRPr="0078090D">
        <w:rPr>
          <w:lang w:val="es-ES"/>
        </w:rPr>
        <w:t>$EUA</w:t>
      </w:r>
      <w:r w:rsidR="0078090D">
        <w:rPr>
          <w:lang w:val="es-ES"/>
        </w:rPr>
        <w:t xml:space="preserve">, para </w:t>
      </w:r>
      <w:r w:rsidR="00FE1BBB">
        <w:rPr>
          <w:lang w:val="es-ES"/>
        </w:rPr>
        <w:t xml:space="preserve">el PNUMA y 163 000 </w:t>
      </w:r>
      <w:r w:rsidR="00FE1BBB" w:rsidRPr="00FE1BBB">
        <w:rPr>
          <w:lang w:val="es-ES"/>
        </w:rPr>
        <w:t>$EUA</w:t>
      </w:r>
      <w:r w:rsidR="001D5BC2">
        <w:rPr>
          <w:lang w:val="es-ES"/>
        </w:rPr>
        <w:t xml:space="preserve">, más los gastos de apoyo al organismo de 14 670 </w:t>
      </w:r>
      <w:r w:rsidR="001D5BC2" w:rsidRPr="001D5BC2">
        <w:rPr>
          <w:lang w:val="es-ES"/>
        </w:rPr>
        <w:t>$EUA</w:t>
      </w:r>
      <w:r w:rsidR="001D5BC2">
        <w:rPr>
          <w:lang w:val="es-ES"/>
        </w:rPr>
        <w:t xml:space="preserve"> para la ONUDI, </w:t>
      </w:r>
      <w:r w:rsidR="007131B0">
        <w:rPr>
          <w:lang w:val="es-ES"/>
        </w:rPr>
        <w:t>en la forma originalmente presentada</w:t>
      </w:r>
      <w:r w:rsidR="001D3F6D" w:rsidRPr="007131B0">
        <w:rPr>
          <w:lang w:val="es-ES"/>
        </w:rPr>
        <w:t>.</w:t>
      </w:r>
      <w:r w:rsidR="001D3F6D" w:rsidRPr="00D20647">
        <w:rPr>
          <w:vertAlign w:val="superscript"/>
        </w:rPr>
        <w:footnoteReference w:id="2"/>
      </w:r>
      <w:r w:rsidR="001D3F6D" w:rsidRPr="007131B0">
        <w:rPr>
          <w:lang w:val="es-ES"/>
        </w:rPr>
        <w:t xml:space="preserve"> </w:t>
      </w:r>
      <w:r w:rsidR="00744F0B" w:rsidRPr="001A4BD9">
        <w:rPr>
          <w:lang w:val="es-ES"/>
        </w:rPr>
        <w:t xml:space="preserve">La ejecución de la etapa II </w:t>
      </w:r>
      <w:r w:rsidR="00286229" w:rsidRPr="001A4BD9">
        <w:rPr>
          <w:lang w:val="es-ES"/>
        </w:rPr>
        <w:t xml:space="preserve">permitirá la eliminación del consumo </w:t>
      </w:r>
      <w:r w:rsidR="001A4BD9" w:rsidRPr="001A4BD9">
        <w:rPr>
          <w:lang w:val="es-ES"/>
        </w:rPr>
        <w:t>remane</w:t>
      </w:r>
      <w:r w:rsidR="001A4BD9">
        <w:rPr>
          <w:lang w:val="es-ES"/>
        </w:rPr>
        <w:t xml:space="preserve">nte de HCFC para </w:t>
      </w:r>
      <w:r w:rsidR="001D3F6D" w:rsidRPr="001A4BD9">
        <w:rPr>
          <w:lang w:val="es-ES"/>
        </w:rPr>
        <w:t>2030.</w:t>
      </w:r>
    </w:p>
    <w:p w14:paraId="0386AEA3" w14:textId="4950D1A1" w:rsidR="001D3F6D" w:rsidRPr="00C91799" w:rsidRDefault="009D10E5" w:rsidP="00C91799">
      <w:pPr>
        <w:pStyle w:val="Heading1"/>
        <w:rPr>
          <w:lang w:val="es-ES"/>
        </w:rPr>
      </w:pPr>
      <w:bookmarkStart w:id="2" w:name="_Hlk150209997"/>
      <w:r w:rsidRPr="009D10E5">
        <w:rPr>
          <w:lang w:val="es-ES"/>
        </w:rPr>
        <w:t>El primer tramo de l</w:t>
      </w:r>
      <w:r>
        <w:rPr>
          <w:lang w:val="es-ES"/>
        </w:rPr>
        <w:t>a etapa II del PGEH</w:t>
      </w:r>
      <w:r w:rsidR="00520A25">
        <w:rPr>
          <w:lang w:val="es-ES"/>
        </w:rPr>
        <w:t xml:space="preserve"> solicitado en esta reunión, en la forma originalmente </w:t>
      </w:r>
      <w:r w:rsidR="002A3BA3">
        <w:rPr>
          <w:lang w:val="es-ES"/>
        </w:rPr>
        <w:t>presentado</w:t>
      </w:r>
      <w:r w:rsidR="004A3907">
        <w:rPr>
          <w:lang w:val="es-ES"/>
        </w:rPr>
        <w:t xml:space="preserve">, se eleva a una suma de 226 520 </w:t>
      </w:r>
      <w:r w:rsidR="004A3907" w:rsidRPr="004A3907">
        <w:rPr>
          <w:lang w:val="es-ES"/>
        </w:rPr>
        <w:t>$EUA</w:t>
      </w:r>
      <w:r w:rsidR="004A3907">
        <w:rPr>
          <w:lang w:val="es-ES"/>
        </w:rPr>
        <w:t xml:space="preserve">, </w:t>
      </w:r>
      <w:r w:rsidR="00D36480">
        <w:rPr>
          <w:lang w:val="es-ES"/>
        </w:rPr>
        <w:t xml:space="preserve">constituido por 104 000 </w:t>
      </w:r>
      <w:r w:rsidR="00D36480" w:rsidRPr="00D36480">
        <w:rPr>
          <w:lang w:val="es-ES"/>
        </w:rPr>
        <w:t>$EUA</w:t>
      </w:r>
      <w:r w:rsidR="00D36480">
        <w:rPr>
          <w:lang w:val="es-ES"/>
        </w:rPr>
        <w:t xml:space="preserve">, más los gastos de apoyo al organismo de 13 520 </w:t>
      </w:r>
      <w:r w:rsidR="00D36480" w:rsidRPr="00D36480">
        <w:rPr>
          <w:lang w:val="es-ES"/>
        </w:rPr>
        <w:t>$EUA</w:t>
      </w:r>
      <w:r w:rsidR="00D36480">
        <w:rPr>
          <w:lang w:val="es-ES"/>
        </w:rPr>
        <w:t>, para el PNUMA</w:t>
      </w:r>
      <w:r w:rsidR="008979F8">
        <w:rPr>
          <w:lang w:val="es-ES"/>
        </w:rPr>
        <w:t xml:space="preserve"> y 100 000 </w:t>
      </w:r>
      <w:r w:rsidR="008979F8" w:rsidRPr="008979F8">
        <w:rPr>
          <w:lang w:val="es-ES"/>
        </w:rPr>
        <w:t>$EUA</w:t>
      </w:r>
      <w:r w:rsidR="00DC6677">
        <w:rPr>
          <w:lang w:val="es-ES"/>
        </w:rPr>
        <w:t xml:space="preserve">, más los gastos de apoyo al organismo de 9 000 </w:t>
      </w:r>
      <w:r w:rsidR="00DC6677" w:rsidRPr="00DC6677">
        <w:rPr>
          <w:lang w:val="es-ES"/>
        </w:rPr>
        <w:t>$EUA</w:t>
      </w:r>
      <w:r w:rsidR="00DC6677">
        <w:rPr>
          <w:lang w:val="es-ES"/>
        </w:rPr>
        <w:t xml:space="preserve"> para la ONUDI</w:t>
      </w:r>
      <w:r w:rsidR="001D3F6D" w:rsidRPr="00C91799">
        <w:rPr>
          <w:lang w:val="es-ES"/>
        </w:rPr>
        <w:t>.</w:t>
      </w:r>
    </w:p>
    <w:bookmarkEnd w:id="2"/>
    <w:p w14:paraId="60E665D3" w14:textId="1180C913" w:rsidR="001D3F6D" w:rsidRPr="008523B7" w:rsidRDefault="001D3F6D" w:rsidP="001D3F6D">
      <w:pPr>
        <w:spacing w:after="240"/>
        <w:outlineLvl w:val="0"/>
        <w:rPr>
          <w:b/>
          <w:lang w:val="es-ES"/>
        </w:rPr>
      </w:pPr>
      <w:r w:rsidRPr="008523B7">
        <w:rPr>
          <w:b/>
          <w:lang w:val="es-ES"/>
        </w:rPr>
        <w:t>S</w:t>
      </w:r>
      <w:r w:rsidR="008523B7" w:rsidRPr="008523B7">
        <w:rPr>
          <w:b/>
          <w:lang w:val="es-ES"/>
        </w:rPr>
        <w:t>ituación de la ejecución de la etapa I del plan de ge</w:t>
      </w:r>
      <w:r w:rsidR="008523B7">
        <w:rPr>
          <w:b/>
          <w:lang w:val="es-ES"/>
        </w:rPr>
        <w:t xml:space="preserve">stión de eliminación de los </w:t>
      </w:r>
      <w:r w:rsidRPr="008523B7">
        <w:rPr>
          <w:b/>
          <w:lang w:val="es-ES"/>
        </w:rPr>
        <w:t>HCFC</w:t>
      </w:r>
    </w:p>
    <w:p w14:paraId="7F5476A5" w14:textId="10D2FD08" w:rsidR="0073559B" w:rsidRPr="0073559B" w:rsidRDefault="005F77EA" w:rsidP="001D3F6D">
      <w:pPr>
        <w:pStyle w:val="Heading1"/>
        <w:rPr>
          <w:lang w:val="es-ES"/>
        </w:rPr>
      </w:pPr>
      <w:r w:rsidRPr="0073559B">
        <w:rPr>
          <w:lang w:val="es-ES"/>
        </w:rPr>
        <w:t xml:space="preserve">La etapa I del PGEH </w:t>
      </w:r>
      <w:r w:rsidR="0073559B" w:rsidRPr="0073559B">
        <w:rPr>
          <w:lang w:val="es-ES"/>
        </w:rPr>
        <w:t>para G</w:t>
      </w:r>
      <w:r w:rsidR="0073559B">
        <w:rPr>
          <w:lang w:val="es-ES"/>
        </w:rPr>
        <w:t>uinea fue originalmente aprobad</w:t>
      </w:r>
      <w:r w:rsidR="00156785">
        <w:rPr>
          <w:lang w:val="es-ES"/>
        </w:rPr>
        <w:t>a</w:t>
      </w:r>
      <w:r w:rsidR="0073559B">
        <w:rPr>
          <w:lang w:val="es-ES"/>
        </w:rPr>
        <w:t xml:space="preserve"> en la 66</w:t>
      </w:r>
      <w:r w:rsidR="007A4B2C">
        <w:rPr>
          <w:lang w:val="es-ES"/>
        </w:rPr>
        <w:t>ª reunión</w:t>
      </w:r>
      <w:r w:rsidR="007A4B2C" w:rsidRPr="000A7D1C">
        <w:rPr>
          <w:rStyle w:val="FootnoteReference"/>
        </w:rPr>
        <w:footnoteReference w:id="3"/>
      </w:r>
      <w:r w:rsidR="007A4B2C">
        <w:rPr>
          <w:lang w:val="es-ES"/>
        </w:rPr>
        <w:t xml:space="preserve"> </w:t>
      </w:r>
      <w:r w:rsidR="00D115B1">
        <w:rPr>
          <w:lang w:val="es-ES"/>
        </w:rPr>
        <w:t>para elimina</w:t>
      </w:r>
      <w:r w:rsidR="00733063">
        <w:rPr>
          <w:lang w:val="es-ES"/>
        </w:rPr>
        <w:t>r</w:t>
      </w:r>
      <w:r w:rsidR="00D115B1">
        <w:rPr>
          <w:lang w:val="es-ES"/>
        </w:rPr>
        <w:t xml:space="preserve"> un total de 22,6 toneladas PAO de HCFC util</w:t>
      </w:r>
      <w:r w:rsidR="00A3633F">
        <w:rPr>
          <w:lang w:val="es-ES"/>
        </w:rPr>
        <w:t xml:space="preserve">izado en el sector de servicio y mantenimiento de equipos de </w:t>
      </w:r>
      <w:r w:rsidR="006D7C04">
        <w:rPr>
          <w:lang w:val="es-ES"/>
        </w:rPr>
        <w:t xml:space="preserve">refrigeración y aire acondicionado, </w:t>
      </w:r>
      <w:r w:rsidR="002C4EB6">
        <w:rPr>
          <w:lang w:val="es-ES"/>
        </w:rPr>
        <w:t xml:space="preserve">a partir de 2012, </w:t>
      </w:r>
      <w:r w:rsidR="00994CD5">
        <w:rPr>
          <w:lang w:val="es-ES"/>
        </w:rPr>
        <w:t xml:space="preserve">y </w:t>
      </w:r>
      <w:r w:rsidR="00733063" w:rsidRPr="00733063">
        <w:rPr>
          <w:lang w:val="es-ES"/>
        </w:rPr>
        <w:t xml:space="preserve">cumplir con la reducción del 35 por ciento respecto </w:t>
      </w:r>
      <w:r w:rsidR="00BF104E">
        <w:rPr>
          <w:lang w:val="es-ES"/>
        </w:rPr>
        <w:t>del nivel básico</w:t>
      </w:r>
      <w:r w:rsidR="00733063" w:rsidRPr="00733063">
        <w:rPr>
          <w:lang w:val="es-ES"/>
        </w:rPr>
        <w:t xml:space="preserve"> para 2020, a un costo total de 647</w:t>
      </w:r>
      <w:r w:rsidR="00325623">
        <w:rPr>
          <w:lang w:val="es-ES"/>
        </w:rPr>
        <w:t xml:space="preserve"> </w:t>
      </w:r>
      <w:r w:rsidR="00733063" w:rsidRPr="00733063">
        <w:rPr>
          <w:lang w:val="es-ES"/>
        </w:rPr>
        <w:t xml:space="preserve">000 </w:t>
      </w:r>
      <w:r w:rsidR="00325623" w:rsidRPr="00D36480">
        <w:rPr>
          <w:lang w:val="es-ES"/>
        </w:rPr>
        <w:t>$EUA</w:t>
      </w:r>
      <w:r w:rsidR="00733063" w:rsidRPr="00733063">
        <w:rPr>
          <w:lang w:val="es-ES"/>
        </w:rPr>
        <w:t xml:space="preserve">, más los </w:t>
      </w:r>
      <w:r w:rsidR="00325623">
        <w:rPr>
          <w:lang w:val="es-ES"/>
        </w:rPr>
        <w:t>gastos</w:t>
      </w:r>
      <w:r w:rsidR="00733063" w:rsidRPr="00733063">
        <w:rPr>
          <w:lang w:val="es-ES"/>
        </w:rPr>
        <w:t xml:space="preserve"> de apoyo </w:t>
      </w:r>
      <w:r w:rsidR="00325623">
        <w:rPr>
          <w:lang w:val="es-ES"/>
        </w:rPr>
        <w:t>al</w:t>
      </w:r>
      <w:r w:rsidR="00733063" w:rsidRPr="00733063">
        <w:rPr>
          <w:lang w:val="es-ES"/>
        </w:rPr>
        <w:t xml:space="preserve"> organismo. Con la aprobación de la etapa I, se pidió al Gobierno de Guinea que diera prioridad a la aplicación de un código de buenas prácticas de servicio y mantenimiento y que reforzara la capacidad técnica de los técnicos de refrigeración</w:t>
      </w:r>
      <w:r w:rsidR="008D09F1">
        <w:rPr>
          <w:lang w:val="es-ES"/>
        </w:rPr>
        <w:t xml:space="preserve">, a efectos </w:t>
      </w:r>
      <w:r w:rsidR="00733063" w:rsidRPr="00733063">
        <w:rPr>
          <w:lang w:val="es-ES"/>
        </w:rPr>
        <w:t xml:space="preserve">de reducir </w:t>
      </w:r>
      <w:r w:rsidR="008D09F1">
        <w:rPr>
          <w:lang w:val="es-ES"/>
        </w:rPr>
        <w:t>el alto índice</w:t>
      </w:r>
      <w:r w:rsidR="00733063" w:rsidRPr="00733063">
        <w:rPr>
          <w:lang w:val="es-ES"/>
        </w:rPr>
        <w:t xml:space="preserve"> de fugas de refrigerantes </w:t>
      </w:r>
      <w:r w:rsidR="008D09F1">
        <w:rPr>
          <w:lang w:val="es-ES"/>
        </w:rPr>
        <w:t>de tipo</w:t>
      </w:r>
      <w:r w:rsidR="00001E92">
        <w:rPr>
          <w:lang w:val="es-ES"/>
        </w:rPr>
        <w:t xml:space="preserve"> </w:t>
      </w:r>
      <w:r w:rsidR="00733063" w:rsidRPr="00733063">
        <w:rPr>
          <w:lang w:val="es-ES"/>
        </w:rPr>
        <w:t xml:space="preserve">HCFC </w:t>
      </w:r>
      <w:r w:rsidR="006513DB">
        <w:rPr>
          <w:lang w:val="es-ES"/>
        </w:rPr>
        <w:t>en las tareas de</w:t>
      </w:r>
      <w:r w:rsidR="00733063" w:rsidRPr="00733063">
        <w:rPr>
          <w:lang w:val="es-ES"/>
        </w:rPr>
        <w:t xml:space="preserve"> servicio</w:t>
      </w:r>
      <w:r w:rsidR="006513DB">
        <w:rPr>
          <w:lang w:val="es-ES"/>
        </w:rPr>
        <w:t xml:space="preserve"> y mantenimiento</w:t>
      </w:r>
      <w:r w:rsidR="00733063" w:rsidRPr="00733063">
        <w:rPr>
          <w:lang w:val="es-ES"/>
        </w:rPr>
        <w:t>.</w:t>
      </w:r>
    </w:p>
    <w:p w14:paraId="1F4DD8C3" w14:textId="35BF6FCA" w:rsidR="001D3F6D" w:rsidRPr="00904493" w:rsidRDefault="007D46F6" w:rsidP="00904493">
      <w:pPr>
        <w:pStyle w:val="Heading1"/>
        <w:rPr>
          <w:lang w:val="es-ES"/>
        </w:rPr>
      </w:pPr>
      <w:bookmarkStart w:id="3" w:name="_Hlk147132256"/>
      <w:r w:rsidRPr="007D46F6">
        <w:rPr>
          <w:lang w:val="es-ES"/>
        </w:rPr>
        <w:t>En la 85ª reunión, se actualizó</w:t>
      </w:r>
      <w:r w:rsidR="00214B52">
        <w:rPr>
          <w:rStyle w:val="FootnoteReference"/>
        </w:rPr>
        <w:footnoteReference w:id="4"/>
      </w:r>
      <w:r w:rsidR="00214B52" w:rsidRPr="00A454B4">
        <w:rPr>
          <w:lang w:val="es-ES"/>
        </w:rPr>
        <w:t xml:space="preserve"> </w:t>
      </w:r>
      <w:r w:rsidRPr="007D46F6">
        <w:rPr>
          <w:lang w:val="es-ES"/>
        </w:rPr>
        <w:t xml:space="preserve">el Acuerdo entre el Gobierno de Guinea y el Comité Ejecutivo para la etapa I del plan de gestión de eliminación de </w:t>
      </w:r>
      <w:r w:rsidR="007E3B32">
        <w:rPr>
          <w:lang w:val="es-ES"/>
        </w:rPr>
        <w:t xml:space="preserve">los </w:t>
      </w:r>
      <w:r w:rsidRPr="007D46F6">
        <w:rPr>
          <w:lang w:val="es-ES"/>
        </w:rPr>
        <w:t xml:space="preserve">HCFC a fin de reflejar la revisión del punto de partida para las reducciones totales sostenidas del consumo de HCFC de 22,61 a 7,51 toneladas PAO. </w:t>
      </w:r>
      <w:r w:rsidRPr="007E3B32">
        <w:rPr>
          <w:lang w:val="es-ES"/>
        </w:rPr>
        <w:t>El nivel de financiación para la etapa I del plan de gestión de eliminación de HCFC se revisó a 332</w:t>
      </w:r>
      <w:r w:rsidR="00187F94">
        <w:rPr>
          <w:lang w:val="es-ES"/>
        </w:rPr>
        <w:t xml:space="preserve"> </w:t>
      </w:r>
      <w:r w:rsidRPr="007E3B32">
        <w:rPr>
          <w:lang w:val="es-ES"/>
        </w:rPr>
        <w:t xml:space="preserve">500 </w:t>
      </w:r>
      <w:r w:rsidR="00187F94" w:rsidRPr="00D36480">
        <w:rPr>
          <w:lang w:val="es-ES"/>
        </w:rPr>
        <w:t>$EUA</w:t>
      </w:r>
      <w:r w:rsidRPr="007E3B32">
        <w:rPr>
          <w:lang w:val="es-ES"/>
        </w:rPr>
        <w:t xml:space="preserve">, más los gastos de apoyo al organismo, de conformidad con la decisión 60/44 f) </w:t>
      </w:r>
      <w:proofErr w:type="spellStart"/>
      <w:r w:rsidRPr="007E3B32">
        <w:rPr>
          <w:lang w:val="es-ES"/>
        </w:rPr>
        <w:t>xii</w:t>
      </w:r>
      <w:proofErr w:type="spellEnd"/>
      <w:r w:rsidRPr="007E3B32">
        <w:rPr>
          <w:lang w:val="es-ES"/>
        </w:rPr>
        <w:t>). Se aplicó una deducción de 117</w:t>
      </w:r>
      <w:r w:rsidR="00187F94">
        <w:rPr>
          <w:lang w:val="es-ES"/>
        </w:rPr>
        <w:t xml:space="preserve"> </w:t>
      </w:r>
      <w:r w:rsidRPr="007E3B32">
        <w:rPr>
          <w:lang w:val="es-ES"/>
        </w:rPr>
        <w:t xml:space="preserve">000 </w:t>
      </w:r>
      <w:r w:rsidR="00187F94" w:rsidRPr="00D36480">
        <w:rPr>
          <w:lang w:val="es-ES"/>
        </w:rPr>
        <w:t>$EUA</w:t>
      </w:r>
      <w:r w:rsidR="00187F94" w:rsidRPr="007E3B32">
        <w:rPr>
          <w:lang w:val="es-ES"/>
        </w:rPr>
        <w:t xml:space="preserve"> </w:t>
      </w:r>
      <w:r w:rsidRPr="007E3B32">
        <w:rPr>
          <w:lang w:val="es-ES"/>
        </w:rPr>
        <w:t xml:space="preserve">para reflejar la cancelación </w:t>
      </w:r>
      <w:r w:rsidR="008F48CA">
        <w:rPr>
          <w:lang w:val="es-ES"/>
        </w:rPr>
        <w:t>del</w:t>
      </w:r>
      <w:r w:rsidRPr="007E3B32">
        <w:rPr>
          <w:lang w:val="es-ES"/>
        </w:rPr>
        <w:t xml:space="preserve"> cuarto y quinto</w:t>
      </w:r>
      <w:r w:rsidR="008F48CA">
        <w:rPr>
          <w:lang w:val="es-ES"/>
        </w:rPr>
        <w:t xml:space="preserve"> tramos</w:t>
      </w:r>
      <w:r w:rsidRPr="007E3B32">
        <w:rPr>
          <w:lang w:val="es-ES"/>
        </w:rPr>
        <w:t xml:space="preserve"> de la etapa I, señalando que se aplicaría una deducción de 197</w:t>
      </w:r>
      <w:r w:rsidR="00187F94">
        <w:rPr>
          <w:lang w:val="es-ES"/>
        </w:rPr>
        <w:t xml:space="preserve"> </w:t>
      </w:r>
      <w:r w:rsidRPr="007E3B32">
        <w:rPr>
          <w:lang w:val="es-ES"/>
        </w:rPr>
        <w:t xml:space="preserve">500 </w:t>
      </w:r>
      <w:r w:rsidR="00187F94" w:rsidRPr="00D36480">
        <w:rPr>
          <w:lang w:val="es-ES"/>
        </w:rPr>
        <w:t>$EUA</w:t>
      </w:r>
      <w:r w:rsidR="00187F94" w:rsidRPr="007E3B32">
        <w:rPr>
          <w:lang w:val="es-ES"/>
        </w:rPr>
        <w:t xml:space="preserve"> </w:t>
      </w:r>
      <w:r w:rsidRPr="007E3B32">
        <w:rPr>
          <w:lang w:val="es-ES"/>
        </w:rPr>
        <w:t>cuando se aprobara la etapa II del PGEH para Guinea. La etapa I del plan de gestión de la eliminación de los HCFC se completó en febrero de 2022, antes de la fecha límite del 31 de julio de 2022 estipulada en la decisión 85/3</w:t>
      </w:r>
      <w:r w:rsidR="007220B9">
        <w:rPr>
          <w:lang w:val="es-ES"/>
        </w:rPr>
        <w:t xml:space="preserve"> </w:t>
      </w:r>
      <w:r w:rsidRPr="007E3B32">
        <w:rPr>
          <w:lang w:val="es-ES"/>
        </w:rPr>
        <w:t>b)</w:t>
      </w:r>
      <w:r w:rsidR="007220B9">
        <w:rPr>
          <w:lang w:val="es-ES"/>
        </w:rPr>
        <w:t xml:space="preserve"> </w:t>
      </w:r>
      <w:r w:rsidRPr="007E3B32">
        <w:rPr>
          <w:lang w:val="es-ES"/>
        </w:rPr>
        <w:t>i). El informe de finalización del proyecto se presentó a la Secretaría en abril de 2023</w:t>
      </w:r>
      <w:bookmarkEnd w:id="3"/>
      <w:r w:rsidR="001D3F6D" w:rsidRPr="00904493">
        <w:rPr>
          <w:lang w:val="es-ES"/>
        </w:rPr>
        <w:t>.</w:t>
      </w:r>
    </w:p>
    <w:p w14:paraId="08817E06" w14:textId="180107DD" w:rsidR="001D3F6D" w:rsidRPr="00904493" w:rsidRDefault="00904493" w:rsidP="001D3F6D">
      <w:pPr>
        <w:spacing w:after="240"/>
        <w:rPr>
          <w:lang w:val="es-ES"/>
        </w:rPr>
      </w:pPr>
      <w:r w:rsidRPr="00904493">
        <w:rPr>
          <w:u w:val="single"/>
          <w:lang w:val="es-ES"/>
        </w:rPr>
        <w:t>Informe sobre el consum</w:t>
      </w:r>
      <w:r w:rsidR="00894EDE">
        <w:rPr>
          <w:u w:val="single"/>
          <w:lang w:val="es-ES"/>
        </w:rPr>
        <w:t>o</w:t>
      </w:r>
      <w:r w:rsidRPr="00904493">
        <w:rPr>
          <w:u w:val="single"/>
          <w:lang w:val="es-ES"/>
        </w:rPr>
        <w:t xml:space="preserve"> de</w:t>
      </w:r>
      <w:r w:rsidR="001D3F6D" w:rsidRPr="00904493">
        <w:rPr>
          <w:u w:val="single"/>
          <w:lang w:val="es-ES"/>
        </w:rPr>
        <w:t xml:space="preserve"> HCFC</w:t>
      </w:r>
      <w:bookmarkStart w:id="4" w:name="_Hlk141281293"/>
    </w:p>
    <w:p w14:paraId="6ACC53BD" w14:textId="648AEA7A" w:rsidR="001D3F6D" w:rsidRPr="000A7D1C" w:rsidRDefault="00894EDE" w:rsidP="001D3F6D">
      <w:pPr>
        <w:pStyle w:val="Heading1"/>
      </w:pPr>
      <w:r w:rsidRPr="00894EDE">
        <w:rPr>
          <w:lang w:val="es-ES"/>
        </w:rPr>
        <w:t xml:space="preserve">El Gobierno de Guinea notificó un consumo de 1,21 toneladas PAO de HCFC-22 en 2022, lo que supone un 95% por debajo del nivel básico de HCFC para el cumplimiento y un 75% por debajo del consumo máximo permitido de 4,87 toneladas PAO. </w:t>
      </w:r>
      <w:r w:rsidRPr="00894EDE">
        <w:t xml:space="preserve">El </w:t>
      </w:r>
      <w:proofErr w:type="spellStart"/>
      <w:r w:rsidRPr="00894EDE">
        <w:t>consumo</w:t>
      </w:r>
      <w:proofErr w:type="spellEnd"/>
      <w:r w:rsidRPr="00894EDE">
        <w:t xml:space="preserve"> 2018-2022 se </w:t>
      </w:r>
      <w:proofErr w:type="spellStart"/>
      <w:r w:rsidRPr="00894EDE">
        <w:t>muestra</w:t>
      </w:r>
      <w:proofErr w:type="spellEnd"/>
      <w:r w:rsidRPr="00894EDE">
        <w:t xml:space="preserve"> </w:t>
      </w:r>
      <w:proofErr w:type="spellStart"/>
      <w:r w:rsidRPr="00894EDE">
        <w:t>en</w:t>
      </w:r>
      <w:proofErr w:type="spellEnd"/>
      <w:r w:rsidRPr="00894EDE">
        <w:t xml:space="preserve"> </w:t>
      </w:r>
      <w:proofErr w:type="spellStart"/>
      <w:r w:rsidRPr="00894EDE">
        <w:t>el</w:t>
      </w:r>
      <w:proofErr w:type="spellEnd"/>
      <w:r w:rsidRPr="00894EDE">
        <w:t xml:space="preserve"> </w:t>
      </w:r>
      <w:proofErr w:type="spellStart"/>
      <w:r w:rsidRPr="00894EDE">
        <w:t>cuadro</w:t>
      </w:r>
      <w:proofErr w:type="spellEnd"/>
      <w:r w:rsidRPr="00894EDE">
        <w:t xml:space="preserve"> 1</w:t>
      </w:r>
      <w:r w:rsidR="001D3F6D" w:rsidRPr="000A7D1C">
        <w:t>.</w:t>
      </w:r>
    </w:p>
    <w:p w14:paraId="3BB57644" w14:textId="590AEE54" w:rsidR="001D3F6D" w:rsidRPr="002603C0" w:rsidRDefault="003F13F0" w:rsidP="001D3F6D">
      <w:pPr>
        <w:rPr>
          <w:b/>
          <w:lang w:val="es-ES"/>
        </w:rPr>
      </w:pPr>
      <w:bookmarkStart w:id="5" w:name="_Hlk146709002"/>
      <w:bookmarkEnd w:id="4"/>
      <w:r w:rsidRPr="003F13F0">
        <w:rPr>
          <w:b/>
          <w:lang w:val="pt-BR"/>
        </w:rPr>
        <w:t>Cuadro</w:t>
      </w:r>
      <w:r w:rsidR="001D3F6D" w:rsidRPr="003F13F0">
        <w:rPr>
          <w:b/>
          <w:lang w:val="pt-BR"/>
        </w:rPr>
        <w:t xml:space="preserve"> 1. </w:t>
      </w:r>
      <w:r w:rsidRPr="002603C0">
        <w:rPr>
          <w:b/>
          <w:lang w:val="es-ES"/>
        </w:rPr>
        <w:t xml:space="preserve">Consumo de </w:t>
      </w:r>
      <w:r w:rsidR="00C646EA" w:rsidRPr="002603C0">
        <w:rPr>
          <w:b/>
          <w:lang w:val="es-ES"/>
        </w:rPr>
        <w:t>HCFC en</w:t>
      </w:r>
      <w:r w:rsidR="001D3F6D" w:rsidRPr="002603C0">
        <w:rPr>
          <w:b/>
          <w:lang w:val="es-ES"/>
        </w:rPr>
        <w:t xml:space="preserve"> Guinea (</w:t>
      </w:r>
      <w:r w:rsidR="002603C0" w:rsidRPr="002603C0">
        <w:rPr>
          <w:b/>
          <w:lang w:val="es-ES"/>
        </w:rPr>
        <w:t>datos con ar</w:t>
      </w:r>
      <w:r w:rsidR="002603C0">
        <w:rPr>
          <w:b/>
          <w:lang w:val="es-ES"/>
        </w:rPr>
        <w:t xml:space="preserve">reglo al Artículo 7 para </w:t>
      </w:r>
      <w:r w:rsidR="001D3F6D" w:rsidRPr="002603C0">
        <w:rPr>
          <w:b/>
          <w:lang w:val="es-ES"/>
        </w:rPr>
        <w:t>2018-2022)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65"/>
        <w:gridCol w:w="1180"/>
        <w:gridCol w:w="1182"/>
        <w:gridCol w:w="1180"/>
        <w:gridCol w:w="1181"/>
        <w:gridCol w:w="1179"/>
        <w:gridCol w:w="1244"/>
      </w:tblGrid>
      <w:tr w:rsidR="001D3F6D" w:rsidRPr="00EB31E3" w14:paraId="74787709" w14:textId="77777777" w:rsidTr="00DC7D67">
        <w:trPr>
          <w:trHeight w:val="248"/>
          <w:tblHeader/>
        </w:trPr>
        <w:tc>
          <w:tcPr>
            <w:tcW w:w="1243" w:type="pct"/>
            <w:shd w:val="clear" w:color="auto" w:fill="auto"/>
            <w:noWrap/>
            <w:tcMar>
              <w:left w:w="43" w:type="dxa"/>
              <w:right w:w="43" w:type="dxa"/>
            </w:tcMar>
            <w:vAlign w:val="center"/>
            <w:hideMark/>
          </w:tcPr>
          <w:p w14:paraId="3B86EB3D" w14:textId="77777777" w:rsidR="001D3F6D" w:rsidRPr="00996241" w:rsidRDefault="001D3F6D" w:rsidP="00645657">
            <w:pPr>
              <w:jc w:val="left"/>
              <w:rPr>
                <w:b/>
                <w:color w:val="000000"/>
                <w:sz w:val="20"/>
              </w:rPr>
            </w:pPr>
            <w:bookmarkStart w:id="6" w:name="_Hlk146708952"/>
            <w:r w:rsidRPr="00996241">
              <w:rPr>
                <w:b/>
                <w:color w:val="000000"/>
                <w:sz w:val="20"/>
              </w:rPr>
              <w:t>HCFC-22</w:t>
            </w:r>
          </w:p>
        </w:tc>
        <w:tc>
          <w:tcPr>
            <w:tcW w:w="620" w:type="pct"/>
            <w:shd w:val="clear" w:color="auto" w:fill="auto"/>
            <w:noWrap/>
            <w:hideMark/>
          </w:tcPr>
          <w:p w14:paraId="41FB6983" w14:textId="77777777" w:rsidR="001D3F6D" w:rsidRPr="00996241" w:rsidRDefault="001D3F6D" w:rsidP="00645657">
            <w:pPr>
              <w:jc w:val="center"/>
              <w:rPr>
                <w:b/>
                <w:color w:val="000000"/>
                <w:sz w:val="20"/>
              </w:rPr>
            </w:pPr>
            <w:r w:rsidRPr="00996241">
              <w:rPr>
                <w:b/>
                <w:color w:val="000000"/>
                <w:sz w:val="20"/>
              </w:rPr>
              <w:t>201</w:t>
            </w:r>
            <w:r>
              <w:rPr>
                <w:b/>
                <w:color w:val="000000"/>
                <w:sz w:val="20"/>
              </w:rPr>
              <w:t>8</w:t>
            </w:r>
          </w:p>
        </w:tc>
        <w:tc>
          <w:tcPr>
            <w:tcW w:w="621" w:type="pct"/>
          </w:tcPr>
          <w:p w14:paraId="650BA513" w14:textId="77777777" w:rsidR="001D3F6D" w:rsidRPr="00996241" w:rsidRDefault="001D3F6D" w:rsidP="00645657">
            <w:pPr>
              <w:jc w:val="center"/>
              <w:rPr>
                <w:b/>
                <w:color w:val="000000"/>
                <w:sz w:val="20"/>
              </w:rPr>
            </w:pPr>
            <w:r w:rsidRPr="00996241">
              <w:rPr>
                <w:b/>
                <w:color w:val="000000"/>
                <w:sz w:val="20"/>
              </w:rPr>
              <w:t>201</w:t>
            </w:r>
            <w:r>
              <w:rPr>
                <w:b/>
                <w:color w:val="000000"/>
                <w:sz w:val="20"/>
              </w:rPr>
              <w:t>9</w:t>
            </w:r>
          </w:p>
        </w:tc>
        <w:tc>
          <w:tcPr>
            <w:tcW w:w="620" w:type="pct"/>
          </w:tcPr>
          <w:p w14:paraId="0AC8A59E" w14:textId="77777777" w:rsidR="001D3F6D" w:rsidRPr="00996241" w:rsidRDefault="001D3F6D" w:rsidP="00645657">
            <w:pPr>
              <w:jc w:val="center"/>
              <w:rPr>
                <w:b/>
                <w:color w:val="000000"/>
                <w:sz w:val="20"/>
              </w:rPr>
            </w:pPr>
            <w:r>
              <w:rPr>
                <w:b/>
                <w:color w:val="000000"/>
                <w:sz w:val="20"/>
              </w:rPr>
              <w:t>2020</w:t>
            </w:r>
          </w:p>
        </w:tc>
        <w:tc>
          <w:tcPr>
            <w:tcW w:w="621" w:type="pct"/>
            <w:vAlign w:val="center"/>
          </w:tcPr>
          <w:p w14:paraId="4E865E76" w14:textId="77777777" w:rsidR="001D3F6D" w:rsidRPr="00996241" w:rsidRDefault="001D3F6D" w:rsidP="00645657">
            <w:pPr>
              <w:jc w:val="center"/>
              <w:rPr>
                <w:b/>
                <w:color w:val="000000"/>
                <w:sz w:val="20"/>
              </w:rPr>
            </w:pPr>
            <w:r>
              <w:rPr>
                <w:b/>
                <w:color w:val="000000"/>
                <w:sz w:val="20"/>
              </w:rPr>
              <w:t>2021</w:t>
            </w:r>
          </w:p>
        </w:tc>
        <w:tc>
          <w:tcPr>
            <w:tcW w:w="620" w:type="pct"/>
            <w:vAlign w:val="center"/>
          </w:tcPr>
          <w:p w14:paraId="13E2BA53" w14:textId="77777777" w:rsidR="001D3F6D" w:rsidRPr="00996241" w:rsidRDefault="001D3F6D" w:rsidP="00645657">
            <w:pPr>
              <w:jc w:val="center"/>
              <w:rPr>
                <w:b/>
                <w:color w:val="000000"/>
                <w:sz w:val="20"/>
              </w:rPr>
            </w:pPr>
            <w:r>
              <w:rPr>
                <w:b/>
                <w:color w:val="000000"/>
                <w:sz w:val="20"/>
              </w:rPr>
              <w:t>2022</w:t>
            </w:r>
          </w:p>
        </w:tc>
        <w:tc>
          <w:tcPr>
            <w:tcW w:w="654" w:type="pct"/>
            <w:shd w:val="clear" w:color="auto" w:fill="auto"/>
            <w:noWrap/>
            <w:vAlign w:val="center"/>
            <w:hideMark/>
          </w:tcPr>
          <w:p w14:paraId="7C12B360" w14:textId="51958568" w:rsidR="001D3F6D" w:rsidRPr="00996241" w:rsidRDefault="002603C0" w:rsidP="00645657">
            <w:pPr>
              <w:jc w:val="center"/>
              <w:rPr>
                <w:b/>
                <w:color w:val="000000"/>
                <w:sz w:val="20"/>
              </w:rPr>
            </w:pPr>
            <w:r>
              <w:rPr>
                <w:b/>
                <w:color w:val="000000"/>
                <w:sz w:val="20"/>
              </w:rPr>
              <w:t xml:space="preserve">Nivel </w:t>
            </w:r>
            <w:proofErr w:type="spellStart"/>
            <w:r>
              <w:rPr>
                <w:b/>
                <w:color w:val="000000"/>
                <w:sz w:val="20"/>
              </w:rPr>
              <w:t>básico</w:t>
            </w:r>
            <w:proofErr w:type="spellEnd"/>
          </w:p>
        </w:tc>
      </w:tr>
      <w:tr w:rsidR="001D3F6D" w:rsidRPr="00EB31E3" w14:paraId="0616662F" w14:textId="77777777" w:rsidTr="00DC7D67">
        <w:trPr>
          <w:trHeight w:val="57"/>
        </w:trPr>
        <w:tc>
          <w:tcPr>
            <w:tcW w:w="1243" w:type="pct"/>
            <w:shd w:val="clear" w:color="auto" w:fill="auto"/>
            <w:noWrap/>
            <w:tcMar>
              <w:left w:w="43" w:type="dxa"/>
              <w:right w:w="43" w:type="dxa"/>
            </w:tcMar>
            <w:vAlign w:val="center"/>
            <w:hideMark/>
          </w:tcPr>
          <w:p w14:paraId="4C7B9C90" w14:textId="5939DD96" w:rsidR="001D3F6D" w:rsidRPr="00987590" w:rsidRDefault="002603C0" w:rsidP="00645657">
            <w:pPr>
              <w:jc w:val="left"/>
              <w:rPr>
                <w:b/>
                <w:bCs/>
                <w:color w:val="000000"/>
                <w:sz w:val="20"/>
              </w:rPr>
            </w:pPr>
            <w:proofErr w:type="spellStart"/>
            <w:r>
              <w:rPr>
                <w:b/>
                <w:bCs/>
                <w:color w:val="000000"/>
                <w:sz w:val="20"/>
              </w:rPr>
              <w:t>Toneladas</w:t>
            </w:r>
            <w:proofErr w:type="spellEnd"/>
            <w:r>
              <w:rPr>
                <w:b/>
                <w:bCs/>
                <w:color w:val="000000"/>
                <w:sz w:val="20"/>
              </w:rPr>
              <w:t xml:space="preserve"> </w:t>
            </w:r>
            <w:proofErr w:type="spellStart"/>
            <w:r>
              <w:rPr>
                <w:b/>
                <w:bCs/>
                <w:color w:val="000000"/>
                <w:sz w:val="20"/>
              </w:rPr>
              <w:t>métricas</w:t>
            </w:r>
            <w:proofErr w:type="spellEnd"/>
            <w:r w:rsidR="001D3F6D" w:rsidRPr="00987590">
              <w:rPr>
                <w:b/>
                <w:bCs/>
                <w:color w:val="000000"/>
                <w:sz w:val="20"/>
              </w:rPr>
              <w:t xml:space="preserve"> (t</w:t>
            </w:r>
            <w:r>
              <w:rPr>
                <w:b/>
                <w:bCs/>
                <w:color w:val="000000"/>
                <w:sz w:val="20"/>
              </w:rPr>
              <w:t>m</w:t>
            </w:r>
            <w:r w:rsidR="001D3F6D" w:rsidRPr="00987590">
              <w:rPr>
                <w:b/>
                <w:bCs/>
                <w:color w:val="000000"/>
                <w:sz w:val="20"/>
              </w:rPr>
              <w:t>)</w:t>
            </w:r>
          </w:p>
        </w:tc>
        <w:tc>
          <w:tcPr>
            <w:tcW w:w="620" w:type="pct"/>
            <w:shd w:val="clear" w:color="auto" w:fill="auto"/>
            <w:noWrap/>
            <w:tcMar>
              <w:left w:w="115" w:type="dxa"/>
              <w:right w:w="230" w:type="dxa"/>
            </w:tcMar>
            <w:vAlign w:val="center"/>
          </w:tcPr>
          <w:p w14:paraId="3D3229BD" w14:textId="5C918284" w:rsidR="001D3F6D" w:rsidRPr="00996241" w:rsidRDefault="001D3F6D" w:rsidP="00645657">
            <w:pPr>
              <w:jc w:val="right"/>
              <w:rPr>
                <w:sz w:val="20"/>
              </w:rPr>
            </w:pPr>
            <w:r>
              <w:rPr>
                <w:sz w:val="20"/>
              </w:rPr>
              <w:t>40</w:t>
            </w:r>
            <w:r w:rsidR="002603C0">
              <w:rPr>
                <w:sz w:val="20"/>
              </w:rPr>
              <w:t>,</w:t>
            </w:r>
            <w:r w:rsidRPr="00996241">
              <w:rPr>
                <w:sz w:val="20"/>
              </w:rPr>
              <w:t>00</w:t>
            </w:r>
          </w:p>
        </w:tc>
        <w:tc>
          <w:tcPr>
            <w:tcW w:w="621" w:type="pct"/>
            <w:tcMar>
              <w:left w:w="115" w:type="dxa"/>
              <w:right w:w="230" w:type="dxa"/>
            </w:tcMar>
            <w:vAlign w:val="center"/>
          </w:tcPr>
          <w:p w14:paraId="487800F1" w14:textId="7E3E9CF0" w:rsidR="001D3F6D" w:rsidRPr="00996241" w:rsidRDefault="001D3F6D" w:rsidP="00645657">
            <w:pPr>
              <w:jc w:val="right"/>
              <w:rPr>
                <w:sz w:val="20"/>
              </w:rPr>
            </w:pPr>
            <w:r>
              <w:rPr>
                <w:sz w:val="20"/>
              </w:rPr>
              <w:t>35</w:t>
            </w:r>
            <w:r w:rsidR="002603C0">
              <w:rPr>
                <w:sz w:val="20"/>
              </w:rPr>
              <w:t>,</w:t>
            </w:r>
            <w:r w:rsidRPr="00996241">
              <w:rPr>
                <w:sz w:val="20"/>
              </w:rPr>
              <w:t>00</w:t>
            </w:r>
          </w:p>
        </w:tc>
        <w:tc>
          <w:tcPr>
            <w:tcW w:w="620" w:type="pct"/>
            <w:tcMar>
              <w:left w:w="115" w:type="dxa"/>
              <w:right w:w="230" w:type="dxa"/>
            </w:tcMar>
            <w:vAlign w:val="center"/>
          </w:tcPr>
          <w:p w14:paraId="3EC8E9C1" w14:textId="5306DCB7" w:rsidR="001D3F6D" w:rsidRPr="00996241" w:rsidRDefault="001D3F6D" w:rsidP="00645657">
            <w:pPr>
              <w:jc w:val="right"/>
              <w:rPr>
                <w:sz w:val="20"/>
              </w:rPr>
            </w:pPr>
            <w:r>
              <w:rPr>
                <w:sz w:val="20"/>
              </w:rPr>
              <w:t>30</w:t>
            </w:r>
            <w:r w:rsidR="002603C0">
              <w:rPr>
                <w:sz w:val="20"/>
              </w:rPr>
              <w:t>,</w:t>
            </w:r>
            <w:r w:rsidRPr="00996241">
              <w:rPr>
                <w:sz w:val="20"/>
              </w:rPr>
              <w:t>00</w:t>
            </w:r>
          </w:p>
        </w:tc>
        <w:tc>
          <w:tcPr>
            <w:tcW w:w="621" w:type="pct"/>
            <w:tcMar>
              <w:left w:w="115" w:type="dxa"/>
              <w:right w:w="230" w:type="dxa"/>
            </w:tcMar>
            <w:vAlign w:val="center"/>
          </w:tcPr>
          <w:p w14:paraId="3CBC608A" w14:textId="0425DD0C" w:rsidR="001D3F6D" w:rsidRPr="00996241" w:rsidRDefault="001D3F6D" w:rsidP="00645657">
            <w:pPr>
              <w:jc w:val="right"/>
              <w:rPr>
                <w:rFonts w:eastAsiaTheme="minorHAnsi"/>
                <w:color w:val="000000"/>
                <w:sz w:val="20"/>
              </w:rPr>
            </w:pPr>
            <w:r>
              <w:rPr>
                <w:sz w:val="20"/>
              </w:rPr>
              <w:t>25</w:t>
            </w:r>
            <w:r w:rsidR="002603C0">
              <w:rPr>
                <w:sz w:val="20"/>
              </w:rPr>
              <w:t>,</w:t>
            </w:r>
            <w:r w:rsidRPr="00996241">
              <w:rPr>
                <w:sz w:val="20"/>
              </w:rPr>
              <w:t>00</w:t>
            </w:r>
          </w:p>
        </w:tc>
        <w:tc>
          <w:tcPr>
            <w:tcW w:w="620" w:type="pct"/>
            <w:shd w:val="clear" w:color="auto" w:fill="FFFFFF" w:themeFill="background1"/>
            <w:tcMar>
              <w:left w:w="115" w:type="dxa"/>
              <w:right w:w="230" w:type="dxa"/>
            </w:tcMar>
            <w:vAlign w:val="center"/>
          </w:tcPr>
          <w:p w14:paraId="21D0564A" w14:textId="33C4A1A9" w:rsidR="001D3F6D" w:rsidRPr="0023152E" w:rsidRDefault="001D3F6D" w:rsidP="00645657">
            <w:pPr>
              <w:jc w:val="right"/>
              <w:rPr>
                <w:strike/>
                <w:color w:val="000000"/>
                <w:sz w:val="20"/>
              </w:rPr>
            </w:pPr>
            <w:r w:rsidRPr="0023152E">
              <w:rPr>
                <w:sz w:val="20"/>
              </w:rPr>
              <w:t>22</w:t>
            </w:r>
            <w:r w:rsidR="007322FD">
              <w:rPr>
                <w:sz w:val="20"/>
              </w:rPr>
              <w:t>,</w:t>
            </w:r>
            <w:r>
              <w:rPr>
                <w:sz w:val="20"/>
              </w:rPr>
              <w:t>00</w:t>
            </w:r>
          </w:p>
        </w:tc>
        <w:tc>
          <w:tcPr>
            <w:tcW w:w="654" w:type="pct"/>
            <w:shd w:val="clear" w:color="auto" w:fill="auto"/>
            <w:noWrap/>
            <w:tcMar>
              <w:left w:w="115" w:type="dxa"/>
              <w:right w:w="230" w:type="dxa"/>
            </w:tcMar>
            <w:vAlign w:val="center"/>
          </w:tcPr>
          <w:p w14:paraId="508B2BA6" w14:textId="23B21C28" w:rsidR="001D3F6D" w:rsidRPr="00996241" w:rsidRDefault="001D3F6D" w:rsidP="00645657">
            <w:pPr>
              <w:jc w:val="right"/>
              <w:rPr>
                <w:color w:val="000000"/>
                <w:sz w:val="20"/>
              </w:rPr>
            </w:pPr>
            <w:r>
              <w:rPr>
                <w:sz w:val="20"/>
              </w:rPr>
              <w:t>411</w:t>
            </w:r>
            <w:r w:rsidR="007322FD">
              <w:rPr>
                <w:sz w:val="20"/>
              </w:rPr>
              <w:t>,</w:t>
            </w:r>
            <w:r>
              <w:rPr>
                <w:sz w:val="20"/>
              </w:rPr>
              <w:t>09</w:t>
            </w:r>
          </w:p>
        </w:tc>
      </w:tr>
      <w:tr w:rsidR="001D3F6D" w:rsidRPr="00EB31E3" w14:paraId="25513D85" w14:textId="77777777" w:rsidTr="00DC7D67">
        <w:trPr>
          <w:trHeight w:val="57"/>
        </w:trPr>
        <w:tc>
          <w:tcPr>
            <w:tcW w:w="1243" w:type="pct"/>
            <w:shd w:val="clear" w:color="auto" w:fill="auto"/>
            <w:noWrap/>
            <w:tcMar>
              <w:left w:w="43" w:type="dxa"/>
              <w:right w:w="43" w:type="dxa"/>
            </w:tcMar>
            <w:vAlign w:val="center"/>
            <w:hideMark/>
          </w:tcPr>
          <w:p w14:paraId="245ADB9D" w14:textId="65FA2145" w:rsidR="001D3F6D" w:rsidRPr="00987590" w:rsidRDefault="002603C0" w:rsidP="00645657">
            <w:pPr>
              <w:jc w:val="left"/>
              <w:rPr>
                <w:b/>
                <w:bCs/>
                <w:color w:val="000000"/>
                <w:sz w:val="20"/>
              </w:rPr>
            </w:pPr>
            <w:proofErr w:type="spellStart"/>
            <w:r>
              <w:rPr>
                <w:b/>
                <w:bCs/>
                <w:color w:val="000000"/>
                <w:sz w:val="20"/>
              </w:rPr>
              <w:t>Toneladas</w:t>
            </w:r>
            <w:proofErr w:type="spellEnd"/>
            <w:r>
              <w:rPr>
                <w:b/>
                <w:bCs/>
                <w:color w:val="000000"/>
                <w:sz w:val="20"/>
              </w:rPr>
              <w:t xml:space="preserve"> PAO</w:t>
            </w:r>
          </w:p>
        </w:tc>
        <w:tc>
          <w:tcPr>
            <w:tcW w:w="620" w:type="pct"/>
            <w:shd w:val="clear" w:color="auto" w:fill="auto"/>
            <w:noWrap/>
            <w:tcMar>
              <w:left w:w="115" w:type="dxa"/>
              <w:right w:w="230" w:type="dxa"/>
            </w:tcMar>
            <w:vAlign w:val="center"/>
          </w:tcPr>
          <w:p w14:paraId="4CA7D4E6" w14:textId="670DCD73" w:rsidR="001D3F6D" w:rsidRPr="00996241" w:rsidRDefault="001D3F6D" w:rsidP="00645657">
            <w:pPr>
              <w:jc w:val="right"/>
              <w:rPr>
                <w:sz w:val="20"/>
              </w:rPr>
            </w:pPr>
            <w:r>
              <w:rPr>
                <w:sz w:val="20"/>
              </w:rPr>
              <w:t>2</w:t>
            </w:r>
            <w:r w:rsidR="002603C0">
              <w:rPr>
                <w:sz w:val="20"/>
              </w:rPr>
              <w:t>,</w:t>
            </w:r>
            <w:r>
              <w:rPr>
                <w:sz w:val="20"/>
              </w:rPr>
              <w:t>20</w:t>
            </w:r>
          </w:p>
        </w:tc>
        <w:tc>
          <w:tcPr>
            <w:tcW w:w="621" w:type="pct"/>
            <w:tcMar>
              <w:left w:w="115" w:type="dxa"/>
              <w:right w:w="230" w:type="dxa"/>
            </w:tcMar>
            <w:vAlign w:val="center"/>
          </w:tcPr>
          <w:p w14:paraId="5D9F649A" w14:textId="7F006CC2" w:rsidR="001D3F6D" w:rsidRPr="00996241" w:rsidRDefault="001D3F6D" w:rsidP="00645657">
            <w:pPr>
              <w:jc w:val="right"/>
              <w:rPr>
                <w:sz w:val="20"/>
              </w:rPr>
            </w:pPr>
            <w:r>
              <w:rPr>
                <w:sz w:val="20"/>
              </w:rPr>
              <w:t>1</w:t>
            </w:r>
            <w:r w:rsidR="002603C0">
              <w:rPr>
                <w:sz w:val="20"/>
              </w:rPr>
              <w:t>,</w:t>
            </w:r>
            <w:r>
              <w:rPr>
                <w:sz w:val="20"/>
              </w:rPr>
              <w:t>93</w:t>
            </w:r>
          </w:p>
        </w:tc>
        <w:tc>
          <w:tcPr>
            <w:tcW w:w="620" w:type="pct"/>
            <w:tcMar>
              <w:left w:w="115" w:type="dxa"/>
              <w:right w:w="230" w:type="dxa"/>
            </w:tcMar>
            <w:vAlign w:val="center"/>
          </w:tcPr>
          <w:p w14:paraId="46E35B1C" w14:textId="567A7625" w:rsidR="001D3F6D" w:rsidRPr="00996241" w:rsidRDefault="001D3F6D" w:rsidP="00645657">
            <w:pPr>
              <w:jc w:val="right"/>
              <w:rPr>
                <w:sz w:val="20"/>
              </w:rPr>
            </w:pPr>
            <w:r>
              <w:rPr>
                <w:sz w:val="20"/>
              </w:rPr>
              <w:t>1</w:t>
            </w:r>
            <w:r w:rsidR="002603C0">
              <w:rPr>
                <w:sz w:val="20"/>
              </w:rPr>
              <w:t>,</w:t>
            </w:r>
            <w:r>
              <w:rPr>
                <w:sz w:val="20"/>
              </w:rPr>
              <w:t>65</w:t>
            </w:r>
          </w:p>
        </w:tc>
        <w:tc>
          <w:tcPr>
            <w:tcW w:w="621" w:type="pct"/>
            <w:tcMar>
              <w:left w:w="115" w:type="dxa"/>
              <w:right w:w="230" w:type="dxa"/>
            </w:tcMar>
            <w:vAlign w:val="center"/>
          </w:tcPr>
          <w:p w14:paraId="1B2B21FB" w14:textId="31E90BFD" w:rsidR="001D3F6D" w:rsidRPr="00996241" w:rsidRDefault="001D3F6D" w:rsidP="00645657">
            <w:pPr>
              <w:jc w:val="right"/>
              <w:rPr>
                <w:rFonts w:eastAsiaTheme="minorHAnsi"/>
                <w:color w:val="000000"/>
                <w:sz w:val="20"/>
              </w:rPr>
            </w:pPr>
            <w:r>
              <w:rPr>
                <w:sz w:val="20"/>
              </w:rPr>
              <w:t>1</w:t>
            </w:r>
            <w:r w:rsidR="002603C0">
              <w:rPr>
                <w:sz w:val="20"/>
              </w:rPr>
              <w:t>,</w:t>
            </w:r>
            <w:r>
              <w:rPr>
                <w:sz w:val="20"/>
              </w:rPr>
              <w:t>38</w:t>
            </w:r>
          </w:p>
        </w:tc>
        <w:tc>
          <w:tcPr>
            <w:tcW w:w="620" w:type="pct"/>
            <w:shd w:val="clear" w:color="auto" w:fill="FFFFFF" w:themeFill="background1"/>
            <w:tcMar>
              <w:left w:w="115" w:type="dxa"/>
              <w:right w:w="230" w:type="dxa"/>
            </w:tcMar>
            <w:vAlign w:val="center"/>
          </w:tcPr>
          <w:p w14:paraId="60C367BC" w14:textId="129F48F0" w:rsidR="001D3F6D" w:rsidRPr="0023152E" w:rsidRDefault="001D3F6D" w:rsidP="00645657">
            <w:pPr>
              <w:jc w:val="right"/>
              <w:rPr>
                <w:strike/>
                <w:sz w:val="20"/>
              </w:rPr>
            </w:pPr>
            <w:r w:rsidRPr="0023152E">
              <w:rPr>
                <w:sz w:val="20"/>
              </w:rPr>
              <w:t>1</w:t>
            </w:r>
            <w:r w:rsidR="007322FD">
              <w:rPr>
                <w:sz w:val="20"/>
              </w:rPr>
              <w:t>,</w:t>
            </w:r>
            <w:r w:rsidRPr="0023152E">
              <w:rPr>
                <w:sz w:val="20"/>
              </w:rPr>
              <w:t>21</w:t>
            </w:r>
          </w:p>
        </w:tc>
        <w:tc>
          <w:tcPr>
            <w:tcW w:w="654" w:type="pct"/>
            <w:shd w:val="clear" w:color="auto" w:fill="auto"/>
            <w:noWrap/>
            <w:tcMar>
              <w:left w:w="115" w:type="dxa"/>
              <w:right w:w="230" w:type="dxa"/>
            </w:tcMar>
            <w:vAlign w:val="center"/>
          </w:tcPr>
          <w:p w14:paraId="436F7110" w14:textId="2414DE61" w:rsidR="001D3F6D" w:rsidRPr="00996241" w:rsidRDefault="001D3F6D" w:rsidP="00645657">
            <w:pPr>
              <w:jc w:val="right"/>
              <w:rPr>
                <w:rFonts w:eastAsiaTheme="minorHAnsi"/>
                <w:color w:val="000000"/>
                <w:sz w:val="20"/>
              </w:rPr>
            </w:pPr>
            <w:r>
              <w:rPr>
                <w:sz w:val="20"/>
              </w:rPr>
              <w:t>22</w:t>
            </w:r>
            <w:r w:rsidR="007322FD">
              <w:rPr>
                <w:sz w:val="20"/>
              </w:rPr>
              <w:t>,</w:t>
            </w:r>
            <w:r>
              <w:rPr>
                <w:sz w:val="20"/>
              </w:rPr>
              <w:t>61</w:t>
            </w:r>
          </w:p>
        </w:tc>
      </w:tr>
    </w:tbl>
    <w:bookmarkEnd w:id="5"/>
    <w:bookmarkEnd w:id="6"/>
    <w:p w14:paraId="38B1CE77" w14:textId="07A5B860" w:rsidR="001D3F6D" w:rsidRPr="00FF0AE3" w:rsidRDefault="00DC7D67" w:rsidP="001D3F6D">
      <w:pPr>
        <w:pStyle w:val="Heading1"/>
        <w:spacing w:before="240"/>
        <w:rPr>
          <w:lang w:val="es-ES"/>
        </w:rPr>
      </w:pPr>
      <w:r w:rsidRPr="00FF0AE3">
        <w:rPr>
          <w:lang w:val="es-ES"/>
        </w:rPr>
        <w:t>La reducción sostenida del consumo de HCFC es el resultado de la aplicación del sistema de concesión de licencias y cuotas, la formación de técnicos en buenas prácticas de servicio y mantenimiento y la introducción de tecnologías alternativas sin HCFC en aplicaciones de refrigeración y aire acondicionado. El mayor descenso del consumo de HCFC desde 2019 se atribuye en parte a la pandemia de COVID-19, ya que el comercio de HCFC se vio interrumpido y los sectores turístico e industrial que utilizaban HCFC se paralizaron total o parcialmente</w:t>
      </w:r>
      <w:r w:rsidR="001D3F6D" w:rsidRPr="00FF0AE3">
        <w:rPr>
          <w:lang w:val="es-ES"/>
        </w:rPr>
        <w:t>.</w:t>
      </w:r>
    </w:p>
    <w:p w14:paraId="184A7915" w14:textId="4DB6F294" w:rsidR="001D3F6D" w:rsidRPr="00C30A21" w:rsidRDefault="00FF0AE3" w:rsidP="001D3F6D">
      <w:pPr>
        <w:spacing w:after="240"/>
        <w:rPr>
          <w:i/>
          <w:lang w:val="es-ES"/>
        </w:rPr>
      </w:pPr>
      <w:bookmarkStart w:id="7" w:name="_Hlk126915671"/>
      <w:r w:rsidRPr="00C30A21">
        <w:rPr>
          <w:i/>
          <w:lang w:val="es-ES"/>
        </w:rPr>
        <w:t>Informe</w:t>
      </w:r>
      <w:r w:rsidR="00C30A21" w:rsidRPr="00C30A21">
        <w:rPr>
          <w:i/>
          <w:lang w:val="es-ES"/>
        </w:rPr>
        <w:t xml:space="preserve"> sobre la ejecución del p</w:t>
      </w:r>
      <w:r w:rsidR="00C30A21">
        <w:rPr>
          <w:i/>
          <w:lang w:val="es-ES"/>
        </w:rPr>
        <w:t>rograma de país</w:t>
      </w:r>
    </w:p>
    <w:bookmarkEnd w:id="7"/>
    <w:p w14:paraId="7C13E9E6" w14:textId="510526B2" w:rsidR="001D3F6D" w:rsidRPr="00881DDB" w:rsidRDefault="00B26370" w:rsidP="001D3F6D">
      <w:pPr>
        <w:pStyle w:val="Heading1"/>
        <w:rPr>
          <w:lang w:val="es-ES"/>
        </w:rPr>
      </w:pPr>
      <w:r w:rsidRPr="00881DDB">
        <w:rPr>
          <w:lang w:val="es-ES"/>
        </w:rPr>
        <w:t>El Gobierno de Guinea comunicó datos de consumo del sector de los HCFC en el marco del informe de ejecución del programa de país de 2022 que son coherentes con los datos comunicados en virtud del Artículo 7 del Protocolo de Montreal</w:t>
      </w:r>
      <w:r w:rsidR="001D3F6D" w:rsidRPr="00881DDB">
        <w:rPr>
          <w:lang w:val="es-ES"/>
        </w:rPr>
        <w:t>.</w:t>
      </w:r>
    </w:p>
    <w:p w14:paraId="23012381" w14:textId="71A28CFF" w:rsidR="001D3F6D" w:rsidRPr="00881DDB" w:rsidRDefault="00881DDB" w:rsidP="001D3F6D">
      <w:pPr>
        <w:spacing w:before="240" w:after="240"/>
        <w:outlineLvl w:val="0"/>
        <w:rPr>
          <w:u w:val="single"/>
          <w:lang w:val="es-ES"/>
        </w:rPr>
      </w:pPr>
      <w:bookmarkStart w:id="8" w:name="_Hlk126915699"/>
      <w:r w:rsidRPr="00881DDB">
        <w:rPr>
          <w:u w:val="single"/>
          <w:lang w:val="es-ES"/>
        </w:rPr>
        <w:t>Situación de la marcha de las ac</w:t>
      </w:r>
      <w:r>
        <w:rPr>
          <w:u w:val="single"/>
          <w:lang w:val="es-ES"/>
        </w:rPr>
        <w:t>tividades y desembolso</w:t>
      </w:r>
    </w:p>
    <w:bookmarkEnd w:id="8"/>
    <w:p w14:paraId="7DBBC495" w14:textId="224A6F12" w:rsidR="001D3F6D" w:rsidRPr="0023152E" w:rsidRDefault="004E49A5" w:rsidP="001D3F6D">
      <w:pPr>
        <w:pStyle w:val="Heading1"/>
        <w:numPr>
          <w:ilvl w:val="0"/>
          <w:numId w:val="0"/>
        </w:numPr>
        <w:rPr>
          <w:i/>
          <w:iCs/>
        </w:rPr>
      </w:pPr>
      <w:r>
        <w:rPr>
          <w:i/>
          <w:iCs/>
        </w:rPr>
        <w:t xml:space="preserve">Marco </w:t>
      </w:r>
      <w:proofErr w:type="spellStart"/>
      <w:r>
        <w:rPr>
          <w:i/>
          <w:iCs/>
        </w:rPr>
        <w:t>jurídico</w:t>
      </w:r>
      <w:proofErr w:type="spellEnd"/>
    </w:p>
    <w:p w14:paraId="2771753A" w14:textId="54FA7C14" w:rsidR="001D3F6D" w:rsidRPr="001A1CD9" w:rsidRDefault="006101D5" w:rsidP="001D3F6D">
      <w:pPr>
        <w:pStyle w:val="Heading1"/>
        <w:shd w:val="clear" w:color="auto" w:fill="FFFFFF" w:themeFill="background1"/>
        <w:rPr>
          <w:lang w:val="es-ES"/>
        </w:rPr>
      </w:pPr>
      <w:r w:rsidRPr="001A1CD9">
        <w:rPr>
          <w:lang w:val="es-ES"/>
        </w:rPr>
        <w:t xml:space="preserve">El sistema de concesión de licencias y cuotas del país para los HCFC ha estado en funcionamiento desde 2013, e incluye un registro de importadores, una convocatoria anual de manifestaciones de interés para importar HCFC basada en la cuota del país, la asignación de cuotas por importador válidas para el año civil, el cruce periódico de datos entre la dependencia nacional del ozono (NOU) y las aduanas, y las declaraciones anuales de los importadores sobre los volúmenes importados. La importación de equipos que utilizan HCFC requiere la autorización previa del Comité Nacional del Ozono para garantizar el cumplimiento de la legislación regional establecida en el marco de la Unión Económica y Monetaria del África Occidental. En 2022, el Gobierno de Guinea puso en marcha una herramienta en línea que permite a la Dependencia Nacional del Ozono y a las aduanas comunicar datos sobre los permisos de importación de HCFC y equipos </w:t>
      </w:r>
      <w:r w:rsidR="001A1CD9">
        <w:rPr>
          <w:lang w:val="es-ES"/>
        </w:rPr>
        <w:t>que funcionan con</w:t>
      </w:r>
      <w:r w:rsidRPr="001A1CD9">
        <w:rPr>
          <w:lang w:val="es-ES"/>
        </w:rPr>
        <w:t xml:space="preserve"> HCFC. El país ratificó la Enmienda de Kigali el 5 de diciembre de 2019</w:t>
      </w:r>
      <w:r w:rsidR="001D3F6D" w:rsidRPr="001A1CD9">
        <w:rPr>
          <w:lang w:val="es-ES"/>
        </w:rPr>
        <w:t>.</w:t>
      </w:r>
    </w:p>
    <w:p w14:paraId="46AAF787" w14:textId="695182E1" w:rsidR="001D3F6D" w:rsidRPr="004655C4" w:rsidRDefault="00067C8C" w:rsidP="001D3F6D">
      <w:pPr>
        <w:pStyle w:val="Heading1"/>
        <w:rPr>
          <w:lang w:val="es-ES"/>
        </w:rPr>
      </w:pPr>
      <w:r w:rsidRPr="004655C4">
        <w:rPr>
          <w:lang w:val="es-ES"/>
        </w:rPr>
        <w:t>En respuesta a las recomendaciones recogidas en el informe de verificación presentado a la</w:t>
      </w:r>
      <w:r w:rsidR="00A7562D">
        <w:rPr>
          <w:lang w:val="es-ES"/>
        </w:rPr>
        <w:t> </w:t>
      </w:r>
      <w:r w:rsidRPr="004655C4">
        <w:rPr>
          <w:lang w:val="es-ES"/>
        </w:rPr>
        <w:t>85ª</w:t>
      </w:r>
      <w:r w:rsidR="00A7562D">
        <w:rPr>
          <w:lang w:val="es-ES"/>
        </w:rPr>
        <w:t> </w:t>
      </w:r>
      <w:r w:rsidRPr="004655C4">
        <w:rPr>
          <w:lang w:val="es-ES"/>
        </w:rPr>
        <w:t xml:space="preserve">reunión, se han mejorado las normativas y las medidas de ejecución en materia de sustancias que agotan la capa de ozono (SAO) mediante la formación de los funcionarios de aduanas; la celebración de reuniones periódicas entre la Dependencia Nacional del Ozono y los funcionarios de aduanas para compartir información; y la sensibilización de los importadores. Se formó a un total de 415 funcionarios de aduanas en la identificación y control de HCFC y equipos que funcionan con HCFC y en el control y monitoreo de las importaciones de HCFC; se elaboró un manual de formación conexo y un folleto simplificado para facilitar el despacho de aduanas; y se proporcionaron 20 identificadores de refrigerantes a los funcionarios de aduanas y encargados de hacer cumplir la normativa (15), a la asociación </w:t>
      </w:r>
      <w:r w:rsidR="00AB764F">
        <w:rPr>
          <w:lang w:val="es-ES"/>
        </w:rPr>
        <w:t>de refrigeración y aire acondicionado</w:t>
      </w:r>
      <w:r w:rsidRPr="004655C4">
        <w:rPr>
          <w:lang w:val="es-ES"/>
        </w:rPr>
        <w:t xml:space="preserve"> (dos), a los importadores (uno) y a la Dependencia Nacional del Ozono (dos) con fines de formación</w:t>
      </w:r>
      <w:r w:rsidR="001D3F6D" w:rsidRPr="004655C4">
        <w:rPr>
          <w:lang w:val="es-ES"/>
        </w:rPr>
        <w:t>.</w:t>
      </w:r>
    </w:p>
    <w:p w14:paraId="27E6DE7F" w14:textId="6E3413C6" w:rsidR="001D3F6D" w:rsidRPr="0005210C" w:rsidRDefault="0005210C" w:rsidP="001D3F6D">
      <w:pPr>
        <w:spacing w:after="240"/>
        <w:rPr>
          <w:i/>
          <w:iCs/>
          <w:lang w:val="es-ES"/>
        </w:rPr>
      </w:pPr>
      <w:r w:rsidRPr="0005210C">
        <w:rPr>
          <w:i/>
          <w:iCs/>
          <w:lang w:val="es-ES"/>
        </w:rPr>
        <w:t xml:space="preserve">Sector de servicio y mantenimiento </w:t>
      </w:r>
      <w:r>
        <w:rPr>
          <w:i/>
          <w:iCs/>
          <w:lang w:val="es-ES"/>
        </w:rPr>
        <w:t>de equipos de refrigeración</w:t>
      </w:r>
    </w:p>
    <w:p w14:paraId="5EF2698E" w14:textId="5EE59D3A" w:rsidR="001D3F6D" w:rsidRPr="000E3192" w:rsidRDefault="000E3192" w:rsidP="001D3F6D">
      <w:pPr>
        <w:pStyle w:val="Heading1"/>
        <w:rPr>
          <w:lang w:val="es-ES"/>
        </w:rPr>
      </w:pPr>
      <w:r w:rsidRPr="000E3192">
        <w:rPr>
          <w:lang w:val="es-ES"/>
        </w:rPr>
        <w:t xml:space="preserve">En colaboración con universidades técnicas, centros de formación profesional y la asociación </w:t>
      </w:r>
      <w:r>
        <w:rPr>
          <w:lang w:val="es-ES"/>
        </w:rPr>
        <w:t>de ref</w:t>
      </w:r>
      <w:r w:rsidR="001B17A9">
        <w:rPr>
          <w:lang w:val="es-ES"/>
        </w:rPr>
        <w:t>rigeración y aire acondicionado</w:t>
      </w:r>
      <w:r w:rsidRPr="000E3192">
        <w:rPr>
          <w:lang w:val="es-ES"/>
        </w:rPr>
        <w:t xml:space="preserve">, la Dependencia Nacional del Ozono ha desarrollado un código de buenas prácticas para evitar la descarga al aire de refrigerantes durante el servicio y mantenimiento de los equipos de refrigeración y aire acondicionado. El código se ha promulgado a través de talleres de formación </w:t>
      </w:r>
      <w:r w:rsidR="00922CFD">
        <w:rPr>
          <w:lang w:val="es-ES"/>
        </w:rPr>
        <w:t>en materia de refrigeración y aire acondicionado</w:t>
      </w:r>
      <w:r w:rsidRPr="000E3192">
        <w:rPr>
          <w:lang w:val="es-ES"/>
        </w:rPr>
        <w:t xml:space="preserve"> y actualmente lo utilizan los técnicos de </w:t>
      </w:r>
      <w:r w:rsidR="001E6C79">
        <w:rPr>
          <w:lang w:val="es-ES"/>
        </w:rPr>
        <w:t>refrigeración y aire acondicionado</w:t>
      </w:r>
      <w:r w:rsidRPr="000E3192">
        <w:rPr>
          <w:lang w:val="es-ES"/>
        </w:rPr>
        <w:t>, incluidos los del sector informal</w:t>
      </w:r>
      <w:r w:rsidR="001D3F6D" w:rsidRPr="000E3192">
        <w:rPr>
          <w:lang w:val="es-ES"/>
        </w:rPr>
        <w:t>.</w:t>
      </w:r>
    </w:p>
    <w:p w14:paraId="14C84800" w14:textId="4952DB1B" w:rsidR="001D3F6D" w:rsidRPr="00D26A42" w:rsidRDefault="00D26A42" w:rsidP="001D3F6D">
      <w:pPr>
        <w:pStyle w:val="Heading1"/>
        <w:rPr>
          <w:lang w:val="es-ES"/>
        </w:rPr>
      </w:pPr>
      <w:r w:rsidRPr="00D26A42">
        <w:rPr>
          <w:lang w:val="es-ES"/>
        </w:rPr>
        <w:t>Se reforzaron cinco centros de formación técnica, un centro de excelencia y un centro de recuperación y reutilización de refrigerantes con equipos y herramientas</w:t>
      </w:r>
      <w:r w:rsidR="00A454B4" w:rsidRPr="00C12634">
        <w:rPr>
          <w:rStyle w:val="FootnoteReference"/>
        </w:rPr>
        <w:footnoteReference w:id="5"/>
      </w:r>
      <w:r w:rsidRPr="00D26A42">
        <w:rPr>
          <w:lang w:val="es-ES"/>
        </w:rPr>
        <w:t xml:space="preserve"> para prestar servicios a los técnicos de </w:t>
      </w:r>
      <w:r>
        <w:rPr>
          <w:lang w:val="es-ES"/>
        </w:rPr>
        <w:t>refrigeración y aire acondicionado</w:t>
      </w:r>
      <w:r w:rsidRPr="00D26A42">
        <w:rPr>
          <w:lang w:val="es-ES"/>
        </w:rPr>
        <w:t xml:space="preserve"> y con fines de formación, y 36 técnicos recibieron formación sobre los equipos proporcionados en los centros de formación. Se actualizó el plan de estudios de formación de </w:t>
      </w:r>
      <w:r>
        <w:rPr>
          <w:lang w:val="es-ES"/>
        </w:rPr>
        <w:t>refrigeración y aire acondicionado</w:t>
      </w:r>
      <w:r w:rsidRPr="00D26A42">
        <w:rPr>
          <w:lang w:val="es-ES"/>
        </w:rPr>
        <w:t xml:space="preserve"> para incluir cuestiones relacionadas con el ozono, y al final de la etapa I del PGEH, 15 formadores de </w:t>
      </w:r>
      <w:r>
        <w:rPr>
          <w:lang w:val="es-ES"/>
        </w:rPr>
        <w:t>refrigeración y aire acondicionado</w:t>
      </w:r>
      <w:r w:rsidRPr="00D26A42">
        <w:rPr>
          <w:lang w:val="es-ES"/>
        </w:rPr>
        <w:t xml:space="preserve"> de los centros de formación y 477 técnicos </w:t>
      </w:r>
      <w:r w:rsidR="003A67B8" w:rsidRPr="00D26A42">
        <w:rPr>
          <w:lang w:val="es-ES"/>
        </w:rPr>
        <w:t xml:space="preserve">de </w:t>
      </w:r>
      <w:r w:rsidR="003A67B8">
        <w:rPr>
          <w:lang w:val="es-ES"/>
        </w:rPr>
        <w:t>refrigeración y aire acondicionado</w:t>
      </w:r>
      <w:r w:rsidR="003A67B8" w:rsidRPr="00D26A42">
        <w:rPr>
          <w:lang w:val="es-ES"/>
        </w:rPr>
        <w:t xml:space="preserve"> </w:t>
      </w:r>
      <w:r w:rsidRPr="00D26A42">
        <w:rPr>
          <w:lang w:val="es-ES"/>
        </w:rPr>
        <w:t>habían recibido formación sobre buenas prácticas de servicio y mantenimiento, incluyendo la reducción de los índices</w:t>
      </w:r>
      <w:r w:rsidR="00094F4F">
        <w:rPr>
          <w:lang w:val="es-ES"/>
        </w:rPr>
        <w:t xml:space="preserve"> </w:t>
      </w:r>
      <w:r w:rsidRPr="00D26A42">
        <w:rPr>
          <w:lang w:val="es-ES"/>
        </w:rPr>
        <w:t>de fugas durante el servicio y mantenimiento, la recuperación y reutilización de refrigerantes, la manipulación segura de hidrocarburos (HC) y alternativas a los HCFC</w:t>
      </w:r>
      <w:r w:rsidR="001D3F6D" w:rsidRPr="00D26A42">
        <w:rPr>
          <w:lang w:val="es-ES"/>
        </w:rPr>
        <w:t>.</w:t>
      </w:r>
    </w:p>
    <w:p w14:paraId="627EF28D" w14:textId="48E8A098" w:rsidR="001D3F6D" w:rsidRPr="00AA5616" w:rsidRDefault="00CE478E" w:rsidP="001D3F6D">
      <w:pPr>
        <w:keepNext/>
        <w:spacing w:after="240"/>
        <w:rPr>
          <w:i/>
          <w:iCs/>
        </w:rPr>
      </w:pPr>
      <w:bookmarkStart w:id="9" w:name="_Hlk150259467"/>
      <w:proofErr w:type="spellStart"/>
      <w:r>
        <w:rPr>
          <w:i/>
          <w:iCs/>
        </w:rPr>
        <w:t>Supervisión</w:t>
      </w:r>
      <w:proofErr w:type="spellEnd"/>
      <w:r>
        <w:rPr>
          <w:i/>
          <w:iCs/>
        </w:rPr>
        <w:t xml:space="preserve"> y </w:t>
      </w:r>
      <w:proofErr w:type="spellStart"/>
      <w:r>
        <w:rPr>
          <w:i/>
          <w:iCs/>
        </w:rPr>
        <w:t>coordinación</w:t>
      </w:r>
      <w:proofErr w:type="spellEnd"/>
      <w:r>
        <w:rPr>
          <w:i/>
          <w:iCs/>
        </w:rPr>
        <w:t xml:space="preserve"> de </w:t>
      </w:r>
      <w:proofErr w:type="spellStart"/>
      <w:r>
        <w:rPr>
          <w:i/>
          <w:iCs/>
        </w:rPr>
        <w:t>proyectos</w:t>
      </w:r>
      <w:proofErr w:type="spellEnd"/>
    </w:p>
    <w:bookmarkEnd w:id="9"/>
    <w:p w14:paraId="452240C7" w14:textId="56C5D544" w:rsidR="00025FB4" w:rsidRPr="00025FB4" w:rsidRDefault="00025FB4" w:rsidP="001D3F6D">
      <w:pPr>
        <w:pStyle w:val="Heading1"/>
        <w:rPr>
          <w:lang w:val="es-ES"/>
        </w:rPr>
      </w:pPr>
      <w:r w:rsidRPr="00025FB4">
        <w:rPr>
          <w:lang w:val="es-ES"/>
        </w:rPr>
        <w:t>La coordinación del proyecto corre a cargo de la Dependencia Nacional del Ozono, con el apoyo de consultores. Los gastos de la etapa I ascendieron a 45</w:t>
      </w:r>
      <w:r>
        <w:rPr>
          <w:lang w:val="es-ES"/>
        </w:rPr>
        <w:t xml:space="preserve"> </w:t>
      </w:r>
      <w:r w:rsidRPr="00025FB4">
        <w:rPr>
          <w:lang w:val="es-ES"/>
        </w:rPr>
        <w:t>000 $</w:t>
      </w:r>
      <w:r>
        <w:rPr>
          <w:lang w:val="es-ES"/>
        </w:rPr>
        <w:t xml:space="preserve">EUA </w:t>
      </w:r>
      <w:r w:rsidRPr="00025FB4">
        <w:rPr>
          <w:lang w:val="es-ES"/>
        </w:rPr>
        <w:t>(es decir, 24</w:t>
      </w:r>
      <w:r>
        <w:rPr>
          <w:lang w:val="es-ES"/>
        </w:rPr>
        <w:t xml:space="preserve"> </w:t>
      </w:r>
      <w:r w:rsidRPr="00025FB4">
        <w:rPr>
          <w:lang w:val="es-ES"/>
        </w:rPr>
        <w:t>000 $</w:t>
      </w:r>
      <w:r>
        <w:rPr>
          <w:lang w:val="es-ES"/>
        </w:rPr>
        <w:t>EUA</w:t>
      </w:r>
      <w:r w:rsidR="00B57FB4">
        <w:rPr>
          <w:lang w:val="es-ES"/>
        </w:rPr>
        <w:t xml:space="preserve"> </w:t>
      </w:r>
      <w:r w:rsidRPr="00025FB4">
        <w:rPr>
          <w:lang w:val="es-ES"/>
        </w:rPr>
        <w:t>para gastos de consultoría y 21</w:t>
      </w:r>
      <w:r w:rsidR="00B57FB4">
        <w:rPr>
          <w:lang w:val="es-ES"/>
        </w:rPr>
        <w:t xml:space="preserve"> </w:t>
      </w:r>
      <w:r w:rsidRPr="00025FB4">
        <w:rPr>
          <w:lang w:val="es-ES"/>
        </w:rPr>
        <w:t xml:space="preserve">000 </w:t>
      </w:r>
      <w:r w:rsidR="00B57FB4" w:rsidRPr="00B57FB4">
        <w:rPr>
          <w:lang w:val="es-ES"/>
        </w:rPr>
        <w:t>$E</w:t>
      </w:r>
      <w:r w:rsidR="00B57FB4">
        <w:rPr>
          <w:lang w:val="es-ES"/>
        </w:rPr>
        <w:t xml:space="preserve">UA </w:t>
      </w:r>
      <w:r w:rsidRPr="00025FB4">
        <w:rPr>
          <w:lang w:val="es-ES"/>
        </w:rPr>
        <w:t>en concepto de viajes de monitoreo</w:t>
      </w:r>
      <w:r w:rsidR="00B57FB4">
        <w:rPr>
          <w:lang w:val="es-ES"/>
        </w:rPr>
        <w:t>).</w:t>
      </w:r>
    </w:p>
    <w:p w14:paraId="3C6FF552" w14:textId="77777777" w:rsidR="007A05EB" w:rsidRDefault="007A05EB" w:rsidP="007A05EB">
      <w:pPr>
        <w:rPr>
          <w:u w:val="single"/>
          <w:lang w:val="es-MX"/>
        </w:rPr>
      </w:pPr>
      <w:r w:rsidRPr="0038789D">
        <w:rPr>
          <w:u w:val="single"/>
          <w:lang w:val="es-MX"/>
        </w:rPr>
        <w:t>Nivel de desembolso de los fondos</w:t>
      </w:r>
    </w:p>
    <w:p w14:paraId="585D3C6A" w14:textId="77777777" w:rsidR="007A05EB" w:rsidRPr="0038789D" w:rsidRDefault="007A05EB" w:rsidP="007A05EB">
      <w:pPr>
        <w:rPr>
          <w:u w:val="single"/>
          <w:lang w:val="es-MX"/>
        </w:rPr>
      </w:pPr>
    </w:p>
    <w:p w14:paraId="737D536F" w14:textId="020B38E5" w:rsidR="001D3F6D" w:rsidRPr="00D95E83" w:rsidRDefault="009B77EA" w:rsidP="00D95E83">
      <w:pPr>
        <w:pStyle w:val="Heading1"/>
        <w:rPr>
          <w:lang w:val="es-ES"/>
        </w:rPr>
      </w:pPr>
      <w:r w:rsidRPr="00E50CBB">
        <w:rPr>
          <w:lang w:val="es-ES"/>
        </w:rPr>
        <w:t>En</w:t>
      </w:r>
      <w:r w:rsidR="00E50CBB" w:rsidRPr="00E50CBB">
        <w:rPr>
          <w:lang w:val="es-ES"/>
        </w:rPr>
        <w:t xml:space="preserve"> febrero de 2022, </w:t>
      </w:r>
      <w:r w:rsidR="004B7319">
        <w:rPr>
          <w:lang w:val="es-ES"/>
        </w:rPr>
        <w:t xml:space="preserve">se había desembolsado </w:t>
      </w:r>
      <w:r w:rsidR="00E50CBB" w:rsidRPr="00E50CBB">
        <w:rPr>
          <w:lang w:val="es-ES"/>
        </w:rPr>
        <w:t>la s</w:t>
      </w:r>
      <w:r w:rsidR="00E50CBB">
        <w:rPr>
          <w:lang w:val="es-ES"/>
        </w:rPr>
        <w:t xml:space="preserve">uma total de 530 000 </w:t>
      </w:r>
      <w:r w:rsidR="00E50CBB" w:rsidRPr="00E50CBB">
        <w:rPr>
          <w:lang w:val="es-ES"/>
        </w:rPr>
        <w:t>$</w:t>
      </w:r>
      <w:r w:rsidR="00E50CBB">
        <w:rPr>
          <w:lang w:val="es-ES"/>
        </w:rPr>
        <w:t>EUA</w:t>
      </w:r>
      <w:r w:rsidR="00D067B7">
        <w:rPr>
          <w:lang w:val="es-ES"/>
        </w:rPr>
        <w:t xml:space="preserve"> aprobada para la ejecución de la etapa I (245 000 </w:t>
      </w:r>
      <w:r w:rsidR="00D067B7" w:rsidRPr="00D067B7">
        <w:rPr>
          <w:lang w:val="es-ES"/>
        </w:rPr>
        <w:t>$</w:t>
      </w:r>
      <w:r w:rsidR="00D067B7">
        <w:rPr>
          <w:lang w:val="es-ES"/>
        </w:rPr>
        <w:t>EUA para el PNUMA</w:t>
      </w:r>
      <w:r w:rsidR="00B107F5">
        <w:rPr>
          <w:lang w:val="es-ES"/>
        </w:rPr>
        <w:t xml:space="preserve"> y </w:t>
      </w:r>
      <w:r w:rsidR="0071754E">
        <w:rPr>
          <w:lang w:val="es-ES"/>
        </w:rPr>
        <w:t xml:space="preserve">285 000 </w:t>
      </w:r>
      <w:r w:rsidR="0071754E" w:rsidRPr="0071754E">
        <w:rPr>
          <w:lang w:val="es-ES"/>
        </w:rPr>
        <w:t>$</w:t>
      </w:r>
      <w:r w:rsidR="0071754E">
        <w:rPr>
          <w:lang w:val="es-ES"/>
        </w:rPr>
        <w:t>EUA para la ONUDI)</w:t>
      </w:r>
      <w:r w:rsidR="001D3F6D" w:rsidRPr="00D95E83">
        <w:rPr>
          <w:lang w:val="es-ES"/>
        </w:rPr>
        <w:t>.</w:t>
      </w:r>
    </w:p>
    <w:p w14:paraId="29F6B0F4" w14:textId="10A548C9" w:rsidR="001D3F6D" w:rsidRPr="004658FF" w:rsidRDefault="004658FF" w:rsidP="001D3F6D">
      <w:pPr>
        <w:autoSpaceDE w:val="0"/>
        <w:autoSpaceDN w:val="0"/>
        <w:adjustRightInd w:val="0"/>
        <w:spacing w:before="240" w:after="240"/>
        <w:rPr>
          <w:b/>
          <w:lang w:val="es-ES"/>
        </w:rPr>
      </w:pPr>
      <w:bookmarkStart w:id="10" w:name="_Hlk126915708"/>
      <w:r w:rsidRPr="004658FF">
        <w:rPr>
          <w:b/>
          <w:lang w:val="es-ES"/>
        </w:rPr>
        <w:t>Etapa</w:t>
      </w:r>
      <w:r w:rsidR="001D3F6D" w:rsidRPr="004658FF">
        <w:rPr>
          <w:b/>
          <w:lang w:val="es-ES"/>
        </w:rPr>
        <w:t xml:space="preserve"> II </w:t>
      </w:r>
      <w:r w:rsidRPr="004658FF">
        <w:rPr>
          <w:b/>
          <w:lang w:val="es-ES"/>
        </w:rPr>
        <w:t>del</w:t>
      </w:r>
      <w:r w:rsidR="001D3F6D" w:rsidRPr="004658FF">
        <w:rPr>
          <w:b/>
          <w:lang w:val="es-ES"/>
        </w:rPr>
        <w:t xml:space="preserve"> plan</w:t>
      </w:r>
      <w:r w:rsidRPr="004658FF">
        <w:rPr>
          <w:b/>
          <w:lang w:val="es-ES"/>
        </w:rPr>
        <w:t xml:space="preserve"> de </w:t>
      </w:r>
      <w:r>
        <w:rPr>
          <w:b/>
          <w:lang w:val="es-ES"/>
        </w:rPr>
        <w:t xml:space="preserve">gestión de </w:t>
      </w:r>
      <w:r w:rsidRPr="004658FF">
        <w:rPr>
          <w:b/>
          <w:lang w:val="es-ES"/>
        </w:rPr>
        <w:t>el</w:t>
      </w:r>
      <w:r>
        <w:rPr>
          <w:b/>
          <w:lang w:val="es-ES"/>
        </w:rPr>
        <w:t xml:space="preserve">iminación de los HCFC </w:t>
      </w:r>
    </w:p>
    <w:p w14:paraId="77EF3C35" w14:textId="0A66B416" w:rsidR="001D3F6D" w:rsidRPr="00D9570D" w:rsidRDefault="00D9570D" w:rsidP="001D3F6D">
      <w:pPr>
        <w:spacing w:after="240"/>
        <w:outlineLvl w:val="0"/>
        <w:rPr>
          <w:u w:val="single"/>
          <w:lang w:val="es-ES"/>
        </w:rPr>
      </w:pPr>
      <w:r w:rsidRPr="00D9570D">
        <w:rPr>
          <w:u w:val="single"/>
          <w:lang w:val="es-ES"/>
        </w:rPr>
        <w:t>Consumo restante admisible para la financiación</w:t>
      </w:r>
    </w:p>
    <w:bookmarkEnd w:id="10"/>
    <w:p w14:paraId="2FE5A69B" w14:textId="20FA6B69" w:rsidR="001D3F6D" w:rsidRPr="00407D97" w:rsidRDefault="00407D97" w:rsidP="001D3F6D">
      <w:pPr>
        <w:pStyle w:val="Heading1"/>
        <w:rPr>
          <w:lang w:val="es-ES"/>
        </w:rPr>
      </w:pPr>
      <w:r w:rsidRPr="00407D97">
        <w:rPr>
          <w:lang w:val="es-ES"/>
        </w:rPr>
        <w:t>Una vez deducidas 2,63 toneladas PAO de HCFC asociadas a la etapa I del PGEH, el consumo restante admisible para la financiación en la etapa II asciende a 4,87 toneladas PAO de HCFC 22</w:t>
      </w:r>
      <w:r w:rsidR="001D3F6D" w:rsidRPr="00407D97">
        <w:rPr>
          <w:lang w:val="es-ES"/>
        </w:rPr>
        <w:t>.</w:t>
      </w:r>
    </w:p>
    <w:p w14:paraId="18354AC6" w14:textId="3B7B7944" w:rsidR="001D3F6D" w:rsidRPr="00892312" w:rsidRDefault="00CC58DE" w:rsidP="001D3F6D">
      <w:pPr>
        <w:spacing w:after="240"/>
        <w:outlineLvl w:val="0"/>
        <w:rPr>
          <w:u w:val="single"/>
          <w:lang w:val="es-ES"/>
        </w:rPr>
      </w:pPr>
      <w:bookmarkStart w:id="11" w:name="_Hlk126915728"/>
      <w:r>
        <w:rPr>
          <w:u w:val="single"/>
          <w:lang w:val="es-ES"/>
        </w:rPr>
        <w:t>Desglose s</w:t>
      </w:r>
      <w:r w:rsidR="001D3F6D" w:rsidRPr="00892312">
        <w:rPr>
          <w:u w:val="single"/>
          <w:lang w:val="es-ES"/>
        </w:rPr>
        <w:t>ector</w:t>
      </w:r>
      <w:r>
        <w:rPr>
          <w:u w:val="single"/>
          <w:lang w:val="es-ES"/>
        </w:rPr>
        <w:t xml:space="preserve">ial </w:t>
      </w:r>
      <w:r w:rsidR="00892312" w:rsidRPr="00892312">
        <w:rPr>
          <w:u w:val="single"/>
          <w:lang w:val="es-ES"/>
        </w:rPr>
        <w:t>de l</w:t>
      </w:r>
      <w:r>
        <w:rPr>
          <w:u w:val="single"/>
          <w:lang w:val="es-ES"/>
        </w:rPr>
        <w:t xml:space="preserve">os </w:t>
      </w:r>
      <w:r w:rsidR="001D3F6D" w:rsidRPr="00892312">
        <w:rPr>
          <w:u w:val="single"/>
          <w:lang w:val="es-ES"/>
        </w:rPr>
        <w:t>HCFC</w:t>
      </w:r>
    </w:p>
    <w:p w14:paraId="4F8245D3" w14:textId="11DB16C8" w:rsidR="001D3F6D" w:rsidRPr="00E1387C" w:rsidRDefault="00E1387C" w:rsidP="001D3F6D">
      <w:pPr>
        <w:pStyle w:val="Heading1"/>
        <w:rPr>
          <w:b/>
          <w:lang w:val="es-ES"/>
        </w:rPr>
      </w:pPr>
      <w:bookmarkStart w:id="12" w:name="_Hlk147142118"/>
      <w:bookmarkStart w:id="13" w:name="_Hlk126915738"/>
      <w:bookmarkEnd w:id="11"/>
      <w:r w:rsidRPr="00E1387C">
        <w:rPr>
          <w:lang w:val="es-ES"/>
        </w:rPr>
        <w:t xml:space="preserve">Se estima que el número de técnicos de </w:t>
      </w:r>
      <w:r>
        <w:rPr>
          <w:lang w:val="es-ES"/>
        </w:rPr>
        <w:t>refrigeración y aire acondicionado</w:t>
      </w:r>
      <w:r w:rsidRPr="00E1387C">
        <w:rPr>
          <w:lang w:val="es-ES"/>
        </w:rPr>
        <w:t xml:space="preserve"> en el sector de servicio y mantenimiento asciende a 2</w:t>
      </w:r>
      <w:r>
        <w:rPr>
          <w:lang w:val="es-ES"/>
        </w:rPr>
        <w:t xml:space="preserve"> </w:t>
      </w:r>
      <w:r w:rsidRPr="00E1387C">
        <w:rPr>
          <w:lang w:val="es-ES"/>
        </w:rPr>
        <w:t>464 (aproximadamente el 12% son mujeres), de los cuales 740 son técnicos informales. De los 616 talleres de servicio y mantenimiento del país, 436 pertenecen al sector formal y 180 al informal. El HCFC-22 representa el 6% del consumo total de refrigerantes en el sector de servicio y mantenimiento; otros refrigerantes utilizados son los HFC y sus mezclas (69%) y los HC (26%</w:t>
      </w:r>
      <w:r w:rsidR="001D3F6D" w:rsidRPr="00E1387C">
        <w:rPr>
          <w:lang w:val="es-ES"/>
        </w:rPr>
        <w:t xml:space="preserve">). </w:t>
      </w:r>
    </w:p>
    <w:p w14:paraId="53BD9CD2" w14:textId="3FCB4946" w:rsidR="001D3F6D" w:rsidRPr="00845E07" w:rsidRDefault="00A85CF8" w:rsidP="001D3F6D">
      <w:pPr>
        <w:pStyle w:val="Heading1"/>
        <w:rPr>
          <w:b/>
          <w:lang w:val="es-ES"/>
        </w:rPr>
      </w:pPr>
      <w:r w:rsidRPr="00845E07">
        <w:rPr>
          <w:lang w:val="es-ES"/>
        </w:rPr>
        <w:t>De mayo a octubre de 2021 se llevó a cabo un estudio de campo sobre el consumo de HCFC y equipos que utilizan HCFC en el país como parte de la preparación de la etapa II del PGEH, que enfrentó algunos desafíos debido a la pandemia del COVID-19.</w:t>
      </w:r>
      <w:r w:rsidR="001F6C49" w:rsidRPr="002C0284">
        <w:rPr>
          <w:rStyle w:val="FootnoteReference"/>
        </w:rPr>
        <w:footnoteReference w:id="6"/>
      </w:r>
      <w:r w:rsidR="001F6C49" w:rsidRPr="001F6C49">
        <w:rPr>
          <w:lang w:val="es-ES"/>
        </w:rPr>
        <w:t xml:space="preserve"> </w:t>
      </w:r>
      <w:r w:rsidRPr="00845E07">
        <w:rPr>
          <w:lang w:val="es-ES"/>
        </w:rPr>
        <w:t xml:space="preserve"> El Cuadro 2 presenta el consumo de refrigerantes por subsector de </w:t>
      </w:r>
      <w:r w:rsidR="00845E07">
        <w:rPr>
          <w:lang w:val="es-ES"/>
        </w:rPr>
        <w:t>refrigeración y aire acondicionado</w:t>
      </w:r>
      <w:r w:rsidRPr="00845E07">
        <w:rPr>
          <w:lang w:val="es-ES"/>
        </w:rPr>
        <w:t xml:space="preserve"> para el año 2020</w:t>
      </w:r>
      <w:r w:rsidR="001D3F6D" w:rsidRPr="00845E07">
        <w:rPr>
          <w:lang w:val="es-ES"/>
        </w:rPr>
        <w:t>.</w:t>
      </w:r>
    </w:p>
    <w:p w14:paraId="2C361715" w14:textId="21641876" w:rsidR="001D3F6D" w:rsidRPr="00845E07" w:rsidRDefault="00845E07" w:rsidP="004E7182">
      <w:pPr>
        <w:keepNext/>
        <w:keepLines/>
        <w:widowControl w:val="0"/>
        <w:rPr>
          <w:b/>
          <w:lang w:val="es-ES"/>
        </w:rPr>
      </w:pPr>
      <w:r w:rsidRPr="0078115C">
        <w:rPr>
          <w:b/>
          <w:lang w:val="es-ES"/>
        </w:rPr>
        <w:t>Cuadro</w:t>
      </w:r>
      <w:r w:rsidR="001D3F6D" w:rsidRPr="0078115C">
        <w:rPr>
          <w:b/>
          <w:lang w:val="es-ES"/>
        </w:rPr>
        <w:t xml:space="preserve"> 2. </w:t>
      </w:r>
      <w:r w:rsidR="001D3F6D" w:rsidRPr="00845E07">
        <w:rPr>
          <w:b/>
          <w:lang w:val="es-ES"/>
        </w:rPr>
        <w:t>Estima</w:t>
      </w:r>
      <w:r w:rsidRPr="00845E07">
        <w:rPr>
          <w:b/>
          <w:lang w:val="es-ES"/>
        </w:rPr>
        <w:t>c</w:t>
      </w:r>
      <w:r w:rsidR="001D3F6D" w:rsidRPr="00845E07">
        <w:rPr>
          <w:b/>
          <w:lang w:val="es-ES"/>
        </w:rPr>
        <w:t>i</w:t>
      </w:r>
      <w:r w:rsidRPr="00845E07">
        <w:rPr>
          <w:b/>
          <w:lang w:val="es-ES"/>
        </w:rPr>
        <w:t>ó</w:t>
      </w:r>
      <w:r w:rsidR="001D3F6D" w:rsidRPr="00845E07">
        <w:rPr>
          <w:b/>
          <w:lang w:val="es-ES"/>
        </w:rPr>
        <w:t xml:space="preserve">n </w:t>
      </w:r>
      <w:r w:rsidRPr="00845E07">
        <w:rPr>
          <w:b/>
          <w:lang w:val="es-ES"/>
        </w:rPr>
        <w:t>de la demanda de</w:t>
      </w:r>
      <w:r w:rsidR="001D3F6D" w:rsidRPr="00845E07">
        <w:rPr>
          <w:b/>
          <w:lang w:val="es-ES"/>
        </w:rPr>
        <w:t xml:space="preserve"> HCFC </w:t>
      </w:r>
      <w:r w:rsidRPr="00845E07">
        <w:rPr>
          <w:b/>
          <w:lang w:val="es-ES"/>
        </w:rPr>
        <w:t>en</w:t>
      </w:r>
      <w:r>
        <w:rPr>
          <w:b/>
          <w:lang w:val="es-ES"/>
        </w:rPr>
        <w:t xml:space="preserve"> el sector </w:t>
      </w:r>
      <w:r w:rsidR="00E658BB">
        <w:rPr>
          <w:b/>
          <w:lang w:val="es-ES"/>
        </w:rPr>
        <w:t xml:space="preserve">de refrigeración y aire acondicionado en </w:t>
      </w:r>
      <w:r w:rsidR="001D3F6D" w:rsidRPr="00845E07">
        <w:rPr>
          <w:b/>
          <w:lang w:val="es-ES"/>
        </w:rPr>
        <w:t>Guinea (2020)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180" w:type="dxa"/>
          <w:right w:w="180" w:type="dxa"/>
        </w:tblCellMar>
        <w:tblLook w:val="0000" w:firstRow="0" w:lastRow="0" w:firstColumn="0" w:lastColumn="0" w:noHBand="0" w:noVBand="0"/>
      </w:tblPr>
      <w:tblGrid>
        <w:gridCol w:w="3238"/>
        <w:gridCol w:w="3241"/>
        <w:gridCol w:w="3241"/>
      </w:tblGrid>
      <w:tr w:rsidR="001D3F6D" w:rsidRPr="00D508AE" w14:paraId="7D803483" w14:textId="77777777" w:rsidTr="00645657">
        <w:trPr>
          <w:trHeight w:val="307"/>
        </w:trPr>
        <w:tc>
          <w:tcPr>
            <w:tcW w:w="1666" w:type="pct"/>
            <w:shd w:val="clear" w:color="auto" w:fill="FFFFFF" w:themeFill="background1"/>
            <w:vAlign w:val="center"/>
          </w:tcPr>
          <w:p w14:paraId="32203E99" w14:textId="53141B36" w:rsidR="001D3F6D" w:rsidRPr="00F27B47" w:rsidRDefault="000F0EB1" w:rsidP="004E7182">
            <w:pPr>
              <w:keepNext/>
              <w:keepLines/>
              <w:widowControl w:val="0"/>
              <w:tabs>
                <w:tab w:val="left" w:pos="720"/>
              </w:tabs>
              <w:overflowPunct w:val="0"/>
              <w:adjustRightInd w:val="0"/>
              <w:spacing w:line="276" w:lineRule="auto"/>
              <w:jc w:val="center"/>
              <w:rPr>
                <w:color w:val="000000"/>
                <w:kern w:val="28"/>
                <w:sz w:val="20"/>
                <w:szCs w:val="20"/>
                <w:lang w:val="es-ES"/>
              </w:rPr>
            </w:pPr>
            <w:r w:rsidRPr="00F27B47">
              <w:rPr>
                <w:b/>
                <w:bCs/>
                <w:color w:val="000000"/>
                <w:kern w:val="28"/>
                <w:sz w:val="20"/>
                <w:szCs w:val="20"/>
                <w:lang w:val="es-ES"/>
              </w:rPr>
              <w:t xml:space="preserve">Subsector </w:t>
            </w:r>
            <w:r w:rsidR="00F27B47" w:rsidRPr="00F27B47">
              <w:rPr>
                <w:b/>
                <w:bCs/>
                <w:color w:val="000000"/>
                <w:kern w:val="28"/>
                <w:sz w:val="20"/>
                <w:szCs w:val="20"/>
                <w:lang w:val="es-ES"/>
              </w:rPr>
              <w:t>de servicio y mantenimiento de e</w:t>
            </w:r>
            <w:r w:rsidR="00F27B47">
              <w:rPr>
                <w:b/>
                <w:bCs/>
                <w:color w:val="000000"/>
                <w:kern w:val="28"/>
                <w:sz w:val="20"/>
                <w:szCs w:val="20"/>
                <w:lang w:val="es-ES"/>
              </w:rPr>
              <w:t xml:space="preserve">quipos de refrigeración y aire acondicionado </w:t>
            </w:r>
          </w:p>
        </w:tc>
        <w:tc>
          <w:tcPr>
            <w:tcW w:w="1667" w:type="pct"/>
            <w:shd w:val="clear" w:color="auto" w:fill="FFFFFF" w:themeFill="background1"/>
            <w:vAlign w:val="center"/>
          </w:tcPr>
          <w:p w14:paraId="1A0E2F61" w14:textId="45D6A998" w:rsidR="001D3F6D" w:rsidRPr="009F6BEA" w:rsidRDefault="009F6BEA" w:rsidP="004E7182">
            <w:pPr>
              <w:keepNext/>
              <w:keepLines/>
              <w:widowControl w:val="0"/>
              <w:overflowPunct w:val="0"/>
              <w:adjustRightInd w:val="0"/>
              <w:spacing w:line="276" w:lineRule="auto"/>
              <w:jc w:val="center"/>
              <w:rPr>
                <w:b/>
                <w:bCs/>
                <w:color w:val="000000"/>
                <w:kern w:val="28"/>
                <w:sz w:val="20"/>
                <w:szCs w:val="20"/>
                <w:lang w:val="es-ES"/>
              </w:rPr>
            </w:pPr>
            <w:r w:rsidRPr="009F6BEA">
              <w:rPr>
                <w:b/>
                <w:bCs/>
                <w:color w:val="000000"/>
                <w:kern w:val="28"/>
                <w:sz w:val="20"/>
                <w:szCs w:val="20"/>
                <w:lang w:val="es-ES"/>
              </w:rPr>
              <w:t>Número de equipos que funcionan con HCFC-22</w:t>
            </w:r>
          </w:p>
        </w:tc>
        <w:tc>
          <w:tcPr>
            <w:tcW w:w="1667" w:type="pct"/>
            <w:shd w:val="clear" w:color="auto" w:fill="FFFFFF" w:themeFill="background1"/>
            <w:vAlign w:val="center"/>
          </w:tcPr>
          <w:p w14:paraId="2D3C4DC4" w14:textId="75C9F652" w:rsidR="001D3F6D" w:rsidRPr="0078115C" w:rsidRDefault="00231BCD" w:rsidP="004E7182">
            <w:pPr>
              <w:keepNext/>
              <w:keepLines/>
              <w:widowControl w:val="0"/>
              <w:tabs>
                <w:tab w:val="left" w:pos="720"/>
              </w:tabs>
              <w:overflowPunct w:val="0"/>
              <w:adjustRightInd w:val="0"/>
              <w:spacing w:line="276" w:lineRule="auto"/>
              <w:jc w:val="center"/>
              <w:rPr>
                <w:b/>
                <w:bCs/>
                <w:color w:val="000000"/>
                <w:kern w:val="28"/>
                <w:sz w:val="20"/>
                <w:szCs w:val="20"/>
                <w:lang w:val="es-ES"/>
              </w:rPr>
            </w:pPr>
            <w:r w:rsidRPr="0078115C">
              <w:rPr>
                <w:b/>
                <w:bCs/>
                <w:color w:val="000000"/>
                <w:kern w:val="28"/>
                <w:sz w:val="20"/>
                <w:szCs w:val="20"/>
                <w:lang w:val="es-ES"/>
              </w:rPr>
              <w:t xml:space="preserve">Consumo de </w:t>
            </w:r>
            <w:r w:rsidR="001D3F6D" w:rsidRPr="0078115C">
              <w:rPr>
                <w:b/>
                <w:bCs/>
                <w:color w:val="000000"/>
                <w:kern w:val="28"/>
                <w:sz w:val="20"/>
                <w:szCs w:val="20"/>
                <w:lang w:val="es-ES"/>
              </w:rPr>
              <w:t xml:space="preserve">HCFC-22 </w:t>
            </w:r>
            <w:r w:rsidR="001D3F6D" w:rsidRPr="0078115C">
              <w:rPr>
                <w:b/>
                <w:bCs/>
                <w:color w:val="000000"/>
                <w:kern w:val="28"/>
                <w:sz w:val="20"/>
                <w:szCs w:val="20"/>
                <w:lang w:val="es-ES"/>
              </w:rPr>
              <w:br/>
              <w:t>(</w:t>
            </w:r>
            <w:r w:rsidRPr="0078115C">
              <w:rPr>
                <w:b/>
                <w:bCs/>
                <w:color w:val="000000"/>
                <w:kern w:val="28"/>
                <w:sz w:val="20"/>
                <w:szCs w:val="20"/>
                <w:lang w:val="es-ES"/>
              </w:rPr>
              <w:t>toneladas PAO</w:t>
            </w:r>
            <w:r w:rsidR="001D3F6D" w:rsidRPr="0078115C">
              <w:rPr>
                <w:b/>
                <w:bCs/>
                <w:color w:val="000000"/>
                <w:kern w:val="28"/>
                <w:sz w:val="20"/>
                <w:szCs w:val="20"/>
                <w:lang w:val="es-ES"/>
              </w:rPr>
              <w:t>)</w:t>
            </w:r>
          </w:p>
        </w:tc>
      </w:tr>
      <w:tr w:rsidR="001D3F6D" w:rsidRPr="005775E7" w14:paraId="4201C3BF" w14:textId="77777777" w:rsidTr="00645657">
        <w:trPr>
          <w:trHeight w:val="59"/>
        </w:trPr>
        <w:tc>
          <w:tcPr>
            <w:tcW w:w="1666" w:type="pct"/>
            <w:shd w:val="clear" w:color="auto" w:fill="FFFFFF" w:themeFill="background1"/>
          </w:tcPr>
          <w:p w14:paraId="3A6B7D67" w14:textId="219407C5" w:rsidR="001D3F6D" w:rsidRPr="002F1A72" w:rsidRDefault="00231BCD" w:rsidP="004E7182">
            <w:pPr>
              <w:keepNext/>
              <w:keepLines/>
              <w:widowControl w:val="0"/>
              <w:tabs>
                <w:tab w:val="left" w:pos="720"/>
              </w:tabs>
              <w:overflowPunct w:val="0"/>
              <w:adjustRightInd w:val="0"/>
              <w:spacing w:line="276" w:lineRule="auto"/>
              <w:rPr>
                <w:bCs/>
                <w:color w:val="000000"/>
                <w:kern w:val="28"/>
                <w:sz w:val="20"/>
                <w:szCs w:val="20"/>
              </w:rPr>
            </w:pPr>
            <w:r>
              <w:rPr>
                <w:bCs/>
                <w:color w:val="000000"/>
                <w:kern w:val="28"/>
                <w:sz w:val="20"/>
                <w:szCs w:val="20"/>
              </w:rPr>
              <w:t xml:space="preserve">Aire </w:t>
            </w:r>
            <w:proofErr w:type="spellStart"/>
            <w:r>
              <w:rPr>
                <w:bCs/>
                <w:color w:val="000000"/>
                <w:kern w:val="28"/>
                <w:sz w:val="20"/>
                <w:szCs w:val="20"/>
              </w:rPr>
              <w:t>acondicionado</w:t>
            </w:r>
            <w:proofErr w:type="spellEnd"/>
            <w:r>
              <w:rPr>
                <w:bCs/>
                <w:color w:val="000000"/>
                <w:kern w:val="28"/>
                <w:sz w:val="20"/>
                <w:szCs w:val="20"/>
              </w:rPr>
              <w:t xml:space="preserve"> </w:t>
            </w:r>
            <w:proofErr w:type="spellStart"/>
            <w:r>
              <w:rPr>
                <w:bCs/>
                <w:color w:val="000000"/>
                <w:kern w:val="28"/>
                <w:sz w:val="20"/>
                <w:szCs w:val="20"/>
              </w:rPr>
              <w:t>residencial</w:t>
            </w:r>
            <w:proofErr w:type="spellEnd"/>
          </w:p>
        </w:tc>
        <w:tc>
          <w:tcPr>
            <w:tcW w:w="1667" w:type="pct"/>
            <w:shd w:val="clear" w:color="auto" w:fill="FFFFFF" w:themeFill="background1"/>
          </w:tcPr>
          <w:p w14:paraId="48B69CFA" w14:textId="0C7B5A97" w:rsidR="001D3F6D" w:rsidRPr="0054024F" w:rsidRDefault="001D3F6D" w:rsidP="004E7182">
            <w:pPr>
              <w:keepNext/>
              <w:keepLines/>
              <w:widowControl w:val="0"/>
              <w:autoSpaceDE w:val="0"/>
              <w:autoSpaceDN w:val="0"/>
              <w:adjustRightInd w:val="0"/>
              <w:spacing w:line="276" w:lineRule="auto"/>
              <w:ind w:right="249"/>
              <w:jc w:val="right"/>
              <w:rPr>
                <w:color w:val="000000"/>
                <w:kern w:val="28"/>
                <w:sz w:val="20"/>
                <w:szCs w:val="20"/>
              </w:rPr>
            </w:pPr>
            <w:r w:rsidRPr="0054024F">
              <w:rPr>
                <w:color w:val="000000"/>
                <w:kern w:val="28"/>
                <w:sz w:val="20"/>
                <w:szCs w:val="20"/>
              </w:rPr>
              <w:t>31</w:t>
            </w:r>
            <w:r w:rsidR="003A4475">
              <w:rPr>
                <w:color w:val="000000"/>
                <w:kern w:val="28"/>
                <w:sz w:val="20"/>
                <w:szCs w:val="20"/>
              </w:rPr>
              <w:t xml:space="preserve"> </w:t>
            </w:r>
            <w:r w:rsidRPr="0054024F">
              <w:rPr>
                <w:color w:val="000000"/>
                <w:kern w:val="28"/>
                <w:sz w:val="20"/>
                <w:szCs w:val="20"/>
              </w:rPr>
              <w:t>340</w:t>
            </w:r>
          </w:p>
        </w:tc>
        <w:tc>
          <w:tcPr>
            <w:tcW w:w="1667" w:type="pct"/>
            <w:shd w:val="clear" w:color="auto" w:fill="FFFFFF" w:themeFill="background1"/>
          </w:tcPr>
          <w:p w14:paraId="20B10461" w14:textId="345199AD" w:rsidR="001D3F6D" w:rsidRPr="0054024F" w:rsidRDefault="001D3F6D" w:rsidP="004E7182">
            <w:pPr>
              <w:keepNext/>
              <w:keepLines/>
              <w:widowControl w:val="0"/>
              <w:autoSpaceDE w:val="0"/>
              <w:autoSpaceDN w:val="0"/>
              <w:adjustRightInd w:val="0"/>
              <w:spacing w:line="276" w:lineRule="auto"/>
              <w:ind w:right="242"/>
              <w:jc w:val="right"/>
              <w:rPr>
                <w:color w:val="000000"/>
                <w:kern w:val="28"/>
                <w:sz w:val="20"/>
                <w:szCs w:val="20"/>
              </w:rPr>
            </w:pPr>
            <w:r>
              <w:rPr>
                <w:color w:val="000000"/>
                <w:sz w:val="20"/>
                <w:szCs w:val="20"/>
              </w:rPr>
              <w:t>9.</w:t>
            </w:r>
            <w:r w:rsidR="003A4475">
              <w:rPr>
                <w:color w:val="000000"/>
                <w:sz w:val="20"/>
                <w:szCs w:val="20"/>
              </w:rPr>
              <w:t>,</w:t>
            </w:r>
            <w:r>
              <w:rPr>
                <w:color w:val="000000"/>
                <w:sz w:val="20"/>
                <w:szCs w:val="20"/>
              </w:rPr>
              <w:t>8</w:t>
            </w:r>
          </w:p>
        </w:tc>
      </w:tr>
      <w:tr w:rsidR="001D3F6D" w:rsidRPr="005775E7" w14:paraId="5FC4E4D3" w14:textId="77777777" w:rsidTr="00645657">
        <w:trPr>
          <w:trHeight w:val="35"/>
        </w:trPr>
        <w:tc>
          <w:tcPr>
            <w:tcW w:w="1666" w:type="pct"/>
            <w:shd w:val="clear" w:color="auto" w:fill="FFFFFF" w:themeFill="background1"/>
          </w:tcPr>
          <w:p w14:paraId="58BF4D4D" w14:textId="72EE5E3D" w:rsidR="001D3F6D" w:rsidRPr="002F1A72" w:rsidRDefault="001D3F6D" w:rsidP="00645657">
            <w:pPr>
              <w:widowControl w:val="0"/>
              <w:tabs>
                <w:tab w:val="left" w:pos="720"/>
              </w:tabs>
              <w:overflowPunct w:val="0"/>
              <w:adjustRightInd w:val="0"/>
              <w:spacing w:line="276" w:lineRule="auto"/>
              <w:contextualSpacing/>
              <w:rPr>
                <w:color w:val="000000"/>
                <w:kern w:val="28"/>
                <w:sz w:val="20"/>
                <w:szCs w:val="20"/>
              </w:rPr>
            </w:pPr>
            <w:proofErr w:type="spellStart"/>
            <w:r>
              <w:rPr>
                <w:bCs/>
                <w:color w:val="000000"/>
                <w:kern w:val="28"/>
                <w:sz w:val="20"/>
                <w:szCs w:val="20"/>
              </w:rPr>
              <w:t>C</w:t>
            </w:r>
            <w:r w:rsidRPr="002F1A72">
              <w:rPr>
                <w:bCs/>
                <w:color w:val="000000"/>
                <w:kern w:val="28"/>
                <w:sz w:val="20"/>
                <w:szCs w:val="20"/>
              </w:rPr>
              <w:t>omercial</w:t>
            </w:r>
            <w:proofErr w:type="spellEnd"/>
            <w:r>
              <w:rPr>
                <w:bCs/>
                <w:color w:val="000000"/>
                <w:kern w:val="28"/>
                <w:sz w:val="20"/>
                <w:szCs w:val="20"/>
              </w:rPr>
              <w:t xml:space="preserve"> </w:t>
            </w:r>
            <w:r w:rsidR="000911C9">
              <w:rPr>
                <w:bCs/>
                <w:color w:val="000000"/>
                <w:kern w:val="28"/>
                <w:sz w:val="20"/>
                <w:szCs w:val="20"/>
              </w:rPr>
              <w:t>e</w:t>
            </w:r>
            <w:r>
              <w:rPr>
                <w:bCs/>
                <w:color w:val="000000"/>
                <w:kern w:val="28"/>
                <w:sz w:val="20"/>
                <w:szCs w:val="20"/>
              </w:rPr>
              <w:t xml:space="preserve"> industrial</w:t>
            </w:r>
          </w:p>
        </w:tc>
        <w:tc>
          <w:tcPr>
            <w:tcW w:w="1667" w:type="pct"/>
            <w:shd w:val="clear" w:color="auto" w:fill="FFFFFF" w:themeFill="background1"/>
          </w:tcPr>
          <w:p w14:paraId="3E0577C9" w14:textId="3B4B012E" w:rsidR="001D3F6D" w:rsidRPr="0054024F" w:rsidRDefault="001D3F6D" w:rsidP="00645657">
            <w:pPr>
              <w:widowControl w:val="0"/>
              <w:autoSpaceDE w:val="0"/>
              <w:autoSpaceDN w:val="0"/>
              <w:adjustRightInd w:val="0"/>
              <w:spacing w:line="276" w:lineRule="auto"/>
              <w:ind w:right="249"/>
              <w:contextualSpacing/>
              <w:jc w:val="right"/>
              <w:rPr>
                <w:color w:val="000000"/>
                <w:kern w:val="28"/>
                <w:sz w:val="20"/>
                <w:szCs w:val="20"/>
              </w:rPr>
            </w:pPr>
            <w:r w:rsidRPr="0054024F">
              <w:rPr>
                <w:color w:val="000000"/>
                <w:kern w:val="28"/>
                <w:sz w:val="20"/>
                <w:szCs w:val="20"/>
              </w:rPr>
              <w:t>12</w:t>
            </w:r>
            <w:r w:rsidR="003A4475">
              <w:rPr>
                <w:color w:val="000000"/>
                <w:kern w:val="28"/>
                <w:sz w:val="20"/>
                <w:szCs w:val="20"/>
              </w:rPr>
              <w:t xml:space="preserve"> </w:t>
            </w:r>
            <w:r w:rsidRPr="0054024F">
              <w:rPr>
                <w:color w:val="000000"/>
                <w:kern w:val="28"/>
                <w:sz w:val="20"/>
                <w:szCs w:val="20"/>
              </w:rPr>
              <w:t>750</w:t>
            </w:r>
          </w:p>
        </w:tc>
        <w:tc>
          <w:tcPr>
            <w:tcW w:w="1667" w:type="pct"/>
            <w:shd w:val="clear" w:color="auto" w:fill="FFFFFF" w:themeFill="background1"/>
          </w:tcPr>
          <w:p w14:paraId="72D13AAD" w14:textId="3114D2B7" w:rsidR="001D3F6D" w:rsidRPr="0054024F" w:rsidRDefault="001D3F6D" w:rsidP="00645657">
            <w:pPr>
              <w:widowControl w:val="0"/>
              <w:autoSpaceDE w:val="0"/>
              <w:autoSpaceDN w:val="0"/>
              <w:adjustRightInd w:val="0"/>
              <w:spacing w:line="276" w:lineRule="auto"/>
              <w:ind w:right="242"/>
              <w:contextualSpacing/>
              <w:jc w:val="right"/>
              <w:rPr>
                <w:color w:val="000000"/>
                <w:kern w:val="28"/>
                <w:sz w:val="20"/>
                <w:szCs w:val="20"/>
              </w:rPr>
            </w:pPr>
            <w:r>
              <w:rPr>
                <w:color w:val="000000"/>
                <w:kern w:val="28"/>
                <w:sz w:val="20"/>
                <w:szCs w:val="20"/>
              </w:rPr>
              <w:t>17</w:t>
            </w:r>
            <w:r w:rsidR="003A4475">
              <w:rPr>
                <w:color w:val="000000"/>
                <w:kern w:val="28"/>
                <w:sz w:val="20"/>
                <w:szCs w:val="20"/>
              </w:rPr>
              <w:t>,</w:t>
            </w:r>
            <w:r>
              <w:rPr>
                <w:color w:val="000000"/>
                <w:kern w:val="28"/>
                <w:sz w:val="20"/>
                <w:szCs w:val="20"/>
              </w:rPr>
              <w:t>3</w:t>
            </w:r>
          </w:p>
        </w:tc>
      </w:tr>
      <w:tr w:rsidR="001D3F6D" w:rsidRPr="005775E7" w14:paraId="264CA05E" w14:textId="77777777" w:rsidTr="00645657">
        <w:trPr>
          <w:trHeight w:val="35"/>
        </w:trPr>
        <w:tc>
          <w:tcPr>
            <w:tcW w:w="1666" w:type="pct"/>
            <w:shd w:val="clear" w:color="auto" w:fill="FFFFFF" w:themeFill="background1"/>
          </w:tcPr>
          <w:p w14:paraId="1F8B54BC" w14:textId="3DA24EC9" w:rsidR="001D3F6D" w:rsidRPr="002F1A72" w:rsidRDefault="001D3F6D" w:rsidP="00645657">
            <w:pPr>
              <w:widowControl w:val="0"/>
              <w:tabs>
                <w:tab w:val="left" w:pos="720"/>
              </w:tabs>
              <w:overflowPunct w:val="0"/>
              <w:adjustRightInd w:val="0"/>
              <w:spacing w:line="276" w:lineRule="auto"/>
              <w:contextualSpacing/>
              <w:rPr>
                <w:color w:val="000000"/>
                <w:kern w:val="28"/>
                <w:sz w:val="20"/>
                <w:szCs w:val="20"/>
              </w:rPr>
            </w:pPr>
            <w:proofErr w:type="spellStart"/>
            <w:r w:rsidRPr="002F1A72">
              <w:rPr>
                <w:bCs/>
                <w:color w:val="000000"/>
                <w:kern w:val="28"/>
                <w:sz w:val="20"/>
                <w:szCs w:val="20"/>
              </w:rPr>
              <w:t>Transport</w:t>
            </w:r>
            <w:r w:rsidR="000911C9">
              <w:rPr>
                <w:bCs/>
                <w:color w:val="000000"/>
                <w:kern w:val="28"/>
                <w:sz w:val="20"/>
                <w:szCs w:val="20"/>
              </w:rPr>
              <w:t>e</w:t>
            </w:r>
            <w:proofErr w:type="spellEnd"/>
          </w:p>
        </w:tc>
        <w:tc>
          <w:tcPr>
            <w:tcW w:w="1667" w:type="pct"/>
            <w:shd w:val="clear" w:color="auto" w:fill="FFFFFF" w:themeFill="background1"/>
          </w:tcPr>
          <w:p w14:paraId="3F3E8138" w14:textId="0CB83B2C" w:rsidR="001D3F6D" w:rsidRPr="0054024F" w:rsidRDefault="001D3F6D" w:rsidP="00645657">
            <w:pPr>
              <w:widowControl w:val="0"/>
              <w:tabs>
                <w:tab w:val="left" w:pos="720"/>
              </w:tabs>
              <w:overflowPunct w:val="0"/>
              <w:adjustRightInd w:val="0"/>
              <w:spacing w:line="276" w:lineRule="auto"/>
              <w:ind w:right="249"/>
              <w:contextualSpacing/>
              <w:jc w:val="right"/>
              <w:rPr>
                <w:color w:val="000000"/>
                <w:kern w:val="28"/>
                <w:sz w:val="20"/>
                <w:szCs w:val="20"/>
              </w:rPr>
            </w:pPr>
            <w:r w:rsidRPr="0054024F">
              <w:rPr>
                <w:color w:val="000000"/>
                <w:kern w:val="28"/>
                <w:sz w:val="20"/>
                <w:szCs w:val="20"/>
              </w:rPr>
              <w:t>3</w:t>
            </w:r>
            <w:r w:rsidR="003A4475">
              <w:rPr>
                <w:color w:val="000000"/>
                <w:kern w:val="28"/>
                <w:sz w:val="20"/>
                <w:szCs w:val="20"/>
              </w:rPr>
              <w:t xml:space="preserve"> </w:t>
            </w:r>
            <w:r w:rsidRPr="0054024F">
              <w:rPr>
                <w:color w:val="000000"/>
                <w:kern w:val="28"/>
                <w:sz w:val="20"/>
                <w:szCs w:val="20"/>
              </w:rPr>
              <w:t>600</w:t>
            </w:r>
          </w:p>
        </w:tc>
        <w:tc>
          <w:tcPr>
            <w:tcW w:w="1667" w:type="pct"/>
            <w:shd w:val="clear" w:color="auto" w:fill="FFFFFF" w:themeFill="background1"/>
          </w:tcPr>
          <w:p w14:paraId="5BF021C6" w14:textId="09A9A9A7" w:rsidR="001D3F6D" w:rsidRPr="0054024F" w:rsidRDefault="001D3F6D" w:rsidP="00645657">
            <w:pPr>
              <w:widowControl w:val="0"/>
              <w:tabs>
                <w:tab w:val="left" w:pos="720"/>
              </w:tabs>
              <w:overflowPunct w:val="0"/>
              <w:adjustRightInd w:val="0"/>
              <w:spacing w:line="276" w:lineRule="auto"/>
              <w:ind w:right="242"/>
              <w:contextualSpacing/>
              <w:jc w:val="right"/>
              <w:rPr>
                <w:color w:val="000000"/>
                <w:kern w:val="28"/>
                <w:sz w:val="20"/>
                <w:szCs w:val="20"/>
              </w:rPr>
            </w:pPr>
            <w:r>
              <w:rPr>
                <w:color w:val="000000"/>
                <w:sz w:val="20"/>
                <w:szCs w:val="20"/>
              </w:rPr>
              <w:t>3</w:t>
            </w:r>
            <w:r w:rsidR="003A4475">
              <w:rPr>
                <w:color w:val="000000"/>
                <w:sz w:val="20"/>
                <w:szCs w:val="20"/>
              </w:rPr>
              <w:t>,</w:t>
            </w:r>
            <w:r>
              <w:rPr>
                <w:color w:val="000000"/>
                <w:sz w:val="20"/>
                <w:szCs w:val="20"/>
              </w:rPr>
              <w:t>22</w:t>
            </w:r>
          </w:p>
        </w:tc>
      </w:tr>
      <w:tr w:rsidR="001D3F6D" w:rsidRPr="005775E7" w14:paraId="1AB4A35C" w14:textId="77777777" w:rsidTr="00645657">
        <w:trPr>
          <w:trHeight w:val="35"/>
        </w:trPr>
        <w:tc>
          <w:tcPr>
            <w:tcW w:w="1666" w:type="pct"/>
            <w:shd w:val="clear" w:color="auto" w:fill="FFFFFF" w:themeFill="background1"/>
          </w:tcPr>
          <w:p w14:paraId="64B0FE27" w14:textId="77777777" w:rsidR="001D3F6D" w:rsidRPr="002F1A72" w:rsidRDefault="001D3F6D" w:rsidP="00645657">
            <w:pPr>
              <w:widowControl w:val="0"/>
              <w:tabs>
                <w:tab w:val="left" w:pos="720"/>
              </w:tabs>
              <w:overflowPunct w:val="0"/>
              <w:adjustRightInd w:val="0"/>
              <w:spacing w:line="276" w:lineRule="auto"/>
              <w:contextualSpacing/>
              <w:rPr>
                <w:b/>
                <w:color w:val="000000"/>
                <w:kern w:val="28"/>
                <w:sz w:val="20"/>
                <w:szCs w:val="20"/>
              </w:rPr>
            </w:pPr>
            <w:r w:rsidRPr="002F1A72">
              <w:rPr>
                <w:b/>
                <w:color w:val="000000"/>
                <w:kern w:val="28"/>
                <w:sz w:val="20"/>
                <w:szCs w:val="20"/>
              </w:rPr>
              <w:t>Total</w:t>
            </w:r>
          </w:p>
        </w:tc>
        <w:tc>
          <w:tcPr>
            <w:tcW w:w="1667" w:type="pct"/>
            <w:shd w:val="clear" w:color="auto" w:fill="FFFFFF" w:themeFill="background1"/>
          </w:tcPr>
          <w:p w14:paraId="75130D5C" w14:textId="55C837E6" w:rsidR="001D3F6D" w:rsidRPr="0054024F" w:rsidRDefault="001D3F6D" w:rsidP="00645657">
            <w:pPr>
              <w:widowControl w:val="0"/>
              <w:tabs>
                <w:tab w:val="left" w:pos="720"/>
              </w:tabs>
              <w:overflowPunct w:val="0"/>
              <w:adjustRightInd w:val="0"/>
              <w:spacing w:line="276" w:lineRule="auto"/>
              <w:ind w:right="249"/>
              <w:contextualSpacing/>
              <w:jc w:val="right"/>
              <w:rPr>
                <w:b/>
                <w:color w:val="000000"/>
                <w:kern w:val="28"/>
                <w:sz w:val="20"/>
                <w:szCs w:val="20"/>
              </w:rPr>
            </w:pPr>
            <w:r>
              <w:rPr>
                <w:b/>
                <w:bCs/>
                <w:color w:val="000000"/>
                <w:kern w:val="28"/>
                <w:sz w:val="20"/>
                <w:szCs w:val="20"/>
              </w:rPr>
              <w:t>47</w:t>
            </w:r>
            <w:r w:rsidR="003A4475">
              <w:rPr>
                <w:b/>
                <w:bCs/>
                <w:color w:val="000000"/>
                <w:kern w:val="28"/>
                <w:sz w:val="20"/>
                <w:szCs w:val="20"/>
              </w:rPr>
              <w:t xml:space="preserve"> </w:t>
            </w:r>
            <w:r>
              <w:rPr>
                <w:b/>
                <w:bCs/>
                <w:color w:val="000000"/>
                <w:kern w:val="28"/>
                <w:sz w:val="20"/>
                <w:szCs w:val="20"/>
              </w:rPr>
              <w:t>690</w:t>
            </w:r>
          </w:p>
        </w:tc>
        <w:tc>
          <w:tcPr>
            <w:tcW w:w="1667" w:type="pct"/>
            <w:shd w:val="clear" w:color="auto" w:fill="FFFFFF" w:themeFill="background1"/>
          </w:tcPr>
          <w:p w14:paraId="76F4718A" w14:textId="77777777" w:rsidR="001D3F6D" w:rsidRPr="0054024F" w:rsidRDefault="001D3F6D" w:rsidP="00645657">
            <w:pPr>
              <w:widowControl w:val="0"/>
              <w:tabs>
                <w:tab w:val="left" w:pos="720"/>
              </w:tabs>
              <w:overflowPunct w:val="0"/>
              <w:adjustRightInd w:val="0"/>
              <w:spacing w:line="276" w:lineRule="auto"/>
              <w:ind w:right="242"/>
              <w:contextualSpacing/>
              <w:jc w:val="right"/>
              <w:rPr>
                <w:b/>
                <w:color w:val="000000"/>
                <w:kern w:val="28"/>
                <w:sz w:val="20"/>
                <w:szCs w:val="20"/>
              </w:rPr>
            </w:pPr>
            <w:r>
              <w:rPr>
                <w:b/>
                <w:bCs/>
                <w:color w:val="000000"/>
                <w:kern w:val="28"/>
                <w:sz w:val="20"/>
                <w:szCs w:val="20"/>
              </w:rPr>
              <w:t>30</w:t>
            </w:r>
          </w:p>
        </w:tc>
      </w:tr>
    </w:tbl>
    <w:bookmarkEnd w:id="12"/>
    <w:p w14:paraId="1EEBCD60" w14:textId="36985757" w:rsidR="001D3F6D" w:rsidRPr="00BA0204" w:rsidRDefault="00BA0204" w:rsidP="001D3F6D">
      <w:pPr>
        <w:spacing w:before="240" w:after="240"/>
        <w:rPr>
          <w:b/>
          <w:lang w:val="es-ES"/>
        </w:rPr>
      </w:pPr>
      <w:proofErr w:type="spellStart"/>
      <w:r>
        <w:rPr>
          <w:u w:val="single"/>
        </w:rPr>
        <w:t>Estrategia</w:t>
      </w:r>
      <w:proofErr w:type="spellEnd"/>
      <w:r>
        <w:rPr>
          <w:u w:val="single"/>
        </w:rPr>
        <w:t xml:space="preserve"> de </w:t>
      </w:r>
      <w:proofErr w:type="spellStart"/>
      <w:r>
        <w:rPr>
          <w:u w:val="single"/>
        </w:rPr>
        <w:t>eliminación</w:t>
      </w:r>
      <w:proofErr w:type="spellEnd"/>
    </w:p>
    <w:p w14:paraId="5732A441" w14:textId="3A53D977" w:rsidR="001D3F6D" w:rsidRPr="007F2858" w:rsidRDefault="00347337" w:rsidP="007F2858">
      <w:pPr>
        <w:pStyle w:val="Heading1"/>
        <w:tabs>
          <w:tab w:val="clear" w:pos="0"/>
        </w:tabs>
        <w:rPr>
          <w:lang w:val="es-ES"/>
        </w:rPr>
      </w:pPr>
      <w:bookmarkStart w:id="14" w:name="_Hlk126915743"/>
      <w:bookmarkEnd w:id="13"/>
      <w:r w:rsidRPr="00D86963">
        <w:rPr>
          <w:lang w:val="es-ES"/>
        </w:rPr>
        <w:t xml:space="preserve">La </w:t>
      </w:r>
      <w:r w:rsidR="00D86963">
        <w:rPr>
          <w:lang w:val="es-ES"/>
        </w:rPr>
        <w:t>e</w:t>
      </w:r>
      <w:r w:rsidRPr="00D86963">
        <w:rPr>
          <w:lang w:val="es-ES"/>
        </w:rPr>
        <w:t xml:space="preserve">tapa II se centrará en el desarrollo continuado del marco jurídico y normativo para apoyar la transición a tecnologías alternativas, incluida la formación de funcionarios de aduanas y de las fuerzas del orden para reforzar los controles de importación; el refuerzo de la capacidad del sector de servicio y mantenimiento de </w:t>
      </w:r>
      <w:r w:rsidR="007F2858">
        <w:rPr>
          <w:lang w:val="es-ES"/>
        </w:rPr>
        <w:t xml:space="preserve">refrigeración y aire </w:t>
      </w:r>
      <w:r w:rsidR="00FC2768">
        <w:rPr>
          <w:lang w:val="es-ES"/>
        </w:rPr>
        <w:t>acondicionado</w:t>
      </w:r>
      <w:r w:rsidRPr="00D86963">
        <w:rPr>
          <w:lang w:val="es-ES"/>
        </w:rPr>
        <w:t xml:space="preserve">, incluido el establecimiento de un sistema de certificación para técnicos de </w:t>
      </w:r>
      <w:r w:rsidR="007F2858">
        <w:rPr>
          <w:lang w:val="es-ES"/>
        </w:rPr>
        <w:t>refrigeración y aire acondicionado</w:t>
      </w:r>
      <w:r w:rsidRPr="00D86963">
        <w:rPr>
          <w:lang w:val="es-ES"/>
        </w:rPr>
        <w:t xml:space="preserve">, el desarrollo de normas y protocolos para la manipulación segura de refrigerantes naturales, y actividades y campañas de concienciación para animar a las mujeres a incorporarse al sector de </w:t>
      </w:r>
      <w:r w:rsidR="007F2858">
        <w:rPr>
          <w:lang w:val="es-ES"/>
        </w:rPr>
        <w:t>refrigeración y aire acondicionado</w:t>
      </w:r>
      <w:r w:rsidRPr="00D86963">
        <w:rPr>
          <w:lang w:val="es-ES"/>
        </w:rPr>
        <w:t>; y el refuerzo de los centros de excelencia y de la infraestructura de recuperación y reutilización de refrigerante</w:t>
      </w:r>
      <w:r w:rsidR="007F2858">
        <w:rPr>
          <w:lang w:val="es-ES"/>
        </w:rPr>
        <w:t>s</w:t>
      </w:r>
      <w:r w:rsidR="001D3F6D" w:rsidRPr="007F2858">
        <w:rPr>
          <w:lang w:val="es-ES"/>
        </w:rPr>
        <w:t>.</w:t>
      </w:r>
    </w:p>
    <w:p w14:paraId="4CD43D49" w14:textId="339E5199" w:rsidR="001D3F6D" w:rsidRPr="00556D3B" w:rsidRDefault="00970FAC" w:rsidP="001D3F6D">
      <w:pPr>
        <w:spacing w:after="240"/>
        <w:rPr>
          <w:i/>
          <w:iCs/>
        </w:rPr>
      </w:pPr>
      <w:proofErr w:type="spellStart"/>
      <w:r>
        <w:rPr>
          <w:i/>
          <w:iCs/>
        </w:rPr>
        <w:t>A</w:t>
      </w:r>
      <w:r w:rsidR="001D3F6D" w:rsidRPr="002C0284">
        <w:rPr>
          <w:i/>
          <w:iCs/>
        </w:rPr>
        <w:t>ctivi</w:t>
      </w:r>
      <w:r>
        <w:rPr>
          <w:i/>
          <w:iCs/>
        </w:rPr>
        <w:t>dades</w:t>
      </w:r>
      <w:proofErr w:type="spellEnd"/>
      <w:r>
        <w:rPr>
          <w:i/>
          <w:iCs/>
        </w:rPr>
        <w:t xml:space="preserve"> </w:t>
      </w:r>
      <w:proofErr w:type="spellStart"/>
      <w:r>
        <w:rPr>
          <w:i/>
          <w:iCs/>
        </w:rPr>
        <w:t>propuestas</w:t>
      </w:r>
      <w:proofErr w:type="spellEnd"/>
    </w:p>
    <w:p w14:paraId="053FF409" w14:textId="241A9A2C" w:rsidR="001D3F6D" w:rsidRPr="00CC58DE" w:rsidRDefault="00970FAC" w:rsidP="001D3F6D">
      <w:pPr>
        <w:pStyle w:val="Heading1"/>
        <w:rPr>
          <w:lang w:val="es-ES"/>
        </w:rPr>
      </w:pPr>
      <w:r w:rsidRPr="00CC58DE">
        <w:rPr>
          <w:lang w:val="es-ES"/>
        </w:rPr>
        <w:t xml:space="preserve">La etapa </w:t>
      </w:r>
      <w:r w:rsidR="001D3F6D" w:rsidRPr="00CC58DE">
        <w:rPr>
          <w:lang w:val="es-ES"/>
        </w:rPr>
        <w:t xml:space="preserve">II </w:t>
      </w:r>
      <w:r w:rsidRPr="00CC58DE">
        <w:rPr>
          <w:lang w:val="es-ES"/>
        </w:rPr>
        <w:t xml:space="preserve">propone las siguientes </w:t>
      </w:r>
      <w:r w:rsidR="001D3F6D" w:rsidRPr="00CC58DE">
        <w:rPr>
          <w:lang w:val="es-ES"/>
        </w:rPr>
        <w:t>activi</w:t>
      </w:r>
      <w:r w:rsidRPr="00CC58DE">
        <w:rPr>
          <w:lang w:val="es-ES"/>
        </w:rPr>
        <w:t>dades</w:t>
      </w:r>
      <w:r w:rsidR="001D3F6D" w:rsidRPr="00CC58DE">
        <w:rPr>
          <w:lang w:val="es-ES"/>
        </w:rPr>
        <w:t>:</w:t>
      </w:r>
    </w:p>
    <w:p w14:paraId="0181C0EF" w14:textId="487980F8" w:rsidR="001D3F6D" w:rsidRPr="00A4722F" w:rsidRDefault="00A4722F" w:rsidP="001D3F6D">
      <w:pPr>
        <w:pStyle w:val="Heading2"/>
        <w:widowControl/>
        <w:rPr>
          <w:lang w:val="es-ES"/>
        </w:rPr>
      </w:pPr>
      <w:bookmarkStart w:id="15" w:name="_Hlk145671235"/>
      <w:r w:rsidRPr="00A31F31">
        <w:rPr>
          <w:i/>
          <w:iCs/>
          <w:lang w:val="es-ES"/>
        </w:rPr>
        <w:t>Actualización de la legislación relacionada con las SAO y fortalecimiento de la aplicación de la normativa</w:t>
      </w:r>
      <w:r w:rsidR="001D3F6D" w:rsidRPr="00A4722F">
        <w:rPr>
          <w:i/>
          <w:iCs/>
          <w:lang w:val="es-ES"/>
        </w:rPr>
        <w:t>:</w:t>
      </w:r>
      <w:r>
        <w:rPr>
          <w:i/>
          <w:iCs/>
          <w:lang w:val="es-ES"/>
        </w:rPr>
        <w:t xml:space="preserve"> </w:t>
      </w:r>
      <w:r w:rsidRPr="00A4722F">
        <w:rPr>
          <w:lang w:val="es-ES"/>
        </w:rPr>
        <w:t>Actualización de la normativa vigente relacionada con las SAO, incluida la prohibición de la importación de equipos nuevos y usados que utilicen HCFC impuesta antes del 1 de enero de 2027; fortalecimiento de la herramienta en línea para el intercambio de información entre la Dependencia Nacional del Ozono y las aduanas sobre los permisos de importación de sustancias controladas; actualización del manual de formación de las aduanas para incluir los códigos aduaneros del Sistema Armonizado</w:t>
      </w:r>
      <w:r w:rsidR="00A31F31">
        <w:rPr>
          <w:lang w:val="es-ES"/>
        </w:rPr>
        <w:t xml:space="preserve"> </w:t>
      </w:r>
      <w:r w:rsidRPr="00A4722F">
        <w:rPr>
          <w:lang w:val="es-ES"/>
        </w:rPr>
        <w:t>de</w:t>
      </w:r>
      <w:r w:rsidR="00A31F31">
        <w:rPr>
          <w:lang w:val="es-ES"/>
        </w:rPr>
        <w:t xml:space="preserve"> </w:t>
      </w:r>
      <w:r w:rsidRPr="00A4722F">
        <w:rPr>
          <w:lang w:val="es-ES"/>
        </w:rPr>
        <w:t>2022; formación para un total de 600 funcionarios de aduanas y encargados de hacer cumplir la ley sobre el control y la identificación de HCFC y equipos que funcionan con HCFC, leyes y reglamentos relacionados, y uso de identificadores de refrigerantes; traducción de leyes y reglamentos a los idiomas locales; y organización de 10 talleres y campañas de información para importadores y distribuidores sobre los procedimientos de concesión de licencias y cuotas y la manipulación y el almacenamiento seguros de refrigerantes inflamables (PNUMA)</w:t>
      </w:r>
      <w:r w:rsidR="001D3F6D" w:rsidRPr="00A4722F">
        <w:rPr>
          <w:lang w:val="es-ES"/>
        </w:rPr>
        <w:t xml:space="preserve"> (98</w:t>
      </w:r>
      <w:r w:rsidR="004E7182">
        <w:rPr>
          <w:lang w:val="es-ES"/>
        </w:rPr>
        <w:t> </w:t>
      </w:r>
      <w:r w:rsidR="001D3F6D" w:rsidRPr="00A4722F">
        <w:rPr>
          <w:lang w:val="es-ES"/>
        </w:rPr>
        <w:t>000</w:t>
      </w:r>
      <w:r w:rsidR="00A31F31">
        <w:rPr>
          <w:lang w:val="es-ES"/>
        </w:rPr>
        <w:t xml:space="preserve"> </w:t>
      </w:r>
      <w:r w:rsidR="00A31F31" w:rsidRPr="00A4722F">
        <w:rPr>
          <w:lang w:val="es-ES"/>
        </w:rPr>
        <w:t>$</w:t>
      </w:r>
      <w:r w:rsidR="00A31F31">
        <w:rPr>
          <w:lang w:val="es-ES"/>
        </w:rPr>
        <w:t>EUA</w:t>
      </w:r>
      <w:r w:rsidR="001D3F6D" w:rsidRPr="00A4722F">
        <w:rPr>
          <w:lang w:val="es-ES"/>
        </w:rPr>
        <w:t>);</w:t>
      </w:r>
    </w:p>
    <w:p w14:paraId="69D3451F" w14:textId="3D3FCA91" w:rsidR="001D3F6D" w:rsidRPr="002D33D5" w:rsidRDefault="001F25D5" w:rsidP="001D3F6D">
      <w:pPr>
        <w:pStyle w:val="Heading2"/>
        <w:widowControl/>
        <w:rPr>
          <w:lang w:val="es-ES"/>
        </w:rPr>
      </w:pPr>
      <w:r w:rsidRPr="002D33D5">
        <w:rPr>
          <w:i/>
          <w:iCs/>
          <w:lang w:val="es-ES"/>
        </w:rPr>
        <w:t>Capacitación de técnicos de refrigeración y aire acondicionado</w:t>
      </w:r>
      <w:r w:rsidR="001D3F6D" w:rsidRPr="002D33D5">
        <w:rPr>
          <w:i/>
          <w:iCs/>
          <w:lang w:val="es-ES"/>
        </w:rPr>
        <w:t xml:space="preserve">: </w:t>
      </w:r>
      <w:bookmarkStart w:id="16" w:name="_Hlk151721148"/>
      <w:r w:rsidR="002D33D5" w:rsidRPr="002D33D5">
        <w:rPr>
          <w:lang w:val="es-ES"/>
        </w:rPr>
        <w:t xml:space="preserve">Capacitación de técnicos de refrigeración y aire acondicionado: Establecimiento y aplicación de un sistema nacional de certificación de técnicos en el sector de </w:t>
      </w:r>
      <w:r w:rsidR="002D33D5">
        <w:rPr>
          <w:lang w:val="es-ES"/>
        </w:rPr>
        <w:t>refrigeración y aire acondicionado</w:t>
      </w:r>
      <w:r w:rsidR="002D33D5" w:rsidRPr="002D33D5">
        <w:rPr>
          <w:lang w:val="es-ES"/>
        </w:rPr>
        <w:t xml:space="preserve">; formación y certificación de al menos 900 técnicos de </w:t>
      </w:r>
      <w:r w:rsidR="002D33D5">
        <w:rPr>
          <w:lang w:val="es-ES"/>
        </w:rPr>
        <w:t>refrigeración y aire acondicionado</w:t>
      </w:r>
      <w:r w:rsidR="002D33D5" w:rsidRPr="002D33D5">
        <w:rPr>
          <w:lang w:val="es-ES"/>
        </w:rPr>
        <w:t xml:space="preserve"> en buenas prácticas de servicio y mantenimiento, incluida la recuperación y reutilización de refrigerantes y la manipulación segura de refrigerantes y equipos; desarrollo de normas y protocolos para refrigerantes inflamables por parte de la Oficina de Normalización, que abarquen toda la cadena de manipulación de refrigerantes (es decir, transporte, almacenamiento, servicio y mantenimiento, instalación, control de fugas y desmantelamiento de equipos); y realización de campañas de información para promover la certificación de técnicos, la recuperación y reutilización de refrigerantes y la realización de estudios y carreras técnicas por parte de las mujeres en </w:t>
      </w:r>
      <w:r w:rsidR="00B65FDD">
        <w:rPr>
          <w:lang w:val="es-ES"/>
        </w:rPr>
        <w:t>el sector de refrigeración y aire acondicionado</w:t>
      </w:r>
      <w:r w:rsidR="002D33D5" w:rsidRPr="002D33D5">
        <w:rPr>
          <w:lang w:val="es-ES"/>
        </w:rPr>
        <w:t xml:space="preserve"> (PNUMA) </w:t>
      </w:r>
      <w:bookmarkEnd w:id="16"/>
      <w:r w:rsidR="001D3F6D" w:rsidRPr="002D33D5">
        <w:rPr>
          <w:lang w:val="es-ES"/>
        </w:rPr>
        <w:t>(129</w:t>
      </w:r>
      <w:r w:rsidR="00B65FDD">
        <w:rPr>
          <w:lang w:val="es-ES"/>
        </w:rPr>
        <w:t xml:space="preserve"> </w:t>
      </w:r>
      <w:r w:rsidR="001D3F6D" w:rsidRPr="002D33D5">
        <w:rPr>
          <w:lang w:val="es-ES"/>
        </w:rPr>
        <w:t>000</w:t>
      </w:r>
      <w:r w:rsidR="00B65FDD">
        <w:rPr>
          <w:lang w:val="es-ES"/>
        </w:rPr>
        <w:t xml:space="preserve"> </w:t>
      </w:r>
      <w:r w:rsidR="00B65FDD" w:rsidRPr="002D33D5">
        <w:rPr>
          <w:lang w:val="es-ES"/>
        </w:rPr>
        <w:t>$</w:t>
      </w:r>
      <w:r w:rsidR="00B03291">
        <w:rPr>
          <w:lang w:val="es-ES"/>
        </w:rPr>
        <w:t>EUA</w:t>
      </w:r>
      <w:r w:rsidR="001D3F6D" w:rsidRPr="002D33D5">
        <w:rPr>
          <w:lang w:val="es-ES"/>
        </w:rPr>
        <w:t xml:space="preserve">); </w:t>
      </w:r>
      <w:r w:rsidR="00B03291">
        <w:rPr>
          <w:lang w:val="es-ES"/>
        </w:rPr>
        <w:t>y</w:t>
      </w:r>
    </w:p>
    <w:p w14:paraId="690FAE39" w14:textId="052608D1" w:rsidR="001D3F6D" w:rsidRPr="001B3B3D" w:rsidRDefault="006C28C4" w:rsidP="001D3F6D">
      <w:pPr>
        <w:pStyle w:val="Heading2"/>
        <w:rPr>
          <w:lang w:val="es-ES"/>
        </w:rPr>
      </w:pPr>
      <w:r w:rsidRPr="001B3B3D">
        <w:rPr>
          <w:i/>
          <w:iCs/>
          <w:lang w:val="es-ES"/>
        </w:rPr>
        <w:t>Asistencia técnica para reforzar los centros de excelencia, las infraestructuras de recuperación y reutilización de refrigerantes y las medidas de control</w:t>
      </w:r>
      <w:r w:rsidR="001D3F6D" w:rsidRPr="001B3B3D">
        <w:rPr>
          <w:i/>
          <w:iCs/>
          <w:lang w:val="es-ES"/>
        </w:rPr>
        <w:t xml:space="preserve">: </w:t>
      </w:r>
      <w:r w:rsidR="004E0479" w:rsidRPr="001B3B3D">
        <w:rPr>
          <w:lang w:val="es-ES"/>
        </w:rPr>
        <w:t>Suministro de formación, herramientas, equipos y piezas de repuesto a dos centros de excelencia</w:t>
      </w:r>
      <w:r w:rsidR="001D3F6D" w:rsidRPr="002C0284">
        <w:rPr>
          <w:rStyle w:val="FootnoteReference"/>
        </w:rPr>
        <w:footnoteReference w:id="7"/>
      </w:r>
      <w:r w:rsidR="001D3F6D" w:rsidRPr="001B3B3D">
        <w:rPr>
          <w:lang w:val="es-ES"/>
        </w:rPr>
        <w:t xml:space="preserve"> </w:t>
      </w:r>
      <w:r w:rsidR="001B3B3D" w:rsidRPr="001B3B3D">
        <w:rPr>
          <w:lang w:val="es-ES"/>
        </w:rPr>
        <w:t>y a un centro existente de recuperación y reutilización de refrigerantes</w:t>
      </w:r>
      <w:r w:rsidR="001D3F6D" w:rsidRPr="001B3B3D">
        <w:rPr>
          <w:color w:val="000000" w:themeColor="text1"/>
          <w:lang w:val="es-ES"/>
        </w:rPr>
        <w:t xml:space="preserve">; </w:t>
      </w:r>
      <w:r w:rsidR="005A0B40" w:rsidRPr="005A0B40">
        <w:rPr>
          <w:color w:val="000000" w:themeColor="text1"/>
          <w:lang w:val="es-ES"/>
        </w:rPr>
        <w:t>asistencia técnica para realizar un estudio sobre los obstáculos a la recuperación y reutilización de refrigerantes en el país; creación de dos nuevos centros de recuperación y reutilización de refrigerantes, incluido el suministro de herramientas y equipos</w:t>
      </w:r>
      <w:r w:rsidR="001D3F6D" w:rsidRPr="001B3B3D">
        <w:rPr>
          <w:color w:val="000000" w:themeColor="text1"/>
          <w:lang w:val="es-ES"/>
        </w:rPr>
        <w:t>;</w:t>
      </w:r>
      <w:r w:rsidR="001D3F6D" w:rsidRPr="002C0284">
        <w:rPr>
          <w:rStyle w:val="FootnoteReference"/>
          <w:color w:val="000000" w:themeColor="text1"/>
        </w:rPr>
        <w:footnoteReference w:id="8"/>
      </w:r>
      <w:r w:rsidR="005A0B40">
        <w:rPr>
          <w:lang w:val="es-ES"/>
        </w:rPr>
        <w:t xml:space="preserve"> </w:t>
      </w:r>
      <w:r w:rsidR="00CB0F39" w:rsidRPr="00CB0F39">
        <w:rPr>
          <w:lang w:val="es-ES"/>
        </w:rPr>
        <w:t>adquisición de 15</w:t>
      </w:r>
      <w:r w:rsidR="004E7182">
        <w:rPr>
          <w:lang w:val="es-ES"/>
        </w:rPr>
        <w:t> </w:t>
      </w:r>
      <w:r w:rsidR="00CB0F39" w:rsidRPr="00CB0F39">
        <w:rPr>
          <w:lang w:val="es-ES"/>
        </w:rPr>
        <w:t>identificadores de refrigerante</w:t>
      </w:r>
      <w:r w:rsidR="00CB0F39">
        <w:rPr>
          <w:lang w:val="es-ES"/>
        </w:rPr>
        <w:t>s</w:t>
      </w:r>
      <w:r w:rsidR="001D3F6D" w:rsidRPr="002C0284">
        <w:rPr>
          <w:rStyle w:val="FootnoteReference"/>
        </w:rPr>
        <w:footnoteReference w:id="9"/>
      </w:r>
      <w:r w:rsidR="001D3F6D" w:rsidRPr="001B3B3D">
        <w:rPr>
          <w:lang w:val="es-ES"/>
        </w:rPr>
        <w:t xml:space="preserve"> </w:t>
      </w:r>
      <w:r w:rsidR="00D954FB" w:rsidRPr="00D954FB">
        <w:rPr>
          <w:lang w:val="es-ES"/>
        </w:rPr>
        <w:t xml:space="preserve">y piezas de repuesto; y formación intensiva sobre </w:t>
      </w:r>
      <w:r w:rsidR="006405D4">
        <w:rPr>
          <w:lang w:val="es-ES"/>
        </w:rPr>
        <w:t>hidrocarburos</w:t>
      </w:r>
      <w:r w:rsidR="00D954FB" w:rsidRPr="00D954FB">
        <w:rPr>
          <w:lang w:val="es-ES"/>
        </w:rPr>
        <w:t xml:space="preserve"> impartida a cinco formadores</w:t>
      </w:r>
      <w:r w:rsidR="001D3F6D" w:rsidRPr="001B3B3D">
        <w:rPr>
          <w:lang w:val="es-ES"/>
        </w:rPr>
        <w:t xml:space="preserve"> (</w:t>
      </w:r>
      <w:r w:rsidR="00D954FB">
        <w:rPr>
          <w:lang w:val="es-ES"/>
        </w:rPr>
        <w:t>ONUDI</w:t>
      </w:r>
      <w:r w:rsidR="001D3F6D" w:rsidRPr="001B3B3D">
        <w:rPr>
          <w:lang w:val="es-ES"/>
        </w:rPr>
        <w:t>) (163</w:t>
      </w:r>
      <w:r w:rsidR="009B424F">
        <w:rPr>
          <w:lang w:val="es-ES"/>
        </w:rPr>
        <w:t xml:space="preserve"> </w:t>
      </w:r>
      <w:r w:rsidR="001D3F6D" w:rsidRPr="001B3B3D">
        <w:rPr>
          <w:lang w:val="es-ES"/>
        </w:rPr>
        <w:t>000</w:t>
      </w:r>
      <w:r w:rsidR="00D954FB">
        <w:rPr>
          <w:lang w:val="es-ES"/>
        </w:rPr>
        <w:t xml:space="preserve"> </w:t>
      </w:r>
      <w:r w:rsidR="00D954FB" w:rsidRPr="001B3B3D">
        <w:rPr>
          <w:lang w:val="es-ES"/>
        </w:rPr>
        <w:t>$</w:t>
      </w:r>
      <w:r w:rsidR="00D954FB">
        <w:rPr>
          <w:lang w:val="es-ES"/>
        </w:rPr>
        <w:t>EUA</w:t>
      </w:r>
      <w:r w:rsidR="00AD35E3">
        <w:rPr>
          <w:lang w:val="es-ES"/>
        </w:rPr>
        <w:t>)</w:t>
      </w:r>
      <w:r w:rsidR="001D3F6D" w:rsidRPr="001B3B3D">
        <w:rPr>
          <w:lang w:val="es-ES"/>
        </w:rPr>
        <w:t>.</w:t>
      </w:r>
    </w:p>
    <w:p w14:paraId="199B9E98" w14:textId="746F3AFB" w:rsidR="001D3F6D" w:rsidRPr="002C0284" w:rsidRDefault="00380971" w:rsidP="001D3F6D">
      <w:pPr>
        <w:spacing w:before="240" w:after="240"/>
        <w:rPr>
          <w:i/>
          <w:iCs/>
        </w:rPr>
      </w:pPr>
      <w:bookmarkStart w:id="19" w:name="_Hlk126915749"/>
      <w:bookmarkEnd w:id="14"/>
      <w:bookmarkEnd w:id="15"/>
      <w:proofErr w:type="spellStart"/>
      <w:r>
        <w:rPr>
          <w:i/>
          <w:iCs/>
        </w:rPr>
        <w:t>Supervisión</w:t>
      </w:r>
      <w:proofErr w:type="spellEnd"/>
      <w:r>
        <w:rPr>
          <w:i/>
          <w:iCs/>
        </w:rPr>
        <w:t xml:space="preserve"> y </w:t>
      </w:r>
      <w:proofErr w:type="spellStart"/>
      <w:r w:rsidR="001D3F6D" w:rsidRPr="002C0284">
        <w:rPr>
          <w:i/>
          <w:iCs/>
        </w:rPr>
        <w:t>coordina</w:t>
      </w:r>
      <w:r>
        <w:rPr>
          <w:i/>
          <w:iCs/>
        </w:rPr>
        <w:t>ción</w:t>
      </w:r>
      <w:proofErr w:type="spellEnd"/>
      <w:r>
        <w:rPr>
          <w:i/>
          <w:iCs/>
        </w:rPr>
        <w:t xml:space="preserve"> de</w:t>
      </w:r>
      <w:r w:rsidR="00551A14">
        <w:rPr>
          <w:i/>
          <w:iCs/>
        </w:rPr>
        <w:t>l</w:t>
      </w:r>
      <w:r>
        <w:rPr>
          <w:i/>
          <w:iCs/>
        </w:rPr>
        <w:t xml:space="preserve"> </w:t>
      </w:r>
      <w:proofErr w:type="spellStart"/>
      <w:r>
        <w:rPr>
          <w:i/>
          <w:iCs/>
        </w:rPr>
        <w:t>proyecto</w:t>
      </w:r>
      <w:proofErr w:type="spellEnd"/>
    </w:p>
    <w:bookmarkEnd w:id="19"/>
    <w:p w14:paraId="021FF78D" w14:textId="2330BBFC" w:rsidR="001D3F6D" w:rsidRPr="009C2C75" w:rsidRDefault="001920E7" w:rsidP="009C2C75">
      <w:pPr>
        <w:pStyle w:val="Heading1"/>
        <w:rPr>
          <w:lang w:val="es-ES"/>
        </w:rPr>
      </w:pPr>
      <w:r w:rsidRPr="00551A14">
        <w:rPr>
          <w:lang w:val="es-ES"/>
        </w:rPr>
        <w:t>El sistema establecido en el marco de la etapa I del plan de gestión de eliminación de los HCFC continuará en la etapa II, en la que la Dependencia Nacional del Ozono y el PNUMA monitorearán las actividades, informarán sobre la marcha de las actividades y colaborarán con las partes interesadas para eliminar los HCFC. El costo de esas actividades para el PNUMA asciende a 30</w:t>
      </w:r>
      <w:r w:rsidR="00551A14" w:rsidRPr="00551A14">
        <w:rPr>
          <w:lang w:val="es-ES"/>
        </w:rPr>
        <w:t xml:space="preserve"> </w:t>
      </w:r>
      <w:r w:rsidRPr="00551A14">
        <w:rPr>
          <w:lang w:val="es-ES"/>
        </w:rPr>
        <w:t xml:space="preserve">000 </w:t>
      </w:r>
      <w:r w:rsidR="00551A14" w:rsidRPr="00551A14">
        <w:rPr>
          <w:lang w:val="es-ES"/>
        </w:rPr>
        <w:t>$</w:t>
      </w:r>
      <w:r w:rsidR="00551A14">
        <w:rPr>
          <w:lang w:val="es-ES"/>
        </w:rPr>
        <w:t>EUA e in</w:t>
      </w:r>
      <w:r w:rsidRPr="00551A14">
        <w:rPr>
          <w:lang w:val="es-ES"/>
        </w:rPr>
        <w:t>cluye personal del proyecto y consultores (15</w:t>
      </w:r>
      <w:r w:rsidR="00551A14">
        <w:rPr>
          <w:lang w:val="es-ES"/>
        </w:rPr>
        <w:t xml:space="preserve"> </w:t>
      </w:r>
      <w:r w:rsidRPr="00551A14">
        <w:rPr>
          <w:lang w:val="es-ES"/>
        </w:rPr>
        <w:t xml:space="preserve">000 </w:t>
      </w:r>
      <w:r w:rsidR="00551A14" w:rsidRPr="00551A14">
        <w:rPr>
          <w:lang w:val="es-ES"/>
        </w:rPr>
        <w:t>$</w:t>
      </w:r>
      <w:r w:rsidR="00551A14">
        <w:rPr>
          <w:lang w:val="es-ES"/>
        </w:rPr>
        <w:t>EUA</w:t>
      </w:r>
      <w:r w:rsidRPr="00551A14">
        <w:rPr>
          <w:lang w:val="es-ES"/>
        </w:rPr>
        <w:t>), y viajes nacionales (15</w:t>
      </w:r>
      <w:r w:rsidR="00551A14">
        <w:rPr>
          <w:lang w:val="es-ES"/>
        </w:rPr>
        <w:t xml:space="preserve"> </w:t>
      </w:r>
      <w:r w:rsidRPr="00551A14">
        <w:rPr>
          <w:lang w:val="es-ES"/>
        </w:rPr>
        <w:t xml:space="preserve">000 </w:t>
      </w:r>
      <w:r w:rsidR="00551A14" w:rsidRPr="00551A14">
        <w:rPr>
          <w:lang w:val="es-ES"/>
        </w:rPr>
        <w:t>$</w:t>
      </w:r>
      <w:r w:rsidR="00551A14">
        <w:rPr>
          <w:lang w:val="es-ES"/>
        </w:rPr>
        <w:t>EUA</w:t>
      </w:r>
      <w:r w:rsidR="001D3F6D" w:rsidRPr="009C2C75">
        <w:rPr>
          <w:lang w:val="es-ES"/>
        </w:rPr>
        <w:t>).</w:t>
      </w:r>
    </w:p>
    <w:p w14:paraId="1F6896E5" w14:textId="1547A58F" w:rsidR="001D3F6D" w:rsidRPr="00963036" w:rsidRDefault="00963036" w:rsidP="001D3F6D">
      <w:pPr>
        <w:keepNext/>
        <w:spacing w:after="240"/>
        <w:rPr>
          <w:i/>
          <w:lang w:val="es-ES"/>
        </w:rPr>
      </w:pPr>
      <w:bookmarkStart w:id="20" w:name="_Hlk126915810"/>
      <w:r w:rsidRPr="0038789D">
        <w:rPr>
          <w:u w:val="single"/>
          <w:lang w:val="es-MX"/>
        </w:rPr>
        <w:t>Aplicación de políticas de género</w:t>
      </w:r>
      <w:bookmarkEnd w:id="20"/>
    </w:p>
    <w:p w14:paraId="0A718B4A" w14:textId="729C05FD" w:rsidR="001D3F6D" w:rsidRPr="00C9706B" w:rsidRDefault="00C9706B" w:rsidP="001D3F6D">
      <w:pPr>
        <w:pStyle w:val="Heading1"/>
        <w:widowControl w:val="0"/>
        <w:rPr>
          <w:lang w:val="es-ES"/>
        </w:rPr>
      </w:pPr>
      <w:r w:rsidRPr="00C9706B">
        <w:rPr>
          <w:lang w:val="es-ES"/>
        </w:rPr>
        <w:t>De conformidad con las decisiones 84/92</w:t>
      </w:r>
      <w:r>
        <w:rPr>
          <w:lang w:val="es-ES"/>
        </w:rPr>
        <w:t xml:space="preserve"> </w:t>
      </w:r>
      <w:r w:rsidRPr="00C9706B">
        <w:rPr>
          <w:lang w:val="es-ES"/>
        </w:rPr>
        <w:t>d), 90/48</w:t>
      </w:r>
      <w:r>
        <w:rPr>
          <w:lang w:val="es-ES"/>
        </w:rPr>
        <w:t xml:space="preserve"> </w:t>
      </w:r>
      <w:r w:rsidRPr="00C9706B">
        <w:rPr>
          <w:lang w:val="es-ES"/>
        </w:rPr>
        <w:t>c) y 92/40</w:t>
      </w:r>
      <w:r>
        <w:rPr>
          <w:lang w:val="es-ES"/>
        </w:rPr>
        <w:t xml:space="preserve"> </w:t>
      </w:r>
      <w:r w:rsidRPr="00C9706B">
        <w:rPr>
          <w:lang w:val="es-ES"/>
        </w:rPr>
        <w:t>b), el Gobierno de Guinea y el PNUMA siguen comprometidos con la política de integración de la perspectiva de género del Fondo Multilateral e incorporarán la perspectiva de género en la ejecución y gestión de las actividades de la fase II del PGEH, con el objetivo de lograr un reparto equilibrado entre hombres y mujeres en todas las actividades ejecutadas</w:t>
      </w:r>
      <w:r w:rsidR="001D3F6D" w:rsidRPr="00C9706B">
        <w:rPr>
          <w:lang w:val="es-ES"/>
        </w:rPr>
        <w:t>.</w:t>
      </w:r>
    </w:p>
    <w:p w14:paraId="40F953EC" w14:textId="626BDB15" w:rsidR="001D3F6D" w:rsidRPr="00D30632" w:rsidRDefault="00D30632" w:rsidP="001D3F6D">
      <w:pPr>
        <w:pStyle w:val="Heading1"/>
        <w:rPr>
          <w:lang w:val="es-ES"/>
        </w:rPr>
      </w:pPr>
      <w:r w:rsidRPr="00D30632">
        <w:rPr>
          <w:lang w:val="es-ES"/>
        </w:rPr>
        <w:t>Los datos desglosados en función del género recopilados a lo largo de</w:t>
      </w:r>
      <w:r w:rsidR="001A4196">
        <w:rPr>
          <w:lang w:val="es-ES"/>
        </w:rPr>
        <w:t>l periodo</w:t>
      </w:r>
      <w:r w:rsidRPr="00D30632">
        <w:rPr>
          <w:lang w:val="es-ES"/>
        </w:rPr>
        <w:t xml:space="preserve"> 2017</w:t>
      </w:r>
      <w:r>
        <w:rPr>
          <w:lang w:val="es-ES"/>
        </w:rPr>
        <w:t>-</w:t>
      </w:r>
      <w:r w:rsidRPr="00D30632">
        <w:rPr>
          <w:lang w:val="es-ES"/>
        </w:rPr>
        <w:t xml:space="preserve">2021 indican que este campo atrae ahora a las mujeres, </w:t>
      </w:r>
      <w:r w:rsidR="00F502A9">
        <w:rPr>
          <w:lang w:val="es-ES"/>
        </w:rPr>
        <w:t>las cuales</w:t>
      </w:r>
      <w:r w:rsidRPr="00D30632">
        <w:rPr>
          <w:lang w:val="es-ES"/>
        </w:rPr>
        <w:t xml:space="preserve"> en la actualidad representan el 15% de los estudiantes (173 de 1</w:t>
      </w:r>
      <w:r w:rsidR="00F502A9">
        <w:rPr>
          <w:lang w:val="es-ES"/>
        </w:rPr>
        <w:t xml:space="preserve"> </w:t>
      </w:r>
      <w:r w:rsidRPr="00D30632">
        <w:rPr>
          <w:lang w:val="es-ES"/>
        </w:rPr>
        <w:t xml:space="preserve">174) de los principales centros de formación </w:t>
      </w:r>
      <w:r w:rsidR="00750B54">
        <w:rPr>
          <w:lang w:val="es-ES"/>
        </w:rPr>
        <w:t>de refrigeración y aire acondicionado</w:t>
      </w:r>
      <w:r w:rsidRPr="00D30632">
        <w:rPr>
          <w:lang w:val="es-ES"/>
        </w:rPr>
        <w:t xml:space="preserve"> del país. Las mujeres representaron el 23% de los funcionarios de aduanas (58 de 250), y el 8% de los técnicos </w:t>
      </w:r>
      <w:r w:rsidR="00750B54">
        <w:rPr>
          <w:lang w:val="es-ES"/>
        </w:rPr>
        <w:t>de refrigeración y aire acondicionado</w:t>
      </w:r>
      <w:r w:rsidRPr="00D30632">
        <w:rPr>
          <w:lang w:val="es-ES"/>
        </w:rPr>
        <w:t xml:space="preserve"> (23 de 300) formados durante el tercer tramo de la etapa I. El género se tuvo en cuenta en el proceso de preparación y recopilación de datos de la encuesta realizada en 2021, incluida la contratación de facilitadores y personal de la encuesta, las consultas y la solicitud de aportaciones sobre la participación de las mujeres a través del cuestionario</w:t>
      </w:r>
      <w:r w:rsidR="001D3F6D" w:rsidRPr="00D30632">
        <w:rPr>
          <w:lang w:val="es-ES"/>
        </w:rPr>
        <w:t>.</w:t>
      </w:r>
    </w:p>
    <w:p w14:paraId="38156DDC" w14:textId="10E24FAF" w:rsidR="001D3F6D" w:rsidRPr="002E07F9" w:rsidRDefault="002E07F9" w:rsidP="001D3F6D">
      <w:pPr>
        <w:pStyle w:val="Heading1"/>
        <w:keepNext/>
        <w:rPr>
          <w:lang w:val="es-ES"/>
        </w:rPr>
      </w:pPr>
      <w:r w:rsidRPr="002E07F9">
        <w:rPr>
          <w:lang w:val="es-ES"/>
        </w:rPr>
        <w:t xml:space="preserve">Las actividades de concienciación iniciadas en la etapa I del plan de gestión de eliminación de los HCFC continuarán durante la etapa II, incluidas las campañas dirigidas a escuelas y universidades para alentar a las mujeres a matricularse en institutos de formación en </w:t>
      </w:r>
      <w:r w:rsidR="002F5D5F">
        <w:rPr>
          <w:lang w:val="es-ES"/>
        </w:rPr>
        <w:t xml:space="preserve">refrigeración y aire </w:t>
      </w:r>
      <w:r w:rsidR="003D50E0">
        <w:rPr>
          <w:lang w:val="es-ES"/>
        </w:rPr>
        <w:t>acondicionado</w:t>
      </w:r>
      <w:r w:rsidRPr="002E07F9">
        <w:rPr>
          <w:lang w:val="es-ES"/>
        </w:rPr>
        <w:t xml:space="preserve"> y acceder a la profesión de técnico en </w:t>
      </w:r>
      <w:r w:rsidR="002F5D5F">
        <w:rPr>
          <w:lang w:val="es-ES"/>
        </w:rPr>
        <w:t>dicho sector</w:t>
      </w:r>
      <w:r w:rsidRPr="002E07F9">
        <w:rPr>
          <w:lang w:val="es-ES"/>
        </w:rPr>
        <w:t xml:space="preserve">, así como la introducción de una cuota del 50% de mujeres estudiantes en las escuelas de formación profesional y los institutos universitarios de formación en </w:t>
      </w:r>
      <w:r w:rsidR="002F5D5F">
        <w:rPr>
          <w:lang w:val="es-ES"/>
        </w:rPr>
        <w:t>refrigeración y aire acondicionado</w:t>
      </w:r>
      <w:r w:rsidRPr="002E07F9">
        <w:rPr>
          <w:lang w:val="es-ES"/>
        </w:rPr>
        <w:t>. La Dependencia Nacional del Ozono continuará abogando por el empleo de mujeres formadas como técnicas en las empresas mineras y cerveceras</w:t>
      </w:r>
      <w:r w:rsidR="001D3F6D" w:rsidRPr="002E07F9">
        <w:rPr>
          <w:lang w:val="es-ES"/>
        </w:rPr>
        <w:t>.</w:t>
      </w:r>
    </w:p>
    <w:p w14:paraId="0DEC90B2" w14:textId="77777777" w:rsidR="00816ECC" w:rsidRDefault="00816ECC" w:rsidP="001D3F6D">
      <w:pPr>
        <w:spacing w:after="240"/>
        <w:outlineLvl w:val="0"/>
        <w:rPr>
          <w:u w:val="single"/>
          <w:lang w:val="es-ES"/>
        </w:rPr>
      </w:pPr>
      <w:bookmarkStart w:id="21" w:name="_Hlk126915819"/>
    </w:p>
    <w:p w14:paraId="292464B2" w14:textId="3262A8A5" w:rsidR="001D3F6D" w:rsidRPr="00D60FB4" w:rsidRDefault="002F5D5F" w:rsidP="001D3F6D">
      <w:pPr>
        <w:spacing w:after="240"/>
        <w:outlineLvl w:val="0"/>
        <w:rPr>
          <w:u w:val="single"/>
          <w:lang w:val="es-ES"/>
        </w:rPr>
      </w:pPr>
      <w:r w:rsidRPr="00D60FB4">
        <w:rPr>
          <w:u w:val="single"/>
          <w:lang w:val="es-ES"/>
        </w:rPr>
        <w:t xml:space="preserve">Costo </w:t>
      </w:r>
      <w:r w:rsidR="00D60FB4" w:rsidRPr="00D60FB4">
        <w:rPr>
          <w:u w:val="single"/>
          <w:lang w:val="es-ES"/>
        </w:rPr>
        <w:t>t</w:t>
      </w:r>
      <w:r w:rsidR="001D3F6D" w:rsidRPr="00D60FB4">
        <w:rPr>
          <w:u w:val="single"/>
          <w:lang w:val="es-ES"/>
        </w:rPr>
        <w:t xml:space="preserve">otal </w:t>
      </w:r>
      <w:r w:rsidR="00D60FB4" w:rsidRPr="00D60FB4">
        <w:rPr>
          <w:u w:val="single"/>
          <w:lang w:val="es-ES"/>
        </w:rPr>
        <w:t>de la etapa</w:t>
      </w:r>
      <w:r w:rsidR="001D3F6D" w:rsidRPr="00D60FB4">
        <w:rPr>
          <w:u w:val="single"/>
          <w:lang w:val="es-ES"/>
        </w:rPr>
        <w:t xml:space="preserve"> II </w:t>
      </w:r>
      <w:r w:rsidR="00D60FB4" w:rsidRPr="00D60FB4">
        <w:rPr>
          <w:u w:val="single"/>
          <w:lang w:val="es-ES"/>
        </w:rPr>
        <w:t>d</w:t>
      </w:r>
      <w:r w:rsidR="00D60FB4">
        <w:rPr>
          <w:u w:val="single"/>
          <w:lang w:val="es-ES"/>
        </w:rPr>
        <w:t>el plan de gestión de eliminación de los HCFC</w:t>
      </w:r>
    </w:p>
    <w:bookmarkEnd w:id="21"/>
    <w:p w14:paraId="7437B6FC" w14:textId="76772712" w:rsidR="001D3F6D" w:rsidRPr="00155B53" w:rsidRDefault="00155B53" w:rsidP="001D3F6D">
      <w:pPr>
        <w:pStyle w:val="Heading1"/>
        <w:rPr>
          <w:lang w:val="es-ES"/>
        </w:rPr>
      </w:pPr>
      <w:r w:rsidRPr="00155B53">
        <w:rPr>
          <w:lang w:val="es-ES"/>
        </w:rPr>
        <w:t>El costo total de la etapa II del plan de gestión de eliminación de los HCFC para Guinea se ha estimado en 420</w:t>
      </w:r>
      <w:r w:rsidR="00FC5C11">
        <w:rPr>
          <w:lang w:val="es-ES"/>
        </w:rPr>
        <w:t xml:space="preserve"> </w:t>
      </w:r>
      <w:r w:rsidRPr="00155B53">
        <w:rPr>
          <w:lang w:val="es-ES"/>
        </w:rPr>
        <w:t xml:space="preserve">000 </w:t>
      </w:r>
      <w:r w:rsidR="00FC5C11" w:rsidRPr="00551A14">
        <w:rPr>
          <w:lang w:val="es-ES"/>
        </w:rPr>
        <w:t>$</w:t>
      </w:r>
      <w:r w:rsidR="00FC5C11">
        <w:rPr>
          <w:lang w:val="es-ES"/>
        </w:rPr>
        <w:t>EUA</w:t>
      </w:r>
      <w:r w:rsidRPr="00155B53">
        <w:rPr>
          <w:lang w:val="es-ES"/>
        </w:rPr>
        <w:t>. (más los gastos de apoyo al organismo), tal como se presentó originalmente, para lograr una reducción del 67,5% de su consumo de referencia de HCFC para 2025 y la eliminación total para 2030. Las actividades propuestas y su desglose de costos se resumen en los párrafos 18</w:t>
      </w:r>
      <w:r w:rsidR="004E7182">
        <w:rPr>
          <w:lang w:val="es-ES"/>
        </w:rPr>
        <w:t> </w:t>
      </w:r>
      <w:r w:rsidRPr="00155B53">
        <w:rPr>
          <w:lang w:val="es-ES"/>
        </w:rPr>
        <w:t>y</w:t>
      </w:r>
      <w:r w:rsidR="004E7182">
        <w:rPr>
          <w:lang w:val="es-ES"/>
        </w:rPr>
        <w:t> </w:t>
      </w:r>
      <w:r w:rsidRPr="00155B53">
        <w:rPr>
          <w:lang w:val="es-ES"/>
        </w:rPr>
        <w:t>19</w:t>
      </w:r>
      <w:r w:rsidR="004E7182">
        <w:rPr>
          <w:lang w:val="es-ES"/>
        </w:rPr>
        <w:t> </w:t>
      </w:r>
      <w:r w:rsidRPr="00155B53">
        <w:rPr>
          <w:lang w:val="es-ES"/>
        </w:rPr>
        <w:t>supra</w:t>
      </w:r>
      <w:r w:rsidR="001D3F6D" w:rsidRPr="00155B53">
        <w:rPr>
          <w:lang w:val="es-ES"/>
        </w:rPr>
        <w:t>.</w:t>
      </w:r>
      <w:r w:rsidR="00FC5C11">
        <w:rPr>
          <w:lang w:val="es-ES"/>
        </w:rPr>
        <w:t xml:space="preserve"> </w:t>
      </w:r>
    </w:p>
    <w:p w14:paraId="1873D5D7" w14:textId="13FDC24E" w:rsidR="001D3F6D" w:rsidRPr="00CA58A7" w:rsidRDefault="0021256E" w:rsidP="001D3F6D">
      <w:pPr>
        <w:spacing w:before="240" w:after="240"/>
        <w:rPr>
          <w:u w:val="single"/>
          <w:lang w:val="es-ES"/>
        </w:rPr>
      </w:pPr>
      <w:bookmarkStart w:id="22" w:name="_Hlk126915832"/>
      <w:r w:rsidRPr="00CA58A7">
        <w:rPr>
          <w:u w:val="single"/>
          <w:lang w:val="es-ES"/>
        </w:rPr>
        <w:t>Plan de ejecución</w:t>
      </w:r>
      <w:r w:rsidR="00CA58A7" w:rsidRPr="00CA58A7">
        <w:rPr>
          <w:u w:val="single"/>
          <w:lang w:val="es-ES"/>
        </w:rPr>
        <w:t xml:space="preserve"> </w:t>
      </w:r>
      <w:r w:rsidR="00D44C42">
        <w:rPr>
          <w:u w:val="single"/>
          <w:lang w:val="es-ES"/>
        </w:rPr>
        <w:t>d</w:t>
      </w:r>
      <w:r w:rsidR="00CA58A7" w:rsidRPr="00CA58A7">
        <w:rPr>
          <w:u w:val="single"/>
          <w:lang w:val="es-ES"/>
        </w:rPr>
        <w:t xml:space="preserve">el primer tramo de la etapa II del </w:t>
      </w:r>
      <w:r w:rsidR="00CA58A7">
        <w:rPr>
          <w:u w:val="single"/>
          <w:lang w:val="es-ES"/>
        </w:rPr>
        <w:t>plan de gestión de la</w:t>
      </w:r>
      <w:r w:rsidR="0013138E">
        <w:rPr>
          <w:u w:val="single"/>
          <w:lang w:val="es-ES"/>
        </w:rPr>
        <w:t xml:space="preserve"> eliminación de los </w:t>
      </w:r>
      <w:r w:rsidR="001D3F6D" w:rsidRPr="00CA58A7">
        <w:rPr>
          <w:u w:val="single"/>
          <w:lang w:val="es-ES"/>
        </w:rPr>
        <w:t>HCFC</w:t>
      </w:r>
    </w:p>
    <w:bookmarkEnd w:id="22"/>
    <w:p w14:paraId="2EDF48FC" w14:textId="3116730D" w:rsidR="001D3F6D" w:rsidRPr="004863A9" w:rsidRDefault="004863A9" w:rsidP="001D3F6D">
      <w:pPr>
        <w:pStyle w:val="Heading1"/>
        <w:rPr>
          <w:lang w:val="es-ES"/>
        </w:rPr>
      </w:pPr>
      <w:r w:rsidRPr="004863A9">
        <w:rPr>
          <w:lang w:val="es-ES"/>
        </w:rPr>
        <w:t>El primer tramo de financiación de la etapa II del plan de gestión de eliminación de los HCFC se solicitó originalmente por un importe total de 204</w:t>
      </w:r>
      <w:r w:rsidR="00135F68">
        <w:rPr>
          <w:lang w:val="es-ES"/>
        </w:rPr>
        <w:t xml:space="preserve"> </w:t>
      </w:r>
      <w:r w:rsidRPr="004863A9">
        <w:rPr>
          <w:lang w:val="es-ES"/>
        </w:rPr>
        <w:t xml:space="preserve">000 </w:t>
      </w:r>
      <w:r w:rsidR="00135F68" w:rsidRPr="002D33D5">
        <w:rPr>
          <w:lang w:val="es-ES"/>
        </w:rPr>
        <w:t>$</w:t>
      </w:r>
      <w:r w:rsidR="00135F68">
        <w:rPr>
          <w:lang w:val="es-ES"/>
        </w:rPr>
        <w:t xml:space="preserve">EUA </w:t>
      </w:r>
      <w:r w:rsidRPr="004863A9">
        <w:rPr>
          <w:lang w:val="es-ES"/>
        </w:rPr>
        <w:t>para la ejecución de las siguientes actividades entre enero de 2024 y diciembre de 2</w:t>
      </w:r>
      <w:r w:rsidR="001D3F6D" w:rsidRPr="004863A9">
        <w:rPr>
          <w:lang w:val="es-ES"/>
        </w:rPr>
        <w:t>025</w:t>
      </w:r>
      <w:r w:rsidR="00135F68">
        <w:rPr>
          <w:lang w:val="es-ES"/>
        </w:rPr>
        <w:t>:</w:t>
      </w:r>
    </w:p>
    <w:p w14:paraId="46FFC802" w14:textId="56D5A876" w:rsidR="001D3F6D" w:rsidRPr="00CD6BEF" w:rsidRDefault="00135F68" w:rsidP="001D3F6D">
      <w:pPr>
        <w:pStyle w:val="Heading2"/>
        <w:widowControl/>
        <w:rPr>
          <w:lang w:val="es-ES"/>
        </w:rPr>
      </w:pPr>
      <w:r w:rsidRPr="00CD6BEF">
        <w:rPr>
          <w:i/>
          <w:iCs/>
          <w:lang w:val="es-ES"/>
        </w:rPr>
        <w:t>Actualización de la legislación relacionada con las SAO y fortalecimiento de la aplicación de la normativa</w:t>
      </w:r>
      <w:r w:rsidR="001D3F6D" w:rsidRPr="00CD6BEF">
        <w:rPr>
          <w:i/>
          <w:iCs/>
          <w:lang w:val="es-ES"/>
        </w:rPr>
        <w:t>:</w:t>
      </w:r>
      <w:r w:rsidR="001D3F6D" w:rsidRPr="00CD6BEF">
        <w:rPr>
          <w:lang w:val="es-ES"/>
        </w:rPr>
        <w:t xml:space="preserve"> </w:t>
      </w:r>
      <w:r w:rsidR="00CD6BEF" w:rsidRPr="00CD6BEF">
        <w:rPr>
          <w:lang w:val="es-ES"/>
        </w:rPr>
        <w:t>Actualización de las normativas actuales reguladas por las SAO, incluida la redacción de la prohibición de la importación de equipos nuevos y usados que funcionen con HCFC para el 1 de enero de 2027; fortalecimiento de la herramienta en línea para compartir información entre la Dependencia Nacional del Ozono y las aduanas sobre los permisos de importación de todas las sustancias controladas; actualización del manual de formación de las aduanas para incluir los códigos aduaneros del Sistema Armonizado de 2022</w:t>
      </w:r>
      <w:r w:rsidR="001D3F6D" w:rsidRPr="00CD6BEF">
        <w:rPr>
          <w:lang w:val="es-ES"/>
        </w:rPr>
        <w:t xml:space="preserve">; </w:t>
      </w:r>
      <w:r w:rsidR="00CA53F1" w:rsidRPr="00CA53F1">
        <w:rPr>
          <w:lang w:val="es-ES"/>
        </w:rPr>
        <w:t>formación de al menos 160</w:t>
      </w:r>
      <w:r w:rsidR="004E7182">
        <w:rPr>
          <w:lang w:val="es-ES"/>
        </w:rPr>
        <w:t> </w:t>
      </w:r>
      <w:r w:rsidR="00CA53F1" w:rsidRPr="00CA53F1">
        <w:rPr>
          <w:lang w:val="es-ES"/>
        </w:rPr>
        <w:t>funcionarios de aduanas y encargados de hacer cumplir la ley en materia de control e identificación de HCFC y equipos que utilizan HCFC, leyes y reglamentos conexos y uso de identificadores de refrigerantes; traducción de los reglamentos sobre importación de HCFC y equipos que utilizan HCFC a los idiomas locales; y organización de al menos cinco talleres y campañas de información para importadores y distribuidores sobre los procedimientos de concesión de licencias y cuotas y la manipulación y el almacenamiento seguros de refrigerantes inflamables (PNUMA</w:t>
      </w:r>
      <w:r w:rsidR="001D3F6D" w:rsidRPr="00CD6BEF">
        <w:rPr>
          <w:lang w:val="es-ES"/>
        </w:rPr>
        <w:t>) (37</w:t>
      </w:r>
      <w:r w:rsidR="00CA53F1">
        <w:rPr>
          <w:lang w:val="es-ES"/>
        </w:rPr>
        <w:t xml:space="preserve"> </w:t>
      </w:r>
      <w:r w:rsidR="001D3F6D" w:rsidRPr="00CD6BEF">
        <w:rPr>
          <w:lang w:val="es-ES"/>
        </w:rPr>
        <w:t>000</w:t>
      </w:r>
      <w:r w:rsidR="00CA53F1">
        <w:rPr>
          <w:lang w:val="es-ES"/>
        </w:rPr>
        <w:t xml:space="preserve"> </w:t>
      </w:r>
      <w:r w:rsidR="00CA53F1" w:rsidRPr="00CD6BEF">
        <w:rPr>
          <w:lang w:val="es-ES"/>
        </w:rPr>
        <w:t>$</w:t>
      </w:r>
      <w:r w:rsidR="00CA53F1">
        <w:rPr>
          <w:lang w:val="es-ES"/>
        </w:rPr>
        <w:t>EUA</w:t>
      </w:r>
      <w:r w:rsidR="001D3F6D" w:rsidRPr="00CD6BEF">
        <w:rPr>
          <w:lang w:val="es-ES"/>
        </w:rPr>
        <w:t>);</w:t>
      </w:r>
    </w:p>
    <w:p w14:paraId="5DA8D41C" w14:textId="7A830462" w:rsidR="001D3F6D" w:rsidRPr="00293D56" w:rsidRDefault="003A4148" w:rsidP="001D3F6D">
      <w:pPr>
        <w:pStyle w:val="Heading2"/>
        <w:widowControl/>
        <w:rPr>
          <w:lang w:val="es-ES"/>
        </w:rPr>
      </w:pPr>
      <w:r w:rsidRPr="00293D56">
        <w:rPr>
          <w:i/>
          <w:iCs/>
          <w:lang w:val="es-ES"/>
        </w:rPr>
        <w:t>Capacitación de técnicos de refrigeración y aire acondicionado</w:t>
      </w:r>
      <w:r w:rsidR="001D3F6D" w:rsidRPr="00293D56">
        <w:rPr>
          <w:lang w:val="es-ES"/>
        </w:rPr>
        <w:t xml:space="preserve">: </w:t>
      </w:r>
      <w:r w:rsidR="00293D56" w:rsidRPr="00293D56">
        <w:rPr>
          <w:lang w:val="es-ES"/>
        </w:rPr>
        <w:t>Capacitación de unos 240 técnicos de refrigeración y mantenimiento en buenas prácticas de servicio y mantenimiento, incluidas las técnicas de recuperación y reutilización de refrigerantes y la manipulación segura de refrigerantes y equipos; elaboración de normas y protocolos sobre el uso de refrigerantes inflamables para toda la cadena de manipulación de refrigerantes; y realización de campañas de información para promover la certificación de técnicos, la recuperación y reutilización de refrigerantes y la realización de estudios técnicos y carreras profesionales por parte de las mujeres en el sector de refrigeración y aire acondicionado</w:t>
      </w:r>
      <w:r w:rsidR="001D3F6D" w:rsidRPr="00293D56">
        <w:rPr>
          <w:lang w:val="es-ES"/>
        </w:rPr>
        <w:t xml:space="preserve"> (</w:t>
      </w:r>
      <w:r w:rsidR="00293D56">
        <w:rPr>
          <w:lang w:val="es-ES"/>
        </w:rPr>
        <w:t>PNUMA</w:t>
      </w:r>
      <w:r w:rsidR="001D3F6D" w:rsidRPr="00293D56">
        <w:rPr>
          <w:lang w:val="es-ES"/>
        </w:rPr>
        <w:t>) (57</w:t>
      </w:r>
      <w:r w:rsidR="00293D56">
        <w:rPr>
          <w:lang w:val="es-ES"/>
        </w:rPr>
        <w:t xml:space="preserve"> </w:t>
      </w:r>
      <w:r w:rsidR="001D3F6D" w:rsidRPr="00293D56">
        <w:rPr>
          <w:lang w:val="es-ES"/>
        </w:rPr>
        <w:t>000</w:t>
      </w:r>
      <w:r w:rsidR="00293D56">
        <w:rPr>
          <w:lang w:val="es-ES"/>
        </w:rPr>
        <w:t xml:space="preserve"> </w:t>
      </w:r>
      <w:r w:rsidR="00293D56" w:rsidRPr="00CD6BEF">
        <w:rPr>
          <w:lang w:val="es-ES"/>
        </w:rPr>
        <w:t>$</w:t>
      </w:r>
      <w:r w:rsidR="00293D56">
        <w:rPr>
          <w:lang w:val="es-ES"/>
        </w:rPr>
        <w:t>EUA</w:t>
      </w:r>
      <w:r w:rsidR="001D3F6D" w:rsidRPr="00293D56">
        <w:rPr>
          <w:lang w:val="es-ES"/>
        </w:rPr>
        <w:t>);</w:t>
      </w:r>
    </w:p>
    <w:p w14:paraId="30DE18C7" w14:textId="0FD4770F" w:rsidR="001D3F6D" w:rsidRPr="00C6202E" w:rsidRDefault="009B70B2" w:rsidP="001D3F6D">
      <w:pPr>
        <w:pStyle w:val="Heading2"/>
        <w:spacing w:after="160"/>
        <w:rPr>
          <w:lang w:val="es-ES"/>
        </w:rPr>
      </w:pPr>
      <w:r w:rsidRPr="00C6202E">
        <w:rPr>
          <w:i/>
          <w:iCs/>
          <w:lang w:val="es-ES"/>
        </w:rPr>
        <w:t>Asistencia técnica para reforzar los centros de excelencia, las infraestructuras de recuperación y reutilización de refrigerantes y las medidas de control</w:t>
      </w:r>
      <w:r w:rsidR="001D3F6D" w:rsidRPr="00C6202E">
        <w:rPr>
          <w:i/>
          <w:iCs/>
          <w:lang w:val="es-ES"/>
        </w:rPr>
        <w:t xml:space="preserve">: </w:t>
      </w:r>
      <w:r w:rsidR="00C6202E" w:rsidRPr="00C6202E">
        <w:rPr>
          <w:lang w:val="es-ES"/>
        </w:rPr>
        <w:t xml:space="preserve">Suministro de formación, herramientas, equipos y piezas de repuesto a dos centros de excelencia y a un centro existente de recuperación y reutilización de refrigerantes; asistencia técnica para llevar a cabo un estudio que explore las barreras a la recuperación y reutilización de refrigerantes en el país; adquisición de cinco identificadores de refrigerantes y piezas de repuesto; y formación intensiva sobre </w:t>
      </w:r>
      <w:r w:rsidR="00F80CAC">
        <w:rPr>
          <w:lang w:val="es-ES"/>
        </w:rPr>
        <w:t>hidrocarburos</w:t>
      </w:r>
      <w:r w:rsidR="00C6202E" w:rsidRPr="00C6202E">
        <w:rPr>
          <w:lang w:val="es-ES"/>
        </w:rPr>
        <w:t xml:space="preserve"> impartida a tres formadores (ONUDI</w:t>
      </w:r>
      <w:r w:rsidR="001D3F6D" w:rsidRPr="00C6202E">
        <w:rPr>
          <w:lang w:val="es-ES"/>
        </w:rPr>
        <w:t>) (100</w:t>
      </w:r>
      <w:r w:rsidR="00AD35E3">
        <w:rPr>
          <w:lang w:val="es-ES"/>
        </w:rPr>
        <w:t xml:space="preserve"> </w:t>
      </w:r>
      <w:r w:rsidR="001D3F6D" w:rsidRPr="00C6202E">
        <w:rPr>
          <w:lang w:val="es-ES"/>
        </w:rPr>
        <w:t>000</w:t>
      </w:r>
      <w:r w:rsidR="00F80CAC">
        <w:rPr>
          <w:lang w:val="es-ES"/>
        </w:rPr>
        <w:t xml:space="preserve"> </w:t>
      </w:r>
      <w:r w:rsidR="00F80CAC" w:rsidRPr="00C6202E">
        <w:rPr>
          <w:lang w:val="es-ES"/>
        </w:rPr>
        <w:t>$</w:t>
      </w:r>
      <w:r w:rsidR="00F80CAC">
        <w:rPr>
          <w:lang w:val="es-ES"/>
        </w:rPr>
        <w:t>EUA</w:t>
      </w:r>
      <w:r w:rsidR="001D3F6D" w:rsidRPr="00C6202E">
        <w:rPr>
          <w:lang w:val="es-ES"/>
        </w:rPr>
        <w:t xml:space="preserve">); </w:t>
      </w:r>
      <w:r w:rsidR="00F80CAC">
        <w:rPr>
          <w:lang w:val="es-ES"/>
        </w:rPr>
        <w:t>y</w:t>
      </w:r>
    </w:p>
    <w:p w14:paraId="536965A1" w14:textId="3D15F24E" w:rsidR="001D3F6D" w:rsidRPr="00AD35E3" w:rsidRDefault="00AD35E3" w:rsidP="001D3F6D">
      <w:pPr>
        <w:pStyle w:val="Heading2"/>
        <w:spacing w:after="0"/>
        <w:rPr>
          <w:lang w:val="es-ES"/>
        </w:rPr>
      </w:pPr>
      <w:r w:rsidRPr="00AD35E3">
        <w:rPr>
          <w:i/>
          <w:iCs/>
          <w:lang w:val="es-ES"/>
        </w:rPr>
        <w:t>Supervisión y coordinación del proyecto</w:t>
      </w:r>
      <w:r w:rsidR="001D3F6D" w:rsidRPr="00AD35E3">
        <w:rPr>
          <w:lang w:val="es-ES"/>
        </w:rPr>
        <w:t xml:space="preserve">: </w:t>
      </w:r>
      <w:r w:rsidRPr="00AD35E3">
        <w:rPr>
          <w:lang w:val="es-ES"/>
        </w:rPr>
        <w:t xml:space="preserve">Personal de planta y </w:t>
      </w:r>
      <w:r>
        <w:rPr>
          <w:lang w:val="es-ES"/>
        </w:rPr>
        <w:t>consultores</w:t>
      </w:r>
      <w:r w:rsidR="001D3F6D" w:rsidRPr="00AD35E3">
        <w:rPr>
          <w:lang w:val="es-ES"/>
        </w:rPr>
        <w:t xml:space="preserve"> (5</w:t>
      </w:r>
      <w:r>
        <w:rPr>
          <w:lang w:val="es-ES"/>
        </w:rPr>
        <w:t xml:space="preserve"> </w:t>
      </w:r>
      <w:r w:rsidR="001D3F6D" w:rsidRPr="00AD35E3">
        <w:rPr>
          <w:lang w:val="es-ES"/>
        </w:rPr>
        <w:t>000</w:t>
      </w:r>
      <w:r>
        <w:rPr>
          <w:lang w:val="es-ES"/>
        </w:rPr>
        <w:t xml:space="preserve"> </w:t>
      </w:r>
      <w:r w:rsidRPr="00C6202E">
        <w:rPr>
          <w:lang w:val="es-ES"/>
        </w:rPr>
        <w:t>$</w:t>
      </w:r>
      <w:r>
        <w:rPr>
          <w:lang w:val="es-ES"/>
        </w:rPr>
        <w:t>EUA</w:t>
      </w:r>
      <w:r w:rsidR="001D3F6D" w:rsidRPr="00AD35E3">
        <w:rPr>
          <w:lang w:val="es-ES"/>
        </w:rPr>
        <w:t xml:space="preserve">), </w:t>
      </w:r>
      <w:r>
        <w:rPr>
          <w:lang w:val="es-ES"/>
        </w:rPr>
        <w:t>y viajes</w:t>
      </w:r>
      <w:r w:rsidR="001D3F6D" w:rsidRPr="00AD35E3">
        <w:rPr>
          <w:lang w:val="es-ES"/>
        </w:rPr>
        <w:t xml:space="preserve"> (5</w:t>
      </w:r>
      <w:r>
        <w:rPr>
          <w:lang w:val="es-ES"/>
        </w:rPr>
        <w:t xml:space="preserve"> </w:t>
      </w:r>
      <w:r w:rsidR="001D3F6D" w:rsidRPr="00AD35E3">
        <w:rPr>
          <w:lang w:val="es-ES"/>
        </w:rPr>
        <w:t>000</w:t>
      </w:r>
      <w:r>
        <w:rPr>
          <w:lang w:val="es-ES"/>
        </w:rPr>
        <w:t xml:space="preserve"> </w:t>
      </w:r>
      <w:r w:rsidRPr="00C6202E">
        <w:rPr>
          <w:lang w:val="es-ES"/>
        </w:rPr>
        <w:t>$</w:t>
      </w:r>
      <w:r>
        <w:rPr>
          <w:lang w:val="es-ES"/>
        </w:rPr>
        <w:t>EUA</w:t>
      </w:r>
      <w:r w:rsidR="001D3F6D" w:rsidRPr="00AD35E3">
        <w:rPr>
          <w:lang w:val="es-ES"/>
        </w:rPr>
        <w:t>) (</w:t>
      </w:r>
      <w:r>
        <w:rPr>
          <w:lang w:val="es-ES"/>
        </w:rPr>
        <w:t>PNUMA</w:t>
      </w:r>
      <w:r w:rsidR="001D3F6D" w:rsidRPr="00AD35E3">
        <w:rPr>
          <w:lang w:val="es-ES"/>
        </w:rPr>
        <w:t>) (</w:t>
      </w:r>
      <w:r w:rsidR="001A08EA">
        <w:rPr>
          <w:lang w:val="es-ES"/>
        </w:rPr>
        <w:t xml:space="preserve">por un monto total de </w:t>
      </w:r>
      <w:r w:rsidR="00632252">
        <w:rPr>
          <w:lang w:val="es-ES"/>
        </w:rPr>
        <w:t>1</w:t>
      </w:r>
      <w:r w:rsidR="001D3F6D" w:rsidRPr="00AD35E3">
        <w:rPr>
          <w:lang w:val="es-ES"/>
        </w:rPr>
        <w:t>0</w:t>
      </w:r>
      <w:r w:rsidR="00632252">
        <w:rPr>
          <w:lang w:val="es-ES"/>
        </w:rPr>
        <w:t xml:space="preserve"> </w:t>
      </w:r>
      <w:r w:rsidR="001D3F6D" w:rsidRPr="00AD35E3">
        <w:rPr>
          <w:lang w:val="es-ES"/>
        </w:rPr>
        <w:t>000</w:t>
      </w:r>
      <w:r w:rsidR="00632252">
        <w:rPr>
          <w:lang w:val="es-ES"/>
        </w:rPr>
        <w:t xml:space="preserve"> </w:t>
      </w:r>
      <w:r w:rsidR="00632252" w:rsidRPr="00C6202E">
        <w:rPr>
          <w:lang w:val="es-ES"/>
        </w:rPr>
        <w:t>$</w:t>
      </w:r>
      <w:r w:rsidR="00632252">
        <w:rPr>
          <w:lang w:val="es-ES"/>
        </w:rPr>
        <w:t>EUA</w:t>
      </w:r>
      <w:r w:rsidR="001D3F6D" w:rsidRPr="00AD35E3">
        <w:rPr>
          <w:lang w:val="es-ES"/>
        </w:rPr>
        <w:t>).</w:t>
      </w:r>
    </w:p>
    <w:p w14:paraId="0D6CBB71" w14:textId="633FE485" w:rsidR="001D3F6D" w:rsidRPr="0078115C" w:rsidRDefault="00CE2EA9" w:rsidP="001D3F6D">
      <w:pPr>
        <w:keepNext/>
        <w:spacing w:before="360" w:after="240"/>
        <w:jc w:val="center"/>
        <w:rPr>
          <w:b/>
          <w:lang w:val="es-ES"/>
        </w:rPr>
      </w:pPr>
      <w:bookmarkStart w:id="23" w:name="_Hlk126916095"/>
      <w:r w:rsidRPr="0078115C">
        <w:rPr>
          <w:b/>
          <w:lang w:val="es-ES"/>
        </w:rPr>
        <w:t xml:space="preserve">OBSERVACIONES Y </w:t>
      </w:r>
      <w:r w:rsidR="00E962BD" w:rsidRPr="0078115C">
        <w:rPr>
          <w:b/>
          <w:lang w:val="es-ES"/>
        </w:rPr>
        <w:t xml:space="preserve">RECOMENDACIÓN DE LA SECRETARÍA </w:t>
      </w:r>
    </w:p>
    <w:p w14:paraId="1F5F8B62" w14:textId="533BBB9D" w:rsidR="001D3F6D" w:rsidRDefault="00E962BD" w:rsidP="001D3F6D">
      <w:pPr>
        <w:widowControl w:val="0"/>
        <w:spacing w:after="240"/>
        <w:rPr>
          <w:b/>
        </w:rPr>
      </w:pPr>
      <w:r>
        <w:rPr>
          <w:b/>
        </w:rPr>
        <w:t>OBSERVACIONES</w:t>
      </w:r>
    </w:p>
    <w:bookmarkEnd w:id="23"/>
    <w:p w14:paraId="2F730452" w14:textId="4E1FF469" w:rsidR="001D3F6D" w:rsidRPr="00CC262B" w:rsidRDefault="00A66D9A" w:rsidP="00CC262B">
      <w:pPr>
        <w:pStyle w:val="Heading1"/>
        <w:widowControl w:val="0"/>
        <w:rPr>
          <w:lang w:val="es-ES"/>
        </w:rPr>
      </w:pPr>
      <w:r w:rsidRPr="00BC6CA4">
        <w:rPr>
          <w:lang w:val="es-ES"/>
        </w:rPr>
        <w:t>La Secretaría</w:t>
      </w:r>
      <w:r w:rsidR="007A5BFD" w:rsidRPr="00BC6CA4">
        <w:rPr>
          <w:lang w:val="es-ES"/>
        </w:rPr>
        <w:t xml:space="preserve"> examinó </w:t>
      </w:r>
      <w:r w:rsidR="00BC6CA4" w:rsidRPr="00BC6CA4">
        <w:rPr>
          <w:lang w:val="es-ES"/>
        </w:rPr>
        <w:t xml:space="preserve">la </w:t>
      </w:r>
      <w:r w:rsidR="00BC6CA4">
        <w:rPr>
          <w:lang w:val="es-ES"/>
        </w:rPr>
        <w:t xml:space="preserve">etapa II </w:t>
      </w:r>
      <w:r w:rsidR="00D4455F" w:rsidRPr="00CC262B">
        <w:rPr>
          <w:lang w:val="es-ES"/>
        </w:rPr>
        <w:t>del plan de gestión de la eliminación de los HCFC para Guinea a la luz de la etapa I, las políticas y directrices del Fondo Multilateral, incluidos los criterios para financiar la eliminación de los HCFC en el sector del consumo para la etapa II de los planes de gestión de la eliminación de los HCFC (decisión 74/50), y el plan administrativo para el período 2023-2025 del Fondo Multilateral</w:t>
      </w:r>
      <w:r w:rsidR="001D3F6D" w:rsidRPr="00CC262B">
        <w:rPr>
          <w:lang w:val="es-ES"/>
        </w:rPr>
        <w:t>.</w:t>
      </w:r>
    </w:p>
    <w:p w14:paraId="6A798FD5" w14:textId="367368E3" w:rsidR="001D3F6D" w:rsidRPr="00FF33BB" w:rsidRDefault="00653341" w:rsidP="001D3F6D">
      <w:pPr>
        <w:widowControl w:val="0"/>
        <w:spacing w:after="240"/>
        <w:rPr>
          <w:u w:val="single"/>
        </w:rPr>
      </w:pPr>
      <w:bookmarkStart w:id="24" w:name="_Hlk126916105"/>
      <w:proofErr w:type="spellStart"/>
      <w:r>
        <w:rPr>
          <w:u w:val="single"/>
        </w:rPr>
        <w:t>Estrategia</w:t>
      </w:r>
      <w:proofErr w:type="spellEnd"/>
      <w:r>
        <w:rPr>
          <w:u w:val="single"/>
        </w:rPr>
        <w:t xml:space="preserve"> global</w:t>
      </w:r>
    </w:p>
    <w:p w14:paraId="548FDA9C" w14:textId="43B2366B" w:rsidR="001D3F6D" w:rsidRPr="006C6E54" w:rsidRDefault="006C6E54" w:rsidP="001D3F6D">
      <w:pPr>
        <w:pStyle w:val="Heading1"/>
        <w:widowControl w:val="0"/>
        <w:rPr>
          <w:lang w:val="es-ES"/>
        </w:rPr>
      </w:pPr>
      <w:r w:rsidRPr="006C6E54">
        <w:rPr>
          <w:lang w:val="es-ES"/>
        </w:rPr>
        <w:t xml:space="preserve">La Secretaría debatió con el PNUMA los objetivos de eliminación del país para 2023 a 2030, teniendo en cuenta la tendencia decreciente del consumo de HCFC 22 notificado de 2018 a 2022 y las cuotas de importación emitidas para 2023 de 1,1 toneladas PAO (equivalentes a una reducción del 95,1% con respecto al nivel </w:t>
      </w:r>
      <w:r w:rsidR="00526F2A">
        <w:rPr>
          <w:lang w:val="es-ES"/>
        </w:rPr>
        <w:t>básico</w:t>
      </w:r>
      <w:r w:rsidRPr="006C6E54">
        <w:rPr>
          <w:lang w:val="es-ES"/>
        </w:rPr>
        <w:t>).  Posteriormente, el PNUMA indicó que el Gobierno de Guinea acordó revisar su calendario de eliminación de HCFC, adoptando etapas de reducción acelerada del 94,7% en 2024, del 96,5% en 2025 2029 y del 100% en 2030</w:t>
      </w:r>
      <w:r w:rsidR="001D3F6D" w:rsidRPr="006C6E54">
        <w:rPr>
          <w:lang w:val="es-ES"/>
        </w:rPr>
        <w:t>.</w:t>
      </w:r>
    </w:p>
    <w:p w14:paraId="2DC272A8" w14:textId="5B081B2B" w:rsidR="001D3F6D" w:rsidRPr="0015124E" w:rsidRDefault="0015124E" w:rsidP="001D3F6D">
      <w:pPr>
        <w:pStyle w:val="Heading1"/>
        <w:widowControl w:val="0"/>
        <w:rPr>
          <w:lang w:val="es-ES"/>
        </w:rPr>
      </w:pPr>
      <w:bookmarkStart w:id="25" w:name="_Hlk150378366"/>
      <w:bookmarkEnd w:id="24"/>
      <w:r w:rsidRPr="0015124E">
        <w:rPr>
          <w:lang w:val="es-ES"/>
        </w:rPr>
        <w:t>El PNUMA informó a la Secretaría de que, salvo circunstancias imprevistas, el Gobierno se había comprometido a lograr la eliminación total de los HCFC para 2030, y que el país podría no necesitar ningún HCFC para sus necesidades de servicio y mantenimiento después de esa fecha</w:t>
      </w:r>
      <w:r w:rsidR="001D3F6D" w:rsidRPr="0015124E">
        <w:rPr>
          <w:lang w:val="es-ES"/>
        </w:rPr>
        <w:t>.</w:t>
      </w:r>
    </w:p>
    <w:p w14:paraId="17B564A9" w14:textId="6880EAB9" w:rsidR="001D3F6D" w:rsidRPr="00054928" w:rsidRDefault="00EE0018" w:rsidP="001D3F6D">
      <w:pPr>
        <w:widowControl w:val="0"/>
        <w:spacing w:after="240"/>
        <w:rPr>
          <w:u w:val="single"/>
        </w:rPr>
      </w:pPr>
      <w:bookmarkStart w:id="26" w:name="_Hlk126916111"/>
      <w:bookmarkEnd w:id="25"/>
      <w:r>
        <w:rPr>
          <w:u w:val="single"/>
        </w:rPr>
        <w:t xml:space="preserve">Marco </w:t>
      </w:r>
      <w:proofErr w:type="spellStart"/>
      <w:r>
        <w:rPr>
          <w:u w:val="single"/>
        </w:rPr>
        <w:t>jurídico</w:t>
      </w:r>
      <w:proofErr w:type="spellEnd"/>
    </w:p>
    <w:bookmarkEnd w:id="26"/>
    <w:p w14:paraId="24E361C4" w14:textId="321B573F" w:rsidR="001D3F6D" w:rsidRPr="00B50E6C" w:rsidRDefault="00BA48A1" w:rsidP="001D3F6D">
      <w:pPr>
        <w:pStyle w:val="Heading1"/>
        <w:widowControl w:val="0"/>
        <w:shd w:val="clear" w:color="auto" w:fill="FFFFFF" w:themeFill="background1"/>
        <w:tabs>
          <w:tab w:val="clear" w:pos="0"/>
        </w:tabs>
        <w:rPr>
          <w:lang w:val="es-ES"/>
        </w:rPr>
      </w:pPr>
      <w:r w:rsidRPr="00B50E6C">
        <w:rPr>
          <w:lang w:val="es-ES"/>
        </w:rPr>
        <w:t>Observando que muchos aparatos de refrigeración y aire acondicionado que se reparaban en los talleres tenían entre cinco y diez años de antigüedad, la Secretaría alentó al PNUMA y al Gobierno de Guinea a considerar la posibilidad de prohibir las importaciones de equipos que utilizan HCFC para 2025, a fin de evitar un aumento de la demanda de servicio y mantenimiento en los próximos años. El PNUMA explicó que, debido a las circunstancias nacionales, la prohibición sólo podría considerarse a partir del</w:t>
      </w:r>
      <w:r w:rsidR="00A7562D">
        <w:rPr>
          <w:lang w:val="es-ES"/>
        </w:rPr>
        <w:t> </w:t>
      </w:r>
      <w:r w:rsidRPr="00B50E6C">
        <w:rPr>
          <w:lang w:val="es-ES"/>
        </w:rPr>
        <w:t>1</w:t>
      </w:r>
      <w:r w:rsidR="00A7562D">
        <w:rPr>
          <w:lang w:val="es-ES"/>
        </w:rPr>
        <w:t> </w:t>
      </w:r>
      <w:r w:rsidRPr="00B50E6C">
        <w:rPr>
          <w:lang w:val="es-ES"/>
        </w:rPr>
        <w:t>de enero de 2027</w:t>
      </w:r>
      <w:r w:rsidR="001D3F6D" w:rsidRPr="00B50E6C">
        <w:rPr>
          <w:lang w:val="es-ES"/>
        </w:rPr>
        <w:t>.</w:t>
      </w:r>
    </w:p>
    <w:p w14:paraId="422A62C9" w14:textId="46B1C318" w:rsidR="001D3F6D" w:rsidRPr="00B50E6C" w:rsidRDefault="00B50E6C" w:rsidP="001D3F6D">
      <w:pPr>
        <w:pStyle w:val="Heading1"/>
        <w:shd w:val="clear" w:color="auto" w:fill="FFFFFF" w:themeFill="background1"/>
        <w:tabs>
          <w:tab w:val="clear" w:pos="0"/>
        </w:tabs>
        <w:rPr>
          <w:lang w:val="es-ES"/>
        </w:rPr>
      </w:pPr>
      <w:r w:rsidRPr="00B50E6C">
        <w:rPr>
          <w:lang w:val="es-ES"/>
        </w:rPr>
        <w:t xml:space="preserve">En cuanto a otros reglamentos, el PNUMA informó de que el Gobierno adoptaría lo siguiente: un código revisado de buenas prácticas para técnicos de </w:t>
      </w:r>
      <w:r w:rsidR="001A38FF">
        <w:rPr>
          <w:lang w:val="es-ES"/>
        </w:rPr>
        <w:t>refrigeración y aire acondicionado</w:t>
      </w:r>
      <w:r w:rsidRPr="00B50E6C">
        <w:rPr>
          <w:lang w:val="es-ES"/>
        </w:rPr>
        <w:t xml:space="preserve"> para el</w:t>
      </w:r>
      <w:r w:rsidR="00A7562D">
        <w:rPr>
          <w:lang w:val="es-ES"/>
        </w:rPr>
        <w:t> </w:t>
      </w:r>
      <w:r w:rsidRPr="00B50E6C">
        <w:rPr>
          <w:lang w:val="es-ES"/>
        </w:rPr>
        <w:t>1</w:t>
      </w:r>
      <w:r w:rsidR="00A7562D">
        <w:rPr>
          <w:lang w:val="es-ES"/>
        </w:rPr>
        <w:t> </w:t>
      </w:r>
      <w:r w:rsidRPr="00B50E6C">
        <w:rPr>
          <w:lang w:val="es-ES"/>
        </w:rPr>
        <w:t>de</w:t>
      </w:r>
      <w:r w:rsidR="00A7562D">
        <w:rPr>
          <w:lang w:val="es-ES"/>
        </w:rPr>
        <w:t> </w:t>
      </w:r>
      <w:r w:rsidRPr="00B50E6C">
        <w:rPr>
          <w:lang w:val="es-ES"/>
        </w:rPr>
        <w:t>enero</w:t>
      </w:r>
      <w:r w:rsidR="00A7562D">
        <w:rPr>
          <w:lang w:val="es-ES"/>
        </w:rPr>
        <w:t> </w:t>
      </w:r>
      <w:r w:rsidRPr="00B50E6C">
        <w:rPr>
          <w:lang w:val="es-ES"/>
        </w:rPr>
        <w:t xml:space="preserve">de 2027; la recuperación obligatoria de HCFC durante el servicio y mantenimiento de equipos </w:t>
      </w:r>
      <w:r w:rsidR="001A38FF">
        <w:rPr>
          <w:lang w:val="es-ES"/>
        </w:rPr>
        <w:t>de refrigeración y aire acondicionado</w:t>
      </w:r>
      <w:r w:rsidRPr="00B50E6C">
        <w:rPr>
          <w:lang w:val="es-ES"/>
        </w:rPr>
        <w:t xml:space="preserve"> para el 1 de enero de 2028; un plan de certificación obligatorio para técnicos de </w:t>
      </w:r>
      <w:r w:rsidR="001A38FF">
        <w:rPr>
          <w:lang w:val="es-ES"/>
        </w:rPr>
        <w:t>refrigeración y aire acondicionado</w:t>
      </w:r>
      <w:r w:rsidRPr="00B50E6C">
        <w:rPr>
          <w:lang w:val="es-ES"/>
        </w:rPr>
        <w:t xml:space="preserve"> para el 1 de enero de 2028; y controles de fugas obligatorios para equipos </w:t>
      </w:r>
      <w:r w:rsidR="001A38FF">
        <w:rPr>
          <w:lang w:val="es-ES"/>
        </w:rPr>
        <w:t>de refrigeración y aire acondicionado</w:t>
      </w:r>
      <w:r w:rsidRPr="00B50E6C">
        <w:rPr>
          <w:lang w:val="es-ES"/>
        </w:rPr>
        <w:t xml:space="preserve"> más grandes en los sectores comercial e industrial para 2028</w:t>
      </w:r>
      <w:r w:rsidR="001D3F6D" w:rsidRPr="00B50E6C">
        <w:rPr>
          <w:lang w:val="es-ES"/>
        </w:rPr>
        <w:t>.</w:t>
      </w:r>
    </w:p>
    <w:p w14:paraId="6F1C96E7" w14:textId="5CE025F6" w:rsidR="001D3F6D" w:rsidRPr="002D13C5" w:rsidRDefault="00BA7F2A" w:rsidP="001D3F6D">
      <w:pPr>
        <w:spacing w:after="240"/>
        <w:rPr>
          <w:u w:val="single"/>
          <w:lang w:val="es-ES"/>
        </w:rPr>
      </w:pPr>
      <w:bookmarkStart w:id="27" w:name="_Hlk126916116"/>
      <w:r w:rsidRPr="002D13C5">
        <w:rPr>
          <w:u w:val="single"/>
          <w:lang w:val="es-ES"/>
        </w:rPr>
        <w:t xml:space="preserve">Cuestiones técnicas y </w:t>
      </w:r>
      <w:r w:rsidR="002D13C5" w:rsidRPr="002D13C5">
        <w:rPr>
          <w:u w:val="single"/>
          <w:lang w:val="es-ES"/>
        </w:rPr>
        <w:t>relacionadas con lo</w:t>
      </w:r>
      <w:r w:rsidR="002D13C5">
        <w:rPr>
          <w:u w:val="single"/>
          <w:lang w:val="es-ES"/>
        </w:rPr>
        <w:t>s costos</w:t>
      </w:r>
    </w:p>
    <w:p w14:paraId="36D60C9C" w14:textId="58E1D93C" w:rsidR="001D3F6D" w:rsidRPr="005A6D57" w:rsidRDefault="0008591F" w:rsidP="001D3F6D">
      <w:pPr>
        <w:pStyle w:val="Heading1"/>
        <w:shd w:val="clear" w:color="auto" w:fill="FFFFFF" w:themeFill="background1"/>
        <w:tabs>
          <w:tab w:val="clear" w:pos="0"/>
        </w:tabs>
        <w:rPr>
          <w:lang w:val="es-ES"/>
        </w:rPr>
      </w:pPr>
      <w:r w:rsidRPr="005A6D57">
        <w:rPr>
          <w:lang w:val="es-ES"/>
        </w:rPr>
        <w:t>Tomando nota del aumento del consumo de HFC, la Secretaría debatió con el PNUMA los obstáculos a la adopción de alternativas con un potencial de calentamiento atmosférico (PCA) nulo o bajo a los que se enfrentaba el país. El PNUMA informó de que, si bien los precios de las alternativas con un potencial de calentamiento atmosférico nulo o bajo eran actualmente mucho más elevados que el precio del HCFC-22, los principales obstáculos para su adopción más generalizada eran de índole técnica y de seguridad, y que esta cuestión se abordaría mediante la elaboración de normas de seguridad y la formación de técnicos propuestas en la etapa II del plan de gestión de eliminación de los HCFC</w:t>
      </w:r>
      <w:r w:rsidR="001D3F6D" w:rsidRPr="005A6D57">
        <w:rPr>
          <w:lang w:val="es-ES"/>
        </w:rPr>
        <w:t>.</w:t>
      </w:r>
    </w:p>
    <w:p w14:paraId="4CAE9DB4" w14:textId="74D51815" w:rsidR="001D3F6D" w:rsidRPr="00106D1A" w:rsidRDefault="005A6D57" w:rsidP="001D3F6D">
      <w:pPr>
        <w:pStyle w:val="Heading1"/>
        <w:shd w:val="clear" w:color="auto" w:fill="FFFFFF" w:themeFill="background1"/>
        <w:tabs>
          <w:tab w:val="clear" w:pos="0"/>
        </w:tabs>
        <w:rPr>
          <w:lang w:val="es-ES"/>
        </w:rPr>
      </w:pPr>
      <w:r w:rsidRPr="005A6D57">
        <w:rPr>
          <w:lang w:val="es-ES"/>
        </w:rPr>
        <w:t xml:space="preserve">La Secretaría y el PNUMA debatieron además sobre la puesta en funcionamiento prevista y la sostenibilidad del sistema de certificación de técnicos. El PNUMA explicó que el procedimiento de certificación sería obligatorio a partir del 1 de enero de 2028, y que el Ministerio de Medio Ambiente y el Ministerio de Empleo y Formación Profesional actuarían como autoridades emisoras, con el apoyo de la Asociación de refrigeración y los centros de excelencia. Está previsto que el sistema se dirija tanto a los técnicos informales como a los formales. Aunque la certificación tendría un costo, se incentivaría a los técnicos ya que los contratos de servicio y mantenimiento de </w:t>
      </w:r>
      <w:r>
        <w:rPr>
          <w:lang w:val="es-ES"/>
        </w:rPr>
        <w:t>refrigeración y aire acondicionado</w:t>
      </w:r>
      <w:r w:rsidRPr="005A6D57">
        <w:rPr>
          <w:lang w:val="es-ES"/>
        </w:rPr>
        <w:t xml:space="preserve"> con instituciones gubernamentales y empresas más grandes sólo podrían ser realizados por proveedores certificados</w:t>
      </w:r>
      <w:r w:rsidR="001D3F6D" w:rsidRPr="005A6D57">
        <w:rPr>
          <w:lang w:val="es-ES"/>
        </w:rPr>
        <w:t xml:space="preserve">. </w:t>
      </w:r>
      <w:r w:rsidR="009A0CCD" w:rsidRPr="00106D1A">
        <w:rPr>
          <w:lang w:val="es-ES"/>
        </w:rPr>
        <w:t xml:space="preserve">La sostenibilidad del plan se apoyará mediante el compromiso del Gobierno de garantizar la certificación de los formadores y de fortalecer la capacidad de los centros de formación profesional. El PNUMA confirmó que el Permiso de Conducción de Refrigerantes, un programa global de cualificación para técnicos de refrigeración y aire acondicionado desarrollado por </w:t>
      </w:r>
      <w:proofErr w:type="spellStart"/>
      <w:r w:rsidR="009A0CCD" w:rsidRPr="00106D1A">
        <w:rPr>
          <w:lang w:val="es-ES"/>
        </w:rPr>
        <w:t>AcciónOzono</w:t>
      </w:r>
      <w:proofErr w:type="spellEnd"/>
      <w:r w:rsidR="009A0CCD" w:rsidRPr="00106D1A">
        <w:rPr>
          <w:lang w:val="es-ES"/>
        </w:rPr>
        <w:t xml:space="preserve"> del PNUMA, podría ser </w:t>
      </w:r>
      <w:proofErr w:type="gramStart"/>
      <w:r w:rsidR="009A0CCD" w:rsidRPr="00106D1A">
        <w:rPr>
          <w:lang w:val="es-ES"/>
        </w:rPr>
        <w:t>una opción a considerar</w:t>
      </w:r>
      <w:proofErr w:type="gramEnd"/>
      <w:r w:rsidR="009A0CCD" w:rsidRPr="00106D1A">
        <w:rPr>
          <w:lang w:val="es-ES"/>
        </w:rPr>
        <w:t xml:space="preserve"> para racionalizar el desarrollo del </w:t>
      </w:r>
      <w:r w:rsidR="00C76B70">
        <w:rPr>
          <w:lang w:val="es-ES"/>
        </w:rPr>
        <w:t>programa de certific</w:t>
      </w:r>
      <w:r w:rsidR="009A0CCD" w:rsidRPr="00106D1A">
        <w:rPr>
          <w:lang w:val="es-ES"/>
        </w:rPr>
        <w:t>ación</w:t>
      </w:r>
      <w:r w:rsidR="001D3F6D" w:rsidRPr="00106D1A">
        <w:rPr>
          <w:lang w:val="es-ES"/>
        </w:rPr>
        <w:t>.</w:t>
      </w:r>
    </w:p>
    <w:p w14:paraId="61E4E4D8" w14:textId="00C38606" w:rsidR="001D3F6D" w:rsidRPr="00322BA9" w:rsidRDefault="00312F42" w:rsidP="001D3F6D">
      <w:pPr>
        <w:pStyle w:val="Heading1"/>
        <w:shd w:val="clear" w:color="auto" w:fill="FFFFFF" w:themeFill="background1"/>
        <w:tabs>
          <w:tab w:val="clear" w:pos="0"/>
        </w:tabs>
        <w:rPr>
          <w:lang w:val="es-ES"/>
        </w:rPr>
      </w:pPr>
      <w:r w:rsidRPr="00322BA9">
        <w:rPr>
          <w:lang w:val="es-ES"/>
        </w:rPr>
        <w:t>En respuesta a la pregunta de la Secretaría sobre la sostenibilidad del plan de recuperación y reutilización de refrigerantes, el PNUMA reconoció la necesidad de equipar adecuadamente al país para su funcionamiento satisfactorio, y confirmó que el Gobierno de Guinea se había comprometido a hacer obligatoria la recuperación de refrigerantes. El PNUMA informó además de que algunos talleres habían iniciado operaciones relacionadas con los equipos instalados en la etapa I; sin embargo, no se disponía de datos sobre los volúmenes de refrigerantes recuperados y reciclados. El PNUMA añadió que, en la fase II, los receptores de los equipos estarían obligados a informar de las cantidades de refrigerantes recuperados como parte de un acuerdo firmado. El beneficio empresarial potencial impulsaría el éxito de este componente. A este respecto, la ONUDI propondrá que los centros lleven libros de registro para anotar los refrigerantes y contabilizar los gastos y beneficios, ya que cubrirían los gastos operativos del sistema</w:t>
      </w:r>
      <w:r w:rsidR="001D3F6D" w:rsidRPr="00322BA9">
        <w:rPr>
          <w:lang w:val="es-ES"/>
        </w:rPr>
        <w:t>.</w:t>
      </w:r>
    </w:p>
    <w:p w14:paraId="252C263C" w14:textId="2E2434BA" w:rsidR="001D3F6D" w:rsidRPr="00322BA9" w:rsidRDefault="00322BA9" w:rsidP="001D3F6D">
      <w:pPr>
        <w:pStyle w:val="Heading1"/>
        <w:shd w:val="clear" w:color="auto" w:fill="FFFFFF" w:themeFill="background1"/>
        <w:tabs>
          <w:tab w:val="clear" w:pos="0"/>
        </w:tabs>
        <w:rPr>
          <w:lang w:val="es-ES"/>
        </w:rPr>
      </w:pPr>
      <w:bookmarkStart w:id="28" w:name="_Hlk150111078"/>
      <w:r w:rsidRPr="00322BA9">
        <w:rPr>
          <w:color w:val="000000" w:themeColor="text1"/>
          <w:lang w:val="es-ES"/>
        </w:rPr>
        <w:t>Como parte del primer tramo de la etapa II, se prevé un pequeño componente de asistencia técnica en forma de un estudio para explorar las barreras que enfrenta el país en el proceso de recuperación y reutilización de refrigerantes; sobre la base de sus resultados, se puede sugerir la reprogramación de los fondos en el segundo tramo. En consecuencia, el PNUMA y la ONUDI han acordado proporcionar, cuando se solicite el segundo tramo, una actualización de la infraestructura de recuperación y reutilización de refrigerantes en el país, incluidas las cantidades y los tipos de refrigerantes recuperados, cualquier respuesta o comentario del sector privado sobre la viabilidad comercial o no del plan, y una justificación de su evaluación</w:t>
      </w:r>
      <w:r w:rsidR="001D3F6D" w:rsidRPr="00322BA9">
        <w:rPr>
          <w:lang w:val="es-ES"/>
        </w:rPr>
        <w:t>.</w:t>
      </w:r>
    </w:p>
    <w:bookmarkEnd w:id="27"/>
    <w:bookmarkEnd w:id="28"/>
    <w:p w14:paraId="29C397A0" w14:textId="5C5BDE0F" w:rsidR="001D3F6D" w:rsidRPr="00001644" w:rsidRDefault="00322BA9" w:rsidP="001D3F6D">
      <w:pPr>
        <w:spacing w:before="240" w:after="240"/>
        <w:outlineLvl w:val="0"/>
        <w:rPr>
          <w:u w:val="single"/>
        </w:rPr>
      </w:pPr>
      <w:r>
        <w:rPr>
          <w:u w:val="single"/>
        </w:rPr>
        <w:t xml:space="preserve">Costo </w:t>
      </w:r>
      <w:proofErr w:type="gramStart"/>
      <w:r>
        <w:rPr>
          <w:u w:val="single"/>
        </w:rPr>
        <w:t>t</w:t>
      </w:r>
      <w:r w:rsidR="001D3F6D" w:rsidRPr="00001644">
        <w:rPr>
          <w:u w:val="single"/>
        </w:rPr>
        <w:t>otal</w:t>
      </w:r>
      <w:proofErr w:type="gramEnd"/>
      <w:r w:rsidR="001D3F6D" w:rsidRPr="00001644">
        <w:rPr>
          <w:u w:val="single"/>
        </w:rPr>
        <w:t xml:space="preserve"> </w:t>
      </w:r>
      <w:r>
        <w:rPr>
          <w:u w:val="single"/>
        </w:rPr>
        <w:t xml:space="preserve">del </w:t>
      </w:r>
      <w:proofErr w:type="spellStart"/>
      <w:r>
        <w:rPr>
          <w:u w:val="single"/>
        </w:rPr>
        <w:t>proyecto</w:t>
      </w:r>
      <w:proofErr w:type="spellEnd"/>
    </w:p>
    <w:p w14:paraId="4F9CA812" w14:textId="65F70E42" w:rsidR="001D3F6D" w:rsidRPr="000009D9" w:rsidRDefault="000009D9" w:rsidP="001D3F6D">
      <w:pPr>
        <w:pStyle w:val="Heading1"/>
        <w:tabs>
          <w:tab w:val="clear" w:pos="0"/>
        </w:tabs>
        <w:rPr>
          <w:lang w:val="es-ES"/>
        </w:rPr>
      </w:pPr>
      <w:r w:rsidRPr="000009D9">
        <w:rPr>
          <w:lang w:val="es-ES"/>
        </w:rPr>
        <w:t xml:space="preserve">En consonancia con las directrices sobre costos establecidas para la etapa II de los planes de gestión de eliminación de los HCFC (decisión 74/50 c) </w:t>
      </w:r>
      <w:proofErr w:type="spellStart"/>
      <w:r w:rsidRPr="000009D9">
        <w:rPr>
          <w:lang w:val="es-ES"/>
        </w:rPr>
        <w:t>xii</w:t>
      </w:r>
      <w:proofErr w:type="spellEnd"/>
      <w:r w:rsidRPr="000009D9">
        <w:rPr>
          <w:lang w:val="es-ES"/>
        </w:rPr>
        <w:t>)), la financiación máxima admisible para lograr la eliminación completa de los HCFC de Guinea es de 950</w:t>
      </w:r>
      <w:r>
        <w:rPr>
          <w:lang w:val="es-ES"/>
        </w:rPr>
        <w:t xml:space="preserve"> </w:t>
      </w:r>
      <w:r w:rsidRPr="000009D9">
        <w:rPr>
          <w:lang w:val="es-ES"/>
        </w:rPr>
        <w:t>000</w:t>
      </w:r>
      <w:r>
        <w:rPr>
          <w:lang w:val="es-ES"/>
        </w:rPr>
        <w:t xml:space="preserve"> </w:t>
      </w:r>
      <w:r w:rsidRPr="000009D9">
        <w:rPr>
          <w:lang w:val="es-ES"/>
        </w:rPr>
        <w:t>$</w:t>
      </w:r>
      <w:r>
        <w:rPr>
          <w:lang w:val="es-ES"/>
        </w:rPr>
        <w:t>EUA</w:t>
      </w:r>
      <w:r w:rsidRPr="000009D9">
        <w:rPr>
          <w:lang w:val="es-ES"/>
        </w:rPr>
        <w:t>, teniendo en cuenta que ya se habían aprobado 530</w:t>
      </w:r>
      <w:r>
        <w:rPr>
          <w:lang w:val="es-ES"/>
        </w:rPr>
        <w:t xml:space="preserve"> </w:t>
      </w:r>
      <w:r w:rsidRPr="000009D9">
        <w:rPr>
          <w:lang w:val="es-ES"/>
        </w:rPr>
        <w:t>000 $</w:t>
      </w:r>
      <w:r>
        <w:rPr>
          <w:lang w:val="es-ES"/>
        </w:rPr>
        <w:t>EUA</w:t>
      </w:r>
      <w:r w:rsidRPr="000009D9">
        <w:rPr>
          <w:lang w:val="es-ES"/>
        </w:rPr>
        <w:t xml:space="preserve"> para la etapa I del plan de gestión de eliminación de los HCFC. Por consiguiente, el costo total de la etapa II del HPMP asciende a </w:t>
      </w:r>
      <w:r w:rsidR="001D3F6D" w:rsidRPr="000009D9">
        <w:rPr>
          <w:lang w:val="es-ES"/>
        </w:rPr>
        <w:t>420</w:t>
      </w:r>
      <w:r>
        <w:rPr>
          <w:lang w:val="es-ES"/>
        </w:rPr>
        <w:t xml:space="preserve"> </w:t>
      </w:r>
      <w:r w:rsidR="001D3F6D" w:rsidRPr="000009D9">
        <w:rPr>
          <w:lang w:val="es-ES"/>
        </w:rPr>
        <w:t>000</w:t>
      </w:r>
      <w:r>
        <w:rPr>
          <w:lang w:val="es-ES"/>
        </w:rPr>
        <w:t xml:space="preserve"> </w:t>
      </w:r>
      <w:r w:rsidRPr="000009D9">
        <w:rPr>
          <w:lang w:val="es-ES"/>
        </w:rPr>
        <w:t>$</w:t>
      </w:r>
      <w:r>
        <w:rPr>
          <w:lang w:val="es-ES"/>
        </w:rPr>
        <w:t>EUA</w:t>
      </w:r>
      <w:r w:rsidR="001D3F6D" w:rsidRPr="000009D9">
        <w:rPr>
          <w:lang w:val="es-ES"/>
        </w:rPr>
        <w:t>.</w:t>
      </w:r>
    </w:p>
    <w:p w14:paraId="47E8974D" w14:textId="41BCC2B5" w:rsidR="001D3F6D" w:rsidRPr="00B50EEC" w:rsidRDefault="00B50EEC" w:rsidP="004E7182">
      <w:pPr>
        <w:pStyle w:val="Heading1"/>
        <w:tabs>
          <w:tab w:val="clear" w:pos="0"/>
        </w:tabs>
        <w:spacing w:after="600"/>
        <w:rPr>
          <w:lang w:val="es-ES"/>
        </w:rPr>
      </w:pPr>
      <w:r w:rsidRPr="00B50EEC">
        <w:rPr>
          <w:lang w:val="es-ES"/>
        </w:rPr>
        <w:t xml:space="preserve">Para garantizar una distribución equilibrada en función de las necesidades del país para sostener las actividades al tiempo que se asigna el último tramo en 2030 en consonancia con la decisión 62/17, el PNUMA y la Secretaría acordaron una distribución revisada de los tramos, como se muestra en el cuadro 3. También se acordó que las solicitudes del segundo y </w:t>
      </w:r>
      <w:proofErr w:type="gramStart"/>
      <w:r w:rsidRPr="00B50EEC">
        <w:rPr>
          <w:lang w:val="es-ES"/>
        </w:rPr>
        <w:t>tercer tramos</w:t>
      </w:r>
      <w:proofErr w:type="gramEnd"/>
      <w:r w:rsidRPr="00B50EEC">
        <w:rPr>
          <w:lang w:val="es-ES"/>
        </w:rPr>
        <w:t xml:space="preserve"> se presentarían en las primeras reuniones del Comité Ejecutivo en 2026 y 2030, respectivamente</w:t>
      </w:r>
      <w:r w:rsidR="001D3F6D" w:rsidRPr="00B50EEC">
        <w:rPr>
          <w:lang w:val="es-ES"/>
        </w:rPr>
        <w:t>.</w:t>
      </w:r>
    </w:p>
    <w:p w14:paraId="410139DE" w14:textId="3C130EF3" w:rsidR="001D3F6D" w:rsidRPr="008677D0" w:rsidRDefault="00B50EEC" w:rsidP="004E7182">
      <w:pPr>
        <w:keepNext/>
        <w:keepLines/>
        <w:widowControl w:val="0"/>
        <w:rPr>
          <w:b/>
          <w:lang w:val="es-ES"/>
        </w:rPr>
      </w:pPr>
      <w:r w:rsidRPr="0078115C">
        <w:rPr>
          <w:b/>
          <w:lang w:val="es-ES"/>
        </w:rPr>
        <w:t>Cuadro</w:t>
      </w:r>
      <w:r w:rsidR="001D3F6D" w:rsidRPr="0078115C">
        <w:rPr>
          <w:b/>
          <w:lang w:val="es-ES"/>
        </w:rPr>
        <w:t xml:space="preserve"> </w:t>
      </w:r>
      <w:bookmarkStart w:id="29" w:name="_Hlk151298108"/>
      <w:r w:rsidR="001D3F6D" w:rsidRPr="0078115C">
        <w:rPr>
          <w:b/>
          <w:lang w:val="es-ES"/>
        </w:rPr>
        <w:t xml:space="preserve">3. </w:t>
      </w:r>
      <w:r w:rsidR="00215E26" w:rsidRPr="008677D0">
        <w:rPr>
          <w:b/>
          <w:lang w:val="es-ES"/>
        </w:rPr>
        <w:t xml:space="preserve">Distribución de los tramos de financiación para la etapa II del plan de gestión de eliminación de los HCFC según lo presentado y acordado </w:t>
      </w:r>
      <w:r w:rsidR="001D3F6D" w:rsidRPr="008677D0">
        <w:rPr>
          <w:b/>
          <w:lang w:val="es-ES"/>
        </w:rPr>
        <w:t>($</w:t>
      </w:r>
      <w:r w:rsidR="008677D0">
        <w:rPr>
          <w:b/>
          <w:lang w:val="es-ES"/>
        </w:rPr>
        <w:t>EUA</w:t>
      </w:r>
      <w:r w:rsidR="001D3F6D" w:rsidRPr="008677D0">
        <w:rPr>
          <w:b/>
          <w:lang w:val="es-ES"/>
        </w:rPr>
        <w:t>)</w:t>
      </w:r>
    </w:p>
    <w:tbl>
      <w:tblPr>
        <w:tblStyle w:val="TableGrid"/>
        <w:tblpPr w:leftFromText="180" w:rightFromText="180" w:vertAnchor="text" w:tblpY="1"/>
        <w:tblOverlap w:val="never"/>
        <w:tblW w:w="529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3961"/>
        <w:gridCol w:w="313"/>
        <w:gridCol w:w="865"/>
        <w:gridCol w:w="20"/>
        <w:gridCol w:w="568"/>
        <w:gridCol w:w="12"/>
        <w:gridCol w:w="859"/>
        <w:gridCol w:w="237"/>
        <w:gridCol w:w="470"/>
        <w:gridCol w:w="897"/>
        <w:gridCol w:w="847"/>
        <w:gridCol w:w="988"/>
      </w:tblGrid>
      <w:tr w:rsidR="007A6C30" w:rsidRPr="00A40261" w14:paraId="094AC8F1" w14:textId="77777777" w:rsidTr="00334F91">
        <w:trPr>
          <w:tblHeader/>
        </w:trPr>
        <w:tc>
          <w:tcPr>
            <w:tcW w:w="1973" w:type="pct"/>
            <w:noWrap/>
            <w:vAlign w:val="center"/>
          </w:tcPr>
          <w:p w14:paraId="6715CBC5" w14:textId="77777777" w:rsidR="001D3F6D" w:rsidRPr="008677D0" w:rsidRDefault="001D3F6D" w:rsidP="004E7182">
            <w:pPr>
              <w:keepNext/>
              <w:keepLines/>
              <w:widowControl w:val="0"/>
              <w:jc w:val="left"/>
              <w:rPr>
                <w:b/>
                <w:sz w:val="20"/>
                <w:szCs w:val="20"/>
                <w:lang w:val="es-ES"/>
              </w:rPr>
            </w:pPr>
          </w:p>
        </w:tc>
        <w:tc>
          <w:tcPr>
            <w:tcW w:w="587" w:type="pct"/>
            <w:gridSpan w:val="2"/>
            <w:noWrap/>
            <w:tcMar>
              <w:left w:w="0" w:type="dxa"/>
              <w:right w:w="0" w:type="dxa"/>
            </w:tcMar>
            <w:vAlign w:val="center"/>
          </w:tcPr>
          <w:p w14:paraId="4A372167" w14:textId="77777777" w:rsidR="001D3F6D" w:rsidRPr="002D392A" w:rsidRDefault="001D3F6D" w:rsidP="004E7182">
            <w:pPr>
              <w:keepNext/>
              <w:keepLines/>
              <w:widowControl w:val="0"/>
              <w:jc w:val="center"/>
              <w:rPr>
                <w:b/>
                <w:sz w:val="20"/>
                <w:szCs w:val="20"/>
              </w:rPr>
            </w:pPr>
            <w:r w:rsidRPr="002D392A">
              <w:rPr>
                <w:b/>
                <w:sz w:val="20"/>
                <w:szCs w:val="20"/>
              </w:rPr>
              <w:t>2023</w:t>
            </w:r>
          </w:p>
        </w:tc>
        <w:tc>
          <w:tcPr>
            <w:tcW w:w="293" w:type="pct"/>
            <w:gridSpan w:val="2"/>
            <w:tcMar>
              <w:left w:w="0" w:type="dxa"/>
              <w:right w:w="0" w:type="dxa"/>
            </w:tcMar>
            <w:vAlign w:val="center"/>
          </w:tcPr>
          <w:p w14:paraId="40094848" w14:textId="77777777" w:rsidR="001D3F6D" w:rsidRPr="002D392A" w:rsidRDefault="001D3F6D" w:rsidP="004E7182">
            <w:pPr>
              <w:keepNext/>
              <w:keepLines/>
              <w:widowControl w:val="0"/>
              <w:ind w:left="44" w:right="75"/>
              <w:jc w:val="center"/>
              <w:rPr>
                <w:b/>
                <w:sz w:val="20"/>
                <w:szCs w:val="20"/>
              </w:rPr>
            </w:pPr>
            <w:r w:rsidRPr="002D392A">
              <w:rPr>
                <w:b/>
                <w:sz w:val="20"/>
                <w:szCs w:val="20"/>
              </w:rPr>
              <w:t>2024</w:t>
            </w:r>
            <w:r>
              <w:rPr>
                <w:b/>
                <w:sz w:val="20"/>
                <w:szCs w:val="20"/>
              </w:rPr>
              <w:t>-</w:t>
            </w:r>
            <w:r w:rsidRPr="002D392A">
              <w:rPr>
                <w:b/>
                <w:sz w:val="20"/>
                <w:szCs w:val="20"/>
              </w:rPr>
              <w:t>2025</w:t>
            </w:r>
          </w:p>
        </w:tc>
        <w:tc>
          <w:tcPr>
            <w:tcW w:w="434" w:type="pct"/>
            <w:gridSpan w:val="2"/>
            <w:noWrap/>
            <w:tcMar>
              <w:left w:w="0" w:type="dxa"/>
              <w:right w:w="0" w:type="dxa"/>
            </w:tcMar>
            <w:vAlign w:val="center"/>
          </w:tcPr>
          <w:p w14:paraId="3F26C028" w14:textId="77777777" w:rsidR="001D3F6D" w:rsidRPr="002D392A" w:rsidRDefault="001D3F6D" w:rsidP="004E7182">
            <w:pPr>
              <w:keepNext/>
              <w:keepLines/>
              <w:widowControl w:val="0"/>
              <w:jc w:val="center"/>
              <w:rPr>
                <w:b/>
                <w:sz w:val="20"/>
                <w:szCs w:val="20"/>
              </w:rPr>
            </w:pPr>
            <w:r w:rsidRPr="002D392A">
              <w:rPr>
                <w:b/>
                <w:sz w:val="20"/>
                <w:szCs w:val="20"/>
              </w:rPr>
              <w:t>2026</w:t>
            </w:r>
          </w:p>
        </w:tc>
        <w:tc>
          <w:tcPr>
            <w:tcW w:w="352" w:type="pct"/>
            <w:gridSpan w:val="2"/>
            <w:vAlign w:val="center"/>
          </w:tcPr>
          <w:p w14:paraId="4CA69BBE" w14:textId="77777777" w:rsidR="001D3F6D" w:rsidRPr="002D392A" w:rsidRDefault="001D3F6D" w:rsidP="004E7182">
            <w:pPr>
              <w:keepNext/>
              <w:keepLines/>
              <w:widowControl w:val="0"/>
              <w:jc w:val="center"/>
              <w:rPr>
                <w:b/>
                <w:sz w:val="20"/>
                <w:szCs w:val="20"/>
              </w:rPr>
            </w:pPr>
            <w:r w:rsidRPr="002D392A">
              <w:rPr>
                <w:b/>
                <w:sz w:val="20"/>
                <w:szCs w:val="20"/>
              </w:rPr>
              <w:t>2027</w:t>
            </w:r>
            <w:r>
              <w:rPr>
                <w:b/>
                <w:sz w:val="20"/>
                <w:szCs w:val="20"/>
              </w:rPr>
              <w:t>-</w:t>
            </w:r>
            <w:r w:rsidRPr="002D392A">
              <w:rPr>
                <w:b/>
                <w:sz w:val="20"/>
                <w:szCs w:val="20"/>
              </w:rPr>
              <w:t>2028</w:t>
            </w:r>
          </w:p>
        </w:tc>
        <w:tc>
          <w:tcPr>
            <w:tcW w:w="447" w:type="pct"/>
            <w:tcMar>
              <w:left w:w="0" w:type="dxa"/>
              <w:right w:w="0" w:type="dxa"/>
            </w:tcMar>
            <w:vAlign w:val="center"/>
          </w:tcPr>
          <w:p w14:paraId="2EB1A05E" w14:textId="77777777" w:rsidR="001D3F6D" w:rsidRPr="002D392A" w:rsidRDefault="001D3F6D" w:rsidP="004E7182">
            <w:pPr>
              <w:keepNext/>
              <w:keepLines/>
              <w:widowControl w:val="0"/>
              <w:jc w:val="center"/>
              <w:rPr>
                <w:b/>
                <w:sz w:val="20"/>
                <w:szCs w:val="20"/>
              </w:rPr>
            </w:pPr>
            <w:r w:rsidRPr="002D392A">
              <w:rPr>
                <w:b/>
                <w:sz w:val="20"/>
                <w:szCs w:val="20"/>
              </w:rPr>
              <w:t>2029</w:t>
            </w:r>
          </w:p>
        </w:tc>
        <w:tc>
          <w:tcPr>
            <w:tcW w:w="422" w:type="pct"/>
            <w:tcMar>
              <w:left w:w="0" w:type="dxa"/>
              <w:right w:w="0" w:type="dxa"/>
            </w:tcMar>
            <w:vAlign w:val="center"/>
          </w:tcPr>
          <w:p w14:paraId="6F61EF8A" w14:textId="77777777" w:rsidR="001D3F6D" w:rsidRPr="002D392A" w:rsidRDefault="001D3F6D" w:rsidP="004E7182">
            <w:pPr>
              <w:keepNext/>
              <w:keepLines/>
              <w:widowControl w:val="0"/>
              <w:jc w:val="center"/>
              <w:rPr>
                <w:b/>
                <w:sz w:val="20"/>
                <w:szCs w:val="20"/>
              </w:rPr>
            </w:pPr>
            <w:r w:rsidRPr="002D392A">
              <w:rPr>
                <w:b/>
                <w:sz w:val="20"/>
                <w:szCs w:val="20"/>
              </w:rPr>
              <w:t>2030</w:t>
            </w:r>
          </w:p>
        </w:tc>
        <w:tc>
          <w:tcPr>
            <w:tcW w:w="492" w:type="pct"/>
            <w:noWrap/>
            <w:tcMar>
              <w:left w:w="0" w:type="dxa"/>
              <w:right w:w="0" w:type="dxa"/>
            </w:tcMar>
            <w:vAlign w:val="center"/>
          </w:tcPr>
          <w:p w14:paraId="1B2F8695" w14:textId="77777777" w:rsidR="001D3F6D" w:rsidRPr="002D392A" w:rsidRDefault="001D3F6D" w:rsidP="004E7182">
            <w:pPr>
              <w:keepNext/>
              <w:keepLines/>
              <w:widowControl w:val="0"/>
              <w:jc w:val="center"/>
              <w:rPr>
                <w:b/>
                <w:sz w:val="20"/>
                <w:szCs w:val="20"/>
              </w:rPr>
            </w:pPr>
            <w:r w:rsidRPr="002D392A">
              <w:rPr>
                <w:b/>
                <w:sz w:val="20"/>
                <w:szCs w:val="20"/>
              </w:rPr>
              <w:t>Total</w:t>
            </w:r>
          </w:p>
        </w:tc>
      </w:tr>
      <w:tr w:rsidR="001D3F6D" w:rsidRPr="00A40261" w14:paraId="722C4A5D" w14:textId="77777777" w:rsidTr="007A6C30">
        <w:tc>
          <w:tcPr>
            <w:tcW w:w="5000" w:type="pct"/>
            <w:gridSpan w:val="12"/>
            <w:noWrap/>
          </w:tcPr>
          <w:p w14:paraId="150B6B9E" w14:textId="0FAD400D" w:rsidR="001D3F6D" w:rsidRPr="002D392A" w:rsidRDefault="008677D0" w:rsidP="004E7182">
            <w:pPr>
              <w:keepNext/>
              <w:keepLines/>
              <w:widowControl w:val="0"/>
              <w:jc w:val="left"/>
              <w:rPr>
                <w:b/>
                <w:sz w:val="20"/>
                <w:szCs w:val="20"/>
              </w:rPr>
            </w:pPr>
            <w:r>
              <w:rPr>
                <w:b/>
                <w:sz w:val="20"/>
                <w:szCs w:val="20"/>
              </w:rPr>
              <w:t xml:space="preserve">Tal </w:t>
            </w:r>
            <w:proofErr w:type="spellStart"/>
            <w:r>
              <w:rPr>
                <w:b/>
                <w:sz w:val="20"/>
                <w:szCs w:val="20"/>
              </w:rPr>
              <w:t>como</w:t>
            </w:r>
            <w:proofErr w:type="spellEnd"/>
            <w:r>
              <w:rPr>
                <w:b/>
                <w:sz w:val="20"/>
                <w:szCs w:val="20"/>
              </w:rPr>
              <w:t xml:space="preserve"> </w:t>
            </w:r>
            <w:proofErr w:type="spellStart"/>
            <w:r>
              <w:rPr>
                <w:b/>
                <w:sz w:val="20"/>
                <w:szCs w:val="20"/>
              </w:rPr>
              <w:t>presentado</w:t>
            </w:r>
            <w:proofErr w:type="spellEnd"/>
          </w:p>
        </w:tc>
      </w:tr>
      <w:tr w:rsidR="007A6C30" w:rsidRPr="00A40261" w14:paraId="6BACA128" w14:textId="77777777" w:rsidTr="00334F91">
        <w:tc>
          <w:tcPr>
            <w:tcW w:w="1973" w:type="pct"/>
            <w:noWrap/>
          </w:tcPr>
          <w:p w14:paraId="282DB3F1" w14:textId="4D5C97AF" w:rsidR="001D3F6D" w:rsidRPr="000B0DF1" w:rsidRDefault="000B0DF1" w:rsidP="004E7182">
            <w:pPr>
              <w:keepNext/>
              <w:keepLines/>
              <w:widowControl w:val="0"/>
              <w:jc w:val="left"/>
              <w:rPr>
                <w:b/>
                <w:sz w:val="20"/>
                <w:szCs w:val="20"/>
                <w:lang w:val="es-ES"/>
              </w:rPr>
            </w:pPr>
            <w:r w:rsidRPr="000B0DF1">
              <w:rPr>
                <w:sz w:val="20"/>
                <w:szCs w:val="20"/>
                <w:lang w:val="es-ES"/>
              </w:rPr>
              <w:t>Organismo de ejecución principal</w:t>
            </w:r>
            <w:r w:rsidR="001D3F6D" w:rsidRPr="000B0DF1">
              <w:rPr>
                <w:sz w:val="20"/>
                <w:szCs w:val="20"/>
                <w:lang w:val="es-ES"/>
              </w:rPr>
              <w:t xml:space="preserve"> (</w:t>
            </w:r>
            <w:r>
              <w:rPr>
                <w:sz w:val="20"/>
                <w:szCs w:val="20"/>
                <w:lang w:val="es-ES"/>
              </w:rPr>
              <w:t>PNUMA</w:t>
            </w:r>
            <w:r w:rsidR="001D3F6D" w:rsidRPr="000B0DF1">
              <w:rPr>
                <w:sz w:val="20"/>
                <w:szCs w:val="20"/>
                <w:lang w:val="es-ES"/>
              </w:rPr>
              <w:t xml:space="preserve">) </w:t>
            </w:r>
          </w:p>
        </w:tc>
        <w:tc>
          <w:tcPr>
            <w:tcW w:w="597" w:type="pct"/>
            <w:gridSpan w:val="3"/>
            <w:noWrap/>
          </w:tcPr>
          <w:p w14:paraId="7C5CFC97" w14:textId="5C91C327" w:rsidR="001D3F6D" w:rsidRPr="002D392A" w:rsidRDefault="001D3F6D" w:rsidP="004E7182">
            <w:pPr>
              <w:keepNext/>
              <w:keepLines/>
              <w:widowControl w:val="0"/>
              <w:jc w:val="right"/>
              <w:rPr>
                <w:sz w:val="20"/>
                <w:szCs w:val="20"/>
              </w:rPr>
            </w:pPr>
            <w:r w:rsidRPr="002D392A">
              <w:rPr>
                <w:sz w:val="20"/>
                <w:szCs w:val="20"/>
              </w:rPr>
              <w:t>104</w:t>
            </w:r>
            <w:r w:rsidR="009C493B">
              <w:rPr>
                <w:sz w:val="20"/>
                <w:szCs w:val="20"/>
              </w:rPr>
              <w:t xml:space="preserve"> </w:t>
            </w:r>
            <w:r w:rsidRPr="002D392A">
              <w:rPr>
                <w:sz w:val="20"/>
                <w:szCs w:val="20"/>
              </w:rPr>
              <w:t>000</w:t>
            </w:r>
          </w:p>
        </w:tc>
        <w:tc>
          <w:tcPr>
            <w:tcW w:w="289" w:type="pct"/>
            <w:gridSpan w:val="2"/>
          </w:tcPr>
          <w:p w14:paraId="1653171B" w14:textId="77777777" w:rsidR="001D3F6D" w:rsidRPr="002D392A" w:rsidRDefault="001D3F6D" w:rsidP="004E7182">
            <w:pPr>
              <w:keepNext/>
              <w:keepLines/>
              <w:widowControl w:val="0"/>
              <w:jc w:val="right"/>
              <w:rPr>
                <w:sz w:val="20"/>
                <w:szCs w:val="20"/>
              </w:rPr>
            </w:pPr>
            <w:r w:rsidRPr="002D392A">
              <w:rPr>
                <w:sz w:val="20"/>
                <w:szCs w:val="20"/>
              </w:rPr>
              <w:t>0</w:t>
            </w:r>
          </w:p>
        </w:tc>
        <w:tc>
          <w:tcPr>
            <w:tcW w:w="546" w:type="pct"/>
            <w:gridSpan w:val="2"/>
            <w:noWrap/>
          </w:tcPr>
          <w:p w14:paraId="0CAA302B" w14:textId="7F5F46E3" w:rsidR="001D3F6D" w:rsidRPr="002D392A" w:rsidRDefault="001D3F6D" w:rsidP="004E7182">
            <w:pPr>
              <w:keepNext/>
              <w:keepLines/>
              <w:widowControl w:val="0"/>
              <w:jc w:val="right"/>
              <w:rPr>
                <w:sz w:val="20"/>
                <w:szCs w:val="20"/>
              </w:rPr>
            </w:pPr>
            <w:r w:rsidRPr="002D392A">
              <w:rPr>
                <w:sz w:val="20"/>
                <w:szCs w:val="20"/>
              </w:rPr>
              <w:t>91</w:t>
            </w:r>
            <w:r w:rsidR="009C493B">
              <w:rPr>
                <w:sz w:val="20"/>
                <w:szCs w:val="20"/>
              </w:rPr>
              <w:t xml:space="preserve"> </w:t>
            </w:r>
            <w:r w:rsidRPr="002D392A">
              <w:rPr>
                <w:sz w:val="20"/>
                <w:szCs w:val="20"/>
              </w:rPr>
              <w:t>000</w:t>
            </w:r>
          </w:p>
        </w:tc>
        <w:tc>
          <w:tcPr>
            <w:tcW w:w="234" w:type="pct"/>
          </w:tcPr>
          <w:p w14:paraId="78068E6D" w14:textId="77777777" w:rsidR="001D3F6D" w:rsidRPr="002D392A" w:rsidRDefault="001D3F6D" w:rsidP="004E7182">
            <w:pPr>
              <w:keepNext/>
              <w:keepLines/>
              <w:widowControl w:val="0"/>
              <w:jc w:val="right"/>
              <w:rPr>
                <w:sz w:val="20"/>
                <w:szCs w:val="20"/>
              </w:rPr>
            </w:pPr>
            <w:r w:rsidRPr="002D392A">
              <w:rPr>
                <w:sz w:val="20"/>
                <w:szCs w:val="20"/>
              </w:rPr>
              <w:t>0</w:t>
            </w:r>
          </w:p>
        </w:tc>
        <w:tc>
          <w:tcPr>
            <w:tcW w:w="447" w:type="pct"/>
          </w:tcPr>
          <w:p w14:paraId="2E92DD44" w14:textId="07AB0351" w:rsidR="001D3F6D" w:rsidRPr="002D392A" w:rsidRDefault="001D3F6D" w:rsidP="004E7182">
            <w:pPr>
              <w:keepNext/>
              <w:keepLines/>
              <w:widowControl w:val="0"/>
              <w:jc w:val="right"/>
              <w:rPr>
                <w:sz w:val="20"/>
                <w:szCs w:val="20"/>
              </w:rPr>
            </w:pPr>
            <w:r w:rsidRPr="002D392A">
              <w:rPr>
                <w:sz w:val="20"/>
                <w:szCs w:val="20"/>
              </w:rPr>
              <w:t>62</w:t>
            </w:r>
            <w:r w:rsidR="009C493B">
              <w:rPr>
                <w:sz w:val="20"/>
                <w:szCs w:val="20"/>
              </w:rPr>
              <w:t xml:space="preserve"> </w:t>
            </w:r>
            <w:r w:rsidRPr="002D392A">
              <w:rPr>
                <w:sz w:val="20"/>
                <w:szCs w:val="20"/>
              </w:rPr>
              <w:t>000</w:t>
            </w:r>
          </w:p>
        </w:tc>
        <w:tc>
          <w:tcPr>
            <w:tcW w:w="422" w:type="pct"/>
          </w:tcPr>
          <w:p w14:paraId="533F424F" w14:textId="77777777" w:rsidR="001D3F6D" w:rsidRPr="002D392A" w:rsidRDefault="001D3F6D" w:rsidP="004E7182">
            <w:pPr>
              <w:keepNext/>
              <w:keepLines/>
              <w:widowControl w:val="0"/>
              <w:jc w:val="right"/>
              <w:rPr>
                <w:sz w:val="20"/>
                <w:szCs w:val="20"/>
              </w:rPr>
            </w:pPr>
            <w:r w:rsidRPr="002D392A">
              <w:rPr>
                <w:sz w:val="20"/>
                <w:szCs w:val="20"/>
              </w:rPr>
              <w:t>0</w:t>
            </w:r>
          </w:p>
        </w:tc>
        <w:tc>
          <w:tcPr>
            <w:tcW w:w="492" w:type="pct"/>
            <w:noWrap/>
            <w:vAlign w:val="center"/>
          </w:tcPr>
          <w:p w14:paraId="3CDFAAEA" w14:textId="2930092A" w:rsidR="001D3F6D" w:rsidRPr="002D392A" w:rsidRDefault="001D3F6D" w:rsidP="004E7182">
            <w:pPr>
              <w:keepNext/>
              <w:keepLines/>
              <w:widowControl w:val="0"/>
              <w:jc w:val="right"/>
              <w:rPr>
                <w:sz w:val="20"/>
                <w:szCs w:val="20"/>
              </w:rPr>
            </w:pPr>
            <w:r w:rsidRPr="002D392A">
              <w:rPr>
                <w:color w:val="000000"/>
                <w:sz w:val="20"/>
                <w:szCs w:val="20"/>
              </w:rPr>
              <w:t>257</w:t>
            </w:r>
            <w:r w:rsidR="009C493B">
              <w:rPr>
                <w:color w:val="000000"/>
                <w:sz w:val="20"/>
                <w:szCs w:val="20"/>
              </w:rPr>
              <w:t xml:space="preserve"> </w:t>
            </w:r>
            <w:r w:rsidRPr="002D392A">
              <w:rPr>
                <w:color w:val="000000"/>
                <w:sz w:val="20"/>
                <w:szCs w:val="20"/>
              </w:rPr>
              <w:t>000</w:t>
            </w:r>
          </w:p>
        </w:tc>
      </w:tr>
      <w:tr w:rsidR="007A6C30" w:rsidRPr="00A40261" w14:paraId="6BF229AF" w14:textId="77777777" w:rsidTr="00334F91">
        <w:tc>
          <w:tcPr>
            <w:tcW w:w="1973" w:type="pct"/>
            <w:noWrap/>
          </w:tcPr>
          <w:p w14:paraId="58AF66AD" w14:textId="2AD21130" w:rsidR="001D3F6D" w:rsidRPr="008F403F" w:rsidRDefault="009A2279" w:rsidP="004E7182">
            <w:pPr>
              <w:keepNext/>
              <w:keepLines/>
              <w:widowControl w:val="0"/>
              <w:jc w:val="left"/>
              <w:rPr>
                <w:b/>
                <w:sz w:val="20"/>
                <w:szCs w:val="20"/>
                <w:lang w:val="es-ES"/>
              </w:rPr>
            </w:pPr>
            <w:r w:rsidRPr="008F403F">
              <w:rPr>
                <w:sz w:val="20"/>
                <w:szCs w:val="20"/>
                <w:lang w:val="es-ES"/>
              </w:rPr>
              <w:t xml:space="preserve">Organismo de ejecución </w:t>
            </w:r>
            <w:r w:rsidR="008F403F">
              <w:rPr>
                <w:sz w:val="20"/>
                <w:szCs w:val="20"/>
                <w:lang w:val="es-ES"/>
              </w:rPr>
              <w:t>de cooperación</w:t>
            </w:r>
            <w:r w:rsidR="001D3F6D" w:rsidRPr="008F403F">
              <w:rPr>
                <w:sz w:val="20"/>
                <w:szCs w:val="20"/>
                <w:lang w:val="es-ES"/>
              </w:rPr>
              <w:t xml:space="preserve"> (</w:t>
            </w:r>
            <w:r w:rsidR="008F403F">
              <w:rPr>
                <w:sz w:val="20"/>
                <w:szCs w:val="20"/>
                <w:lang w:val="es-ES"/>
              </w:rPr>
              <w:t>ONUDI</w:t>
            </w:r>
            <w:r w:rsidR="001D3F6D" w:rsidRPr="008F403F">
              <w:rPr>
                <w:sz w:val="20"/>
                <w:szCs w:val="20"/>
                <w:lang w:val="es-ES"/>
              </w:rPr>
              <w:t>)</w:t>
            </w:r>
          </w:p>
        </w:tc>
        <w:tc>
          <w:tcPr>
            <w:tcW w:w="597" w:type="pct"/>
            <w:gridSpan w:val="3"/>
            <w:noWrap/>
          </w:tcPr>
          <w:p w14:paraId="5C02F175" w14:textId="4C357A62" w:rsidR="001D3F6D" w:rsidRPr="002D392A" w:rsidRDefault="001D3F6D" w:rsidP="004E7182">
            <w:pPr>
              <w:keepNext/>
              <w:keepLines/>
              <w:widowControl w:val="0"/>
              <w:jc w:val="right"/>
              <w:rPr>
                <w:sz w:val="20"/>
                <w:szCs w:val="20"/>
              </w:rPr>
            </w:pPr>
            <w:r w:rsidRPr="002D392A">
              <w:rPr>
                <w:sz w:val="20"/>
                <w:szCs w:val="20"/>
              </w:rPr>
              <w:t>100</w:t>
            </w:r>
            <w:r w:rsidR="009C493B">
              <w:rPr>
                <w:sz w:val="20"/>
                <w:szCs w:val="20"/>
              </w:rPr>
              <w:t xml:space="preserve"> </w:t>
            </w:r>
            <w:r w:rsidRPr="002D392A">
              <w:rPr>
                <w:sz w:val="20"/>
                <w:szCs w:val="20"/>
              </w:rPr>
              <w:t>000</w:t>
            </w:r>
          </w:p>
        </w:tc>
        <w:tc>
          <w:tcPr>
            <w:tcW w:w="289" w:type="pct"/>
            <w:gridSpan w:val="2"/>
          </w:tcPr>
          <w:p w14:paraId="77F603F2" w14:textId="77777777" w:rsidR="001D3F6D" w:rsidRPr="002D392A" w:rsidRDefault="001D3F6D" w:rsidP="004E7182">
            <w:pPr>
              <w:keepNext/>
              <w:keepLines/>
              <w:widowControl w:val="0"/>
              <w:jc w:val="right"/>
              <w:rPr>
                <w:sz w:val="20"/>
                <w:szCs w:val="20"/>
              </w:rPr>
            </w:pPr>
            <w:r w:rsidRPr="002D392A">
              <w:rPr>
                <w:sz w:val="20"/>
                <w:szCs w:val="20"/>
              </w:rPr>
              <w:t>0</w:t>
            </w:r>
          </w:p>
        </w:tc>
        <w:tc>
          <w:tcPr>
            <w:tcW w:w="546" w:type="pct"/>
            <w:gridSpan w:val="2"/>
            <w:noWrap/>
          </w:tcPr>
          <w:p w14:paraId="34025114" w14:textId="77777777" w:rsidR="001D3F6D" w:rsidRPr="002D392A" w:rsidRDefault="001D3F6D" w:rsidP="004E7182">
            <w:pPr>
              <w:keepNext/>
              <w:keepLines/>
              <w:widowControl w:val="0"/>
              <w:jc w:val="right"/>
              <w:rPr>
                <w:sz w:val="20"/>
                <w:szCs w:val="20"/>
              </w:rPr>
            </w:pPr>
            <w:r w:rsidRPr="002D392A">
              <w:rPr>
                <w:sz w:val="20"/>
                <w:szCs w:val="20"/>
              </w:rPr>
              <w:t>0</w:t>
            </w:r>
          </w:p>
        </w:tc>
        <w:tc>
          <w:tcPr>
            <w:tcW w:w="234" w:type="pct"/>
          </w:tcPr>
          <w:p w14:paraId="57ED30F9" w14:textId="77777777" w:rsidR="001D3F6D" w:rsidRPr="002D392A" w:rsidRDefault="001D3F6D" w:rsidP="004E7182">
            <w:pPr>
              <w:keepNext/>
              <w:keepLines/>
              <w:widowControl w:val="0"/>
              <w:jc w:val="right"/>
              <w:rPr>
                <w:sz w:val="20"/>
                <w:szCs w:val="20"/>
              </w:rPr>
            </w:pPr>
            <w:r w:rsidRPr="002D392A">
              <w:rPr>
                <w:sz w:val="20"/>
                <w:szCs w:val="20"/>
              </w:rPr>
              <w:t>0</w:t>
            </w:r>
          </w:p>
        </w:tc>
        <w:tc>
          <w:tcPr>
            <w:tcW w:w="447" w:type="pct"/>
          </w:tcPr>
          <w:p w14:paraId="417CAFF3" w14:textId="63635A20" w:rsidR="001D3F6D" w:rsidRPr="002D392A" w:rsidRDefault="001D3F6D" w:rsidP="004E7182">
            <w:pPr>
              <w:keepNext/>
              <w:keepLines/>
              <w:widowControl w:val="0"/>
              <w:jc w:val="right"/>
              <w:rPr>
                <w:sz w:val="20"/>
                <w:szCs w:val="20"/>
              </w:rPr>
            </w:pPr>
            <w:r w:rsidRPr="002D392A">
              <w:rPr>
                <w:sz w:val="20"/>
                <w:szCs w:val="20"/>
              </w:rPr>
              <w:t>63</w:t>
            </w:r>
            <w:r w:rsidR="009C493B">
              <w:rPr>
                <w:sz w:val="20"/>
                <w:szCs w:val="20"/>
              </w:rPr>
              <w:t xml:space="preserve"> </w:t>
            </w:r>
            <w:r w:rsidRPr="002D392A">
              <w:rPr>
                <w:sz w:val="20"/>
                <w:szCs w:val="20"/>
              </w:rPr>
              <w:t>000</w:t>
            </w:r>
          </w:p>
        </w:tc>
        <w:tc>
          <w:tcPr>
            <w:tcW w:w="422" w:type="pct"/>
          </w:tcPr>
          <w:p w14:paraId="6776E1E7" w14:textId="77777777" w:rsidR="001D3F6D" w:rsidRPr="002D392A" w:rsidRDefault="001D3F6D" w:rsidP="004E7182">
            <w:pPr>
              <w:keepNext/>
              <w:keepLines/>
              <w:widowControl w:val="0"/>
              <w:jc w:val="right"/>
              <w:rPr>
                <w:sz w:val="20"/>
                <w:szCs w:val="20"/>
              </w:rPr>
            </w:pPr>
            <w:r w:rsidRPr="002D392A">
              <w:rPr>
                <w:sz w:val="20"/>
                <w:szCs w:val="20"/>
              </w:rPr>
              <w:t>0</w:t>
            </w:r>
          </w:p>
        </w:tc>
        <w:tc>
          <w:tcPr>
            <w:tcW w:w="492" w:type="pct"/>
            <w:noWrap/>
            <w:vAlign w:val="center"/>
          </w:tcPr>
          <w:p w14:paraId="56C558F2" w14:textId="17C11EAC" w:rsidR="001D3F6D" w:rsidRPr="002D392A" w:rsidRDefault="001D3F6D" w:rsidP="004E7182">
            <w:pPr>
              <w:keepNext/>
              <w:keepLines/>
              <w:widowControl w:val="0"/>
              <w:jc w:val="right"/>
              <w:rPr>
                <w:sz w:val="20"/>
                <w:szCs w:val="20"/>
              </w:rPr>
            </w:pPr>
            <w:r w:rsidRPr="002D392A">
              <w:rPr>
                <w:color w:val="000000"/>
                <w:sz w:val="20"/>
                <w:szCs w:val="20"/>
              </w:rPr>
              <w:t>163</w:t>
            </w:r>
            <w:r w:rsidR="009C493B">
              <w:rPr>
                <w:color w:val="000000"/>
                <w:sz w:val="20"/>
                <w:szCs w:val="20"/>
              </w:rPr>
              <w:t xml:space="preserve"> </w:t>
            </w:r>
            <w:r w:rsidRPr="002D392A">
              <w:rPr>
                <w:color w:val="000000"/>
                <w:sz w:val="20"/>
                <w:szCs w:val="20"/>
              </w:rPr>
              <w:t>000</w:t>
            </w:r>
          </w:p>
        </w:tc>
      </w:tr>
      <w:tr w:rsidR="007A6C30" w:rsidRPr="00A40261" w14:paraId="224BD9BF" w14:textId="77777777" w:rsidTr="00334F91">
        <w:tc>
          <w:tcPr>
            <w:tcW w:w="1973" w:type="pct"/>
            <w:noWrap/>
          </w:tcPr>
          <w:p w14:paraId="4435FC62" w14:textId="6BDA9FD8" w:rsidR="001D3F6D" w:rsidRPr="002D392A" w:rsidRDefault="001D3F6D" w:rsidP="004E7182">
            <w:pPr>
              <w:keepNext/>
              <w:keepLines/>
              <w:widowControl w:val="0"/>
              <w:jc w:val="left"/>
              <w:rPr>
                <w:b/>
                <w:sz w:val="20"/>
                <w:szCs w:val="20"/>
              </w:rPr>
            </w:pPr>
            <w:r w:rsidRPr="002D392A">
              <w:rPr>
                <w:b/>
                <w:sz w:val="20"/>
                <w:szCs w:val="20"/>
              </w:rPr>
              <w:t xml:space="preserve">Total </w:t>
            </w:r>
            <w:proofErr w:type="spellStart"/>
            <w:r w:rsidR="008F403F">
              <w:rPr>
                <w:b/>
                <w:sz w:val="20"/>
                <w:szCs w:val="20"/>
              </w:rPr>
              <w:t>como</w:t>
            </w:r>
            <w:proofErr w:type="spellEnd"/>
            <w:r w:rsidR="008F403F">
              <w:rPr>
                <w:b/>
                <w:sz w:val="20"/>
                <w:szCs w:val="20"/>
              </w:rPr>
              <w:t xml:space="preserve"> </w:t>
            </w:r>
            <w:proofErr w:type="spellStart"/>
            <w:r w:rsidR="008F403F">
              <w:rPr>
                <w:b/>
                <w:sz w:val="20"/>
                <w:szCs w:val="20"/>
              </w:rPr>
              <w:t>presentado</w:t>
            </w:r>
            <w:proofErr w:type="spellEnd"/>
          </w:p>
        </w:tc>
        <w:tc>
          <w:tcPr>
            <w:tcW w:w="597" w:type="pct"/>
            <w:gridSpan w:val="3"/>
            <w:noWrap/>
            <w:vAlign w:val="center"/>
          </w:tcPr>
          <w:p w14:paraId="66202553" w14:textId="4BA89DDD" w:rsidR="001D3F6D" w:rsidRPr="002D392A" w:rsidRDefault="001D3F6D" w:rsidP="004E7182">
            <w:pPr>
              <w:keepNext/>
              <w:keepLines/>
              <w:widowControl w:val="0"/>
              <w:jc w:val="right"/>
              <w:rPr>
                <w:b/>
                <w:sz w:val="20"/>
                <w:szCs w:val="20"/>
              </w:rPr>
            </w:pPr>
            <w:r w:rsidRPr="002D392A">
              <w:rPr>
                <w:b/>
                <w:bCs/>
                <w:color w:val="000000"/>
                <w:sz w:val="20"/>
                <w:szCs w:val="20"/>
              </w:rPr>
              <w:t>204</w:t>
            </w:r>
            <w:r w:rsidR="009C493B">
              <w:rPr>
                <w:b/>
                <w:bCs/>
                <w:color w:val="000000"/>
                <w:sz w:val="20"/>
                <w:szCs w:val="20"/>
              </w:rPr>
              <w:t xml:space="preserve"> </w:t>
            </w:r>
            <w:r w:rsidRPr="002D392A">
              <w:rPr>
                <w:b/>
                <w:bCs/>
                <w:color w:val="000000"/>
                <w:sz w:val="20"/>
                <w:szCs w:val="20"/>
              </w:rPr>
              <w:t>000</w:t>
            </w:r>
          </w:p>
        </w:tc>
        <w:tc>
          <w:tcPr>
            <w:tcW w:w="289" w:type="pct"/>
            <w:gridSpan w:val="2"/>
            <w:vAlign w:val="center"/>
          </w:tcPr>
          <w:p w14:paraId="7A44C64D" w14:textId="77777777" w:rsidR="001D3F6D" w:rsidRPr="002D392A" w:rsidRDefault="001D3F6D" w:rsidP="004E7182">
            <w:pPr>
              <w:keepNext/>
              <w:keepLines/>
              <w:widowControl w:val="0"/>
              <w:jc w:val="right"/>
              <w:rPr>
                <w:b/>
                <w:sz w:val="20"/>
                <w:szCs w:val="20"/>
              </w:rPr>
            </w:pPr>
            <w:r w:rsidRPr="002D392A">
              <w:rPr>
                <w:b/>
                <w:bCs/>
                <w:color w:val="000000"/>
                <w:sz w:val="20"/>
                <w:szCs w:val="20"/>
              </w:rPr>
              <w:t>0</w:t>
            </w:r>
          </w:p>
        </w:tc>
        <w:tc>
          <w:tcPr>
            <w:tcW w:w="546" w:type="pct"/>
            <w:gridSpan w:val="2"/>
            <w:noWrap/>
            <w:vAlign w:val="center"/>
          </w:tcPr>
          <w:p w14:paraId="3B78806B" w14:textId="55342B09" w:rsidR="001D3F6D" w:rsidRPr="002D392A" w:rsidRDefault="001D3F6D" w:rsidP="004E7182">
            <w:pPr>
              <w:keepNext/>
              <w:keepLines/>
              <w:widowControl w:val="0"/>
              <w:jc w:val="right"/>
              <w:rPr>
                <w:b/>
                <w:sz w:val="20"/>
                <w:szCs w:val="20"/>
              </w:rPr>
            </w:pPr>
            <w:r w:rsidRPr="002D392A">
              <w:rPr>
                <w:b/>
                <w:bCs/>
                <w:color w:val="000000"/>
                <w:sz w:val="20"/>
                <w:szCs w:val="20"/>
              </w:rPr>
              <w:t>91</w:t>
            </w:r>
            <w:r w:rsidR="009C493B">
              <w:rPr>
                <w:b/>
                <w:bCs/>
                <w:color w:val="000000"/>
                <w:sz w:val="20"/>
                <w:szCs w:val="20"/>
              </w:rPr>
              <w:t xml:space="preserve"> </w:t>
            </w:r>
            <w:r w:rsidRPr="002D392A">
              <w:rPr>
                <w:b/>
                <w:bCs/>
                <w:color w:val="000000"/>
                <w:sz w:val="20"/>
                <w:szCs w:val="20"/>
              </w:rPr>
              <w:t>000</w:t>
            </w:r>
          </w:p>
        </w:tc>
        <w:tc>
          <w:tcPr>
            <w:tcW w:w="234" w:type="pct"/>
            <w:vAlign w:val="center"/>
          </w:tcPr>
          <w:p w14:paraId="18E359DF" w14:textId="77777777" w:rsidR="001D3F6D" w:rsidRPr="002D392A" w:rsidRDefault="001D3F6D" w:rsidP="004E7182">
            <w:pPr>
              <w:keepNext/>
              <w:keepLines/>
              <w:widowControl w:val="0"/>
              <w:jc w:val="right"/>
              <w:rPr>
                <w:b/>
                <w:bCs/>
                <w:color w:val="000000"/>
                <w:sz w:val="20"/>
                <w:szCs w:val="20"/>
              </w:rPr>
            </w:pPr>
            <w:r w:rsidRPr="002D392A">
              <w:rPr>
                <w:b/>
                <w:bCs/>
                <w:color w:val="000000"/>
                <w:sz w:val="20"/>
                <w:szCs w:val="20"/>
              </w:rPr>
              <w:t>0</w:t>
            </w:r>
          </w:p>
        </w:tc>
        <w:tc>
          <w:tcPr>
            <w:tcW w:w="447" w:type="pct"/>
            <w:vAlign w:val="center"/>
          </w:tcPr>
          <w:p w14:paraId="64FB810C" w14:textId="0B4C3928" w:rsidR="001D3F6D" w:rsidRPr="002D392A" w:rsidRDefault="001D3F6D" w:rsidP="004E7182">
            <w:pPr>
              <w:keepNext/>
              <w:keepLines/>
              <w:widowControl w:val="0"/>
              <w:jc w:val="right"/>
              <w:rPr>
                <w:b/>
                <w:sz w:val="20"/>
                <w:szCs w:val="20"/>
              </w:rPr>
            </w:pPr>
            <w:r w:rsidRPr="002D392A">
              <w:rPr>
                <w:b/>
                <w:bCs/>
                <w:color w:val="000000"/>
                <w:sz w:val="20"/>
                <w:szCs w:val="20"/>
              </w:rPr>
              <w:t>125</w:t>
            </w:r>
            <w:r w:rsidR="009C493B">
              <w:rPr>
                <w:b/>
                <w:bCs/>
                <w:color w:val="000000"/>
                <w:sz w:val="20"/>
                <w:szCs w:val="20"/>
              </w:rPr>
              <w:t xml:space="preserve"> </w:t>
            </w:r>
            <w:r w:rsidRPr="002D392A">
              <w:rPr>
                <w:b/>
                <w:bCs/>
                <w:color w:val="000000"/>
                <w:sz w:val="20"/>
                <w:szCs w:val="20"/>
              </w:rPr>
              <w:t>000</w:t>
            </w:r>
          </w:p>
        </w:tc>
        <w:tc>
          <w:tcPr>
            <w:tcW w:w="422" w:type="pct"/>
            <w:vAlign w:val="center"/>
          </w:tcPr>
          <w:p w14:paraId="1F929CAD" w14:textId="77777777" w:rsidR="001D3F6D" w:rsidRPr="002D392A" w:rsidRDefault="001D3F6D" w:rsidP="004E7182">
            <w:pPr>
              <w:keepNext/>
              <w:keepLines/>
              <w:widowControl w:val="0"/>
              <w:jc w:val="right"/>
              <w:rPr>
                <w:b/>
                <w:sz w:val="20"/>
                <w:szCs w:val="20"/>
              </w:rPr>
            </w:pPr>
            <w:r w:rsidRPr="002D392A">
              <w:rPr>
                <w:b/>
                <w:sz w:val="20"/>
                <w:szCs w:val="20"/>
              </w:rPr>
              <w:t>0</w:t>
            </w:r>
          </w:p>
        </w:tc>
        <w:tc>
          <w:tcPr>
            <w:tcW w:w="492" w:type="pct"/>
            <w:noWrap/>
            <w:vAlign w:val="center"/>
          </w:tcPr>
          <w:p w14:paraId="5691613A" w14:textId="620C5696" w:rsidR="001D3F6D" w:rsidRPr="002D392A" w:rsidRDefault="001D3F6D" w:rsidP="004E7182">
            <w:pPr>
              <w:keepNext/>
              <w:keepLines/>
              <w:widowControl w:val="0"/>
              <w:jc w:val="right"/>
              <w:rPr>
                <w:b/>
                <w:sz w:val="20"/>
                <w:szCs w:val="20"/>
              </w:rPr>
            </w:pPr>
            <w:r w:rsidRPr="002D392A">
              <w:rPr>
                <w:b/>
                <w:bCs/>
                <w:color w:val="000000"/>
                <w:sz w:val="20"/>
                <w:szCs w:val="20"/>
              </w:rPr>
              <w:t>420</w:t>
            </w:r>
            <w:r w:rsidR="009C493B">
              <w:rPr>
                <w:b/>
                <w:bCs/>
                <w:color w:val="000000"/>
                <w:sz w:val="20"/>
                <w:szCs w:val="20"/>
              </w:rPr>
              <w:t xml:space="preserve"> </w:t>
            </w:r>
            <w:r w:rsidRPr="002D392A">
              <w:rPr>
                <w:b/>
                <w:bCs/>
                <w:color w:val="000000"/>
                <w:sz w:val="20"/>
                <w:szCs w:val="20"/>
              </w:rPr>
              <w:t>000</w:t>
            </w:r>
          </w:p>
        </w:tc>
      </w:tr>
      <w:tr w:rsidR="001D3F6D" w:rsidRPr="00A40261" w14:paraId="6F38F9CA" w14:textId="77777777" w:rsidTr="007A6C30">
        <w:tc>
          <w:tcPr>
            <w:tcW w:w="5000" w:type="pct"/>
            <w:gridSpan w:val="12"/>
            <w:noWrap/>
          </w:tcPr>
          <w:p w14:paraId="52ED2889" w14:textId="2A9F284E" w:rsidR="001D3F6D" w:rsidRPr="002D392A" w:rsidRDefault="00BD6384" w:rsidP="004E7182">
            <w:pPr>
              <w:keepNext/>
              <w:keepLines/>
              <w:widowControl w:val="0"/>
              <w:jc w:val="left"/>
              <w:rPr>
                <w:b/>
                <w:sz w:val="20"/>
                <w:szCs w:val="20"/>
              </w:rPr>
            </w:pPr>
            <w:r>
              <w:rPr>
                <w:b/>
                <w:sz w:val="20"/>
                <w:szCs w:val="20"/>
              </w:rPr>
              <w:t xml:space="preserve">Tal </w:t>
            </w:r>
            <w:proofErr w:type="spellStart"/>
            <w:r>
              <w:rPr>
                <w:b/>
                <w:sz w:val="20"/>
                <w:szCs w:val="20"/>
              </w:rPr>
              <w:t>c</w:t>
            </w:r>
            <w:r w:rsidR="008F403F">
              <w:rPr>
                <w:b/>
                <w:sz w:val="20"/>
                <w:szCs w:val="20"/>
              </w:rPr>
              <w:t>omo</w:t>
            </w:r>
            <w:proofErr w:type="spellEnd"/>
            <w:r w:rsidR="008F403F">
              <w:rPr>
                <w:b/>
                <w:sz w:val="20"/>
                <w:szCs w:val="20"/>
              </w:rPr>
              <w:t xml:space="preserve"> </w:t>
            </w:r>
            <w:proofErr w:type="spellStart"/>
            <w:r w:rsidR="008F403F">
              <w:rPr>
                <w:b/>
                <w:sz w:val="20"/>
                <w:szCs w:val="20"/>
              </w:rPr>
              <w:t>acordado</w:t>
            </w:r>
            <w:proofErr w:type="spellEnd"/>
          </w:p>
        </w:tc>
      </w:tr>
      <w:tr w:rsidR="007A6C30" w:rsidRPr="007778EA" w14:paraId="14F9A68A" w14:textId="77777777" w:rsidTr="00334F91">
        <w:tc>
          <w:tcPr>
            <w:tcW w:w="1973" w:type="pct"/>
            <w:noWrap/>
          </w:tcPr>
          <w:p w14:paraId="77D3BB68" w14:textId="51EC33B3" w:rsidR="001D3F6D" w:rsidRPr="008F403F" w:rsidRDefault="008F403F" w:rsidP="004E7182">
            <w:pPr>
              <w:keepNext/>
              <w:keepLines/>
              <w:widowControl w:val="0"/>
              <w:jc w:val="left"/>
              <w:rPr>
                <w:sz w:val="20"/>
                <w:szCs w:val="20"/>
                <w:lang w:val="es-ES"/>
              </w:rPr>
            </w:pPr>
            <w:r w:rsidRPr="008F403F">
              <w:rPr>
                <w:sz w:val="20"/>
                <w:szCs w:val="20"/>
                <w:lang w:val="es-ES"/>
              </w:rPr>
              <w:t>Organismo de ejecución principal</w:t>
            </w:r>
            <w:r w:rsidR="001D3F6D" w:rsidRPr="008F403F">
              <w:rPr>
                <w:sz w:val="20"/>
                <w:szCs w:val="20"/>
                <w:lang w:val="es-ES"/>
              </w:rPr>
              <w:t xml:space="preserve"> (</w:t>
            </w:r>
            <w:r>
              <w:rPr>
                <w:sz w:val="20"/>
                <w:szCs w:val="20"/>
                <w:lang w:val="es-ES"/>
              </w:rPr>
              <w:t>PNUMA</w:t>
            </w:r>
            <w:r w:rsidR="001D3F6D" w:rsidRPr="008F403F">
              <w:rPr>
                <w:sz w:val="20"/>
                <w:szCs w:val="20"/>
                <w:lang w:val="es-ES"/>
              </w:rPr>
              <w:t xml:space="preserve">) </w:t>
            </w:r>
          </w:p>
        </w:tc>
        <w:tc>
          <w:tcPr>
            <w:tcW w:w="597" w:type="pct"/>
            <w:gridSpan w:val="3"/>
            <w:noWrap/>
          </w:tcPr>
          <w:p w14:paraId="10C97CE5" w14:textId="7C03D9F4" w:rsidR="001D3F6D" w:rsidRPr="002D392A" w:rsidRDefault="001D3F6D" w:rsidP="004E7182">
            <w:pPr>
              <w:keepNext/>
              <w:keepLines/>
              <w:widowControl w:val="0"/>
              <w:jc w:val="right"/>
              <w:rPr>
                <w:sz w:val="20"/>
                <w:szCs w:val="20"/>
              </w:rPr>
            </w:pPr>
            <w:r w:rsidRPr="002D392A">
              <w:rPr>
                <w:sz w:val="20"/>
                <w:szCs w:val="20"/>
              </w:rPr>
              <w:t>81</w:t>
            </w:r>
            <w:r w:rsidR="009C493B">
              <w:rPr>
                <w:sz w:val="20"/>
                <w:szCs w:val="20"/>
              </w:rPr>
              <w:t xml:space="preserve"> </w:t>
            </w:r>
            <w:r w:rsidRPr="002D392A">
              <w:rPr>
                <w:sz w:val="20"/>
                <w:szCs w:val="20"/>
              </w:rPr>
              <w:t>000</w:t>
            </w:r>
          </w:p>
        </w:tc>
        <w:tc>
          <w:tcPr>
            <w:tcW w:w="289" w:type="pct"/>
            <w:gridSpan w:val="2"/>
          </w:tcPr>
          <w:p w14:paraId="1CC91743" w14:textId="77777777" w:rsidR="001D3F6D" w:rsidRPr="002D392A" w:rsidRDefault="001D3F6D" w:rsidP="004E7182">
            <w:pPr>
              <w:keepNext/>
              <w:keepLines/>
              <w:widowControl w:val="0"/>
              <w:jc w:val="right"/>
              <w:rPr>
                <w:sz w:val="20"/>
                <w:szCs w:val="20"/>
              </w:rPr>
            </w:pPr>
            <w:r w:rsidRPr="002D392A">
              <w:rPr>
                <w:sz w:val="20"/>
                <w:szCs w:val="20"/>
              </w:rPr>
              <w:t>0</w:t>
            </w:r>
          </w:p>
        </w:tc>
        <w:tc>
          <w:tcPr>
            <w:tcW w:w="546" w:type="pct"/>
            <w:gridSpan w:val="2"/>
            <w:noWrap/>
          </w:tcPr>
          <w:p w14:paraId="698E3669" w14:textId="74C32179" w:rsidR="001D3F6D" w:rsidRPr="002D392A" w:rsidRDefault="001D3F6D" w:rsidP="004E7182">
            <w:pPr>
              <w:keepNext/>
              <w:keepLines/>
              <w:widowControl w:val="0"/>
              <w:jc w:val="right"/>
              <w:rPr>
                <w:sz w:val="20"/>
                <w:szCs w:val="20"/>
              </w:rPr>
            </w:pPr>
            <w:r w:rsidRPr="002D392A">
              <w:rPr>
                <w:sz w:val="20"/>
                <w:szCs w:val="20"/>
              </w:rPr>
              <w:t>119</w:t>
            </w:r>
            <w:r w:rsidR="009C493B">
              <w:rPr>
                <w:sz w:val="20"/>
                <w:szCs w:val="20"/>
              </w:rPr>
              <w:t xml:space="preserve"> </w:t>
            </w:r>
            <w:r w:rsidRPr="002D392A">
              <w:rPr>
                <w:sz w:val="20"/>
                <w:szCs w:val="20"/>
              </w:rPr>
              <w:t>000</w:t>
            </w:r>
          </w:p>
        </w:tc>
        <w:tc>
          <w:tcPr>
            <w:tcW w:w="234" w:type="pct"/>
          </w:tcPr>
          <w:p w14:paraId="0FCA4884" w14:textId="77777777" w:rsidR="001D3F6D" w:rsidRPr="002D392A" w:rsidRDefault="001D3F6D" w:rsidP="004E7182">
            <w:pPr>
              <w:keepNext/>
              <w:keepLines/>
              <w:widowControl w:val="0"/>
              <w:jc w:val="right"/>
              <w:rPr>
                <w:sz w:val="20"/>
                <w:szCs w:val="20"/>
              </w:rPr>
            </w:pPr>
            <w:r w:rsidRPr="002D392A">
              <w:rPr>
                <w:sz w:val="20"/>
                <w:szCs w:val="20"/>
              </w:rPr>
              <w:t>0</w:t>
            </w:r>
          </w:p>
        </w:tc>
        <w:tc>
          <w:tcPr>
            <w:tcW w:w="447" w:type="pct"/>
          </w:tcPr>
          <w:p w14:paraId="5E4CB8C8" w14:textId="77777777" w:rsidR="001D3F6D" w:rsidRPr="002D392A" w:rsidRDefault="001D3F6D" w:rsidP="004E7182">
            <w:pPr>
              <w:keepNext/>
              <w:keepLines/>
              <w:widowControl w:val="0"/>
              <w:jc w:val="right"/>
              <w:rPr>
                <w:sz w:val="20"/>
                <w:szCs w:val="20"/>
              </w:rPr>
            </w:pPr>
            <w:r w:rsidRPr="002D392A">
              <w:rPr>
                <w:sz w:val="20"/>
                <w:szCs w:val="20"/>
              </w:rPr>
              <w:t>0</w:t>
            </w:r>
          </w:p>
        </w:tc>
        <w:tc>
          <w:tcPr>
            <w:tcW w:w="422" w:type="pct"/>
          </w:tcPr>
          <w:p w14:paraId="4059BFC6" w14:textId="6C76C24D" w:rsidR="001D3F6D" w:rsidRPr="002D392A" w:rsidRDefault="001D3F6D" w:rsidP="004E7182">
            <w:pPr>
              <w:keepNext/>
              <w:keepLines/>
              <w:widowControl w:val="0"/>
              <w:jc w:val="right"/>
              <w:rPr>
                <w:strike/>
                <w:sz w:val="20"/>
                <w:szCs w:val="20"/>
              </w:rPr>
            </w:pPr>
            <w:r w:rsidRPr="002D392A">
              <w:rPr>
                <w:sz w:val="20"/>
                <w:szCs w:val="20"/>
              </w:rPr>
              <w:t>57</w:t>
            </w:r>
            <w:r w:rsidR="009C493B">
              <w:rPr>
                <w:sz w:val="20"/>
                <w:szCs w:val="20"/>
              </w:rPr>
              <w:t xml:space="preserve"> </w:t>
            </w:r>
            <w:r w:rsidRPr="002D392A">
              <w:rPr>
                <w:sz w:val="20"/>
                <w:szCs w:val="20"/>
              </w:rPr>
              <w:t xml:space="preserve">000 </w:t>
            </w:r>
          </w:p>
        </w:tc>
        <w:tc>
          <w:tcPr>
            <w:tcW w:w="492" w:type="pct"/>
            <w:noWrap/>
            <w:vAlign w:val="center"/>
          </w:tcPr>
          <w:p w14:paraId="4E1EF714" w14:textId="2AF50F7A" w:rsidR="001D3F6D" w:rsidRPr="002D392A" w:rsidRDefault="001D3F6D" w:rsidP="004E7182">
            <w:pPr>
              <w:keepNext/>
              <w:keepLines/>
              <w:widowControl w:val="0"/>
              <w:jc w:val="right"/>
              <w:rPr>
                <w:color w:val="000000"/>
                <w:sz w:val="20"/>
                <w:szCs w:val="20"/>
              </w:rPr>
            </w:pPr>
            <w:r w:rsidRPr="002D392A">
              <w:rPr>
                <w:color w:val="000000"/>
                <w:sz w:val="20"/>
                <w:szCs w:val="20"/>
              </w:rPr>
              <w:t>257</w:t>
            </w:r>
            <w:r w:rsidR="009C493B">
              <w:rPr>
                <w:color w:val="000000"/>
                <w:sz w:val="20"/>
                <w:szCs w:val="20"/>
              </w:rPr>
              <w:t xml:space="preserve"> </w:t>
            </w:r>
            <w:r w:rsidRPr="002D392A">
              <w:rPr>
                <w:color w:val="000000"/>
                <w:sz w:val="20"/>
                <w:szCs w:val="20"/>
              </w:rPr>
              <w:t>000</w:t>
            </w:r>
          </w:p>
        </w:tc>
      </w:tr>
      <w:tr w:rsidR="007A6C30" w:rsidRPr="007778EA" w14:paraId="058B2AD0" w14:textId="77777777" w:rsidTr="00334F91">
        <w:tc>
          <w:tcPr>
            <w:tcW w:w="1973" w:type="pct"/>
            <w:noWrap/>
          </w:tcPr>
          <w:p w14:paraId="4876C1AB" w14:textId="62158E7D" w:rsidR="001D3F6D" w:rsidRPr="008F403F" w:rsidRDefault="008F403F" w:rsidP="004E7182">
            <w:pPr>
              <w:keepNext/>
              <w:keepLines/>
              <w:widowControl w:val="0"/>
              <w:jc w:val="left"/>
              <w:rPr>
                <w:sz w:val="20"/>
                <w:szCs w:val="20"/>
                <w:lang w:val="es-ES"/>
              </w:rPr>
            </w:pPr>
            <w:r w:rsidRPr="008F403F">
              <w:rPr>
                <w:sz w:val="20"/>
                <w:szCs w:val="20"/>
                <w:lang w:val="es-ES"/>
              </w:rPr>
              <w:t>Organismo de ejecución cooperante</w:t>
            </w:r>
            <w:r w:rsidR="001D3F6D" w:rsidRPr="008F403F">
              <w:rPr>
                <w:sz w:val="20"/>
                <w:szCs w:val="20"/>
                <w:lang w:val="es-ES"/>
              </w:rPr>
              <w:t xml:space="preserve"> (</w:t>
            </w:r>
            <w:r>
              <w:rPr>
                <w:sz w:val="20"/>
                <w:szCs w:val="20"/>
                <w:lang w:val="es-ES"/>
              </w:rPr>
              <w:t>ONUDI</w:t>
            </w:r>
            <w:r w:rsidR="001D3F6D" w:rsidRPr="008F403F">
              <w:rPr>
                <w:sz w:val="20"/>
                <w:szCs w:val="20"/>
                <w:lang w:val="es-ES"/>
              </w:rPr>
              <w:t>)</w:t>
            </w:r>
          </w:p>
        </w:tc>
        <w:tc>
          <w:tcPr>
            <w:tcW w:w="597" w:type="pct"/>
            <w:gridSpan w:val="3"/>
            <w:noWrap/>
          </w:tcPr>
          <w:p w14:paraId="0EF0862E" w14:textId="69BF5086" w:rsidR="001D3F6D" w:rsidRPr="002D392A" w:rsidRDefault="001D3F6D" w:rsidP="004E7182">
            <w:pPr>
              <w:keepNext/>
              <w:keepLines/>
              <w:widowControl w:val="0"/>
              <w:jc w:val="right"/>
              <w:rPr>
                <w:sz w:val="20"/>
                <w:szCs w:val="20"/>
              </w:rPr>
            </w:pPr>
            <w:r w:rsidRPr="002D392A">
              <w:rPr>
                <w:sz w:val="20"/>
                <w:szCs w:val="20"/>
              </w:rPr>
              <w:t>60</w:t>
            </w:r>
            <w:r w:rsidR="009C493B">
              <w:rPr>
                <w:sz w:val="20"/>
                <w:szCs w:val="20"/>
              </w:rPr>
              <w:t xml:space="preserve"> </w:t>
            </w:r>
            <w:r w:rsidRPr="002D392A">
              <w:rPr>
                <w:sz w:val="20"/>
                <w:szCs w:val="20"/>
              </w:rPr>
              <w:t>000</w:t>
            </w:r>
          </w:p>
        </w:tc>
        <w:tc>
          <w:tcPr>
            <w:tcW w:w="289" w:type="pct"/>
            <w:gridSpan w:val="2"/>
          </w:tcPr>
          <w:p w14:paraId="3C584A02" w14:textId="77777777" w:rsidR="001D3F6D" w:rsidRPr="002D392A" w:rsidRDefault="001D3F6D" w:rsidP="004E7182">
            <w:pPr>
              <w:keepNext/>
              <w:keepLines/>
              <w:widowControl w:val="0"/>
              <w:jc w:val="right"/>
              <w:rPr>
                <w:sz w:val="20"/>
                <w:szCs w:val="20"/>
              </w:rPr>
            </w:pPr>
            <w:r w:rsidRPr="002D392A">
              <w:rPr>
                <w:sz w:val="20"/>
                <w:szCs w:val="20"/>
              </w:rPr>
              <w:t>0</w:t>
            </w:r>
          </w:p>
        </w:tc>
        <w:tc>
          <w:tcPr>
            <w:tcW w:w="546" w:type="pct"/>
            <w:gridSpan w:val="2"/>
            <w:noWrap/>
          </w:tcPr>
          <w:p w14:paraId="221C0A84" w14:textId="52D5B644" w:rsidR="001D3F6D" w:rsidRPr="002D392A" w:rsidRDefault="001D3F6D" w:rsidP="004E7182">
            <w:pPr>
              <w:keepNext/>
              <w:keepLines/>
              <w:widowControl w:val="0"/>
              <w:jc w:val="right"/>
              <w:rPr>
                <w:sz w:val="20"/>
                <w:szCs w:val="20"/>
              </w:rPr>
            </w:pPr>
            <w:r w:rsidRPr="002D392A">
              <w:rPr>
                <w:sz w:val="20"/>
                <w:szCs w:val="20"/>
              </w:rPr>
              <w:t>103</w:t>
            </w:r>
            <w:r w:rsidR="009C493B">
              <w:rPr>
                <w:sz w:val="20"/>
                <w:szCs w:val="20"/>
              </w:rPr>
              <w:t xml:space="preserve"> </w:t>
            </w:r>
            <w:r w:rsidRPr="002D392A">
              <w:rPr>
                <w:sz w:val="20"/>
                <w:szCs w:val="20"/>
              </w:rPr>
              <w:t>000</w:t>
            </w:r>
          </w:p>
        </w:tc>
        <w:tc>
          <w:tcPr>
            <w:tcW w:w="234" w:type="pct"/>
          </w:tcPr>
          <w:p w14:paraId="28CC30FD" w14:textId="77777777" w:rsidR="001D3F6D" w:rsidRPr="002D392A" w:rsidRDefault="001D3F6D" w:rsidP="004E7182">
            <w:pPr>
              <w:keepNext/>
              <w:keepLines/>
              <w:widowControl w:val="0"/>
              <w:jc w:val="right"/>
              <w:rPr>
                <w:sz w:val="20"/>
                <w:szCs w:val="20"/>
              </w:rPr>
            </w:pPr>
            <w:r w:rsidRPr="002D392A">
              <w:rPr>
                <w:sz w:val="20"/>
                <w:szCs w:val="20"/>
              </w:rPr>
              <w:t>0</w:t>
            </w:r>
          </w:p>
        </w:tc>
        <w:tc>
          <w:tcPr>
            <w:tcW w:w="447" w:type="pct"/>
          </w:tcPr>
          <w:p w14:paraId="3C8014E1" w14:textId="77777777" w:rsidR="001D3F6D" w:rsidRPr="002D392A" w:rsidRDefault="001D3F6D" w:rsidP="004E7182">
            <w:pPr>
              <w:keepNext/>
              <w:keepLines/>
              <w:widowControl w:val="0"/>
              <w:jc w:val="right"/>
              <w:rPr>
                <w:sz w:val="20"/>
                <w:szCs w:val="20"/>
              </w:rPr>
            </w:pPr>
            <w:r w:rsidRPr="002D392A">
              <w:rPr>
                <w:sz w:val="20"/>
                <w:szCs w:val="20"/>
              </w:rPr>
              <w:t>0</w:t>
            </w:r>
          </w:p>
        </w:tc>
        <w:tc>
          <w:tcPr>
            <w:tcW w:w="422" w:type="pct"/>
          </w:tcPr>
          <w:p w14:paraId="18ADD3B5" w14:textId="77777777" w:rsidR="001D3F6D" w:rsidRPr="002D392A" w:rsidRDefault="001D3F6D" w:rsidP="004E7182">
            <w:pPr>
              <w:keepNext/>
              <w:keepLines/>
              <w:widowControl w:val="0"/>
              <w:jc w:val="right"/>
              <w:rPr>
                <w:sz w:val="20"/>
                <w:szCs w:val="20"/>
              </w:rPr>
            </w:pPr>
            <w:r w:rsidRPr="002D392A">
              <w:rPr>
                <w:sz w:val="20"/>
                <w:szCs w:val="20"/>
              </w:rPr>
              <w:t>0</w:t>
            </w:r>
          </w:p>
        </w:tc>
        <w:tc>
          <w:tcPr>
            <w:tcW w:w="492" w:type="pct"/>
            <w:noWrap/>
            <w:vAlign w:val="center"/>
          </w:tcPr>
          <w:p w14:paraId="5F9F83AB" w14:textId="7B2B96E3" w:rsidR="001D3F6D" w:rsidRPr="002D392A" w:rsidRDefault="001D3F6D" w:rsidP="004E7182">
            <w:pPr>
              <w:keepNext/>
              <w:keepLines/>
              <w:widowControl w:val="0"/>
              <w:jc w:val="right"/>
              <w:rPr>
                <w:sz w:val="20"/>
                <w:szCs w:val="20"/>
              </w:rPr>
            </w:pPr>
            <w:r w:rsidRPr="002D392A">
              <w:rPr>
                <w:color w:val="000000"/>
                <w:sz w:val="20"/>
                <w:szCs w:val="20"/>
              </w:rPr>
              <w:t>163</w:t>
            </w:r>
            <w:r w:rsidR="009C493B">
              <w:rPr>
                <w:color w:val="000000"/>
                <w:sz w:val="20"/>
                <w:szCs w:val="20"/>
              </w:rPr>
              <w:t xml:space="preserve"> </w:t>
            </w:r>
            <w:r w:rsidRPr="002D392A">
              <w:rPr>
                <w:color w:val="000000"/>
                <w:sz w:val="20"/>
                <w:szCs w:val="20"/>
              </w:rPr>
              <w:t>000</w:t>
            </w:r>
          </w:p>
        </w:tc>
      </w:tr>
      <w:tr w:rsidR="007A6C30" w:rsidRPr="007778EA" w14:paraId="49C67FB7" w14:textId="77777777" w:rsidTr="00334F91">
        <w:tc>
          <w:tcPr>
            <w:tcW w:w="2129" w:type="pct"/>
            <w:gridSpan w:val="2"/>
            <w:noWrap/>
          </w:tcPr>
          <w:p w14:paraId="46F6326C" w14:textId="0374D6AE" w:rsidR="001D3F6D" w:rsidRPr="002D392A" w:rsidRDefault="009C493B" w:rsidP="004E7182">
            <w:pPr>
              <w:keepNext/>
              <w:keepLines/>
              <w:widowControl w:val="0"/>
              <w:jc w:val="left"/>
              <w:rPr>
                <w:b/>
                <w:sz w:val="20"/>
                <w:szCs w:val="20"/>
              </w:rPr>
            </w:pPr>
            <w:r>
              <w:rPr>
                <w:b/>
                <w:sz w:val="20"/>
                <w:szCs w:val="20"/>
              </w:rPr>
              <w:t xml:space="preserve">Total </w:t>
            </w:r>
            <w:proofErr w:type="spellStart"/>
            <w:r>
              <w:rPr>
                <w:b/>
                <w:sz w:val="20"/>
                <w:szCs w:val="20"/>
              </w:rPr>
              <w:t>como</w:t>
            </w:r>
            <w:proofErr w:type="spellEnd"/>
            <w:r>
              <w:rPr>
                <w:b/>
                <w:sz w:val="20"/>
                <w:szCs w:val="20"/>
              </w:rPr>
              <w:t xml:space="preserve"> </w:t>
            </w:r>
            <w:proofErr w:type="spellStart"/>
            <w:r>
              <w:rPr>
                <w:b/>
                <w:sz w:val="20"/>
                <w:szCs w:val="20"/>
              </w:rPr>
              <w:t>acordaddo</w:t>
            </w:r>
            <w:proofErr w:type="spellEnd"/>
          </w:p>
        </w:tc>
        <w:tc>
          <w:tcPr>
            <w:tcW w:w="441" w:type="pct"/>
            <w:gridSpan w:val="2"/>
            <w:noWrap/>
          </w:tcPr>
          <w:p w14:paraId="6DF9304C" w14:textId="6CCF49BD" w:rsidR="001D3F6D" w:rsidRPr="002D392A" w:rsidRDefault="001D3F6D" w:rsidP="004E7182">
            <w:pPr>
              <w:keepNext/>
              <w:keepLines/>
              <w:widowControl w:val="0"/>
              <w:jc w:val="right"/>
              <w:rPr>
                <w:b/>
                <w:sz w:val="20"/>
                <w:szCs w:val="20"/>
              </w:rPr>
            </w:pPr>
            <w:r w:rsidRPr="002D392A">
              <w:rPr>
                <w:b/>
                <w:sz w:val="20"/>
                <w:szCs w:val="20"/>
              </w:rPr>
              <w:t>141</w:t>
            </w:r>
            <w:r w:rsidR="007A6C30">
              <w:rPr>
                <w:b/>
                <w:sz w:val="20"/>
                <w:szCs w:val="20"/>
              </w:rPr>
              <w:t xml:space="preserve"> </w:t>
            </w:r>
            <w:r w:rsidRPr="002D392A">
              <w:rPr>
                <w:b/>
                <w:sz w:val="20"/>
                <w:szCs w:val="20"/>
              </w:rPr>
              <w:t>000</w:t>
            </w:r>
          </w:p>
        </w:tc>
        <w:tc>
          <w:tcPr>
            <w:tcW w:w="289" w:type="pct"/>
            <w:gridSpan w:val="2"/>
          </w:tcPr>
          <w:p w14:paraId="0BBED65D" w14:textId="77777777" w:rsidR="001D3F6D" w:rsidRPr="002D392A" w:rsidRDefault="001D3F6D" w:rsidP="004E7182">
            <w:pPr>
              <w:keepNext/>
              <w:keepLines/>
              <w:widowControl w:val="0"/>
              <w:jc w:val="right"/>
              <w:rPr>
                <w:b/>
                <w:sz w:val="20"/>
                <w:szCs w:val="20"/>
              </w:rPr>
            </w:pPr>
            <w:r w:rsidRPr="002D392A">
              <w:rPr>
                <w:b/>
                <w:sz w:val="20"/>
                <w:szCs w:val="20"/>
              </w:rPr>
              <w:t>0</w:t>
            </w:r>
          </w:p>
        </w:tc>
        <w:tc>
          <w:tcPr>
            <w:tcW w:w="546" w:type="pct"/>
            <w:gridSpan w:val="2"/>
            <w:noWrap/>
          </w:tcPr>
          <w:p w14:paraId="33325FEA" w14:textId="0883BC50" w:rsidR="001D3F6D" w:rsidRPr="002D392A" w:rsidRDefault="001D3F6D" w:rsidP="004E7182">
            <w:pPr>
              <w:keepNext/>
              <w:keepLines/>
              <w:widowControl w:val="0"/>
              <w:jc w:val="right"/>
              <w:rPr>
                <w:b/>
                <w:sz w:val="20"/>
                <w:szCs w:val="20"/>
              </w:rPr>
            </w:pPr>
            <w:r w:rsidRPr="002D392A">
              <w:rPr>
                <w:b/>
                <w:sz w:val="20"/>
                <w:szCs w:val="20"/>
              </w:rPr>
              <w:t>222</w:t>
            </w:r>
            <w:r w:rsidR="007A6C30">
              <w:rPr>
                <w:b/>
                <w:sz w:val="20"/>
                <w:szCs w:val="20"/>
              </w:rPr>
              <w:t xml:space="preserve"> </w:t>
            </w:r>
            <w:r w:rsidRPr="002D392A">
              <w:rPr>
                <w:b/>
                <w:sz w:val="20"/>
                <w:szCs w:val="20"/>
              </w:rPr>
              <w:t>000</w:t>
            </w:r>
          </w:p>
        </w:tc>
        <w:tc>
          <w:tcPr>
            <w:tcW w:w="234" w:type="pct"/>
          </w:tcPr>
          <w:p w14:paraId="2E965B57" w14:textId="77777777" w:rsidR="001D3F6D" w:rsidRPr="002D392A" w:rsidRDefault="001D3F6D" w:rsidP="004E7182">
            <w:pPr>
              <w:keepNext/>
              <w:keepLines/>
              <w:widowControl w:val="0"/>
              <w:jc w:val="right"/>
              <w:rPr>
                <w:b/>
                <w:sz w:val="20"/>
                <w:szCs w:val="20"/>
              </w:rPr>
            </w:pPr>
            <w:r w:rsidRPr="002D392A">
              <w:rPr>
                <w:b/>
                <w:sz w:val="20"/>
                <w:szCs w:val="20"/>
              </w:rPr>
              <w:t>0</w:t>
            </w:r>
          </w:p>
        </w:tc>
        <w:tc>
          <w:tcPr>
            <w:tcW w:w="447" w:type="pct"/>
          </w:tcPr>
          <w:p w14:paraId="593AEF72" w14:textId="77777777" w:rsidR="001D3F6D" w:rsidRPr="002D392A" w:rsidRDefault="001D3F6D" w:rsidP="004E7182">
            <w:pPr>
              <w:keepNext/>
              <w:keepLines/>
              <w:widowControl w:val="0"/>
              <w:jc w:val="right"/>
              <w:rPr>
                <w:b/>
                <w:sz w:val="20"/>
                <w:szCs w:val="20"/>
              </w:rPr>
            </w:pPr>
            <w:r w:rsidRPr="002D392A">
              <w:rPr>
                <w:b/>
                <w:sz w:val="20"/>
                <w:szCs w:val="20"/>
              </w:rPr>
              <w:t>0</w:t>
            </w:r>
          </w:p>
        </w:tc>
        <w:tc>
          <w:tcPr>
            <w:tcW w:w="422" w:type="pct"/>
          </w:tcPr>
          <w:p w14:paraId="4500D642" w14:textId="13170435" w:rsidR="001D3F6D" w:rsidRPr="002D392A" w:rsidRDefault="001D3F6D" w:rsidP="004E7182">
            <w:pPr>
              <w:keepNext/>
              <w:keepLines/>
              <w:widowControl w:val="0"/>
              <w:jc w:val="right"/>
              <w:rPr>
                <w:b/>
                <w:sz w:val="20"/>
                <w:szCs w:val="20"/>
              </w:rPr>
            </w:pPr>
            <w:r w:rsidRPr="002D392A">
              <w:rPr>
                <w:b/>
                <w:sz w:val="20"/>
                <w:szCs w:val="20"/>
              </w:rPr>
              <w:t>57</w:t>
            </w:r>
            <w:r w:rsidR="000211A4">
              <w:rPr>
                <w:b/>
                <w:sz w:val="20"/>
                <w:szCs w:val="20"/>
              </w:rPr>
              <w:t xml:space="preserve"> </w:t>
            </w:r>
            <w:r w:rsidRPr="002D392A">
              <w:rPr>
                <w:b/>
                <w:sz w:val="20"/>
                <w:szCs w:val="20"/>
              </w:rPr>
              <w:t>000</w:t>
            </w:r>
          </w:p>
        </w:tc>
        <w:tc>
          <w:tcPr>
            <w:tcW w:w="492" w:type="pct"/>
            <w:noWrap/>
          </w:tcPr>
          <w:p w14:paraId="4C2886C1" w14:textId="78B61339" w:rsidR="001D3F6D" w:rsidRPr="002D392A" w:rsidRDefault="001D3F6D" w:rsidP="004E7182">
            <w:pPr>
              <w:keepNext/>
              <w:keepLines/>
              <w:widowControl w:val="0"/>
              <w:jc w:val="right"/>
              <w:rPr>
                <w:b/>
                <w:sz w:val="20"/>
                <w:szCs w:val="20"/>
              </w:rPr>
            </w:pPr>
            <w:r w:rsidRPr="002D392A">
              <w:rPr>
                <w:b/>
                <w:sz w:val="20"/>
                <w:szCs w:val="20"/>
              </w:rPr>
              <w:t>420</w:t>
            </w:r>
            <w:r w:rsidR="000211A4">
              <w:rPr>
                <w:b/>
                <w:sz w:val="20"/>
                <w:szCs w:val="20"/>
              </w:rPr>
              <w:t xml:space="preserve"> </w:t>
            </w:r>
            <w:r w:rsidRPr="002D392A">
              <w:rPr>
                <w:b/>
                <w:sz w:val="20"/>
                <w:szCs w:val="20"/>
              </w:rPr>
              <w:t>000</w:t>
            </w:r>
          </w:p>
        </w:tc>
      </w:tr>
    </w:tbl>
    <w:bookmarkEnd w:id="29"/>
    <w:p w14:paraId="5F1E7502" w14:textId="642BD658" w:rsidR="001D3F6D" w:rsidRPr="00334F91" w:rsidRDefault="00334F91" w:rsidP="004E7182">
      <w:pPr>
        <w:keepNext/>
        <w:keepLines/>
        <w:widowControl w:val="0"/>
        <w:spacing w:before="240" w:after="240"/>
        <w:rPr>
          <w:u w:val="single"/>
          <w:lang w:val="es-ES"/>
        </w:rPr>
      </w:pPr>
      <w:r w:rsidRPr="00334F91">
        <w:rPr>
          <w:u w:val="single"/>
          <w:lang w:val="es-ES"/>
        </w:rPr>
        <w:t>Actividades previstas para el primer tramo</w:t>
      </w:r>
    </w:p>
    <w:p w14:paraId="2E7BAC4A" w14:textId="2DE8C9A0" w:rsidR="001D3F6D" w:rsidRPr="00297AA3" w:rsidRDefault="007018E2" w:rsidP="001D3F6D">
      <w:pPr>
        <w:pStyle w:val="Heading1"/>
        <w:rPr>
          <w:lang w:val="es-ES"/>
        </w:rPr>
      </w:pPr>
      <w:r w:rsidRPr="00297AA3">
        <w:rPr>
          <w:lang w:val="es-ES"/>
        </w:rPr>
        <w:t>Habida cuenta de los cambios en la distribución de los tramos, los importes de financiación para el primer tramo de la fase II y las actividades conexas se revisaron del siguiente modo</w:t>
      </w:r>
      <w:r w:rsidR="001D3F6D" w:rsidRPr="00297AA3">
        <w:rPr>
          <w:lang w:val="es-ES"/>
        </w:rPr>
        <w:t xml:space="preserve">: </w:t>
      </w:r>
    </w:p>
    <w:p w14:paraId="598D4F33" w14:textId="70DC4091" w:rsidR="001D3F6D" w:rsidRPr="00297AA3" w:rsidRDefault="00297AA3" w:rsidP="001D3F6D">
      <w:pPr>
        <w:pStyle w:val="Heading2"/>
        <w:rPr>
          <w:lang w:val="es-ES"/>
        </w:rPr>
      </w:pPr>
      <w:r w:rsidRPr="00CD6BEF">
        <w:rPr>
          <w:i/>
          <w:iCs/>
          <w:lang w:val="es-ES"/>
        </w:rPr>
        <w:t>Actualización de la legislación relacionada con las SAO y fortalecimiento de la aplicación de la normativa</w:t>
      </w:r>
      <w:r w:rsidR="001D3F6D" w:rsidRPr="00297AA3">
        <w:rPr>
          <w:lang w:val="es-ES"/>
        </w:rPr>
        <w:t xml:space="preserve">: </w:t>
      </w:r>
      <w:r>
        <w:rPr>
          <w:lang w:val="es-ES"/>
        </w:rPr>
        <w:t>Como p</w:t>
      </w:r>
      <w:r w:rsidR="00CC53D2">
        <w:rPr>
          <w:lang w:val="es-ES"/>
        </w:rPr>
        <w:t>resentada inicialmente</w:t>
      </w:r>
      <w:r w:rsidR="001D3F6D" w:rsidRPr="00297AA3">
        <w:rPr>
          <w:lang w:val="es-ES"/>
        </w:rPr>
        <w:t xml:space="preserve">, </w:t>
      </w:r>
      <w:r w:rsidR="00CC53D2">
        <w:rPr>
          <w:lang w:val="es-ES"/>
        </w:rPr>
        <w:t>con una financiación reducida de</w:t>
      </w:r>
      <w:r w:rsidR="001D3F6D" w:rsidRPr="00297AA3">
        <w:rPr>
          <w:lang w:val="es-ES"/>
        </w:rPr>
        <w:t xml:space="preserve"> 37</w:t>
      </w:r>
      <w:r w:rsidR="00CC53D2">
        <w:rPr>
          <w:lang w:val="es-ES"/>
        </w:rPr>
        <w:t xml:space="preserve"> </w:t>
      </w:r>
      <w:r w:rsidR="001D3F6D" w:rsidRPr="00297AA3">
        <w:rPr>
          <w:lang w:val="es-ES"/>
        </w:rPr>
        <w:t>000</w:t>
      </w:r>
      <w:r w:rsidR="00CC53D2">
        <w:rPr>
          <w:lang w:val="es-ES"/>
        </w:rPr>
        <w:t xml:space="preserve"> </w:t>
      </w:r>
      <w:r w:rsidR="00CC53D2" w:rsidRPr="00297AA3">
        <w:rPr>
          <w:lang w:val="es-ES"/>
        </w:rPr>
        <w:t>$</w:t>
      </w:r>
      <w:r w:rsidR="00CC53D2">
        <w:rPr>
          <w:lang w:val="es-ES"/>
        </w:rPr>
        <w:t xml:space="preserve">EUA </w:t>
      </w:r>
      <w:r w:rsidR="00FE32F5">
        <w:rPr>
          <w:lang w:val="es-ES"/>
        </w:rPr>
        <w:t xml:space="preserve">a </w:t>
      </w:r>
      <w:r w:rsidR="00FE32F5" w:rsidRPr="00297AA3">
        <w:rPr>
          <w:lang w:val="es-ES"/>
        </w:rPr>
        <w:t>35</w:t>
      </w:r>
      <w:r w:rsidR="00CC53D2">
        <w:rPr>
          <w:lang w:val="es-ES"/>
        </w:rPr>
        <w:t xml:space="preserve"> </w:t>
      </w:r>
      <w:r w:rsidR="001D3F6D" w:rsidRPr="00297AA3">
        <w:rPr>
          <w:lang w:val="es-ES"/>
        </w:rPr>
        <w:t>000</w:t>
      </w:r>
      <w:r w:rsidR="00CC53D2">
        <w:rPr>
          <w:lang w:val="es-ES"/>
        </w:rPr>
        <w:t xml:space="preserve"> </w:t>
      </w:r>
      <w:r w:rsidR="00CC53D2" w:rsidRPr="00297AA3">
        <w:rPr>
          <w:lang w:val="es-ES"/>
        </w:rPr>
        <w:t>$</w:t>
      </w:r>
      <w:r w:rsidR="00CC53D2">
        <w:rPr>
          <w:lang w:val="es-ES"/>
        </w:rPr>
        <w:t>EUA</w:t>
      </w:r>
      <w:r w:rsidR="001D3F6D" w:rsidRPr="00297AA3">
        <w:rPr>
          <w:lang w:val="es-ES"/>
        </w:rPr>
        <w:t xml:space="preserve"> (</w:t>
      </w:r>
      <w:r w:rsidR="00CC53D2">
        <w:rPr>
          <w:lang w:val="es-ES"/>
        </w:rPr>
        <w:t>PNUMA</w:t>
      </w:r>
      <w:r w:rsidR="001D3F6D" w:rsidRPr="00297AA3">
        <w:rPr>
          <w:lang w:val="es-ES"/>
        </w:rPr>
        <w:t>);</w:t>
      </w:r>
    </w:p>
    <w:p w14:paraId="1D2439D6" w14:textId="15ED0BDD" w:rsidR="001D3F6D" w:rsidRPr="00D971A1" w:rsidRDefault="00FE32F5" w:rsidP="001D3F6D">
      <w:pPr>
        <w:pStyle w:val="Heading2"/>
        <w:keepNext/>
        <w:widowControl/>
        <w:rPr>
          <w:lang w:val="es-ES"/>
        </w:rPr>
      </w:pPr>
      <w:r w:rsidRPr="00D971A1">
        <w:rPr>
          <w:i/>
          <w:iCs/>
          <w:lang w:val="es-ES"/>
        </w:rPr>
        <w:t>Capacitación de técnicos de refrigeración y aire acondicionado</w:t>
      </w:r>
      <w:r w:rsidR="001D3F6D" w:rsidRPr="00D971A1">
        <w:rPr>
          <w:lang w:val="es-ES"/>
        </w:rPr>
        <w:t xml:space="preserve">: </w:t>
      </w:r>
      <w:r w:rsidR="00D971A1" w:rsidRPr="00D971A1">
        <w:rPr>
          <w:lang w:val="es-ES"/>
        </w:rPr>
        <w:t xml:space="preserve">El número de técnicos a certificar se ha reducido de unos 240 a 120; otras actividades tal y como se presentaron inicialmente; con una financiación reducida de 1,5 millones de euros </w:t>
      </w:r>
      <w:r w:rsidR="00283E58">
        <w:rPr>
          <w:lang w:val="es-ES"/>
        </w:rPr>
        <w:t>(</w:t>
      </w:r>
      <w:r w:rsidR="001D3F6D" w:rsidRPr="00D971A1">
        <w:rPr>
          <w:lang w:val="es-ES"/>
        </w:rPr>
        <w:t>57</w:t>
      </w:r>
      <w:r w:rsidR="007E54CC">
        <w:rPr>
          <w:lang w:val="es-ES"/>
        </w:rPr>
        <w:t xml:space="preserve"> </w:t>
      </w:r>
      <w:r w:rsidR="001D3F6D" w:rsidRPr="00D971A1">
        <w:rPr>
          <w:lang w:val="es-ES"/>
        </w:rPr>
        <w:t>000</w:t>
      </w:r>
      <w:r w:rsidR="007E54CC">
        <w:rPr>
          <w:lang w:val="es-ES"/>
        </w:rPr>
        <w:t xml:space="preserve"> </w:t>
      </w:r>
      <w:r w:rsidR="007E54CC" w:rsidRPr="00D971A1">
        <w:rPr>
          <w:lang w:val="es-ES"/>
        </w:rPr>
        <w:t>$</w:t>
      </w:r>
      <w:r w:rsidR="007E54CC">
        <w:rPr>
          <w:lang w:val="es-ES"/>
        </w:rPr>
        <w:t>EUA</w:t>
      </w:r>
      <w:r w:rsidR="001D3F6D" w:rsidRPr="00D971A1">
        <w:rPr>
          <w:lang w:val="es-ES"/>
        </w:rPr>
        <w:t xml:space="preserve"> </w:t>
      </w:r>
      <w:r w:rsidR="00283E58">
        <w:rPr>
          <w:lang w:val="es-ES"/>
        </w:rPr>
        <w:t>a</w:t>
      </w:r>
      <w:r w:rsidR="001D3F6D" w:rsidRPr="00D971A1">
        <w:rPr>
          <w:lang w:val="es-ES"/>
        </w:rPr>
        <w:t xml:space="preserve"> 36</w:t>
      </w:r>
      <w:r w:rsidR="004E7182">
        <w:rPr>
          <w:lang w:val="es-ES"/>
        </w:rPr>
        <w:t> </w:t>
      </w:r>
      <w:r w:rsidR="001D3F6D" w:rsidRPr="00D971A1">
        <w:rPr>
          <w:lang w:val="es-ES"/>
        </w:rPr>
        <w:t xml:space="preserve">000 </w:t>
      </w:r>
      <w:r w:rsidR="00283E58" w:rsidRPr="00D971A1">
        <w:rPr>
          <w:lang w:val="es-ES"/>
        </w:rPr>
        <w:t>$</w:t>
      </w:r>
      <w:r w:rsidR="00283E58">
        <w:rPr>
          <w:lang w:val="es-ES"/>
        </w:rPr>
        <w:t>EUA</w:t>
      </w:r>
      <w:r w:rsidR="004E39E1">
        <w:rPr>
          <w:lang w:val="es-ES"/>
        </w:rPr>
        <w:t>)</w:t>
      </w:r>
      <w:r w:rsidR="00283E58">
        <w:rPr>
          <w:lang w:val="es-ES"/>
        </w:rPr>
        <w:t xml:space="preserve"> </w:t>
      </w:r>
      <w:r w:rsidR="001D3F6D" w:rsidRPr="00D971A1">
        <w:rPr>
          <w:lang w:val="es-ES"/>
        </w:rPr>
        <w:t>(</w:t>
      </w:r>
      <w:r w:rsidR="00283E58">
        <w:rPr>
          <w:lang w:val="es-ES"/>
        </w:rPr>
        <w:t>PNUMA</w:t>
      </w:r>
      <w:r w:rsidR="001D3F6D" w:rsidRPr="00D971A1">
        <w:rPr>
          <w:lang w:val="es-ES"/>
        </w:rPr>
        <w:t>);</w:t>
      </w:r>
    </w:p>
    <w:p w14:paraId="11CB8636" w14:textId="75BD20A3" w:rsidR="001D3F6D" w:rsidRPr="009F3844" w:rsidRDefault="00574A05" w:rsidP="001D3F6D">
      <w:pPr>
        <w:pStyle w:val="Heading2"/>
        <w:rPr>
          <w:lang w:val="es-ES"/>
        </w:rPr>
      </w:pPr>
      <w:r w:rsidRPr="009F3844">
        <w:rPr>
          <w:i/>
          <w:iCs/>
          <w:lang w:val="es-ES"/>
        </w:rPr>
        <w:t>Asistencia técnica para reforzar los centros de excelencia, las infraestructuras de recuperación y reutilización de refrigerantes y las medidas de control</w:t>
      </w:r>
      <w:r w:rsidR="001D3F6D" w:rsidRPr="009F3844">
        <w:rPr>
          <w:lang w:val="es-ES"/>
        </w:rPr>
        <w:t xml:space="preserve">: </w:t>
      </w:r>
      <w:r w:rsidR="009F3844" w:rsidRPr="009F3844">
        <w:rPr>
          <w:lang w:val="es-ES"/>
        </w:rPr>
        <w:t xml:space="preserve">Los costos de capacitación, herramientas, equipos y piezas de repuesto que se proporcionarán a dos centros de excelencia se ajustaron de acuerdo con el presupuesto del tramo revisado; el número de identificadores de refrigerantes que se proporcionarán a las aduanas se ha reducido de cinco a dos; la asistencia técnica para llevar a cabo un estudio sobre los obstáculos a la recuperación y reutilización de refrigerantes en el país y la capacitación intensiva sobre </w:t>
      </w:r>
      <w:r w:rsidR="000A0030">
        <w:rPr>
          <w:lang w:val="es-ES"/>
        </w:rPr>
        <w:t>hidrocarburos</w:t>
      </w:r>
      <w:r w:rsidR="009F3844" w:rsidRPr="009F3844">
        <w:rPr>
          <w:lang w:val="es-ES"/>
        </w:rPr>
        <w:t xml:space="preserve"> para tres instructores, como se presentó inicialmente, con una financiación reducida de 100</w:t>
      </w:r>
      <w:r w:rsidR="000A0030">
        <w:rPr>
          <w:lang w:val="es-ES"/>
        </w:rPr>
        <w:t xml:space="preserve"> </w:t>
      </w:r>
      <w:r w:rsidR="009F3844" w:rsidRPr="009F3844">
        <w:rPr>
          <w:lang w:val="es-ES"/>
        </w:rPr>
        <w:t>000 a 60</w:t>
      </w:r>
      <w:r w:rsidR="000A0030">
        <w:rPr>
          <w:lang w:val="es-ES"/>
        </w:rPr>
        <w:t xml:space="preserve"> </w:t>
      </w:r>
      <w:r w:rsidR="009F3844" w:rsidRPr="009F3844">
        <w:rPr>
          <w:lang w:val="es-ES"/>
        </w:rPr>
        <w:t xml:space="preserve">000 </w:t>
      </w:r>
      <w:r w:rsidR="000A0030" w:rsidRPr="00C6629B">
        <w:rPr>
          <w:lang w:val="es-ES"/>
        </w:rPr>
        <w:t>$</w:t>
      </w:r>
      <w:r w:rsidR="00C6629B">
        <w:rPr>
          <w:lang w:val="es-ES"/>
        </w:rPr>
        <w:t>EUA</w:t>
      </w:r>
      <w:r w:rsidR="000A0030" w:rsidRPr="009F3844">
        <w:rPr>
          <w:lang w:val="es-ES"/>
        </w:rPr>
        <w:t xml:space="preserve"> </w:t>
      </w:r>
      <w:r w:rsidR="009F3844" w:rsidRPr="009F3844">
        <w:rPr>
          <w:lang w:val="es-ES"/>
        </w:rPr>
        <w:t>(ONUDI</w:t>
      </w:r>
      <w:r w:rsidR="001D3F6D" w:rsidRPr="009F3844">
        <w:rPr>
          <w:lang w:val="es-ES"/>
        </w:rPr>
        <w:t>);</w:t>
      </w:r>
      <w:r w:rsidR="001D3F6D" w:rsidRPr="009F3844">
        <w:rPr>
          <w:color w:val="000000" w:themeColor="text1"/>
          <w:lang w:val="es-ES"/>
        </w:rPr>
        <w:t xml:space="preserve"> </w:t>
      </w:r>
      <w:r w:rsidR="00C6629B">
        <w:rPr>
          <w:color w:val="000000" w:themeColor="text1"/>
          <w:lang w:val="es-ES"/>
        </w:rPr>
        <w:t>y</w:t>
      </w:r>
    </w:p>
    <w:p w14:paraId="47E87353" w14:textId="3E0C2DDB" w:rsidR="001D3F6D" w:rsidRPr="00C6629B" w:rsidRDefault="00C6629B" w:rsidP="001D3F6D">
      <w:pPr>
        <w:pStyle w:val="Heading2"/>
        <w:rPr>
          <w:lang w:val="es-ES"/>
        </w:rPr>
      </w:pPr>
      <w:r w:rsidRPr="00C6629B">
        <w:rPr>
          <w:i/>
          <w:iCs/>
          <w:lang w:val="es-ES"/>
        </w:rPr>
        <w:t>Supervisión y coordinación del proyecto</w:t>
      </w:r>
      <w:r w:rsidR="001D3F6D" w:rsidRPr="00C6629B">
        <w:rPr>
          <w:lang w:val="es-ES"/>
        </w:rPr>
        <w:t xml:space="preserve">: </w:t>
      </w:r>
      <w:r>
        <w:rPr>
          <w:lang w:val="es-ES"/>
        </w:rPr>
        <w:t>Tal como presentado</w:t>
      </w:r>
      <w:r w:rsidR="001D3F6D" w:rsidRPr="00C6629B">
        <w:rPr>
          <w:lang w:val="es-ES"/>
        </w:rPr>
        <w:t xml:space="preserve"> (10</w:t>
      </w:r>
      <w:r w:rsidR="00875F0D">
        <w:rPr>
          <w:lang w:val="es-ES"/>
        </w:rPr>
        <w:t xml:space="preserve"> </w:t>
      </w:r>
      <w:r w:rsidR="001D3F6D" w:rsidRPr="00C6629B">
        <w:rPr>
          <w:lang w:val="es-ES"/>
        </w:rPr>
        <w:t>000</w:t>
      </w:r>
      <w:r w:rsidR="00000FF1">
        <w:rPr>
          <w:lang w:val="es-ES"/>
        </w:rPr>
        <w:t xml:space="preserve"> </w:t>
      </w:r>
      <w:r w:rsidR="00875F0D" w:rsidRPr="00875F0D">
        <w:rPr>
          <w:lang w:val="es-ES"/>
        </w:rPr>
        <w:t>$</w:t>
      </w:r>
      <w:r w:rsidR="00A50453" w:rsidRPr="00875F0D">
        <w:rPr>
          <w:lang w:val="es-ES"/>
        </w:rPr>
        <w:t>E</w:t>
      </w:r>
      <w:r w:rsidR="00A50453">
        <w:rPr>
          <w:lang w:val="es-ES"/>
        </w:rPr>
        <w:t>UA</w:t>
      </w:r>
      <w:r w:rsidR="00A50453" w:rsidRPr="00C6629B">
        <w:rPr>
          <w:lang w:val="es-ES"/>
        </w:rPr>
        <w:t>)</w:t>
      </w:r>
      <w:r w:rsidR="00A50453" w:rsidRPr="005D4E09">
        <w:rPr>
          <w:lang w:val="es-ES"/>
        </w:rPr>
        <w:t xml:space="preserve"> </w:t>
      </w:r>
      <w:r w:rsidR="00A50453" w:rsidRPr="00C6629B">
        <w:rPr>
          <w:lang w:val="es-ES"/>
        </w:rPr>
        <w:t>(</w:t>
      </w:r>
      <w:r w:rsidR="00875F0D">
        <w:rPr>
          <w:lang w:val="es-ES"/>
        </w:rPr>
        <w:t>PNUMA</w:t>
      </w:r>
      <w:r w:rsidR="001D3F6D" w:rsidRPr="00C6629B">
        <w:rPr>
          <w:lang w:val="es-ES"/>
        </w:rPr>
        <w:t>).</w:t>
      </w:r>
    </w:p>
    <w:p w14:paraId="3B9D0959" w14:textId="6F81A31B" w:rsidR="001D3F6D" w:rsidRPr="0095605B" w:rsidRDefault="001D3F6D" w:rsidP="001D3F6D">
      <w:pPr>
        <w:spacing w:after="240"/>
        <w:rPr>
          <w:u w:val="single"/>
        </w:rPr>
      </w:pPr>
      <w:bookmarkStart w:id="30" w:name="_Hlk126916178"/>
      <w:proofErr w:type="spellStart"/>
      <w:r w:rsidRPr="0095605B">
        <w:rPr>
          <w:u w:val="single"/>
        </w:rPr>
        <w:t>Impact</w:t>
      </w:r>
      <w:r w:rsidR="00D5575D">
        <w:rPr>
          <w:u w:val="single"/>
        </w:rPr>
        <w:t>o</w:t>
      </w:r>
      <w:proofErr w:type="spellEnd"/>
      <w:r w:rsidRPr="0095605B">
        <w:rPr>
          <w:u w:val="single"/>
        </w:rPr>
        <w:t xml:space="preserve"> </w:t>
      </w:r>
      <w:proofErr w:type="spellStart"/>
      <w:r w:rsidR="00D5575D">
        <w:rPr>
          <w:u w:val="single"/>
        </w:rPr>
        <w:t>en</w:t>
      </w:r>
      <w:proofErr w:type="spellEnd"/>
      <w:r w:rsidR="00D5575D">
        <w:rPr>
          <w:u w:val="single"/>
        </w:rPr>
        <w:t xml:space="preserve"> </w:t>
      </w:r>
      <w:proofErr w:type="spellStart"/>
      <w:r w:rsidR="00D5575D">
        <w:rPr>
          <w:u w:val="single"/>
        </w:rPr>
        <w:t>el</w:t>
      </w:r>
      <w:proofErr w:type="spellEnd"/>
      <w:r w:rsidR="00D5575D">
        <w:rPr>
          <w:u w:val="single"/>
        </w:rPr>
        <w:t xml:space="preserve"> </w:t>
      </w:r>
      <w:proofErr w:type="spellStart"/>
      <w:r w:rsidR="00D5575D">
        <w:rPr>
          <w:u w:val="single"/>
        </w:rPr>
        <w:t>clima</w:t>
      </w:r>
      <w:proofErr w:type="spellEnd"/>
    </w:p>
    <w:bookmarkEnd w:id="30"/>
    <w:p w14:paraId="127C7F24" w14:textId="6D44941A" w:rsidR="001D3F6D" w:rsidRPr="00000FF1" w:rsidRDefault="00D35709" w:rsidP="001D3F6D">
      <w:pPr>
        <w:pStyle w:val="Heading1"/>
        <w:rPr>
          <w:lang w:val="es-ES"/>
        </w:rPr>
      </w:pPr>
      <w:r w:rsidRPr="00000FF1">
        <w:rPr>
          <w:lang w:val="es-ES"/>
        </w:rPr>
        <w:t>Las actividades propuestas en el sector de servicio y mantenimiento, que incluyen una mejor contención de los refrigerantes a través de la formación y el suministro de equipos, reducirán la cantidad de HCFC</w:t>
      </w:r>
      <w:r w:rsidR="009D1C22">
        <w:rPr>
          <w:lang w:val="es-ES"/>
        </w:rPr>
        <w:t>-</w:t>
      </w:r>
      <w:r w:rsidRPr="00000FF1">
        <w:rPr>
          <w:lang w:val="es-ES"/>
        </w:rPr>
        <w:t xml:space="preserve">22 utilizado para el servicio y mantenimiento de </w:t>
      </w:r>
      <w:r w:rsidR="00FD3620">
        <w:rPr>
          <w:lang w:val="es-ES"/>
        </w:rPr>
        <w:t>equipos de refrigeración y aire acondicionado</w:t>
      </w:r>
      <w:r w:rsidRPr="00000FF1">
        <w:rPr>
          <w:lang w:val="es-ES"/>
        </w:rPr>
        <w:t xml:space="preserve"> en el país. Cada kilogramo de HCFC-22 no emitido gracias a la aplicación de mejores prácticas de refrigeración supone un ahorro de aproximadamente 1,8 toneladas equivalentes de CO2. Aunque en el plan de gestión de eliminación de </w:t>
      </w:r>
      <w:r w:rsidR="00153C90">
        <w:rPr>
          <w:lang w:val="es-ES"/>
        </w:rPr>
        <w:t xml:space="preserve">los </w:t>
      </w:r>
      <w:r w:rsidRPr="00000FF1">
        <w:rPr>
          <w:lang w:val="es-ES"/>
        </w:rPr>
        <w:t>HCFC no se incluyó un cálculo del impacto sobre el clima, las actividades previstas por el Gobierno de Guinea, incluidos los esfuerzos para promover alternativas de bajo potencial de calentamiento atmosférico, indican que la ejecución del plan de gestión de eliminación de HCFC reducirá las emisiones de gases refrigerantes a la atmósfera, lo que redundará en beneficios para el clima</w:t>
      </w:r>
      <w:r w:rsidR="001D3F6D" w:rsidRPr="00000FF1">
        <w:rPr>
          <w:lang w:val="es-ES"/>
        </w:rPr>
        <w:t>.</w:t>
      </w:r>
      <w:bookmarkStart w:id="31" w:name="_Hlk126916186"/>
    </w:p>
    <w:p w14:paraId="4D263975" w14:textId="775E7EBE" w:rsidR="001D3F6D" w:rsidRPr="00834384" w:rsidRDefault="00834384" w:rsidP="001D3F6D">
      <w:pPr>
        <w:pStyle w:val="Heading1"/>
        <w:numPr>
          <w:ilvl w:val="0"/>
          <w:numId w:val="0"/>
        </w:numPr>
        <w:rPr>
          <w:i/>
          <w:iCs/>
          <w:u w:val="single"/>
          <w:lang w:val="es-ES"/>
        </w:rPr>
      </w:pPr>
      <w:bookmarkStart w:id="32" w:name="_Hlk150259620"/>
      <w:r w:rsidRPr="00834384">
        <w:rPr>
          <w:u w:val="single"/>
          <w:lang w:val="es-ES"/>
        </w:rPr>
        <w:t>Sostenibilidad de la eliminación de los HCFC y evaluación de los riesgos</w:t>
      </w:r>
      <w:bookmarkEnd w:id="32"/>
    </w:p>
    <w:bookmarkEnd w:id="31"/>
    <w:p w14:paraId="4E770BE1" w14:textId="424E10C6" w:rsidR="001D3F6D" w:rsidRPr="00421726" w:rsidRDefault="00421726" w:rsidP="001D3F6D">
      <w:pPr>
        <w:pStyle w:val="Heading1"/>
        <w:rPr>
          <w:lang w:val="es-ES"/>
        </w:rPr>
      </w:pPr>
      <w:r w:rsidRPr="00421726">
        <w:rPr>
          <w:lang w:val="es-ES"/>
        </w:rPr>
        <w:t xml:space="preserve">La Secretaría analizó con el PNUMA los riesgos derivados de una ejecución satisfactoria del proyecto y la sostenibilidad de los logros del plan de gestión de eliminación de los HCFC. Los principales riesgos identificados a partir de dicho análisis fueron la falta de disponibilidad de las tecnologías promovidas y los factores externos al proyecto, como la pandemia </w:t>
      </w:r>
      <w:r w:rsidR="00AB706F">
        <w:rPr>
          <w:lang w:val="es-ES"/>
        </w:rPr>
        <w:t xml:space="preserve">de </w:t>
      </w:r>
      <w:r w:rsidRPr="00421726">
        <w:rPr>
          <w:lang w:val="es-ES"/>
        </w:rPr>
        <w:t xml:space="preserve">COVID 19, la situación política o el comercio ilegal a través de fronteras porosas. Estos riesgos se mitigarían mediante la concienciación, la difusión de información y el desarrollo de capacidades relacionadas con la disponibilidad de tecnología; las lecciones aprendidas tanto del brote del virus del Ébola como de la pandemia </w:t>
      </w:r>
      <w:r w:rsidR="00E23B27">
        <w:rPr>
          <w:lang w:val="es-ES"/>
        </w:rPr>
        <w:t xml:space="preserve">de </w:t>
      </w:r>
      <w:r w:rsidRPr="00421726">
        <w:rPr>
          <w:lang w:val="es-ES"/>
        </w:rPr>
        <w:t xml:space="preserve">COVID-19 garantizarán que la ejecución del proyecto pueda continuar a pesar de tales retos; y un sistema de concesión de licencias aplicable, la formación en aduanas y los diálogos fronterizos en el marco del programa </w:t>
      </w:r>
      <w:proofErr w:type="spellStart"/>
      <w:r w:rsidRPr="00421726">
        <w:rPr>
          <w:lang w:val="es-ES"/>
        </w:rPr>
        <w:t>AcciónOzono</w:t>
      </w:r>
      <w:proofErr w:type="spellEnd"/>
      <w:r w:rsidRPr="00421726">
        <w:rPr>
          <w:lang w:val="es-ES"/>
        </w:rPr>
        <w:t xml:space="preserve"> abordarán el posible comercio ilegal. Además, el PNUMA supervisará la ejecución del proyecto mediante informes y visitas para detectar cualquier dificultad o conflicto imprevisto que pueda truncar la ejecución exitosa del plan de gestión de la eliminación de los HCF</w:t>
      </w:r>
      <w:r w:rsidR="00CD5076">
        <w:rPr>
          <w:lang w:val="es-ES"/>
        </w:rPr>
        <w:t>C</w:t>
      </w:r>
      <w:r w:rsidR="001D3F6D" w:rsidRPr="00421726">
        <w:rPr>
          <w:color w:val="000000" w:themeColor="text1"/>
          <w:lang w:val="es-ES"/>
        </w:rPr>
        <w:t>.</w:t>
      </w:r>
    </w:p>
    <w:p w14:paraId="480F906D" w14:textId="519EF21E" w:rsidR="001D3F6D" w:rsidRPr="00A43D17" w:rsidRDefault="00373846" w:rsidP="001D3F6D">
      <w:pPr>
        <w:pStyle w:val="Heading1"/>
        <w:widowControl w:val="0"/>
        <w:spacing w:after="0"/>
        <w:rPr>
          <w:lang w:val="es-ES"/>
        </w:rPr>
      </w:pPr>
      <w:r w:rsidRPr="00A43D17">
        <w:rPr>
          <w:lang w:val="es-ES"/>
        </w:rPr>
        <w:t>Guinea sigue estando en situación de cumplimiento del Protocolo de Montreal y del Acuerdo entre el Gobierno y el Comité Ejecutivo. Se ha tenido en cuenta la sostenibilidad de los resultados logrados en la etapa I del plan de gestión de eliminación de los HCFC, y en la etapa II se reforzará la eliminación sostenible de los HCFC y la adopción de alternativas de bajo potencial de calentamiento atmosférico. La formación en materia de aduanas seguirá cubriendo las obligaciones de cumplimiento del país; se formará y certificará a más técnicos. El marco jurídico general para la gestión de refrigerantes tóxicos e inflamables se reforzará mediante normas reglamentarias para promover el uso seguro de refrigerantes alternativos de bajo PCA. Los centros de excelencia recibirán más herramientas y equipos que les permitirán seguir formando técnicos y prestando servicios de consulta. Se ampliará el mecanismo de recuperación y reutilización para animar a los técnicos a recuperar los refrigerantes durante el servicio y mantenimiento y evitar la emisión de gases refrigerantes a la atmósfera. Todas estas actividades que se llevarán a cabo en la etapa II seguirán contribuyendo a la eliminación sostenible de los HCFC</w:t>
      </w:r>
      <w:r w:rsidR="001D3F6D" w:rsidRPr="00A43D17">
        <w:rPr>
          <w:lang w:val="es-ES"/>
        </w:rPr>
        <w:t>.</w:t>
      </w:r>
    </w:p>
    <w:p w14:paraId="18248FB3" w14:textId="48229198" w:rsidR="001D3F6D" w:rsidRDefault="001D3F6D" w:rsidP="001D3F6D">
      <w:pPr>
        <w:keepNext/>
        <w:spacing w:before="240" w:after="240"/>
        <w:rPr>
          <w:bCs/>
          <w:u w:val="single"/>
        </w:rPr>
      </w:pPr>
      <w:bookmarkStart w:id="33" w:name="_Hlk126916207"/>
      <w:bookmarkStart w:id="34" w:name="_Hlk150209197"/>
      <w:r w:rsidRPr="00DC2B3A">
        <w:rPr>
          <w:bCs/>
          <w:u w:val="single"/>
        </w:rPr>
        <w:t>Co</w:t>
      </w:r>
      <w:r w:rsidR="001C65BB">
        <w:rPr>
          <w:bCs/>
          <w:u w:val="single"/>
        </w:rPr>
        <w:t>-</w:t>
      </w:r>
      <w:proofErr w:type="spellStart"/>
      <w:r w:rsidRPr="00DC2B3A">
        <w:rPr>
          <w:bCs/>
          <w:u w:val="single"/>
        </w:rPr>
        <w:t>financi</w:t>
      </w:r>
      <w:r w:rsidR="0048127A">
        <w:rPr>
          <w:bCs/>
          <w:u w:val="single"/>
        </w:rPr>
        <w:t>ación</w:t>
      </w:r>
      <w:proofErr w:type="spellEnd"/>
    </w:p>
    <w:p w14:paraId="4DA9814C" w14:textId="32E506B6" w:rsidR="001D3F6D" w:rsidRPr="00134BD1" w:rsidRDefault="00511183" w:rsidP="001D3F6D">
      <w:pPr>
        <w:pStyle w:val="Heading1"/>
        <w:keepNext/>
        <w:rPr>
          <w:lang w:val="es-ES"/>
        </w:rPr>
      </w:pPr>
      <w:bookmarkStart w:id="35" w:name="_Hlk126916238"/>
      <w:bookmarkEnd w:id="33"/>
      <w:r w:rsidRPr="00134BD1">
        <w:rPr>
          <w:lang w:val="es-ES"/>
        </w:rPr>
        <w:t>El Gobierno de Guinea propone proporcionar una contribución en especie de 102</w:t>
      </w:r>
      <w:r w:rsidR="00134BD1">
        <w:rPr>
          <w:lang w:val="es-ES"/>
        </w:rPr>
        <w:t xml:space="preserve"> </w:t>
      </w:r>
      <w:r w:rsidRPr="00134BD1">
        <w:rPr>
          <w:lang w:val="es-ES"/>
        </w:rPr>
        <w:t xml:space="preserve">000 </w:t>
      </w:r>
      <w:r w:rsidR="00134BD1" w:rsidRPr="00C6629B">
        <w:rPr>
          <w:lang w:val="es-ES"/>
        </w:rPr>
        <w:t>$</w:t>
      </w:r>
      <w:r w:rsidR="00134BD1">
        <w:rPr>
          <w:lang w:val="es-ES"/>
        </w:rPr>
        <w:t>EUA</w:t>
      </w:r>
      <w:r w:rsidRPr="00134BD1">
        <w:rPr>
          <w:lang w:val="es-ES"/>
        </w:rPr>
        <w:t xml:space="preserve"> mediante el suministro de personal, espacios de oficina y apoyo logístico a través de la Dependencia Nacional del Ozono para financiar la ejecución de la etapa II del plan de gestión de eliminación de los HCFC</w:t>
      </w:r>
      <w:r w:rsidR="001D3F6D" w:rsidRPr="00134BD1">
        <w:rPr>
          <w:lang w:val="es-ES"/>
        </w:rPr>
        <w:t>.</w:t>
      </w:r>
    </w:p>
    <w:bookmarkEnd w:id="34"/>
    <w:p w14:paraId="7AD20E15" w14:textId="1A3B9039" w:rsidR="001D3F6D" w:rsidRPr="0017082D" w:rsidRDefault="00433EA2" w:rsidP="001D3F6D">
      <w:pPr>
        <w:spacing w:before="240" w:after="240"/>
        <w:outlineLvl w:val="0"/>
        <w:rPr>
          <w:bCs/>
          <w:u w:val="single"/>
          <w:lang w:val="es-ES"/>
        </w:rPr>
      </w:pPr>
      <w:r w:rsidRPr="0017082D">
        <w:rPr>
          <w:bCs/>
          <w:u w:val="single"/>
          <w:lang w:val="es-ES"/>
        </w:rPr>
        <w:t>Proyecto de plan administrativo del Fondo Multilateral</w:t>
      </w:r>
      <w:r w:rsidR="0017082D" w:rsidRPr="0017082D">
        <w:rPr>
          <w:bCs/>
          <w:u w:val="single"/>
          <w:lang w:val="es-ES"/>
        </w:rPr>
        <w:t xml:space="preserve"> para </w:t>
      </w:r>
      <w:r w:rsidR="001D3F6D" w:rsidRPr="0017082D">
        <w:rPr>
          <w:bCs/>
          <w:u w:val="single"/>
          <w:lang w:val="es-ES"/>
        </w:rPr>
        <w:t>2023</w:t>
      </w:r>
      <w:r w:rsidR="001D3F6D" w:rsidRPr="0017082D">
        <w:rPr>
          <w:bCs/>
          <w:u w:val="single"/>
          <w:lang w:val="es-ES"/>
        </w:rPr>
        <w:noBreakHyphen/>
        <w:t>2025</w:t>
      </w:r>
    </w:p>
    <w:p w14:paraId="677334C9" w14:textId="592EB08E" w:rsidR="001D3F6D" w:rsidRPr="00140267" w:rsidRDefault="00140267" w:rsidP="001D3F6D">
      <w:pPr>
        <w:pStyle w:val="Heading1"/>
        <w:rPr>
          <w:lang w:val="es-ES"/>
        </w:rPr>
      </w:pPr>
      <w:bookmarkStart w:id="36" w:name="_Hlk150208329"/>
      <w:bookmarkEnd w:id="35"/>
      <w:r w:rsidRPr="00140267">
        <w:rPr>
          <w:lang w:val="es-ES"/>
        </w:rPr>
        <w:t>El PNUMA y la ONUDI solicitan 420</w:t>
      </w:r>
      <w:r w:rsidR="00021E1E">
        <w:rPr>
          <w:lang w:val="es-ES"/>
        </w:rPr>
        <w:t xml:space="preserve"> </w:t>
      </w:r>
      <w:r w:rsidRPr="00140267">
        <w:rPr>
          <w:lang w:val="es-ES"/>
        </w:rPr>
        <w:t xml:space="preserve">000 </w:t>
      </w:r>
      <w:r w:rsidR="00021E1E" w:rsidRPr="00C6629B">
        <w:rPr>
          <w:lang w:val="es-ES"/>
        </w:rPr>
        <w:t>$</w:t>
      </w:r>
      <w:r w:rsidR="00021E1E">
        <w:rPr>
          <w:lang w:val="es-ES"/>
        </w:rPr>
        <w:t>EUA</w:t>
      </w:r>
      <w:r w:rsidRPr="00140267">
        <w:rPr>
          <w:lang w:val="es-ES"/>
        </w:rPr>
        <w:t>, más los gastos de apoyo al organismo, para la ejecución de la etapa II del plan de gestión de eliminación de los HCFC para Guinea. El valor total solicitado de 156</w:t>
      </w:r>
      <w:r w:rsidR="001D2E09">
        <w:rPr>
          <w:lang w:val="es-ES"/>
        </w:rPr>
        <w:t xml:space="preserve"> </w:t>
      </w:r>
      <w:r w:rsidRPr="00140267">
        <w:rPr>
          <w:lang w:val="es-ES"/>
        </w:rPr>
        <w:t xml:space="preserve">930 </w:t>
      </w:r>
      <w:r w:rsidR="001D2E09" w:rsidRPr="00C6629B">
        <w:rPr>
          <w:lang w:val="es-ES"/>
        </w:rPr>
        <w:t>$</w:t>
      </w:r>
      <w:r w:rsidR="001D2E09">
        <w:rPr>
          <w:lang w:val="es-ES"/>
        </w:rPr>
        <w:t>EUA</w:t>
      </w:r>
      <w:r w:rsidRPr="00140267">
        <w:rPr>
          <w:lang w:val="es-ES"/>
        </w:rPr>
        <w:t>, incluidos los gastos de apoyo al organismo, para el período 2023-2025, es superior en 21</w:t>
      </w:r>
      <w:r w:rsidR="001D2E09">
        <w:rPr>
          <w:lang w:val="es-ES"/>
        </w:rPr>
        <w:t xml:space="preserve"> </w:t>
      </w:r>
      <w:r w:rsidRPr="00140267">
        <w:rPr>
          <w:lang w:val="es-ES"/>
        </w:rPr>
        <w:t xml:space="preserve">410 </w:t>
      </w:r>
      <w:r w:rsidR="001D2E09" w:rsidRPr="00C6629B">
        <w:rPr>
          <w:lang w:val="es-ES"/>
        </w:rPr>
        <w:t>$</w:t>
      </w:r>
      <w:r w:rsidR="001D2E09">
        <w:rPr>
          <w:lang w:val="es-ES"/>
        </w:rPr>
        <w:t>EUA</w:t>
      </w:r>
      <w:r w:rsidR="001D2E09" w:rsidRPr="00134BD1">
        <w:rPr>
          <w:lang w:val="es-ES"/>
        </w:rPr>
        <w:t xml:space="preserve"> </w:t>
      </w:r>
      <w:r w:rsidRPr="00140267">
        <w:rPr>
          <w:lang w:val="es-ES"/>
        </w:rPr>
        <w:t>al importe previsto en el plan administrativo</w:t>
      </w:r>
      <w:r w:rsidR="001D3F6D" w:rsidRPr="00140267">
        <w:rPr>
          <w:lang w:val="es-ES"/>
        </w:rPr>
        <w:t>.</w:t>
      </w:r>
    </w:p>
    <w:p w14:paraId="49BCF848" w14:textId="021377E3" w:rsidR="001D3F6D" w:rsidRPr="00F21000" w:rsidRDefault="00D036AA" w:rsidP="001D3F6D">
      <w:pPr>
        <w:spacing w:after="240"/>
        <w:outlineLvl w:val="0"/>
        <w:rPr>
          <w:bCs/>
          <w:u w:val="single"/>
        </w:rPr>
      </w:pPr>
      <w:bookmarkStart w:id="37" w:name="_Hlk126916245"/>
      <w:bookmarkEnd w:id="36"/>
      <w:r>
        <w:rPr>
          <w:bCs/>
          <w:u w:val="single"/>
        </w:rPr>
        <w:t xml:space="preserve">Proyecto de </w:t>
      </w:r>
      <w:proofErr w:type="spellStart"/>
      <w:r>
        <w:rPr>
          <w:bCs/>
          <w:u w:val="single"/>
        </w:rPr>
        <w:t>Acuerdo</w:t>
      </w:r>
      <w:proofErr w:type="spellEnd"/>
      <w:r w:rsidR="001D3F6D" w:rsidRPr="00F21000">
        <w:rPr>
          <w:bCs/>
          <w:u w:val="single"/>
        </w:rPr>
        <w:t xml:space="preserve"> </w:t>
      </w:r>
    </w:p>
    <w:bookmarkEnd w:id="37"/>
    <w:p w14:paraId="718DC642" w14:textId="5B8D6D5D" w:rsidR="001D3F6D" w:rsidRPr="009820E0" w:rsidRDefault="009820E0" w:rsidP="001D3F6D">
      <w:pPr>
        <w:pStyle w:val="Heading1"/>
        <w:rPr>
          <w:lang w:val="es-ES"/>
        </w:rPr>
      </w:pPr>
      <w:r w:rsidRPr="009820E0">
        <w:rPr>
          <w:lang w:val="es-ES"/>
        </w:rPr>
        <w:t xml:space="preserve">En el anexo I al presente documento figura un proyecto de Acuerdo entre el Gobierno de Guinea y el Comité Ejecutivo para la etapa II del </w:t>
      </w:r>
      <w:r w:rsidR="00EE6818">
        <w:rPr>
          <w:lang w:val="es-ES"/>
        </w:rPr>
        <w:t>PGEH</w:t>
      </w:r>
      <w:r w:rsidR="001D3F6D" w:rsidRPr="009820E0">
        <w:rPr>
          <w:lang w:val="es-ES"/>
        </w:rPr>
        <w:t>.</w:t>
      </w:r>
    </w:p>
    <w:p w14:paraId="66FBC597" w14:textId="3DDAEBBF" w:rsidR="001D3F6D" w:rsidRPr="00996241" w:rsidRDefault="001D3F6D" w:rsidP="001D3F6D">
      <w:pPr>
        <w:autoSpaceDE w:val="0"/>
        <w:autoSpaceDN w:val="0"/>
        <w:adjustRightInd w:val="0"/>
        <w:spacing w:before="360" w:after="240"/>
        <w:outlineLvl w:val="0"/>
        <w:rPr>
          <w:b/>
        </w:rPr>
      </w:pPr>
      <w:bookmarkStart w:id="38" w:name="_Hlk126916251"/>
      <w:r w:rsidRPr="00996241">
        <w:rPr>
          <w:b/>
        </w:rPr>
        <w:t>RECOMENDA</w:t>
      </w:r>
      <w:r w:rsidR="00E76DA4">
        <w:rPr>
          <w:b/>
        </w:rPr>
        <w:t>C</w:t>
      </w:r>
      <w:r w:rsidRPr="00996241">
        <w:rPr>
          <w:b/>
        </w:rPr>
        <w:t>I</w:t>
      </w:r>
      <w:r w:rsidR="00E76DA4">
        <w:rPr>
          <w:b/>
        </w:rPr>
        <w:t>Ó</w:t>
      </w:r>
      <w:r w:rsidRPr="00996241">
        <w:rPr>
          <w:b/>
        </w:rPr>
        <w:t>N</w:t>
      </w:r>
    </w:p>
    <w:bookmarkEnd w:id="38"/>
    <w:p w14:paraId="63D8162F" w14:textId="372AF045" w:rsidR="001D3F6D" w:rsidRPr="00386F88" w:rsidRDefault="00E75296" w:rsidP="001D3F6D">
      <w:pPr>
        <w:pStyle w:val="Heading1"/>
        <w:rPr>
          <w:b/>
          <w:lang w:val="es-ES"/>
        </w:rPr>
      </w:pPr>
      <w:r w:rsidRPr="0038789D">
        <w:rPr>
          <w:color w:val="000000" w:themeColor="text1"/>
          <w:lang w:val="es-MX"/>
        </w:rPr>
        <w:t>El Comité Ejecutivo puede estimar oportuno</w:t>
      </w:r>
      <w:r w:rsidR="001D3F6D" w:rsidRPr="00386F88">
        <w:rPr>
          <w:lang w:val="es-ES"/>
        </w:rPr>
        <w:t>:</w:t>
      </w:r>
    </w:p>
    <w:p w14:paraId="73D7EB3A" w14:textId="76C24398" w:rsidR="001D3F6D" w:rsidRPr="00C07BCD" w:rsidRDefault="00386F88" w:rsidP="00C07BCD">
      <w:pPr>
        <w:pStyle w:val="Heading2"/>
        <w:rPr>
          <w:lang w:val="es-ES"/>
        </w:rPr>
      </w:pPr>
      <w:r w:rsidRPr="00386F88">
        <w:rPr>
          <w:lang w:val="es-ES"/>
        </w:rPr>
        <w:t>Aprobar, en principio, la etapa I del Plan de gestión de eliminación de HCFC (</w:t>
      </w:r>
      <w:r>
        <w:rPr>
          <w:lang w:val="es-ES"/>
        </w:rPr>
        <w:t>PGEH</w:t>
      </w:r>
      <w:r w:rsidRPr="00386F88">
        <w:rPr>
          <w:lang w:val="es-ES"/>
        </w:rPr>
        <w:t>) de</w:t>
      </w:r>
      <w:r>
        <w:rPr>
          <w:lang w:val="es-ES"/>
        </w:rPr>
        <w:t xml:space="preserve"> </w:t>
      </w:r>
      <w:r w:rsidRPr="00386F88">
        <w:rPr>
          <w:lang w:val="es-ES"/>
        </w:rPr>
        <w:t>Guinea para el período de</w:t>
      </w:r>
      <w:r>
        <w:rPr>
          <w:lang w:val="es-ES"/>
        </w:rPr>
        <w:t xml:space="preserve"> </w:t>
      </w:r>
      <w:r w:rsidRPr="00386F88">
        <w:rPr>
          <w:lang w:val="es-ES"/>
        </w:rPr>
        <w:t xml:space="preserve">2023 </w:t>
      </w:r>
      <w:r>
        <w:rPr>
          <w:lang w:val="es-ES"/>
        </w:rPr>
        <w:t>a</w:t>
      </w:r>
      <w:r w:rsidRPr="00386F88">
        <w:rPr>
          <w:lang w:val="es-ES"/>
        </w:rPr>
        <w:t xml:space="preserve"> 2030</w:t>
      </w:r>
      <w:r w:rsidR="003D54D1">
        <w:rPr>
          <w:lang w:val="es-ES"/>
        </w:rPr>
        <w:t xml:space="preserve"> con miras a la eliminación total del consumo de HCFC, por un monto de </w:t>
      </w:r>
      <w:r w:rsidR="003D54D1" w:rsidRPr="003D54D1">
        <w:rPr>
          <w:lang w:val="es-ES"/>
        </w:rPr>
        <w:t>468</w:t>
      </w:r>
      <w:r w:rsidR="003D54D1">
        <w:rPr>
          <w:lang w:val="es-ES"/>
        </w:rPr>
        <w:t xml:space="preserve"> </w:t>
      </w:r>
      <w:r w:rsidR="003D54D1" w:rsidRPr="003D54D1">
        <w:rPr>
          <w:lang w:val="es-ES"/>
        </w:rPr>
        <w:t>080</w:t>
      </w:r>
      <w:r w:rsidR="003D54D1">
        <w:rPr>
          <w:lang w:val="es-ES"/>
        </w:rPr>
        <w:t xml:space="preserve"> </w:t>
      </w:r>
      <w:r w:rsidR="003D54D1" w:rsidRPr="003D54D1">
        <w:rPr>
          <w:lang w:val="es-ES"/>
        </w:rPr>
        <w:t>$</w:t>
      </w:r>
      <w:r w:rsidR="003D54D1">
        <w:rPr>
          <w:lang w:val="es-ES"/>
        </w:rPr>
        <w:t>EUA</w:t>
      </w:r>
      <w:r w:rsidR="00077E52">
        <w:rPr>
          <w:lang w:val="es-ES"/>
        </w:rPr>
        <w:t xml:space="preserve">, constituido por </w:t>
      </w:r>
      <w:r w:rsidR="00077E52" w:rsidRPr="00077E52">
        <w:rPr>
          <w:lang w:val="es-ES"/>
        </w:rPr>
        <w:t>257</w:t>
      </w:r>
      <w:r w:rsidR="00077E52">
        <w:rPr>
          <w:lang w:val="es-ES"/>
        </w:rPr>
        <w:t xml:space="preserve"> </w:t>
      </w:r>
      <w:r w:rsidR="00077E52" w:rsidRPr="00077E52">
        <w:rPr>
          <w:lang w:val="es-ES"/>
        </w:rPr>
        <w:t>000</w:t>
      </w:r>
      <w:r w:rsidR="00077E52">
        <w:rPr>
          <w:lang w:val="es-ES"/>
        </w:rPr>
        <w:t xml:space="preserve"> </w:t>
      </w:r>
      <w:r w:rsidR="00077E52" w:rsidRPr="003D54D1">
        <w:rPr>
          <w:lang w:val="es-ES"/>
        </w:rPr>
        <w:t>$</w:t>
      </w:r>
      <w:r w:rsidR="00077E52">
        <w:rPr>
          <w:lang w:val="es-ES"/>
        </w:rPr>
        <w:t>EUA, más los gasto</w:t>
      </w:r>
      <w:r w:rsidR="00547906">
        <w:rPr>
          <w:lang w:val="es-ES"/>
        </w:rPr>
        <w:t>s</w:t>
      </w:r>
      <w:r w:rsidR="00077E52">
        <w:rPr>
          <w:lang w:val="es-ES"/>
        </w:rPr>
        <w:t xml:space="preserve"> de apoyo al </w:t>
      </w:r>
      <w:r w:rsidR="003C6B8F">
        <w:rPr>
          <w:lang w:val="es-ES"/>
        </w:rPr>
        <w:t xml:space="preserve">organismo de </w:t>
      </w:r>
      <w:r w:rsidR="003C6B8F" w:rsidRPr="003C6B8F">
        <w:rPr>
          <w:lang w:val="es-ES"/>
        </w:rPr>
        <w:t>33</w:t>
      </w:r>
      <w:r w:rsidR="003C6B8F">
        <w:rPr>
          <w:lang w:val="es-ES"/>
        </w:rPr>
        <w:t xml:space="preserve"> </w:t>
      </w:r>
      <w:r w:rsidR="003C6B8F" w:rsidRPr="003C6B8F">
        <w:rPr>
          <w:lang w:val="es-ES"/>
        </w:rPr>
        <w:t>410</w:t>
      </w:r>
      <w:r w:rsidR="003C6B8F">
        <w:rPr>
          <w:lang w:val="es-ES"/>
        </w:rPr>
        <w:t xml:space="preserve"> </w:t>
      </w:r>
      <w:r w:rsidR="003C6B8F" w:rsidRPr="003D54D1">
        <w:rPr>
          <w:lang w:val="es-ES"/>
        </w:rPr>
        <w:t>$</w:t>
      </w:r>
      <w:r w:rsidR="003C6B8F">
        <w:rPr>
          <w:lang w:val="es-ES"/>
        </w:rPr>
        <w:t>EUA</w:t>
      </w:r>
      <w:r w:rsidR="000D05B4">
        <w:rPr>
          <w:lang w:val="es-ES"/>
        </w:rPr>
        <w:t xml:space="preserve">, para el PNUMA y </w:t>
      </w:r>
      <w:r w:rsidR="000D05B4" w:rsidRPr="000D05B4">
        <w:rPr>
          <w:lang w:val="es-ES"/>
        </w:rPr>
        <w:t>163</w:t>
      </w:r>
      <w:r w:rsidR="000D05B4">
        <w:rPr>
          <w:lang w:val="es-ES"/>
        </w:rPr>
        <w:t xml:space="preserve"> </w:t>
      </w:r>
      <w:r w:rsidR="000D05B4" w:rsidRPr="000D05B4">
        <w:rPr>
          <w:lang w:val="es-ES"/>
        </w:rPr>
        <w:t>000</w:t>
      </w:r>
      <w:r w:rsidR="000D05B4">
        <w:rPr>
          <w:lang w:val="es-ES"/>
        </w:rPr>
        <w:t xml:space="preserve"> </w:t>
      </w:r>
      <w:r w:rsidR="000D05B4" w:rsidRPr="003D54D1">
        <w:rPr>
          <w:lang w:val="es-ES"/>
        </w:rPr>
        <w:t>$</w:t>
      </w:r>
      <w:r w:rsidR="000D05B4">
        <w:rPr>
          <w:lang w:val="es-ES"/>
        </w:rPr>
        <w:t>EUA, más los gasto</w:t>
      </w:r>
      <w:r w:rsidR="00547906">
        <w:rPr>
          <w:lang w:val="es-ES"/>
        </w:rPr>
        <w:t>s</w:t>
      </w:r>
      <w:r w:rsidR="000D05B4">
        <w:rPr>
          <w:lang w:val="es-ES"/>
        </w:rPr>
        <w:t xml:space="preserve"> de apoyo al organismo de </w:t>
      </w:r>
      <w:r w:rsidR="002C197D">
        <w:rPr>
          <w:lang w:val="es-ES"/>
        </w:rPr>
        <w:t xml:space="preserve">14 670 </w:t>
      </w:r>
      <w:r w:rsidR="002C197D" w:rsidRPr="003D54D1">
        <w:rPr>
          <w:lang w:val="es-ES"/>
        </w:rPr>
        <w:t>$</w:t>
      </w:r>
      <w:r w:rsidR="002C197D">
        <w:rPr>
          <w:lang w:val="es-ES"/>
        </w:rPr>
        <w:t>EUA, para la ONUDI, en el entendimiento de que</w:t>
      </w:r>
      <w:r w:rsidR="00547906">
        <w:rPr>
          <w:lang w:val="es-ES"/>
        </w:rPr>
        <w:t xml:space="preserve"> </w:t>
      </w:r>
      <w:r w:rsidR="00547906" w:rsidRPr="00547906">
        <w:rPr>
          <w:lang w:val="es-ES"/>
        </w:rPr>
        <w:t>no se proporcionará más financiación del Fondo Multilateral para la eliminación de los HCFC.</w:t>
      </w:r>
    </w:p>
    <w:p w14:paraId="3D680E53" w14:textId="5BA97CFF" w:rsidR="001D3F6D" w:rsidRPr="001F5928" w:rsidRDefault="00C07BCD" w:rsidP="001D3F6D">
      <w:pPr>
        <w:numPr>
          <w:ilvl w:val="1"/>
          <w:numId w:val="1"/>
        </w:numPr>
        <w:spacing w:after="240"/>
        <w:outlineLvl w:val="1"/>
        <w:rPr>
          <w:lang w:val="es-ES"/>
        </w:rPr>
      </w:pPr>
      <w:r w:rsidRPr="001F5928">
        <w:rPr>
          <w:lang w:val="es-ES"/>
        </w:rPr>
        <w:t>Tomar nota del compromis</w:t>
      </w:r>
      <w:r w:rsidR="001F5928" w:rsidRPr="001F5928">
        <w:rPr>
          <w:lang w:val="es-ES"/>
        </w:rPr>
        <w:t>o</w:t>
      </w:r>
      <w:r w:rsidRPr="001F5928">
        <w:rPr>
          <w:lang w:val="es-ES"/>
        </w:rPr>
        <w:t xml:space="preserve"> del Gobierno de </w:t>
      </w:r>
      <w:r w:rsidR="001D3F6D" w:rsidRPr="001F5928">
        <w:rPr>
          <w:lang w:val="es-ES"/>
        </w:rPr>
        <w:t>Guinea:</w:t>
      </w:r>
    </w:p>
    <w:p w14:paraId="5BFA628A" w14:textId="43CFA27A" w:rsidR="001D3F6D" w:rsidRPr="00BB7DD6" w:rsidRDefault="00BB7DD6" w:rsidP="001D3F6D">
      <w:pPr>
        <w:pStyle w:val="Heading3"/>
        <w:widowControl/>
        <w:rPr>
          <w:lang w:val="es-ES"/>
        </w:rPr>
      </w:pPr>
      <w:r w:rsidRPr="00BB7DD6">
        <w:rPr>
          <w:lang w:val="es-ES"/>
        </w:rPr>
        <w:t xml:space="preserve">Reducir el consumo de HCFC en un 94,7% del nivel </w:t>
      </w:r>
      <w:r w:rsidR="00DD27FA">
        <w:rPr>
          <w:lang w:val="es-ES"/>
        </w:rPr>
        <w:t xml:space="preserve">básico </w:t>
      </w:r>
      <w:r w:rsidRPr="00BB7DD6">
        <w:rPr>
          <w:lang w:val="es-ES"/>
        </w:rPr>
        <w:t xml:space="preserve">del país para 2024, en un 96,5% para 2025, y eliminar completamente los HCFC para el 1 de enero de 2030, y que no se importen HCFC después de esa fecha, excepto los permitidos </w:t>
      </w:r>
      <w:r w:rsidR="00D06422">
        <w:rPr>
          <w:lang w:val="es-ES"/>
        </w:rPr>
        <w:t>durante</w:t>
      </w:r>
      <w:r w:rsidRPr="00BB7DD6">
        <w:rPr>
          <w:lang w:val="es-ES"/>
        </w:rPr>
        <w:t xml:space="preserve"> un periodo de prórroga de servicio entre 2030 y 2040, cuando sea necesario, en consonancia con las disposiciones del Protocolo de Montreal</w:t>
      </w:r>
      <w:r w:rsidR="001D3F6D" w:rsidRPr="00BB7DD6">
        <w:rPr>
          <w:lang w:val="es-ES"/>
        </w:rPr>
        <w:t>;</w:t>
      </w:r>
    </w:p>
    <w:p w14:paraId="2FA3208D" w14:textId="5BB49481" w:rsidR="001D3F6D" w:rsidRPr="00455342" w:rsidRDefault="00455342" w:rsidP="001D3F6D">
      <w:pPr>
        <w:pStyle w:val="Heading3"/>
        <w:widowControl/>
        <w:rPr>
          <w:lang w:val="es-ES"/>
        </w:rPr>
      </w:pPr>
      <w:r w:rsidRPr="00455342">
        <w:rPr>
          <w:lang w:val="es-ES"/>
        </w:rPr>
        <w:t>Prohibir la importación de equipos que contengan HCFC antes del 1 de enero de 2027</w:t>
      </w:r>
      <w:r w:rsidR="001D3F6D" w:rsidRPr="00455342">
        <w:rPr>
          <w:lang w:val="es-ES"/>
        </w:rPr>
        <w:t>;</w:t>
      </w:r>
    </w:p>
    <w:p w14:paraId="20248197" w14:textId="2A20C2C3" w:rsidR="001D3F6D" w:rsidRPr="00A228C7" w:rsidRDefault="00A228C7" w:rsidP="001D3F6D">
      <w:pPr>
        <w:numPr>
          <w:ilvl w:val="1"/>
          <w:numId w:val="1"/>
        </w:numPr>
        <w:spacing w:after="240"/>
        <w:outlineLvl w:val="1"/>
        <w:rPr>
          <w:lang w:val="es-ES"/>
        </w:rPr>
      </w:pPr>
      <w:r w:rsidRPr="00A228C7">
        <w:rPr>
          <w:lang w:val="es-ES"/>
        </w:rPr>
        <w:t>Deducir 4,87 toneladas PAO de HCFC del consumo restante de HCFC admisible para financiación</w:t>
      </w:r>
      <w:r w:rsidR="001D3F6D" w:rsidRPr="00A228C7">
        <w:rPr>
          <w:lang w:val="es-ES"/>
        </w:rPr>
        <w:t>;</w:t>
      </w:r>
    </w:p>
    <w:p w14:paraId="338C3275" w14:textId="443BC9E3" w:rsidR="001D3F6D" w:rsidRPr="000F2DEE" w:rsidRDefault="000F2DEE" w:rsidP="001D3F6D">
      <w:pPr>
        <w:numPr>
          <w:ilvl w:val="1"/>
          <w:numId w:val="1"/>
        </w:numPr>
        <w:spacing w:after="240"/>
        <w:outlineLvl w:val="1"/>
        <w:rPr>
          <w:lang w:val="es-ES"/>
        </w:rPr>
      </w:pPr>
      <w:r w:rsidRPr="000F2DEE">
        <w:rPr>
          <w:lang w:val="es-ES"/>
        </w:rPr>
        <w:t>Aprobar el proyecto de Acuerdo entre el Gobierno de Guinea y el Comité Ejecutivo para la reducción del consumo de los HCFC, de conformidad con la etapa II del PGEH, que figura en el anexo I al presente documento</w:t>
      </w:r>
      <w:r w:rsidR="001D3F6D" w:rsidRPr="000F2DEE">
        <w:rPr>
          <w:lang w:val="es-ES"/>
        </w:rPr>
        <w:t>;</w:t>
      </w:r>
    </w:p>
    <w:p w14:paraId="2478799D" w14:textId="7108C9E7" w:rsidR="001D3F6D" w:rsidRPr="00B3601C" w:rsidRDefault="00B3601C" w:rsidP="001D3F6D">
      <w:pPr>
        <w:pStyle w:val="Heading2"/>
        <w:widowControl/>
        <w:rPr>
          <w:lang w:val="es-ES"/>
        </w:rPr>
      </w:pPr>
      <w:r w:rsidRPr="00B3601C">
        <w:rPr>
          <w:lang w:val="es-ES"/>
        </w:rPr>
        <w:t xml:space="preserve">Que, para permitir el examen del tramo final de su </w:t>
      </w:r>
      <w:r w:rsidR="00F4663E">
        <w:rPr>
          <w:lang w:val="es-ES"/>
        </w:rPr>
        <w:t>PGEH</w:t>
      </w:r>
      <w:r w:rsidRPr="00B3601C">
        <w:rPr>
          <w:lang w:val="es-ES"/>
        </w:rPr>
        <w:t>, el Gobierno de Guinea debe presentar</w:t>
      </w:r>
      <w:r w:rsidR="001D3F6D" w:rsidRPr="00B3601C">
        <w:rPr>
          <w:lang w:val="es-ES"/>
        </w:rPr>
        <w:t>:</w:t>
      </w:r>
    </w:p>
    <w:p w14:paraId="2E2B5431" w14:textId="300E3F08" w:rsidR="00BF2DD1" w:rsidRDefault="00A93F28" w:rsidP="001D3F6D">
      <w:pPr>
        <w:numPr>
          <w:ilvl w:val="2"/>
          <w:numId w:val="1"/>
        </w:numPr>
        <w:spacing w:after="240"/>
        <w:outlineLvl w:val="2"/>
        <w:rPr>
          <w:lang w:val="es-ES"/>
        </w:rPr>
      </w:pPr>
      <w:r w:rsidRPr="00A93F28">
        <w:rPr>
          <w:lang w:val="es-ES"/>
        </w:rPr>
        <w:t xml:space="preserve">Una descripción detallada del marco normativo y político establecido para aplicar medidas que garanticen que el consumo de HCFC se ajusta a lo dispuesto en el </w:t>
      </w:r>
      <w:r w:rsidR="00A1231A">
        <w:rPr>
          <w:lang w:val="es-ES"/>
        </w:rPr>
        <w:t xml:space="preserve">párrafo </w:t>
      </w:r>
      <w:r w:rsidR="00BF2DD1" w:rsidRPr="00BF2DD1">
        <w:rPr>
          <w:lang w:val="es-ES"/>
        </w:rPr>
        <w:t>8 ter</w:t>
      </w:r>
      <w:r w:rsidR="00BF2DD1">
        <w:rPr>
          <w:lang w:val="es-ES"/>
        </w:rPr>
        <w:t xml:space="preserve"> </w:t>
      </w:r>
      <w:r w:rsidR="00BF2DD1" w:rsidRPr="00BF2DD1">
        <w:rPr>
          <w:lang w:val="es-ES"/>
        </w:rPr>
        <w:t>e)</w:t>
      </w:r>
      <w:r w:rsidR="00BF2DD1">
        <w:rPr>
          <w:lang w:val="es-ES"/>
        </w:rPr>
        <w:t xml:space="preserve"> </w:t>
      </w:r>
      <w:r w:rsidR="00BF2DD1" w:rsidRPr="00BF2DD1">
        <w:rPr>
          <w:lang w:val="es-ES"/>
        </w:rPr>
        <w:t>i)</w:t>
      </w:r>
      <w:r w:rsidR="00BF2DD1">
        <w:rPr>
          <w:lang w:val="es-ES"/>
        </w:rPr>
        <w:t xml:space="preserve"> </w:t>
      </w:r>
      <w:r w:rsidRPr="00A93F28">
        <w:rPr>
          <w:lang w:val="es-ES"/>
        </w:rPr>
        <w:t xml:space="preserve">del </w:t>
      </w:r>
      <w:r w:rsidR="0025265A">
        <w:rPr>
          <w:lang w:val="es-ES"/>
        </w:rPr>
        <w:t>A</w:t>
      </w:r>
      <w:r w:rsidRPr="00A93F28">
        <w:rPr>
          <w:lang w:val="es-ES"/>
        </w:rPr>
        <w:t>rtículo 5 del Protocolo de Montreal para el período 2030</w:t>
      </w:r>
      <w:r w:rsidR="004E7182">
        <w:rPr>
          <w:lang w:val="es-ES"/>
        </w:rPr>
        <w:noBreakHyphen/>
      </w:r>
      <w:r w:rsidRPr="00A93F28">
        <w:rPr>
          <w:lang w:val="es-ES"/>
        </w:rPr>
        <w:t>2040</w:t>
      </w:r>
      <w:r w:rsidR="00DA03F2">
        <w:rPr>
          <w:lang w:val="es-ES"/>
        </w:rPr>
        <w:t>;</w:t>
      </w:r>
    </w:p>
    <w:p w14:paraId="765A74E5" w14:textId="77777777" w:rsidR="00930C1D" w:rsidRPr="00AE36E9" w:rsidRDefault="00930C1D" w:rsidP="00930C1D">
      <w:pPr>
        <w:pStyle w:val="Heading3"/>
        <w:widowControl/>
        <w:rPr>
          <w:lang w:val="es-ES"/>
        </w:rPr>
      </w:pPr>
      <w:r w:rsidRPr="00AE36E9">
        <w:rPr>
          <w:lang w:val="es-ES"/>
        </w:rPr>
        <w:t xml:space="preserve">El consumo anual de HCFC previsto en Guinea durante el período 2030-2040, en consonancia con el párrafo 8 ter e) i) del Artículo 5 del Protocolo de Montreal, las modificaciones propuestas a su Acuerdo con el Comité Ejecutivo que abarcan el período posterior a 2030; </w:t>
      </w:r>
      <w:r>
        <w:rPr>
          <w:lang w:val="es-ES"/>
        </w:rPr>
        <w:t>y</w:t>
      </w:r>
    </w:p>
    <w:p w14:paraId="4E2E66A0" w14:textId="22D9A42B" w:rsidR="001D3F6D" w:rsidRPr="001512E9" w:rsidRDefault="001512E9" w:rsidP="001D3F6D">
      <w:pPr>
        <w:numPr>
          <w:ilvl w:val="1"/>
          <w:numId w:val="1"/>
        </w:numPr>
        <w:spacing w:after="240"/>
        <w:outlineLvl w:val="1"/>
        <w:rPr>
          <w:b/>
          <w:bCs/>
          <w:lang w:val="es-ES"/>
        </w:rPr>
      </w:pPr>
      <w:bookmarkStart w:id="39" w:name="_Hlk149653907"/>
      <w:bookmarkStart w:id="40" w:name="_Hlk150210123"/>
      <w:r w:rsidRPr="001512E9">
        <w:rPr>
          <w:lang w:val="es-ES"/>
        </w:rPr>
        <w:t>Aprobar el primer tramo de la etapa II del plan de gestión de eliminación de los HCFC para Guinea, y el correspondiente plan de ejecución del tramo, por un importe de 156</w:t>
      </w:r>
      <w:r w:rsidR="004E7182">
        <w:rPr>
          <w:lang w:val="es-ES"/>
        </w:rPr>
        <w:t> </w:t>
      </w:r>
      <w:r w:rsidRPr="001512E9">
        <w:rPr>
          <w:lang w:val="es-ES"/>
        </w:rPr>
        <w:t>930</w:t>
      </w:r>
      <w:r w:rsidR="004E7182">
        <w:rPr>
          <w:lang w:val="es-ES"/>
        </w:rPr>
        <w:t> </w:t>
      </w:r>
      <w:r w:rsidR="00D20BF5" w:rsidRPr="003D54D1">
        <w:rPr>
          <w:lang w:val="es-ES"/>
        </w:rPr>
        <w:t>$</w:t>
      </w:r>
      <w:r w:rsidR="00D20BF5">
        <w:rPr>
          <w:lang w:val="es-ES"/>
        </w:rPr>
        <w:t>EUA</w:t>
      </w:r>
      <w:r w:rsidRPr="001512E9">
        <w:rPr>
          <w:lang w:val="es-ES"/>
        </w:rPr>
        <w:t>, que consiste en 81</w:t>
      </w:r>
      <w:r w:rsidR="002C7902">
        <w:rPr>
          <w:lang w:val="es-ES"/>
        </w:rPr>
        <w:t xml:space="preserve"> </w:t>
      </w:r>
      <w:r w:rsidRPr="001512E9">
        <w:rPr>
          <w:lang w:val="es-ES"/>
        </w:rPr>
        <w:t xml:space="preserve">000 </w:t>
      </w:r>
      <w:r w:rsidR="002C7902" w:rsidRPr="003D54D1">
        <w:rPr>
          <w:lang w:val="es-ES"/>
        </w:rPr>
        <w:t>$</w:t>
      </w:r>
      <w:r w:rsidR="002C7902">
        <w:rPr>
          <w:lang w:val="es-ES"/>
        </w:rPr>
        <w:t>EUA</w:t>
      </w:r>
      <w:r w:rsidRPr="001512E9">
        <w:rPr>
          <w:lang w:val="es-ES"/>
        </w:rPr>
        <w:t>, más 10</w:t>
      </w:r>
      <w:r w:rsidR="002C7902">
        <w:rPr>
          <w:lang w:val="es-ES"/>
        </w:rPr>
        <w:t xml:space="preserve"> </w:t>
      </w:r>
      <w:r w:rsidRPr="001512E9">
        <w:rPr>
          <w:lang w:val="es-ES"/>
        </w:rPr>
        <w:t xml:space="preserve">530 </w:t>
      </w:r>
      <w:r w:rsidR="002C7902" w:rsidRPr="003D54D1">
        <w:rPr>
          <w:lang w:val="es-ES"/>
        </w:rPr>
        <w:t>$</w:t>
      </w:r>
      <w:r w:rsidR="002C7902">
        <w:rPr>
          <w:lang w:val="es-ES"/>
        </w:rPr>
        <w:t>EUA</w:t>
      </w:r>
      <w:r w:rsidR="002C7902" w:rsidRPr="001512E9">
        <w:rPr>
          <w:lang w:val="es-ES"/>
        </w:rPr>
        <w:t xml:space="preserve"> </w:t>
      </w:r>
      <w:r w:rsidRPr="001512E9">
        <w:rPr>
          <w:lang w:val="es-ES"/>
        </w:rPr>
        <w:t xml:space="preserve">en concepto de gastos de apoyo </w:t>
      </w:r>
      <w:r w:rsidR="002C7902">
        <w:rPr>
          <w:lang w:val="es-ES"/>
        </w:rPr>
        <w:t>al</w:t>
      </w:r>
      <w:r w:rsidRPr="001512E9">
        <w:rPr>
          <w:lang w:val="es-ES"/>
        </w:rPr>
        <w:t xml:space="preserve"> organismo, para el PNUMA</w:t>
      </w:r>
      <w:r w:rsidR="001D3F6D" w:rsidRPr="001512E9">
        <w:rPr>
          <w:lang w:val="es-ES"/>
        </w:rPr>
        <w:t xml:space="preserve"> </w:t>
      </w:r>
      <w:bookmarkEnd w:id="39"/>
      <w:r w:rsidR="003840EA" w:rsidRPr="003840EA">
        <w:rPr>
          <w:lang w:val="es-ES"/>
        </w:rPr>
        <w:t>y 60</w:t>
      </w:r>
      <w:r w:rsidR="003840EA">
        <w:rPr>
          <w:lang w:val="es-ES"/>
        </w:rPr>
        <w:t xml:space="preserve"> </w:t>
      </w:r>
      <w:r w:rsidR="003840EA" w:rsidRPr="003840EA">
        <w:rPr>
          <w:lang w:val="es-ES"/>
        </w:rPr>
        <w:t xml:space="preserve">000 </w:t>
      </w:r>
      <w:r w:rsidR="003840EA" w:rsidRPr="003D54D1">
        <w:rPr>
          <w:lang w:val="es-ES"/>
        </w:rPr>
        <w:t>$</w:t>
      </w:r>
      <w:r w:rsidR="003840EA">
        <w:rPr>
          <w:lang w:val="es-ES"/>
        </w:rPr>
        <w:t>EUA</w:t>
      </w:r>
      <w:r w:rsidR="003840EA" w:rsidRPr="003840EA">
        <w:rPr>
          <w:lang w:val="es-ES"/>
        </w:rPr>
        <w:t>, más 5</w:t>
      </w:r>
      <w:r w:rsidR="003840EA">
        <w:rPr>
          <w:lang w:val="es-ES"/>
        </w:rPr>
        <w:t xml:space="preserve"> </w:t>
      </w:r>
      <w:r w:rsidR="003840EA" w:rsidRPr="003840EA">
        <w:rPr>
          <w:lang w:val="es-ES"/>
        </w:rPr>
        <w:t xml:space="preserve">400 </w:t>
      </w:r>
      <w:r w:rsidR="003840EA" w:rsidRPr="003D54D1">
        <w:rPr>
          <w:lang w:val="es-ES"/>
        </w:rPr>
        <w:t>$</w:t>
      </w:r>
      <w:r w:rsidR="003840EA">
        <w:rPr>
          <w:lang w:val="es-ES"/>
        </w:rPr>
        <w:t>EUA</w:t>
      </w:r>
      <w:r w:rsidR="003840EA" w:rsidRPr="001512E9">
        <w:rPr>
          <w:lang w:val="es-ES"/>
        </w:rPr>
        <w:t xml:space="preserve"> </w:t>
      </w:r>
      <w:r w:rsidR="003840EA" w:rsidRPr="003840EA">
        <w:rPr>
          <w:lang w:val="es-ES"/>
        </w:rPr>
        <w:t>en concepto de gastos de apoyo a</w:t>
      </w:r>
      <w:r w:rsidR="003840EA">
        <w:rPr>
          <w:lang w:val="es-ES"/>
        </w:rPr>
        <w:t>l organismo</w:t>
      </w:r>
      <w:r w:rsidR="003840EA" w:rsidRPr="003840EA">
        <w:rPr>
          <w:lang w:val="es-ES"/>
        </w:rPr>
        <w:t>, para la ONUDI, en el entendimiento de que el PNUMA y la ONUDI incluirán en el informe sobre la marcha de las actividades relacionado con la aplicación del primer tramo de la etapa II del plan de gestión de eliminación de los HCFC, información actualizada sobre la infraestructura de recuperación y reutilización de refrigerantes en el país</w:t>
      </w:r>
      <w:r w:rsidR="001D3F6D" w:rsidRPr="001512E9">
        <w:rPr>
          <w:lang w:val="es-ES"/>
        </w:rPr>
        <w:t>.</w:t>
      </w:r>
      <w:bookmarkEnd w:id="40"/>
    </w:p>
    <w:p w14:paraId="6523F84A" w14:textId="77777777" w:rsidR="001D3F6D" w:rsidRPr="001512E9" w:rsidRDefault="001D3F6D" w:rsidP="001D3F6D">
      <w:pPr>
        <w:rPr>
          <w:lang w:val="es-ES"/>
        </w:rPr>
      </w:pPr>
    </w:p>
    <w:p w14:paraId="6B483134" w14:textId="77777777" w:rsidR="0087455A" w:rsidRPr="001512E9" w:rsidRDefault="0087455A">
      <w:pPr>
        <w:pStyle w:val="StyleHeader4Para4Left0Firstline0"/>
        <w:numPr>
          <w:ilvl w:val="0"/>
          <w:numId w:val="0"/>
        </w:numPr>
        <w:rPr>
          <w:lang w:val="es-ES"/>
        </w:rPr>
      </w:pPr>
    </w:p>
    <w:p w14:paraId="2850CF19" w14:textId="29E61B83" w:rsidR="0087455A" w:rsidRPr="001512E9" w:rsidRDefault="0087455A" w:rsidP="00601D71">
      <w:pPr>
        <w:jc w:val="left"/>
        <w:rPr>
          <w:sz w:val="20"/>
          <w:lang w:val="es-ES"/>
        </w:rPr>
        <w:sectPr w:rsidR="0087455A" w:rsidRPr="001512E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F25A988" w14:textId="77777777" w:rsidR="0087455A" w:rsidRPr="001512E9" w:rsidRDefault="0087455A" w:rsidP="00601D71">
      <w:pPr>
        <w:rPr>
          <w:b/>
          <w:bCs/>
          <w:lang w:val="es-ES"/>
        </w:rPr>
      </w:pPr>
    </w:p>
    <w:p w14:paraId="69ECDD52" w14:textId="77777777" w:rsidR="00B60D36" w:rsidRPr="00D508AE" w:rsidRDefault="00B60D36" w:rsidP="008208B1">
      <w:pPr>
        <w:jc w:val="center"/>
        <w:rPr>
          <w:b/>
          <w:bCs/>
          <w:lang w:val="es-ES"/>
        </w:rPr>
      </w:pPr>
      <w:r w:rsidRPr="00D508AE">
        <w:rPr>
          <w:b/>
          <w:lang w:val="es-ES"/>
        </w:rPr>
        <w:t>Anexo I</w:t>
      </w:r>
    </w:p>
    <w:p w14:paraId="3EF37F10" w14:textId="77777777" w:rsidR="00B60D36" w:rsidRPr="00D508AE" w:rsidRDefault="00B60D36" w:rsidP="008208B1">
      <w:pPr>
        <w:jc w:val="center"/>
        <w:rPr>
          <w:b/>
          <w:bCs/>
          <w:lang w:val="es-ES"/>
        </w:rPr>
      </w:pPr>
    </w:p>
    <w:p w14:paraId="1E5E4E59" w14:textId="77777777" w:rsidR="00B60D36" w:rsidRPr="00D508AE" w:rsidRDefault="00B60D36" w:rsidP="008208B1">
      <w:pPr>
        <w:jc w:val="center"/>
        <w:rPr>
          <w:b/>
          <w:lang w:val="es-ES"/>
        </w:rPr>
      </w:pPr>
      <w:r w:rsidRPr="00D508AE">
        <w:rPr>
          <w:b/>
          <w:lang w:val="es-ES"/>
        </w:rPr>
        <w:t xml:space="preserve">PROYECTO DE ACUERDO ENTRE EL GOBIERNO DE </w:t>
      </w:r>
      <w:r w:rsidRPr="00DA1B7B">
        <w:rPr>
          <w:b/>
          <w:lang w:val="es-AR"/>
        </w:rPr>
        <w:t xml:space="preserve">GUINEA </w:t>
      </w:r>
      <w:r w:rsidRPr="00D508AE">
        <w:rPr>
          <w:b/>
          <w:lang w:val="es-ES"/>
        </w:rPr>
        <w:t xml:space="preserve">Y EL COMITÉ EJECUTIVO DEL FONDO MULTILATERAL PARA LA REDUCCIÓN DEL CONSUMO DE HIDROCLOROFLUOROCARBONOS EN EL MARCO DE LA ETAPA II </w:t>
      </w:r>
    </w:p>
    <w:p w14:paraId="22F07564" w14:textId="77777777" w:rsidR="00B60D36" w:rsidRPr="00D508AE" w:rsidRDefault="00B60D36" w:rsidP="008208B1">
      <w:pPr>
        <w:jc w:val="center"/>
        <w:rPr>
          <w:b/>
          <w:bCs/>
          <w:lang w:val="es-ES"/>
        </w:rPr>
      </w:pPr>
      <w:r w:rsidRPr="00D508AE">
        <w:rPr>
          <w:b/>
          <w:lang w:val="es-ES"/>
        </w:rPr>
        <w:t>DEL PLAN DE GESTIÓN DE ELIMINACIÓN DE LOS HCFC</w:t>
      </w:r>
    </w:p>
    <w:p w14:paraId="7DD4349F" w14:textId="77777777" w:rsidR="00B60D36" w:rsidRPr="00D508AE" w:rsidRDefault="00B60D36" w:rsidP="008208B1">
      <w:pPr>
        <w:jc w:val="center"/>
        <w:rPr>
          <w:b/>
          <w:bCs/>
          <w:lang w:val="es-ES"/>
        </w:rPr>
      </w:pPr>
    </w:p>
    <w:p w14:paraId="50F3B9E9" w14:textId="77777777" w:rsidR="00B60D36" w:rsidRPr="00DA1B7B" w:rsidRDefault="00B60D36" w:rsidP="008208B1">
      <w:pPr>
        <w:rPr>
          <w:b/>
        </w:rPr>
      </w:pPr>
      <w:proofErr w:type="spellStart"/>
      <w:r w:rsidRPr="00DA1B7B">
        <w:rPr>
          <w:b/>
        </w:rPr>
        <w:t>Finalidad</w:t>
      </w:r>
      <w:proofErr w:type="spellEnd"/>
    </w:p>
    <w:p w14:paraId="31300D1E" w14:textId="77777777" w:rsidR="00B60D36" w:rsidRPr="00DA1B7B" w:rsidRDefault="00B60D36" w:rsidP="008208B1"/>
    <w:p w14:paraId="1B73F9D7" w14:textId="77777777" w:rsidR="00B60D36" w:rsidRPr="00D508AE" w:rsidRDefault="00B60D36" w:rsidP="00B60D36">
      <w:pPr>
        <w:pStyle w:val="Heading1"/>
        <w:numPr>
          <w:ilvl w:val="0"/>
          <w:numId w:val="34"/>
        </w:numPr>
        <w:rPr>
          <w:lang w:val="es-ES"/>
        </w:rPr>
      </w:pPr>
      <w:r w:rsidRPr="00D508AE">
        <w:rPr>
          <w:lang w:val="es-ES"/>
        </w:rPr>
        <w:t>El presente Acuerdo representa el entendimiento a que han llegado el Gobierno de Guinea</w:t>
      </w:r>
      <w:r w:rsidRPr="00B60D36">
        <w:rPr>
          <w:b/>
          <w:lang w:val="es-AR"/>
        </w:rPr>
        <w:t xml:space="preserve"> </w:t>
      </w:r>
      <w:r w:rsidRPr="00D508AE">
        <w:rPr>
          <w:lang w:val="es-ES"/>
        </w:rPr>
        <w:t>(el “País”) y el Comité Ejecutivo con respecto a la reducción del uso controlado de las sustancias que agotan la capa de ozono (SAO) indicadas en el Apéndice 1</w:t>
      </w:r>
      <w:r w:rsidRPr="00D508AE">
        <w:rPr>
          <w:lang w:val="es-ES"/>
        </w:rPr>
        <w:noBreakHyphen/>
        <w:t xml:space="preserve">A (las “Sustancias”) hasta un nivel sostenido de cero toneladas PAO antes del 1 de enero de 2030 en cumplimiento del calendario del Protocolo de Montreal. </w:t>
      </w:r>
    </w:p>
    <w:p w14:paraId="4B445A96" w14:textId="77777777" w:rsidR="00B60D36" w:rsidRPr="00D508AE" w:rsidRDefault="00B60D36" w:rsidP="008208B1">
      <w:pPr>
        <w:numPr>
          <w:ilvl w:val="0"/>
          <w:numId w:val="1"/>
        </w:numPr>
        <w:spacing w:after="240"/>
        <w:outlineLvl w:val="0"/>
        <w:rPr>
          <w:lang w:val="es-ES"/>
        </w:rPr>
      </w:pPr>
      <w:r w:rsidRPr="00D508AE">
        <w:rPr>
          <w:lang w:val="es-ES"/>
        </w:rPr>
        <w:t>El País conviene en cumplir con los límites anuales de consumo de las Sustancias tal como se establecen en la fila 1.2 del Apéndice 2</w:t>
      </w:r>
      <w:r w:rsidRPr="00D508AE">
        <w:rPr>
          <w:lang w:val="es-ES"/>
        </w:rPr>
        <w:noBreakHyphen/>
        <w:t>A (“Los Objetivos y la Financiación”) del presente Acuerdo, así como en el calendario de reducción del Protocolo de Montreal para todas las Sustancias mencionadas en el Apéndice 1</w:t>
      </w:r>
      <w:r w:rsidRPr="00D508AE">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D508AE">
        <w:rPr>
          <w:lang w:val="es-ES"/>
        </w:rPr>
        <w:noBreakHyphen/>
        <w:t>A como medida de reducción final conforme a este Acuerdo para todas las Sustancias especificadas en el Apéndice 1</w:t>
      </w:r>
      <w:r w:rsidRPr="00D508AE">
        <w:rPr>
          <w:lang w:val="es-ES"/>
        </w:rPr>
        <w:noBreakHyphen/>
        <w:t>A y en relación con cualquier consumo de cada una de las Sustancias que supere el nivel definido en la fila 4.1.3 (consumo restante admisible para la financiación).</w:t>
      </w:r>
    </w:p>
    <w:p w14:paraId="18541026" w14:textId="77777777" w:rsidR="00B60D36" w:rsidRPr="00D508AE" w:rsidRDefault="00B60D36" w:rsidP="008208B1">
      <w:pPr>
        <w:numPr>
          <w:ilvl w:val="0"/>
          <w:numId w:val="1"/>
        </w:numPr>
        <w:spacing w:after="240"/>
        <w:outlineLvl w:val="0"/>
        <w:rPr>
          <w:lang w:val="es-ES"/>
        </w:rPr>
      </w:pPr>
      <w:r w:rsidRPr="00D508AE">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D508AE">
        <w:rPr>
          <w:lang w:val="es-ES"/>
        </w:rPr>
        <w:noBreakHyphen/>
        <w:t>A (“Calendario de Aprobación de la Financiación”).</w:t>
      </w:r>
    </w:p>
    <w:p w14:paraId="6BFC4B9B" w14:textId="547D30CE" w:rsidR="00B60D36" w:rsidRPr="00D508AE" w:rsidRDefault="00B60D36" w:rsidP="008208B1">
      <w:pPr>
        <w:numPr>
          <w:ilvl w:val="0"/>
          <w:numId w:val="1"/>
        </w:numPr>
        <w:spacing w:after="240"/>
        <w:outlineLvl w:val="0"/>
        <w:rPr>
          <w:lang w:val="es-ES"/>
        </w:rPr>
      </w:pPr>
      <w:r w:rsidRPr="00D508AE">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8ED764A" w14:textId="77777777" w:rsidR="00B60D36" w:rsidRPr="00D508AE" w:rsidRDefault="00B60D36" w:rsidP="008208B1">
      <w:pPr>
        <w:spacing w:after="240"/>
        <w:outlineLvl w:val="0"/>
        <w:rPr>
          <w:b/>
          <w:lang w:val="es-ES"/>
        </w:rPr>
      </w:pPr>
      <w:r w:rsidRPr="00D508AE">
        <w:rPr>
          <w:b/>
          <w:lang w:val="es-ES"/>
        </w:rPr>
        <w:t>Condiciones para la liberación de los fondos</w:t>
      </w:r>
    </w:p>
    <w:p w14:paraId="58DFCDD2" w14:textId="77777777" w:rsidR="00B60D36" w:rsidRPr="00D508AE" w:rsidRDefault="00B60D36" w:rsidP="008208B1">
      <w:pPr>
        <w:numPr>
          <w:ilvl w:val="0"/>
          <w:numId w:val="1"/>
        </w:numPr>
        <w:spacing w:after="240"/>
        <w:outlineLvl w:val="0"/>
        <w:rPr>
          <w:lang w:val="es-ES"/>
        </w:rPr>
      </w:pPr>
      <w:r w:rsidRPr="00D508AE">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1CE7E26F"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6E67A72"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Que el cumplimiento de estos Objetivos haya sido verificado independientemente para todos los años pertinentes, a menos que el Comité Ejecutivo decidiese que no se requiere dicha verificación;</w:t>
      </w:r>
    </w:p>
    <w:p w14:paraId="52F40AC8"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Que el País haya presentado un Informe de Ejecución de Tramos en el formulario del Apéndice 4</w:t>
      </w:r>
      <w:r w:rsidRPr="00D508AE">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774E6A4D" w14:textId="77777777" w:rsidR="00B60D36" w:rsidRPr="00D508AE" w:rsidRDefault="00B60D36" w:rsidP="008208B1">
      <w:pPr>
        <w:widowControl w:val="0"/>
        <w:numPr>
          <w:ilvl w:val="1"/>
          <w:numId w:val="1"/>
        </w:numPr>
        <w:spacing w:after="240"/>
        <w:outlineLvl w:val="1"/>
        <w:rPr>
          <w:lang w:val="es-ES"/>
        </w:rPr>
      </w:pPr>
      <w:r w:rsidRPr="00D508AE">
        <w:rPr>
          <w:lang w:val="es-ES"/>
        </w:rPr>
        <w:t>Que el País haya presentado un Plan de Ejecución de Tramos en el formulario del Apéndice 4</w:t>
      </w:r>
      <w:r w:rsidRPr="00D508AE">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16510F66" w14:textId="77777777" w:rsidR="00B60D36" w:rsidRPr="00DA1B7B" w:rsidRDefault="00B60D36" w:rsidP="008208B1">
      <w:pPr>
        <w:widowControl w:val="0"/>
        <w:spacing w:after="240"/>
        <w:outlineLvl w:val="1"/>
        <w:rPr>
          <w:b/>
        </w:rPr>
      </w:pPr>
      <w:proofErr w:type="spellStart"/>
      <w:r w:rsidRPr="00DA1B7B">
        <w:rPr>
          <w:b/>
        </w:rPr>
        <w:t>Supervisión</w:t>
      </w:r>
      <w:proofErr w:type="spellEnd"/>
    </w:p>
    <w:p w14:paraId="3EC8869C" w14:textId="77777777" w:rsidR="00B60D36" w:rsidRPr="00D508AE" w:rsidRDefault="00B60D36" w:rsidP="008208B1">
      <w:pPr>
        <w:numPr>
          <w:ilvl w:val="0"/>
          <w:numId w:val="1"/>
        </w:numPr>
        <w:spacing w:after="240"/>
        <w:outlineLvl w:val="0"/>
        <w:rPr>
          <w:lang w:val="es-ES"/>
        </w:rPr>
      </w:pPr>
      <w:r w:rsidRPr="00D508AE">
        <w:rPr>
          <w:lang w:val="es-ES"/>
        </w:rPr>
        <w:t>El País garantizará que realiza una supervisión precisa de sus actividades en virtud del presente Acuerdo. Las instituciones indicadas en el Apéndice 5</w:t>
      </w:r>
      <w:r w:rsidRPr="00D508AE">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2DE0DE3F" w14:textId="77777777" w:rsidR="00B60D36" w:rsidRPr="00DA1B7B" w:rsidRDefault="00B60D36" w:rsidP="008208B1">
      <w:pPr>
        <w:spacing w:after="240"/>
        <w:outlineLvl w:val="0"/>
        <w:rPr>
          <w:b/>
        </w:rPr>
      </w:pPr>
      <w:proofErr w:type="spellStart"/>
      <w:r w:rsidRPr="00DA1B7B">
        <w:rPr>
          <w:b/>
        </w:rPr>
        <w:t>Flexibilidad</w:t>
      </w:r>
      <w:proofErr w:type="spellEnd"/>
      <w:r w:rsidRPr="00DA1B7B">
        <w:rPr>
          <w:b/>
        </w:rPr>
        <w:t xml:space="preserve"> para </w:t>
      </w:r>
      <w:proofErr w:type="spellStart"/>
      <w:r w:rsidRPr="00DA1B7B">
        <w:rPr>
          <w:b/>
        </w:rPr>
        <w:t>reasignación</w:t>
      </w:r>
      <w:proofErr w:type="spellEnd"/>
      <w:r w:rsidRPr="00DA1B7B">
        <w:rPr>
          <w:b/>
        </w:rPr>
        <w:t xml:space="preserve"> de </w:t>
      </w:r>
      <w:proofErr w:type="spellStart"/>
      <w:r w:rsidRPr="00DA1B7B">
        <w:rPr>
          <w:b/>
        </w:rPr>
        <w:t>fondos</w:t>
      </w:r>
      <w:proofErr w:type="spellEnd"/>
    </w:p>
    <w:p w14:paraId="26BAECFB" w14:textId="77777777" w:rsidR="00B60D36" w:rsidRPr="00D508AE" w:rsidRDefault="00B60D36" w:rsidP="008208B1">
      <w:pPr>
        <w:numPr>
          <w:ilvl w:val="0"/>
          <w:numId w:val="1"/>
        </w:numPr>
        <w:spacing w:after="240"/>
        <w:outlineLvl w:val="0"/>
        <w:rPr>
          <w:lang w:val="es-ES"/>
        </w:rPr>
      </w:pPr>
      <w:r w:rsidRPr="00D508AE">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D508AE">
        <w:rPr>
          <w:lang w:val="es-ES"/>
        </w:rPr>
        <w:noBreakHyphen/>
        <w:t>A:</w:t>
      </w:r>
    </w:p>
    <w:p w14:paraId="6C2227B5" w14:textId="77777777" w:rsidR="00B60D36" w:rsidRPr="00DA1B7B" w:rsidRDefault="00B60D36" w:rsidP="008208B1">
      <w:pPr>
        <w:widowControl w:val="0"/>
        <w:numPr>
          <w:ilvl w:val="1"/>
          <w:numId w:val="1"/>
        </w:numPr>
        <w:spacing w:after="240"/>
        <w:outlineLvl w:val="1"/>
      </w:pPr>
      <w:r w:rsidRPr="00D508AE">
        <w:rPr>
          <w:lang w:val="es-ES"/>
        </w:rPr>
        <w:t xml:space="preserve">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w:t>
      </w:r>
      <w:r w:rsidRPr="00DA1B7B">
        <w:t xml:space="preserve">Los </w:t>
      </w:r>
      <w:proofErr w:type="spellStart"/>
      <w:r w:rsidRPr="00DA1B7B">
        <w:t>cambios</w:t>
      </w:r>
      <w:proofErr w:type="spellEnd"/>
      <w:r w:rsidRPr="00DA1B7B">
        <w:t xml:space="preserve"> </w:t>
      </w:r>
      <w:proofErr w:type="spellStart"/>
      <w:r w:rsidRPr="00DA1B7B">
        <w:t>importantes</w:t>
      </w:r>
      <w:proofErr w:type="spellEnd"/>
      <w:r w:rsidRPr="00DA1B7B">
        <w:t xml:space="preserve"> se </w:t>
      </w:r>
      <w:proofErr w:type="spellStart"/>
      <w:r w:rsidRPr="00DA1B7B">
        <w:t>relacionarían</w:t>
      </w:r>
      <w:proofErr w:type="spellEnd"/>
      <w:r w:rsidRPr="00DA1B7B">
        <w:t xml:space="preserve"> con:</w:t>
      </w:r>
    </w:p>
    <w:p w14:paraId="755A3260" w14:textId="77777777" w:rsidR="00B60D36" w:rsidRPr="00D508AE" w:rsidRDefault="00B60D36" w:rsidP="008208B1">
      <w:pPr>
        <w:widowControl w:val="0"/>
        <w:numPr>
          <w:ilvl w:val="2"/>
          <w:numId w:val="1"/>
        </w:numPr>
        <w:spacing w:after="240"/>
        <w:outlineLvl w:val="2"/>
        <w:rPr>
          <w:lang w:val="es-ES"/>
        </w:rPr>
      </w:pPr>
      <w:r w:rsidRPr="00D508AE">
        <w:rPr>
          <w:lang w:val="es-ES"/>
        </w:rPr>
        <w:t xml:space="preserve">Asuntos que pudieran afectar al reglamento y las políticas del Fondo Multilateral; </w:t>
      </w:r>
    </w:p>
    <w:p w14:paraId="204B952C" w14:textId="77777777" w:rsidR="00B60D36" w:rsidRPr="00D508AE" w:rsidRDefault="00B60D36" w:rsidP="008208B1">
      <w:pPr>
        <w:widowControl w:val="0"/>
        <w:numPr>
          <w:ilvl w:val="2"/>
          <w:numId w:val="1"/>
        </w:numPr>
        <w:spacing w:after="240"/>
        <w:outlineLvl w:val="2"/>
        <w:rPr>
          <w:lang w:val="es-ES"/>
        </w:rPr>
      </w:pPr>
      <w:r w:rsidRPr="00D508AE">
        <w:rPr>
          <w:lang w:val="es-ES"/>
        </w:rPr>
        <w:t xml:space="preserve">Cambios que modificarían cualquier cláusula de este Acuerdo; </w:t>
      </w:r>
    </w:p>
    <w:p w14:paraId="0EA67C0C" w14:textId="77777777" w:rsidR="00B60D36" w:rsidRPr="00D508AE" w:rsidRDefault="00B60D36" w:rsidP="008208B1">
      <w:pPr>
        <w:widowControl w:val="0"/>
        <w:numPr>
          <w:ilvl w:val="2"/>
          <w:numId w:val="1"/>
        </w:numPr>
        <w:spacing w:after="240"/>
        <w:outlineLvl w:val="2"/>
        <w:rPr>
          <w:lang w:val="es-ES"/>
        </w:rPr>
      </w:pPr>
      <w:r w:rsidRPr="00D508AE">
        <w:rPr>
          <w:lang w:val="es-ES"/>
        </w:rPr>
        <w:t xml:space="preserve">Cambios en los niveles anuales de financiación asignados a organismos bilaterales o de ejecución individuales para los diferentes tramos; </w:t>
      </w:r>
    </w:p>
    <w:p w14:paraId="23F1A1A4" w14:textId="77777777" w:rsidR="00B60D36" w:rsidRPr="00D508AE" w:rsidRDefault="00B60D36" w:rsidP="008208B1">
      <w:pPr>
        <w:widowControl w:val="0"/>
        <w:numPr>
          <w:ilvl w:val="2"/>
          <w:numId w:val="1"/>
        </w:numPr>
        <w:spacing w:after="240"/>
        <w:outlineLvl w:val="2"/>
        <w:rPr>
          <w:lang w:val="es-ES"/>
        </w:rPr>
      </w:pPr>
      <w:r w:rsidRPr="00D508AE">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07D2DCC9" w14:textId="77777777" w:rsidR="00B60D36" w:rsidRPr="00D508AE" w:rsidRDefault="00B60D36" w:rsidP="008208B1">
      <w:pPr>
        <w:widowControl w:val="0"/>
        <w:numPr>
          <w:ilvl w:val="2"/>
          <w:numId w:val="1"/>
        </w:numPr>
        <w:spacing w:after="240"/>
        <w:outlineLvl w:val="2"/>
        <w:rPr>
          <w:lang w:val="es-ES"/>
        </w:rPr>
      </w:pPr>
      <w:r w:rsidRPr="00D508AE">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F6CB415"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484551C9"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Los fondos remanentes que conserven los organismos bilaterales o de ejecución o el país en virtud del Plan serán devueltos al Fondo Multilateral al concluirse el último tramo previsto conforme a este Acuerdo. </w:t>
      </w:r>
    </w:p>
    <w:p w14:paraId="265F62CA" w14:textId="77777777" w:rsidR="00B60D36" w:rsidRPr="00D508AE" w:rsidRDefault="00B60D36" w:rsidP="008208B1">
      <w:pPr>
        <w:widowControl w:val="0"/>
        <w:spacing w:after="240"/>
        <w:outlineLvl w:val="1"/>
        <w:rPr>
          <w:b/>
          <w:lang w:val="es-ES"/>
        </w:rPr>
      </w:pPr>
      <w:r w:rsidRPr="00D508AE">
        <w:rPr>
          <w:b/>
          <w:lang w:val="es-ES"/>
        </w:rPr>
        <w:t>Consideraciones para el sector de servicio y mantenimiento de equipos de refrigeración</w:t>
      </w:r>
    </w:p>
    <w:p w14:paraId="345D9FE6" w14:textId="77777777" w:rsidR="00B60D36" w:rsidRPr="00D508AE" w:rsidRDefault="00B60D36" w:rsidP="008208B1">
      <w:pPr>
        <w:numPr>
          <w:ilvl w:val="0"/>
          <w:numId w:val="1"/>
        </w:numPr>
        <w:spacing w:after="240"/>
        <w:outlineLvl w:val="0"/>
        <w:rPr>
          <w:lang w:val="es-ES"/>
        </w:rPr>
      </w:pPr>
      <w:r w:rsidRPr="00D508AE">
        <w:rPr>
          <w:lang w:val="es-ES"/>
        </w:rPr>
        <w:t>Se prestará especial atención a la ejecución de las actividades en el subsector de servicio y mantenimiento de equipos de refrigeración incluidas en el Plan, en particular:</w:t>
      </w:r>
    </w:p>
    <w:p w14:paraId="06CBFD18" w14:textId="77777777" w:rsidR="00B60D36" w:rsidRPr="00D508AE" w:rsidRDefault="00B60D36" w:rsidP="008208B1">
      <w:pPr>
        <w:widowControl w:val="0"/>
        <w:numPr>
          <w:ilvl w:val="1"/>
          <w:numId w:val="1"/>
        </w:numPr>
        <w:spacing w:after="240"/>
        <w:outlineLvl w:val="1"/>
        <w:rPr>
          <w:lang w:val="es-ES"/>
        </w:rPr>
      </w:pPr>
      <w:r w:rsidRPr="00D508AE">
        <w:rPr>
          <w:lang w:val="es-ES"/>
        </w:rPr>
        <w:t>El País utilizaría la flexibilidad disponible conforme a este Acuerdo para atender a las necesidades específicas que pudieran presentarse durante la ejecución del proyecto; y</w:t>
      </w:r>
    </w:p>
    <w:p w14:paraId="5AB94095" w14:textId="77777777" w:rsidR="00B60D36" w:rsidRPr="00D508AE" w:rsidRDefault="00B60D36" w:rsidP="008208B1">
      <w:pPr>
        <w:widowControl w:val="0"/>
        <w:numPr>
          <w:ilvl w:val="1"/>
          <w:numId w:val="1"/>
        </w:numPr>
        <w:spacing w:after="240"/>
        <w:outlineLvl w:val="1"/>
        <w:rPr>
          <w:strike/>
          <w:lang w:val="es-ES"/>
        </w:rPr>
      </w:pPr>
      <w:r w:rsidRPr="00D508AE">
        <w:rPr>
          <w:lang w:val="es-ES"/>
        </w:rPr>
        <w:t>El País y los organismos bilaterales y/o de ejecución pertinentes tomarían en consideración las decisiones pertinentes sobre el sector de servicio y mantenimiento de equipos de refrigeración durante la ejecución del Plan.</w:t>
      </w:r>
    </w:p>
    <w:p w14:paraId="0FEF7D2E" w14:textId="77777777" w:rsidR="00B60D36" w:rsidRPr="00DA1B7B" w:rsidRDefault="00B60D36" w:rsidP="008208B1">
      <w:pPr>
        <w:widowControl w:val="0"/>
        <w:spacing w:after="240"/>
        <w:outlineLvl w:val="1"/>
        <w:rPr>
          <w:b/>
          <w:strike/>
        </w:rPr>
      </w:pPr>
      <w:proofErr w:type="spellStart"/>
      <w:r w:rsidRPr="00DA1B7B">
        <w:rPr>
          <w:b/>
        </w:rPr>
        <w:t>Organismos</w:t>
      </w:r>
      <w:proofErr w:type="spellEnd"/>
      <w:r w:rsidRPr="00DA1B7B">
        <w:rPr>
          <w:b/>
        </w:rPr>
        <w:t xml:space="preserve"> </w:t>
      </w:r>
      <w:proofErr w:type="spellStart"/>
      <w:r w:rsidRPr="00DA1B7B">
        <w:rPr>
          <w:b/>
        </w:rPr>
        <w:t>bilaterales</w:t>
      </w:r>
      <w:proofErr w:type="spellEnd"/>
      <w:r w:rsidRPr="00DA1B7B">
        <w:rPr>
          <w:b/>
        </w:rPr>
        <w:t xml:space="preserve"> y de </w:t>
      </w:r>
      <w:proofErr w:type="spellStart"/>
      <w:r w:rsidRPr="00DA1B7B">
        <w:rPr>
          <w:b/>
        </w:rPr>
        <w:t>ejecución</w:t>
      </w:r>
      <w:proofErr w:type="spellEnd"/>
    </w:p>
    <w:p w14:paraId="71A21A82" w14:textId="77777777" w:rsidR="00B60D36" w:rsidRPr="00D508AE" w:rsidRDefault="00B60D36" w:rsidP="008208B1">
      <w:pPr>
        <w:pStyle w:val="Heading1"/>
        <w:rPr>
          <w:lang w:val="es-ES"/>
        </w:rPr>
      </w:pPr>
      <w:r w:rsidRPr="00D508AE">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2DFF465" w14:textId="77777777" w:rsidR="00B60D36" w:rsidRPr="00D508AE" w:rsidRDefault="00B60D36" w:rsidP="008208B1">
      <w:pPr>
        <w:pStyle w:val="Heading1"/>
        <w:rPr>
          <w:lang w:val="es-ES"/>
        </w:rPr>
      </w:pPr>
      <w:r w:rsidRPr="00D508AE">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D508AE">
        <w:rPr>
          <w:lang w:val="es-ES"/>
        </w:rPr>
        <w:noBreakHyphen/>
        <w:t>A.</w:t>
      </w:r>
    </w:p>
    <w:p w14:paraId="14AFBA9C" w14:textId="77777777" w:rsidR="00B60D36" w:rsidRPr="00B60D36" w:rsidRDefault="00B60D36" w:rsidP="008208B1">
      <w:pPr>
        <w:keepNext/>
        <w:keepLines/>
        <w:spacing w:after="240"/>
        <w:outlineLvl w:val="0"/>
        <w:rPr>
          <w:b/>
          <w:lang w:val="fr-FR"/>
        </w:rPr>
      </w:pPr>
      <w:proofErr w:type="spellStart"/>
      <w:r w:rsidRPr="00B60D36">
        <w:rPr>
          <w:b/>
          <w:lang w:val="fr-FR"/>
        </w:rPr>
        <w:t>Incumplimiento</w:t>
      </w:r>
      <w:proofErr w:type="spellEnd"/>
      <w:r w:rsidRPr="00B60D36">
        <w:rPr>
          <w:b/>
          <w:lang w:val="fr-FR"/>
        </w:rPr>
        <w:t xml:space="preserve"> </w:t>
      </w:r>
      <w:proofErr w:type="spellStart"/>
      <w:r w:rsidRPr="00B60D36">
        <w:rPr>
          <w:b/>
          <w:lang w:val="fr-FR"/>
        </w:rPr>
        <w:t>del</w:t>
      </w:r>
      <w:proofErr w:type="spellEnd"/>
      <w:r w:rsidRPr="00B60D36">
        <w:rPr>
          <w:b/>
          <w:lang w:val="fr-FR"/>
        </w:rPr>
        <w:t xml:space="preserve"> </w:t>
      </w:r>
      <w:proofErr w:type="spellStart"/>
      <w:r w:rsidRPr="00B60D36">
        <w:rPr>
          <w:b/>
          <w:lang w:val="fr-FR"/>
        </w:rPr>
        <w:t>Acuerdo</w:t>
      </w:r>
      <w:proofErr w:type="spellEnd"/>
    </w:p>
    <w:p w14:paraId="3496A626" w14:textId="7E10BEEE" w:rsidR="00B60D36" w:rsidRPr="00D508AE" w:rsidRDefault="00B60D36" w:rsidP="00B60D36">
      <w:pPr>
        <w:pStyle w:val="Heading1"/>
        <w:rPr>
          <w:lang w:val="es-ES"/>
        </w:rPr>
      </w:pPr>
      <w:r w:rsidRPr="00D508AE">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D508AE">
        <w:rPr>
          <w:lang w:val="es-ES"/>
        </w:rPr>
        <w:t>la misma</w:t>
      </w:r>
      <w:proofErr w:type="gramEnd"/>
      <w:r w:rsidRPr="00D508AE">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D508AE">
        <w:rPr>
          <w:i/>
          <w:lang w:val="es-ES"/>
        </w:rPr>
        <w:t>supra</w:t>
      </w:r>
      <w:r w:rsidRPr="00D508AE">
        <w:rPr>
          <w:lang w:val="es-ES"/>
        </w:rPr>
        <w:t>.</w:t>
      </w:r>
    </w:p>
    <w:p w14:paraId="1270D17B" w14:textId="77777777" w:rsidR="00B60D36" w:rsidRPr="00D508AE" w:rsidRDefault="00B60D36" w:rsidP="008208B1">
      <w:pPr>
        <w:numPr>
          <w:ilvl w:val="0"/>
          <w:numId w:val="1"/>
        </w:numPr>
        <w:spacing w:after="240"/>
        <w:outlineLvl w:val="0"/>
        <w:rPr>
          <w:lang w:val="es-ES"/>
        </w:rPr>
      </w:pPr>
      <w:r w:rsidRPr="00D508AE">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D210EB7" w14:textId="77777777" w:rsidR="00B60D36" w:rsidRPr="00D508AE" w:rsidRDefault="00B60D36" w:rsidP="008208B1">
      <w:pPr>
        <w:pStyle w:val="Heading1"/>
        <w:rPr>
          <w:lang w:val="es-ES"/>
        </w:rPr>
      </w:pPr>
      <w:r w:rsidRPr="00D508AE">
        <w:rPr>
          <w:lang w:val="es-ES"/>
        </w:rPr>
        <w:t xml:space="preserve">El País satisfará cualquier solicitud razonable del Comité Ejecutivo, el Organismo de Ejecución Principal </w:t>
      </w:r>
      <w:r w:rsidRPr="00DA1B7B">
        <w:rPr>
          <w:lang w:val="es-AR"/>
        </w:rPr>
        <w:t>y</w:t>
      </w:r>
      <w:r w:rsidRPr="00DA1B7B">
        <w:rPr>
          <w:b/>
          <w:lang w:val="es-AR"/>
        </w:rPr>
        <w:t xml:space="preserve"> </w:t>
      </w:r>
      <w:r w:rsidRPr="00D508AE">
        <w:rPr>
          <w:lang w:val="es-ES"/>
        </w:rPr>
        <w:t xml:space="preserve">el Organismo de Ejecución Cooperante para facilitar la aplicación del presente Acuerdo. En particular, proporcionará al Organismo de Ejecución Principal </w:t>
      </w:r>
      <w:r w:rsidRPr="00DA1B7B">
        <w:rPr>
          <w:lang w:val="es-AR"/>
        </w:rPr>
        <w:t>y</w:t>
      </w:r>
      <w:r w:rsidRPr="00DA1B7B">
        <w:rPr>
          <w:b/>
          <w:lang w:val="es-AR"/>
        </w:rPr>
        <w:t xml:space="preserve"> </w:t>
      </w:r>
      <w:r w:rsidRPr="00DA1B7B">
        <w:rPr>
          <w:lang w:val="es-AR"/>
        </w:rPr>
        <w:t>a</w:t>
      </w:r>
      <w:r w:rsidRPr="00D508AE">
        <w:rPr>
          <w:lang w:val="es-ES"/>
        </w:rPr>
        <w:t>l Organismo de Ejecución Cooperante el acceso a la información necesaria para verificar el cumplimiento del presente Acuerdo.</w:t>
      </w:r>
    </w:p>
    <w:p w14:paraId="483E2A58" w14:textId="77777777" w:rsidR="00B60D36" w:rsidRPr="00DA1B7B" w:rsidRDefault="00B60D36" w:rsidP="008208B1">
      <w:pPr>
        <w:spacing w:after="240"/>
        <w:outlineLvl w:val="0"/>
        <w:rPr>
          <w:b/>
        </w:rPr>
      </w:pPr>
      <w:proofErr w:type="spellStart"/>
      <w:r w:rsidRPr="00DA1B7B">
        <w:rPr>
          <w:b/>
        </w:rPr>
        <w:t>Fecha</w:t>
      </w:r>
      <w:proofErr w:type="spellEnd"/>
      <w:r w:rsidRPr="00DA1B7B">
        <w:rPr>
          <w:b/>
        </w:rPr>
        <w:t xml:space="preserve"> de </w:t>
      </w:r>
      <w:proofErr w:type="spellStart"/>
      <w:r w:rsidRPr="00DA1B7B">
        <w:rPr>
          <w:b/>
        </w:rPr>
        <w:t>terminación</w:t>
      </w:r>
      <w:proofErr w:type="spellEnd"/>
    </w:p>
    <w:p w14:paraId="13EB3DB9" w14:textId="77777777" w:rsidR="00B60D36" w:rsidRPr="00D508AE" w:rsidRDefault="00B60D36" w:rsidP="008208B1">
      <w:pPr>
        <w:numPr>
          <w:ilvl w:val="0"/>
          <w:numId w:val="1"/>
        </w:numPr>
        <w:spacing w:after="240"/>
        <w:outlineLvl w:val="0"/>
        <w:rPr>
          <w:lang w:val="es-ES"/>
        </w:rPr>
      </w:pPr>
      <w:r w:rsidRPr="00D508AE">
        <w:rPr>
          <w:lang w:val="es-ES"/>
        </w:rPr>
        <w:t>La terminación del Plan y el Acuerdo conexo concluirán al final del año siguiente al último año para el que se haya especificado un nivel de consumo total máximo permitido en el Apéndice 2</w:t>
      </w:r>
      <w:r w:rsidRPr="00D508AE">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D508AE">
        <w:rPr>
          <w:lang w:val="es-ES"/>
        </w:rPr>
        <w:noBreakHyphen/>
        <w:t>A continuarán vigentes hasta la conclusión del Plan, a menos que el Comité Ejecutivo estipule otra cosa.</w:t>
      </w:r>
    </w:p>
    <w:p w14:paraId="42ABAE2F" w14:textId="77777777" w:rsidR="00B60D36" w:rsidRPr="00DA1B7B" w:rsidRDefault="00B60D36" w:rsidP="008208B1">
      <w:pPr>
        <w:keepNext/>
        <w:keepLines/>
        <w:spacing w:after="240"/>
        <w:outlineLvl w:val="0"/>
        <w:rPr>
          <w:b/>
        </w:rPr>
      </w:pPr>
      <w:proofErr w:type="spellStart"/>
      <w:r w:rsidRPr="00DA1B7B">
        <w:rPr>
          <w:b/>
        </w:rPr>
        <w:t>Validez</w:t>
      </w:r>
      <w:proofErr w:type="spellEnd"/>
    </w:p>
    <w:p w14:paraId="4F4621F5" w14:textId="77777777" w:rsidR="00B60D36" w:rsidRPr="00D508AE" w:rsidRDefault="00B60D36" w:rsidP="008208B1">
      <w:pPr>
        <w:keepNext/>
        <w:keepLines/>
        <w:numPr>
          <w:ilvl w:val="0"/>
          <w:numId w:val="1"/>
        </w:numPr>
        <w:spacing w:after="240"/>
        <w:outlineLvl w:val="0"/>
        <w:rPr>
          <w:lang w:val="es-ES"/>
        </w:rPr>
      </w:pPr>
      <w:r w:rsidRPr="00D508AE">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0918886" w14:textId="77777777" w:rsidR="00B60D36" w:rsidRPr="00D508AE" w:rsidRDefault="00B60D36" w:rsidP="008208B1">
      <w:pPr>
        <w:numPr>
          <w:ilvl w:val="0"/>
          <w:numId w:val="1"/>
        </w:numPr>
        <w:spacing w:after="240"/>
        <w:outlineLvl w:val="0"/>
        <w:rPr>
          <w:lang w:val="es-ES"/>
        </w:rPr>
      </w:pPr>
      <w:r w:rsidRPr="00D508AE">
        <w:rPr>
          <w:lang w:val="es-ES"/>
        </w:rPr>
        <w:t>Este Acuerdo puede modificarse o rescindirse únicamente por un acuerdo mutuo escrito entre el gobierno del País y el Comité Ejecutivo del Fondo Multilateral.</w:t>
      </w:r>
    </w:p>
    <w:p w14:paraId="7A2F5252" w14:textId="77777777" w:rsidR="00B60D36" w:rsidRPr="00D508AE" w:rsidRDefault="00B60D36" w:rsidP="008208B1">
      <w:pPr>
        <w:jc w:val="left"/>
        <w:rPr>
          <w:b/>
          <w:bCs/>
          <w:lang w:val="es-ES"/>
        </w:rPr>
      </w:pPr>
      <w:r w:rsidRPr="00D508AE">
        <w:rPr>
          <w:b/>
          <w:lang w:val="es-ES"/>
        </w:rPr>
        <w:br w:type="page"/>
      </w:r>
    </w:p>
    <w:p w14:paraId="0476053C" w14:textId="77777777" w:rsidR="00B60D36" w:rsidRPr="00DA1B7B" w:rsidRDefault="00B60D36" w:rsidP="008208B1">
      <w:pPr>
        <w:keepNext/>
        <w:keepLines/>
        <w:jc w:val="left"/>
        <w:rPr>
          <w:b/>
          <w:bCs/>
        </w:rPr>
      </w:pPr>
      <w:r w:rsidRPr="00DA1B7B">
        <w:rPr>
          <w:b/>
        </w:rPr>
        <w:t xml:space="preserve">APÉNDICES </w:t>
      </w:r>
    </w:p>
    <w:p w14:paraId="3EB38293" w14:textId="77777777" w:rsidR="00B60D36" w:rsidRPr="00DA1B7B" w:rsidRDefault="00B60D36" w:rsidP="008208B1">
      <w:pPr>
        <w:keepNext/>
        <w:keepLines/>
        <w:rPr>
          <w:b/>
        </w:rPr>
      </w:pPr>
    </w:p>
    <w:p w14:paraId="07A50897" w14:textId="77777777" w:rsidR="00B60D36" w:rsidRPr="00DA1B7B" w:rsidRDefault="00B60D36" w:rsidP="008208B1">
      <w:pPr>
        <w:keepNext/>
        <w:keepLines/>
        <w:rPr>
          <w:b/>
        </w:rPr>
      </w:pPr>
      <w:r w:rsidRPr="00DA1B7B">
        <w:rPr>
          <w:b/>
        </w:rPr>
        <w:t>APÉNDICE 1-A: LAS SUSTANCIAS</w:t>
      </w:r>
    </w:p>
    <w:p w14:paraId="61472B65" w14:textId="77777777" w:rsidR="00B60D36" w:rsidRPr="00DA1B7B" w:rsidRDefault="00B60D36" w:rsidP="008208B1">
      <w:pPr>
        <w:keepNext/>
        <w:keepLines/>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B60D36" w:rsidRPr="00D508AE" w14:paraId="6C8EA323" w14:textId="77777777" w:rsidTr="008208B1">
        <w:tc>
          <w:tcPr>
            <w:tcW w:w="3304" w:type="dxa"/>
          </w:tcPr>
          <w:p w14:paraId="0258B7C8" w14:textId="77777777" w:rsidR="00B60D36" w:rsidRPr="00DA1B7B" w:rsidRDefault="00B60D36" w:rsidP="00B60D36">
            <w:pPr>
              <w:keepNext/>
              <w:keepLines/>
              <w:jc w:val="center"/>
              <w:rPr>
                <w:sz w:val="20"/>
                <w:szCs w:val="20"/>
              </w:rPr>
            </w:pPr>
            <w:proofErr w:type="spellStart"/>
            <w:r w:rsidRPr="00DA1B7B">
              <w:rPr>
                <w:sz w:val="20"/>
              </w:rPr>
              <w:t>Sustancia</w:t>
            </w:r>
            <w:proofErr w:type="spellEnd"/>
          </w:p>
        </w:tc>
        <w:tc>
          <w:tcPr>
            <w:tcW w:w="804" w:type="dxa"/>
          </w:tcPr>
          <w:p w14:paraId="208F3153" w14:textId="77777777" w:rsidR="00B60D36" w:rsidRPr="00DA1B7B" w:rsidRDefault="00B60D36" w:rsidP="00B60D36">
            <w:pPr>
              <w:keepNext/>
              <w:keepLines/>
              <w:jc w:val="center"/>
              <w:rPr>
                <w:sz w:val="20"/>
                <w:szCs w:val="20"/>
              </w:rPr>
            </w:pPr>
            <w:r w:rsidRPr="00DA1B7B">
              <w:rPr>
                <w:sz w:val="20"/>
              </w:rPr>
              <w:t>Anexo</w:t>
            </w:r>
          </w:p>
        </w:tc>
        <w:tc>
          <w:tcPr>
            <w:tcW w:w="842" w:type="dxa"/>
          </w:tcPr>
          <w:p w14:paraId="30640370" w14:textId="77777777" w:rsidR="00B60D36" w:rsidRPr="00DA1B7B" w:rsidRDefault="00B60D36" w:rsidP="00B60D36">
            <w:pPr>
              <w:keepNext/>
              <w:keepLines/>
              <w:jc w:val="center"/>
              <w:rPr>
                <w:sz w:val="20"/>
                <w:szCs w:val="20"/>
              </w:rPr>
            </w:pPr>
            <w:r w:rsidRPr="00DA1B7B">
              <w:rPr>
                <w:sz w:val="20"/>
              </w:rPr>
              <w:t>Grupo</w:t>
            </w:r>
          </w:p>
        </w:tc>
        <w:tc>
          <w:tcPr>
            <w:tcW w:w="4500" w:type="dxa"/>
          </w:tcPr>
          <w:p w14:paraId="07E4B8B5" w14:textId="77777777" w:rsidR="00B60D36" w:rsidRPr="00D508AE" w:rsidRDefault="00B60D36" w:rsidP="00B60D36">
            <w:pPr>
              <w:keepNext/>
              <w:keepLines/>
              <w:jc w:val="center"/>
              <w:rPr>
                <w:sz w:val="20"/>
                <w:szCs w:val="20"/>
                <w:lang w:val="es-ES"/>
              </w:rPr>
            </w:pPr>
            <w:r w:rsidRPr="00D508AE">
              <w:rPr>
                <w:sz w:val="20"/>
                <w:lang w:val="es-ES"/>
              </w:rPr>
              <w:t>Punto de partida para las reducciones acumulativas del consumo (toneladas PAO)</w:t>
            </w:r>
          </w:p>
        </w:tc>
      </w:tr>
      <w:tr w:rsidR="00B60D36" w:rsidRPr="00DA1B7B" w14:paraId="7BBE3535" w14:textId="77777777" w:rsidTr="008208B1">
        <w:tc>
          <w:tcPr>
            <w:tcW w:w="3304" w:type="dxa"/>
          </w:tcPr>
          <w:p w14:paraId="37155613" w14:textId="77777777" w:rsidR="00B60D36" w:rsidRPr="00DA1B7B" w:rsidRDefault="00B60D36" w:rsidP="00B60D36">
            <w:pPr>
              <w:keepNext/>
              <w:keepLines/>
              <w:rPr>
                <w:sz w:val="20"/>
                <w:szCs w:val="20"/>
              </w:rPr>
            </w:pPr>
            <w:r w:rsidRPr="00DA1B7B">
              <w:rPr>
                <w:sz w:val="20"/>
              </w:rPr>
              <w:t>HCFC-22</w:t>
            </w:r>
          </w:p>
        </w:tc>
        <w:tc>
          <w:tcPr>
            <w:tcW w:w="804" w:type="dxa"/>
          </w:tcPr>
          <w:p w14:paraId="4893E128" w14:textId="77777777" w:rsidR="00B60D36" w:rsidRPr="00DA1B7B" w:rsidRDefault="00B60D36" w:rsidP="00B60D36">
            <w:pPr>
              <w:keepNext/>
              <w:keepLines/>
              <w:rPr>
                <w:sz w:val="20"/>
                <w:szCs w:val="20"/>
              </w:rPr>
            </w:pPr>
            <w:r w:rsidRPr="00DA1B7B">
              <w:rPr>
                <w:sz w:val="20"/>
              </w:rPr>
              <w:t>C</w:t>
            </w:r>
          </w:p>
        </w:tc>
        <w:tc>
          <w:tcPr>
            <w:tcW w:w="842" w:type="dxa"/>
          </w:tcPr>
          <w:p w14:paraId="6C319598" w14:textId="77777777" w:rsidR="00B60D36" w:rsidRPr="00DA1B7B" w:rsidRDefault="00B60D36" w:rsidP="00B60D36">
            <w:pPr>
              <w:keepNext/>
              <w:keepLines/>
              <w:rPr>
                <w:sz w:val="20"/>
                <w:szCs w:val="20"/>
              </w:rPr>
            </w:pPr>
            <w:r w:rsidRPr="00DA1B7B">
              <w:rPr>
                <w:sz w:val="20"/>
              </w:rPr>
              <w:t>I</w:t>
            </w:r>
          </w:p>
        </w:tc>
        <w:tc>
          <w:tcPr>
            <w:tcW w:w="4500" w:type="dxa"/>
            <w:shd w:val="clear" w:color="auto" w:fill="FFFFFF" w:themeFill="background1"/>
          </w:tcPr>
          <w:p w14:paraId="4544CECC" w14:textId="77777777" w:rsidR="00B60D36" w:rsidRPr="00DA1B7B" w:rsidRDefault="00B60D36" w:rsidP="00B60D36">
            <w:pPr>
              <w:keepNext/>
              <w:keepLines/>
              <w:jc w:val="center"/>
              <w:rPr>
                <w:sz w:val="20"/>
                <w:szCs w:val="20"/>
              </w:rPr>
            </w:pPr>
            <w:r w:rsidRPr="00DA1B7B">
              <w:rPr>
                <w:sz w:val="20"/>
              </w:rPr>
              <w:t>7,51</w:t>
            </w:r>
          </w:p>
        </w:tc>
      </w:tr>
      <w:tr w:rsidR="00B60D36" w:rsidRPr="00DA1B7B" w14:paraId="172F08F4" w14:textId="77777777" w:rsidTr="008208B1">
        <w:tc>
          <w:tcPr>
            <w:tcW w:w="3304" w:type="dxa"/>
          </w:tcPr>
          <w:p w14:paraId="4B0C2EEF" w14:textId="77777777" w:rsidR="00B60D36" w:rsidRPr="00DA1B7B" w:rsidRDefault="00B60D36" w:rsidP="00B60D36">
            <w:pPr>
              <w:keepNext/>
              <w:keepLines/>
              <w:rPr>
                <w:sz w:val="20"/>
                <w:szCs w:val="20"/>
              </w:rPr>
            </w:pPr>
            <w:r w:rsidRPr="00DA1B7B">
              <w:rPr>
                <w:sz w:val="20"/>
              </w:rPr>
              <w:t>Total</w:t>
            </w:r>
          </w:p>
        </w:tc>
        <w:tc>
          <w:tcPr>
            <w:tcW w:w="804" w:type="dxa"/>
          </w:tcPr>
          <w:p w14:paraId="2D716A41" w14:textId="77777777" w:rsidR="00B60D36" w:rsidRPr="00DA1B7B" w:rsidRDefault="00B60D36" w:rsidP="00B60D36">
            <w:pPr>
              <w:keepNext/>
              <w:keepLines/>
              <w:rPr>
                <w:sz w:val="20"/>
                <w:szCs w:val="20"/>
              </w:rPr>
            </w:pPr>
          </w:p>
        </w:tc>
        <w:tc>
          <w:tcPr>
            <w:tcW w:w="842" w:type="dxa"/>
          </w:tcPr>
          <w:p w14:paraId="73061AE0" w14:textId="77777777" w:rsidR="00B60D36" w:rsidRPr="00DA1B7B" w:rsidRDefault="00B60D36" w:rsidP="00B60D36">
            <w:pPr>
              <w:keepNext/>
              <w:keepLines/>
              <w:rPr>
                <w:sz w:val="20"/>
                <w:szCs w:val="20"/>
              </w:rPr>
            </w:pPr>
          </w:p>
        </w:tc>
        <w:tc>
          <w:tcPr>
            <w:tcW w:w="4500" w:type="dxa"/>
            <w:shd w:val="clear" w:color="auto" w:fill="FFFFFF" w:themeFill="background1"/>
          </w:tcPr>
          <w:p w14:paraId="4C41E65B" w14:textId="77777777" w:rsidR="00B60D36" w:rsidRPr="00DA1B7B" w:rsidRDefault="00B60D36" w:rsidP="00B60D36">
            <w:pPr>
              <w:keepNext/>
              <w:keepLines/>
              <w:jc w:val="center"/>
              <w:rPr>
                <w:sz w:val="20"/>
                <w:szCs w:val="20"/>
              </w:rPr>
            </w:pPr>
            <w:r w:rsidRPr="00DA1B7B">
              <w:rPr>
                <w:sz w:val="20"/>
              </w:rPr>
              <w:t>7,51</w:t>
            </w:r>
          </w:p>
        </w:tc>
      </w:tr>
    </w:tbl>
    <w:p w14:paraId="02772E98" w14:textId="77777777" w:rsidR="00B60D36" w:rsidRPr="00DA1B7B" w:rsidRDefault="00B60D36" w:rsidP="008208B1">
      <w:pPr>
        <w:rPr>
          <w:b/>
          <w:bCs/>
        </w:rPr>
      </w:pPr>
    </w:p>
    <w:p w14:paraId="3143284E" w14:textId="77777777" w:rsidR="00B60D36" w:rsidRPr="00D508AE" w:rsidRDefault="00B60D36" w:rsidP="008208B1">
      <w:pPr>
        <w:rPr>
          <w:b/>
          <w:bCs/>
          <w:lang w:val="es-ES"/>
        </w:rPr>
      </w:pPr>
      <w:r w:rsidRPr="00D508AE">
        <w:rPr>
          <w:b/>
          <w:lang w:val="es-ES"/>
        </w:rPr>
        <w:t>APÉNDICE 2-A: LOS OBJETIVOS Y LA FINANCIACIÓN</w:t>
      </w:r>
    </w:p>
    <w:p w14:paraId="786DFCD2" w14:textId="77777777" w:rsidR="00B60D36" w:rsidRPr="00DA1B7B" w:rsidRDefault="00B60D36" w:rsidP="008208B1">
      <w:pPr>
        <w:pStyle w:val="0Heading0"/>
        <w:rPr>
          <w:sz w:val="16"/>
          <w:szCs w:val="16"/>
          <w:lang w:val="es-AR"/>
        </w:rPr>
      </w:pPr>
    </w:p>
    <w:tbl>
      <w:tblPr>
        <w:tblW w:w="0" w:type="auto"/>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991"/>
      </w:tblGrid>
      <w:tr w:rsidR="00B60D36" w:rsidRPr="00DA1B7B" w14:paraId="6BBA6946" w14:textId="77777777" w:rsidTr="008208B1">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8F5E2" w14:textId="77777777" w:rsidR="00B60D36" w:rsidRPr="00DA1B7B" w:rsidRDefault="00B60D36" w:rsidP="00B60D36">
            <w:pPr>
              <w:jc w:val="center"/>
              <w:rPr>
                <w:b/>
                <w:bCs/>
                <w:sz w:val="20"/>
                <w:szCs w:val="20"/>
              </w:rPr>
            </w:pPr>
            <w:r w:rsidRPr="00DA1B7B">
              <w:rPr>
                <w:b/>
                <w:sz w:val="20"/>
                <w:lang w:eastAsia="en-CA"/>
              </w:rPr>
              <w:t>Row</w:t>
            </w:r>
          </w:p>
        </w:tc>
        <w:tc>
          <w:tcPr>
            <w:tcW w:w="3090" w:type="dxa"/>
            <w:tcBorders>
              <w:top w:val="single" w:sz="4" w:space="0" w:color="auto"/>
              <w:left w:val="nil"/>
              <w:bottom w:val="single" w:sz="4" w:space="0" w:color="auto"/>
              <w:right w:val="single" w:sz="4" w:space="0" w:color="auto"/>
            </w:tcBorders>
            <w:shd w:val="clear" w:color="auto" w:fill="auto"/>
            <w:vAlign w:val="center"/>
            <w:hideMark/>
          </w:tcPr>
          <w:p w14:paraId="574DA0AA" w14:textId="77777777" w:rsidR="00B60D36" w:rsidRPr="00DA1B7B" w:rsidRDefault="00B60D36" w:rsidP="00B60D36">
            <w:pPr>
              <w:jc w:val="center"/>
              <w:rPr>
                <w:b/>
                <w:bCs/>
                <w:sz w:val="20"/>
                <w:szCs w:val="20"/>
              </w:rPr>
            </w:pPr>
            <w:r w:rsidRPr="00DA1B7B">
              <w:rPr>
                <w:b/>
                <w:sz w:val="20"/>
                <w:lang w:eastAsia="en-CA"/>
              </w:rPr>
              <w:t>Particulars</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58197120" w14:textId="77777777" w:rsidR="00B60D36" w:rsidRPr="00DA1B7B" w:rsidRDefault="00B60D36" w:rsidP="00B60D36">
            <w:pPr>
              <w:jc w:val="center"/>
              <w:rPr>
                <w:b/>
                <w:bCs/>
                <w:sz w:val="20"/>
                <w:szCs w:val="20"/>
              </w:rPr>
            </w:pPr>
            <w:r w:rsidRPr="00DA1B7B">
              <w:rPr>
                <w:b/>
                <w:sz w:val="20"/>
                <w:lang w:eastAsia="en-CA"/>
              </w:rPr>
              <w:t>2023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315AA85" w14:textId="77777777" w:rsidR="00B60D36" w:rsidRPr="00DA1B7B" w:rsidRDefault="00B60D36" w:rsidP="00B60D36">
            <w:pPr>
              <w:jc w:val="center"/>
              <w:rPr>
                <w:b/>
                <w:bCs/>
                <w:sz w:val="20"/>
                <w:szCs w:val="20"/>
              </w:rPr>
            </w:pPr>
            <w:r w:rsidRPr="00DA1B7B">
              <w:rPr>
                <w:b/>
                <w:sz w:val="20"/>
                <w:lang w:eastAsia="en-CA"/>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13B9E9C" w14:textId="77777777" w:rsidR="00B60D36" w:rsidRPr="00DA1B7B" w:rsidRDefault="00B60D36" w:rsidP="00B60D36">
            <w:pPr>
              <w:jc w:val="center"/>
              <w:rPr>
                <w:b/>
                <w:bCs/>
                <w:sz w:val="20"/>
                <w:szCs w:val="20"/>
              </w:rPr>
            </w:pPr>
            <w:r w:rsidRPr="00DA1B7B">
              <w:rPr>
                <w:b/>
                <w:sz w:val="20"/>
                <w:lang w:eastAsia="en-CA"/>
              </w:rPr>
              <w:t>2025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740AEE5" w14:textId="77777777" w:rsidR="00B60D36" w:rsidRPr="00DA1B7B" w:rsidRDefault="00B60D36" w:rsidP="00B60D36">
            <w:pPr>
              <w:jc w:val="center"/>
              <w:rPr>
                <w:b/>
                <w:bCs/>
                <w:sz w:val="20"/>
                <w:szCs w:val="20"/>
              </w:rPr>
            </w:pPr>
            <w:r w:rsidRPr="00DA1B7B">
              <w:rPr>
                <w:b/>
                <w:sz w:val="20"/>
                <w:lang w:eastAsia="en-CA"/>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7827A6F" w14:textId="77777777" w:rsidR="00B60D36" w:rsidRPr="00DA1B7B" w:rsidRDefault="00B60D36" w:rsidP="00B60D36">
            <w:pPr>
              <w:jc w:val="center"/>
              <w:rPr>
                <w:b/>
                <w:bCs/>
                <w:sz w:val="20"/>
                <w:szCs w:val="20"/>
              </w:rPr>
            </w:pPr>
            <w:r w:rsidRPr="00DA1B7B">
              <w:rPr>
                <w:b/>
                <w:sz w:val="20"/>
                <w:lang w:eastAsia="en-CA"/>
              </w:rPr>
              <w:t>2027-2029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9FB5E3" w14:textId="77777777" w:rsidR="00B60D36" w:rsidRPr="00DA1B7B" w:rsidRDefault="00B60D36" w:rsidP="00B60D36">
            <w:pPr>
              <w:jc w:val="center"/>
              <w:rPr>
                <w:b/>
                <w:bCs/>
                <w:sz w:val="20"/>
                <w:szCs w:val="20"/>
              </w:rPr>
            </w:pPr>
            <w:r w:rsidRPr="00DA1B7B">
              <w:rPr>
                <w:b/>
                <w:sz w:val="20"/>
                <w:lang w:eastAsia="en-CA"/>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19CD6" w14:textId="77777777" w:rsidR="00B60D36" w:rsidRPr="00DA1B7B" w:rsidRDefault="00B60D36" w:rsidP="00B60D36">
            <w:pPr>
              <w:jc w:val="center"/>
              <w:rPr>
                <w:b/>
                <w:bCs/>
                <w:sz w:val="20"/>
                <w:szCs w:val="20"/>
              </w:rPr>
            </w:pPr>
            <w:r w:rsidRPr="00DA1B7B">
              <w:rPr>
                <w:b/>
                <w:sz w:val="20"/>
                <w:lang w:eastAsia="en-CA"/>
              </w:rPr>
              <w:t>Total</w:t>
            </w:r>
          </w:p>
        </w:tc>
      </w:tr>
      <w:tr w:rsidR="00B60D36" w:rsidRPr="00DA1B7B" w14:paraId="01BA8878" w14:textId="77777777" w:rsidTr="008208B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696590B9" w14:textId="77777777" w:rsidR="00B60D36" w:rsidRPr="00DA1B7B" w:rsidRDefault="00B60D36" w:rsidP="00B60D36">
            <w:pPr>
              <w:jc w:val="left"/>
              <w:rPr>
                <w:sz w:val="20"/>
                <w:szCs w:val="20"/>
              </w:rPr>
            </w:pPr>
            <w:r w:rsidRPr="00DA1B7B">
              <w:rPr>
                <w:sz w:val="20"/>
                <w:lang w:eastAsia="en-CA"/>
              </w:rPr>
              <w:t>1.1</w:t>
            </w:r>
          </w:p>
        </w:tc>
        <w:tc>
          <w:tcPr>
            <w:tcW w:w="3090" w:type="dxa"/>
            <w:tcBorders>
              <w:top w:val="nil"/>
              <w:left w:val="nil"/>
              <w:bottom w:val="single" w:sz="4" w:space="0" w:color="auto"/>
              <w:right w:val="single" w:sz="4" w:space="0" w:color="auto"/>
            </w:tcBorders>
            <w:shd w:val="clear" w:color="auto" w:fill="auto"/>
            <w:hideMark/>
          </w:tcPr>
          <w:p w14:paraId="786DF16E" w14:textId="77777777" w:rsidR="00B60D36" w:rsidRPr="00D508AE" w:rsidRDefault="00B60D36" w:rsidP="00B60D36">
            <w:pPr>
              <w:jc w:val="left"/>
              <w:rPr>
                <w:sz w:val="20"/>
                <w:szCs w:val="20"/>
                <w:lang w:val="es-ES"/>
              </w:rPr>
            </w:pPr>
            <w:r w:rsidRPr="00DA1B7B">
              <w:rPr>
                <w:sz w:val="18"/>
                <w:lang w:val="es-MX"/>
              </w:rPr>
              <w:t>Calendario de reducción del Protocolo de Montreal para las sustancias del Anexo C, Grupo I (toneladas PAO)</w:t>
            </w:r>
          </w:p>
        </w:tc>
        <w:tc>
          <w:tcPr>
            <w:tcW w:w="871" w:type="dxa"/>
            <w:tcBorders>
              <w:top w:val="single" w:sz="4" w:space="0" w:color="auto"/>
              <w:left w:val="nil"/>
              <w:bottom w:val="single" w:sz="4" w:space="0" w:color="auto"/>
              <w:right w:val="single" w:sz="4" w:space="0" w:color="auto"/>
            </w:tcBorders>
            <w:shd w:val="clear" w:color="auto" w:fill="auto"/>
          </w:tcPr>
          <w:p w14:paraId="2CD3FC34" w14:textId="77777777" w:rsidR="00B60D36" w:rsidRPr="00DA1B7B" w:rsidRDefault="00B60D36" w:rsidP="00B60D36">
            <w:pPr>
              <w:jc w:val="right"/>
              <w:rPr>
                <w:sz w:val="20"/>
                <w:szCs w:val="20"/>
              </w:rPr>
            </w:pPr>
            <w:r w:rsidRPr="00DA1B7B">
              <w:rPr>
                <w:sz w:val="20"/>
                <w:lang w:val="en-US" w:eastAsia="en-CA"/>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7F1874" w14:textId="77777777" w:rsidR="00B60D36" w:rsidRPr="00DA1B7B" w:rsidRDefault="00B60D36" w:rsidP="00B60D36">
            <w:pPr>
              <w:jc w:val="right"/>
              <w:rPr>
                <w:sz w:val="20"/>
                <w:szCs w:val="20"/>
              </w:rPr>
            </w:pPr>
            <w:r w:rsidRPr="00DA1B7B">
              <w:rPr>
                <w:sz w:val="20"/>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D9F182" w14:textId="77777777" w:rsidR="00B60D36" w:rsidRPr="00DA1B7B" w:rsidRDefault="00B60D36" w:rsidP="00B60D36">
            <w:pPr>
              <w:jc w:val="right"/>
              <w:rPr>
                <w:sz w:val="20"/>
                <w:szCs w:val="20"/>
              </w:rPr>
            </w:pPr>
            <w:r w:rsidRPr="00DA1B7B">
              <w:rPr>
                <w:sz w:val="20"/>
              </w:rPr>
              <w:t>7,35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12DA21" w14:textId="77777777" w:rsidR="00B60D36" w:rsidRPr="00DA1B7B" w:rsidRDefault="00B60D36" w:rsidP="00B60D36">
            <w:pPr>
              <w:jc w:val="right"/>
              <w:rPr>
                <w:sz w:val="20"/>
                <w:szCs w:val="20"/>
              </w:rPr>
            </w:pPr>
            <w:r w:rsidRPr="00DA1B7B">
              <w:rPr>
                <w:sz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46C58E" w14:textId="77777777" w:rsidR="00B60D36" w:rsidRPr="00DA1B7B" w:rsidRDefault="00B60D36" w:rsidP="00B60D36">
            <w:pPr>
              <w:jc w:val="right"/>
              <w:rPr>
                <w:sz w:val="20"/>
                <w:szCs w:val="20"/>
              </w:rPr>
            </w:pPr>
            <w:r w:rsidRPr="00DA1B7B">
              <w:rPr>
                <w:sz w:val="20"/>
              </w:rPr>
              <w:t>7,35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15C0D0" w14:textId="77777777" w:rsidR="00B60D36" w:rsidRPr="00DA1B7B" w:rsidRDefault="00B60D36" w:rsidP="00B60D36">
            <w:pPr>
              <w:jc w:val="right"/>
              <w:rPr>
                <w:sz w:val="20"/>
                <w:szCs w:val="20"/>
              </w:rPr>
            </w:pPr>
            <w:r w:rsidRPr="00DA1B7B">
              <w:rPr>
                <w:sz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292B870" w14:textId="77777777" w:rsidR="00B60D36" w:rsidRPr="00DA1B7B" w:rsidRDefault="00B60D36" w:rsidP="00B60D36">
            <w:pPr>
              <w:jc w:val="right"/>
              <w:rPr>
                <w:sz w:val="20"/>
                <w:szCs w:val="20"/>
              </w:rPr>
            </w:pPr>
            <w:r w:rsidRPr="00DA1B7B">
              <w:rPr>
                <w:sz w:val="20"/>
              </w:rPr>
              <w:t>n/a</w:t>
            </w:r>
          </w:p>
        </w:tc>
      </w:tr>
      <w:tr w:rsidR="00B60D36" w:rsidRPr="00DA1B7B" w14:paraId="439C3524" w14:textId="77777777" w:rsidTr="008208B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6C1206BC" w14:textId="77777777" w:rsidR="00B60D36" w:rsidRPr="00DA1B7B" w:rsidRDefault="00B60D36" w:rsidP="00B60D36">
            <w:pPr>
              <w:jc w:val="left"/>
              <w:rPr>
                <w:sz w:val="20"/>
                <w:szCs w:val="20"/>
              </w:rPr>
            </w:pPr>
            <w:r w:rsidRPr="00DA1B7B">
              <w:rPr>
                <w:sz w:val="20"/>
                <w:lang w:eastAsia="en-CA"/>
              </w:rPr>
              <w:t>1.2</w:t>
            </w:r>
          </w:p>
        </w:tc>
        <w:tc>
          <w:tcPr>
            <w:tcW w:w="3090" w:type="dxa"/>
            <w:tcBorders>
              <w:top w:val="nil"/>
              <w:left w:val="nil"/>
              <w:bottom w:val="single" w:sz="4" w:space="0" w:color="auto"/>
              <w:right w:val="single" w:sz="4" w:space="0" w:color="auto"/>
            </w:tcBorders>
            <w:shd w:val="clear" w:color="auto" w:fill="auto"/>
            <w:hideMark/>
          </w:tcPr>
          <w:p w14:paraId="0A993B69" w14:textId="77777777" w:rsidR="00B60D36" w:rsidRPr="00D508AE" w:rsidRDefault="00B60D36" w:rsidP="00B60D36">
            <w:pPr>
              <w:jc w:val="left"/>
              <w:rPr>
                <w:sz w:val="20"/>
                <w:szCs w:val="20"/>
                <w:lang w:val="es-ES"/>
              </w:rPr>
            </w:pPr>
            <w:r w:rsidRPr="00DA1B7B">
              <w:rPr>
                <w:sz w:val="18"/>
                <w:lang w:val="es-MX"/>
              </w:rPr>
              <w:t>Consumo total permisible máximo para las substancias incluidas en el Anexo C, Grupo I (toneladas PAO)</w:t>
            </w:r>
          </w:p>
        </w:tc>
        <w:tc>
          <w:tcPr>
            <w:tcW w:w="871" w:type="dxa"/>
            <w:tcBorders>
              <w:top w:val="single" w:sz="4" w:space="0" w:color="auto"/>
              <w:left w:val="nil"/>
              <w:bottom w:val="single" w:sz="4" w:space="0" w:color="auto"/>
              <w:right w:val="single" w:sz="4" w:space="0" w:color="auto"/>
            </w:tcBorders>
            <w:shd w:val="clear" w:color="auto" w:fill="auto"/>
          </w:tcPr>
          <w:p w14:paraId="3388DEEC" w14:textId="77777777" w:rsidR="00B60D36" w:rsidRPr="00DA1B7B" w:rsidRDefault="00B60D36" w:rsidP="00B60D36">
            <w:pPr>
              <w:jc w:val="right"/>
              <w:rPr>
                <w:sz w:val="20"/>
                <w:szCs w:val="20"/>
              </w:rPr>
            </w:pPr>
            <w:r w:rsidRPr="00DA1B7B">
              <w:rPr>
                <w:sz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DCCAEB" w14:textId="77777777" w:rsidR="00B60D36" w:rsidRPr="00DA1B7B" w:rsidRDefault="00B60D36" w:rsidP="00B60D36">
            <w:pPr>
              <w:jc w:val="right"/>
              <w:rPr>
                <w:sz w:val="20"/>
                <w:szCs w:val="20"/>
              </w:rPr>
            </w:pPr>
            <w:r w:rsidRPr="00DA1B7B">
              <w:rPr>
                <w:sz w:val="20"/>
                <w:lang w:eastAsia="en-CA"/>
              </w:rPr>
              <w:t>1,20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616247" w14:textId="77777777" w:rsidR="00B60D36" w:rsidRPr="00DA1B7B" w:rsidRDefault="00B60D36" w:rsidP="00B60D36">
            <w:pPr>
              <w:ind w:left="-82"/>
              <w:jc w:val="right"/>
              <w:rPr>
                <w:sz w:val="20"/>
                <w:szCs w:val="20"/>
              </w:rPr>
            </w:pPr>
            <w:r w:rsidRPr="00DA1B7B">
              <w:rPr>
                <w:sz w:val="20"/>
                <w:lang w:eastAsia="en-CA"/>
              </w:rPr>
              <w:t>0,80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040D84" w14:textId="77777777" w:rsidR="00B60D36" w:rsidRPr="00DA1B7B" w:rsidRDefault="00B60D36" w:rsidP="00B60D36">
            <w:pPr>
              <w:jc w:val="right"/>
              <w:rPr>
                <w:sz w:val="20"/>
                <w:szCs w:val="20"/>
              </w:rPr>
            </w:pPr>
            <w:r w:rsidRPr="00DA1B7B">
              <w:rPr>
                <w:sz w:val="20"/>
                <w:lang w:eastAsia="en-CA"/>
              </w:rPr>
              <w:t>0,80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8764FB" w14:textId="77777777" w:rsidR="00B60D36" w:rsidRPr="00DA1B7B" w:rsidRDefault="00B60D36" w:rsidP="00B60D36">
            <w:pPr>
              <w:ind w:left="-88"/>
              <w:jc w:val="right"/>
              <w:rPr>
                <w:sz w:val="20"/>
                <w:szCs w:val="20"/>
              </w:rPr>
            </w:pPr>
            <w:r w:rsidRPr="00DA1B7B">
              <w:rPr>
                <w:sz w:val="20"/>
                <w:lang w:eastAsia="en-CA"/>
              </w:rPr>
              <w:t>0,80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739DDD4" w14:textId="77777777" w:rsidR="00B60D36" w:rsidRPr="00DA1B7B" w:rsidRDefault="00B60D36" w:rsidP="00B60D36">
            <w:pPr>
              <w:jc w:val="right"/>
              <w:rPr>
                <w:sz w:val="20"/>
                <w:szCs w:val="20"/>
              </w:rPr>
            </w:pPr>
            <w:r w:rsidRPr="00DA1B7B">
              <w:rPr>
                <w:sz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1FFF664" w14:textId="77777777" w:rsidR="00B60D36" w:rsidRPr="00DA1B7B" w:rsidRDefault="00B60D36" w:rsidP="00B60D36">
            <w:pPr>
              <w:jc w:val="right"/>
              <w:rPr>
                <w:sz w:val="20"/>
                <w:szCs w:val="20"/>
              </w:rPr>
            </w:pPr>
            <w:r w:rsidRPr="00DA1B7B">
              <w:rPr>
                <w:sz w:val="20"/>
              </w:rPr>
              <w:t>n/a</w:t>
            </w:r>
          </w:p>
        </w:tc>
      </w:tr>
      <w:tr w:rsidR="00B60D36" w:rsidRPr="00DA1B7B" w14:paraId="115D068E" w14:textId="77777777" w:rsidTr="008208B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5AAF859C" w14:textId="77777777" w:rsidR="00B60D36" w:rsidRPr="00DA1B7B" w:rsidRDefault="00B60D36" w:rsidP="00B60D36">
            <w:pPr>
              <w:jc w:val="left"/>
              <w:rPr>
                <w:sz w:val="20"/>
                <w:szCs w:val="20"/>
              </w:rPr>
            </w:pPr>
            <w:r w:rsidRPr="00DA1B7B">
              <w:rPr>
                <w:sz w:val="20"/>
                <w:lang w:eastAsia="en-CA"/>
              </w:rPr>
              <w:t>2.1</w:t>
            </w:r>
          </w:p>
        </w:tc>
        <w:tc>
          <w:tcPr>
            <w:tcW w:w="3090" w:type="dxa"/>
            <w:tcBorders>
              <w:top w:val="nil"/>
              <w:left w:val="nil"/>
              <w:bottom w:val="single" w:sz="4" w:space="0" w:color="auto"/>
              <w:right w:val="single" w:sz="4" w:space="0" w:color="auto"/>
            </w:tcBorders>
            <w:shd w:val="clear" w:color="auto" w:fill="auto"/>
            <w:hideMark/>
          </w:tcPr>
          <w:p w14:paraId="1AA5A237" w14:textId="77777777" w:rsidR="00B60D36" w:rsidRPr="00D508AE" w:rsidRDefault="00B60D36" w:rsidP="00B60D36">
            <w:pPr>
              <w:jc w:val="left"/>
              <w:rPr>
                <w:sz w:val="20"/>
                <w:szCs w:val="20"/>
                <w:lang w:val="es-ES"/>
              </w:rPr>
            </w:pPr>
            <w:r w:rsidRPr="00DA1B7B">
              <w:rPr>
                <w:sz w:val="18"/>
                <w:lang w:val="es-MX"/>
              </w:rPr>
              <w:t>Financiación convenida para el organismo de ejecución principal (PNUMA) ($EUA)</w:t>
            </w:r>
          </w:p>
        </w:tc>
        <w:tc>
          <w:tcPr>
            <w:tcW w:w="871" w:type="dxa"/>
            <w:tcBorders>
              <w:top w:val="single" w:sz="4" w:space="0" w:color="auto"/>
              <w:left w:val="nil"/>
              <w:bottom w:val="single" w:sz="4" w:space="0" w:color="auto"/>
              <w:right w:val="single" w:sz="4" w:space="0" w:color="auto"/>
            </w:tcBorders>
            <w:shd w:val="clear" w:color="auto" w:fill="auto"/>
          </w:tcPr>
          <w:p w14:paraId="5F4CEB13" w14:textId="77777777" w:rsidR="00B60D36" w:rsidRPr="00DA1B7B" w:rsidRDefault="00B60D36" w:rsidP="00B60D36">
            <w:pPr>
              <w:jc w:val="right"/>
              <w:rPr>
                <w:sz w:val="20"/>
                <w:szCs w:val="20"/>
              </w:rPr>
            </w:pPr>
            <w:r w:rsidRPr="00DA1B7B">
              <w:rPr>
                <w:sz w:val="20"/>
              </w:rPr>
              <w:t>81.000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E3229A" w14:textId="77777777" w:rsidR="00B60D36" w:rsidRPr="00DA1B7B" w:rsidRDefault="00B60D36" w:rsidP="00B60D36">
            <w:pPr>
              <w:jc w:val="right"/>
              <w:rPr>
                <w:sz w:val="20"/>
                <w:szCs w:val="20"/>
              </w:rPr>
            </w:pPr>
            <w:r w:rsidRPr="00DA1B7B">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B33A99" w14:textId="77777777" w:rsidR="00B60D36" w:rsidRPr="00DA1B7B" w:rsidRDefault="00B60D36" w:rsidP="00B60D36">
            <w:pPr>
              <w:jc w:val="right"/>
              <w:rPr>
                <w:sz w:val="20"/>
                <w:szCs w:val="20"/>
              </w:rPr>
            </w:pPr>
            <w:r w:rsidRPr="00DA1B7B">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EDBD274" w14:textId="77777777" w:rsidR="00B60D36" w:rsidRPr="00DA1B7B" w:rsidRDefault="00B60D36" w:rsidP="00B60D36">
            <w:pPr>
              <w:jc w:val="right"/>
              <w:rPr>
                <w:sz w:val="20"/>
                <w:szCs w:val="20"/>
              </w:rPr>
            </w:pPr>
            <w:r w:rsidRPr="00DA1B7B">
              <w:rPr>
                <w:sz w:val="20"/>
              </w:rPr>
              <w:t>119.000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2581EF" w14:textId="77777777" w:rsidR="00B60D36" w:rsidRPr="00DA1B7B" w:rsidRDefault="00B60D36" w:rsidP="00B60D36">
            <w:pPr>
              <w:jc w:val="right"/>
              <w:rPr>
                <w:sz w:val="20"/>
                <w:szCs w:val="20"/>
              </w:rPr>
            </w:pPr>
            <w:r w:rsidRPr="00DA1B7B">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F686D7" w14:textId="77777777" w:rsidR="00B60D36" w:rsidRPr="00DA1B7B" w:rsidRDefault="00B60D36" w:rsidP="00B60D36">
            <w:pPr>
              <w:jc w:val="right"/>
              <w:rPr>
                <w:sz w:val="20"/>
                <w:szCs w:val="20"/>
              </w:rPr>
            </w:pPr>
            <w:r w:rsidRPr="00DA1B7B">
              <w:rPr>
                <w:sz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39FB7DA" w14:textId="77777777" w:rsidR="00B60D36" w:rsidRPr="00DA1B7B" w:rsidRDefault="00B60D36" w:rsidP="00B60D36">
            <w:pPr>
              <w:jc w:val="right"/>
              <w:rPr>
                <w:sz w:val="20"/>
                <w:szCs w:val="20"/>
              </w:rPr>
            </w:pPr>
            <w:r w:rsidRPr="00DA1B7B">
              <w:rPr>
                <w:sz w:val="20"/>
              </w:rPr>
              <w:t>257.000</w:t>
            </w:r>
          </w:p>
        </w:tc>
      </w:tr>
      <w:tr w:rsidR="00B60D36" w:rsidRPr="00DA1B7B" w14:paraId="77E562D2" w14:textId="77777777" w:rsidTr="008208B1">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38D13FB1" w14:textId="77777777" w:rsidR="00B60D36" w:rsidRPr="00DA1B7B" w:rsidRDefault="00B60D36" w:rsidP="00B60D36">
            <w:pPr>
              <w:jc w:val="left"/>
              <w:rPr>
                <w:sz w:val="20"/>
                <w:szCs w:val="20"/>
              </w:rPr>
            </w:pPr>
            <w:r w:rsidRPr="00DA1B7B">
              <w:rPr>
                <w:sz w:val="20"/>
                <w:lang w:eastAsia="en-CA"/>
              </w:rPr>
              <w:t>2.2</w:t>
            </w:r>
          </w:p>
        </w:tc>
        <w:tc>
          <w:tcPr>
            <w:tcW w:w="3090" w:type="dxa"/>
            <w:tcBorders>
              <w:top w:val="nil"/>
              <w:left w:val="nil"/>
              <w:bottom w:val="single" w:sz="4" w:space="0" w:color="auto"/>
              <w:right w:val="single" w:sz="4" w:space="0" w:color="auto"/>
            </w:tcBorders>
            <w:shd w:val="clear" w:color="auto" w:fill="auto"/>
            <w:hideMark/>
          </w:tcPr>
          <w:p w14:paraId="4E85356D" w14:textId="77777777" w:rsidR="00B60D36" w:rsidRPr="00D508AE" w:rsidRDefault="00B60D36" w:rsidP="00B60D36">
            <w:pPr>
              <w:jc w:val="left"/>
              <w:rPr>
                <w:sz w:val="20"/>
                <w:szCs w:val="20"/>
                <w:lang w:val="es-ES"/>
              </w:rPr>
            </w:pPr>
            <w:r w:rsidRPr="00DA1B7B">
              <w:rPr>
                <w:sz w:val="18"/>
                <w:lang w:val="es-MX"/>
              </w:rPr>
              <w:t>Gastos de apoyo para el organismo de ejecución principal ($EUA)</w:t>
            </w:r>
          </w:p>
        </w:tc>
        <w:tc>
          <w:tcPr>
            <w:tcW w:w="871" w:type="dxa"/>
            <w:tcBorders>
              <w:top w:val="single" w:sz="4" w:space="0" w:color="auto"/>
              <w:left w:val="nil"/>
              <w:bottom w:val="single" w:sz="4" w:space="0" w:color="auto"/>
              <w:right w:val="single" w:sz="4" w:space="0" w:color="auto"/>
            </w:tcBorders>
            <w:shd w:val="clear" w:color="auto" w:fill="auto"/>
          </w:tcPr>
          <w:p w14:paraId="675F856A" w14:textId="77777777" w:rsidR="00B60D36" w:rsidRPr="00DA1B7B" w:rsidRDefault="00B60D36" w:rsidP="00B60D36">
            <w:pPr>
              <w:jc w:val="right"/>
              <w:rPr>
                <w:sz w:val="20"/>
                <w:szCs w:val="20"/>
              </w:rPr>
            </w:pPr>
            <w:r w:rsidRPr="00DA1B7B">
              <w:rPr>
                <w:sz w:val="20"/>
                <w:lang w:eastAsia="en-CA"/>
              </w:rPr>
              <w:t>10.530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8E2626" w14:textId="77777777" w:rsidR="00B60D36" w:rsidRPr="00DA1B7B" w:rsidRDefault="00B60D36" w:rsidP="00B60D36">
            <w:pPr>
              <w:jc w:val="right"/>
              <w:rPr>
                <w:sz w:val="20"/>
                <w:szCs w:val="20"/>
              </w:rPr>
            </w:pPr>
            <w:r w:rsidRPr="00DA1B7B">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5A5633" w14:textId="77777777" w:rsidR="00B60D36" w:rsidRPr="00DA1B7B" w:rsidRDefault="00B60D36" w:rsidP="00B60D36">
            <w:pPr>
              <w:jc w:val="right"/>
              <w:rPr>
                <w:sz w:val="20"/>
                <w:szCs w:val="20"/>
              </w:rPr>
            </w:pPr>
            <w:r w:rsidRPr="00DA1B7B">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A9A68F" w14:textId="77777777" w:rsidR="00B60D36" w:rsidRPr="00DA1B7B" w:rsidRDefault="00B60D36" w:rsidP="00B60D36">
            <w:pPr>
              <w:jc w:val="right"/>
              <w:rPr>
                <w:sz w:val="20"/>
                <w:szCs w:val="20"/>
              </w:rPr>
            </w:pPr>
            <w:r w:rsidRPr="00DA1B7B">
              <w:rPr>
                <w:sz w:val="20"/>
                <w:lang w:eastAsia="en-CA"/>
              </w:rPr>
              <w:t>15.470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167B974" w14:textId="77777777" w:rsidR="00B60D36" w:rsidRPr="00DA1B7B" w:rsidRDefault="00B60D36" w:rsidP="00B60D36">
            <w:pPr>
              <w:jc w:val="right"/>
              <w:rPr>
                <w:sz w:val="20"/>
                <w:szCs w:val="20"/>
              </w:rPr>
            </w:pPr>
            <w:r w:rsidRPr="00DA1B7B">
              <w:rPr>
                <w:sz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427A92" w14:textId="77777777" w:rsidR="00B60D36" w:rsidRPr="00DA1B7B" w:rsidRDefault="00B60D36" w:rsidP="00B60D36">
            <w:pPr>
              <w:jc w:val="right"/>
              <w:rPr>
                <w:sz w:val="20"/>
                <w:szCs w:val="20"/>
              </w:rPr>
            </w:pPr>
            <w:r w:rsidRPr="00DA1B7B">
              <w:rPr>
                <w:sz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8650E61" w14:textId="77777777" w:rsidR="00B60D36" w:rsidRPr="00DA1B7B" w:rsidRDefault="00B60D36" w:rsidP="00B60D36">
            <w:pPr>
              <w:jc w:val="right"/>
              <w:rPr>
                <w:sz w:val="20"/>
                <w:szCs w:val="20"/>
              </w:rPr>
            </w:pPr>
            <w:r w:rsidRPr="00DA1B7B">
              <w:rPr>
                <w:sz w:val="20"/>
                <w:lang w:eastAsia="en-CA"/>
              </w:rPr>
              <w:t>33.410</w:t>
            </w:r>
          </w:p>
        </w:tc>
      </w:tr>
      <w:tr w:rsidR="00B60D36" w:rsidRPr="00DA1B7B" w14:paraId="295D72E3" w14:textId="77777777" w:rsidTr="008208B1">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360D0C59" w14:textId="77777777" w:rsidR="00B60D36" w:rsidRPr="00DA1B7B" w:rsidRDefault="00B60D36" w:rsidP="00B60D36">
            <w:pPr>
              <w:jc w:val="left"/>
              <w:rPr>
                <w:sz w:val="20"/>
                <w:szCs w:val="20"/>
              </w:rPr>
            </w:pPr>
            <w:r w:rsidRPr="00DA1B7B">
              <w:rPr>
                <w:sz w:val="20"/>
                <w:lang w:eastAsia="en-CA"/>
              </w:rPr>
              <w:t>2.3</w:t>
            </w:r>
          </w:p>
        </w:tc>
        <w:tc>
          <w:tcPr>
            <w:tcW w:w="3090" w:type="dxa"/>
            <w:tcBorders>
              <w:top w:val="nil"/>
              <w:left w:val="nil"/>
              <w:bottom w:val="single" w:sz="4" w:space="0" w:color="auto"/>
              <w:right w:val="single" w:sz="4" w:space="0" w:color="auto"/>
            </w:tcBorders>
            <w:shd w:val="clear" w:color="auto" w:fill="auto"/>
            <w:hideMark/>
          </w:tcPr>
          <w:p w14:paraId="2D9F8820" w14:textId="77777777" w:rsidR="00B60D36" w:rsidRPr="00D508AE" w:rsidRDefault="00B60D36" w:rsidP="00B60D36">
            <w:pPr>
              <w:jc w:val="left"/>
              <w:rPr>
                <w:sz w:val="20"/>
                <w:szCs w:val="20"/>
                <w:lang w:val="es-ES"/>
              </w:rPr>
            </w:pPr>
            <w:r w:rsidRPr="00DA1B7B">
              <w:rPr>
                <w:sz w:val="18"/>
                <w:lang w:val="es-MX"/>
              </w:rPr>
              <w:t>Financiación convenida para organismo de ejecución cooperante (ONUDI) ($EUA)</w:t>
            </w:r>
          </w:p>
        </w:tc>
        <w:tc>
          <w:tcPr>
            <w:tcW w:w="871" w:type="dxa"/>
            <w:tcBorders>
              <w:top w:val="single" w:sz="4" w:space="0" w:color="auto"/>
              <w:left w:val="nil"/>
              <w:bottom w:val="single" w:sz="4" w:space="0" w:color="auto"/>
              <w:right w:val="single" w:sz="4" w:space="0" w:color="auto"/>
            </w:tcBorders>
            <w:shd w:val="clear" w:color="auto" w:fill="auto"/>
          </w:tcPr>
          <w:p w14:paraId="5C360CA3" w14:textId="77777777" w:rsidR="00B60D36" w:rsidRPr="00DA1B7B" w:rsidRDefault="00B60D36" w:rsidP="00B60D36">
            <w:pPr>
              <w:jc w:val="right"/>
              <w:rPr>
                <w:sz w:val="20"/>
                <w:szCs w:val="20"/>
              </w:rPr>
            </w:pPr>
            <w:r w:rsidRPr="00DA1B7B">
              <w:rPr>
                <w:sz w:val="20"/>
              </w:rPr>
              <w:t>60.000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8FC154" w14:textId="77777777" w:rsidR="00B60D36" w:rsidRPr="00DA1B7B" w:rsidRDefault="00B60D36" w:rsidP="00B60D36">
            <w:pPr>
              <w:jc w:val="right"/>
              <w:rPr>
                <w:sz w:val="20"/>
                <w:szCs w:val="20"/>
              </w:rPr>
            </w:pPr>
            <w:r w:rsidRPr="00DA1B7B">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86D83" w14:textId="77777777" w:rsidR="00B60D36" w:rsidRPr="00DA1B7B" w:rsidRDefault="00B60D36" w:rsidP="00B60D36">
            <w:pPr>
              <w:jc w:val="right"/>
              <w:rPr>
                <w:sz w:val="20"/>
                <w:szCs w:val="20"/>
              </w:rPr>
            </w:pPr>
            <w:r w:rsidRPr="00DA1B7B">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8E04B1" w14:textId="77777777" w:rsidR="00B60D36" w:rsidRPr="00DA1B7B" w:rsidRDefault="00B60D36" w:rsidP="00B60D36">
            <w:pPr>
              <w:jc w:val="right"/>
              <w:rPr>
                <w:sz w:val="20"/>
                <w:szCs w:val="20"/>
              </w:rPr>
            </w:pPr>
            <w:r w:rsidRPr="00DA1B7B">
              <w:rPr>
                <w:sz w:val="20"/>
              </w:rPr>
              <w:t>103.000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156ECCA" w14:textId="77777777" w:rsidR="00B60D36" w:rsidRPr="00DA1B7B" w:rsidRDefault="00B60D36" w:rsidP="00B60D36">
            <w:pPr>
              <w:jc w:val="right"/>
              <w:rPr>
                <w:sz w:val="20"/>
                <w:szCs w:val="20"/>
              </w:rPr>
            </w:pPr>
            <w:r w:rsidRPr="00DA1B7B">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C6F034" w14:textId="77777777" w:rsidR="00B60D36" w:rsidRPr="00DA1B7B" w:rsidRDefault="00B60D36" w:rsidP="00B60D36">
            <w:pPr>
              <w:jc w:val="right"/>
              <w:rPr>
                <w:sz w:val="20"/>
                <w:szCs w:val="20"/>
              </w:rPr>
            </w:pPr>
            <w:r w:rsidRPr="00DA1B7B">
              <w:rPr>
                <w:sz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F9C73F" w14:textId="77777777" w:rsidR="00B60D36" w:rsidRPr="00DA1B7B" w:rsidRDefault="00B60D36" w:rsidP="00B60D36">
            <w:pPr>
              <w:jc w:val="right"/>
              <w:rPr>
                <w:sz w:val="20"/>
                <w:szCs w:val="20"/>
              </w:rPr>
            </w:pPr>
            <w:r w:rsidRPr="00DA1B7B">
              <w:rPr>
                <w:sz w:val="20"/>
              </w:rPr>
              <w:t>163.000</w:t>
            </w:r>
          </w:p>
        </w:tc>
      </w:tr>
      <w:tr w:rsidR="00B60D36" w:rsidRPr="00DA1B7B" w14:paraId="3370A1DD" w14:textId="77777777" w:rsidTr="008208B1">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010D2E62" w14:textId="77777777" w:rsidR="00B60D36" w:rsidRPr="00DA1B7B" w:rsidRDefault="00B60D36" w:rsidP="00B60D36">
            <w:pPr>
              <w:jc w:val="left"/>
              <w:rPr>
                <w:sz w:val="20"/>
                <w:szCs w:val="20"/>
              </w:rPr>
            </w:pPr>
            <w:r w:rsidRPr="00DA1B7B">
              <w:rPr>
                <w:sz w:val="20"/>
                <w:lang w:eastAsia="en-CA"/>
              </w:rPr>
              <w:t>2.4</w:t>
            </w:r>
          </w:p>
        </w:tc>
        <w:tc>
          <w:tcPr>
            <w:tcW w:w="3090" w:type="dxa"/>
            <w:tcBorders>
              <w:top w:val="nil"/>
              <w:left w:val="nil"/>
              <w:bottom w:val="single" w:sz="4" w:space="0" w:color="auto"/>
              <w:right w:val="single" w:sz="4" w:space="0" w:color="auto"/>
            </w:tcBorders>
            <w:shd w:val="clear" w:color="auto" w:fill="auto"/>
            <w:hideMark/>
          </w:tcPr>
          <w:p w14:paraId="71B916C0" w14:textId="77777777" w:rsidR="00B60D36" w:rsidRPr="00D508AE" w:rsidRDefault="00B60D36" w:rsidP="00B60D36">
            <w:pPr>
              <w:jc w:val="left"/>
              <w:rPr>
                <w:sz w:val="20"/>
                <w:szCs w:val="20"/>
                <w:lang w:val="es-ES"/>
              </w:rPr>
            </w:pPr>
            <w:r w:rsidRPr="00DA1B7B">
              <w:rPr>
                <w:sz w:val="18"/>
                <w:lang w:val="es-MX"/>
              </w:rPr>
              <w:t>Gastos de apoyo para el organismo de ejecución cooperante ($EUA)</w:t>
            </w:r>
          </w:p>
        </w:tc>
        <w:tc>
          <w:tcPr>
            <w:tcW w:w="871" w:type="dxa"/>
            <w:tcBorders>
              <w:top w:val="single" w:sz="4" w:space="0" w:color="auto"/>
              <w:left w:val="nil"/>
              <w:bottom w:val="single" w:sz="4" w:space="0" w:color="auto"/>
              <w:right w:val="single" w:sz="4" w:space="0" w:color="auto"/>
            </w:tcBorders>
            <w:shd w:val="clear" w:color="auto" w:fill="auto"/>
          </w:tcPr>
          <w:p w14:paraId="64AAC9F2" w14:textId="77777777" w:rsidR="00B60D36" w:rsidRPr="00DA1B7B" w:rsidRDefault="00B60D36" w:rsidP="00B60D36">
            <w:pPr>
              <w:jc w:val="right"/>
              <w:rPr>
                <w:sz w:val="20"/>
                <w:szCs w:val="20"/>
              </w:rPr>
            </w:pPr>
            <w:r w:rsidRPr="00DA1B7B">
              <w:rPr>
                <w:sz w:val="20"/>
              </w:rPr>
              <w:t>5.400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123A96" w14:textId="77777777" w:rsidR="00B60D36" w:rsidRPr="00DA1B7B" w:rsidRDefault="00B60D36" w:rsidP="00B60D36">
            <w:pPr>
              <w:jc w:val="right"/>
              <w:rPr>
                <w:sz w:val="20"/>
                <w:szCs w:val="20"/>
              </w:rPr>
            </w:pPr>
            <w:r w:rsidRPr="00DA1B7B">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5E2EA8" w14:textId="77777777" w:rsidR="00B60D36" w:rsidRPr="00DA1B7B" w:rsidRDefault="00B60D36" w:rsidP="00B60D36">
            <w:pPr>
              <w:jc w:val="right"/>
              <w:rPr>
                <w:sz w:val="20"/>
                <w:szCs w:val="20"/>
              </w:rPr>
            </w:pPr>
            <w:r w:rsidRPr="00DA1B7B">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30DCA3" w14:textId="77777777" w:rsidR="00B60D36" w:rsidRPr="00DA1B7B" w:rsidRDefault="00B60D36" w:rsidP="00B60D36">
            <w:pPr>
              <w:jc w:val="right"/>
              <w:rPr>
                <w:sz w:val="20"/>
                <w:szCs w:val="20"/>
              </w:rPr>
            </w:pPr>
            <w:r w:rsidRPr="00DA1B7B">
              <w:rPr>
                <w:sz w:val="20"/>
                <w:lang w:eastAsia="en-CA"/>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8D51D9" w14:textId="77777777" w:rsidR="00B60D36" w:rsidRPr="00DA1B7B" w:rsidRDefault="00B60D36" w:rsidP="00B60D36">
            <w:pPr>
              <w:jc w:val="right"/>
              <w:rPr>
                <w:sz w:val="20"/>
                <w:szCs w:val="20"/>
              </w:rPr>
            </w:pPr>
            <w:r w:rsidRPr="00DA1B7B">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89DCC1" w14:textId="77777777" w:rsidR="00B60D36" w:rsidRPr="00DA1B7B" w:rsidRDefault="00B60D36" w:rsidP="00B60D36">
            <w:pPr>
              <w:jc w:val="right"/>
              <w:rPr>
                <w:sz w:val="20"/>
                <w:szCs w:val="20"/>
              </w:rPr>
            </w:pPr>
            <w:r w:rsidRPr="00DA1B7B">
              <w:rPr>
                <w:sz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9E6B9BF" w14:textId="77777777" w:rsidR="00B60D36" w:rsidRPr="00DA1B7B" w:rsidRDefault="00B60D36" w:rsidP="00B60D36">
            <w:pPr>
              <w:jc w:val="right"/>
              <w:rPr>
                <w:sz w:val="20"/>
                <w:szCs w:val="20"/>
              </w:rPr>
            </w:pPr>
            <w:r w:rsidRPr="00DA1B7B">
              <w:rPr>
                <w:sz w:val="20"/>
                <w:lang w:eastAsia="en-CA"/>
              </w:rPr>
              <w:t>14.670</w:t>
            </w:r>
          </w:p>
        </w:tc>
      </w:tr>
      <w:tr w:rsidR="00B60D36" w:rsidRPr="00DA1B7B" w14:paraId="2975E008" w14:textId="77777777" w:rsidTr="008208B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02FE6E16" w14:textId="77777777" w:rsidR="00B60D36" w:rsidRPr="00DA1B7B" w:rsidRDefault="00B60D36" w:rsidP="00B60D36">
            <w:pPr>
              <w:jc w:val="left"/>
              <w:rPr>
                <w:sz w:val="20"/>
                <w:szCs w:val="20"/>
              </w:rPr>
            </w:pPr>
            <w:r w:rsidRPr="00DA1B7B">
              <w:rPr>
                <w:sz w:val="20"/>
                <w:lang w:eastAsia="en-CA"/>
              </w:rPr>
              <w:t>3.1</w:t>
            </w:r>
          </w:p>
        </w:tc>
        <w:tc>
          <w:tcPr>
            <w:tcW w:w="3090" w:type="dxa"/>
            <w:tcBorders>
              <w:top w:val="nil"/>
              <w:left w:val="nil"/>
              <w:bottom w:val="single" w:sz="4" w:space="0" w:color="auto"/>
              <w:right w:val="single" w:sz="4" w:space="0" w:color="auto"/>
            </w:tcBorders>
            <w:shd w:val="clear" w:color="auto" w:fill="auto"/>
            <w:hideMark/>
          </w:tcPr>
          <w:p w14:paraId="75D1EA73" w14:textId="77777777" w:rsidR="00B60D36" w:rsidRPr="00DA1B7B" w:rsidRDefault="00B60D36" w:rsidP="00B60D36">
            <w:pPr>
              <w:jc w:val="left"/>
              <w:rPr>
                <w:sz w:val="20"/>
                <w:szCs w:val="20"/>
              </w:rPr>
            </w:pPr>
            <w:r w:rsidRPr="00DA1B7B">
              <w:rPr>
                <w:sz w:val="18"/>
                <w:lang w:val="es-MX"/>
              </w:rPr>
              <w:t>Financiación total convenida ($EUA)</w:t>
            </w:r>
          </w:p>
        </w:tc>
        <w:tc>
          <w:tcPr>
            <w:tcW w:w="871" w:type="dxa"/>
            <w:tcBorders>
              <w:top w:val="single" w:sz="4" w:space="0" w:color="auto"/>
              <w:left w:val="nil"/>
              <w:bottom w:val="single" w:sz="4" w:space="0" w:color="auto"/>
              <w:right w:val="single" w:sz="4" w:space="0" w:color="auto"/>
            </w:tcBorders>
            <w:shd w:val="clear" w:color="auto" w:fill="auto"/>
          </w:tcPr>
          <w:p w14:paraId="111C4148" w14:textId="77777777" w:rsidR="00B60D36" w:rsidRPr="00DA1B7B" w:rsidRDefault="00B60D36" w:rsidP="00B60D36">
            <w:pPr>
              <w:jc w:val="right"/>
              <w:rPr>
                <w:sz w:val="20"/>
                <w:szCs w:val="20"/>
              </w:rPr>
            </w:pPr>
            <w:r w:rsidRPr="00DA1B7B">
              <w:rPr>
                <w:sz w:val="20"/>
              </w:rPr>
              <w:t>141.000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01292C" w14:textId="77777777" w:rsidR="00B60D36" w:rsidRPr="00DA1B7B" w:rsidRDefault="00B60D36" w:rsidP="00B60D36">
            <w:pPr>
              <w:jc w:val="right"/>
              <w:rPr>
                <w:sz w:val="20"/>
                <w:szCs w:val="20"/>
              </w:rPr>
            </w:pPr>
            <w:r w:rsidRPr="00DA1B7B">
              <w:rPr>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95316F" w14:textId="77777777" w:rsidR="00B60D36" w:rsidRPr="00DA1B7B" w:rsidRDefault="00B60D36" w:rsidP="00B60D36">
            <w:pPr>
              <w:jc w:val="right"/>
              <w:rPr>
                <w:sz w:val="20"/>
                <w:szCs w:val="20"/>
              </w:rPr>
            </w:pPr>
            <w:r w:rsidRPr="00DA1B7B">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964EDB" w14:textId="77777777" w:rsidR="00B60D36" w:rsidRPr="00DA1B7B" w:rsidRDefault="00B60D36" w:rsidP="00B60D36">
            <w:pPr>
              <w:jc w:val="right"/>
              <w:rPr>
                <w:sz w:val="20"/>
                <w:szCs w:val="20"/>
              </w:rPr>
            </w:pPr>
            <w:r w:rsidRPr="00DA1B7B">
              <w:rPr>
                <w:sz w:val="20"/>
                <w:lang w:eastAsia="en-CA"/>
              </w:rPr>
              <w:t>222.000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5C181A" w14:textId="77777777" w:rsidR="00B60D36" w:rsidRPr="00DA1B7B" w:rsidRDefault="00B60D36" w:rsidP="00B60D36">
            <w:pPr>
              <w:jc w:val="right"/>
              <w:rPr>
                <w:sz w:val="20"/>
                <w:szCs w:val="20"/>
              </w:rPr>
            </w:pPr>
            <w:r w:rsidRPr="00DA1B7B">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15708B" w14:textId="77777777" w:rsidR="00B60D36" w:rsidRPr="00DA1B7B" w:rsidRDefault="00B60D36" w:rsidP="00B60D36">
            <w:pPr>
              <w:jc w:val="right"/>
              <w:rPr>
                <w:sz w:val="20"/>
                <w:szCs w:val="20"/>
              </w:rPr>
            </w:pPr>
            <w:r w:rsidRPr="00DA1B7B">
              <w:rPr>
                <w:sz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B8B48D4" w14:textId="77777777" w:rsidR="00B60D36" w:rsidRPr="00DA1B7B" w:rsidRDefault="00B60D36" w:rsidP="00B60D36">
            <w:pPr>
              <w:jc w:val="right"/>
              <w:rPr>
                <w:sz w:val="20"/>
                <w:szCs w:val="20"/>
              </w:rPr>
            </w:pPr>
            <w:r w:rsidRPr="00DA1B7B">
              <w:rPr>
                <w:sz w:val="20"/>
              </w:rPr>
              <w:t>420.000</w:t>
            </w:r>
          </w:p>
        </w:tc>
      </w:tr>
      <w:tr w:rsidR="00B60D36" w:rsidRPr="00DA1B7B" w14:paraId="5FFC5A33" w14:textId="77777777" w:rsidTr="008208B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2A2065DB" w14:textId="77777777" w:rsidR="00B60D36" w:rsidRPr="00DA1B7B" w:rsidRDefault="00B60D36" w:rsidP="00B60D36">
            <w:pPr>
              <w:jc w:val="left"/>
              <w:rPr>
                <w:sz w:val="20"/>
                <w:szCs w:val="20"/>
              </w:rPr>
            </w:pPr>
            <w:r w:rsidRPr="00DA1B7B">
              <w:rPr>
                <w:sz w:val="20"/>
                <w:lang w:eastAsia="en-CA"/>
              </w:rPr>
              <w:t>3.2</w:t>
            </w:r>
          </w:p>
        </w:tc>
        <w:tc>
          <w:tcPr>
            <w:tcW w:w="3090" w:type="dxa"/>
            <w:tcBorders>
              <w:top w:val="nil"/>
              <w:left w:val="nil"/>
              <w:bottom w:val="single" w:sz="4" w:space="0" w:color="auto"/>
              <w:right w:val="single" w:sz="4" w:space="0" w:color="auto"/>
            </w:tcBorders>
            <w:shd w:val="clear" w:color="auto" w:fill="auto"/>
            <w:hideMark/>
          </w:tcPr>
          <w:p w14:paraId="37F038F5" w14:textId="77777777" w:rsidR="00B60D36" w:rsidRPr="00D508AE" w:rsidRDefault="00B60D36" w:rsidP="00B60D36">
            <w:pPr>
              <w:jc w:val="left"/>
              <w:rPr>
                <w:sz w:val="20"/>
                <w:szCs w:val="20"/>
                <w:lang w:val="es-ES"/>
              </w:rPr>
            </w:pPr>
            <w:proofErr w:type="gramStart"/>
            <w:r w:rsidRPr="00DA1B7B">
              <w:rPr>
                <w:sz w:val="18"/>
                <w:lang w:val="es-MX"/>
              </w:rPr>
              <w:t>Total</w:t>
            </w:r>
            <w:proofErr w:type="gramEnd"/>
            <w:r w:rsidRPr="00DA1B7B">
              <w:rPr>
                <w:sz w:val="18"/>
                <w:lang w:val="es-MX"/>
              </w:rPr>
              <w:t xml:space="preserve"> gastos de apoyo ($EUA)</w:t>
            </w:r>
          </w:p>
        </w:tc>
        <w:tc>
          <w:tcPr>
            <w:tcW w:w="871" w:type="dxa"/>
            <w:tcBorders>
              <w:top w:val="single" w:sz="4" w:space="0" w:color="auto"/>
              <w:left w:val="nil"/>
              <w:bottom w:val="single" w:sz="4" w:space="0" w:color="auto"/>
              <w:right w:val="single" w:sz="4" w:space="0" w:color="auto"/>
            </w:tcBorders>
            <w:shd w:val="clear" w:color="auto" w:fill="auto"/>
          </w:tcPr>
          <w:p w14:paraId="15C5E3E7" w14:textId="77777777" w:rsidR="00B60D36" w:rsidRPr="00DA1B7B" w:rsidRDefault="00B60D36" w:rsidP="00B60D36">
            <w:pPr>
              <w:jc w:val="right"/>
              <w:rPr>
                <w:sz w:val="20"/>
                <w:szCs w:val="20"/>
              </w:rPr>
            </w:pPr>
            <w:r w:rsidRPr="00DA1B7B">
              <w:rPr>
                <w:sz w:val="20"/>
                <w:lang w:eastAsia="en-CA"/>
              </w:rPr>
              <w:t>15.930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C4C0AD" w14:textId="77777777" w:rsidR="00B60D36" w:rsidRPr="00DA1B7B" w:rsidRDefault="00B60D36" w:rsidP="00B60D36">
            <w:pPr>
              <w:jc w:val="right"/>
              <w:rPr>
                <w:sz w:val="20"/>
                <w:szCs w:val="20"/>
              </w:rPr>
            </w:pPr>
            <w:r w:rsidRPr="00DA1B7B">
              <w:rPr>
                <w:sz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2089B0" w14:textId="77777777" w:rsidR="00B60D36" w:rsidRPr="00DA1B7B" w:rsidRDefault="00B60D36" w:rsidP="00B60D36">
            <w:pPr>
              <w:jc w:val="right"/>
              <w:rPr>
                <w:sz w:val="20"/>
                <w:szCs w:val="20"/>
              </w:rPr>
            </w:pPr>
            <w:r w:rsidRPr="00DA1B7B">
              <w:rPr>
                <w:sz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4EDA71" w14:textId="77777777" w:rsidR="00B60D36" w:rsidRPr="00DA1B7B" w:rsidRDefault="00B60D36" w:rsidP="00B60D36">
            <w:pPr>
              <w:jc w:val="right"/>
              <w:rPr>
                <w:sz w:val="20"/>
                <w:szCs w:val="20"/>
              </w:rPr>
            </w:pPr>
            <w:r w:rsidRPr="00DA1B7B">
              <w:rPr>
                <w:sz w:val="20"/>
                <w:lang w:eastAsia="en-CA"/>
              </w:rPr>
              <w:t>24.740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1EC8B1" w14:textId="77777777" w:rsidR="00B60D36" w:rsidRPr="00DA1B7B" w:rsidRDefault="00B60D36" w:rsidP="00B60D36">
            <w:pPr>
              <w:jc w:val="right"/>
              <w:rPr>
                <w:sz w:val="20"/>
                <w:szCs w:val="20"/>
              </w:rPr>
            </w:pPr>
            <w:r w:rsidRPr="00DA1B7B">
              <w:rPr>
                <w:sz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05E526" w14:textId="77777777" w:rsidR="00B60D36" w:rsidRPr="00DA1B7B" w:rsidRDefault="00B60D36" w:rsidP="00B60D36">
            <w:pPr>
              <w:jc w:val="right"/>
              <w:rPr>
                <w:sz w:val="20"/>
                <w:szCs w:val="20"/>
              </w:rPr>
            </w:pPr>
            <w:r w:rsidRPr="00DA1B7B">
              <w:rPr>
                <w:sz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634BB24" w14:textId="77777777" w:rsidR="00B60D36" w:rsidRPr="00DA1B7B" w:rsidRDefault="00B60D36" w:rsidP="00B60D36">
            <w:pPr>
              <w:jc w:val="right"/>
              <w:rPr>
                <w:sz w:val="20"/>
                <w:szCs w:val="20"/>
              </w:rPr>
            </w:pPr>
            <w:r w:rsidRPr="00DA1B7B">
              <w:rPr>
                <w:sz w:val="20"/>
                <w:lang w:eastAsia="en-CA"/>
              </w:rPr>
              <w:t>48.080</w:t>
            </w:r>
          </w:p>
        </w:tc>
      </w:tr>
      <w:tr w:rsidR="00B60D36" w:rsidRPr="00DA1B7B" w14:paraId="2D18ACC5" w14:textId="77777777" w:rsidTr="008208B1">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6F1D35C2" w14:textId="77777777" w:rsidR="00B60D36" w:rsidRPr="00DA1B7B" w:rsidRDefault="00B60D36" w:rsidP="00B60D36">
            <w:pPr>
              <w:jc w:val="left"/>
              <w:rPr>
                <w:sz w:val="20"/>
                <w:szCs w:val="20"/>
              </w:rPr>
            </w:pPr>
            <w:r w:rsidRPr="00DA1B7B">
              <w:rPr>
                <w:sz w:val="20"/>
                <w:lang w:eastAsia="en-CA"/>
              </w:rPr>
              <w:t>3.3</w:t>
            </w:r>
          </w:p>
        </w:tc>
        <w:tc>
          <w:tcPr>
            <w:tcW w:w="3090" w:type="dxa"/>
            <w:tcBorders>
              <w:top w:val="nil"/>
              <w:left w:val="nil"/>
              <w:bottom w:val="single" w:sz="4" w:space="0" w:color="auto"/>
              <w:right w:val="single" w:sz="4" w:space="0" w:color="auto"/>
            </w:tcBorders>
            <w:shd w:val="clear" w:color="auto" w:fill="auto"/>
            <w:hideMark/>
          </w:tcPr>
          <w:p w14:paraId="4EA44E82" w14:textId="77777777" w:rsidR="00B60D36" w:rsidRPr="00D508AE" w:rsidRDefault="00B60D36" w:rsidP="00B60D36">
            <w:pPr>
              <w:jc w:val="left"/>
              <w:rPr>
                <w:sz w:val="20"/>
                <w:szCs w:val="20"/>
                <w:lang w:val="es-ES"/>
              </w:rPr>
            </w:pPr>
            <w:proofErr w:type="gramStart"/>
            <w:r w:rsidRPr="00DA1B7B">
              <w:rPr>
                <w:sz w:val="18"/>
                <w:lang w:val="es-MX"/>
              </w:rPr>
              <w:t>Total</w:t>
            </w:r>
            <w:proofErr w:type="gramEnd"/>
            <w:r w:rsidRPr="00DA1B7B">
              <w:rPr>
                <w:sz w:val="18"/>
                <w:lang w:val="es-MX"/>
              </w:rPr>
              <w:t xml:space="preserve"> de costos convenidos ($EUA)</w:t>
            </w:r>
          </w:p>
        </w:tc>
        <w:tc>
          <w:tcPr>
            <w:tcW w:w="871" w:type="dxa"/>
            <w:tcBorders>
              <w:top w:val="single" w:sz="4" w:space="0" w:color="auto"/>
              <w:left w:val="nil"/>
              <w:bottom w:val="single" w:sz="4" w:space="0" w:color="auto"/>
              <w:right w:val="single" w:sz="4" w:space="0" w:color="auto"/>
            </w:tcBorders>
            <w:shd w:val="clear" w:color="auto" w:fill="auto"/>
          </w:tcPr>
          <w:p w14:paraId="1064B4F6" w14:textId="77777777" w:rsidR="00B60D36" w:rsidRPr="00DA1B7B" w:rsidRDefault="00B60D36" w:rsidP="00B60D36">
            <w:pPr>
              <w:jc w:val="right"/>
              <w:rPr>
                <w:sz w:val="20"/>
                <w:szCs w:val="20"/>
              </w:rPr>
            </w:pPr>
            <w:r w:rsidRPr="00DA1B7B">
              <w:rPr>
                <w:sz w:val="20"/>
                <w:lang w:eastAsia="en-CA"/>
              </w:rPr>
              <w:t>156.930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27EEBC8" w14:textId="77777777" w:rsidR="00B60D36" w:rsidRPr="00DA1B7B" w:rsidRDefault="00B60D36" w:rsidP="00B60D36">
            <w:pPr>
              <w:jc w:val="right"/>
              <w:rPr>
                <w:sz w:val="20"/>
                <w:szCs w:val="20"/>
              </w:rPr>
            </w:pPr>
            <w:r w:rsidRPr="00DA1B7B">
              <w:rPr>
                <w:sz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2803CA" w14:textId="77777777" w:rsidR="00B60D36" w:rsidRPr="00DA1B7B" w:rsidRDefault="00B60D36" w:rsidP="00B60D36">
            <w:pPr>
              <w:jc w:val="right"/>
              <w:rPr>
                <w:sz w:val="20"/>
                <w:szCs w:val="20"/>
              </w:rPr>
            </w:pPr>
            <w:r w:rsidRPr="00DA1B7B">
              <w:rPr>
                <w:sz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2635B3" w14:textId="77777777" w:rsidR="00B60D36" w:rsidRPr="00DA1B7B" w:rsidRDefault="00B60D36" w:rsidP="00B60D36">
            <w:pPr>
              <w:jc w:val="right"/>
              <w:rPr>
                <w:sz w:val="20"/>
                <w:szCs w:val="20"/>
              </w:rPr>
            </w:pPr>
            <w:r w:rsidRPr="00DA1B7B">
              <w:rPr>
                <w:sz w:val="20"/>
                <w:lang w:eastAsia="en-CA"/>
              </w:rPr>
              <w:t>246.740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E6F249" w14:textId="77777777" w:rsidR="00B60D36" w:rsidRPr="00DA1B7B" w:rsidRDefault="00B60D36" w:rsidP="00B60D36">
            <w:pPr>
              <w:jc w:val="right"/>
              <w:rPr>
                <w:sz w:val="20"/>
                <w:szCs w:val="20"/>
              </w:rPr>
            </w:pPr>
            <w:r w:rsidRPr="00DA1B7B">
              <w:rPr>
                <w:sz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E9C7B0" w14:textId="77777777" w:rsidR="00B60D36" w:rsidRPr="00DA1B7B" w:rsidRDefault="00B60D36" w:rsidP="00B60D36">
            <w:pPr>
              <w:jc w:val="right"/>
              <w:rPr>
                <w:sz w:val="20"/>
                <w:szCs w:val="20"/>
              </w:rPr>
            </w:pPr>
            <w:r w:rsidRPr="00DA1B7B">
              <w:rPr>
                <w:sz w:val="20"/>
                <w:lang w:eastAsia="en-CA"/>
              </w:rPr>
              <w:t>64.410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19E9DCE" w14:textId="77777777" w:rsidR="00B60D36" w:rsidRPr="00DA1B7B" w:rsidRDefault="00B60D36" w:rsidP="00B60D36">
            <w:pPr>
              <w:jc w:val="right"/>
              <w:rPr>
                <w:sz w:val="20"/>
                <w:szCs w:val="20"/>
              </w:rPr>
            </w:pPr>
            <w:r w:rsidRPr="00DA1B7B">
              <w:rPr>
                <w:sz w:val="20"/>
                <w:lang w:eastAsia="en-CA"/>
              </w:rPr>
              <w:t>468.080</w:t>
            </w:r>
          </w:p>
        </w:tc>
      </w:tr>
      <w:tr w:rsidR="00B60D36" w:rsidRPr="00DA1B7B" w14:paraId="724C4FFC" w14:textId="77777777" w:rsidTr="008208B1">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26A8DF9A" w14:textId="77777777" w:rsidR="00B60D36" w:rsidRPr="00DA1B7B" w:rsidRDefault="00B60D36" w:rsidP="00B60D36">
            <w:pPr>
              <w:jc w:val="left"/>
              <w:rPr>
                <w:sz w:val="20"/>
                <w:szCs w:val="20"/>
              </w:rPr>
            </w:pPr>
            <w:r w:rsidRPr="00DA1B7B">
              <w:rPr>
                <w:sz w:val="20"/>
                <w:lang w:eastAsia="en-CA"/>
              </w:rPr>
              <w:t>4.1.1</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3796EF36" w14:textId="77777777" w:rsidR="00B60D36" w:rsidRPr="00D508AE" w:rsidRDefault="00B60D36" w:rsidP="00B60D36">
            <w:pPr>
              <w:jc w:val="left"/>
              <w:rPr>
                <w:sz w:val="20"/>
                <w:szCs w:val="20"/>
                <w:lang w:val="es-ES"/>
              </w:rPr>
            </w:pPr>
            <w:r w:rsidRPr="00DA1B7B">
              <w:rPr>
                <w:sz w:val="18"/>
                <w:lang w:val="es-MX"/>
              </w:rPr>
              <w:t>Eliminación total convenida de HCFC-22 por lograr conforme a este Acuerdo (toneladas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463C369" w14:textId="77777777" w:rsidR="00B60D36" w:rsidRPr="00DA1B7B" w:rsidRDefault="00B60D36" w:rsidP="00B60D36">
            <w:pPr>
              <w:jc w:val="right"/>
              <w:rPr>
                <w:sz w:val="20"/>
                <w:szCs w:val="20"/>
              </w:rPr>
            </w:pPr>
            <w:r w:rsidRPr="00DA1B7B">
              <w:rPr>
                <w:sz w:val="20"/>
                <w:lang w:eastAsia="en-CA"/>
              </w:rPr>
              <w:t>4,87</w:t>
            </w:r>
          </w:p>
        </w:tc>
      </w:tr>
      <w:tr w:rsidR="00B60D36" w:rsidRPr="00DA1B7B" w14:paraId="57366264" w14:textId="77777777" w:rsidTr="008208B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74A56344" w14:textId="77777777" w:rsidR="00B60D36" w:rsidRPr="00DA1B7B" w:rsidRDefault="00B60D36" w:rsidP="00B60D36">
            <w:pPr>
              <w:jc w:val="left"/>
              <w:rPr>
                <w:sz w:val="20"/>
                <w:szCs w:val="20"/>
              </w:rPr>
            </w:pPr>
            <w:r w:rsidRPr="00DA1B7B">
              <w:rPr>
                <w:sz w:val="20"/>
                <w:lang w:eastAsia="en-CA"/>
              </w:rPr>
              <w:t>4.1.2</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07DE1720" w14:textId="77777777" w:rsidR="00B60D36" w:rsidRPr="00D508AE" w:rsidRDefault="00B60D36" w:rsidP="00B60D36">
            <w:pPr>
              <w:jc w:val="left"/>
              <w:rPr>
                <w:sz w:val="20"/>
                <w:szCs w:val="20"/>
                <w:lang w:val="es-ES"/>
              </w:rPr>
            </w:pPr>
            <w:r w:rsidRPr="00DA1B7B">
              <w:rPr>
                <w:sz w:val="18"/>
                <w:lang w:val="es-MX"/>
              </w:rPr>
              <w:t>Eliminación de HCFC-22 por lograr en la etapa previa (toneladas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E29DDFF" w14:textId="77777777" w:rsidR="00B60D36" w:rsidRPr="00DA1B7B" w:rsidRDefault="00B60D36" w:rsidP="00B60D36">
            <w:pPr>
              <w:jc w:val="right"/>
              <w:rPr>
                <w:sz w:val="20"/>
                <w:szCs w:val="20"/>
              </w:rPr>
            </w:pPr>
            <w:r w:rsidRPr="00DA1B7B">
              <w:rPr>
                <w:sz w:val="20"/>
                <w:lang w:eastAsia="en-CA"/>
              </w:rPr>
              <w:t>2,63</w:t>
            </w:r>
          </w:p>
        </w:tc>
      </w:tr>
      <w:tr w:rsidR="00B60D36" w:rsidRPr="00DA1B7B" w14:paraId="29502E9E" w14:textId="77777777" w:rsidTr="008208B1">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5C697FC0" w14:textId="77777777" w:rsidR="00B60D36" w:rsidRPr="00DA1B7B" w:rsidRDefault="00B60D36" w:rsidP="00B60D36">
            <w:pPr>
              <w:jc w:val="left"/>
              <w:rPr>
                <w:sz w:val="20"/>
                <w:szCs w:val="20"/>
              </w:rPr>
            </w:pPr>
            <w:r w:rsidRPr="00DA1B7B">
              <w:rPr>
                <w:sz w:val="20"/>
                <w:lang w:eastAsia="en-CA"/>
              </w:rPr>
              <w:t>4.1.3</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5656D864" w14:textId="77777777" w:rsidR="00B60D36" w:rsidRPr="00D508AE" w:rsidRDefault="00B60D36" w:rsidP="00B60D36">
            <w:pPr>
              <w:jc w:val="left"/>
              <w:rPr>
                <w:sz w:val="20"/>
                <w:szCs w:val="20"/>
                <w:lang w:val="es-ES"/>
              </w:rPr>
            </w:pPr>
            <w:r w:rsidRPr="00DA1B7B">
              <w:rPr>
                <w:sz w:val="18"/>
                <w:lang w:val="es-MX"/>
              </w:rPr>
              <w:t>Consumo admisible remanente de HCFC-22 (toneladas PAO)</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CB866E4" w14:textId="77777777" w:rsidR="00B60D36" w:rsidRPr="00DA1B7B" w:rsidRDefault="00B60D36" w:rsidP="00B60D36">
            <w:pPr>
              <w:jc w:val="right"/>
              <w:rPr>
                <w:sz w:val="20"/>
                <w:szCs w:val="20"/>
              </w:rPr>
            </w:pPr>
            <w:r w:rsidRPr="00DA1B7B">
              <w:rPr>
                <w:sz w:val="20"/>
                <w:lang w:eastAsia="en-CA"/>
              </w:rPr>
              <w:t>0,0</w:t>
            </w:r>
          </w:p>
        </w:tc>
      </w:tr>
    </w:tbl>
    <w:p w14:paraId="04192B8F" w14:textId="77777777" w:rsidR="00B60D36" w:rsidRPr="00D508AE" w:rsidRDefault="00B60D36" w:rsidP="008208B1">
      <w:pPr>
        <w:pStyle w:val="Heading1"/>
        <w:numPr>
          <w:ilvl w:val="0"/>
          <w:numId w:val="0"/>
        </w:numPr>
        <w:rPr>
          <w:sz w:val="16"/>
          <w:szCs w:val="16"/>
          <w:lang w:val="es-ES"/>
        </w:rPr>
      </w:pPr>
      <w:r w:rsidRPr="00DA1B7B">
        <w:rPr>
          <w:sz w:val="16"/>
          <w:lang w:val="es-AR"/>
        </w:rPr>
        <w:t>Fecha de terminación de la etapa I, conforme a la decisión 85/34(b)(i): 31 de julio de 2023</w:t>
      </w:r>
    </w:p>
    <w:p w14:paraId="54A8BD5A" w14:textId="77777777" w:rsidR="00B60D36" w:rsidRPr="00D508AE" w:rsidRDefault="00B60D36" w:rsidP="008208B1">
      <w:pPr>
        <w:rPr>
          <w:color w:val="FF0000"/>
          <w:lang w:val="es-ES"/>
        </w:rPr>
      </w:pPr>
    </w:p>
    <w:p w14:paraId="68750C92" w14:textId="77777777" w:rsidR="00B60D36" w:rsidRPr="00D508AE" w:rsidRDefault="00B60D36" w:rsidP="008208B1">
      <w:pPr>
        <w:rPr>
          <w:bCs/>
          <w:lang w:val="es-ES"/>
        </w:rPr>
      </w:pPr>
    </w:p>
    <w:p w14:paraId="6D7025F0" w14:textId="77777777" w:rsidR="00B60D36" w:rsidRPr="00D508AE" w:rsidRDefault="00B60D36" w:rsidP="008208B1">
      <w:pPr>
        <w:widowControl w:val="0"/>
        <w:rPr>
          <w:b/>
          <w:lang w:val="es-ES"/>
        </w:rPr>
      </w:pPr>
      <w:r w:rsidRPr="00D508AE">
        <w:rPr>
          <w:b/>
          <w:lang w:val="es-ES"/>
        </w:rPr>
        <w:t>APÉNDICE 3-A: CALENDARIO DE APROBACIÓN DE LA FINANCIACIÓN</w:t>
      </w:r>
    </w:p>
    <w:p w14:paraId="026C4D6B" w14:textId="77777777" w:rsidR="00B60D36" w:rsidRPr="00D508AE" w:rsidRDefault="00B60D36" w:rsidP="008208B1">
      <w:pPr>
        <w:widowControl w:val="0"/>
        <w:rPr>
          <w:lang w:val="es-ES"/>
        </w:rPr>
      </w:pPr>
    </w:p>
    <w:p w14:paraId="0FE2C4A3" w14:textId="77777777" w:rsidR="00B60D36" w:rsidRPr="00D508AE" w:rsidRDefault="00B60D36" w:rsidP="008208B1">
      <w:pPr>
        <w:widowControl w:val="0"/>
        <w:numPr>
          <w:ilvl w:val="0"/>
          <w:numId w:val="22"/>
        </w:numPr>
        <w:spacing w:after="240"/>
        <w:outlineLvl w:val="0"/>
        <w:rPr>
          <w:lang w:val="es-ES"/>
        </w:rPr>
      </w:pPr>
      <w:r w:rsidRPr="00D508AE">
        <w:rPr>
          <w:lang w:val="es-ES"/>
        </w:rPr>
        <w:t xml:space="preserve">La financiación para los tramos futuros se considerará para aprobación en la </w:t>
      </w:r>
      <w:r w:rsidRPr="00DA1B7B">
        <w:rPr>
          <w:lang w:val="es-AR"/>
        </w:rPr>
        <w:t xml:space="preserve">primera </w:t>
      </w:r>
      <w:r w:rsidRPr="00D508AE">
        <w:rPr>
          <w:lang w:val="es-ES"/>
        </w:rPr>
        <w:t>reunión del año especificado en el Apéndice 2</w:t>
      </w:r>
      <w:r w:rsidRPr="00D508AE">
        <w:rPr>
          <w:lang w:val="es-ES"/>
        </w:rPr>
        <w:noBreakHyphen/>
        <w:t>A.</w:t>
      </w:r>
    </w:p>
    <w:p w14:paraId="099E4EA1" w14:textId="77777777" w:rsidR="00B60D36" w:rsidRPr="00D508AE" w:rsidRDefault="00B60D36" w:rsidP="008208B1">
      <w:pPr>
        <w:keepNext/>
        <w:keepLines/>
        <w:widowControl w:val="0"/>
        <w:rPr>
          <w:b/>
          <w:lang w:val="es-ES"/>
        </w:rPr>
      </w:pPr>
      <w:r w:rsidRPr="00D508AE">
        <w:rPr>
          <w:b/>
          <w:lang w:val="es-ES"/>
        </w:rPr>
        <w:t>APÉNDICE 4-A: FORMATO DE LOS INFORMES Y PLANES DE EJECUCIÓN DE TRAMOS</w:t>
      </w:r>
    </w:p>
    <w:p w14:paraId="193B1D74" w14:textId="77777777" w:rsidR="00B60D36" w:rsidRPr="00D508AE" w:rsidRDefault="00B60D36" w:rsidP="008208B1">
      <w:pPr>
        <w:keepNext/>
        <w:keepLines/>
        <w:widowControl w:val="0"/>
        <w:rPr>
          <w:lang w:val="es-ES"/>
        </w:rPr>
      </w:pPr>
    </w:p>
    <w:p w14:paraId="0BE5B001" w14:textId="77777777" w:rsidR="00B60D36" w:rsidRPr="00D508AE" w:rsidRDefault="00B60D36" w:rsidP="00B60D36">
      <w:pPr>
        <w:pStyle w:val="Heading1"/>
        <w:keepNext/>
        <w:keepLines/>
        <w:widowControl w:val="0"/>
        <w:numPr>
          <w:ilvl w:val="0"/>
          <w:numId w:val="35"/>
        </w:numPr>
        <w:rPr>
          <w:lang w:val="es-ES"/>
        </w:rPr>
      </w:pPr>
      <w:r w:rsidRPr="00D508AE">
        <w:rPr>
          <w:lang w:val="es-ES"/>
        </w:rPr>
        <w:t>La presentación del Informe de Ejecución de Tramo y de los Planes para cada tramo solicitado constará de cinco partes:</w:t>
      </w:r>
    </w:p>
    <w:p w14:paraId="059DC712"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10EAB391" w14:textId="77777777" w:rsidR="00B60D36" w:rsidRPr="00D508AE" w:rsidRDefault="00B60D36" w:rsidP="008208B1">
      <w:pPr>
        <w:widowControl w:val="0"/>
        <w:numPr>
          <w:ilvl w:val="1"/>
          <w:numId w:val="1"/>
        </w:numPr>
        <w:spacing w:after="240"/>
        <w:outlineLvl w:val="1"/>
        <w:rPr>
          <w:lang w:val="es-ES"/>
        </w:rPr>
      </w:pPr>
      <w:r w:rsidRPr="00D508AE">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6F773BB"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D508AE">
        <w:rPr>
          <w:i/>
          <w:lang w:val="es-ES"/>
        </w:rPr>
        <w:t>supra</w:t>
      </w:r>
      <w:r w:rsidRPr="00D508AE">
        <w:rPr>
          <w:lang w:val="es-ES"/>
        </w:rPr>
        <w:t xml:space="preserve">; </w:t>
      </w:r>
    </w:p>
    <w:p w14:paraId="2E1F8D4C" w14:textId="77777777" w:rsidR="00B60D36" w:rsidRPr="00D508AE" w:rsidRDefault="00B60D36" w:rsidP="008208B1">
      <w:pPr>
        <w:widowControl w:val="0"/>
        <w:numPr>
          <w:ilvl w:val="1"/>
          <w:numId w:val="1"/>
        </w:numPr>
        <w:spacing w:after="240"/>
        <w:outlineLvl w:val="1"/>
        <w:rPr>
          <w:lang w:val="es-ES"/>
        </w:rPr>
      </w:pPr>
      <w:r w:rsidRPr="00D508AE">
        <w:rPr>
          <w:lang w:val="es-ES"/>
        </w:rPr>
        <w:t>Un conjunto de información cuantitativa para todos los Informes y Planes de Ejecución de Tramos, presentada a través de una base de datos en Internet; y</w:t>
      </w:r>
    </w:p>
    <w:p w14:paraId="0B7C7793"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Un Resumen Ejecutivo de unos cinco párrafos con una síntesis de la información estipulada en los incisos 1 a) a 1 d) </w:t>
      </w:r>
      <w:r w:rsidRPr="00D508AE">
        <w:rPr>
          <w:i/>
          <w:lang w:val="es-ES"/>
        </w:rPr>
        <w:t>supra</w:t>
      </w:r>
      <w:r w:rsidRPr="00D508AE">
        <w:rPr>
          <w:lang w:val="es-ES"/>
        </w:rPr>
        <w:t xml:space="preserve">. </w:t>
      </w:r>
    </w:p>
    <w:p w14:paraId="41040982" w14:textId="77777777" w:rsidR="00B60D36" w:rsidRPr="00D508AE" w:rsidRDefault="00B60D36" w:rsidP="008208B1">
      <w:pPr>
        <w:numPr>
          <w:ilvl w:val="0"/>
          <w:numId w:val="1"/>
        </w:numPr>
        <w:spacing w:after="240"/>
        <w:outlineLvl w:val="0"/>
        <w:rPr>
          <w:lang w:val="es-ES"/>
        </w:rPr>
      </w:pPr>
      <w:r w:rsidRPr="00D508AE">
        <w:rPr>
          <w:lang w:val="es-ES"/>
        </w:rPr>
        <w:t>En el caso en que en un año en particular se ejecute de forma paralela dos etapas del plan, deberían tenerse en cuenta las siguientes consideraciones al elaborar los Informes y Planes de Ejecución de Tramos:</w:t>
      </w:r>
    </w:p>
    <w:p w14:paraId="52EDA887" w14:textId="77777777" w:rsidR="00B60D36" w:rsidRPr="00D508AE" w:rsidRDefault="00B60D36" w:rsidP="008208B1">
      <w:pPr>
        <w:widowControl w:val="0"/>
        <w:numPr>
          <w:ilvl w:val="1"/>
          <w:numId w:val="1"/>
        </w:numPr>
        <w:spacing w:after="240"/>
        <w:outlineLvl w:val="1"/>
        <w:rPr>
          <w:lang w:val="es-ES"/>
        </w:rPr>
      </w:pPr>
      <w:r w:rsidRPr="00D508AE">
        <w:rPr>
          <w:lang w:val="es-ES"/>
        </w:rPr>
        <w:t>Los Informes y Planes de Ejecución de Tramos a los que se haga referencia como parte de este Acuerdo harán referencia exclusivamente a las actividades y fondos cubiertos por este Acuerdo; y</w:t>
      </w:r>
    </w:p>
    <w:p w14:paraId="026716E4" w14:textId="77777777" w:rsidR="00B60D36" w:rsidRPr="00D508AE" w:rsidRDefault="00B60D36" w:rsidP="008208B1">
      <w:pPr>
        <w:widowControl w:val="0"/>
        <w:numPr>
          <w:ilvl w:val="1"/>
          <w:numId w:val="1"/>
        </w:numPr>
        <w:spacing w:after="240"/>
        <w:outlineLvl w:val="1"/>
        <w:rPr>
          <w:lang w:val="es-ES"/>
        </w:rPr>
      </w:pPr>
      <w:r w:rsidRPr="00D508AE">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4190FBFC" w14:textId="77777777" w:rsidR="00B60D36" w:rsidRPr="00D508AE" w:rsidRDefault="00B60D36" w:rsidP="008208B1">
      <w:pPr>
        <w:keepNext/>
        <w:keepLines/>
        <w:rPr>
          <w:lang w:val="es-ES"/>
        </w:rPr>
      </w:pPr>
      <w:r w:rsidRPr="00D508AE">
        <w:rPr>
          <w:b/>
          <w:lang w:val="es-ES"/>
        </w:rPr>
        <w:t>APÉNDICE 5-A: INSTITUCIONES DE SUPERVISIÓN Y FUNCIONES</w:t>
      </w:r>
      <w:r w:rsidRPr="00D508AE">
        <w:rPr>
          <w:lang w:val="es-ES"/>
        </w:rPr>
        <w:t xml:space="preserve"> </w:t>
      </w:r>
    </w:p>
    <w:p w14:paraId="721FBE26" w14:textId="77777777" w:rsidR="00B60D36" w:rsidRPr="00D508AE" w:rsidRDefault="00B60D36" w:rsidP="008208B1">
      <w:pPr>
        <w:keepNext/>
        <w:keepLines/>
        <w:rPr>
          <w:lang w:val="es-ES"/>
        </w:rPr>
      </w:pPr>
    </w:p>
    <w:p w14:paraId="46CE9C35" w14:textId="77777777" w:rsidR="00B60D36" w:rsidRPr="00D508AE" w:rsidRDefault="00B60D36" w:rsidP="00B60D36">
      <w:pPr>
        <w:pStyle w:val="Heading1"/>
        <w:numPr>
          <w:ilvl w:val="0"/>
          <w:numId w:val="36"/>
        </w:numPr>
        <w:tabs>
          <w:tab w:val="clear" w:pos="0"/>
        </w:tabs>
        <w:rPr>
          <w:lang w:val="es-ES"/>
        </w:rPr>
      </w:pPr>
      <w:r w:rsidRPr="00D508AE">
        <w:rPr>
          <w:lang w:val="es-ES"/>
        </w:rPr>
        <w:t>El Gobierno se encargará de la supervisión general a través de la Dependencia Nacional del Ozono, y contará con el apoyo del organismo de ejecución principal. La Dependencia Nacional del Ozono presentará al organismo de ejecución principal informes anuales sobre la marcha de las actividades relativas a los avances en la ejecución del Plan.</w:t>
      </w:r>
    </w:p>
    <w:p w14:paraId="7F4B8660" w14:textId="77777777" w:rsidR="00B60D36" w:rsidRPr="00D508AE" w:rsidRDefault="00B60D36" w:rsidP="008208B1">
      <w:pPr>
        <w:pStyle w:val="Heading1"/>
        <w:rPr>
          <w:lang w:val="es-ES"/>
        </w:rPr>
      </w:pPr>
      <w:r w:rsidRPr="00D508AE">
        <w:rPr>
          <w:lang w:val="es-ES"/>
        </w:rPr>
        <w:t>El consumo de sustancias se supervisará y determinará a partir de los datos oficiales sobre importación y exportación registrados en los departamentos gubernamentales pertinentes. La Dependencia Nacional del Ozono recopilará y comunicará anualmente dentro de los plazos marcados los siguientes datos e información:</w:t>
      </w:r>
    </w:p>
    <w:p w14:paraId="0F6F0B03" w14:textId="77777777" w:rsidR="00B60D36" w:rsidRPr="00D508AE" w:rsidRDefault="00B60D36" w:rsidP="008208B1">
      <w:pPr>
        <w:pStyle w:val="Heading2"/>
        <w:widowControl/>
        <w:rPr>
          <w:lang w:val="es-ES"/>
        </w:rPr>
      </w:pPr>
      <w:r w:rsidRPr="00D508AE">
        <w:rPr>
          <w:lang w:val="es-ES"/>
        </w:rPr>
        <w:t>Informes sobre el consumo de las sustancias que deben presentarse a la Secretaría del Ozono, de conformidad con el artículo 7 del Protocolo de Montreal; e</w:t>
      </w:r>
    </w:p>
    <w:p w14:paraId="32062890" w14:textId="77777777" w:rsidR="00B60D36" w:rsidRPr="00D508AE" w:rsidRDefault="00B60D36" w:rsidP="008208B1">
      <w:pPr>
        <w:pStyle w:val="Heading2"/>
        <w:widowControl/>
        <w:rPr>
          <w:lang w:val="es-ES"/>
        </w:rPr>
      </w:pPr>
      <w:r w:rsidRPr="00D508AE">
        <w:rPr>
          <w:lang w:val="es-ES"/>
        </w:rPr>
        <w:t>Informes sobre los datos del programa de país que deben presentarse a la Secretaría del Fondo Multilateral.</w:t>
      </w:r>
    </w:p>
    <w:p w14:paraId="314EF82D" w14:textId="77777777" w:rsidR="00B60D36" w:rsidRPr="00D508AE" w:rsidRDefault="00B60D36" w:rsidP="008208B1">
      <w:pPr>
        <w:pStyle w:val="Heading1"/>
        <w:rPr>
          <w:lang w:val="es-ES"/>
        </w:rPr>
      </w:pPr>
      <w:r w:rsidRPr="00D508AE">
        <w:rPr>
          <w:lang w:val="es-ES"/>
        </w:rPr>
        <w:t>El organismo de ejecución principal asignará la supervisión del desarrollo del plan y la verificación de los objetivos de rendimiento logrados a una empresa independiente local o a uno o varios consultores independientes locales. La empresa o los consultores encargados de la verificación tendrán pleno acceso a la información técnica y financiera pertinente relacionada con la ejecución del plan.</w:t>
      </w:r>
    </w:p>
    <w:p w14:paraId="3D93A459" w14:textId="77777777" w:rsidR="00B60D36" w:rsidRPr="00D508AE" w:rsidRDefault="00B60D36" w:rsidP="008208B1">
      <w:pPr>
        <w:keepNext/>
        <w:keepLines/>
        <w:rPr>
          <w:b/>
          <w:lang w:val="es-ES"/>
        </w:rPr>
      </w:pPr>
      <w:r w:rsidRPr="00D508AE">
        <w:rPr>
          <w:b/>
          <w:lang w:val="es-ES"/>
        </w:rPr>
        <w:t xml:space="preserve">APÉNDICE 6-A: FUNCIÓN DEL ORGANISMO DE EJECUCIÓN PRINCIPAL </w:t>
      </w:r>
    </w:p>
    <w:p w14:paraId="6414C78A" w14:textId="77777777" w:rsidR="00B60D36" w:rsidRPr="00D508AE" w:rsidRDefault="00B60D36" w:rsidP="008208B1">
      <w:pPr>
        <w:keepNext/>
        <w:keepLines/>
        <w:rPr>
          <w:lang w:val="es-ES"/>
        </w:rPr>
      </w:pPr>
    </w:p>
    <w:p w14:paraId="0C37F7D7" w14:textId="77777777" w:rsidR="00B60D36" w:rsidRPr="00D508AE" w:rsidRDefault="00B60D36" w:rsidP="00B60D36">
      <w:pPr>
        <w:pStyle w:val="Heading1"/>
        <w:keepNext/>
        <w:keepLines/>
        <w:numPr>
          <w:ilvl w:val="0"/>
          <w:numId w:val="37"/>
        </w:numPr>
        <w:rPr>
          <w:lang w:val="es-ES"/>
        </w:rPr>
      </w:pPr>
      <w:r w:rsidRPr="00D508AE">
        <w:rPr>
          <w:lang w:val="es-ES"/>
        </w:rPr>
        <w:t>El Organismo de Ejecución Principal tendrá a su cargo diversas responsabilidades, entre las que se incluyen como mínimo las siguientes:</w:t>
      </w:r>
    </w:p>
    <w:p w14:paraId="5A2BAC80"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Asegurar la verificación del desempeño y de los aspectos financieros de conformidad con el presente Acuerdo y con sus procedimientos y requisitos internos específicos, establecidos en el plan del País;</w:t>
      </w:r>
    </w:p>
    <w:p w14:paraId="58858995" w14:textId="77777777" w:rsidR="00B60D36" w:rsidRPr="00D508AE" w:rsidRDefault="00B60D36" w:rsidP="008208B1">
      <w:pPr>
        <w:widowControl w:val="0"/>
        <w:numPr>
          <w:ilvl w:val="1"/>
          <w:numId w:val="1"/>
        </w:numPr>
        <w:spacing w:after="240"/>
        <w:outlineLvl w:val="1"/>
        <w:rPr>
          <w:lang w:val="es-ES"/>
        </w:rPr>
      </w:pPr>
      <w:r w:rsidRPr="00D508AE">
        <w:rPr>
          <w:lang w:val="es-ES"/>
        </w:rPr>
        <w:t>Brindar asistencia al País para preparar los Informes y Planes de Ejecución de Tramos conforme al Apéndice 4</w:t>
      </w:r>
      <w:r w:rsidRPr="00D508AE">
        <w:rPr>
          <w:lang w:val="es-ES"/>
        </w:rPr>
        <w:noBreakHyphen/>
        <w:t>A;</w:t>
      </w:r>
    </w:p>
    <w:p w14:paraId="15FC063A" w14:textId="77777777" w:rsidR="00B60D36" w:rsidRPr="00D508AE" w:rsidRDefault="00B60D36" w:rsidP="008208B1">
      <w:pPr>
        <w:widowControl w:val="0"/>
        <w:numPr>
          <w:ilvl w:val="1"/>
          <w:numId w:val="1"/>
        </w:numPr>
        <w:spacing w:after="240"/>
        <w:outlineLvl w:val="1"/>
        <w:rPr>
          <w:lang w:val="es-ES"/>
        </w:rPr>
      </w:pPr>
      <w:r w:rsidRPr="00D508AE">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D508AE">
        <w:rPr>
          <w:lang w:val="es-ES"/>
        </w:rPr>
        <w:noBreakHyphen/>
        <w:t xml:space="preserve">A; </w:t>
      </w:r>
    </w:p>
    <w:p w14:paraId="0087A488" w14:textId="77777777" w:rsidR="00B60D36" w:rsidRPr="00D508AE" w:rsidRDefault="00B60D36" w:rsidP="008208B1">
      <w:pPr>
        <w:widowControl w:val="0"/>
        <w:numPr>
          <w:ilvl w:val="1"/>
          <w:numId w:val="1"/>
        </w:numPr>
        <w:spacing w:after="240"/>
        <w:outlineLvl w:val="1"/>
        <w:rPr>
          <w:lang w:val="es-ES"/>
        </w:rPr>
      </w:pPr>
      <w:proofErr w:type="gramStart"/>
      <w:r w:rsidRPr="00D508AE">
        <w:rPr>
          <w:lang w:val="es-ES"/>
        </w:rPr>
        <w:t>Asegurar</w:t>
      </w:r>
      <w:proofErr w:type="gramEnd"/>
      <w:r w:rsidRPr="00D508AE">
        <w:rPr>
          <w:lang w:val="es-ES"/>
        </w:rPr>
        <w:t xml:space="preserve"> que las experiencias y logros se reflejen en actualizaciones del plan general y en los Planes de Ejecución de Tramos futuros, de conformidad con los incisos 1 c) y 1 d) del Apéndice 4</w:t>
      </w:r>
      <w:r w:rsidRPr="00D508AE">
        <w:rPr>
          <w:lang w:val="es-ES"/>
        </w:rPr>
        <w:noBreakHyphen/>
        <w:t>A;</w:t>
      </w:r>
    </w:p>
    <w:p w14:paraId="6EBFB77E" w14:textId="77777777" w:rsidR="00B60D36" w:rsidRPr="00D508AE" w:rsidRDefault="00B60D36" w:rsidP="008208B1">
      <w:pPr>
        <w:widowControl w:val="0"/>
        <w:numPr>
          <w:ilvl w:val="1"/>
          <w:numId w:val="1"/>
        </w:numPr>
        <w:spacing w:after="240"/>
        <w:outlineLvl w:val="1"/>
        <w:rPr>
          <w:lang w:val="es-ES"/>
        </w:rPr>
      </w:pPr>
      <w:r w:rsidRPr="00D508AE">
        <w:rPr>
          <w:lang w:val="es-ES"/>
        </w:rPr>
        <w:t>Cumplir los requisitos de información respecto de los Informes y Planes de Ejecución de Tramos y el plan general especificados en el Apéndice 4</w:t>
      </w:r>
      <w:r w:rsidRPr="00D508AE">
        <w:rPr>
          <w:lang w:val="es-ES"/>
        </w:rPr>
        <w:noBreakHyphen/>
        <w:t>A que se deben presentar al Comité Ejecutivo. Este debería incluir las actividades desempeñadas por el Organismo de Ejecución Cooperante;</w:t>
      </w:r>
    </w:p>
    <w:p w14:paraId="4BEF3E8E"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343FB49D" w14:textId="77777777" w:rsidR="00B60D36" w:rsidRPr="00D508AE" w:rsidRDefault="00B60D36" w:rsidP="008208B1">
      <w:pPr>
        <w:widowControl w:val="0"/>
        <w:numPr>
          <w:ilvl w:val="1"/>
          <w:numId w:val="1"/>
        </w:numPr>
        <w:spacing w:after="240"/>
        <w:outlineLvl w:val="1"/>
        <w:rPr>
          <w:lang w:val="es-ES"/>
        </w:rPr>
      </w:pPr>
      <w:proofErr w:type="gramStart"/>
      <w:r w:rsidRPr="00D508AE">
        <w:rPr>
          <w:lang w:val="es-ES"/>
        </w:rPr>
        <w:t>Asegurar</w:t>
      </w:r>
      <w:proofErr w:type="gramEnd"/>
      <w:r w:rsidRPr="00D508AE">
        <w:rPr>
          <w:lang w:val="es-ES"/>
        </w:rPr>
        <w:t xml:space="preserve"> que expertos técnicos independientes competentes lleven a cabo las revisiones técnicas;</w:t>
      </w:r>
    </w:p>
    <w:p w14:paraId="0B00BB83" w14:textId="77777777" w:rsidR="00B60D36" w:rsidRPr="00D508AE" w:rsidRDefault="00B60D36" w:rsidP="008208B1">
      <w:pPr>
        <w:widowControl w:val="0"/>
        <w:numPr>
          <w:ilvl w:val="1"/>
          <w:numId w:val="1"/>
        </w:numPr>
        <w:spacing w:after="240"/>
        <w:outlineLvl w:val="1"/>
        <w:rPr>
          <w:lang w:val="es-ES"/>
        </w:rPr>
      </w:pPr>
      <w:r w:rsidRPr="00D508AE">
        <w:rPr>
          <w:lang w:val="es-ES"/>
        </w:rPr>
        <w:t>Emprender las misiones de supervisión requeridas;</w:t>
      </w:r>
    </w:p>
    <w:p w14:paraId="36264737" w14:textId="77777777" w:rsidR="00B60D36" w:rsidRPr="00D508AE" w:rsidRDefault="00B60D36" w:rsidP="008208B1">
      <w:pPr>
        <w:widowControl w:val="0"/>
        <w:numPr>
          <w:ilvl w:val="1"/>
          <w:numId w:val="1"/>
        </w:numPr>
        <w:spacing w:after="240"/>
        <w:outlineLvl w:val="1"/>
        <w:rPr>
          <w:lang w:val="es-ES"/>
        </w:rPr>
      </w:pPr>
      <w:r w:rsidRPr="00D508AE">
        <w:rPr>
          <w:lang w:val="es-ES"/>
        </w:rPr>
        <w:t>Asegurar la existencia de un mecanismo operativo que permita la ejecución eficaz y transparente del Plan de Ejecución de Tramo y la presentación de datos exactos;</w:t>
      </w:r>
    </w:p>
    <w:p w14:paraId="7586CC6A"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 xml:space="preserve">Coordinar las actividades del Organismo de Ejecución Cooperante y asegurar que las actividades se ejecuten en la secuencia apropiada; </w:t>
      </w:r>
    </w:p>
    <w:p w14:paraId="4F5CEAA1" w14:textId="77777777" w:rsidR="00B60D36" w:rsidRPr="00D508AE" w:rsidRDefault="00B60D36" w:rsidP="008208B1">
      <w:pPr>
        <w:keepNext/>
        <w:keepLines/>
        <w:widowControl w:val="0"/>
        <w:numPr>
          <w:ilvl w:val="1"/>
          <w:numId w:val="1"/>
        </w:numPr>
        <w:spacing w:after="240"/>
        <w:outlineLvl w:val="1"/>
        <w:rPr>
          <w:lang w:val="es-ES"/>
        </w:rPr>
      </w:pPr>
      <w:r w:rsidRPr="00D508AE">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3AA20086" w14:textId="77777777" w:rsidR="00B60D36" w:rsidRPr="00D508AE" w:rsidRDefault="00B60D36" w:rsidP="008208B1">
      <w:pPr>
        <w:widowControl w:val="0"/>
        <w:numPr>
          <w:ilvl w:val="1"/>
          <w:numId w:val="1"/>
        </w:numPr>
        <w:spacing w:after="240"/>
        <w:outlineLvl w:val="1"/>
        <w:rPr>
          <w:lang w:val="es-ES"/>
        </w:rPr>
      </w:pPr>
      <w:proofErr w:type="gramStart"/>
      <w:r w:rsidRPr="00D508AE">
        <w:rPr>
          <w:lang w:val="es-ES"/>
        </w:rPr>
        <w:t>Asegurar</w:t>
      </w:r>
      <w:proofErr w:type="gramEnd"/>
      <w:r w:rsidRPr="00D508AE">
        <w:rPr>
          <w:lang w:val="es-ES"/>
        </w:rPr>
        <w:t xml:space="preserve"> que los desembolsos a favor del País se basen en el uso de los indicadores; y</w:t>
      </w:r>
    </w:p>
    <w:p w14:paraId="73FAECF1" w14:textId="77777777" w:rsidR="00B60D36" w:rsidRPr="00D508AE" w:rsidRDefault="00B60D36" w:rsidP="008208B1">
      <w:pPr>
        <w:widowControl w:val="0"/>
        <w:numPr>
          <w:ilvl w:val="1"/>
          <w:numId w:val="1"/>
        </w:numPr>
        <w:spacing w:after="240"/>
        <w:outlineLvl w:val="1"/>
        <w:rPr>
          <w:lang w:val="es-ES"/>
        </w:rPr>
      </w:pPr>
      <w:r w:rsidRPr="00D508AE">
        <w:rPr>
          <w:lang w:val="es-ES"/>
        </w:rPr>
        <w:t>Brindar asistencia respecto de políticas, gestión y apoyo técnico, cuando sea necesario;</w:t>
      </w:r>
    </w:p>
    <w:p w14:paraId="7C60D8B3" w14:textId="77777777" w:rsidR="00B60D36" w:rsidRPr="00D508AE" w:rsidRDefault="00B60D36" w:rsidP="008208B1">
      <w:pPr>
        <w:widowControl w:val="0"/>
        <w:numPr>
          <w:ilvl w:val="1"/>
          <w:numId w:val="1"/>
        </w:numPr>
        <w:spacing w:after="240"/>
        <w:outlineLvl w:val="1"/>
        <w:rPr>
          <w:lang w:val="es-ES"/>
        </w:rPr>
      </w:pPr>
      <w:r w:rsidRPr="00D508AE">
        <w:rPr>
          <w:lang w:val="es-ES"/>
        </w:rPr>
        <w:t>Lograr un consenso con el Organismo de Ejecución Cooperante sobre toda planificación, coordinación y presentación de informes requeridas para facilitar la ejecución del Plan; y</w:t>
      </w:r>
    </w:p>
    <w:p w14:paraId="2A6654AC" w14:textId="77777777" w:rsidR="00B60D36" w:rsidRPr="00D508AE" w:rsidRDefault="00B60D36" w:rsidP="008208B1">
      <w:pPr>
        <w:widowControl w:val="0"/>
        <w:numPr>
          <w:ilvl w:val="1"/>
          <w:numId w:val="1"/>
        </w:numPr>
        <w:spacing w:after="240"/>
        <w:outlineLvl w:val="1"/>
        <w:rPr>
          <w:lang w:val="es-ES"/>
        </w:rPr>
      </w:pPr>
      <w:r w:rsidRPr="00D508AE">
        <w:rPr>
          <w:lang w:val="es-ES"/>
        </w:rPr>
        <w:t>Liberar de fondos en fecha al País/empresas participantes para terminar las actividades relacionadas con el proyecto.</w:t>
      </w:r>
    </w:p>
    <w:p w14:paraId="32CB17E3" w14:textId="77777777" w:rsidR="00B60D36" w:rsidRPr="00D508AE" w:rsidRDefault="00B60D36" w:rsidP="008208B1">
      <w:pPr>
        <w:widowControl w:val="0"/>
        <w:numPr>
          <w:ilvl w:val="0"/>
          <w:numId w:val="1"/>
        </w:numPr>
        <w:spacing w:after="240"/>
        <w:outlineLvl w:val="0"/>
        <w:rPr>
          <w:lang w:val="es-ES"/>
        </w:rPr>
      </w:pPr>
      <w:r w:rsidRPr="00D508AE">
        <w:rPr>
          <w:lang w:val="es-ES"/>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D508AE">
        <w:rPr>
          <w:lang w:val="es-ES"/>
        </w:rPr>
        <w:noBreakHyphen/>
        <w:t>A, conforme al inciso 5 b) del Acuerdo y el inciso 1 b) del Apéndice 4</w:t>
      </w:r>
      <w:r w:rsidRPr="00D508AE">
        <w:rPr>
          <w:lang w:val="es-ES"/>
        </w:rPr>
        <w:noBreakHyphen/>
        <w:t>A.</w:t>
      </w:r>
    </w:p>
    <w:p w14:paraId="34602B4B" w14:textId="77777777" w:rsidR="00B60D36" w:rsidRPr="00D508AE" w:rsidRDefault="00B60D36" w:rsidP="008208B1">
      <w:pPr>
        <w:widowControl w:val="0"/>
        <w:rPr>
          <w:b/>
          <w:lang w:val="es-ES"/>
        </w:rPr>
      </w:pPr>
      <w:r w:rsidRPr="00D508AE">
        <w:rPr>
          <w:b/>
          <w:lang w:val="es-ES"/>
        </w:rPr>
        <w:t>APÉNDICE 6</w:t>
      </w:r>
      <w:r w:rsidRPr="00D508AE">
        <w:rPr>
          <w:b/>
          <w:lang w:val="es-ES"/>
        </w:rPr>
        <w:noBreakHyphen/>
        <w:t>B: FUNCIÓN DEL ORGANISMO DE EJECUCIÓN COOPERANTE</w:t>
      </w:r>
    </w:p>
    <w:p w14:paraId="6869AF31" w14:textId="77777777" w:rsidR="00B60D36" w:rsidRPr="00D508AE" w:rsidRDefault="00B60D36" w:rsidP="008208B1">
      <w:pPr>
        <w:widowControl w:val="0"/>
        <w:rPr>
          <w:lang w:val="es-ES"/>
        </w:rPr>
      </w:pPr>
    </w:p>
    <w:p w14:paraId="3972C790" w14:textId="77777777" w:rsidR="00B60D36" w:rsidRPr="00D508AE" w:rsidRDefault="00B60D36" w:rsidP="00B60D36">
      <w:pPr>
        <w:pStyle w:val="Heading1"/>
        <w:widowControl w:val="0"/>
        <w:numPr>
          <w:ilvl w:val="0"/>
          <w:numId w:val="38"/>
        </w:numPr>
        <w:rPr>
          <w:lang w:val="es-ES"/>
        </w:rPr>
      </w:pPr>
      <w:r w:rsidRPr="00D508AE">
        <w:rPr>
          <w:lang w:val="es-ES"/>
        </w:rPr>
        <w:t xml:space="preserve">El Organismo de Ejecución Cooperante tendrá a su cargo diversas actividades. Estas se especifican con más detalle en el Plan, e incluyen como mínimo las siguientes: </w:t>
      </w:r>
    </w:p>
    <w:p w14:paraId="035EB436"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Proporcionar asistencia para la elaboración de políticas cuando se requiera; </w:t>
      </w:r>
    </w:p>
    <w:p w14:paraId="63342760" w14:textId="77777777" w:rsidR="00B60D36" w:rsidRPr="00D508AE" w:rsidRDefault="00B60D36" w:rsidP="008208B1">
      <w:pPr>
        <w:widowControl w:val="0"/>
        <w:numPr>
          <w:ilvl w:val="1"/>
          <w:numId w:val="1"/>
        </w:numPr>
        <w:spacing w:after="240"/>
        <w:outlineLvl w:val="1"/>
        <w:rPr>
          <w:lang w:val="es-ES"/>
        </w:rPr>
      </w:pPr>
      <w:r w:rsidRPr="00D508AE">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62D76AB6" w14:textId="77777777" w:rsidR="00B60D36" w:rsidRPr="00D508AE" w:rsidRDefault="00B60D36" w:rsidP="008208B1">
      <w:pPr>
        <w:widowControl w:val="0"/>
        <w:numPr>
          <w:ilvl w:val="1"/>
          <w:numId w:val="1"/>
        </w:numPr>
        <w:spacing w:after="240"/>
        <w:outlineLvl w:val="1"/>
        <w:rPr>
          <w:lang w:val="es-ES"/>
        </w:rPr>
      </w:pPr>
      <w:r w:rsidRPr="00D508AE">
        <w:rPr>
          <w:lang w:val="es-ES"/>
        </w:rPr>
        <w:t>Dar informes al Organismo de Ejecución Principal sobre estas actividades para su inclusión en los informes refundidos con arreglo al Apéndice 4</w:t>
      </w:r>
      <w:r w:rsidRPr="00D508AE">
        <w:rPr>
          <w:lang w:val="es-ES"/>
        </w:rPr>
        <w:noBreakHyphen/>
        <w:t>A; y</w:t>
      </w:r>
    </w:p>
    <w:p w14:paraId="7D25A3FA" w14:textId="77777777" w:rsidR="00B60D36" w:rsidRPr="00D508AE" w:rsidRDefault="00B60D36" w:rsidP="008208B1">
      <w:pPr>
        <w:widowControl w:val="0"/>
        <w:numPr>
          <w:ilvl w:val="1"/>
          <w:numId w:val="1"/>
        </w:numPr>
        <w:spacing w:after="240"/>
        <w:outlineLvl w:val="1"/>
        <w:rPr>
          <w:lang w:val="es-ES"/>
        </w:rPr>
      </w:pPr>
      <w:r w:rsidRPr="00D508AE">
        <w:rPr>
          <w:lang w:val="es-ES"/>
        </w:rPr>
        <w:t>Lograr un consenso con el Organismo de Ejecución Principal sobre toda planificación, coordinación y presentación de informes requeridas para facilitar la ejecución del Plan.</w:t>
      </w:r>
    </w:p>
    <w:p w14:paraId="2810A230" w14:textId="77777777" w:rsidR="00B60D36" w:rsidRPr="00D508AE" w:rsidRDefault="00B60D36" w:rsidP="008208B1">
      <w:pPr>
        <w:widowControl w:val="0"/>
        <w:rPr>
          <w:b/>
          <w:lang w:val="es-ES"/>
        </w:rPr>
      </w:pPr>
      <w:r w:rsidRPr="00D508AE">
        <w:rPr>
          <w:b/>
          <w:lang w:val="es-ES"/>
        </w:rPr>
        <w:t>APÉNDICE 7-A: REDUCCIONES DE LA FINANCIACIÓN EN CASO DE INCUMPLIMIENTO</w:t>
      </w:r>
    </w:p>
    <w:p w14:paraId="212AC25D" w14:textId="77777777" w:rsidR="00B60D36" w:rsidRPr="00D508AE" w:rsidRDefault="00B60D36" w:rsidP="008208B1">
      <w:pPr>
        <w:widowControl w:val="0"/>
        <w:rPr>
          <w:lang w:val="es-ES"/>
        </w:rPr>
      </w:pPr>
    </w:p>
    <w:p w14:paraId="006F22BC" w14:textId="77777777" w:rsidR="00B60D36" w:rsidRPr="00D508AE" w:rsidRDefault="00B60D36" w:rsidP="00B60D36">
      <w:pPr>
        <w:pStyle w:val="Heading1"/>
        <w:widowControl w:val="0"/>
        <w:numPr>
          <w:ilvl w:val="0"/>
          <w:numId w:val="39"/>
        </w:numPr>
        <w:rPr>
          <w:lang w:val="es-ES"/>
        </w:rPr>
      </w:pPr>
      <w:r w:rsidRPr="00D508AE">
        <w:rPr>
          <w:lang w:val="es-ES"/>
        </w:rPr>
        <w:t>De conformidad con el párrafo 11 del Acuerdo, el monto de financiación proporcionada podrá reducirse en 180</w:t>
      </w:r>
      <w:r w:rsidRPr="00B60D36">
        <w:rPr>
          <w:b/>
          <w:lang w:val="es-AR"/>
        </w:rPr>
        <w:t xml:space="preserve"> </w:t>
      </w:r>
      <w:r w:rsidRPr="00D508AE">
        <w:rPr>
          <w:lang w:val="es-ES"/>
        </w:rPr>
        <w:t>$EUA por kg PAO de consumo que supere el nivel definido en la fila 1.2 del Apéndice 2</w:t>
      </w:r>
      <w:r w:rsidRPr="00D508AE">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42943B92" w14:textId="77777777" w:rsidR="00B60D36" w:rsidRPr="00D508AE" w:rsidRDefault="00B60D36" w:rsidP="00B60D36">
      <w:pPr>
        <w:widowControl w:val="0"/>
        <w:numPr>
          <w:ilvl w:val="0"/>
          <w:numId w:val="22"/>
        </w:numPr>
        <w:spacing w:after="240"/>
        <w:outlineLvl w:val="0"/>
        <w:rPr>
          <w:lang w:val="es-ES"/>
        </w:rPr>
      </w:pPr>
      <w:r w:rsidRPr="00D508AE">
        <w:rPr>
          <w:lang w:val="es-ES"/>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4BBE2F80" w14:textId="77777777" w:rsidR="00B60D36" w:rsidRPr="00D508AE" w:rsidRDefault="00B60D36" w:rsidP="008208B1">
      <w:pPr>
        <w:rPr>
          <w:lang w:val="es-ES"/>
        </w:rPr>
      </w:pPr>
    </w:p>
    <w:p w14:paraId="27465D8C" w14:textId="77777777" w:rsidR="00B60D36" w:rsidRPr="00D508AE" w:rsidRDefault="00B60D36" w:rsidP="00B60D3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7562D" w:rsidRPr="00D508AE" w14:paraId="2173559E" w14:textId="77777777" w:rsidTr="003D42FC">
        <w:tc>
          <w:tcPr>
            <w:tcW w:w="1871" w:type="dxa"/>
          </w:tcPr>
          <w:p w14:paraId="0E345982" w14:textId="77777777" w:rsidR="00A7562D" w:rsidRPr="00D508AE" w:rsidRDefault="00A7562D" w:rsidP="003D42FC">
            <w:pPr>
              <w:rPr>
                <w:lang w:val="es-ES"/>
              </w:rPr>
            </w:pPr>
          </w:p>
        </w:tc>
        <w:tc>
          <w:tcPr>
            <w:tcW w:w="1872" w:type="dxa"/>
          </w:tcPr>
          <w:p w14:paraId="095A88CD" w14:textId="77777777" w:rsidR="00A7562D" w:rsidRPr="00D508AE" w:rsidRDefault="00A7562D" w:rsidP="003D42FC">
            <w:pPr>
              <w:rPr>
                <w:lang w:val="es-ES"/>
              </w:rPr>
            </w:pPr>
          </w:p>
        </w:tc>
        <w:tc>
          <w:tcPr>
            <w:tcW w:w="1872" w:type="dxa"/>
            <w:tcBorders>
              <w:bottom w:val="single" w:sz="4" w:space="0" w:color="auto"/>
            </w:tcBorders>
          </w:tcPr>
          <w:p w14:paraId="713ED944" w14:textId="77777777" w:rsidR="00A7562D" w:rsidRPr="00D508AE" w:rsidRDefault="00A7562D" w:rsidP="003D42FC">
            <w:pPr>
              <w:rPr>
                <w:lang w:val="es-ES"/>
              </w:rPr>
            </w:pPr>
          </w:p>
        </w:tc>
        <w:tc>
          <w:tcPr>
            <w:tcW w:w="1872" w:type="dxa"/>
          </w:tcPr>
          <w:p w14:paraId="1321F9C5" w14:textId="77777777" w:rsidR="00A7562D" w:rsidRPr="00D508AE" w:rsidRDefault="00A7562D" w:rsidP="003D42FC">
            <w:pPr>
              <w:rPr>
                <w:lang w:val="es-ES"/>
              </w:rPr>
            </w:pPr>
          </w:p>
        </w:tc>
        <w:tc>
          <w:tcPr>
            <w:tcW w:w="1873" w:type="dxa"/>
          </w:tcPr>
          <w:p w14:paraId="1977BBFB" w14:textId="77777777" w:rsidR="00A7562D" w:rsidRPr="00D508AE" w:rsidRDefault="00A7562D" w:rsidP="003D42FC">
            <w:pPr>
              <w:rPr>
                <w:lang w:val="es-ES"/>
              </w:rPr>
            </w:pPr>
          </w:p>
        </w:tc>
      </w:tr>
    </w:tbl>
    <w:p w14:paraId="60A8422C" w14:textId="77777777" w:rsidR="00A7562D" w:rsidRPr="00D508AE" w:rsidRDefault="00A7562D" w:rsidP="00A7562D">
      <w:pPr>
        <w:rPr>
          <w:lang w:val="es-ES"/>
        </w:rPr>
      </w:pPr>
    </w:p>
    <w:sectPr w:rsidR="00A7562D" w:rsidRPr="00D508AE">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980B3" w14:textId="77777777" w:rsidR="00EE6EC3" w:rsidRDefault="00EE6EC3">
      <w:r>
        <w:separator/>
      </w:r>
    </w:p>
  </w:endnote>
  <w:endnote w:type="continuationSeparator" w:id="0">
    <w:p w14:paraId="2D5341EA" w14:textId="77777777" w:rsidR="00EE6EC3" w:rsidRDefault="00EE6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skerville">
    <w:charset w:val="00"/>
    <w:family w:val="roman"/>
    <w:pitch w:val="variable"/>
    <w:sig w:usb0="80000067" w:usb1="02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29AD5"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B1F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AC2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196BDF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7F02B3F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BC43E" w14:textId="77777777" w:rsidR="00EE6EC3" w:rsidRDefault="00EE6EC3">
      <w:r>
        <w:separator/>
      </w:r>
    </w:p>
  </w:footnote>
  <w:footnote w:type="continuationSeparator" w:id="0">
    <w:p w14:paraId="2CFFF46E" w14:textId="77777777" w:rsidR="00EE6EC3" w:rsidRDefault="00EE6EC3">
      <w:r>
        <w:continuationSeparator/>
      </w:r>
    </w:p>
  </w:footnote>
  <w:footnote w:id="1">
    <w:p w14:paraId="54F71CDD" w14:textId="77777777" w:rsidR="00546AA4" w:rsidRPr="0078115C" w:rsidRDefault="00546AA4" w:rsidP="00546AA4">
      <w:pPr>
        <w:pStyle w:val="FootnoteText"/>
        <w:spacing w:after="120"/>
        <w:rPr>
          <w:lang w:val="es-ES"/>
        </w:rPr>
      </w:pPr>
      <w:r w:rsidRPr="001A24C6">
        <w:rPr>
          <w:rStyle w:val="FootnoteReference"/>
        </w:rPr>
        <w:footnoteRef/>
      </w:r>
      <w:r w:rsidRPr="0078115C">
        <w:rPr>
          <w:lang w:val="es-ES"/>
        </w:rPr>
        <w:t xml:space="preserve"> UNEP/</w:t>
      </w:r>
      <w:proofErr w:type="spellStart"/>
      <w:r w:rsidRPr="0078115C">
        <w:rPr>
          <w:lang w:val="es-ES"/>
        </w:rPr>
        <w:t>OzL.Pro</w:t>
      </w:r>
      <w:proofErr w:type="spellEnd"/>
      <w:r w:rsidRPr="0078115C">
        <w:rPr>
          <w:lang w:val="es-ES"/>
        </w:rPr>
        <w:t>/</w:t>
      </w:r>
      <w:proofErr w:type="spellStart"/>
      <w:r w:rsidRPr="0078115C">
        <w:rPr>
          <w:lang w:val="es-ES"/>
        </w:rPr>
        <w:t>ExCom</w:t>
      </w:r>
      <w:proofErr w:type="spellEnd"/>
      <w:r w:rsidRPr="0078115C">
        <w:rPr>
          <w:lang w:val="es-ES"/>
        </w:rPr>
        <w:t>/93/1</w:t>
      </w:r>
    </w:p>
  </w:footnote>
  <w:footnote w:id="2">
    <w:p w14:paraId="2FF92BDD" w14:textId="7C3DD57E" w:rsidR="001D3F6D" w:rsidRPr="00021CE3" w:rsidRDefault="001D3F6D" w:rsidP="001D3F6D">
      <w:pPr>
        <w:pStyle w:val="FootnoteText"/>
        <w:rPr>
          <w:lang w:val="es-ES"/>
        </w:rPr>
      </w:pPr>
      <w:r w:rsidRPr="00FE3307">
        <w:rPr>
          <w:rStyle w:val="FootnoteReference"/>
        </w:rPr>
        <w:footnoteRef/>
      </w:r>
      <w:r w:rsidRPr="00021CE3">
        <w:rPr>
          <w:lang w:val="es-ES"/>
        </w:rPr>
        <w:t xml:space="preserve"> </w:t>
      </w:r>
      <w:r w:rsidR="00021CE3" w:rsidRPr="00021CE3">
        <w:rPr>
          <w:lang w:val="es-ES"/>
        </w:rPr>
        <w:t>Según la carta de 18 de agosto de 2023 del Ministerio de Medio Ambiente y Desarrollo Sostenible de Guinea dirigida a la Secretaría</w:t>
      </w:r>
      <w:r w:rsidRPr="00021CE3">
        <w:rPr>
          <w:lang w:val="es-ES"/>
        </w:rPr>
        <w:t>.</w:t>
      </w:r>
    </w:p>
  </w:footnote>
  <w:footnote w:id="3">
    <w:p w14:paraId="3A75AB57" w14:textId="048B2CE6" w:rsidR="007A4B2C" w:rsidRPr="004C403D" w:rsidRDefault="007A4B2C" w:rsidP="007A4B2C">
      <w:pPr>
        <w:pStyle w:val="FootnoteText"/>
        <w:rPr>
          <w:lang w:val="es-ES"/>
        </w:rPr>
      </w:pPr>
      <w:r w:rsidRPr="000A7D1C">
        <w:rPr>
          <w:rStyle w:val="FootnoteReference"/>
        </w:rPr>
        <w:footnoteRef/>
      </w:r>
      <w:r w:rsidRPr="004C403D">
        <w:rPr>
          <w:lang w:val="es-ES"/>
        </w:rPr>
        <w:t xml:space="preserve"> Decisi</w:t>
      </w:r>
      <w:r w:rsidR="00A730F8" w:rsidRPr="004C403D">
        <w:rPr>
          <w:lang w:val="es-ES"/>
        </w:rPr>
        <w:t>ó</w:t>
      </w:r>
      <w:r w:rsidRPr="004C403D">
        <w:rPr>
          <w:lang w:val="es-ES"/>
        </w:rPr>
        <w:t xml:space="preserve">n 66/44, </w:t>
      </w:r>
      <w:proofErr w:type="spellStart"/>
      <w:r w:rsidRPr="004C403D">
        <w:rPr>
          <w:lang w:val="es-ES"/>
        </w:rPr>
        <w:t>document</w:t>
      </w:r>
      <w:proofErr w:type="spellEnd"/>
      <w:r w:rsidRPr="004C403D">
        <w:rPr>
          <w:lang w:val="es-ES"/>
        </w:rPr>
        <w:t xml:space="preserve"> UNEP/</w:t>
      </w:r>
      <w:proofErr w:type="spellStart"/>
      <w:r w:rsidRPr="004C403D">
        <w:rPr>
          <w:lang w:val="es-ES"/>
        </w:rPr>
        <w:t>OzL.Pro</w:t>
      </w:r>
      <w:proofErr w:type="spellEnd"/>
      <w:r w:rsidRPr="004C403D">
        <w:rPr>
          <w:lang w:val="es-ES"/>
        </w:rPr>
        <w:t>/</w:t>
      </w:r>
      <w:proofErr w:type="spellStart"/>
      <w:r w:rsidRPr="004C403D">
        <w:rPr>
          <w:lang w:val="es-ES"/>
        </w:rPr>
        <w:t>ExCom</w:t>
      </w:r>
      <w:proofErr w:type="spellEnd"/>
      <w:r w:rsidRPr="004C403D">
        <w:rPr>
          <w:lang w:val="es-ES"/>
        </w:rPr>
        <w:t>/66/37</w:t>
      </w:r>
    </w:p>
  </w:footnote>
  <w:footnote w:id="4">
    <w:p w14:paraId="335C6371" w14:textId="77777777" w:rsidR="00214B52" w:rsidRPr="00214B52" w:rsidRDefault="00214B52" w:rsidP="00214B52">
      <w:pPr>
        <w:pStyle w:val="FootnoteText"/>
        <w:rPr>
          <w:lang w:val="es-ES"/>
        </w:rPr>
      </w:pPr>
      <w:r>
        <w:rPr>
          <w:rStyle w:val="FootnoteReference"/>
        </w:rPr>
        <w:footnoteRef/>
      </w:r>
      <w:r w:rsidRPr="00214B52">
        <w:rPr>
          <w:lang w:val="es-ES"/>
        </w:rPr>
        <w:t xml:space="preserve"> </w:t>
      </w:r>
      <w:proofErr w:type="spellStart"/>
      <w:r w:rsidRPr="00214B52">
        <w:rPr>
          <w:lang w:val="es-ES"/>
        </w:rPr>
        <w:t>Decision</w:t>
      </w:r>
      <w:proofErr w:type="spellEnd"/>
      <w:r w:rsidRPr="00214B52">
        <w:rPr>
          <w:lang w:val="es-ES"/>
        </w:rPr>
        <w:t xml:space="preserve"> 85/34, </w:t>
      </w:r>
      <w:proofErr w:type="spellStart"/>
      <w:r w:rsidRPr="00214B52">
        <w:rPr>
          <w:lang w:val="es-ES"/>
        </w:rPr>
        <w:t>document</w:t>
      </w:r>
      <w:proofErr w:type="spellEnd"/>
      <w:r w:rsidRPr="00214B52">
        <w:rPr>
          <w:lang w:val="es-ES"/>
        </w:rPr>
        <w:t xml:space="preserve"> UNEP/</w:t>
      </w:r>
      <w:proofErr w:type="spellStart"/>
      <w:r w:rsidRPr="00214B52">
        <w:rPr>
          <w:lang w:val="es-ES"/>
        </w:rPr>
        <w:t>OzL.Pro</w:t>
      </w:r>
      <w:proofErr w:type="spellEnd"/>
      <w:r w:rsidRPr="00214B52">
        <w:rPr>
          <w:lang w:val="es-ES"/>
        </w:rPr>
        <w:t>/</w:t>
      </w:r>
      <w:proofErr w:type="spellStart"/>
      <w:r w:rsidRPr="00214B52">
        <w:rPr>
          <w:lang w:val="es-ES"/>
        </w:rPr>
        <w:t>ExCom</w:t>
      </w:r>
      <w:proofErr w:type="spellEnd"/>
      <w:r w:rsidRPr="00214B52">
        <w:rPr>
          <w:lang w:val="es-ES"/>
        </w:rPr>
        <w:t>/85/67</w:t>
      </w:r>
    </w:p>
  </w:footnote>
  <w:footnote w:id="5">
    <w:p w14:paraId="0AAC68D0" w14:textId="68D760C9" w:rsidR="00A454B4" w:rsidRPr="000E4480" w:rsidRDefault="00A454B4" w:rsidP="00A454B4">
      <w:pPr>
        <w:pStyle w:val="FootnoteText"/>
        <w:rPr>
          <w:lang w:val="es-ES"/>
        </w:rPr>
      </w:pPr>
      <w:r>
        <w:rPr>
          <w:rStyle w:val="FootnoteReference"/>
        </w:rPr>
        <w:footnoteRef/>
      </w:r>
      <w:r w:rsidRPr="000E4480">
        <w:rPr>
          <w:lang w:val="es-ES"/>
        </w:rPr>
        <w:t xml:space="preserve"> </w:t>
      </w:r>
      <w:r w:rsidR="000E4480" w:rsidRPr="000E4480">
        <w:rPr>
          <w:lang w:val="es-ES"/>
        </w:rPr>
        <w:t>Incluye 12 unidades de recuperación de refrigerante, 12 tenazas, 12 balanzas electrónicas, 12 detectores de fugas, 12 botellas de refrigerante y 12 kits de prueba de aceite</w:t>
      </w:r>
      <w:r w:rsidRPr="000E4480">
        <w:rPr>
          <w:lang w:val="es-ES"/>
        </w:rPr>
        <w:t>.</w:t>
      </w:r>
    </w:p>
  </w:footnote>
  <w:footnote w:id="6">
    <w:p w14:paraId="795BCAAB" w14:textId="7957DE71" w:rsidR="001F6C49" w:rsidRPr="0008098D" w:rsidRDefault="001F6C49" w:rsidP="001F6C49">
      <w:pPr>
        <w:pStyle w:val="FootnoteText"/>
        <w:rPr>
          <w:lang w:val="es-ES"/>
        </w:rPr>
      </w:pPr>
      <w:r>
        <w:rPr>
          <w:rStyle w:val="FootnoteReference"/>
        </w:rPr>
        <w:footnoteRef/>
      </w:r>
      <w:r w:rsidRPr="0008098D">
        <w:rPr>
          <w:lang w:val="es-ES"/>
        </w:rPr>
        <w:t xml:space="preserve"> </w:t>
      </w:r>
      <w:r w:rsidR="0008098D" w:rsidRPr="0008098D">
        <w:rPr>
          <w:lang w:val="es-ES"/>
        </w:rPr>
        <w:t>Incluida la sustitución de reuniones presenciales por reuniones en línea o llamadas telefónicas, y una reducción del número de participantes en la reunión de validación</w:t>
      </w:r>
      <w:r w:rsidRPr="0008098D">
        <w:rPr>
          <w:color w:val="000000" w:themeColor="text1"/>
          <w:lang w:val="es-ES"/>
        </w:rPr>
        <w:t>.</w:t>
      </w:r>
    </w:p>
  </w:footnote>
  <w:footnote w:id="7">
    <w:p w14:paraId="33678E66" w14:textId="5BCC8FF0" w:rsidR="001D3F6D" w:rsidRPr="00816B16" w:rsidRDefault="001D3F6D" w:rsidP="001D3F6D">
      <w:pPr>
        <w:pStyle w:val="FootnoteText"/>
        <w:rPr>
          <w:lang w:val="es-ES"/>
        </w:rPr>
      </w:pPr>
      <w:r w:rsidRPr="007A7A43">
        <w:rPr>
          <w:rStyle w:val="FootnoteReference"/>
        </w:rPr>
        <w:footnoteRef/>
      </w:r>
      <w:r w:rsidRPr="00816B16">
        <w:rPr>
          <w:lang w:val="es-ES"/>
        </w:rPr>
        <w:t xml:space="preserve"> </w:t>
      </w:r>
      <w:bookmarkStart w:id="17" w:name="_Hlk150373739"/>
      <w:r w:rsidR="00816B16" w:rsidRPr="00816B16">
        <w:rPr>
          <w:lang w:val="es-ES"/>
        </w:rPr>
        <w:t xml:space="preserve">El equipo y las herramientas que se proporcionarán a cada centro incluyen una máquina de lavado, un kit de soldadura, una unidad de aire acondicionado con refrigerante de bajo potencial de calentamiento atmosférico para fines de formación, un manómetro, una bomba con certificación ATEX, una máquina de recuperación de HCFC y un soplador de aire, estaciones de carga de </w:t>
      </w:r>
      <w:r w:rsidR="00AC778E">
        <w:rPr>
          <w:lang w:val="es-ES"/>
        </w:rPr>
        <w:t>hidrocarburos</w:t>
      </w:r>
      <w:r w:rsidR="00816B16" w:rsidRPr="00816B16">
        <w:rPr>
          <w:lang w:val="es-ES"/>
        </w:rPr>
        <w:t xml:space="preserve">, balanzas, dos detectores de fugas, kits de pruebas de contaminación, cinco botellas de recuperación, conectores </w:t>
      </w:r>
      <w:proofErr w:type="spellStart"/>
      <w:r w:rsidR="00907687">
        <w:rPr>
          <w:lang w:val="es-ES"/>
        </w:rPr>
        <w:t>monoanillo</w:t>
      </w:r>
      <w:proofErr w:type="spellEnd"/>
      <w:r w:rsidR="00907687">
        <w:rPr>
          <w:lang w:val="es-ES"/>
        </w:rPr>
        <w:t xml:space="preserve"> tipo </w:t>
      </w:r>
      <w:proofErr w:type="spellStart"/>
      <w:r w:rsidR="00816B16" w:rsidRPr="00816B16">
        <w:rPr>
          <w:lang w:val="es-ES"/>
        </w:rPr>
        <w:t>lokring</w:t>
      </w:r>
      <w:proofErr w:type="spellEnd"/>
      <w:r w:rsidR="00816B16" w:rsidRPr="00816B16">
        <w:rPr>
          <w:lang w:val="es-ES"/>
        </w:rPr>
        <w:t xml:space="preserve"> y herramientas de servicio y mantenimiento de </w:t>
      </w:r>
      <w:r w:rsidR="00907687">
        <w:rPr>
          <w:lang w:val="es-ES"/>
        </w:rPr>
        <w:t>refrigeraci</w:t>
      </w:r>
      <w:r w:rsidR="003D50E0">
        <w:rPr>
          <w:lang w:val="es-ES"/>
        </w:rPr>
        <w:t xml:space="preserve">ón y aire </w:t>
      </w:r>
      <w:r w:rsidR="00C6755A">
        <w:rPr>
          <w:lang w:val="es-ES"/>
        </w:rPr>
        <w:t>acondicionado</w:t>
      </w:r>
      <w:r w:rsidRPr="00816B16">
        <w:rPr>
          <w:lang w:val="es-ES"/>
        </w:rPr>
        <w:t>.</w:t>
      </w:r>
      <w:bookmarkEnd w:id="17"/>
    </w:p>
  </w:footnote>
  <w:footnote w:id="8">
    <w:p w14:paraId="26CEB333" w14:textId="64ACBEC0" w:rsidR="001D3F6D" w:rsidRPr="00D812EE" w:rsidRDefault="001D3F6D" w:rsidP="001D3F6D">
      <w:pPr>
        <w:pStyle w:val="FootnoteText"/>
        <w:rPr>
          <w:lang w:val="es-ES"/>
        </w:rPr>
      </w:pPr>
      <w:r w:rsidRPr="00BF1116">
        <w:rPr>
          <w:rStyle w:val="FootnoteReference"/>
        </w:rPr>
        <w:footnoteRef/>
      </w:r>
      <w:r w:rsidRPr="00D812EE">
        <w:rPr>
          <w:lang w:val="es-ES"/>
        </w:rPr>
        <w:t xml:space="preserve"> </w:t>
      </w:r>
      <w:bookmarkStart w:id="18" w:name="_Hlk150374521"/>
      <w:r w:rsidR="00D812EE" w:rsidRPr="00D812EE">
        <w:rPr>
          <w:lang w:val="es-ES"/>
        </w:rPr>
        <w:t xml:space="preserve">Una máquina de recuperación de refrigerantes con separador de aceite para la recuperación de HCFC y HFC; un juego de manómetros con válvula de cuatro vías para HFC-134a/R-404A/R-410A/R-407C y otro para </w:t>
      </w:r>
      <w:r w:rsidR="00D812EE">
        <w:rPr>
          <w:lang w:val="es-ES"/>
        </w:rPr>
        <w:t>hidrocarburos</w:t>
      </w:r>
      <w:r w:rsidR="00D812EE" w:rsidRPr="00D812EE">
        <w:rPr>
          <w:lang w:val="es-ES"/>
        </w:rPr>
        <w:t>; dos cilindros de recuperación; balanzas; y filtros de repuesto para las unidades de recuperación</w:t>
      </w:r>
      <w:r w:rsidRPr="00D812EE">
        <w:rPr>
          <w:lang w:val="es-ES"/>
        </w:rPr>
        <w:t>.</w:t>
      </w:r>
      <w:bookmarkEnd w:id="18"/>
    </w:p>
  </w:footnote>
  <w:footnote w:id="9">
    <w:p w14:paraId="62BD84B1" w14:textId="073D61EC" w:rsidR="001D3F6D" w:rsidRPr="00BB11EB" w:rsidRDefault="001D3F6D" w:rsidP="001D3F6D">
      <w:pPr>
        <w:pStyle w:val="FootnoteText"/>
        <w:rPr>
          <w:lang w:val="es-ES"/>
        </w:rPr>
      </w:pPr>
      <w:r w:rsidRPr="00BF1116">
        <w:rPr>
          <w:rStyle w:val="FootnoteReference"/>
        </w:rPr>
        <w:footnoteRef/>
      </w:r>
      <w:r w:rsidRPr="00BB11EB">
        <w:rPr>
          <w:lang w:val="es-ES"/>
        </w:rPr>
        <w:t xml:space="preserve"> </w:t>
      </w:r>
      <w:r w:rsidR="00BB11EB" w:rsidRPr="00BB11EB">
        <w:rPr>
          <w:lang w:val="es-ES"/>
        </w:rPr>
        <w:t>Se facilitará a las aduanas para los controles en los puestos fronterizos</w:t>
      </w:r>
      <w:r w:rsidRPr="00BB11EB">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A61D" w14:textId="18F9101C" w:rsidR="0087455A" w:rsidRDefault="00000000">
    <w:r>
      <w:fldChar w:fldCharType="begin"/>
    </w:r>
    <w:r>
      <w:instrText xml:space="preserve"> DOCPROPERTY "Document number"  \* MERGEFORMAT </w:instrText>
    </w:r>
    <w:r>
      <w:fldChar w:fldCharType="separate"/>
    </w:r>
    <w:r w:rsidR="00A7562D">
      <w:t>UNEP/</w:t>
    </w:r>
    <w:proofErr w:type="spellStart"/>
    <w:r w:rsidR="00A7562D">
      <w:t>OzL.Pro</w:t>
    </w:r>
    <w:proofErr w:type="spellEnd"/>
    <w:r w:rsidR="00A7562D">
      <w:t>/ExCom/93/58</w:t>
    </w:r>
    <w:r>
      <w:fldChar w:fldCharType="end"/>
    </w:r>
  </w:p>
  <w:p w14:paraId="37C39F05" w14:textId="77777777" w:rsidR="0087455A" w:rsidRDefault="0087455A"/>
  <w:p w14:paraId="66B85FA7"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E068" w14:textId="3AFE1DEE" w:rsidR="0087455A" w:rsidRDefault="00000000">
    <w:pPr>
      <w:jc w:val="right"/>
    </w:pPr>
    <w:r>
      <w:fldChar w:fldCharType="begin"/>
    </w:r>
    <w:r>
      <w:instrText xml:space="preserve"> DOCPROPERTY "Document number"  \* MERGEFORMAT </w:instrText>
    </w:r>
    <w:r>
      <w:fldChar w:fldCharType="separate"/>
    </w:r>
    <w:r w:rsidR="004E7182">
      <w:t>UNEP/</w:t>
    </w:r>
    <w:proofErr w:type="spellStart"/>
    <w:r w:rsidR="004E7182">
      <w:t>OzL.Pro</w:t>
    </w:r>
    <w:proofErr w:type="spellEnd"/>
    <w:r w:rsidR="004E7182">
      <w:t>/ExCom/93/58</w:t>
    </w:r>
    <w:r>
      <w:fldChar w:fldCharType="end"/>
    </w:r>
  </w:p>
  <w:p w14:paraId="228ED2FF" w14:textId="77777777" w:rsidR="0087455A" w:rsidRDefault="0087455A"/>
  <w:p w14:paraId="5C41329D"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7A06" w14:textId="77777777" w:rsidR="00A7562D" w:rsidRDefault="00000000">
    <w:r>
      <w:fldChar w:fldCharType="begin"/>
    </w:r>
    <w:r>
      <w:instrText xml:space="preserve"> DOCPROPERTY "Document number"  \* MERGEFORMAT </w:instrText>
    </w:r>
    <w:r>
      <w:fldChar w:fldCharType="separate"/>
    </w:r>
    <w:r w:rsidR="00A7562D">
      <w:t>UNEP/</w:t>
    </w:r>
    <w:proofErr w:type="spellStart"/>
    <w:r w:rsidR="00A7562D">
      <w:t>OzL.Pro</w:t>
    </w:r>
    <w:proofErr w:type="spellEnd"/>
    <w:r w:rsidR="00A7562D">
      <w:t>/ExCom/93/58</w:t>
    </w:r>
    <w:r>
      <w:fldChar w:fldCharType="end"/>
    </w:r>
  </w:p>
  <w:p w14:paraId="1553CF49" w14:textId="33B3B303" w:rsidR="00A7562D" w:rsidRDefault="00A7562D">
    <w:r>
      <w:t>Anexo I</w:t>
    </w:r>
  </w:p>
  <w:p w14:paraId="6E8A189C" w14:textId="77777777" w:rsidR="00A7562D" w:rsidRDefault="00A7562D"/>
  <w:p w14:paraId="42DF101C" w14:textId="77777777" w:rsidR="00A7562D" w:rsidRDefault="00A756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7D74" w14:textId="77777777" w:rsidR="00A7562D" w:rsidRDefault="00000000">
    <w:pPr>
      <w:jc w:val="right"/>
    </w:pPr>
    <w:r>
      <w:fldChar w:fldCharType="begin"/>
    </w:r>
    <w:r>
      <w:instrText xml:space="preserve"> DOCPROPERTY "Document number"  \* MERGEFORMAT </w:instrText>
    </w:r>
    <w:r>
      <w:fldChar w:fldCharType="separate"/>
    </w:r>
    <w:r w:rsidR="00A7562D">
      <w:t>UNEP/</w:t>
    </w:r>
    <w:proofErr w:type="spellStart"/>
    <w:r w:rsidR="00A7562D">
      <w:t>OzL.Pro</w:t>
    </w:r>
    <w:proofErr w:type="spellEnd"/>
    <w:r w:rsidR="00A7562D">
      <w:t>/ExCom/93/58</w:t>
    </w:r>
    <w:r>
      <w:fldChar w:fldCharType="end"/>
    </w:r>
  </w:p>
  <w:p w14:paraId="24CA52B0" w14:textId="0CDDD5A7" w:rsidR="00A7562D" w:rsidRDefault="00A7562D">
    <w:pPr>
      <w:jc w:val="right"/>
    </w:pPr>
    <w:r>
      <w:t>Anexo I</w:t>
    </w:r>
  </w:p>
  <w:p w14:paraId="004D8464" w14:textId="77777777" w:rsidR="00A7562D" w:rsidRDefault="00A7562D"/>
  <w:p w14:paraId="38DC9B1D" w14:textId="77777777" w:rsidR="00A7562D" w:rsidRDefault="00A756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E27E" w14:textId="6D553DE7" w:rsidR="0087455A" w:rsidRPr="00546AA4" w:rsidRDefault="00BF5007">
    <w:pPr>
      <w:jc w:val="right"/>
      <w:rPr>
        <w:lang w:val="pt-BR"/>
      </w:rPr>
    </w:pPr>
    <w:r>
      <w:fldChar w:fldCharType="begin"/>
    </w:r>
    <w:r w:rsidRPr="00BF5007">
      <w:rPr>
        <w:lang w:val="pt-BR"/>
      </w:rPr>
      <w:instrText xml:space="preserve"> DOCPROPERTY  "Document number"  \* MERGEFORMAT </w:instrText>
    </w:r>
    <w:r>
      <w:fldChar w:fldCharType="separate"/>
    </w:r>
    <w:r w:rsidR="00B60D36">
      <w:rPr>
        <w:lang w:val="pt-BR"/>
      </w:rPr>
      <w:t>UNEP/OzL.Pro/ExCom/93/58</w:t>
    </w:r>
    <w:r>
      <w:fldChar w:fldCharType="end"/>
    </w:r>
  </w:p>
  <w:p w14:paraId="7251A5BB" w14:textId="77777777" w:rsidR="0087455A" w:rsidRPr="00546AA4" w:rsidRDefault="00B60EEC" w:rsidP="00B60EEC">
    <w:pPr>
      <w:jc w:val="right"/>
      <w:rPr>
        <w:lang w:val="pt-BR"/>
      </w:rPr>
    </w:pPr>
    <w:r w:rsidRPr="00546AA4">
      <w:rPr>
        <w:lang w:val="pt-BR"/>
      </w:rPr>
      <w:t>Anexo I</w:t>
    </w:r>
  </w:p>
  <w:p w14:paraId="414FEC59" w14:textId="77777777" w:rsidR="0087455A" w:rsidRPr="00546AA4"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F20D0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E87A3C"/>
    <w:multiLevelType w:val="multilevel"/>
    <w:tmpl w:val="7DE2D288"/>
    <w:lvl w:ilvl="0">
      <w:start w:val="1"/>
      <w:numFmt w:val="decimal"/>
      <w:lvlText w:val="%1."/>
      <w:lvlJc w:val="left"/>
      <w:pPr>
        <w:tabs>
          <w:tab w:val="num" w:pos="630"/>
        </w:tabs>
        <w:ind w:left="630" w:hanging="360"/>
      </w:pPr>
      <w:rPr>
        <w:rFonts w:cs="Times New Roman"/>
      </w:rPr>
    </w:lvl>
    <w:lvl w:ilvl="1">
      <w:start w:val="1"/>
      <w:numFmt w:val="decimal"/>
      <w:pStyle w:val="Heading2Sophie"/>
      <w:lvlText w:val="%1.%2."/>
      <w:lvlJc w:val="left"/>
      <w:pPr>
        <w:tabs>
          <w:tab w:val="num" w:pos="552"/>
        </w:tabs>
        <w:ind w:left="552" w:hanging="432"/>
      </w:pPr>
      <w:rPr>
        <w:rFonts w:cs="Times New Roman"/>
        <w:b/>
      </w:rPr>
    </w:lvl>
    <w:lvl w:ilvl="2">
      <w:start w:val="1"/>
      <w:numFmt w:val="decimal"/>
      <w:pStyle w:val="Heading3Sophie"/>
      <w:lvlText w:val="%1.%2.%3."/>
      <w:lvlJc w:val="left"/>
      <w:pPr>
        <w:tabs>
          <w:tab w:val="num" w:pos="1530"/>
        </w:tabs>
        <w:ind w:left="1314" w:hanging="504"/>
      </w:pPr>
      <w:rPr>
        <w:rFonts w:cs="Times New Roman"/>
      </w:rPr>
    </w:lvl>
    <w:lvl w:ilvl="3">
      <w:start w:val="1"/>
      <w:numFmt w:val="decimal"/>
      <w:pStyle w:val="StyleHeading4SophieUnderline1"/>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7C92637"/>
    <w:multiLevelType w:val="hybridMultilevel"/>
    <w:tmpl w:val="9CB2C086"/>
    <w:lvl w:ilvl="0" w:tplc="7264EC6E">
      <w:start w:val="1"/>
      <w:numFmt w:val="decimal"/>
      <w:lvlText w:val="%1."/>
      <w:lvlJc w:val="left"/>
      <w:pPr>
        <w:ind w:left="720" w:hanging="360"/>
      </w:pPr>
    </w:lvl>
    <w:lvl w:ilvl="1" w:tplc="DA7A1886">
      <w:start w:val="1"/>
      <w:numFmt w:val="decimal"/>
      <w:lvlText w:val="%2."/>
      <w:lvlJc w:val="left"/>
      <w:pPr>
        <w:ind w:left="720" w:hanging="360"/>
      </w:pPr>
    </w:lvl>
    <w:lvl w:ilvl="2" w:tplc="0D1660F8">
      <w:start w:val="1"/>
      <w:numFmt w:val="decimal"/>
      <w:lvlText w:val="%3."/>
      <w:lvlJc w:val="left"/>
      <w:pPr>
        <w:ind w:left="720" w:hanging="360"/>
      </w:pPr>
    </w:lvl>
    <w:lvl w:ilvl="3" w:tplc="73D2BE5C">
      <w:start w:val="1"/>
      <w:numFmt w:val="decimal"/>
      <w:lvlText w:val="%4."/>
      <w:lvlJc w:val="left"/>
      <w:pPr>
        <w:ind w:left="720" w:hanging="360"/>
      </w:pPr>
    </w:lvl>
    <w:lvl w:ilvl="4" w:tplc="464A19B2">
      <w:start w:val="1"/>
      <w:numFmt w:val="decimal"/>
      <w:lvlText w:val="%5."/>
      <w:lvlJc w:val="left"/>
      <w:pPr>
        <w:ind w:left="720" w:hanging="360"/>
      </w:pPr>
    </w:lvl>
    <w:lvl w:ilvl="5" w:tplc="4308D748">
      <w:start w:val="1"/>
      <w:numFmt w:val="decimal"/>
      <w:lvlText w:val="%6."/>
      <w:lvlJc w:val="left"/>
      <w:pPr>
        <w:ind w:left="720" w:hanging="360"/>
      </w:pPr>
    </w:lvl>
    <w:lvl w:ilvl="6" w:tplc="96060C4A">
      <w:start w:val="1"/>
      <w:numFmt w:val="decimal"/>
      <w:lvlText w:val="%7."/>
      <w:lvlJc w:val="left"/>
      <w:pPr>
        <w:ind w:left="720" w:hanging="360"/>
      </w:pPr>
    </w:lvl>
    <w:lvl w:ilvl="7" w:tplc="BCC6B1D2">
      <w:start w:val="1"/>
      <w:numFmt w:val="decimal"/>
      <w:lvlText w:val="%8."/>
      <w:lvlJc w:val="left"/>
      <w:pPr>
        <w:ind w:left="720" w:hanging="360"/>
      </w:pPr>
    </w:lvl>
    <w:lvl w:ilvl="8" w:tplc="6130050A">
      <w:start w:val="1"/>
      <w:numFmt w:val="decimal"/>
      <w:lvlText w:val="%9."/>
      <w:lvlJc w:val="left"/>
      <w:pPr>
        <w:ind w:left="72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13DC3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5D621FF"/>
    <w:multiLevelType w:val="hybridMultilevel"/>
    <w:tmpl w:val="C22A541E"/>
    <w:lvl w:ilvl="0" w:tplc="74C664CE">
      <w:start w:val="1"/>
      <w:numFmt w:val="decimal"/>
      <w:lvlText w:val="%1."/>
      <w:lvlJc w:val="left"/>
      <w:pPr>
        <w:ind w:left="720" w:hanging="360"/>
      </w:pPr>
    </w:lvl>
    <w:lvl w:ilvl="1" w:tplc="907ED518">
      <w:start w:val="1"/>
      <w:numFmt w:val="decimal"/>
      <w:lvlText w:val="%2."/>
      <w:lvlJc w:val="left"/>
      <w:pPr>
        <w:ind w:left="720" w:hanging="360"/>
      </w:pPr>
    </w:lvl>
    <w:lvl w:ilvl="2" w:tplc="BB2C3508">
      <w:start w:val="1"/>
      <w:numFmt w:val="decimal"/>
      <w:lvlText w:val="%3."/>
      <w:lvlJc w:val="left"/>
      <w:pPr>
        <w:ind w:left="720" w:hanging="360"/>
      </w:pPr>
    </w:lvl>
    <w:lvl w:ilvl="3" w:tplc="CD62A0C0">
      <w:start w:val="1"/>
      <w:numFmt w:val="decimal"/>
      <w:lvlText w:val="%4."/>
      <w:lvlJc w:val="left"/>
      <w:pPr>
        <w:ind w:left="720" w:hanging="360"/>
      </w:pPr>
    </w:lvl>
    <w:lvl w:ilvl="4" w:tplc="513015A4">
      <w:start w:val="1"/>
      <w:numFmt w:val="decimal"/>
      <w:lvlText w:val="%5."/>
      <w:lvlJc w:val="left"/>
      <w:pPr>
        <w:ind w:left="720" w:hanging="360"/>
      </w:pPr>
    </w:lvl>
    <w:lvl w:ilvl="5" w:tplc="899EF136">
      <w:start w:val="1"/>
      <w:numFmt w:val="decimal"/>
      <w:lvlText w:val="%6."/>
      <w:lvlJc w:val="left"/>
      <w:pPr>
        <w:ind w:left="720" w:hanging="360"/>
      </w:pPr>
    </w:lvl>
    <w:lvl w:ilvl="6" w:tplc="46F0DBB8">
      <w:start w:val="1"/>
      <w:numFmt w:val="decimal"/>
      <w:lvlText w:val="%7."/>
      <w:lvlJc w:val="left"/>
      <w:pPr>
        <w:ind w:left="720" w:hanging="360"/>
      </w:pPr>
    </w:lvl>
    <w:lvl w:ilvl="7" w:tplc="E22C45AC">
      <w:start w:val="1"/>
      <w:numFmt w:val="decimal"/>
      <w:lvlText w:val="%8."/>
      <w:lvlJc w:val="left"/>
      <w:pPr>
        <w:ind w:left="720" w:hanging="360"/>
      </w:pPr>
    </w:lvl>
    <w:lvl w:ilvl="8" w:tplc="61D2134E">
      <w:start w:val="1"/>
      <w:numFmt w:val="decimal"/>
      <w:lvlText w:val="%9."/>
      <w:lvlJc w:val="left"/>
      <w:pPr>
        <w:ind w:left="720" w:hanging="360"/>
      </w:pPr>
    </w:lvl>
  </w:abstractNum>
  <w:abstractNum w:abstractNumId="19" w15:restartNumberingAfterBreak="0">
    <w:nsid w:val="7C134806"/>
    <w:multiLevelType w:val="hybridMultilevel"/>
    <w:tmpl w:val="8804A47E"/>
    <w:lvl w:ilvl="0" w:tplc="F5D81F48">
      <w:start w:val="1"/>
      <w:numFmt w:val="bullet"/>
      <w:lvlText w:val=""/>
      <w:lvlJc w:val="left"/>
      <w:pPr>
        <w:ind w:left="720" w:hanging="360"/>
      </w:pPr>
      <w:rPr>
        <w:rFonts w:ascii="Symbol" w:hAnsi="Symbol"/>
      </w:rPr>
    </w:lvl>
    <w:lvl w:ilvl="1" w:tplc="93222E04">
      <w:start w:val="1"/>
      <w:numFmt w:val="bullet"/>
      <w:lvlText w:val=""/>
      <w:lvlJc w:val="left"/>
      <w:pPr>
        <w:ind w:left="720" w:hanging="360"/>
      </w:pPr>
      <w:rPr>
        <w:rFonts w:ascii="Symbol" w:hAnsi="Symbol"/>
      </w:rPr>
    </w:lvl>
    <w:lvl w:ilvl="2" w:tplc="9E745402">
      <w:start w:val="1"/>
      <w:numFmt w:val="bullet"/>
      <w:lvlText w:val=""/>
      <w:lvlJc w:val="left"/>
      <w:pPr>
        <w:ind w:left="720" w:hanging="360"/>
      </w:pPr>
      <w:rPr>
        <w:rFonts w:ascii="Symbol" w:hAnsi="Symbol"/>
      </w:rPr>
    </w:lvl>
    <w:lvl w:ilvl="3" w:tplc="3B7C7992">
      <w:start w:val="1"/>
      <w:numFmt w:val="bullet"/>
      <w:lvlText w:val=""/>
      <w:lvlJc w:val="left"/>
      <w:pPr>
        <w:ind w:left="720" w:hanging="360"/>
      </w:pPr>
      <w:rPr>
        <w:rFonts w:ascii="Symbol" w:hAnsi="Symbol"/>
      </w:rPr>
    </w:lvl>
    <w:lvl w:ilvl="4" w:tplc="30CA013A">
      <w:start w:val="1"/>
      <w:numFmt w:val="bullet"/>
      <w:lvlText w:val=""/>
      <w:lvlJc w:val="left"/>
      <w:pPr>
        <w:ind w:left="720" w:hanging="360"/>
      </w:pPr>
      <w:rPr>
        <w:rFonts w:ascii="Symbol" w:hAnsi="Symbol"/>
      </w:rPr>
    </w:lvl>
    <w:lvl w:ilvl="5" w:tplc="7C263006">
      <w:start w:val="1"/>
      <w:numFmt w:val="bullet"/>
      <w:lvlText w:val=""/>
      <w:lvlJc w:val="left"/>
      <w:pPr>
        <w:ind w:left="720" w:hanging="360"/>
      </w:pPr>
      <w:rPr>
        <w:rFonts w:ascii="Symbol" w:hAnsi="Symbol"/>
      </w:rPr>
    </w:lvl>
    <w:lvl w:ilvl="6" w:tplc="B2F26770">
      <w:start w:val="1"/>
      <w:numFmt w:val="bullet"/>
      <w:lvlText w:val=""/>
      <w:lvlJc w:val="left"/>
      <w:pPr>
        <w:ind w:left="720" w:hanging="360"/>
      </w:pPr>
      <w:rPr>
        <w:rFonts w:ascii="Symbol" w:hAnsi="Symbol"/>
      </w:rPr>
    </w:lvl>
    <w:lvl w:ilvl="7" w:tplc="A4E2DD6E">
      <w:start w:val="1"/>
      <w:numFmt w:val="bullet"/>
      <w:lvlText w:val=""/>
      <w:lvlJc w:val="left"/>
      <w:pPr>
        <w:ind w:left="720" w:hanging="360"/>
      </w:pPr>
      <w:rPr>
        <w:rFonts w:ascii="Symbol" w:hAnsi="Symbol"/>
      </w:rPr>
    </w:lvl>
    <w:lvl w:ilvl="8" w:tplc="638A05EE">
      <w:start w:val="1"/>
      <w:numFmt w:val="bullet"/>
      <w:lvlText w:val=""/>
      <w:lvlJc w:val="left"/>
      <w:pPr>
        <w:ind w:left="720" w:hanging="360"/>
      </w:pPr>
      <w:rPr>
        <w:rFonts w:ascii="Symbol" w:hAnsi="Symbol"/>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5"/>
  </w:num>
  <w:num w:numId="18" w16cid:durableId="884561869">
    <w:abstractNumId w:val="16"/>
  </w:num>
  <w:num w:numId="19" w16cid:durableId="1577741968">
    <w:abstractNumId w:val="20"/>
  </w:num>
  <w:num w:numId="20" w16cid:durableId="564873771">
    <w:abstractNumId w:val="13"/>
  </w:num>
  <w:num w:numId="21" w16cid:durableId="2081637436">
    <w:abstractNumId w:val="17"/>
  </w:num>
  <w:num w:numId="22"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74031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4690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3306439">
    <w:abstractNumId w:val="14"/>
  </w:num>
  <w:num w:numId="31" w16cid:durableId="1516918004">
    <w:abstractNumId w:val="19"/>
  </w:num>
  <w:num w:numId="32" w16cid:durableId="240912302">
    <w:abstractNumId w:val="18"/>
  </w:num>
  <w:num w:numId="33" w16cid:durableId="1235898748">
    <w:abstractNumId w:val="10"/>
    <w:lvlOverride w:ilvl="0">
      <w:startOverride w:val="11"/>
    </w:lvlOverride>
  </w:num>
  <w:num w:numId="34" w16cid:durableId="2108689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7317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92439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1875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2928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7217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D2DF1"/>
    <w:rsid w:val="000009D9"/>
    <w:rsid w:val="00000FF1"/>
    <w:rsid w:val="00001E92"/>
    <w:rsid w:val="000211A4"/>
    <w:rsid w:val="00021CE3"/>
    <w:rsid w:val="00021E1E"/>
    <w:rsid w:val="00025FB4"/>
    <w:rsid w:val="000335B9"/>
    <w:rsid w:val="0005210C"/>
    <w:rsid w:val="00064429"/>
    <w:rsid w:val="00067C8C"/>
    <w:rsid w:val="00077E52"/>
    <w:rsid w:val="0008098D"/>
    <w:rsid w:val="0008591F"/>
    <w:rsid w:val="000911C9"/>
    <w:rsid w:val="000921C7"/>
    <w:rsid w:val="00094F4F"/>
    <w:rsid w:val="000A0030"/>
    <w:rsid w:val="000B0DF1"/>
    <w:rsid w:val="000D05B4"/>
    <w:rsid w:val="000D6841"/>
    <w:rsid w:val="000E3192"/>
    <w:rsid w:val="000E4480"/>
    <w:rsid w:val="000F0EB1"/>
    <w:rsid w:val="000F2DEE"/>
    <w:rsid w:val="00106D1A"/>
    <w:rsid w:val="00106F6E"/>
    <w:rsid w:val="001143E8"/>
    <w:rsid w:val="00114CAA"/>
    <w:rsid w:val="0013138E"/>
    <w:rsid w:val="00134BD1"/>
    <w:rsid w:val="00135F68"/>
    <w:rsid w:val="00140267"/>
    <w:rsid w:val="0015124E"/>
    <w:rsid w:val="001512E9"/>
    <w:rsid w:val="00153C90"/>
    <w:rsid w:val="00155B53"/>
    <w:rsid w:val="00156785"/>
    <w:rsid w:val="0017082D"/>
    <w:rsid w:val="00170D70"/>
    <w:rsid w:val="001733FF"/>
    <w:rsid w:val="001741DE"/>
    <w:rsid w:val="00187F94"/>
    <w:rsid w:val="001920E7"/>
    <w:rsid w:val="001A08EA"/>
    <w:rsid w:val="001A1CD9"/>
    <w:rsid w:val="001A38FF"/>
    <w:rsid w:val="001A4196"/>
    <w:rsid w:val="001A4BD9"/>
    <w:rsid w:val="001B17A9"/>
    <w:rsid w:val="001B3B3D"/>
    <w:rsid w:val="001C2D22"/>
    <w:rsid w:val="001C65BB"/>
    <w:rsid w:val="001D2DF1"/>
    <w:rsid w:val="001D2E09"/>
    <w:rsid w:val="001D3F6D"/>
    <w:rsid w:val="001D5BC2"/>
    <w:rsid w:val="001E6C79"/>
    <w:rsid w:val="001F1845"/>
    <w:rsid w:val="001F25D5"/>
    <w:rsid w:val="001F4047"/>
    <w:rsid w:val="001F5928"/>
    <w:rsid w:val="001F6C49"/>
    <w:rsid w:val="0021256E"/>
    <w:rsid w:val="00214B52"/>
    <w:rsid w:val="00215E26"/>
    <w:rsid w:val="00231BCD"/>
    <w:rsid w:val="00235D4C"/>
    <w:rsid w:val="00235E8A"/>
    <w:rsid w:val="0024162E"/>
    <w:rsid w:val="002425B4"/>
    <w:rsid w:val="00244477"/>
    <w:rsid w:val="00251D41"/>
    <w:rsid w:val="0025265A"/>
    <w:rsid w:val="002603C0"/>
    <w:rsid w:val="0026180E"/>
    <w:rsid w:val="00283E58"/>
    <w:rsid w:val="00286229"/>
    <w:rsid w:val="00293D56"/>
    <w:rsid w:val="002959B4"/>
    <w:rsid w:val="0029615B"/>
    <w:rsid w:val="00297AA3"/>
    <w:rsid w:val="002A3BA3"/>
    <w:rsid w:val="002C197D"/>
    <w:rsid w:val="002C1A04"/>
    <w:rsid w:val="002C4D61"/>
    <w:rsid w:val="002C4EB6"/>
    <w:rsid w:val="002C7902"/>
    <w:rsid w:val="002D13C5"/>
    <w:rsid w:val="002D33D5"/>
    <w:rsid w:val="002D5A1A"/>
    <w:rsid w:val="002E07F9"/>
    <w:rsid w:val="002F5D5F"/>
    <w:rsid w:val="00312F42"/>
    <w:rsid w:val="00322BA9"/>
    <w:rsid w:val="00325623"/>
    <w:rsid w:val="00334F91"/>
    <w:rsid w:val="00344EAB"/>
    <w:rsid w:val="00347337"/>
    <w:rsid w:val="0035333A"/>
    <w:rsid w:val="00373846"/>
    <w:rsid w:val="00380971"/>
    <w:rsid w:val="00381AFD"/>
    <w:rsid w:val="003840EA"/>
    <w:rsid w:val="003863A4"/>
    <w:rsid w:val="00386F88"/>
    <w:rsid w:val="003A4148"/>
    <w:rsid w:val="003A4475"/>
    <w:rsid w:val="003A67B8"/>
    <w:rsid w:val="003B7115"/>
    <w:rsid w:val="003C6B8F"/>
    <w:rsid w:val="003D50E0"/>
    <w:rsid w:val="003D54D1"/>
    <w:rsid w:val="003F13F0"/>
    <w:rsid w:val="003F49CE"/>
    <w:rsid w:val="003F6A68"/>
    <w:rsid w:val="00407D97"/>
    <w:rsid w:val="00421726"/>
    <w:rsid w:val="00430E07"/>
    <w:rsid w:val="00433EA2"/>
    <w:rsid w:val="00443934"/>
    <w:rsid w:val="00455342"/>
    <w:rsid w:val="00455352"/>
    <w:rsid w:val="00460AD8"/>
    <w:rsid w:val="004655C4"/>
    <w:rsid w:val="004658FF"/>
    <w:rsid w:val="004747B6"/>
    <w:rsid w:val="00476E28"/>
    <w:rsid w:val="0048127A"/>
    <w:rsid w:val="004863A9"/>
    <w:rsid w:val="00487C79"/>
    <w:rsid w:val="004A3907"/>
    <w:rsid w:val="004B7319"/>
    <w:rsid w:val="004C403D"/>
    <w:rsid w:val="004D6B49"/>
    <w:rsid w:val="004E0479"/>
    <w:rsid w:val="004E39E1"/>
    <w:rsid w:val="004E49A5"/>
    <w:rsid w:val="004E7182"/>
    <w:rsid w:val="00511183"/>
    <w:rsid w:val="005116C6"/>
    <w:rsid w:val="00516EC6"/>
    <w:rsid w:val="00520A25"/>
    <w:rsid w:val="00526F2A"/>
    <w:rsid w:val="00546AA4"/>
    <w:rsid w:val="00547906"/>
    <w:rsid w:val="00551A14"/>
    <w:rsid w:val="00574A05"/>
    <w:rsid w:val="005971ED"/>
    <w:rsid w:val="005A0B40"/>
    <w:rsid w:val="005A5A3C"/>
    <w:rsid w:val="005A5D5A"/>
    <w:rsid w:val="005A6D57"/>
    <w:rsid w:val="005B5513"/>
    <w:rsid w:val="005C6B34"/>
    <w:rsid w:val="005D4E09"/>
    <w:rsid w:val="005F77EA"/>
    <w:rsid w:val="00601D71"/>
    <w:rsid w:val="0060539D"/>
    <w:rsid w:val="006101D5"/>
    <w:rsid w:val="00632252"/>
    <w:rsid w:val="0063502E"/>
    <w:rsid w:val="00640578"/>
    <w:rsid w:val="006405D4"/>
    <w:rsid w:val="006513DB"/>
    <w:rsid w:val="00653341"/>
    <w:rsid w:val="006C28C4"/>
    <w:rsid w:val="006C6E54"/>
    <w:rsid w:val="006D7C04"/>
    <w:rsid w:val="007018E2"/>
    <w:rsid w:val="007131B0"/>
    <w:rsid w:val="0071754E"/>
    <w:rsid w:val="007220B9"/>
    <w:rsid w:val="0072295A"/>
    <w:rsid w:val="0073028E"/>
    <w:rsid w:val="00731C7A"/>
    <w:rsid w:val="007322FD"/>
    <w:rsid w:val="00733063"/>
    <w:rsid w:val="007353E0"/>
    <w:rsid w:val="0073559B"/>
    <w:rsid w:val="00742B6D"/>
    <w:rsid w:val="00744F0B"/>
    <w:rsid w:val="00750B54"/>
    <w:rsid w:val="00755CC7"/>
    <w:rsid w:val="0076335F"/>
    <w:rsid w:val="007655AE"/>
    <w:rsid w:val="0077129A"/>
    <w:rsid w:val="007755AD"/>
    <w:rsid w:val="0078090D"/>
    <w:rsid w:val="0078115C"/>
    <w:rsid w:val="00792A47"/>
    <w:rsid w:val="007A05EB"/>
    <w:rsid w:val="007A4B2C"/>
    <w:rsid w:val="007A5BFD"/>
    <w:rsid w:val="007A6C30"/>
    <w:rsid w:val="007C3F93"/>
    <w:rsid w:val="007D46F6"/>
    <w:rsid w:val="007E3B32"/>
    <w:rsid w:val="007E54CC"/>
    <w:rsid w:val="007E6667"/>
    <w:rsid w:val="007F2858"/>
    <w:rsid w:val="00811AC8"/>
    <w:rsid w:val="008162E1"/>
    <w:rsid w:val="00816B16"/>
    <w:rsid w:val="00816ECC"/>
    <w:rsid w:val="00820457"/>
    <w:rsid w:val="00831BC5"/>
    <w:rsid w:val="00834384"/>
    <w:rsid w:val="00845E07"/>
    <w:rsid w:val="008523B7"/>
    <w:rsid w:val="008677D0"/>
    <w:rsid w:val="0087455A"/>
    <w:rsid w:val="00875F0D"/>
    <w:rsid w:val="00881DDB"/>
    <w:rsid w:val="00892312"/>
    <w:rsid w:val="00894EDE"/>
    <w:rsid w:val="008979F8"/>
    <w:rsid w:val="008A15AE"/>
    <w:rsid w:val="008D09F1"/>
    <w:rsid w:val="008D4DB2"/>
    <w:rsid w:val="008E53AA"/>
    <w:rsid w:val="008F403F"/>
    <w:rsid w:val="008F48CA"/>
    <w:rsid w:val="00904493"/>
    <w:rsid w:val="00907687"/>
    <w:rsid w:val="00922CFD"/>
    <w:rsid w:val="00930C1D"/>
    <w:rsid w:val="00941049"/>
    <w:rsid w:val="00963036"/>
    <w:rsid w:val="009641D1"/>
    <w:rsid w:val="00970FAC"/>
    <w:rsid w:val="0098158A"/>
    <w:rsid w:val="009820E0"/>
    <w:rsid w:val="00994CD5"/>
    <w:rsid w:val="009A0CCD"/>
    <w:rsid w:val="009A2279"/>
    <w:rsid w:val="009B424F"/>
    <w:rsid w:val="009B70B2"/>
    <w:rsid w:val="009B77EA"/>
    <w:rsid w:val="009C1675"/>
    <w:rsid w:val="009C2C75"/>
    <w:rsid w:val="009C493B"/>
    <w:rsid w:val="009D10E5"/>
    <w:rsid w:val="009D1C22"/>
    <w:rsid w:val="009E71BC"/>
    <w:rsid w:val="009F33E0"/>
    <w:rsid w:val="009F3844"/>
    <w:rsid w:val="009F6BEA"/>
    <w:rsid w:val="00A04E4C"/>
    <w:rsid w:val="00A1231A"/>
    <w:rsid w:val="00A1762E"/>
    <w:rsid w:val="00A228C7"/>
    <w:rsid w:val="00A31952"/>
    <w:rsid w:val="00A31F31"/>
    <w:rsid w:val="00A3633F"/>
    <w:rsid w:val="00A43D17"/>
    <w:rsid w:val="00A454B4"/>
    <w:rsid w:val="00A4722F"/>
    <w:rsid w:val="00A50453"/>
    <w:rsid w:val="00A606EC"/>
    <w:rsid w:val="00A66D9A"/>
    <w:rsid w:val="00A6794C"/>
    <w:rsid w:val="00A730F8"/>
    <w:rsid w:val="00A7562D"/>
    <w:rsid w:val="00A85CF8"/>
    <w:rsid w:val="00A93F28"/>
    <w:rsid w:val="00AA01BF"/>
    <w:rsid w:val="00AA29EB"/>
    <w:rsid w:val="00AB56E5"/>
    <w:rsid w:val="00AB706F"/>
    <w:rsid w:val="00AB764F"/>
    <w:rsid w:val="00AC778E"/>
    <w:rsid w:val="00AC7A52"/>
    <w:rsid w:val="00AD2264"/>
    <w:rsid w:val="00AD35E3"/>
    <w:rsid w:val="00AE36E9"/>
    <w:rsid w:val="00B03291"/>
    <w:rsid w:val="00B107F5"/>
    <w:rsid w:val="00B26370"/>
    <w:rsid w:val="00B3601C"/>
    <w:rsid w:val="00B50E6C"/>
    <w:rsid w:val="00B50EEC"/>
    <w:rsid w:val="00B57FB4"/>
    <w:rsid w:val="00B60D36"/>
    <w:rsid w:val="00B60EEC"/>
    <w:rsid w:val="00B65FDD"/>
    <w:rsid w:val="00B84ACF"/>
    <w:rsid w:val="00B931C3"/>
    <w:rsid w:val="00BA0204"/>
    <w:rsid w:val="00BA48A1"/>
    <w:rsid w:val="00BA7F2A"/>
    <w:rsid w:val="00BB11EB"/>
    <w:rsid w:val="00BB7DD6"/>
    <w:rsid w:val="00BC6CA4"/>
    <w:rsid w:val="00BD6384"/>
    <w:rsid w:val="00BF104E"/>
    <w:rsid w:val="00BF2DD1"/>
    <w:rsid w:val="00BF431A"/>
    <w:rsid w:val="00BF5007"/>
    <w:rsid w:val="00C07BCD"/>
    <w:rsid w:val="00C1016B"/>
    <w:rsid w:val="00C13FB4"/>
    <w:rsid w:val="00C14E67"/>
    <w:rsid w:val="00C27070"/>
    <w:rsid w:val="00C30A21"/>
    <w:rsid w:val="00C6202E"/>
    <w:rsid w:val="00C646EA"/>
    <w:rsid w:val="00C6629B"/>
    <w:rsid w:val="00C6755A"/>
    <w:rsid w:val="00C76B70"/>
    <w:rsid w:val="00C91799"/>
    <w:rsid w:val="00C9706B"/>
    <w:rsid w:val="00CA53F1"/>
    <w:rsid w:val="00CA58A7"/>
    <w:rsid w:val="00CB0F39"/>
    <w:rsid w:val="00CB154C"/>
    <w:rsid w:val="00CB6397"/>
    <w:rsid w:val="00CC05E5"/>
    <w:rsid w:val="00CC262B"/>
    <w:rsid w:val="00CC53D2"/>
    <w:rsid w:val="00CC58DE"/>
    <w:rsid w:val="00CD5076"/>
    <w:rsid w:val="00CD6BEF"/>
    <w:rsid w:val="00CE2EA9"/>
    <w:rsid w:val="00CE478E"/>
    <w:rsid w:val="00CF7F98"/>
    <w:rsid w:val="00D036AA"/>
    <w:rsid w:val="00D06422"/>
    <w:rsid w:val="00D067B7"/>
    <w:rsid w:val="00D115B1"/>
    <w:rsid w:val="00D20BF5"/>
    <w:rsid w:val="00D26A42"/>
    <w:rsid w:val="00D30632"/>
    <w:rsid w:val="00D321F8"/>
    <w:rsid w:val="00D35709"/>
    <w:rsid w:val="00D36480"/>
    <w:rsid w:val="00D375D1"/>
    <w:rsid w:val="00D4455F"/>
    <w:rsid w:val="00D44C42"/>
    <w:rsid w:val="00D508AE"/>
    <w:rsid w:val="00D524E2"/>
    <w:rsid w:val="00D5575D"/>
    <w:rsid w:val="00D60FB4"/>
    <w:rsid w:val="00D73C1B"/>
    <w:rsid w:val="00D812EE"/>
    <w:rsid w:val="00D84B6F"/>
    <w:rsid w:val="00D86963"/>
    <w:rsid w:val="00D954FB"/>
    <w:rsid w:val="00D9570D"/>
    <w:rsid w:val="00D95E83"/>
    <w:rsid w:val="00D971A1"/>
    <w:rsid w:val="00DA03F2"/>
    <w:rsid w:val="00DA1754"/>
    <w:rsid w:val="00DB795B"/>
    <w:rsid w:val="00DC3B22"/>
    <w:rsid w:val="00DC6677"/>
    <w:rsid w:val="00DC7D67"/>
    <w:rsid w:val="00DD27FA"/>
    <w:rsid w:val="00DF43F4"/>
    <w:rsid w:val="00E1387C"/>
    <w:rsid w:val="00E17F97"/>
    <w:rsid w:val="00E23B27"/>
    <w:rsid w:val="00E26812"/>
    <w:rsid w:val="00E50CBB"/>
    <w:rsid w:val="00E658BB"/>
    <w:rsid w:val="00E740C4"/>
    <w:rsid w:val="00E75296"/>
    <w:rsid w:val="00E76DA4"/>
    <w:rsid w:val="00E962BD"/>
    <w:rsid w:val="00EC3F8B"/>
    <w:rsid w:val="00EC7776"/>
    <w:rsid w:val="00EE0018"/>
    <w:rsid w:val="00EE6818"/>
    <w:rsid w:val="00EE6EC3"/>
    <w:rsid w:val="00F10CD9"/>
    <w:rsid w:val="00F12B29"/>
    <w:rsid w:val="00F25F7C"/>
    <w:rsid w:val="00F27B47"/>
    <w:rsid w:val="00F4663E"/>
    <w:rsid w:val="00F502A9"/>
    <w:rsid w:val="00F80CAC"/>
    <w:rsid w:val="00F9224D"/>
    <w:rsid w:val="00FC2768"/>
    <w:rsid w:val="00FC5C11"/>
    <w:rsid w:val="00FD3620"/>
    <w:rsid w:val="00FE1BBB"/>
    <w:rsid w:val="00FE32F5"/>
    <w:rsid w:val="00FF0A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42379"/>
  <w15:docId w15:val="{DE4B9BBF-66F5-4FFE-81BB-AC091BA0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546AA4"/>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546AA4"/>
    <w:rPr>
      <w:sz w:val="22"/>
      <w:szCs w:val="22"/>
      <w:lang w:val="en-GB"/>
    </w:rPr>
  </w:style>
  <w:style w:type="paragraph" w:customStyle="1" w:styleId="Default">
    <w:name w:val="Default"/>
    <w:rsid w:val="001D3F6D"/>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D3F6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3F6D"/>
    <w:rPr>
      <w:sz w:val="22"/>
      <w:szCs w:val="22"/>
      <w:lang w:val="en-GB"/>
    </w:rPr>
  </w:style>
  <w:style w:type="paragraph" w:styleId="NormalWeb">
    <w:name w:val="Normal (Web)"/>
    <w:basedOn w:val="Normal"/>
    <w:link w:val="NormalWebChar"/>
    <w:uiPriority w:val="99"/>
    <w:unhideWhenUsed/>
    <w:rsid w:val="001D3F6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D3F6D"/>
    <w:rPr>
      <w:sz w:val="20"/>
      <w:szCs w:val="20"/>
    </w:rPr>
  </w:style>
  <w:style w:type="character" w:customStyle="1" w:styleId="EndnoteTextChar">
    <w:name w:val="Endnote Text Char"/>
    <w:basedOn w:val="DefaultParagraphFont"/>
    <w:link w:val="EndnoteText"/>
    <w:uiPriority w:val="99"/>
    <w:semiHidden/>
    <w:rsid w:val="001D3F6D"/>
    <w:rPr>
      <w:lang w:val="en-GB"/>
    </w:rPr>
  </w:style>
  <w:style w:type="character" w:styleId="EndnoteReference">
    <w:name w:val="endnote reference"/>
    <w:basedOn w:val="DefaultParagraphFont"/>
    <w:uiPriority w:val="99"/>
    <w:semiHidden/>
    <w:unhideWhenUsed/>
    <w:rsid w:val="001D3F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3F6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D3F6D"/>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1D3F6D"/>
    <w:rPr>
      <w:sz w:val="22"/>
      <w:szCs w:val="22"/>
      <w:lang w:val="en-GB"/>
    </w:rPr>
  </w:style>
  <w:style w:type="character" w:customStyle="1" w:styleId="Heading5Char">
    <w:name w:val="Heading 5 Char"/>
    <w:basedOn w:val="DefaultParagraphFont"/>
    <w:link w:val="Heading5"/>
    <w:uiPriority w:val="9"/>
    <w:rsid w:val="001D3F6D"/>
    <w:rPr>
      <w:sz w:val="22"/>
      <w:szCs w:val="22"/>
      <w:lang w:val="en-GB"/>
    </w:rPr>
  </w:style>
  <w:style w:type="character" w:customStyle="1" w:styleId="Heading6Char">
    <w:name w:val="Heading 6 Char"/>
    <w:basedOn w:val="DefaultParagraphFont"/>
    <w:link w:val="Heading6"/>
    <w:rsid w:val="001D3F6D"/>
    <w:rPr>
      <w:rFonts w:ascii="Arial" w:hAnsi="Arial"/>
      <w:i/>
      <w:sz w:val="22"/>
      <w:szCs w:val="22"/>
      <w:lang w:val="en-GB"/>
    </w:rPr>
  </w:style>
  <w:style w:type="character" w:customStyle="1" w:styleId="Heading7Char">
    <w:name w:val="Heading 7 Char"/>
    <w:basedOn w:val="DefaultParagraphFont"/>
    <w:link w:val="Heading7"/>
    <w:rsid w:val="001D3F6D"/>
    <w:rPr>
      <w:rFonts w:ascii="Arial" w:hAnsi="Arial"/>
      <w:sz w:val="22"/>
      <w:szCs w:val="22"/>
      <w:lang w:val="en-GB"/>
    </w:rPr>
  </w:style>
  <w:style w:type="character" w:customStyle="1" w:styleId="Heading8Char">
    <w:name w:val="Heading 8 Char"/>
    <w:basedOn w:val="DefaultParagraphFont"/>
    <w:link w:val="Heading8"/>
    <w:uiPriority w:val="9"/>
    <w:rsid w:val="001D3F6D"/>
    <w:rPr>
      <w:b/>
      <w:sz w:val="22"/>
      <w:szCs w:val="22"/>
      <w:lang w:val="en-GB"/>
    </w:rPr>
  </w:style>
  <w:style w:type="character" w:customStyle="1" w:styleId="Heading9Char">
    <w:name w:val="Heading 9 Char"/>
    <w:basedOn w:val="DefaultParagraphFont"/>
    <w:link w:val="Heading9"/>
    <w:rsid w:val="001D3F6D"/>
    <w:rPr>
      <w:rFonts w:ascii="Arial" w:hAnsi="Arial"/>
      <w:i/>
      <w:sz w:val="18"/>
      <w:szCs w:val="22"/>
      <w:lang w:val="en-GB"/>
    </w:rPr>
  </w:style>
  <w:style w:type="character" w:customStyle="1" w:styleId="markedcontent">
    <w:name w:val="markedcontent"/>
    <w:basedOn w:val="DefaultParagraphFont"/>
    <w:rsid w:val="001D3F6D"/>
  </w:style>
  <w:style w:type="paragraph" w:customStyle="1" w:styleId="style3">
    <w:name w:val="style3"/>
    <w:basedOn w:val="Normal"/>
    <w:qFormat/>
    <w:rsid w:val="001D3F6D"/>
    <w:pPr>
      <w:widowControl w:val="0"/>
      <w:tabs>
        <w:tab w:val="left" w:pos="720"/>
      </w:tabs>
      <w:overflowPunct w:val="0"/>
      <w:adjustRightInd w:val="0"/>
    </w:pPr>
    <w:rPr>
      <w:rFonts w:cs="Arial"/>
      <w:b/>
      <w:color w:val="000000"/>
      <w:kern w:val="28"/>
      <w:sz w:val="24"/>
      <w:szCs w:val="24"/>
    </w:rPr>
  </w:style>
  <w:style w:type="character" w:customStyle="1" w:styleId="TitleChar">
    <w:name w:val="Title Char"/>
    <w:basedOn w:val="DefaultParagraphFont"/>
    <w:link w:val="Title"/>
    <w:rsid w:val="001D3F6D"/>
    <w:rPr>
      <w:rFonts w:ascii="Arial" w:hAnsi="Arial" w:cs="Arial"/>
      <w:b/>
      <w:bCs/>
      <w:kern w:val="28"/>
      <w:sz w:val="22"/>
      <w:szCs w:val="22"/>
      <w:lang w:val="en-GB"/>
    </w:rPr>
  </w:style>
  <w:style w:type="character" w:customStyle="1" w:styleId="longtext1">
    <w:name w:val="long_text1"/>
    <w:rsid w:val="001D3F6D"/>
    <w:rPr>
      <w:sz w:val="20"/>
      <w:szCs w:val="20"/>
    </w:rPr>
  </w:style>
  <w:style w:type="character" w:customStyle="1" w:styleId="shorttext1">
    <w:name w:val="short_text1"/>
    <w:basedOn w:val="DefaultParagraphFont"/>
    <w:rsid w:val="001D3F6D"/>
    <w:rPr>
      <w:sz w:val="19"/>
      <w:szCs w:val="19"/>
    </w:rPr>
  </w:style>
  <w:style w:type="character" w:customStyle="1" w:styleId="NormalWebChar">
    <w:name w:val="Normal (Web) Char"/>
    <w:link w:val="NormalWeb"/>
    <w:uiPriority w:val="99"/>
    <w:rsid w:val="001D3F6D"/>
    <w:rPr>
      <w:rFonts w:eastAsiaTheme="minorHAnsi"/>
      <w:sz w:val="24"/>
      <w:szCs w:val="24"/>
    </w:rPr>
  </w:style>
  <w:style w:type="character" w:customStyle="1" w:styleId="google-src-text1">
    <w:name w:val="google-src-text1"/>
    <w:basedOn w:val="DefaultParagraphFont"/>
    <w:uiPriority w:val="99"/>
    <w:rsid w:val="001D3F6D"/>
    <w:rPr>
      <w:vanish/>
      <w:webHidden w:val="0"/>
      <w:specVanish w:val="0"/>
    </w:rPr>
  </w:style>
  <w:style w:type="paragraph" w:styleId="BodyText2">
    <w:name w:val="Body Text 2"/>
    <w:basedOn w:val="Normal"/>
    <w:link w:val="BodyText2Char"/>
    <w:rsid w:val="001D3F6D"/>
    <w:pPr>
      <w:jc w:val="left"/>
    </w:pPr>
    <w:rPr>
      <w:rFonts w:cs="Angsana New"/>
      <w:b/>
      <w:bCs/>
      <w:sz w:val="24"/>
      <w:szCs w:val="24"/>
      <w:lang w:val="en-US"/>
    </w:rPr>
  </w:style>
  <w:style w:type="character" w:customStyle="1" w:styleId="BodyText2Char">
    <w:name w:val="Body Text 2 Char"/>
    <w:basedOn w:val="DefaultParagraphFont"/>
    <w:link w:val="BodyText2"/>
    <w:rsid w:val="001D3F6D"/>
    <w:rPr>
      <w:rFonts w:cs="Angsana New"/>
      <w:b/>
      <w:bCs/>
      <w:sz w:val="24"/>
      <w:szCs w:val="24"/>
    </w:rPr>
  </w:style>
  <w:style w:type="paragraph" w:styleId="Caption">
    <w:name w:val="caption"/>
    <w:aliases w:val="Map,figura,Table/Figure Heading,Caption- Figure,Caption- Figure1,Caption- Figure2,AGT ESIA,Figure Headings,Car Car Car,Annexe,Caption Char,Caption Char Char Char Char,Caption Char Char Char,headings,CPR Caption,Legenda Char,Didascalia SIA"/>
    <w:basedOn w:val="Normal"/>
    <w:next w:val="Normal"/>
    <w:link w:val="CaptionChar1"/>
    <w:autoRedefine/>
    <w:uiPriority w:val="35"/>
    <w:unhideWhenUsed/>
    <w:qFormat/>
    <w:rsid w:val="001D3F6D"/>
    <w:pPr>
      <w:spacing w:after="120"/>
      <w:jc w:val="center"/>
    </w:pPr>
    <w:rPr>
      <w:rFonts w:ascii="Calibri" w:eastAsiaTheme="minorEastAsia" w:hAnsi="Calibri" w:cstheme="minorBidi"/>
      <w:b/>
      <w:bCs/>
      <w:iCs/>
      <w:szCs w:val="18"/>
      <w:lang w:val="en-IN"/>
    </w:rPr>
  </w:style>
  <w:style w:type="character" w:customStyle="1" w:styleId="CaptionChar1">
    <w:name w:val="Caption Char1"/>
    <w:aliases w:val="Map Char,figura Char,Table/Figure Heading Char,Caption- Figure Char,Caption- Figure1 Char,Caption- Figure2 Char,AGT ESIA Char,Figure Headings Char,Car Car Car Char,Annexe Char,Caption Char Char,Caption Char Char Char Char Char"/>
    <w:link w:val="Caption"/>
    <w:uiPriority w:val="35"/>
    <w:locked/>
    <w:rsid w:val="001D3F6D"/>
    <w:rPr>
      <w:rFonts w:ascii="Calibri" w:eastAsiaTheme="minorEastAsia" w:hAnsi="Calibri" w:cstheme="minorBidi"/>
      <w:b/>
      <w:bCs/>
      <w:iCs/>
      <w:sz w:val="22"/>
      <w:szCs w:val="18"/>
      <w:lang w:val="en-IN"/>
    </w:rPr>
  </w:style>
  <w:style w:type="paragraph" w:customStyle="1" w:styleId="Style11ptCentered">
    <w:name w:val="Style 11 pt Centered"/>
    <w:basedOn w:val="Normal"/>
    <w:rsid w:val="001D3F6D"/>
    <w:pPr>
      <w:jc w:val="center"/>
    </w:pPr>
    <w:rPr>
      <w:rFonts w:eastAsia="SimSun" w:cs="Angsana New"/>
      <w:szCs w:val="20"/>
    </w:rPr>
  </w:style>
  <w:style w:type="character" w:customStyle="1" w:styleId="mediumtext1">
    <w:name w:val="medium_text1"/>
    <w:basedOn w:val="DefaultParagraphFont"/>
    <w:rsid w:val="001D3F6D"/>
    <w:rPr>
      <w:sz w:val="16"/>
      <w:szCs w:val="16"/>
    </w:rPr>
  </w:style>
  <w:style w:type="character" w:customStyle="1" w:styleId="translation">
    <w:name w:val="translation"/>
    <w:basedOn w:val="DefaultParagraphFont"/>
    <w:rsid w:val="001D3F6D"/>
  </w:style>
  <w:style w:type="paragraph" w:styleId="BodyText">
    <w:name w:val="Body Text"/>
    <w:basedOn w:val="Normal"/>
    <w:link w:val="BodyTextChar"/>
    <w:uiPriority w:val="99"/>
    <w:unhideWhenUsed/>
    <w:rsid w:val="001D3F6D"/>
    <w:pPr>
      <w:spacing w:after="120" w:line="276" w:lineRule="auto"/>
      <w:jc w:val="left"/>
    </w:pPr>
    <w:rPr>
      <w:rFonts w:ascii="Calibri" w:eastAsia="Calibri" w:hAnsi="Calibri"/>
      <w:lang w:val="en-US"/>
    </w:rPr>
  </w:style>
  <w:style w:type="character" w:customStyle="1" w:styleId="BodyTextChar">
    <w:name w:val="Body Text Char"/>
    <w:basedOn w:val="DefaultParagraphFont"/>
    <w:link w:val="BodyText"/>
    <w:uiPriority w:val="99"/>
    <w:rsid w:val="001D3F6D"/>
    <w:rPr>
      <w:rFonts w:ascii="Calibri" w:eastAsia="Calibri" w:hAnsi="Calibri"/>
      <w:sz w:val="22"/>
      <w:szCs w:val="22"/>
    </w:rPr>
  </w:style>
  <w:style w:type="paragraph" w:customStyle="1" w:styleId="TableStyle">
    <w:name w:val="Table Style"/>
    <w:basedOn w:val="Heading4"/>
    <w:link w:val="TableStyleChar"/>
    <w:qFormat/>
    <w:rsid w:val="001D3F6D"/>
    <w:pPr>
      <w:numPr>
        <w:ilvl w:val="0"/>
        <w:numId w:val="0"/>
      </w:numPr>
      <w:suppressAutoHyphens/>
      <w:spacing w:line="260" w:lineRule="atLeast"/>
    </w:pPr>
    <w:rPr>
      <w:rFonts w:ascii="Arial" w:hAnsi="Arial" w:cs="Arial"/>
      <w:b/>
      <w:color w:val="000000"/>
      <w:sz w:val="24"/>
      <w:szCs w:val="24"/>
      <w:lang w:val="en-US" w:eastAsia="fr-FR"/>
    </w:rPr>
  </w:style>
  <w:style w:type="character" w:customStyle="1" w:styleId="TableStyleChar">
    <w:name w:val="Table Style Char"/>
    <w:link w:val="TableStyle"/>
    <w:rsid w:val="001D3F6D"/>
    <w:rPr>
      <w:rFonts w:ascii="Arial" w:hAnsi="Arial" w:cs="Arial"/>
      <w:b/>
      <w:color w:val="000000"/>
      <w:sz w:val="24"/>
      <w:szCs w:val="24"/>
      <w:lang w:eastAsia="fr-FR"/>
    </w:rPr>
  </w:style>
  <w:style w:type="character" w:customStyle="1" w:styleId="jlqj4b">
    <w:name w:val="jlqj4b"/>
    <w:basedOn w:val="DefaultParagraphFont"/>
    <w:rsid w:val="001D3F6D"/>
  </w:style>
  <w:style w:type="character" w:customStyle="1" w:styleId="BodyText3Char">
    <w:name w:val="Body Text 3 Char"/>
    <w:basedOn w:val="DefaultParagraphFont"/>
    <w:link w:val="BodyText3"/>
    <w:uiPriority w:val="99"/>
    <w:semiHidden/>
    <w:rsid w:val="001D3F6D"/>
    <w:rPr>
      <w:sz w:val="16"/>
      <w:szCs w:val="16"/>
      <w:lang w:val="en-GB"/>
    </w:rPr>
  </w:style>
  <w:style w:type="character" w:customStyle="1" w:styleId="ts-alignment-element">
    <w:name w:val="ts-alignment-element"/>
    <w:basedOn w:val="DefaultParagraphFont"/>
    <w:rsid w:val="001D3F6D"/>
  </w:style>
  <w:style w:type="character" w:styleId="Hyperlink">
    <w:name w:val="Hyperlink"/>
    <w:basedOn w:val="DefaultParagraphFont"/>
    <w:uiPriority w:val="99"/>
    <w:rsid w:val="001D3F6D"/>
    <w:rPr>
      <w:color w:val="0000FF"/>
      <w:u w:val="single"/>
    </w:rPr>
  </w:style>
  <w:style w:type="paragraph" w:styleId="NoSpacing">
    <w:name w:val="No Spacing"/>
    <w:uiPriority w:val="1"/>
    <w:qFormat/>
    <w:rsid w:val="001D3F6D"/>
    <w:rPr>
      <w:rFonts w:ascii="Calibri" w:eastAsia="Calibri" w:hAnsi="Calibri"/>
      <w:sz w:val="22"/>
      <w:szCs w:val="22"/>
      <w:lang w:val="fr-FR"/>
    </w:rPr>
  </w:style>
  <w:style w:type="character" w:styleId="Emphasis">
    <w:name w:val="Emphasis"/>
    <w:basedOn w:val="DefaultParagraphFont"/>
    <w:uiPriority w:val="20"/>
    <w:qFormat/>
    <w:rsid w:val="001D3F6D"/>
    <w:rPr>
      <w:i/>
      <w:iCs/>
    </w:rPr>
  </w:style>
  <w:style w:type="character" w:customStyle="1" w:styleId="HeaderChar">
    <w:name w:val="Header Char"/>
    <w:basedOn w:val="DefaultParagraphFont"/>
    <w:link w:val="Header"/>
    <w:uiPriority w:val="99"/>
    <w:rsid w:val="001D3F6D"/>
    <w:rPr>
      <w:sz w:val="22"/>
      <w:szCs w:val="22"/>
      <w:lang w:val="en-GB"/>
    </w:rPr>
  </w:style>
  <w:style w:type="numbering" w:customStyle="1" w:styleId="Aucuneliste1">
    <w:name w:val="Aucune liste1"/>
    <w:next w:val="NoList"/>
    <w:uiPriority w:val="99"/>
    <w:semiHidden/>
    <w:unhideWhenUsed/>
    <w:rsid w:val="001D3F6D"/>
  </w:style>
  <w:style w:type="numbering" w:customStyle="1" w:styleId="Aucuneliste2">
    <w:name w:val="Aucune liste2"/>
    <w:next w:val="NoList"/>
    <w:uiPriority w:val="99"/>
    <w:semiHidden/>
    <w:unhideWhenUsed/>
    <w:rsid w:val="001D3F6D"/>
  </w:style>
  <w:style w:type="numbering" w:customStyle="1" w:styleId="Aucuneliste3">
    <w:name w:val="Aucune liste3"/>
    <w:next w:val="NoList"/>
    <w:uiPriority w:val="99"/>
    <w:semiHidden/>
    <w:unhideWhenUsed/>
    <w:rsid w:val="001D3F6D"/>
  </w:style>
  <w:style w:type="character" w:styleId="FollowedHyperlink">
    <w:name w:val="FollowedHyperlink"/>
    <w:uiPriority w:val="99"/>
    <w:unhideWhenUsed/>
    <w:rsid w:val="001D3F6D"/>
    <w:rPr>
      <w:color w:val="800080"/>
      <w:u w:val="single"/>
    </w:rPr>
  </w:style>
  <w:style w:type="paragraph" w:customStyle="1" w:styleId="xl65">
    <w:name w:val="xl65"/>
    <w:basedOn w:val="Normal"/>
    <w:rsid w:val="001D3F6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fr-FR" w:eastAsia="fr-FR"/>
    </w:rPr>
  </w:style>
  <w:style w:type="paragraph" w:customStyle="1" w:styleId="xl66">
    <w:name w:val="xl66"/>
    <w:basedOn w:val="Normal"/>
    <w:rsid w:val="001D3F6D"/>
    <w:pPr>
      <w:spacing w:before="100" w:beforeAutospacing="1" w:after="100" w:afterAutospacing="1"/>
      <w:jc w:val="left"/>
    </w:pPr>
    <w:rPr>
      <w:b/>
      <w:bCs/>
      <w:sz w:val="28"/>
      <w:szCs w:val="28"/>
      <w:lang w:val="fr-FR" w:eastAsia="fr-FR"/>
    </w:rPr>
  </w:style>
  <w:style w:type="paragraph" w:customStyle="1" w:styleId="xl67">
    <w:name w:val="xl67"/>
    <w:basedOn w:val="Normal"/>
    <w:rsid w:val="001D3F6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8"/>
      <w:szCs w:val="28"/>
      <w:lang w:val="fr-FR" w:eastAsia="fr-FR"/>
    </w:rPr>
  </w:style>
  <w:style w:type="paragraph" w:customStyle="1" w:styleId="xl68">
    <w:name w:val="xl68"/>
    <w:basedOn w:val="Normal"/>
    <w:rsid w:val="001D3F6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lang w:val="fr-FR" w:eastAsia="fr-FR"/>
    </w:rPr>
  </w:style>
  <w:style w:type="paragraph" w:customStyle="1" w:styleId="xl69">
    <w:name w:val="xl69"/>
    <w:basedOn w:val="Normal"/>
    <w:rsid w:val="001D3F6D"/>
    <w:pPr>
      <w:spacing w:before="100" w:beforeAutospacing="1" w:after="100" w:afterAutospacing="1"/>
      <w:jc w:val="left"/>
    </w:pPr>
    <w:rPr>
      <w:b/>
      <w:bCs/>
      <w:sz w:val="36"/>
      <w:szCs w:val="36"/>
      <w:lang w:val="fr-FR" w:eastAsia="fr-FR"/>
    </w:rPr>
  </w:style>
  <w:style w:type="numbering" w:customStyle="1" w:styleId="Aucuneliste4">
    <w:name w:val="Aucune liste4"/>
    <w:next w:val="NoList"/>
    <w:uiPriority w:val="99"/>
    <w:semiHidden/>
    <w:unhideWhenUsed/>
    <w:rsid w:val="001D3F6D"/>
  </w:style>
  <w:style w:type="paragraph" w:styleId="TableofFigures">
    <w:name w:val="table of figures"/>
    <w:basedOn w:val="Normal"/>
    <w:next w:val="Normal"/>
    <w:autoRedefine/>
    <w:uiPriority w:val="99"/>
    <w:unhideWhenUsed/>
    <w:qFormat/>
    <w:rsid w:val="001D3F6D"/>
    <w:pPr>
      <w:spacing w:before="40" w:after="160" w:line="288" w:lineRule="auto"/>
      <w:ind w:left="480" w:hanging="480"/>
      <w:jc w:val="left"/>
    </w:pPr>
    <w:rPr>
      <w:rFonts w:ascii="Baskerville" w:eastAsia="Calibri" w:hAnsi="Baskerville"/>
      <w:bCs/>
      <w:color w:val="595959"/>
      <w:kern w:val="20"/>
      <w:sz w:val="36"/>
      <w:szCs w:val="20"/>
      <w:lang w:val="en-US" w:eastAsia="ja-JP"/>
    </w:rPr>
  </w:style>
  <w:style w:type="paragraph" w:customStyle="1" w:styleId="Label">
    <w:name w:val="Label"/>
    <w:rsid w:val="001D3F6D"/>
    <w:pPr>
      <w:pBdr>
        <w:top w:val="nil"/>
        <w:left w:val="nil"/>
        <w:bottom w:val="nil"/>
        <w:right w:val="nil"/>
        <w:between w:val="nil"/>
        <w:bar w:val="nil"/>
      </w:pBdr>
      <w:jc w:val="center"/>
    </w:pPr>
    <w:rPr>
      <w:rFonts w:ascii="Baskerville" w:eastAsia="Arial Unicode MS" w:hAnsi="Arial Unicode MS" w:cs="Arial Unicode MS"/>
      <w:color w:val="FEFFFE"/>
      <w:sz w:val="36"/>
      <w:szCs w:val="36"/>
      <w:bdr w:val="nil"/>
    </w:rPr>
  </w:style>
  <w:style w:type="character" w:styleId="BookTitle">
    <w:name w:val="Book Title"/>
    <w:uiPriority w:val="33"/>
    <w:qFormat/>
    <w:rsid w:val="001D3F6D"/>
    <w:rPr>
      <w:b/>
      <w:bCs/>
      <w:smallCaps/>
      <w:spacing w:val="5"/>
    </w:rPr>
  </w:style>
  <w:style w:type="character" w:styleId="PageNumber">
    <w:name w:val="page number"/>
    <w:basedOn w:val="DefaultParagraphFont"/>
    <w:uiPriority w:val="99"/>
    <w:unhideWhenUsed/>
    <w:rsid w:val="001D3F6D"/>
  </w:style>
  <w:style w:type="table" w:customStyle="1" w:styleId="Ombrageclair1">
    <w:name w:val="Ombrage clair1"/>
    <w:basedOn w:val="TableNormal"/>
    <w:uiPriority w:val="60"/>
    <w:rsid w:val="001D3F6D"/>
    <w:rPr>
      <w:rFonts w:ascii="Baskerville" w:eastAsia="MS Mincho" w:hAnsi="Baskerville"/>
      <w:color w:val="000000"/>
      <w:lang w:val="en-I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claire1">
    <w:name w:val="Grille claire1"/>
    <w:basedOn w:val="TableNormal"/>
    <w:uiPriority w:val="62"/>
    <w:rsid w:val="001D3F6D"/>
    <w:rPr>
      <w:rFonts w:ascii="Baskerville" w:eastAsia="MS Mincho" w:hAnsi="Baskerville"/>
      <w:lang w:val="en-I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rsid w:val="001D3F6D"/>
    <w:rPr>
      <w:rFonts w:ascii="Baskerville" w:eastAsia="MS Mincho" w:hAnsi="Baskerville"/>
      <w:lang w:val="en-I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ramemoyenne1-Accent11">
    <w:name w:val="Trame moyenne 1 - Accent 11"/>
    <w:basedOn w:val="TableNormal"/>
    <w:uiPriority w:val="63"/>
    <w:rsid w:val="001D3F6D"/>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1-Accent1">
    <w:name w:val="Medium Grid 1 Accent 1"/>
    <w:basedOn w:val="TableNormal"/>
    <w:uiPriority w:val="67"/>
    <w:rsid w:val="001D3F6D"/>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BodyTextIndent2">
    <w:name w:val="Body Text Indent 2"/>
    <w:basedOn w:val="Normal"/>
    <w:link w:val="BodyTextIndent2Char"/>
    <w:rsid w:val="001D3F6D"/>
    <w:pPr>
      <w:spacing w:before="120" w:after="120"/>
      <w:ind w:left="907" w:hanging="907"/>
    </w:pPr>
    <w:rPr>
      <w:rFonts w:ascii="Arial" w:hAnsi="Arial" w:cs="Arial"/>
      <w:szCs w:val="24"/>
      <w:lang w:val="en-US" w:eastAsia="fr-FR"/>
    </w:rPr>
  </w:style>
  <w:style w:type="character" w:customStyle="1" w:styleId="BodyTextIndent2Char">
    <w:name w:val="Body Text Indent 2 Char"/>
    <w:basedOn w:val="DefaultParagraphFont"/>
    <w:link w:val="BodyTextIndent2"/>
    <w:rsid w:val="001D3F6D"/>
    <w:rPr>
      <w:rFonts w:ascii="Arial" w:hAnsi="Arial" w:cs="Arial"/>
      <w:sz w:val="22"/>
      <w:szCs w:val="24"/>
      <w:lang w:eastAsia="fr-FR"/>
    </w:rPr>
  </w:style>
  <w:style w:type="paragraph" w:styleId="BodyTextIndent">
    <w:name w:val="Body Text Indent"/>
    <w:basedOn w:val="Normal"/>
    <w:link w:val="BodyTextIndentChar"/>
    <w:rsid w:val="001D3F6D"/>
    <w:pPr>
      <w:ind w:left="294" w:firstLine="28"/>
      <w:jc w:val="center"/>
    </w:pPr>
    <w:rPr>
      <w:sz w:val="24"/>
      <w:szCs w:val="24"/>
      <w:lang w:val="en-US" w:eastAsia="fr-FR"/>
    </w:rPr>
  </w:style>
  <w:style w:type="character" w:customStyle="1" w:styleId="BodyTextIndentChar">
    <w:name w:val="Body Text Indent Char"/>
    <w:basedOn w:val="DefaultParagraphFont"/>
    <w:link w:val="BodyTextIndent"/>
    <w:rsid w:val="001D3F6D"/>
    <w:rPr>
      <w:sz w:val="24"/>
      <w:szCs w:val="24"/>
      <w:lang w:eastAsia="fr-FR"/>
    </w:rPr>
  </w:style>
  <w:style w:type="paragraph" w:customStyle="1" w:styleId="Heading2Sophie">
    <w:name w:val="Heading 2 Sophie"/>
    <w:basedOn w:val="Normal"/>
    <w:autoRedefine/>
    <w:rsid w:val="001D3F6D"/>
    <w:pPr>
      <w:numPr>
        <w:ilvl w:val="1"/>
        <w:numId w:val="28"/>
      </w:numPr>
      <w:spacing w:before="240"/>
    </w:pPr>
    <w:rPr>
      <w:rFonts w:ascii="Arial Bold" w:hAnsi="Arial Bold" w:cs="Arial"/>
      <w:b/>
      <w:smallCaps/>
      <w:lang w:val="en-US"/>
    </w:rPr>
  </w:style>
  <w:style w:type="paragraph" w:customStyle="1" w:styleId="Heading3Sophie">
    <w:name w:val="Heading 3 Sophie"/>
    <w:autoRedefine/>
    <w:rsid w:val="001D3F6D"/>
    <w:pPr>
      <w:numPr>
        <w:ilvl w:val="2"/>
        <w:numId w:val="28"/>
      </w:numPr>
      <w:tabs>
        <w:tab w:val="clear" w:pos="1530"/>
        <w:tab w:val="num"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autoRedefine/>
    <w:rsid w:val="001D3F6D"/>
    <w:pPr>
      <w:numPr>
        <w:ilvl w:val="3"/>
        <w:numId w:val="28"/>
      </w:numPr>
      <w:spacing w:before="120" w:after="120"/>
    </w:pPr>
    <w:rPr>
      <w:rFonts w:ascii="Arial" w:eastAsia="Calibri" w:hAnsi="Arial" w:cs="Arial"/>
      <w:b/>
      <w:u w:val="single"/>
      <w:lang w:val="en-US"/>
    </w:rPr>
  </w:style>
  <w:style w:type="paragraph" w:styleId="Index1">
    <w:name w:val="index 1"/>
    <w:basedOn w:val="Normal"/>
    <w:next w:val="Normal"/>
    <w:autoRedefine/>
    <w:rsid w:val="001D3F6D"/>
    <w:pPr>
      <w:ind w:left="200" w:hanging="200"/>
    </w:pPr>
    <w:rPr>
      <w:sz w:val="24"/>
      <w:szCs w:val="24"/>
      <w:lang w:val="en-US" w:eastAsia="fr-FR"/>
    </w:rPr>
  </w:style>
  <w:style w:type="character" w:customStyle="1" w:styleId="SubtitleChar">
    <w:name w:val="Subtitle Char"/>
    <w:basedOn w:val="DefaultParagraphFont"/>
    <w:link w:val="Subtitle"/>
    <w:rsid w:val="001D3F6D"/>
    <w:rPr>
      <w:rFonts w:ascii="Arial" w:hAnsi="Arial" w:cs="Arial"/>
      <w:sz w:val="22"/>
      <w:szCs w:val="22"/>
      <w:lang w:val="en-GB"/>
    </w:rPr>
  </w:style>
  <w:style w:type="character" w:styleId="Strong">
    <w:name w:val="Strong"/>
    <w:basedOn w:val="DefaultParagraphFont"/>
    <w:qFormat/>
    <w:rsid w:val="001D3F6D"/>
    <w:rPr>
      <w:b/>
      <w:bCs/>
    </w:rPr>
  </w:style>
  <w:style w:type="character" w:customStyle="1" w:styleId="ts-alignment-element-highlighted">
    <w:name w:val="ts-alignment-element-highlighted"/>
    <w:basedOn w:val="DefaultParagraphFont"/>
    <w:rsid w:val="001D3F6D"/>
  </w:style>
  <w:style w:type="character" w:customStyle="1" w:styleId="hgkelc">
    <w:name w:val="hgkelc"/>
    <w:basedOn w:val="DefaultParagraphFont"/>
    <w:rsid w:val="001D3F6D"/>
  </w:style>
  <w:style w:type="paragraph" w:customStyle="1" w:styleId="ColorfulList-Accent11">
    <w:name w:val="Colorful List - Accent 11"/>
    <w:basedOn w:val="Normal"/>
    <w:uiPriority w:val="34"/>
    <w:qFormat/>
    <w:rsid w:val="001D3F6D"/>
    <w:pPr>
      <w:ind w:left="720"/>
      <w:contextualSpacing/>
    </w:pPr>
  </w:style>
  <w:style w:type="character" w:customStyle="1" w:styleId="Mentionnonrsolue1">
    <w:name w:val="Mention non résolue1"/>
    <w:basedOn w:val="DefaultParagraphFont"/>
    <w:uiPriority w:val="99"/>
    <w:semiHidden/>
    <w:unhideWhenUsed/>
    <w:rsid w:val="001D3F6D"/>
    <w:rPr>
      <w:color w:val="605E5C"/>
      <w:shd w:val="clear" w:color="auto" w:fill="E1DFDD"/>
    </w:rPr>
  </w:style>
  <w:style w:type="paragraph" w:styleId="TOC1">
    <w:name w:val="toc 1"/>
    <w:basedOn w:val="Normal"/>
    <w:next w:val="Normal"/>
    <w:autoRedefine/>
    <w:uiPriority w:val="39"/>
    <w:unhideWhenUsed/>
    <w:rsid w:val="001D3F6D"/>
    <w:pPr>
      <w:spacing w:after="100"/>
      <w:jc w:val="left"/>
    </w:pPr>
    <w:rPr>
      <w:sz w:val="24"/>
      <w:szCs w:val="24"/>
      <w:lang w:val="en-US" w:eastAsia="en-GB"/>
    </w:rPr>
  </w:style>
  <w:style w:type="paragraph" w:styleId="TOC2">
    <w:name w:val="toc 2"/>
    <w:basedOn w:val="Normal"/>
    <w:next w:val="Normal"/>
    <w:autoRedefine/>
    <w:uiPriority w:val="39"/>
    <w:unhideWhenUsed/>
    <w:rsid w:val="001D3F6D"/>
    <w:pPr>
      <w:spacing w:after="100"/>
      <w:ind w:left="240"/>
      <w:jc w:val="left"/>
    </w:pPr>
    <w:rPr>
      <w:sz w:val="24"/>
      <w:szCs w:val="24"/>
      <w:lang w:val="en-US" w:eastAsia="en-GB"/>
    </w:rPr>
  </w:style>
  <w:style w:type="table" w:customStyle="1" w:styleId="TableauGrille1Clair-Accentuation61">
    <w:name w:val="Tableau Grille 1 Clair - Accentuation 61"/>
    <w:basedOn w:val="TableNormal"/>
    <w:uiPriority w:val="46"/>
    <w:rsid w:val="001D3F6D"/>
    <w:rPr>
      <w:lang w:val="fr-FR" w:eastAsia="fr-FR"/>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customStyle="1" w:styleId="pf0">
    <w:name w:val="pf0"/>
    <w:basedOn w:val="Normal"/>
    <w:rsid w:val="001D3F6D"/>
    <w:pPr>
      <w:spacing w:before="100" w:beforeAutospacing="1" w:after="100" w:afterAutospacing="1"/>
      <w:jc w:val="left"/>
    </w:pPr>
    <w:rPr>
      <w:sz w:val="24"/>
      <w:szCs w:val="24"/>
      <w:lang w:eastAsia="en-GB"/>
    </w:rPr>
  </w:style>
  <w:style w:type="character" w:customStyle="1" w:styleId="cf01">
    <w:name w:val="cf01"/>
    <w:basedOn w:val="DefaultParagraphFont"/>
    <w:rsid w:val="001D3F6D"/>
    <w:rPr>
      <w:rFonts w:ascii="Segoe UI" w:hAnsi="Segoe UI" w:cs="Segoe UI" w:hint="default"/>
      <w:sz w:val="18"/>
      <w:szCs w:val="18"/>
    </w:rPr>
  </w:style>
  <w:style w:type="character" w:customStyle="1" w:styleId="cf21">
    <w:name w:val="cf21"/>
    <w:basedOn w:val="DefaultParagraphFont"/>
    <w:rsid w:val="001D3F6D"/>
    <w:rPr>
      <w:rFonts w:ascii="Segoe UI" w:hAnsi="Segoe UI" w:cs="Segoe UI" w:hint="default"/>
      <w:color w:val="0000FF"/>
      <w:sz w:val="18"/>
      <w:szCs w:val="18"/>
    </w:rPr>
  </w:style>
  <w:style w:type="character" w:customStyle="1" w:styleId="cf11">
    <w:name w:val="cf11"/>
    <w:basedOn w:val="DefaultParagraphFont"/>
    <w:rsid w:val="001D3F6D"/>
    <w:rPr>
      <w:rFonts w:ascii="Segoe UI" w:hAnsi="Segoe UI" w:cs="Segoe UI" w:hint="default"/>
      <w:sz w:val="18"/>
      <w:szCs w:val="18"/>
      <w:shd w:val="clear" w:color="auto" w:fil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F6CBD73C-E4D4-41E1-B09B-61A916A77922}"/>
</file>

<file path=docProps/app.xml><?xml version="1.0" encoding="utf-8"?>
<Properties xmlns="http://schemas.openxmlformats.org/officeDocument/2006/extended-properties" xmlns:vt="http://schemas.openxmlformats.org/officeDocument/2006/docPropsVTypes">
  <Template>S93-template (003)</Template>
  <TotalTime>6</TotalTime>
  <Pages>23</Pages>
  <Words>9508</Words>
  <Characters>54199</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Propuesta de proyecto: Guinea</vt:lpstr>
    </vt:vector>
  </TitlesOfParts>
  <Company>UNMFS</Company>
  <LinksUpToDate>false</LinksUpToDate>
  <CharactersWithSpaces>63580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dc:title>
  <dc:creator>Admin</dc:creator>
  <cp:lastModifiedBy>HBE</cp:lastModifiedBy>
  <cp:revision>3</cp:revision>
  <cp:lastPrinted>2001-05-26T16:40:00Z</cp:lastPrinted>
  <dcterms:created xsi:type="dcterms:W3CDTF">2023-12-05T00:43:00Z</dcterms:created>
  <dcterms:modified xsi:type="dcterms:W3CDTF">2023-12-05T14:18:00Z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UNEP/OzL.Pro/ExCom/93/58</vt:lpwstr>
  </property>
  <property fmtid="{D5CDD505-2E9C-101B-9397-08002B2CF9AE}" pid="3" name="Revision date">
    <vt:lpwstr>11/26/2023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