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BE0BF7" w14:paraId="3517C528" w14:textId="77777777" w:rsidTr="00CD69CA">
        <w:trPr>
          <w:trHeight w:val="720"/>
        </w:trPr>
        <w:tc>
          <w:tcPr>
            <w:tcW w:w="5490" w:type="dxa"/>
            <w:gridSpan w:val="2"/>
            <w:tcBorders>
              <w:bottom w:val="single" w:sz="18" w:space="0" w:color="auto"/>
            </w:tcBorders>
          </w:tcPr>
          <w:p w14:paraId="15E9A1F8" w14:textId="77777777" w:rsidR="00C15867" w:rsidRPr="00BE0BF7"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BE0BF7">
              <w:rPr>
                <w:rFonts w:ascii="Univers" w:hAnsi="Univers"/>
                <w:b/>
                <w:sz w:val="28"/>
                <w:szCs w:val="28"/>
                <w:lang w:val="en-CA"/>
              </w:rPr>
              <w:t>UNITED</w:t>
            </w:r>
            <w:r w:rsidRPr="00BE0BF7">
              <w:rPr>
                <w:rFonts w:ascii="Univers" w:hAnsi="Univers"/>
                <w:b/>
                <w:sz w:val="28"/>
                <w:szCs w:val="28"/>
                <w:lang w:val="en-CA"/>
              </w:rPr>
              <w:br/>
              <w:t>NATIONS</w:t>
            </w:r>
          </w:p>
        </w:tc>
        <w:tc>
          <w:tcPr>
            <w:tcW w:w="4590" w:type="dxa"/>
            <w:tcBorders>
              <w:bottom w:val="single" w:sz="18" w:space="0" w:color="auto"/>
            </w:tcBorders>
          </w:tcPr>
          <w:p w14:paraId="3EF76CDA" w14:textId="77777777" w:rsidR="00C15867" w:rsidRPr="00BE0BF7" w:rsidRDefault="00C15867" w:rsidP="00CF33C7">
            <w:pPr>
              <w:jc w:val="right"/>
              <w:rPr>
                <w:sz w:val="52"/>
                <w:szCs w:val="52"/>
                <w:lang w:val="en-CA"/>
              </w:rPr>
            </w:pPr>
            <w:r w:rsidRPr="00BE0BF7">
              <w:rPr>
                <w:rFonts w:ascii="Univers Bold" w:hAnsi="Univers Bold"/>
                <w:b/>
                <w:sz w:val="72"/>
                <w:lang w:val="en-CA"/>
              </w:rPr>
              <w:t>EP</w:t>
            </w:r>
          </w:p>
        </w:tc>
      </w:tr>
      <w:tr w:rsidR="00C15867" w:rsidRPr="00BE0BF7" w14:paraId="6A08027F" w14:textId="77777777" w:rsidTr="00CD69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360D3" w14:textId="77777777" w:rsidR="00C15867" w:rsidRPr="00BE0BF7" w:rsidRDefault="00E52838" w:rsidP="00CF33C7">
            <w:pPr>
              <w:spacing w:before="120"/>
              <w:rPr>
                <w:lang w:val="en-CA"/>
              </w:rPr>
            </w:pPr>
            <w:r w:rsidRPr="00BE0BF7">
              <w:rPr>
                <w:noProof/>
                <w:lang w:val="en-CA" w:eastAsia="en-CA"/>
              </w:rPr>
              <mc:AlternateContent>
                <mc:Choice Requires="wpg">
                  <w:drawing>
                    <wp:anchor distT="0" distB="0" distL="114300" distR="114300" simplePos="0" relativeHeight="251660288" behindDoc="0" locked="0" layoutInCell="1" allowOverlap="1" wp14:anchorId="7D010EC6" wp14:editId="2CA0B40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548F2E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72D681ED" w14:textId="77777777" w:rsidR="00C15867" w:rsidRPr="00BE0BF7"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E0BF7">
              <w:rPr>
                <w:rFonts w:ascii="Univers" w:hAnsi="Univers"/>
                <w:b/>
                <w:sz w:val="32"/>
                <w:lang w:val="en-CA"/>
              </w:rPr>
              <w:t>United Nations</w:t>
            </w:r>
          </w:p>
          <w:p w14:paraId="2A4343EE" w14:textId="77777777" w:rsidR="00C15867" w:rsidRPr="00BE0BF7"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E0BF7">
              <w:rPr>
                <w:rFonts w:ascii="Univers" w:hAnsi="Univers"/>
                <w:b/>
                <w:sz w:val="32"/>
                <w:lang w:val="en-CA"/>
              </w:rPr>
              <w:t>Environment</w:t>
            </w:r>
          </w:p>
          <w:p w14:paraId="7191CB6A" w14:textId="77777777" w:rsidR="00C15867" w:rsidRPr="00BE0BF7" w:rsidRDefault="00C15867" w:rsidP="00CF33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E0BF7">
              <w:rPr>
                <w:rFonts w:ascii="Univers" w:hAnsi="Univers"/>
                <w:b/>
                <w:sz w:val="32"/>
                <w:lang w:val="en-CA"/>
              </w:rPr>
              <w:t>Programme</w:t>
            </w:r>
          </w:p>
          <w:p w14:paraId="01358611" w14:textId="77777777" w:rsidR="00C15867" w:rsidRPr="00BE0BF7" w:rsidRDefault="00C15867" w:rsidP="00CF33C7">
            <w:pPr>
              <w:spacing w:before="720"/>
              <w:ind w:left="158"/>
              <w:rPr>
                <w:lang w:val="en-CA"/>
              </w:rPr>
            </w:pPr>
          </w:p>
        </w:tc>
        <w:tc>
          <w:tcPr>
            <w:tcW w:w="4590" w:type="dxa"/>
            <w:tcBorders>
              <w:top w:val="nil"/>
              <w:left w:val="nil"/>
              <w:bottom w:val="single" w:sz="36" w:space="0" w:color="auto"/>
              <w:right w:val="nil"/>
            </w:tcBorders>
          </w:tcPr>
          <w:p w14:paraId="7D64E4A8" w14:textId="77777777" w:rsidR="00C15867" w:rsidRPr="00BE0BF7" w:rsidRDefault="00C15867" w:rsidP="00CF33C7">
            <w:pPr>
              <w:rPr>
                <w:lang w:val="en-CA"/>
              </w:rPr>
            </w:pPr>
            <w:r w:rsidRPr="00BE0BF7">
              <w:rPr>
                <w:lang w:val="en-CA"/>
              </w:rPr>
              <w:t>Distr.</w:t>
            </w:r>
          </w:p>
          <w:p w14:paraId="22A500DD" w14:textId="77777777" w:rsidR="00923540" w:rsidRPr="00BE0BF7" w:rsidRDefault="00923540" w:rsidP="00923540">
            <w:pPr>
              <w:rPr>
                <w:lang w:val="en-CA"/>
              </w:rPr>
            </w:pPr>
            <w:r w:rsidRPr="00BE0BF7">
              <w:rPr>
                <w:lang w:val="en-CA"/>
              </w:rPr>
              <w:t>GENERAL</w:t>
            </w:r>
          </w:p>
          <w:p w14:paraId="2F1ED8A8" w14:textId="77777777" w:rsidR="00C15867" w:rsidRPr="00BE0BF7" w:rsidRDefault="00C15867" w:rsidP="00CF33C7">
            <w:pPr>
              <w:rPr>
                <w:lang w:val="en-CA"/>
              </w:rPr>
            </w:pPr>
          </w:p>
          <w:p w14:paraId="4D6A6B9D" w14:textId="77777777" w:rsidR="00C15867" w:rsidRPr="00BE0BF7" w:rsidRDefault="00C15867" w:rsidP="00CF33C7">
            <w:pPr>
              <w:rPr>
                <w:lang w:val="en-CA"/>
              </w:rPr>
            </w:pPr>
          </w:p>
          <w:p w14:paraId="06AF43ED" w14:textId="096B693F" w:rsidR="00C15867" w:rsidRPr="00BE0BF7" w:rsidRDefault="00C93451" w:rsidP="00CF33C7">
            <w:pPr>
              <w:rPr>
                <w:lang w:val="en-CA"/>
              </w:rPr>
            </w:pPr>
            <w:r w:rsidRPr="00BE0BF7">
              <w:rPr>
                <w:lang w:val="en-CA"/>
              </w:rPr>
              <w:fldChar w:fldCharType="begin"/>
            </w:r>
            <w:r w:rsidRPr="00BE0BF7">
              <w:rPr>
                <w:lang w:val="en-CA"/>
              </w:rPr>
              <w:instrText xml:space="preserve"> DOCPROPERTY "Document number"  \* MERGEFORMAT </w:instrText>
            </w:r>
            <w:r w:rsidRPr="00BE0BF7">
              <w:rPr>
                <w:lang w:val="en-CA"/>
              </w:rPr>
              <w:fldChar w:fldCharType="separate"/>
            </w:r>
            <w:r w:rsidR="00DC3B47" w:rsidRPr="00BE0BF7">
              <w:rPr>
                <w:lang w:val="en-CA"/>
              </w:rPr>
              <w:t>UNEP/</w:t>
            </w:r>
            <w:proofErr w:type="spellStart"/>
            <w:r w:rsidR="00DC3B47" w:rsidRPr="00BE0BF7">
              <w:rPr>
                <w:lang w:val="en-CA"/>
              </w:rPr>
              <w:t>OzL.Pro</w:t>
            </w:r>
            <w:proofErr w:type="spellEnd"/>
            <w:r w:rsidR="00DC3B47" w:rsidRPr="00BE0BF7">
              <w:rPr>
                <w:lang w:val="en-CA"/>
              </w:rPr>
              <w:t>/</w:t>
            </w:r>
            <w:proofErr w:type="spellStart"/>
            <w:r w:rsidR="00DC3B47" w:rsidRPr="00BE0BF7">
              <w:rPr>
                <w:lang w:val="en-CA"/>
              </w:rPr>
              <w:t>ExCom</w:t>
            </w:r>
            <w:proofErr w:type="spellEnd"/>
            <w:r w:rsidR="00DC3B47" w:rsidRPr="00BE0BF7">
              <w:rPr>
                <w:lang w:val="en-CA"/>
              </w:rPr>
              <w:t>/89/3</w:t>
            </w:r>
            <w:r w:rsidRPr="00BE0BF7">
              <w:rPr>
                <w:lang w:val="en-CA"/>
              </w:rPr>
              <w:fldChar w:fldCharType="end"/>
            </w:r>
          </w:p>
          <w:p w14:paraId="0CCD7F11" w14:textId="212C327C" w:rsidR="00C15867" w:rsidRPr="00BE0BF7" w:rsidRDefault="00BC2495" w:rsidP="00CF33C7">
            <w:pPr>
              <w:rPr>
                <w:lang w:val="en-CA"/>
              </w:rPr>
            </w:pPr>
            <w:r w:rsidRPr="00BE0BF7">
              <w:rPr>
                <w:lang w:val="en-CA"/>
              </w:rPr>
              <w:fldChar w:fldCharType="begin"/>
            </w:r>
            <w:r w:rsidR="00851352" w:rsidRPr="00BE0BF7">
              <w:rPr>
                <w:lang w:val="en-CA"/>
              </w:rPr>
              <w:instrText xml:space="preserve"> DOCPROPERTY "Revision date" \@ "d MMMM YYYY"  \* MERGEFORMAT </w:instrText>
            </w:r>
            <w:r w:rsidRPr="00BE0BF7">
              <w:rPr>
                <w:lang w:val="en-CA"/>
              </w:rPr>
              <w:fldChar w:fldCharType="separate"/>
            </w:r>
            <w:r w:rsidR="002311E0">
              <w:rPr>
                <w:lang w:val="en-CA"/>
              </w:rPr>
              <w:t>11 February 2022</w:t>
            </w:r>
            <w:r w:rsidRPr="00BE0BF7">
              <w:rPr>
                <w:lang w:val="en-CA"/>
              </w:rPr>
              <w:fldChar w:fldCharType="end"/>
            </w:r>
          </w:p>
          <w:p w14:paraId="429069D8" w14:textId="77777777" w:rsidR="00C15867" w:rsidRPr="00BE0BF7" w:rsidRDefault="00C15867" w:rsidP="00CF33C7">
            <w:pPr>
              <w:rPr>
                <w:caps/>
                <w:lang w:val="en-CA"/>
              </w:rPr>
            </w:pPr>
          </w:p>
          <w:p w14:paraId="393965ED" w14:textId="77777777" w:rsidR="00C15867" w:rsidRPr="00BE0BF7" w:rsidRDefault="00C15867" w:rsidP="00CF33C7">
            <w:pPr>
              <w:rPr>
                <w:lang w:val="en-CA"/>
              </w:rPr>
            </w:pPr>
            <w:r w:rsidRPr="00BE0BF7">
              <w:rPr>
                <w:lang w:val="en-CA"/>
              </w:rPr>
              <w:t>ORIGINAL: ENGLISH</w:t>
            </w:r>
          </w:p>
        </w:tc>
      </w:tr>
    </w:tbl>
    <w:p w14:paraId="1CC3E059" w14:textId="38747ED6" w:rsidR="00CD69CA" w:rsidRPr="00BE0BF7" w:rsidRDefault="00CD69CA" w:rsidP="00CD69CA">
      <w:pPr>
        <w:jc w:val="left"/>
        <w:rPr>
          <w:lang w:val="en-CA"/>
        </w:rPr>
      </w:pPr>
      <w:r w:rsidRPr="00BE0BF7">
        <w:rPr>
          <w:lang w:val="en-CA"/>
        </w:rPr>
        <w:t>EXECUTIVE COMMITTEE OF</w:t>
      </w:r>
      <w:r w:rsidRPr="00BE0BF7">
        <w:rPr>
          <w:lang w:val="en-CA"/>
        </w:rPr>
        <w:br/>
        <w:t xml:space="preserve">  THE MULTILATERAL FUND FOR THE</w:t>
      </w:r>
      <w:r w:rsidRPr="00BE0BF7">
        <w:rPr>
          <w:lang w:val="en-CA"/>
        </w:rPr>
        <w:br/>
        <w:t xml:space="preserve">  IMPLEMENTATION OF THE MONTREAL PROTOCOL</w:t>
      </w:r>
      <w:r w:rsidRPr="00BE0BF7">
        <w:rPr>
          <w:lang w:val="en-CA"/>
        </w:rPr>
        <w:br/>
        <w:t>Eighty-</w:t>
      </w:r>
      <w:r w:rsidR="00997EB4" w:rsidRPr="00BE0BF7">
        <w:rPr>
          <w:lang w:val="en-CA"/>
        </w:rPr>
        <w:t>ninth</w:t>
      </w:r>
      <w:r w:rsidRPr="00BE0BF7">
        <w:rPr>
          <w:lang w:val="en-CA"/>
        </w:rPr>
        <w:t xml:space="preserve"> Meeting</w:t>
      </w:r>
    </w:p>
    <w:p w14:paraId="12002FF5" w14:textId="77777777" w:rsidR="002313BF" w:rsidRPr="00BE0BF7" w:rsidRDefault="00647326" w:rsidP="00CD69CA">
      <w:pPr>
        <w:jc w:val="left"/>
        <w:rPr>
          <w:lang w:val="en-CA"/>
        </w:rPr>
      </w:pPr>
      <w:r w:rsidRPr="00BE0BF7">
        <w:rPr>
          <w:lang w:val="en-CA"/>
        </w:rPr>
        <w:t xml:space="preserve">Montreal, </w:t>
      </w:r>
      <w:r w:rsidR="002313BF" w:rsidRPr="00BE0BF7">
        <w:rPr>
          <w:lang w:val="en-CA"/>
        </w:rPr>
        <w:t>7-11 March 2022</w:t>
      </w:r>
    </w:p>
    <w:p w14:paraId="5E5A771B" w14:textId="77777777" w:rsidR="003949ED" w:rsidRPr="00C07B3E" w:rsidRDefault="003949ED" w:rsidP="003949ED">
      <w:pPr>
        <w:jc w:val="left"/>
      </w:pPr>
      <w:r w:rsidRPr="00C07B3E">
        <w:t>Postponed to 16, 18 and 20 May 2022 (part I) and</w:t>
      </w:r>
    </w:p>
    <w:p w14:paraId="4F982AD6" w14:textId="77777777" w:rsidR="003949ED" w:rsidRPr="009B0D30" w:rsidRDefault="003949ED" w:rsidP="003949ED">
      <w:pPr>
        <w:jc w:val="left"/>
      </w:pPr>
      <w:r w:rsidRPr="00C07B3E">
        <w:t xml:space="preserve">  16-18 June 2022 (part II)</w:t>
      </w:r>
      <w:r w:rsidRPr="00C07B3E">
        <w:rPr>
          <w:rStyle w:val="FootnoteReference"/>
        </w:rPr>
        <w:footnoteReference w:id="1"/>
      </w:r>
    </w:p>
    <w:p w14:paraId="10AFDDED" w14:textId="77777777" w:rsidR="005B72A7" w:rsidRPr="00BE0BF7" w:rsidRDefault="005B72A7" w:rsidP="005220ED">
      <w:pPr>
        <w:jc w:val="left"/>
        <w:rPr>
          <w:lang w:val="en-CA"/>
        </w:rPr>
      </w:pPr>
    </w:p>
    <w:p w14:paraId="45FAE40B" w14:textId="77777777" w:rsidR="00C15867" w:rsidRPr="00BE0BF7" w:rsidRDefault="00C15867" w:rsidP="00857077">
      <w:pPr>
        <w:jc w:val="left"/>
        <w:rPr>
          <w:lang w:val="en-CA"/>
        </w:rPr>
      </w:pPr>
    </w:p>
    <w:p w14:paraId="450B55DC" w14:textId="0EDA74E7" w:rsidR="006C5222" w:rsidRPr="004E22FC" w:rsidRDefault="006C5222" w:rsidP="006C5222">
      <w:pPr>
        <w:jc w:val="center"/>
        <w:rPr>
          <w:lang w:val="en-CA"/>
        </w:rPr>
      </w:pPr>
      <w:r w:rsidRPr="004E22FC">
        <w:rPr>
          <w:b/>
          <w:caps/>
          <w:lang w:val="en-CA"/>
        </w:rPr>
        <w:t>Overview of current monitoring, reporting, verification and enforceable licensing and quota systems DEVELOPED WITH SUPPORT FROM THE Multilateral Fund (decision</w:t>
      </w:r>
      <w:r w:rsidR="005B72A7" w:rsidRPr="004E22FC">
        <w:rPr>
          <w:b/>
          <w:caps/>
          <w:lang w:val="en-CA"/>
        </w:rPr>
        <w:t> </w:t>
      </w:r>
      <w:r w:rsidRPr="004E22FC">
        <w:rPr>
          <w:b/>
          <w:caps/>
          <w:lang w:val="en-CA"/>
        </w:rPr>
        <w:t>84/85)</w:t>
      </w:r>
    </w:p>
    <w:p w14:paraId="5EE9A6EC" w14:textId="77777777" w:rsidR="006C5222" w:rsidRPr="004E22FC" w:rsidRDefault="006C5222" w:rsidP="006C5222">
      <w:pPr>
        <w:rPr>
          <w:lang w:val="en-CA"/>
        </w:rPr>
      </w:pPr>
    </w:p>
    <w:p w14:paraId="44B588F2" w14:textId="77777777" w:rsidR="006C5222" w:rsidRPr="004E22FC" w:rsidRDefault="006C5222" w:rsidP="006C5222">
      <w:pPr>
        <w:tabs>
          <w:tab w:val="left" w:pos="8280"/>
        </w:tabs>
        <w:rPr>
          <w:b/>
          <w:lang w:val="en-CA"/>
        </w:rPr>
      </w:pPr>
      <w:r w:rsidRPr="004E22FC">
        <w:rPr>
          <w:b/>
          <w:lang w:val="en-CA"/>
        </w:rPr>
        <w:t>Background</w:t>
      </w:r>
    </w:p>
    <w:p w14:paraId="03538442" w14:textId="77777777" w:rsidR="006C5222" w:rsidRPr="004E22FC" w:rsidRDefault="006C5222" w:rsidP="006C5222">
      <w:pPr>
        <w:rPr>
          <w:lang w:val="en-CA"/>
        </w:rPr>
      </w:pPr>
    </w:p>
    <w:p w14:paraId="3605915F" w14:textId="18904F6B" w:rsidR="006C5222" w:rsidRPr="004E22FC" w:rsidRDefault="006C5222" w:rsidP="006C5222">
      <w:pPr>
        <w:numPr>
          <w:ilvl w:val="0"/>
          <w:numId w:val="1"/>
        </w:numPr>
        <w:spacing w:after="240"/>
        <w:outlineLvl w:val="0"/>
        <w:rPr>
          <w:lang w:val="en-CA"/>
        </w:rPr>
      </w:pPr>
      <w:r w:rsidRPr="004E22FC">
        <w:rPr>
          <w:lang w:val="en-CA"/>
        </w:rPr>
        <w:t>At its 82</w:t>
      </w:r>
      <w:r w:rsidRPr="004E22FC">
        <w:rPr>
          <w:vertAlign w:val="superscript"/>
          <w:lang w:val="en-CA"/>
        </w:rPr>
        <w:t>nd</w:t>
      </w:r>
      <w:r w:rsidR="00BC7773" w:rsidRPr="004E22FC">
        <w:rPr>
          <w:lang w:val="en-CA"/>
        </w:rPr>
        <w:t> meeting</w:t>
      </w:r>
      <w:r w:rsidRPr="004E22FC">
        <w:rPr>
          <w:lang w:val="en-CA"/>
        </w:rPr>
        <w:t>, the Executive Committee considered under agenda item 12, “Matters relevant to the Multilateral Fund arising from the 40</w:t>
      </w:r>
      <w:r w:rsidRPr="004E22FC">
        <w:rPr>
          <w:vertAlign w:val="superscript"/>
          <w:lang w:val="en-CA"/>
        </w:rPr>
        <w:t>th</w:t>
      </w:r>
      <w:r w:rsidRPr="004E22FC">
        <w:rPr>
          <w:lang w:val="en-CA"/>
        </w:rPr>
        <w:t> Meeting of the Open-Ended Working Group (OEWG) of the Parties and the Thirtieth Meeting of the Parties</w:t>
      </w:r>
      <w:r w:rsidR="00A90254" w:rsidRPr="004E22FC">
        <w:rPr>
          <w:lang w:val="en-CA"/>
        </w:rPr>
        <w:t>,</w:t>
      </w:r>
      <w:r w:rsidRPr="004E22FC">
        <w:rPr>
          <w:lang w:val="en-CA"/>
        </w:rPr>
        <w:t xml:space="preserve">” </w:t>
      </w:r>
      <w:r w:rsidR="00BC7773" w:rsidRPr="004E22FC">
        <w:rPr>
          <w:lang w:val="en-CA"/>
        </w:rPr>
        <w:t>document </w:t>
      </w:r>
      <w:r w:rsidRPr="004E22FC">
        <w:rPr>
          <w:lang w:val="en-CA"/>
        </w:rPr>
        <w:t>UNEP/OzL.Pro/ExCom/82/70 containing a note from the Secretariat on issues related to: energy efficiency, cost guidelines for the phase-down of HFCs and the increase in the global emissions of CFC</w:t>
      </w:r>
      <w:r w:rsidRPr="004E22FC">
        <w:rPr>
          <w:lang w:val="en-CA"/>
        </w:rPr>
        <w:noBreakHyphen/>
        <w:t xml:space="preserve">11. </w:t>
      </w:r>
    </w:p>
    <w:p w14:paraId="5430CD0E" w14:textId="455B2CC0" w:rsidR="00CD69CA" w:rsidRPr="004E22FC" w:rsidRDefault="00CD69CA" w:rsidP="00CD69CA">
      <w:pPr>
        <w:pStyle w:val="Heading1"/>
        <w:rPr>
          <w:lang w:val="en-CA"/>
        </w:rPr>
      </w:pPr>
      <w:r w:rsidRPr="004E22FC">
        <w:rPr>
          <w:lang w:val="en-CA"/>
        </w:rPr>
        <w:t xml:space="preserve">Following the presentation, the first member to take the floor expressed the view that the issue of unexplained CFC-11 emissions was one of </w:t>
      </w:r>
      <w:r w:rsidR="008D4550" w:rsidRPr="004E22FC">
        <w:rPr>
          <w:lang w:val="en-CA"/>
        </w:rPr>
        <w:t xml:space="preserve">the </w:t>
      </w:r>
      <w:r w:rsidRPr="004E22FC">
        <w:rPr>
          <w:lang w:val="en-CA"/>
        </w:rPr>
        <w:t xml:space="preserve">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6F3766FA" w14:textId="57E46FBE" w:rsidR="00CD69CA" w:rsidRPr="004E22FC" w:rsidRDefault="00CD69CA" w:rsidP="00CD69CA">
      <w:pPr>
        <w:pStyle w:val="Heading1"/>
        <w:rPr>
          <w:lang w:val="en-CA"/>
        </w:rPr>
      </w:pPr>
      <w:r w:rsidRPr="004E22FC">
        <w:rPr>
          <w:lang w:val="en-CA"/>
        </w:rPr>
        <w:t>The member also pointed out that the Fund play</w:t>
      </w:r>
      <w:r w:rsidR="00445E1C" w:rsidRPr="004E22FC">
        <w:rPr>
          <w:lang w:val="en-CA"/>
        </w:rPr>
        <w:t>s</w:t>
      </w:r>
      <w:r w:rsidRPr="004E22FC">
        <w:rPr>
          <w:lang w:val="en-CA"/>
        </w:rPr>
        <w:t xml:space="preserve">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multi-year agreements (MYAs); and country ownership of long-term compliance with the Protocol. The </w:t>
      </w:r>
      <w:r w:rsidRPr="004E22FC">
        <w:rPr>
          <w:lang w:val="en-CA"/>
        </w:rPr>
        <w:lastRenderedPageBreak/>
        <w:t>Secretariat should further provide information on the provisions in the Agreements that required reporting and that were related to institutional strengthening (IS) thereby aiming to ensure the long-term, sustained compliance with the Montreal Protocol after project completion. On the matter of licensing systems, it was necessary to go beyond information on their existence to consider their enforceability. One member mentioned a number of issues related to controlled substances that merited further analysis, including production, stockpiles, movement through free-trade zones (FTZs), and import and export. In addition, robust monitoring, verification and reporting was required to ensure that lessons learned from past and current issues</w:t>
      </w:r>
      <w:r w:rsidR="00750845" w:rsidRPr="004E22FC">
        <w:rPr>
          <w:lang w:val="en-CA"/>
        </w:rPr>
        <w:t xml:space="preserve"> informed future action</w:t>
      </w:r>
      <w:r w:rsidRPr="004E22FC">
        <w:rPr>
          <w:lang w:val="en-CA"/>
        </w:rPr>
        <w:t>.</w:t>
      </w:r>
    </w:p>
    <w:p w14:paraId="3B767D4E" w14:textId="77777777" w:rsidR="00CD69CA" w:rsidRPr="004E22FC" w:rsidRDefault="00CD69CA" w:rsidP="00CD69CA">
      <w:pPr>
        <w:pStyle w:val="Heading1"/>
        <w:rPr>
          <w:lang w:val="en-CA"/>
        </w:rPr>
      </w:pPr>
      <w:r w:rsidRPr="004E22FC">
        <w:rPr>
          <w:lang w:val="en-CA"/>
        </w:rPr>
        <w:t>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non</w:t>
      </w:r>
      <w:r w:rsidRPr="004E22FC">
        <w:rPr>
          <w:lang w:val="en-CA"/>
        </w:rPr>
        <w:noBreakHyphen/>
        <w:t>judgemental way, thus gaining an improved understanding of such trade.</w:t>
      </w:r>
    </w:p>
    <w:p w14:paraId="4BB1F62C" w14:textId="77777777" w:rsidR="00CD69CA" w:rsidRPr="004E22FC" w:rsidRDefault="00CD69CA" w:rsidP="00CD69CA">
      <w:pPr>
        <w:pStyle w:val="Heading1"/>
        <w:rPr>
          <w:lang w:val="en-CA"/>
        </w:rPr>
      </w:pPr>
      <w:r w:rsidRPr="004E22FC">
        <w:rPr>
          <w:lang w:val="en-CA"/>
        </w:rPr>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053DD1DA" w14:textId="486259BA" w:rsidR="00CD69CA" w:rsidRPr="004E22FC" w:rsidRDefault="00CD69CA" w:rsidP="00CD69CA">
      <w:pPr>
        <w:pStyle w:val="Heading1"/>
        <w:rPr>
          <w:lang w:val="en-CA"/>
        </w:rPr>
      </w:pPr>
      <w:r w:rsidRPr="004E22FC">
        <w:rPr>
          <w:lang w:val="en-CA"/>
        </w:rPr>
        <w:t>Following the discussion,</w:t>
      </w:r>
      <w:r w:rsidRPr="004E22FC">
        <w:rPr>
          <w:rStyle w:val="FootnoteReference"/>
          <w:lang w:val="en-CA"/>
        </w:rPr>
        <w:footnoteReference w:id="2"/>
      </w:r>
      <w:r w:rsidRPr="004E22FC">
        <w:rPr>
          <w:lang w:val="en-CA"/>
        </w:rPr>
        <w:t xml:space="preserve"> the Chair proposed to proceed by tasking a group of interested Committee members with making concrete recommendations to the Secretariat regarding future steps. Following the report by the contact group, the Executive Committee decided </w:t>
      </w:r>
      <w:r w:rsidRPr="004E22FC">
        <w:rPr>
          <w:i/>
          <w:lang w:val="en-CA"/>
        </w:rPr>
        <w:t>inter alia</w:t>
      </w:r>
      <w:r w:rsidRPr="004E22FC">
        <w:rPr>
          <w:lang w:val="en-CA"/>
        </w:rPr>
        <w:t>:</w:t>
      </w:r>
    </w:p>
    <w:p w14:paraId="2FA83FD5" w14:textId="308048E3" w:rsidR="00CD69CA" w:rsidRPr="004E22FC" w:rsidRDefault="00CD69CA" w:rsidP="00CD69CA">
      <w:pPr>
        <w:pStyle w:val="Heading2"/>
        <w:rPr>
          <w:lang w:val="en-CA"/>
        </w:rPr>
      </w:pPr>
      <w:r w:rsidRPr="004E22FC">
        <w:rPr>
          <w:lang w:val="en-CA"/>
        </w:rPr>
        <w:t>To request the Secretariat to provide the Ozone Secretariat with information</w:t>
      </w:r>
      <w:r w:rsidR="00750845" w:rsidRPr="004E22FC">
        <w:rPr>
          <w:lang w:val="en-CA"/>
        </w:rPr>
        <w:t>,</w:t>
      </w:r>
      <w:r w:rsidRPr="004E22FC">
        <w:rPr>
          <w:lang w:val="en-CA"/>
        </w:rPr>
        <w:t xml:space="preserve"> as required and in a timely manner, to enable it to provide parties with an overview to the 41</w:t>
      </w:r>
      <w:r w:rsidRPr="004E22FC">
        <w:rPr>
          <w:vertAlign w:val="superscript"/>
          <w:lang w:val="en-CA"/>
        </w:rPr>
        <w:t>st</w:t>
      </w:r>
      <w:r w:rsidRPr="004E22FC">
        <w:rPr>
          <w:lang w:val="en-CA"/>
        </w:rPr>
        <w:t> Open</w:t>
      </w:r>
      <w:r w:rsidRPr="004E22FC">
        <w:rPr>
          <w:lang w:val="en-CA"/>
        </w:rPr>
        <w:noBreakHyphen/>
        <w:t>Ended Working Group meeting,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paragraph 6 of decision XXX/3, based on the information contained in document UNEP/OzL.Pro/ExCom/82/70; and</w:t>
      </w:r>
    </w:p>
    <w:p w14:paraId="64A5AB96" w14:textId="77777777" w:rsidR="00CD69CA" w:rsidRPr="004E22FC" w:rsidRDefault="00CD69CA" w:rsidP="00CD69CA">
      <w:pPr>
        <w:pStyle w:val="Heading2"/>
        <w:rPr>
          <w:lang w:val="en-CA"/>
        </w:rPr>
      </w:pPr>
      <w:r w:rsidRPr="004E22FC">
        <w:rPr>
          <w:lang w:val="en-CA"/>
        </w:rPr>
        <w:t>To request the Secretariat to develop a document for consideration at the 83</w:t>
      </w:r>
      <w:r w:rsidRPr="004E22FC">
        <w:rPr>
          <w:vertAlign w:val="superscript"/>
          <w:lang w:val="en-CA"/>
        </w:rPr>
        <w:t>rd</w:t>
      </w:r>
      <w:r w:rsidRPr="004E22FC">
        <w:rPr>
          <w:lang w:val="en-CA"/>
        </w:rPr>
        <w:t> meeting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(decision 82/86(b) and (c)).</w:t>
      </w:r>
    </w:p>
    <w:p w14:paraId="101DBAE5" w14:textId="43752CA5" w:rsidR="00CD69CA" w:rsidRPr="004E22FC" w:rsidRDefault="00CD69CA" w:rsidP="001F59B7">
      <w:pPr>
        <w:pStyle w:val="Heading1"/>
        <w:rPr>
          <w:lang w:val="en-CA"/>
        </w:rPr>
      </w:pPr>
      <w:r w:rsidRPr="004E22FC">
        <w:rPr>
          <w:lang w:val="en-CA"/>
        </w:rPr>
        <w:t>In line with decision 82/86(b), on 28 February 2019 the Fund Secretariat submitted to the Ozone Secretariat a document</w:t>
      </w:r>
      <w:r w:rsidRPr="004E22FC">
        <w:rPr>
          <w:rStyle w:val="FootnoteReference"/>
          <w:lang w:val="en-CA"/>
        </w:rPr>
        <w:footnoteReference w:id="3"/>
      </w:r>
      <w:r w:rsidRPr="004E22FC">
        <w:rPr>
          <w:lang w:val="en-CA"/>
        </w:rPr>
        <w:t xml:space="preserve"> containing a Note from the Multilateral Fund Secretariat based on the information contained in doc</w:t>
      </w:r>
      <w:r w:rsidR="00750845" w:rsidRPr="004E22FC">
        <w:rPr>
          <w:lang w:val="en-CA"/>
        </w:rPr>
        <w:t>ument UNEP/</w:t>
      </w:r>
      <w:proofErr w:type="spellStart"/>
      <w:r w:rsidR="00750845" w:rsidRPr="004E22FC">
        <w:rPr>
          <w:lang w:val="en-CA"/>
        </w:rPr>
        <w:t>OzL.Pro</w:t>
      </w:r>
      <w:proofErr w:type="spellEnd"/>
      <w:r w:rsidR="00750845" w:rsidRPr="004E22FC">
        <w:rPr>
          <w:lang w:val="en-CA"/>
        </w:rPr>
        <w:t>/</w:t>
      </w:r>
      <w:proofErr w:type="spellStart"/>
      <w:r w:rsidR="00750845" w:rsidRPr="004E22FC">
        <w:rPr>
          <w:lang w:val="en-CA"/>
        </w:rPr>
        <w:t>ExCom</w:t>
      </w:r>
      <w:proofErr w:type="spellEnd"/>
      <w:r w:rsidR="00750845" w:rsidRPr="004E22FC">
        <w:rPr>
          <w:lang w:val="en-CA"/>
        </w:rPr>
        <w:t>/82/70.</w:t>
      </w:r>
    </w:p>
    <w:p w14:paraId="5F978B47" w14:textId="318A7D6D" w:rsidR="00CD69CA" w:rsidRPr="004E22FC" w:rsidRDefault="00CD69CA" w:rsidP="009D56A3">
      <w:pPr>
        <w:pStyle w:val="Heading1"/>
        <w:rPr>
          <w:lang w:val="en-CA"/>
        </w:rPr>
      </w:pPr>
      <w:r w:rsidRPr="004E22FC">
        <w:rPr>
          <w:lang w:val="en-CA"/>
        </w:rPr>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Pr="004E22FC">
        <w:rPr>
          <w:rStyle w:val="FootnoteReference"/>
          <w:lang w:val="en-CA"/>
        </w:rPr>
        <w:footnoteReference w:id="4"/>
      </w:r>
    </w:p>
    <w:p w14:paraId="488A46FC" w14:textId="7FAA3D4C" w:rsidR="006C5222" w:rsidRPr="004E22FC" w:rsidRDefault="006C5222" w:rsidP="006C5222">
      <w:pPr>
        <w:rPr>
          <w:u w:val="single"/>
          <w:lang w:val="en-CA"/>
        </w:rPr>
      </w:pPr>
      <w:r w:rsidRPr="004E22FC">
        <w:rPr>
          <w:u w:val="single"/>
          <w:lang w:val="en-CA"/>
        </w:rPr>
        <w:t>Discussions at the 83</w:t>
      </w:r>
      <w:r w:rsidRPr="004E22FC">
        <w:rPr>
          <w:u w:val="single"/>
          <w:vertAlign w:val="superscript"/>
          <w:lang w:val="en-CA"/>
        </w:rPr>
        <w:t>rd</w:t>
      </w:r>
      <w:r w:rsidR="00BC7773" w:rsidRPr="004E22FC">
        <w:rPr>
          <w:u w:val="single"/>
          <w:lang w:val="en-CA"/>
        </w:rPr>
        <w:t> meeting</w:t>
      </w:r>
      <w:r w:rsidRPr="004E22FC">
        <w:rPr>
          <w:u w:val="single"/>
          <w:lang w:val="en-CA"/>
        </w:rPr>
        <w:t xml:space="preserve"> </w:t>
      </w:r>
    </w:p>
    <w:p w14:paraId="7BD21340" w14:textId="77777777" w:rsidR="006C5222" w:rsidRPr="004E22FC" w:rsidRDefault="006C5222" w:rsidP="006C5222">
      <w:pPr>
        <w:rPr>
          <w:lang w:val="en-CA"/>
        </w:rPr>
      </w:pPr>
    </w:p>
    <w:p w14:paraId="3DAF1119" w14:textId="37C4064B" w:rsidR="006E1AB5" w:rsidRPr="004E22FC" w:rsidRDefault="006E1AB5" w:rsidP="006E1AB5">
      <w:pPr>
        <w:pStyle w:val="Heading1"/>
        <w:rPr>
          <w:lang w:val="en-CA"/>
        </w:rPr>
      </w:pPr>
      <w:r w:rsidRPr="004E22FC">
        <w:rPr>
          <w:lang w:val="en-CA"/>
        </w:rPr>
        <w:t xml:space="preserve">During </w:t>
      </w:r>
      <w:r w:rsidR="00C5277F" w:rsidRPr="004E22FC">
        <w:rPr>
          <w:lang w:val="en-CA"/>
        </w:rPr>
        <w:t>discussions at the 83</w:t>
      </w:r>
      <w:r w:rsidR="00C5277F" w:rsidRPr="004E22FC">
        <w:rPr>
          <w:vertAlign w:val="superscript"/>
          <w:lang w:val="en-CA"/>
        </w:rPr>
        <w:t>rd</w:t>
      </w:r>
      <w:r w:rsidR="00C5277F" w:rsidRPr="004E22FC">
        <w:rPr>
          <w:lang w:val="en-CA"/>
        </w:rPr>
        <w:t xml:space="preserve"> meeting</w:t>
      </w:r>
      <w:r w:rsidRPr="004E22FC">
        <w:rPr>
          <w:lang w:val="en-CA"/>
        </w:rPr>
        <w:t>,</w:t>
      </w:r>
      <w:r w:rsidRPr="004E22FC">
        <w:rPr>
          <w:rStyle w:val="FootnoteReference"/>
          <w:lang w:val="en-CA"/>
        </w:rPr>
        <w:footnoteReference w:id="5"/>
      </w:r>
      <w:r w:rsidRPr="004E22FC">
        <w:rPr>
          <w:lang w:val="en-CA"/>
        </w:rPr>
        <w:t xml:space="preserve"> it was observed </w:t>
      </w:r>
      <w:r w:rsidRPr="004E22FC">
        <w:rPr>
          <w:i/>
          <w:lang w:val="en-CA"/>
        </w:rPr>
        <w:t xml:space="preserve">inter alia </w:t>
      </w:r>
      <w:r w:rsidRPr="004E22FC">
        <w:rPr>
          <w:lang w:val="en-CA"/>
        </w:rPr>
        <w:t xml:space="preserve">that some of the suggestions to improve the current system, such as those related to illegal trade and </w:t>
      </w:r>
      <w:r w:rsidR="00C5277F" w:rsidRPr="004E22FC">
        <w:rPr>
          <w:lang w:val="en-CA"/>
        </w:rPr>
        <w:t>FTZs</w:t>
      </w:r>
      <w:r w:rsidRPr="004E22FC">
        <w:rPr>
          <w:lang w:val="en-CA"/>
        </w:rPr>
        <w:t xml:space="preserve">, would be better addressed by the Parties or, in the case of atmospheric monitoring, by the Conference of the Parties to the Vienna Convention. It was highlighted that the roles of the different institutions should be respected. </w:t>
      </w:r>
    </w:p>
    <w:p w14:paraId="002FB79D" w14:textId="7723C9E4" w:rsidR="006E1AB5" w:rsidRPr="004E22FC" w:rsidRDefault="006E1AB5" w:rsidP="006E1AB5">
      <w:pPr>
        <w:pStyle w:val="Heading1"/>
        <w:widowControl w:val="0"/>
        <w:rPr>
          <w:lang w:val="en-CA"/>
        </w:rPr>
      </w:pPr>
      <w:r w:rsidRPr="004E22FC">
        <w:rPr>
          <w:lang w:val="en-CA"/>
        </w:rPr>
        <w:t>Some members expressed support for ensuring the continuit</w:t>
      </w:r>
      <w:r w:rsidR="004B1E3F" w:rsidRPr="004E22FC">
        <w:rPr>
          <w:lang w:val="en-CA"/>
        </w:rPr>
        <w:t>y of programme management units </w:t>
      </w:r>
      <w:r w:rsidRPr="004E22FC">
        <w:rPr>
          <w:lang w:val="en-CA"/>
        </w:rPr>
        <w:t xml:space="preserve">(PMUs), while others asked how that would be financed and whether monitoring would be the responsibility of the national ozone units (NOUs). Monitoring of enterprises that had completed conversion was expensive and could not be covered by the funding for </w:t>
      </w:r>
      <w:r w:rsidR="009E14FC" w:rsidRPr="004E22FC">
        <w:rPr>
          <w:lang w:val="en-CA"/>
        </w:rPr>
        <w:t>IS</w:t>
      </w:r>
      <w:r w:rsidRPr="004E22FC">
        <w:rPr>
          <w:lang w:val="en-CA"/>
        </w:rPr>
        <w:t>, and there was also a need to ensure that the NOUs were capable of undertaking the work that had been done by the PMUs. For Article 5 countries, additional effort also meant additional costs.</w:t>
      </w:r>
    </w:p>
    <w:p w14:paraId="41A3B91C" w14:textId="77777777" w:rsidR="006E1AB5" w:rsidRPr="004E22FC" w:rsidRDefault="006E1AB5" w:rsidP="006E1AB5">
      <w:pPr>
        <w:pStyle w:val="Heading1"/>
        <w:rPr>
          <w:lang w:val="en-CA"/>
        </w:rPr>
      </w:pPr>
      <w:r w:rsidRPr="004E22FC">
        <w:rPr>
          <w:lang w:val="en-CA"/>
        </w:rPr>
        <w:t xml:space="preserve">With respect to broadening verifications to include previously phased-out controlled substances, countries should not be required to monitor projects continually after they had been completed. The Secretariat, however, could undertake an analysis of the feasibility and the additional cost of doing so and present that analysis to the Committee. It would also be problematic to ask countries to pay a penalty for any deviation from the Agreement once the project had been completed because, by that time, no project funding would remain. </w:t>
      </w:r>
    </w:p>
    <w:p w14:paraId="41012E0E" w14:textId="77777777" w:rsidR="006E1AB5" w:rsidRPr="004E22FC" w:rsidRDefault="006E1AB5" w:rsidP="006E1AB5">
      <w:pPr>
        <w:pStyle w:val="Heading1"/>
        <w:rPr>
          <w:lang w:val="en-CA"/>
        </w:rPr>
      </w:pPr>
      <w:r w:rsidRPr="004E22FC">
        <w:rPr>
          <w:lang w:val="en-CA"/>
        </w:rPr>
        <w:t xml:space="preserve">The representative of Kuwait asked why new and innovative mechanisms that had not yet been used under the Fund had been included in the document prepared by the Secretariat. He said that everyone was aware of the issue of the unexpected release of CFC-11, but there was no evidence that those emissions had come only from Article 5 countries. Half of the emissions remained unexplained and he wanted clarity on where the other emissions had come from before the Executive Committee took action that affected and stigmatized only Article 5 countries. Article 5 countries should not be required to support that burden by themselves and if they were being invited to address the problem, then non-Article 5 countries should be as well. If there were to be a mechanism to address illegal trade, then all should be involved and, consequently, the issue should be addressed by the Parties and not the Committee. </w:t>
      </w:r>
    </w:p>
    <w:p w14:paraId="6550B0DE" w14:textId="7EA8C590" w:rsidR="006E1AB5" w:rsidRPr="004E22FC" w:rsidRDefault="006E1AB5" w:rsidP="006E1AB5">
      <w:pPr>
        <w:pStyle w:val="Heading1"/>
        <w:rPr>
          <w:lang w:val="en-CA"/>
        </w:rPr>
      </w:pPr>
      <w:r w:rsidRPr="004E22FC">
        <w:rPr>
          <w:lang w:val="en-CA"/>
        </w:rPr>
        <w:t xml:space="preserve">Several members supported the views expressed by the representative of Kuwait and observed that it was important not to take precipitate action. With respect to completed projects, it was pointed out that, once the projects had been completed, monitoring was a question of national sovereignty. In order to address the challenge of the unexpected release of </w:t>
      </w:r>
      <w:r w:rsidR="00EB7B36" w:rsidRPr="004E22FC">
        <w:rPr>
          <w:lang w:val="en-CA"/>
        </w:rPr>
        <w:t>ozone-depleting substances (</w:t>
      </w:r>
      <w:r w:rsidRPr="004E22FC">
        <w:rPr>
          <w:lang w:val="en-CA"/>
        </w:rPr>
        <w:t>ODS</w:t>
      </w:r>
      <w:r w:rsidR="00EB7B36" w:rsidRPr="004E22FC">
        <w:rPr>
          <w:lang w:val="en-CA"/>
        </w:rPr>
        <w:t>)</w:t>
      </w:r>
      <w:r w:rsidRPr="004E22FC">
        <w:rPr>
          <w:lang w:val="en-CA"/>
        </w:rPr>
        <w:t>, the reasons for that release needed to be better understood. While the issues raised affected both Article 5 and non-Article 5 countries, it was better to focus on those activities that were the responsibility of the Committee.</w:t>
      </w:r>
    </w:p>
    <w:p w14:paraId="639E100F" w14:textId="77777777" w:rsidR="006E1AB5" w:rsidRPr="004E22FC" w:rsidRDefault="006E1AB5" w:rsidP="006E1AB5">
      <w:pPr>
        <w:pStyle w:val="Heading1"/>
        <w:rPr>
          <w:lang w:val="en-CA"/>
        </w:rPr>
      </w:pPr>
      <w:r w:rsidRPr="004E22FC">
        <w:rPr>
          <w:lang w:val="en-CA"/>
        </w:rPr>
        <w:t xml:space="preserve">The Chief Officer said that the document was the result of a review of several thousand documents, during the course of which a number of issues had arisen and were within the purview of the Executive Committee. He highlighted that Article 5 countries were doing their utmost in achieving compliance with the terms of their Agreements with the Committee, and that the systems in place to enable them to do so were robust. </w:t>
      </w:r>
    </w:p>
    <w:p w14:paraId="41DB005E" w14:textId="7C1D898F" w:rsidR="006E1AB5" w:rsidRPr="004E22FC" w:rsidRDefault="006E1AB5" w:rsidP="00472403">
      <w:pPr>
        <w:pStyle w:val="Heading1"/>
        <w:rPr>
          <w:lang w:val="en-CA"/>
        </w:rPr>
      </w:pPr>
      <w:r w:rsidRPr="004E22FC">
        <w:rPr>
          <w:lang w:val="en-CA"/>
        </w:rPr>
        <w:t xml:space="preserve">Subsequent to a discussion that continued in a contact group, the Executive Committee: (a) noted document UNEP/OzL.Pro/ExCom/83/38; (b) requested the Secretariat to forward the document to the Ozone Secretariat so that it could be </w:t>
      </w:r>
      <w:r w:rsidR="00516442" w:rsidRPr="004E22FC">
        <w:rPr>
          <w:lang w:val="en-CA"/>
        </w:rPr>
        <w:t>annexed to the document on the o</w:t>
      </w:r>
      <w:r w:rsidRPr="004E22FC">
        <w:rPr>
          <w:lang w:val="en-CA"/>
        </w:rPr>
        <w:t>verview of the procedures under the Multilateral Fund by which the Parties review and ensure continuing compliance with the terms</w:t>
      </w:r>
      <w:r w:rsidR="00516442" w:rsidRPr="004E22FC">
        <w:rPr>
          <w:lang w:val="en-CA"/>
        </w:rPr>
        <w:t xml:space="preserve"> of agreements under the Fund (N</w:t>
      </w:r>
      <w:r w:rsidRPr="004E22FC">
        <w:rPr>
          <w:lang w:val="en-CA"/>
        </w:rPr>
        <w:t>ote from the Multilateral Fund Secretariat), and made available to the Parties at the 41</w:t>
      </w:r>
      <w:r w:rsidRPr="004E22FC">
        <w:rPr>
          <w:vertAlign w:val="superscript"/>
          <w:lang w:val="en-CA"/>
        </w:rPr>
        <w:t>st</w:t>
      </w:r>
      <w:r w:rsidRPr="004E22FC">
        <w:rPr>
          <w:lang w:val="en-CA"/>
        </w:rPr>
        <w:t xml:space="preserve"> Meeting of the OEWG in line with decision 82/86(b); and (c) deferred further consideration of the document to the 84</w:t>
      </w:r>
      <w:r w:rsidRPr="004E22FC">
        <w:rPr>
          <w:vertAlign w:val="superscript"/>
          <w:lang w:val="en-CA"/>
        </w:rPr>
        <w:t>th</w:t>
      </w:r>
      <w:r w:rsidRPr="004E22FC">
        <w:rPr>
          <w:lang w:val="en-CA"/>
        </w:rPr>
        <w:t xml:space="preserve"> meeting, taking into account any decisions by the Thirty-First Meeting of the Parties</w:t>
      </w:r>
      <w:r w:rsidRPr="004E22FC">
        <w:rPr>
          <w:rStyle w:val="FootnoteReference"/>
          <w:lang w:val="en-CA"/>
        </w:rPr>
        <w:footnoteReference w:id="6"/>
      </w:r>
      <w:r w:rsidRPr="004E22FC">
        <w:rPr>
          <w:lang w:val="en-CA"/>
        </w:rPr>
        <w:t xml:space="preserve"> on the issues raised therein (decision 83/60).</w:t>
      </w:r>
    </w:p>
    <w:p w14:paraId="54B4F509" w14:textId="5A9AE533" w:rsidR="006C5222" w:rsidRPr="004E22FC" w:rsidRDefault="006C5222" w:rsidP="006E1AB5">
      <w:pPr>
        <w:tabs>
          <w:tab w:val="left" w:pos="8280"/>
        </w:tabs>
        <w:rPr>
          <w:u w:val="single"/>
          <w:lang w:val="en-CA"/>
        </w:rPr>
      </w:pPr>
      <w:r w:rsidRPr="004E22FC">
        <w:rPr>
          <w:u w:val="single"/>
          <w:lang w:val="en-CA"/>
        </w:rPr>
        <w:t>Discussions at the 41</w:t>
      </w:r>
      <w:r w:rsidRPr="004E22FC">
        <w:rPr>
          <w:u w:val="single"/>
          <w:vertAlign w:val="superscript"/>
          <w:lang w:val="en-CA"/>
        </w:rPr>
        <w:t>st</w:t>
      </w:r>
      <w:r w:rsidR="00BC7773" w:rsidRPr="004E22FC">
        <w:rPr>
          <w:u w:val="single"/>
          <w:lang w:val="en-CA"/>
        </w:rPr>
        <w:t> </w:t>
      </w:r>
      <w:r w:rsidR="004247DD" w:rsidRPr="004E22FC">
        <w:rPr>
          <w:u w:val="single"/>
          <w:lang w:val="en-CA"/>
        </w:rPr>
        <w:t xml:space="preserve">meeting </w:t>
      </w:r>
      <w:r w:rsidRPr="004E22FC">
        <w:rPr>
          <w:u w:val="single"/>
          <w:lang w:val="en-CA"/>
        </w:rPr>
        <w:t>of the OEWG of the Parties</w:t>
      </w:r>
    </w:p>
    <w:p w14:paraId="3D293C80" w14:textId="77777777" w:rsidR="006C5222" w:rsidRPr="004E22FC" w:rsidRDefault="006C5222" w:rsidP="006E1AB5">
      <w:pPr>
        <w:tabs>
          <w:tab w:val="left" w:pos="8280"/>
        </w:tabs>
        <w:rPr>
          <w:lang w:val="en-CA"/>
        </w:rPr>
      </w:pPr>
    </w:p>
    <w:p w14:paraId="7202D95B" w14:textId="77777777" w:rsidR="006C5222" w:rsidRPr="004E22FC" w:rsidRDefault="006C5222" w:rsidP="006E1AB5">
      <w:pPr>
        <w:numPr>
          <w:ilvl w:val="0"/>
          <w:numId w:val="1"/>
        </w:numPr>
        <w:spacing w:after="240"/>
        <w:outlineLvl w:val="0"/>
        <w:rPr>
          <w:lang w:val="en-CA"/>
        </w:rPr>
      </w:pPr>
      <w:r w:rsidRPr="004E22FC">
        <w:rPr>
          <w:lang w:val="en-CA"/>
        </w:rPr>
        <w:t>In line with decision 82/86(b), on 28 February 2019 the Fund Secretariat submitted to the Ozone Secretariat a document containing a Note from the Fund Secretariat based on the information contained in document UNEP/OzL.Pro/ExCom/82/70;</w:t>
      </w:r>
      <w:r w:rsidRPr="004E22FC">
        <w:rPr>
          <w:szCs w:val="18"/>
          <w:vertAlign w:val="superscript"/>
          <w:lang w:val="en-CA"/>
        </w:rPr>
        <w:footnoteReference w:id="7"/>
      </w:r>
      <w:r w:rsidRPr="004E22FC">
        <w:rPr>
          <w:lang w:val="en-CA"/>
        </w:rPr>
        <w:t xml:space="preserve"> and in line with decision 83/60(b), the Fund Secretariat submitted to the Ozone Secretariat document UNEP/OzL.Pro/ExCom/83/38,</w:t>
      </w:r>
      <w:r w:rsidRPr="004E22FC">
        <w:rPr>
          <w:szCs w:val="18"/>
          <w:vertAlign w:val="superscript"/>
          <w:lang w:val="en-CA"/>
        </w:rPr>
        <w:footnoteReference w:id="8"/>
      </w:r>
      <w:r w:rsidRPr="004E22FC">
        <w:rPr>
          <w:lang w:val="en-CA"/>
        </w:rPr>
        <w:t xml:space="preserve"> Overview of current monitoring, reporting, verification and enforceable licensing and quota systems developed with support from the Multilateral Fund, which was considered under agenda item 3 of the 41</w:t>
      </w:r>
      <w:r w:rsidRPr="004E22FC">
        <w:rPr>
          <w:vertAlign w:val="superscript"/>
          <w:lang w:val="en-CA"/>
        </w:rPr>
        <w:t>st</w:t>
      </w:r>
      <w:r w:rsidRPr="004E22FC">
        <w:rPr>
          <w:lang w:val="en-CA"/>
        </w:rPr>
        <w:t xml:space="preserve"> Meeting of the OEWG, “Unexpected emissions of </w:t>
      </w:r>
      <w:proofErr w:type="spellStart"/>
      <w:r w:rsidRPr="004E22FC">
        <w:rPr>
          <w:lang w:val="en-CA"/>
        </w:rPr>
        <w:t>trichlorofluoromethane</w:t>
      </w:r>
      <w:proofErr w:type="spellEnd"/>
      <w:r w:rsidRPr="004E22FC">
        <w:rPr>
          <w:lang w:val="en-CA"/>
        </w:rPr>
        <w:t xml:space="preserve"> (CFC-11) (decision XXX/3).”</w:t>
      </w:r>
    </w:p>
    <w:p w14:paraId="7259769C" w14:textId="77777777" w:rsidR="006C5222" w:rsidRPr="004E22FC" w:rsidRDefault="006C5222" w:rsidP="006E62AE">
      <w:pPr>
        <w:widowControl w:val="0"/>
        <w:numPr>
          <w:ilvl w:val="0"/>
          <w:numId w:val="1"/>
        </w:numPr>
        <w:spacing w:after="240"/>
        <w:outlineLvl w:val="0"/>
        <w:rPr>
          <w:lang w:val="en-CA"/>
        </w:rPr>
      </w:pPr>
      <w:r w:rsidRPr="004E22FC">
        <w:rPr>
          <w:lang w:val="en-CA"/>
        </w:rPr>
        <w:t>At the 41</w:t>
      </w:r>
      <w:r w:rsidRPr="004E22FC">
        <w:rPr>
          <w:vertAlign w:val="superscript"/>
          <w:lang w:val="en-CA"/>
        </w:rPr>
        <w:t>st</w:t>
      </w:r>
      <w:r w:rsidRPr="004E22FC">
        <w:rPr>
          <w:lang w:val="en-CA"/>
        </w:rPr>
        <w:t xml:space="preserve"> Meeting of the OEWG, the Co-Chair introduced the item, and </w:t>
      </w:r>
      <w:r w:rsidRPr="004E22FC">
        <w:rPr>
          <w:i/>
          <w:lang w:val="en-CA"/>
        </w:rPr>
        <w:t xml:space="preserve">inter alia </w:t>
      </w:r>
      <w:r w:rsidRPr="004E22FC">
        <w:rPr>
          <w:lang w:val="en-CA"/>
        </w:rPr>
        <w:t>recalled that the overview requested from the Ozone Secretariat in consultation with the Fund Secretariat was contained in document UNEP/OzL.Pro.WG.1/41/3, an updated version of which would be prepared for the Thirty</w:t>
      </w:r>
      <w:r w:rsidRPr="004E22FC">
        <w:rPr>
          <w:lang w:val="en-CA"/>
        </w:rPr>
        <w:noBreakHyphen/>
        <w:t>First Meeting of the Parties. Furthermore, the Co-Chair noted that document UNEP/OzL.Pro/ExCom/83/38, which the Executive Committee had requested the Fund Secretariat to forward to the Ozone Secretariat, had been posted as a background document to the meeting. Subsequent to a discussion,</w:t>
      </w:r>
      <w:r w:rsidRPr="004E22FC">
        <w:rPr>
          <w:szCs w:val="18"/>
          <w:vertAlign w:val="superscript"/>
          <w:lang w:val="en-CA"/>
        </w:rPr>
        <w:footnoteReference w:id="9"/>
      </w:r>
      <w:r w:rsidRPr="004E22FC">
        <w:rPr>
          <w:lang w:val="en-CA"/>
        </w:rPr>
        <w:t xml:space="preserve"> the OEWG agreed to establish a contact group to consider further technical and scientific issues related to the unexpected emissions of CFC-11 with a view to identifying the information that needed to be enhanced, and institutional matters and processes under the Vienna Convention and the Montreal Protocol, including monitoring, reporting and verification, compliance, licensing and illegal trade. </w:t>
      </w:r>
    </w:p>
    <w:p w14:paraId="6D2836EE" w14:textId="77777777" w:rsidR="006C5222" w:rsidRPr="004E22FC" w:rsidRDefault="006C5222" w:rsidP="00243E61">
      <w:pPr>
        <w:numPr>
          <w:ilvl w:val="0"/>
          <w:numId w:val="1"/>
        </w:numPr>
        <w:spacing w:after="240"/>
        <w:outlineLvl w:val="0"/>
        <w:rPr>
          <w:lang w:val="en-CA"/>
        </w:rPr>
      </w:pPr>
      <w:r w:rsidRPr="004E22FC">
        <w:rPr>
          <w:lang w:val="en-CA"/>
        </w:rPr>
        <w:t>Subsequently, the co-chairs of the contact group presented an oral report and agreed to defer further discussion of the matter to the Thirty-First Meeting of the Parties.</w:t>
      </w:r>
    </w:p>
    <w:p w14:paraId="3AD036D5" w14:textId="77777777" w:rsidR="006C5222" w:rsidRPr="004E22FC" w:rsidRDefault="006C5222" w:rsidP="004247DD">
      <w:pPr>
        <w:widowControl w:val="0"/>
        <w:tabs>
          <w:tab w:val="left" w:pos="8280"/>
        </w:tabs>
        <w:rPr>
          <w:lang w:val="en-CA"/>
        </w:rPr>
      </w:pPr>
      <w:r w:rsidRPr="004E22FC">
        <w:rPr>
          <w:u w:val="single"/>
          <w:lang w:val="en-CA"/>
        </w:rPr>
        <w:t>Discussions at the Thirty-First Meeting of the Parties</w:t>
      </w:r>
    </w:p>
    <w:p w14:paraId="60D45248" w14:textId="77777777" w:rsidR="006C5222" w:rsidRPr="004E22FC" w:rsidRDefault="006C5222" w:rsidP="004247DD">
      <w:pPr>
        <w:widowControl w:val="0"/>
        <w:tabs>
          <w:tab w:val="left" w:pos="8280"/>
        </w:tabs>
        <w:rPr>
          <w:lang w:val="en-CA"/>
        </w:rPr>
      </w:pPr>
    </w:p>
    <w:p w14:paraId="4C658A3E" w14:textId="5B45C00B" w:rsidR="006C5222" w:rsidRPr="004E22FC" w:rsidRDefault="006C5222" w:rsidP="004247DD">
      <w:pPr>
        <w:widowControl w:val="0"/>
        <w:numPr>
          <w:ilvl w:val="0"/>
          <w:numId w:val="1"/>
        </w:numPr>
        <w:spacing w:after="240"/>
        <w:outlineLvl w:val="0"/>
        <w:rPr>
          <w:lang w:val="en-CA"/>
        </w:rPr>
      </w:pPr>
      <w:r w:rsidRPr="004E22FC">
        <w:rPr>
          <w:lang w:val="en-CA"/>
        </w:rPr>
        <w:t xml:space="preserve">At their Thirty-First Meeting, the Parties continued discussing document UNEP/OzL.Pro/ExCom/83/38, which was available as a background document under agenda item 6 of the preparatory segment on “Unexpected emissions of </w:t>
      </w:r>
      <w:proofErr w:type="spellStart"/>
      <w:r w:rsidRPr="004E22FC">
        <w:rPr>
          <w:lang w:val="en-CA"/>
        </w:rPr>
        <w:t>trichlorofluoromethane</w:t>
      </w:r>
      <w:proofErr w:type="spellEnd"/>
      <w:r w:rsidRPr="004E22FC">
        <w:rPr>
          <w:lang w:val="en-CA"/>
        </w:rPr>
        <w:t xml:space="preserve"> (CFC-11).” Subsequent to a discussion, the Parties adopted decision XXXI/3, on Unexpected emissions of CFC-11 and institutional processes to be enhanced to strengthen the effective implementation and enforcement of the Montreal Protocol,</w:t>
      </w:r>
      <w:r w:rsidRPr="004E22FC">
        <w:rPr>
          <w:szCs w:val="18"/>
          <w:vertAlign w:val="superscript"/>
          <w:lang w:val="en-CA"/>
        </w:rPr>
        <w:footnoteReference w:id="10"/>
      </w:r>
      <w:r w:rsidRPr="004E22FC">
        <w:rPr>
          <w:lang w:val="en-CA"/>
        </w:rPr>
        <w:t xml:space="preserve"> wherein the Parties “took note of </w:t>
      </w:r>
      <w:r w:rsidR="00BC7773" w:rsidRPr="004E22FC">
        <w:rPr>
          <w:lang w:val="en-CA"/>
        </w:rPr>
        <w:t>document </w:t>
      </w:r>
      <w:r w:rsidRPr="004E22FC">
        <w:rPr>
          <w:lang w:val="en-CA"/>
        </w:rPr>
        <w:t>UNEP/OzL.Pro/ExCom/83/38 on current monitoring, reporting, verification and enforceable licensing and quota systems, referred by the Executive Committee of the Multilateral Fund to the Parties for their consideration.” However, the Parties did not provide guidance on which, if any, of the observations by the Secretariat would be appropriately addressed by the Executive Committee.</w:t>
      </w:r>
    </w:p>
    <w:p w14:paraId="6E75508D" w14:textId="0C9050EB" w:rsidR="006C5222" w:rsidRPr="004E22FC" w:rsidRDefault="006C5222" w:rsidP="006E62AE">
      <w:pPr>
        <w:widowControl w:val="0"/>
        <w:rPr>
          <w:lang w:val="en-CA"/>
        </w:rPr>
      </w:pPr>
      <w:r w:rsidRPr="004E22FC">
        <w:rPr>
          <w:u w:val="single"/>
          <w:lang w:val="en-CA"/>
        </w:rPr>
        <w:t>Discussions at the 84</w:t>
      </w:r>
      <w:r w:rsidRPr="004E22FC">
        <w:rPr>
          <w:u w:val="single"/>
          <w:vertAlign w:val="superscript"/>
          <w:lang w:val="en-CA"/>
        </w:rPr>
        <w:t>th</w:t>
      </w:r>
      <w:r w:rsidR="00BC7773" w:rsidRPr="004E22FC">
        <w:rPr>
          <w:u w:val="single"/>
          <w:lang w:val="en-CA"/>
        </w:rPr>
        <w:t> meeting</w:t>
      </w:r>
    </w:p>
    <w:p w14:paraId="25A01DDF" w14:textId="1727548F" w:rsidR="006C5222" w:rsidRPr="004E22FC" w:rsidRDefault="006C5222" w:rsidP="006C5222">
      <w:pPr>
        <w:widowControl w:val="0"/>
        <w:numPr>
          <w:ilvl w:val="0"/>
          <w:numId w:val="1"/>
        </w:numPr>
        <w:spacing w:before="240" w:after="240"/>
        <w:outlineLvl w:val="0"/>
        <w:rPr>
          <w:lang w:val="en-CA"/>
        </w:rPr>
      </w:pPr>
      <w:r w:rsidRPr="004E22FC">
        <w:rPr>
          <w:lang w:val="en-CA"/>
        </w:rPr>
        <w:t>At its 84</w:t>
      </w:r>
      <w:r w:rsidRPr="004E22FC">
        <w:rPr>
          <w:vertAlign w:val="superscript"/>
          <w:lang w:val="en-CA"/>
        </w:rPr>
        <w:t>th </w:t>
      </w:r>
      <w:r w:rsidRPr="004E22FC">
        <w:rPr>
          <w:lang w:val="en-CA"/>
        </w:rPr>
        <w:t>meeting, the Executive Committee considered, under agenda item 11, “Overview of current monitoring, reporting, verification and enforceable licensing and quota systems developed with support from the Multilateral Fund (decision 83/60(c)),” document UNEP/OzL.Pro/ExCom/84/64. During the discussions, members recalled that at the 83</w:t>
      </w:r>
      <w:r w:rsidRPr="004E22FC">
        <w:rPr>
          <w:vertAlign w:val="superscript"/>
          <w:lang w:val="en-CA"/>
        </w:rPr>
        <w:t>rd</w:t>
      </w:r>
      <w:r w:rsidR="00BC7773" w:rsidRPr="004E22FC">
        <w:rPr>
          <w:lang w:val="en-CA"/>
        </w:rPr>
        <w:t> meeting</w:t>
      </w:r>
      <w:r w:rsidRPr="004E22FC">
        <w:rPr>
          <w:lang w:val="en-CA"/>
        </w:rPr>
        <w:t>, it had been observed that some of the recommendations in the relevant document would best be addressed by the Meeting of the Parties, but others, notably those relating to the Fund, could be considered by the Executive Committee. It was suggested that, given the absen</w:t>
      </w:r>
      <w:r w:rsidR="00A77E0D" w:rsidRPr="004E22FC">
        <w:rPr>
          <w:lang w:val="en-CA"/>
        </w:rPr>
        <w:t>ce of guidance from the Thirty-F</w:t>
      </w:r>
      <w:r w:rsidRPr="004E22FC">
        <w:rPr>
          <w:lang w:val="en-CA"/>
        </w:rPr>
        <w:t xml:space="preserve">irst Meeting of the Parties, the Committee should decide which recommendations fell within its remit and consider how to act on them. Members agreed to discuss the issues further in an informal group if time allowed. </w:t>
      </w:r>
    </w:p>
    <w:p w14:paraId="0AA6B62D" w14:textId="3850E6C7" w:rsidR="006C5222" w:rsidRPr="004E22FC" w:rsidRDefault="006C5222" w:rsidP="006C5222">
      <w:pPr>
        <w:numPr>
          <w:ilvl w:val="0"/>
          <w:numId w:val="1"/>
        </w:numPr>
        <w:spacing w:before="240" w:after="240"/>
        <w:outlineLvl w:val="0"/>
        <w:rPr>
          <w:lang w:val="en-CA"/>
        </w:rPr>
      </w:pPr>
      <w:r w:rsidRPr="004E22FC">
        <w:rPr>
          <w:lang w:val="en-CA"/>
        </w:rPr>
        <w:t xml:space="preserve">Owing to a lack of time, the Executive Committee subsequently decided to defer consideration of </w:t>
      </w:r>
      <w:r w:rsidR="00BC7773" w:rsidRPr="004E22FC">
        <w:rPr>
          <w:lang w:val="en-CA"/>
        </w:rPr>
        <w:t>document </w:t>
      </w:r>
      <w:r w:rsidRPr="004E22FC">
        <w:rPr>
          <w:lang w:val="en-CA"/>
        </w:rPr>
        <w:t>UNEP/OzL.Pro/ExCom/84/64 to its 85</w:t>
      </w:r>
      <w:r w:rsidRPr="004E22FC">
        <w:rPr>
          <w:vertAlign w:val="superscript"/>
          <w:lang w:val="en-CA"/>
        </w:rPr>
        <w:t>th </w:t>
      </w:r>
      <w:r w:rsidRPr="004E22FC">
        <w:rPr>
          <w:lang w:val="en-CA"/>
        </w:rPr>
        <w:t>meeting (decision 84/85).</w:t>
      </w:r>
    </w:p>
    <w:p w14:paraId="1EE60964" w14:textId="535A2C61" w:rsidR="006C5222" w:rsidRPr="004E22FC" w:rsidRDefault="006C5222" w:rsidP="006C5222">
      <w:pPr>
        <w:widowControl w:val="0"/>
        <w:rPr>
          <w:u w:val="single"/>
          <w:lang w:val="en-CA"/>
        </w:rPr>
      </w:pPr>
      <w:r w:rsidRPr="004E22FC">
        <w:rPr>
          <w:u w:val="single"/>
          <w:lang w:val="en-CA"/>
        </w:rPr>
        <w:t>Impact of the COVID-19</w:t>
      </w:r>
      <w:r w:rsidR="009767C3" w:rsidRPr="004E22FC">
        <w:rPr>
          <w:u w:val="single"/>
          <w:lang w:val="en-CA"/>
        </w:rPr>
        <w:t xml:space="preserve"> pandemic</w:t>
      </w:r>
    </w:p>
    <w:p w14:paraId="7A0311B9" w14:textId="77777777" w:rsidR="006C5222" w:rsidRPr="004E22FC" w:rsidRDefault="006C5222" w:rsidP="006C5222">
      <w:pPr>
        <w:widowControl w:val="0"/>
        <w:rPr>
          <w:lang w:val="en-CA"/>
        </w:rPr>
      </w:pPr>
    </w:p>
    <w:p w14:paraId="62CBE296" w14:textId="4B7C3DFB" w:rsidR="006C5222" w:rsidRPr="004E22FC" w:rsidRDefault="006C5222" w:rsidP="006C5222">
      <w:pPr>
        <w:widowControl w:val="0"/>
        <w:numPr>
          <w:ilvl w:val="0"/>
          <w:numId w:val="1"/>
        </w:numPr>
        <w:tabs>
          <w:tab w:val="clear" w:pos="0"/>
          <w:tab w:val="left" w:pos="720"/>
        </w:tabs>
        <w:spacing w:after="240"/>
        <w:outlineLvl w:val="0"/>
        <w:rPr>
          <w:lang w:val="en-CA"/>
        </w:rPr>
      </w:pPr>
      <w:r w:rsidRPr="004E22FC">
        <w:rPr>
          <w:lang w:val="en-CA"/>
        </w:rPr>
        <w:t>The Executive Committee decided to continue discussions on the matter at its 85</w:t>
      </w:r>
      <w:r w:rsidRPr="004E22FC">
        <w:rPr>
          <w:vertAlign w:val="superscript"/>
          <w:lang w:val="en-CA"/>
        </w:rPr>
        <w:t>th</w:t>
      </w:r>
      <w:r w:rsidR="00BC7773" w:rsidRPr="004E22FC">
        <w:rPr>
          <w:lang w:val="en-CA"/>
        </w:rPr>
        <w:t> meeting</w:t>
      </w:r>
      <w:r w:rsidRPr="004E22FC">
        <w:rPr>
          <w:lang w:val="en-CA"/>
        </w:rPr>
        <w:t xml:space="preserve">, based on </w:t>
      </w:r>
      <w:r w:rsidR="00BC7773" w:rsidRPr="004E22FC">
        <w:rPr>
          <w:lang w:val="en-CA"/>
        </w:rPr>
        <w:t>document </w:t>
      </w:r>
      <w:r w:rsidRPr="004E22FC">
        <w:rPr>
          <w:lang w:val="en-CA"/>
        </w:rPr>
        <w:t>UNEP/OzL.Pro/ExCom/84/64, Overview of current monitoring, reporting, verification, enforceable licensing and quota systems developed with support from the Multilateral Fund, submitted to the 84</w:t>
      </w:r>
      <w:r w:rsidRPr="004E22FC">
        <w:rPr>
          <w:vertAlign w:val="superscript"/>
          <w:lang w:val="en-CA"/>
        </w:rPr>
        <w:t>th</w:t>
      </w:r>
      <w:r w:rsidR="00BC7773" w:rsidRPr="004E22FC">
        <w:rPr>
          <w:lang w:val="en-CA"/>
        </w:rPr>
        <w:t> meeting</w:t>
      </w:r>
      <w:r w:rsidRPr="004E22FC">
        <w:rPr>
          <w:lang w:val="en-CA"/>
        </w:rPr>
        <w:t>. However, in light of the COVID-19 pandemic, the Executive Committee agreed to postpone its 85</w:t>
      </w:r>
      <w:r w:rsidRPr="004E22FC">
        <w:rPr>
          <w:vertAlign w:val="superscript"/>
          <w:lang w:val="en-CA"/>
        </w:rPr>
        <w:t>th</w:t>
      </w:r>
      <w:r w:rsidRPr="004E22FC">
        <w:rPr>
          <w:lang w:val="en-CA"/>
        </w:rPr>
        <w:t> meeting, originally scheduled from 25 to 29 May 2020, and to hold it back-to-back with the 86</w:t>
      </w:r>
      <w:r w:rsidRPr="004E22FC">
        <w:rPr>
          <w:vertAlign w:val="superscript"/>
          <w:lang w:val="en-CA"/>
        </w:rPr>
        <w:t>th</w:t>
      </w:r>
      <w:r w:rsidRPr="004E22FC">
        <w:rPr>
          <w:lang w:val="en-CA"/>
        </w:rPr>
        <w:t xml:space="preserve"> meeting in November 2020. In order to ensure continuity of compliance-related activities in Article 5 countries, and to reduce its workload when convened, the Executive Committee decided to implement an intersessional approval process </w:t>
      </w:r>
      <w:r w:rsidR="0026181F" w:rsidRPr="004E22FC">
        <w:rPr>
          <w:lang w:val="en-CA"/>
        </w:rPr>
        <w:t xml:space="preserve">(IAP) </w:t>
      </w:r>
      <w:r w:rsidRPr="004E22FC">
        <w:rPr>
          <w:lang w:val="en-CA"/>
        </w:rPr>
        <w:t xml:space="preserve">for </w:t>
      </w:r>
      <w:r w:rsidR="0026181F" w:rsidRPr="004E22FC">
        <w:rPr>
          <w:lang w:val="en-CA"/>
        </w:rPr>
        <w:t xml:space="preserve">certain </w:t>
      </w:r>
      <w:r w:rsidRPr="004E22FC">
        <w:rPr>
          <w:lang w:val="en-CA"/>
        </w:rPr>
        <w:t>projects and activities that were to be submitted to the 85</w:t>
      </w:r>
      <w:r w:rsidRPr="004E22FC">
        <w:rPr>
          <w:vertAlign w:val="superscript"/>
          <w:lang w:val="en-CA"/>
        </w:rPr>
        <w:t>th</w:t>
      </w:r>
      <w:r w:rsidRPr="004E22FC">
        <w:rPr>
          <w:lang w:val="en-CA"/>
        </w:rPr>
        <w:t xml:space="preserve"> meeting; agenda items that were not considered </w:t>
      </w:r>
      <w:proofErr w:type="spellStart"/>
      <w:r w:rsidRPr="004E22FC">
        <w:rPr>
          <w:lang w:val="en-CA"/>
        </w:rPr>
        <w:t>intersessionally</w:t>
      </w:r>
      <w:proofErr w:type="spellEnd"/>
      <w:r w:rsidRPr="004E22FC">
        <w:rPr>
          <w:lang w:val="en-CA"/>
        </w:rPr>
        <w:t xml:space="preserve"> would be included in the agenda of the 86</w:t>
      </w:r>
      <w:r w:rsidRPr="004E22FC">
        <w:rPr>
          <w:vertAlign w:val="superscript"/>
          <w:lang w:val="en-CA"/>
        </w:rPr>
        <w:t>th</w:t>
      </w:r>
      <w:r w:rsidRPr="004E22FC">
        <w:rPr>
          <w:lang w:val="en-CA"/>
        </w:rPr>
        <w:t xml:space="preserve"> meeting. Given the evolution of the pandemic, the Executive Committee </w:t>
      </w:r>
      <w:r w:rsidR="0026181F" w:rsidRPr="004E22FC">
        <w:rPr>
          <w:lang w:val="en-CA"/>
        </w:rPr>
        <w:t>decided to establish an IAP addressing over 60 documents submitted to the 86</w:t>
      </w:r>
      <w:r w:rsidR="0026181F" w:rsidRPr="004E22FC">
        <w:rPr>
          <w:vertAlign w:val="superscript"/>
          <w:lang w:val="en-CA"/>
        </w:rPr>
        <w:t>th</w:t>
      </w:r>
      <w:r w:rsidR="0026181F" w:rsidRPr="004E22FC">
        <w:rPr>
          <w:lang w:val="en-CA"/>
        </w:rPr>
        <w:t xml:space="preserve"> meeting, and </w:t>
      </w:r>
      <w:r w:rsidRPr="004E22FC">
        <w:rPr>
          <w:lang w:val="en-CA"/>
        </w:rPr>
        <w:t>further deferred both meetings to March 2021.</w:t>
      </w:r>
      <w:r w:rsidR="0026181F" w:rsidRPr="004E22FC">
        <w:rPr>
          <w:lang w:val="en-CA"/>
        </w:rPr>
        <w:t xml:space="preserve"> </w:t>
      </w:r>
      <w:r w:rsidR="00082D1F" w:rsidRPr="004E22FC">
        <w:rPr>
          <w:lang w:val="en-CA"/>
        </w:rPr>
        <w:t>Subsequently, the discussion of the matter was further deferred to the 87</w:t>
      </w:r>
      <w:r w:rsidR="00082D1F" w:rsidRPr="004E22FC">
        <w:rPr>
          <w:vertAlign w:val="superscript"/>
          <w:lang w:val="en-CA"/>
        </w:rPr>
        <w:t>th</w:t>
      </w:r>
      <w:r w:rsidR="00082D1F" w:rsidRPr="004E22FC">
        <w:rPr>
          <w:lang w:val="en-CA"/>
        </w:rPr>
        <w:t>, 88</w:t>
      </w:r>
      <w:r w:rsidR="00082D1F" w:rsidRPr="004E22FC">
        <w:rPr>
          <w:vertAlign w:val="superscript"/>
          <w:lang w:val="en-CA"/>
        </w:rPr>
        <w:t>th</w:t>
      </w:r>
      <w:r w:rsidR="00082D1F" w:rsidRPr="004E22FC">
        <w:rPr>
          <w:lang w:val="en-CA"/>
        </w:rPr>
        <w:t xml:space="preserve"> and 89</w:t>
      </w:r>
      <w:r w:rsidR="00082D1F" w:rsidRPr="004E22FC">
        <w:rPr>
          <w:vertAlign w:val="superscript"/>
          <w:lang w:val="en-CA"/>
        </w:rPr>
        <w:t>th</w:t>
      </w:r>
      <w:r w:rsidR="00082D1F" w:rsidRPr="004E22FC">
        <w:rPr>
          <w:lang w:val="en-CA"/>
        </w:rPr>
        <w:t xml:space="preserve"> meetings, in accordance with the agreed procedures for conducting those meetings in light of the COVID-19 pandemic. This led to a </w:t>
      </w:r>
      <w:r w:rsidR="00876A99" w:rsidRPr="004E22FC">
        <w:rPr>
          <w:lang w:val="en-CA"/>
        </w:rPr>
        <w:t>30</w:t>
      </w:r>
      <w:r w:rsidR="00082D1F" w:rsidRPr="004E22FC">
        <w:rPr>
          <w:lang w:val="en-CA"/>
        </w:rPr>
        <w:t>-month period between the 84</w:t>
      </w:r>
      <w:r w:rsidR="00082D1F" w:rsidRPr="004E22FC">
        <w:rPr>
          <w:vertAlign w:val="superscript"/>
          <w:lang w:val="en-CA"/>
        </w:rPr>
        <w:t>th</w:t>
      </w:r>
      <w:r w:rsidR="001F2730" w:rsidRPr="004E22FC">
        <w:rPr>
          <w:lang w:val="en-CA"/>
        </w:rPr>
        <w:t xml:space="preserve"> </w:t>
      </w:r>
      <w:r w:rsidR="00082D1F" w:rsidRPr="004E22FC">
        <w:rPr>
          <w:lang w:val="en-CA"/>
        </w:rPr>
        <w:t>and 89</w:t>
      </w:r>
      <w:r w:rsidR="00082D1F" w:rsidRPr="004E22FC">
        <w:rPr>
          <w:vertAlign w:val="superscript"/>
          <w:lang w:val="en-CA"/>
        </w:rPr>
        <w:t>th</w:t>
      </w:r>
      <w:r w:rsidR="00082D1F" w:rsidRPr="004E22FC">
        <w:rPr>
          <w:lang w:val="en-CA"/>
        </w:rPr>
        <w:t xml:space="preserve"> meetings.</w:t>
      </w:r>
    </w:p>
    <w:p w14:paraId="10FE47DF" w14:textId="0834EECC" w:rsidR="006459A1" w:rsidRPr="004E22FC" w:rsidRDefault="006459A1" w:rsidP="00FD1315">
      <w:pPr>
        <w:keepNext/>
        <w:tabs>
          <w:tab w:val="left" w:pos="8280"/>
        </w:tabs>
        <w:spacing w:after="240"/>
        <w:rPr>
          <w:lang w:val="en-CA"/>
        </w:rPr>
      </w:pPr>
      <w:r w:rsidRPr="004E22FC">
        <w:rPr>
          <w:u w:val="single"/>
          <w:lang w:val="en-CA"/>
        </w:rPr>
        <w:t>Discussions at the Thirty-Second Meeting of the Parties</w:t>
      </w:r>
    </w:p>
    <w:p w14:paraId="7D2817D9" w14:textId="15C3E3FF" w:rsidR="00781C12" w:rsidRPr="004E22FC" w:rsidRDefault="00E23C3F" w:rsidP="00400C51">
      <w:pPr>
        <w:pStyle w:val="Heading1"/>
        <w:rPr>
          <w:lang w:val="en-CA"/>
        </w:rPr>
      </w:pPr>
      <w:r w:rsidRPr="004E22FC">
        <w:rPr>
          <w:lang w:val="en-CA"/>
        </w:rPr>
        <w:t>The Parties considered an update on the summary report on increased CFC-11 emissions prepared by the Scientific Assessment Panel,</w:t>
      </w:r>
      <w:r w:rsidR="004853DC" w:rsidRPr="004E22FC">
        <w:rPr>
          <w:rStyle w:val="FootnoteReference"/>
          <w:lang w:val="en-CA"/>
        </w:rPr>
        <w:footnoteReference w:id="11"/>
      </w:r>
      <w:r w:rsidRPr="004E22FC">
        <w:rPr>
          <w:lang w:val="en-CA"/>
        </w:rPr>
        <w:t xml:space="preserve"> and on the </w:t>
      </w:r>
      <w:r w:rsidR="00372996" w:rsidRPr="004E22FC">
        <w:rPr>
          <w:lang w:val="en-CA"/>
        </w:rPr>
        <w:t>Technology and Economic Assessment Panel’s</w:t>
      </w:r>
      <w:r w:rsidRPr="004E22FC">
        <w:rPr>
          <w:lang w:val="en-CA"/>
        </w:rPr>
        <w:t xml:space="preserve"> report on unexpected emissions of CFC-11, which were being prepared in response to decision XXX/3.</w:t>
      </w:r>
      <w:r w:rsidR="00AD423A" w:rsidRPr="004E22FC">
        <w:rPr>
          <w:lang w:val="en-CA"/>
        </w:rPr>
        <w:t xml:space="preserve"> The Parties did not take any related decisions. </w:t>
      </w:r>
    </w:p>
    <w:p w14:paraId="33C67F43" w14:textId="3622D76A" w:rsidR="00781C12" w:rsidRPr="004E22FC" w:rsidRDefault="00781C12" w:rsidP="006016BC">
      <w:pPr>
        <w:keepNext/>
        <w:tabs>
          <w:tab w:val="left" w:pos="8280"/>
        </w:tabs>
        <w:spacing w:after="240"/>
        <w:rPr>
          <w:u w:val="single"/>
          <w:lang w:val="en-CA"/>
        </w:rPr>
      </w:pPr>
      <w:r w:rsidRPr="004E22FC">
        <w:rPr>
          <w:u w:val="single"/>
          <w:lang w:val="en-CA"/>
        </w:rPr>
        <w:t xml:space="preserve">Discussions at the </w:t>
      </w:r>
      <w:r w:rsidR="00EA3E86" w:rsidRPr="004E22FC">
        <w:rPr>
          <w:u w:val="single"/>
          <w:lang w:val="en-CA"/>
        </w:rPr>
        <w:t xml:space="preserve">Twelfth Meeting of the Conference of the Parties to the Vienna Convention and the </w:t>
      </w:r>
      <w:r w:rsidR="00777C15" w:rsidRPr="004E22FC">
        <w:rPr>
          <w:u w:val="single"/>
          <w:lang w:val="en-CA"/>
        </w:rPr>
        <w:t>Thirty-Third Meeting of the Parties</w:t>
      </w:r>
      <w:r w:rsidR="00EA3E86" w:rsidRPr="004E22FC">
        <w:rPr>
          <w:u w:val="single"/>
          <w:lang w:val="en-CA"/>
        </w:rPr>
        <w:t xml:space="preserve"> to the Montreal Protocol</w:t>
      </w:r>
    </w:p>
    <w:p w14:paraId="2BBD2441" w14:textId="34C21BA2" w:rsidR="00777C15" w:rsidRPr="004E22FC" w:rsidRDefault="00524CED" w:rsidP="002313BF">
      <w:pPr>
        <w:pStyle w:val="Heading1"/>
        <w:spacing w:after="0"/>
        <w:rPr>
          <w:lang w:val="en-CA"/>
        </w:rPr>
      </w:pPr>
      <w:r w:rsidRPr="004E22FC">
        <w:rPr>
          <w:lang w:val="en-CA"/>
        </w:rPr>
        <w:t>The Parties considered a</w:t>
      </w:r>
      <w:r w:rsidR="007C5595" w:rsidRPr="004E22FC">
        <w:rPr>
          <w:lang w:val="en-CA"/>
        </w:rPr>
        <w:t xml:space="preserve"> further</w:t>
      </w:r>
      <w:r w:rsidRPr="004E22FC">
        <w:rPr>
          <w:lang w:val="en-CA"/>
        </w:rPr>
        <w:t xml:space="preserve"> update on the summary report on increased CFC-11 emissions prepared by the Scientific Assessment Panel, on the Technology and Economic Assessment Panel’s report on unexpected emissions of CFC-11</w:t>
      </w:r>
      <w:r w:rsidR="007C5595" w:rsidRPr="004E22FC">
        <w:rPr>
          <w:lang w:val="en-CA"/>
        </w:rPr>
        <w:t>, and on identification of gaps in the global coverage of atmospheric monitoring of controlled substances and options for enhancing such monitoring;</w:t>
      </w:r>
      <w:r w:rsidR="007C5595" w:rsidRPr="004E22FC">
        <w:rPr>
          <w:rStyle w:val="FootnoteReference"/>
          <w:lang w:val="en-CA"/>
        </w:rPr>
        <w:footnoteReference w:id="12"/>
      </w:r>
      <w:r w:rsidR="00AC0E17" w:rsidRPr="004E22FC">
        <w:rPr>
          <w:lang w:val="en-CA"/>
        </w:rPr>
        <w:t xml:space="preserve"> </w:t>
      </w:r>
      <w:r w:rsidR="007C5595" w:rsidRPr="004E22FC">
        <w:rPr>
          <w:lang w:val="en-CA"/>
        </w:rPr>
        <w:t>and agreed to re</w:t>
      </w:r>
      <w:r w:rsidR="00AC0E17" w:rsidRPr="004E22FC">
        <w:rPr>
          <w:lang w:val="en-CA"/>
        </w:rPr>
        <w:t>lated decisions</w:t>
      </w:r>
      <w:r w:rsidR="007C5595" w:rsidRPr="004E22FC">
        <w:rPr>
          <w:lang w:val="en-CA"/>
        </w:rPr>
        <w:t xml:space="preserve">, including </w:t>
      </w:r>
      <w:r w:rsidR="00EA3E86" w:rsidRPr="004E22FC">
        <w:rPr>
          <w:lang w:val="en-CA"/>
        </w:rPr>
        <w:t xml:space="preserve">decision XII/1 and decision XXXIII/4. </w:t>
      </w:r>
      <w:r w:rsidR="002A3A9E" w:rsidRPr="004E22FC">
        <w:rPr>
          <w:lang w:val="en-CA"/>
        </w:rPr>
        <w:t>The Parties did not provide guidance on which, if any, of the observations by the Secretariat in document UNEP/OzL.Pro/ExCom/83/38</w:t>
      </w:r>
      <w:r w:rsidR="002313BF" w:rsidRPr="004E22FC">
        <w:rPr>
          <w:lang w:val="en-CA"/>
        </w:rPr>
        <w:t xml:space="preserve"> </w:t>
      </w:r>
      <w:r w:rsidR="002A3A9E" w:rsidRPr="004E22FC">
        <w:rPr>
          <w:lang w:val="en-CA"/>
        </w:rPr>
        <w:t>would be appropriately addressed by the Executive Committee.</w:t>
      </w:r>
    </w:p>
    <w:p w14:paraId="22EAAA66" w14:textId="77777777" w:rsidR="002313BF" w:rsidRPr="004E22FC" w:rsidRDefault="002313BF" w:rsidP="002313BF">
      <w:pPr>
        <w:rPr>
          <w:lang w:val="en-CA"/>
        </w:rPr>
      </w:pPr>
    </w:p>
    <w:p w14:paraId="42C0826A" w14:textId="221DE825" w:rsidR="006C5222" w:rsidRPr="004E22FC" w:rsidRDefault="006C5222" w:rsidP="006C5222">
      <w:pPr>
        <w:keepNext/>
        <w:rPr>
          <w:b/>
          <w:lang w:val="en-CA"/>
        </w:rPr>
      </w:pPr>
      <w:r w:rsidRPr="004E22FC">
        <w:rPr>
          <w:b/>
          <w:lang w:val="en-CA"/>
        </w:rPr>
        <w:t xml:space="preserve">Submission to the </w:t>
      </w:r>
      <w:r w:rsidR="001E0856" w:rsidRPr="004E22FC">
        <w:rPr>
          <w:b/>
          <w:lang w:val="en-CA"/>
        </w:rPr>
        <w:t>88</w:t>
      </w:r>
      <w:r w:rsidR="001E0856" w:rsidRPr="004E22FC">
        <w:rPr>
          <w:b/>
          <w:vertAlign w:val="superscript"/>
          <w:lang w:val="en-CA"/>
        </w:rPr>
        <w:t>th</w:t>
      </w:r>
      <w:r w:rsidR="001E0856" w:rsidRPr="004E22FC">
        <w:rPr>
          <w:b/>
          <w:lang w:val="en-CA"/>
        </w:rPr>
        <w:t xml:space="preserve"> </w:t>
      </w:r>
      <w:r w:rsidR="00BC7773" w:rsidRPr="004E22FC">
        <w:rPr>
          <w:b/>
          <w:lang w:val="en-CA"/>
        </w:rPr>
        <w:t>meeting</w:t>
      </w:r>
    </w:p>
    <w:p w14:paraId="6E57E1E4" w14:textId="77777777" w:rsidR="006C5222" w:rsidRPr="004E22FC" w:rsidRDefault="006C5222" w:rsidP="006C5222">
      <w:pPr>
        <w:keepNext/>
        <w:rPr>
          <w:lang w:val="en-CA"/>
        </w:rPr>
      </w:pPr>
    </w:p>
    <w:p w14:paraId="3C81C94F" w14:textId="4272AF55" w:rsidR="006C5222" w:rsidRPr="004E22FC" w:rsidRDefault="006C5222" w:rsidP="006E1AB5">
      <w:pPr>
        <w:pStyle w:val="Heading1"/>
        <w:rPr>
          <w:lang w:val="en-CA"/>
        </w:rPr>
      </w:pPr>
      <w:r w:rsidRPr="004E22FC">
        <w:rPr>
          <w:lang w:val="en-CA"/>
        </w:rPr>
        <w:t xml:space="preserve">In line with decision 84/85, </w:t>
      </w:r>
      <w:r w:rsidR="006E1AB5" w:rsidRPr="004E22FC">
        <w:rPr>
          <w:lang w:val="en-CA"/>
        </w:rPr>
        <w:t xml:space="preserve">the Secretariat prepared document </w:t>
      </w:r>
      <w:r w:rsidR="00AE272E" w:rsidRPr="004E22FC">
        <w:rPr>
          <w:lang w:val="en-CA"/>
        </w:rPr>
        <w:t xml:space="preserve">UNEP/OzL.Pro/ExCom/88/66 </w:t>
      </w:r>
      <w:r w:rsidR="00735039" w:rsidRPr="004E22FC">
        <w:rPr>
          <w:lang w:val="en-CA"/>
        </w:rPr>
        <w:t>and</w:t>
      </w:r>
      <w:r w:rsidR="006E1AB5" w:rsidRPr="004E22FC">
        <w:rPr>
          <w:lang w:val="en-CA"/>
        </w:rPr>
        <w:t xml:space="preserve"> submitted it to the </w:t>
      </w:r>
      <w:r w:rsidR="00847A3D" w:rsidRPr="004E22FC">
        <w:rPr>
          <w:lang w:val="en-CA"/>
        </w:rPr>
        <w:t>8</w:t>
      </w:r>
      <w:r w:rsidR="002313BF" w:rsidRPr="004E22FC">
        <w:rPr>
          <w:lang w:val="en-CA"/>
        </w:rPr>
        <w:t>8</w:t>
      </w:r>
      <w:r w:rsidR="006E1AB5" w:rsidRPr="004E22FC">
        <w:rPr>
          <w:vertAlign w:val="superscript"/>
          <w:lang w:val="en-CA"/>
        </w:rPr>
        <w:t>th</w:t>
      </w:r>
      <w:r w:rsidR="00C5277F" w:rsidRPr="004E22FC">
        <w:rPr>
          <w:lang w:val="en-CA"/>
        </w:rPr>
        <w:t xml:space="preserve"> </w:t>
      </w:r>
      <w:r w:rsidR="006E1AB5" w:rsidRPr="004E22FC">
        <w:rPr>
          <w:lang w:val="en-CA"/>
        </w:rPr>
        <w:t>meeting.</w:t>
      </w:r>
    </w:p>
    <w:p w14:paraId="760DEF21" w14:textId="74988EF6" w:rsidR="00980D69" w:rsidRPr="004E22FC" w:rsidRDefault="00980D69" w:rsidP="00980D69">
      <w:pPr>
        <w:pStyle w:val="Heading1"/>
        <w:rPr>
          <w:lang w:val="en-CA"/>
        </w:rPr>
      </w:pPr>
      <w:r w:rsidRPr="004E22FC">
        <w:rPr>
          <w:lang w:val="en-CA"/>
        </w:rPr>
        <w:t>The document c</w:t>
      </w:r>
      <w:r w:rsidR="00AE272E" w:rsidRPr="004E22FC">
        <w:rPr>
          <w:lang w:val="en-CA"/>
        </w:rPr>
        <w:t>onsisted</w:t>
      </w:r>
      <w:r w:rsidRPr="004E22FC">
        <w:rPr>
          <w:lang w:val="en-CA"/>
        </w:rPr>
        <w:t xml:space="preserve"> of the following sections:</w:t>
      </w:r>
    </w:p>
    <w:p w14:paraId="458DFB18" w14:textId="478C9A61" w:rsidR="00FB390B" w:rsidRPr="004E22FC" w:rsidRDefault="00FB390B" w:rsidP="00CD7B9C">
      <w:pPr>
        <w:pStyle w:val="Heading2"/>
        <w:rPr>
          <w:lang w:val="en-CA"/>
        </w:rPr>
      </w:pPr>
      <w:r w:rsidRPr="004E22FC">
        <w:rPr>
          <w:u w:val="single"/>
          <w:lang w:val="en-CA"/>
        </w:rPr>
        <w:t>New information</w:t>
      </w:r>
      <w:r w:rsidRPr="004E22FC">
        <w:rPr>
          <w:lang w:val="en-CA"/>
        </w:rPr>
        <w:t xml:space="preserve">: </w:t>
      </w:r>
      <w:r w:rsidR="00043D38" w:rsidRPr="004E22FC">
        <w:rPr>
          <w:lang w:val="en-CA"/>
        </w:rPr>
        <w:t>T</w:t>
      </w:r>
      <w:r w:rsidR="00AE272E" w:rsidRPr="004E22FC">
        <w:rPr>
          <w:lang w:val="en-CA"/>
        </w:rPr>
        <w:t>his section identified</w:t>
      </w:r>
      <w:r w:rsidRPr="004E22FC">
        <w:rPr>
          <w:lang w:val="en-CA"/>
        </w:rPr>
        <w:t xml:space="preserve"> issue</w:t>
      </w:r>
      <w:r w:rsidR="00CD7B9C" w:rsidRPr="004E22FC">
        <w:rPr>
          <w:lang w:val="en-CA"/>
        </w:rPr>
        <w:t xml:space="preserve">s related to the </w:t>
      </w:r>
      <w:r w:rsidR="00202BE0" w:rsidRPr="004E22FC">
        <w:rPr>
          <w:lang w:val="en-CA"/>
        </w:rPr>
        <w:t>use</w:t>
      </w:r>
      <w:r w:rsidR="00CD7B9C" w:rsidRPr="004E22FC">
        <w:rPr>
          <w:lang w:val="en-CA"/>
        </w:rPr>
        <w:t xml:space="preserve"> of controlled substances contained in </w:t>
      </w:r>
      <w:r w:rsidR="00415817" w:rsidRPr="004E22FC">
        <w:rPr>
          <w:lang w:val="en-CA"/>
        </w:rPr>
        <w:t xml:space="preserve">imported </w:t>
      </w:r>
      <w:r w:rsidR="00CD7B9C" w:rsidRPr="004E22FC">
        <w:rPr>
          <w:lang w:val="en-CA"/>
        </w:rPr>
        <w:t>pre-blended polyols</w:t>
      </w:r>
      <w:r w:rsidR="002247DD" w:rsidRPr="004E22FC">
        <w:rPr>
          <w:lang w:val="en-CA"/>
        </w:rPr>
        <w:t xml:space="preserve"> that </w:t>
      </w:r>
      <w:r w:rsidR="002B03DB" w:rsidRPr="004E22FC">
        <w:rPr>
          <w:lang w:val="en-CA"/>
        </w:rPr>
        <w:t>were not identified in document </w:t>
      </w:r>
      <w:r w:rsidR="002247DD" w:rsidRPr="004E22FC">
        <w:rPr>
          <w:lang w:val="en-CA"/>
        </w:rPr>
        <w:t>UNEP/OzL.Pro/ExCom/83/38</w:t>
      </w:r>
      <w:r w:rsidR="00043D38" w:rsidRPr="004E22FC">
        <w:rPr>
          <w:lang w:val="en-CA"/>
        </w:rPr>
        <w:t xml:space="preserve"> and</w:t>
      </w:r>
      <w:r w:rsidR="00AE272E" w:rsidRPr="004E22FC">
        <w:rPr>
          <w:lang w:val="en-CA"/>
        </w:rPr>
        <w:t xml:space="preserve"> proposed</w:t>
      </w:r>
      <w:r w:rsidR="00415817" w:rsidRPr="004E22FC">
        <w:rPr>
          <w:lang w:val="en-CA"/>
        </w:rPr>
        <w:t xml:space="preserve"> </w:t>
      </w:r>
      <w:r w:rsidR="00CD7B9C" w:rsidRPr="004E22FC">
        <w:rPr>
          <w:lang w:val="en-CA"/>
        </w:rPr>
        <w:t xml:space="preserve">a consistent approach for the </w:t>
      </w:r>
      <w:r w:rsidRPr="004E22FC">
        <w:rPr>
          <w:lang w:val="en-CA"/>
        </w:rPr>
        <w:t xml:space="preserve">verification of </w:t>
      </w:r>
      <w:r w:rsidR="00CD7B9C" w:rsidRPr="004E22FC">
        <w:rPr>
          <w:lang w:val="en-CA"/>
        </w:rPr>
        <w:t xml:space="preserve">such </w:t>
      </w:r>
      <w:r w:rsidR="00202BE0" w:rsidRPr="004E22FC">
        <w:rPr>
          <w:lang w:val="en-CA"/>
        </w:rPr>
        <w:t>use</w:t>
      </w:r>
      <w:r w:rsidRPr="004E22FC">
        <w:rPr>
          <w:lang w:val="en-CA"/>
        </w:rPr>
        <w:t xml:space="preserve"> and </w:t>
      </w:r>
      <w:r w:rsidR="00CD7B9C" w:rsidRPr="004E22FC">
        <w:rPr>
          <w:lang w:val="en-CA"/>
        </w:rPr>
        <w:t xml:space="preserve">the inclusion of provisions </w:t>
      </w:r>
      <w:r w:rsidR="00225B19" w:rsidRPr="004E22FC">
        <w:rPr>
          <w:lang w:val="en-CA"/>
        </w:rPr>
        <w:t>related to</w:t>
      </w:r>
      <w:r w:rsidR="00CD7B9C" w:rsidRPr="004E22FC">
        <w:rPr>
          <w:lang w:val="en-CA"/>
        </w:rPr>
        <w:t xml:space="preserve"> </w:t>
      </w:r>
      <w:r w:rsidRPr="004E22FC">
        <w:rPr>
          <w:lang w:val="en-CA"/>
        </w:rPr>
        <w:t xml:space="preserve">that </w:t>
      </w:r>
      <w:r w:rsidR="00202BE0" w:rsidRPr="004E22FC">
        <w:rPr>
          <w:lang w:val="en-CA"/>
        </w:rPr>
        <w:t>use</w:t>
      </w:r>
      <w:r w:rsidR="00CD7B9C" w:rsidRPr="004E22FC">
        <w:rPr>
          <w:lang w:val="en-CA"/>
        </w:rPr>
        <w:t xml:space="preserve"> in future draft Agreements between Article 5 countries that receive funding under</w:t>
      </w:r>
      <w:r w:rsidR="00F37E3B" w:rsidRPr="004E22FC">
        <w:rPr>
          <w:lang w:val="en-CA"/>
        </w:rPr>
        <w:t xml:space="preserve"> the Multilateral Fund to phase </w:t>
      </w:r>
      <w:r w:rsidR="00CD7B9C" w:rsidRPr="004E22FC">
        <w:rPr>
          <w:lang w:val="en-CA"/>
        </w:rPr>
        <w:t xml:space="preserve">out such </w:t>
      </w:r>
      <w:r w:rsidR="00202BE0" w:rsidRPr="004E22FC">
        <w:rPr>
          <w:lang w:val="en-CA"/>
        </w:rPr>
        <w:t>use</w:t>
      </w:r>
      <w:r w:rsidR="00415817" w:rsidRPr="004E22FC">
        <w:rPr>
          <w:lang w:val="en-CA"/>
        </w:rPr>
        <w:t xml:space="preserve"> and the Executive Committee</w:t>
      </w:r>
      <w:r w:rsidR="00FB1933" w:rsidRPr="004E22FC">
        <w:rPr>
          <w:lang w:val="en-CA"/>
        </w:rPr>
        <w:t>;</w:t>
      </w:r>
    </w:p>
    <w:p w14:paraId="46B187D6" w14:textId="62263451" w:rsidR="00FB390B" w:rsidRPr="004E22FC" w:rsidRDefault="00FB390B" w:rsidP="00980D69">
      <w:pPr>
        <w:pStyle w:val="Heading2"/>
        <w:rPr>
          <w:lang w:val="en-CA"/>
        </w:rPr>
      </w:pPr>
      <w:r w:rsidRPr="004E22FC">
        <w:rPr>
          <w:lang w:val="en-CA"/>
        </w:rPr>
        <w:t xml:space="preserve">Extract from document </w:t>
      </w:r>
      <w:r w:rsidR="00052573" w:rsidRPr="004E22FC">
        <w:rPr>
          <w:lang w:val="en-CA"/>
        </w:rPr>
        <w:t>UNEP/OzL.Pro/ExCom/</w:t>
      </w:r>
      <w:r w:rsidRPr="004E22FC">
        <w:rPr>
          <w:lang w:val="en-CA"/>
        </w:rPr>
        <w:t>83/38, consisting of the following parts</w:t>
      </w:r>
      <w:r w:rsidR="00FA2D23" w:rsidRPr="004E22FC">
        <w:rPr>
          <w:lang w:val="en-CA"/>
        </w:rPr>
        <w:t>:</w:t>
      </w:r>
    </w:p>
    <w:p w14:paraId="0F9BB53C" w14:textId="52971860" w:rsidR="00980D69" w:rsidRPr="004E22FC" w:rsidRDefault="00980D69" w:rsidP="00EB7B36">
      <w:pPr>
        <w:pStyle w:val="Heading3"/>
        <w:rPr>
          <w:lang w:val="en-CA"/>
        </w:rPr>
      </w:pPr>
      <w:r w:rsidRPr="004E22FC">
        <w:rPr>
          <w:u w:val="single"/>
          <w:lang w:val="en-CA"/>
        </w:rPr>
        <w:t>Monitoring and reporting</w:t>
      </w:r>
      <w:r w:rsidR="00043D38" w:rsidRPr="004E22FC">
        <w:rPr>
          <w:lang w:val="en-CA"/>
        </w:rPr>
        <w:t>: A</w:t>
      </w:r>
      <w:r w:rsidRPr="004E22FC">
        <w:rPr>
          <w:lang w:val="en-CA"/>
        </w:rPr>
        <w:t>n overview on the relevance of IS in supporting countries’ compliance with the Montreal Protocol obligations and with the terms of Agreements under the Multilateral Fund; the monitoring and re</w:t>
      </w:r>
      <w:r w:rsidR="00FA2D23" w:rsidRPr="004E22FC">
        <w:rPr>
          <w:lang w:val="en-CA"/>
        </w:rPr>
        <w:t>porting systems in place, focus</w:t>
      </w:r>
      <w:r w:rsidRPr="004E22FC">
        <w:rPr>
          <w:lang w:val="en-CA"/>
        </w:rPr>
        <w:t xml:space="preserve">ing on consumption and production data of controlled substances reported under CP data reports as well as under Article 7 of the Montreal Protocol; monitoring and evaluation that is undertaken by the Senior Monitoring and Evaluation Officer (SMEO); and support provided by UNEP </w:t>
      </w:r>
      <w:r w:rsidR="00EB7B36" w:rsidRPr="004E22FC">
        <w:rPr>
          <w:lang w:val="en-CA"/>
        </w:rPr>
        <w:t>CAP</w:t>
      </w:r>
      <w:r w:rsidRPr="004E22FC">
        <w:rPr>
          <w:lang w:val="en-CA"/>
        </w:rPr>
        <w:t xml:space="preserve"> to Article 5 countries in strengthening their national capacities and infrastructure established with the assistance from the Multilateral Fund;</w:t>
      </w:r>
    </w:p>
    <w:p w14:paraId="6384762B" w14:textId="64E14F71" w:rsidR="00980D69" w:rsidRPr="004E22FC" w:rsidRDefault="00980D69" w:rsidP="00243E61">
      <w:pPr>
        <w:pStyle w:val="Heading3"/>
        <w:widowControl/>
        <w:rPr>
          <w:lang w:val="en-CA"/>
        </w:rPr>
      </w:pPr>
      <w:r w:rsidRPr="004E22FC">
        <w:rPr>
          <w:u w:val="single"/>
          <w:lang w:val="en-CA"/>
        </w:rPr>
        <w:t>Verification under MYAs</w:t>
      </w:r>
      <w:r w:rsidR="00043D38" w:rsidRPr="004E22FC">
        <w:rPr>
          <w:lang w:val="en-CA"/>
        </w:rPr>
        <w:t>: A</w:t>
      </w:r>
      <w:r w:rsidRPr="004E22FC">
        <w:rPr>
          <w:lang w:val="en-CA"/>
        </w:rPr>
        <w:t>n overview of the independent verification of a country’s compliance with the reduction targets under the Agreements for the phase-out of controlled substances between the Governments concerned and the Executive Committee; a review of the implementation of the licensing, quota, import/export control and monitoring system carried out as part of the consumption verification; and the verification requirements for the production sector; and</w:t>
      </w:r>
    </w:p>
    <w:p w14:paraId="6BB63260" w14:textId="4D6DE5C4" w:rsidR="00980D69" w:rsidRPr="004E22FC" w:rsidRDefault="00980D69" w:rsidP="00400C51">
      <w:pPr>
        <w:pStyle w:val="Heading3"/>
        <w:widowControl/>
        <w:rPr>
          <w:lang w:val="en-CA"/>
        </w:rPr>
      </w:pPr>
      <w:r w:rsidRPr="004E22FC">
        <w:rPr>
          <w:u w:val="single"/>
          <w:lang w:val="en-CA"/>
        </w:rPr>
        <w:t>Regulatory framework for controlled substances</w:t>
      </w:r>
      <w:r w:rsidRPr="004E22FC">
        <w:rPr>
          <w:lang w:val="en-CA"/>
        </w:rPr>
        <w:t xml:space="preserve">: </w:t>
      </w:r>
      <w:r w:rsidR="00043D38" w:rsidRPr="004E22FC">
        <w:rPr>
          <w:lang w:val="en-CA"/>
        </w:rPr>
        <w:t>A</w:t>
      </w:r>
      <w:r w:rsidRPr="004E22FC">
        <w:rPr>
          <w:lang w:val="en-CA"/>
        </w:rPr>
        <w:t>n overview of the support provided under the Multilateral Fund for policy and regulatory frameworks to facilitate the compliance of Article 5 countries with the Montreal Protocol, with emphasis on their national licensing and quota systems accompanied by other control regulations.</w:t>
      </w:r>
    </w:p>
    <w:p w14:paraId="47B77626" w14:textId="37FB62DC" w:rsidR="00980D69" w:rsidRPr="004E22FC" w:rsidRDefault="00980D69" w:rsidP="00B54EFA">
      <w:pPr>
        <w:pStyle w:val="Heading1"/>
        <w:rPr>
          <w:lang w:val="en-CA"/>
        </w:rPr>
      </w:pPr>
      <w:r w:rsidRPr="004E22FC">
        <w:rPr>
          <w:lang w:val="en-CA"/>
        </w:rPr>
        <w:t>Based on the overview of the above-mentioned systems and f</w:t>
      </w:r>
      <w:r w:rsidR="00AE272E" w:rsidRPr="004E22FC">
        <w:rPr>
          <w:lang w:val="en-CA"/>
        </w:rPr>
        <w:t>rameworks, the document suggested</w:t>
      </w:r>
      <w:r w:rsidRPr="004E22FC">
        <w:rPr>
          <w:lang w:val="en-CA"/>
        </w:rPr>
        <w:t xml:space="preserve"> ways to further strengthen the current monitoring, reporting, verification and regulatory framework that has been established under the Fund, for consideration by the Executive Committee.</w:t>
      </w:r>
      <w:r w:rsidR="00D5633B" w:rsidRPr="004E22FC">
        <w:rPr>
          <w:lang w:val="en-CA"/>
        </w:rPr>
        <w:t xml:space="preserve"> </w:t>
      </w:r>
      <w:r w:rsidRPr="004E22FC">
        <w:rPr>
          <w:lang w:val="en-CA"/>
        </w:rPr>
        <w:t>T</w:t>
      </w:r>
      <w:r w:rsidR="00735039" w:rsidRPr="004E22FC">
        <w:rPr>
          <w:lang w:val="en-CA"/>
        </w:rPr>
        <w:t>he document presented</w:t>
      </w:r>
      <w:r w:rsidRPr="004E22FC">
        <w:rPr>
          <w:lang w:val="en-CA"/>
        </w:rPr>
        <w:t xml:space="preserve"> a recommendation.</w:t>
      </w:r>
    </w:p>
    <w:p w14:paraId="643C7196" w14:textId="6041A383" w:rsidR="00980D69" w:rsidRPr="004E22FC" w:rsidRDefault="00735039" w:rsidP="00472403">
      <w:pPr>
        <w:pStyle w:val="Heading1"/>
        <w:keepNext/>
        <w:keepLines/>
        <w:rPr>
          <w:lang w:val="en-CA"/>
        </w:rPr>
      </w:pPr>
      <w:r w:rsidRPr="004E22FC">
        <w:rPr>
          <w:lang w:val="en-CA"/>
        </w:rPr>
        <w:t>The document also included</w:t>
      </w:r>
      <w:r w:rsidR="00980D69" w:rsidRPr="004E22FC">
        <w:rPr>
          <w:lang w:val="en-CA"/>
        </w:rPr>
        <w:t xml:space="preserve"> the following two annexes:</w:t>
      </w:r>
    </w:p>
    <w:p w14:paraId="7DDE62E7" w14:textId="5EB3241C" w:rsidR="00980D69" w:rsidRPr="004E22FC" w:rsidRDefault="00043D38" w:rsidP="00576B75">
      <w:pPr>
        <w:pStyle w:val="Heading1"/>
        <w:keepNext/>
        <w:keepLines/>
        <w:numPr>
          <w:ilvl w:val="0"/>
          <w:numId w:val="0"/>
        </w:numPr>
        <w:spacing w:after="120"/>
        <w:ind w:left="1843" w:hanging="1134"/>
        <w:rPr>
          <w:lang w:val="en-CA"/>
        </w:rPr>
      </w:pPr>
      <w:r w:rsidRPr="004E22FC">
        <w:rPr>
          <w:lang w:val="en-CA"/>
        </w:rPr>
        <w:t>Annex I:</w:t>
      </w:r>
      <w:r w:rsidRPr="004E22FC">
        <w:rPr>
          <w:lang w:val="en-CA"/>
        </w:rPr>
        <w:tab/>
        <w:t>S</w:t>
      </w:r>
      <w:r w:rsidR="00980D69" w:rsidRPr="004E22FC">
        <w:rPr>
          <w:lang w:val="en-CA"/>
        </w:rPr>
        <w:t>ummary of relevant documents prepared by the SMEO</w:t>
      </w:r>
    </w:p>
    <w:p w14:paraId="2A7C6965" w14:textId="6DC71660" w:rsidR="00980D69" w:rsidRPr="004E22FC" w:rsidRDefault="00980D69" w:rsidP="00576B75">
      <w:pPr>
        <w:pStyle w:val="Heading1"/>
        <w:keepNext/>
        <w:keepLines/>
        <w:numPr>
          <w:ilvl w:val="0"/>
          <w:numId w:val="0"/>
        </w:numPr>
        <w:spacing w:after="360"/>
        <w:ind w:left="1843" w:hanging="1134"/>
        <w:rPr>
          <w:lang w:val="en-CA"/>
        </w:rPr>
      </w:pPr>
      <w:r w:rsidRPr="004E22FC">
        <w:rPr>
          <w:lang w:val="en-CA"/>
        </w:rPr>
        <w:t>Annex II:</w:t>
      </w:r>
      <w:r w:rsidRPr="004E22FC">
        <w:rPr>
          <w:lang w:val="en-CA"/>
        </w:rPr>
        <w:tab/>
        <w:t xml:space="preserve">Summary of </w:t>
      </w:r>
      <w:r w:rsidR="00576B75" w:rsidRPr="004E22FC">
        <w:rPr>
          <w:lang w:val="en-CA"/>
        </w:rPr>
        <w:t xml:space="preserve">customs and enforcement </w:t>
      </w:r>
      <w:r w:rsidRPr="004E22FC">
        <w:rPr>
          <w:lang w:val="en-CA"/>
        </w:rPr>
        <w:t xml:space="preserve">UNEP </w:t>
      </w:r>
      <w:proofErr w:type="spellStart"/>
      <w:r w:rsidRPr="004E22FC">
        <w:rPr>
          <w:lang w:val="en-CA"/>
        </w:rPr>
        <w:t>OzonAction</w:t>
      </w:r>
      <w:proofErr w:type="spellEnd"/>
      <w:r w:rsidRPr="004E22FC">
        <w:rPr>
          <w:lang w:val="en-CA"/>
        </w:rPr>
        <w:t xml:space="preserve"> </w:t>
      </w:r>
      <w:r w:rsidR="00576B75" w:rsidRPr="004E22FC">
        <w:rPr>
          <w:lang w:val="en-CA"/>
        </w:rPr>
        <w:t>tools, products and services</w:t>
      </w:r>
    </w:p>
    <w:p w14:paraId="0A237F68" w14:textId="47FDA462" w:rsidR="00735039" w:rsidRPr="004E22FC" w:rsidRDefault="00735039" w:rsidP="00735039">
      <w:pPr>
        <w:keepNext/>
        <w:rPr>
          <w:b/>
          <w:lang w:val="en-CA"/>
        </w:rPr>
      </w:pPr>
      <w:r w:rsidRPr="004E22FC">
        <w:rPr>
          <w:b/>
          <w:lang w:val="en-CA"/>
        </w:rPr>
        <w:t>Resubmission to the 89</w:t>
      </w:r>
      <w:r w:rsidRPr="004E22FC">
        <w:rPr>
          <w:b/>
          <w:vertAlign w:val="superscript"/>
          <w:lang w:val="en-CA"/>
        </w:rPr>
        <w:t>th</w:t>
      </w:r>
      <w:r w:rsidRPr="004E22FC">
        <w:rPr>
          <w:b/>
          <w:lang w:val="en-CA"/>
        </w:rPr>
        <w:t xml:space="preserve"> meeting</w:t>
      </w:r>
    </w:p>
    <w:p w14:paraId="37FE3A47" w14:textId="77777777" w:rsidR="00735039" w:rsidRPr="004E22FC" w:rsidRDefault="00735039" w:rsidP="00735039">
      <w:pPr>
        <w:rPr>
          <w:lang w:val="en-CA"/>
        </w:rPr>
      </w:pPr>
    </w:p>
    <w:p w14:paraId="1B4A7DB0" w14:textId="1972231E" w:rsidR="00735039" w:rsidRPr="004E22FC" w:rsidRDefault="00AD5EB9" w:rsidP="00742731">
      <w:pPr>
        <w:pStyle w:val="Heading1"/>
        <w:rPr>
          <w:lang w:val="en-CA"/>
        </w:rPr>
      </w:pPr>
      <w:r w:rsidRPr="004E22FC">
        <w:rPr>
          <w:lang w:val="en-CA"/>
        </w:rPr>
        <w:t>T</w:t>
      </w:r>
      <w:r w:rsidR="004A164C" w:rsidRPr="004E22FC">
        <w:rPr>
          <w:lang w:val="en-CA"/>
        </w:rPr>
        <w:t xml:space="preserve">he </w:t>
      </w:r>
      <w:r w:rsidR="00735039" w:rsidRPr="004E22FC">
        <w:rPr>
          <w:lang w:val="en-CA"/>
        </w:rPr>
        <w:t>Secretariat has submitted the present document to the 89</w:t>
      </w:r>
      <w:r w:rsidR="00735039" w:rsidRPr="004E22FC">
        <w:rPr>
          <w:vertAlign w:val="superscript"/>
          <w:lang w:val="en-CA"/>
        </w:rPr>
        <w:t>th</w:t>
      </w:r>
      <w:r w:rsidR="00735039" w:rsidRPr="004E22FC">
        <w:rPr>
          <w:lang w:val="en-CA"/>
        </w:rPr>
        <w:t xml:space="preserve"> meeting based on </w:t>
      </w:r>
      <w:r w:rsidR="004A164C" w:rsidRPr="004E22FC">
        <w:rPr>
          <w:lang w:val="en-CA"/>
        </w:rPr>
        <w:t xml:space="preserve">document </w:t>
      </w:r>
      <w:r w:rsidRPr="004E22FC">
        <w:rPr>
          <w:lang w:val="en-CA"/>
        </w:rPr>
        <w:t>UNEP/OzL.Pro/ExCom/88/66 and</w:t>
      </w:r>
      <w:r w:rsidR="004A164C" w:rsidRPr="004E22FC">
        <w:rPr>
          <w:lang w:val="en-CA"/>
        </w:rPr>
        <w:t xml:space="preserve"> </w:t>
      </w:r>
      <w:r w:rsidRPr="004E22FC">
        <w:rPr>
          <w:lang w:val="en-CA"/>
        </w:rPr>
        <w:t xml:space="preserve">including a summary of the discussions at the Twelfth Meeting of the Conference of the Parties to the Vienna Convention and the Thirty-Third Meeting of the Parties to the Montreal Protocol; updating the document to reflect decisions taken by the Executive Committee; introducing some editorial changes; and </w:t>
      </w:r>
      <w:r w:rsidR="004A164C" w:rsidRPr="004E22FC">
        <w:rPr>
          <w:lang w:val="en-CA"/>
        </w:rPr>
        <w:t>removing some of the suggested ways to further strengthen the current monitoring, reporting, verification and regulatory framework that has been established under the Fund</w:t>
      </w:r>
      <w:r w:rsidR="00B13627" w:rsidRPr="004E22FC">
        <w:rPr>
          <w:lang w:val="en-CA"/>
        </w:rPr>
        <w:t xml:space="preserve"> that were contained in </w:t>
      </w:r>
      <w:r w:rsidR="004A164C" w:rsidRPr="004E22FC">
        <w:rPr>
          <w:lang w:val="en-CA"/>
        </w:rPr>
        <w:t>document</w:t>
      </w:r>
      <w:r w:rsidRPr="004E22FC">
        <w:rPr>
          <w:lang w:val="en-CA"/>
        </w:rPr>
        <w:t xml:space="preserve"> UNEP/OzL.Pro/ExCom/88/66</w:t>
      </w:r>
      <w:r w:rsidR="004A164C" w:rsidRPr="004E22FC">
        <w:rPr>
          <w:lang w:val="en-CA"/>
        </w:rPr>
        <w:t>. In particular, i</w:t>
      </w:r>
      <w:r w:rsidR="00FF21A0" w:rsidRPr="004E22FC">
        <w:rPr>
          <w:lang w:val="en-CA"/>
        </w:rPr>
        <w:t>n view of the 30</w:t>
      </w:r>
      <w:r w:rsidR="00FF21A0" w:rsidRPr="004E22FC">
        <w:rPr>
          <w:lang w:val="en-CA"/>
        </w:rPr>
        <w:noBreakHyphen/>
      </w:r>
      <w:r w:rsidR="00735039" w:rsidRPr="004E22FC">
        <w:rPr>
          <w:lang w:val="en-CA"/>
        </w:rPr>
        <w:t>month period between the 84</w:t>
      </w:r>
      <w:r w:rsidR="00735039" w:rsidRPr="004E22FC">
        <w:rPr>
          <w:vertAlign w:val="superscript"/>
          <w:lang w:val="en-CA"/>
        </w:rPr>
        <w:t>th</w:t>
      </w:r>
      <w:r w:rsidR="00735039" w:rsidRPr="004E22FC">
        <w:rPr>
          <w:lang w:val="en-CA"/>
        </w:rPr>
        <w:t xml:space="preserve"> and </w:t>
      </w:r>
      <w:r w:rsidR="004247DD" w:rsidRPr="004E22FC">
        <w:rPr>
          <w:lang w:val="en-CA"/>
        </w:rPr>
        <w:t>the 89</w:t>
      </w:r>
      <w:r w:rsidR="004247DD" w:rsidRPr="004E22FC">
        <w:rPr>
          <w:vertAlign w:val="superscript"/>
          <w:lang w:val="en-CA"/>
        </w:rPr>
        <w:t>th</w:t>
      </w:r>
      <w:r w:rsidR="004247DD" w:rsidRPr="004E22FC">
        <w:rPr>
          <w:lang w:val="en-CA"/>
        </w:rPr>
        <w:t xml:space="preserve"> </w:t>
      </w:r>
      <w:r w:rsidR="00735039" w:rsidRPr="004E22FC">
        <w:rPr>
          <w:lang w:val="en-CA"/>
        </w:rPr>
        <w:t>meeting</w:t>
      </w:r>
      <w:r w:rsidR="004A164C" w:rsidRPr="004E22FC">
        <w:rPr>
          <w:lang w:val="en-CA"/>
        </w:rPr>
        <w:t>;</w:t>
      </w:r>
      <w:r w:rsidR="00735039" w:rsidRPr="004E22FC">
        <w:rPr>
          <w:lang w:val="en-CA"/>
        </w:rPr>
        <w:t xml:space="preserve"> that the Parties have not provided any guidance of which, if any, of the observations by the Secretariat in document UNEP/OzL.Pro/ExCom/83/38 would be appropriately addressed by the Executive Committee</w:t>
      </w:r>
      <w:r w:rsidR="004A164C" w:rsidRPr="004E22FC">
        <w:rPr>
          <w:lang w:val="en-CA"/>
        </w:rPr>
        <w:t>;</w:t>
      </w:r>
      <w:r w:rsidR="00735039" w:rsidRPr="004E22FC">
        <w:rPr>
          <w:lang w:val="en-CA"/>
        </w:rPr>
        <w:t xml:space="preserve"> and the view expressed by some Committee members that some of the suggestions to improve the current system would be better addressed by the Parties, the following suggestions contained in document UNEP/OzL.Pro/ExCom/88/66 were removed: encouraging Article 5 countries to report seizures of illegal trade to the Secretariat, the recommendations related to FTZs, and identification of the country or countries to which pre-blended polyols are exported. The </w:t>
      </w:r>
      <w:r w:rsidR="004A164C" w:rsidRPr="004E22FC">
        <w:rPr>
          <w:lang w:val="en-CA"/>
        </w:rPr>
        <w:t xml:space="preserve">present </w:t>
      </w:r>
      <w:r w:rsidR="00735039" w:rsidRPr="004E22FC">
        <w:rPr>
          <w:lang w:val="en-CA"/>
        </w:rPr>
        <w:t xml:space="preserve">document </w:t>
      </w:r>
      <w:r w:rsidR="00B13627" w:rsidRPr="004E22FC">
        <w:rPr>
          <w:lang w:val="en-CA"/>
        </w:rPr>
        <w:t>includes</w:t>
      </w:r>
      <w:r w:rsidR="00735039" w:rsidRPr="004E22FC">
        <w:rPr>
          <w:lang w:val="en-CA"/>
        </w:rPr>
        <w:t xml:space="preserve"> a recommendation in line with those changes.</w:t>
      </w:r>
    </w:p>
    <w:p w14:paraId="5199D8AE" w14:textId="00714C38" w:rsidR="00AD423A" w:rsidRPr="004E22FC" w:rsidRDefault="00AD423A" w:rsidP="00631FB6">
      <w:pPr>
        <w:keepNext/>
        <w:widowControl w:val="0"/>
        <w:rPr>
          <w:lang w:val="en-CA"/>
        </w:rPr>
      </w:pPr>
      <w:r w:rsidRPr="004E22FC">
        <w:rPr>
          <w:b/>
          <w:lang w:val="en-CA"/>
        </w:rPr>
        <w:t>New information</w:t>
      </w:r>
      <w:r w:rsidR="00802B60" w:rsidRPr="004E22FC">
        <w:rPr>
          <w:b/>
          <w:lang w:val="en-CA"/>
        </w:rPr>
        <w:t xml:space="preserve"> related to controlled substances contained in pre-blended polyols</w:t>
      </w:r>
    </w:p>
    <w:p w14:paraId="230E82FF" w14:textId="07420EA5" w:rsidR="00AD423A" w:rsidRPr="004E22FC" w:rsidRDefault="00AD423A" w:rsidP="009D56A3">
      <w:pPr>
        <w:widowControl w:val="0"/>
        <w:rPr>
          <w:lang w:val="en-CA"/>
        </w:rPr>
      </w:pPr>
    </w:p>
    <w:p w14:paraId="49619ABC" w14:textId="7569F965" w:rsidR="003F19FE" w:rsidRPr="004E22FC" w:rsidRDefault="00C62DB0" w:rsidP="009D56A3">
      <w:pPr>
        <w:pStyle w:val="Heading1"/>
        <w:widowControl w:val="0"/>
        <w:rPr>
          <w:lang w:val="en-CA"/>
        </w:rPr>
      </w:pPr>
      <w:r w:rsidRPr="004E22FC">
        <w:rPr>
          <w:lang w:val="en-CA"/>
        </w:rPr>
        <w:t>During the course of its review of projects submitted to the 87</w:t>
      </w:r>
      <w:r w:rsidRPr="004E22FC">
        <w:rPr>
          <w:vertAlign w:val="superscript"/>
          <w:lang w:val="en-CA"/>
        </w:rPr>
        <w:t>th</w:t>
      </w:r>
      <w:r w:rsidRPr="004E22FC">
        <w:rPr>
          <w:lang w:val="en-CA"/>
        </w:rPr>
        <w:t xml:space="preserve"> meeting, the Secretariat noticed that some verification reports submitted as part of a tranche request for an ongoing </w:t>
      </w:r>
      <w:r w:rsidR="00AB2775" w:rsidRPr="004E22FC">
        <w:rPr>
          <w:lang w:val="en-CA"/>
        </w:rPr>
        <w:t xml:space="preserve">HCFC phase-out management plan (HPMP) </w:t>
      </w:r>
      <w:r w:rsidRPr="004E22FC">
        <w:rPr>
          <w:lang w:val="en-CA"/>
        </w:rPr>
        <w:t>included verification of the quantities of HCFC-141b contained in imported pre</w:t>
      </w:r>
      <w:r w:rsidR="00A43CCB" w:rsidRPr="004E22FC">
        <w:rPr>
          <w:lang w:val="en-CA"/>
        </w:rPr>
        <w:noBreakHyphen/>
      </w:r>
      <w:r w:rsidRPr="004E22FC">
        <w:rPr>
          <w:lang w:val="en-CA"/>
        </w:rPr>
        <w:t xml:space="preserve">blended polyols, while others did not. The Secretariat therefore undertook a review of verification reports submitted by </w:t>
      </w:r>
      <w:r w:rsidR="009A36BF" w:rsidRPr="004E22FC">
        <w:rPr>
          <w:lang w:val="en-CA"/>
        </w:rPr>
        <w:t xml:space="preserve">22 </w:t>
      </w:r>
      <w:r w:rsidRPr="004E22FC">
        <w:rPr>
          <w:lang w:val="en-CA"/>
        </w:rPr>
        <w:t xml:space="preserve">Article 5 countries that reported </w:t>
      </w:r>
      <w:r w:rsidR="00202BE0" w:rsidRPr="004E22FC">
        <w:rPr>
          <w:lang w:val="en-CA"/>
        </w:rPr>
        <w:t>use</w:t>
      </w:r>
      <w:r w:rsidRPr="004E22FC">
        <w:rPr>
          <w:lang w:val="en-CA"/>
        </w:rPr>
        <w:t xml:space="preserve"> of HCFC-141b contained in pre</w:t>
      </w:r>
      <w:r w:rsidR="00631FB6" w:rsidRPr="004E22FC">
        <w:rPr>
          <w:lang w:val="en-CA"/>
        </w:rPr>
        <w:noBreakHyphen/>
      </w:r>
      <w:r w:rsidRPr="004E22FC">
        <w:rPr>
          <w:lang w:val="en-CA"/>
        </w:rPr>
        <w:t xml:space="preserve">blended polyols under their </w:t>
      </w:r>
      <w:r w:rsidR="00D262BB" w:rsidRPr="004E22FC">
        <w:rPr>
          <w:lang w:val="en-CA"/>
        </w:rPr>
        <w:t>CP</w:t>
      </w:r>
      <w:r w:rsidRPr="004E22FC">
        <w:rPr>
          <w:lang w:val="en-CA"/>
        </w:rPr>
        <w:t xml:space="preserve"> data implementation reports, and found that </w:t>
      </w:r>
      <w:r w:rsidR="009A36BF" w:rsidRPr="004E22FC">
        <w:rPr>
          <w:lang w:val="en-CA"/>
        </w:rPr>
        <w:t>11 of those countries had submitted verification reports that included verification of the quantity of HCFC-141b contained in imported pre</w:t>
      </w:r>
      <w:r w:rsidR="00F37E3B" w:rsidRPr="004E22FC">
        <w:rPr>
          <w:lang w:val="en-CA"/>
        </w:rPr>
        <w:noBreakHyphen/>
      </w:r>
      <w:r w:rsidR="009A36BF" w:rsidRPr="004E22FC">
        <w:rPr>
          <w:lang w:val="en-CA"/>
        </w:rPr>
        <w:t xml:space="preserve">blended polyols, and 11 did not include such information. </w:t>
      </w:r>
    </w:p>
    <w:p w14:paraId="0C38721D" w14:textId="30D5DA04" w:rsidR="00AD423A" w:rsidRPr="004E22FC" w:rsidRDefault="00E823D2" w:rsidP="00AD423A">
      <w:pPr>
        <w:pStyle w:val="Heading1"/>
        <w:rPr>
          <w:lang w:val="en-CA"/>
        </w:rPr>
      </w:pPr>
      <w:r w:rsidRPr="004E22FC">
        <w:rPr>
          <w:lang w:val="en-CA"/>
        </w:rPr>
        <w:t>T</w:t>
      </w:r>
      <w:r w:rsidR="003F19FE" w:rsidRPr="004E22FC">
        <w:rPr>
          <w:lang w:val="en-CA"/>
        </w:rPr>
        <w:t xml:space="preserve">he Executive Committee may wish to clarify that those Article 5 countries that receive funding to address controlled substances contained in imported pre-blended polyols from the Multilateral Fund should include </w:t>
      </w:r>
      <w:r w:rsidR="005D6CBA" w:rsidRPr="004E22FC">
        <w:rPr>
          <w:lang w:val="en-CA"/>
        </w:rPr>
        <w:t xml:space="preserve">verification of that </w:t>
      </w:r>
      <w:r w:rsidR="00202BE0" w:rsidRPr="004E22FC">
        <w:rPr>
          <w:lang w:val="en-CA"/>
        </w:rPr>
        <w:t>use</w:t>
      </w:r>
      <w:r w:rsidR="005D6CBA" w:rsidRPr="004E22FC">
        <w:rPr>
          <w:lang w:val="en-CA"/>
        </w:rPr>
        <w:t xml:space="preserve"> in future verification reports submitted as part of funding requests submitted to the Executive Committee.</w:t>
      </w:r>
    </w:p>
    <w:p w14:paraId="769089B8" w14:textId="27247F27" w:rsidR="00FA2199" w:rsidRPr="004E22FC" w:rsidRDefault="005D6CBA" w:rsidP="00FA2199">
      <w:pPr>
        <w:pStyle w:val="Heading1"/>
        <w:rPr>
          <w:lang w:val="en-CA"/>
        </w:rPr>
      </w:pPr>
      <w:r w:rsidRPr="004E22FC">
        <w:rPr>
          <w:lang w:val="en-CA"/>
        </w:rPr>
        <w:t xml:space="preserve">In addition, the Secretariat noted </w:t>
      </w:r>
      <w:r w:rsidR="00B00BC4" w:rsidRPr="004E22FC">
        <w:rPr>
          <w:lang w:val="en-CA"/>
        </w:rPr>
        <w:t xml:space="preserve">that </w:t>
      </w:r>
      <w:r w:rsidR="003C6026" w:rsidRPr="004E22FC">
        <w:rPr>
          <w:lang w:val="en-CA"/>
        </w:rPr>
        <w:t xml:space="preserve">Appendix 2-A of </w:t>
      </w:r>
      <w:r w:rsidR="00B00BC4" w:rsidRPr="004E22FC">
        <w:rPr>
          <w:lang w:val="en-CA"/>
        </w:rPr>
        <w:t>Agreements for HPMPs for Article</w:t>
      </w:r>
      <w:r w:rsidR="00093986" w:rsidRPr="004E22FC">
        <w:rPr>
          <w:lang w:val="en-CA"/>
        </w:rPr>
        <w:t> </w:t>
      </w:r>
      <w:r w:rsidR="00B00BC4" w:rsidRPr="004E22FC">
        <w:rPr>
          <w:lang w:val="en-CA"/>
        </w:rPr>
        <w:t>5 countries that had received funding to phase out HCFC-141b contained in imported pre-blended polyols do</w:t>
      </w:r>
      <w:r w:rsidR="00631FB6" w:rsidRPr="004E22FC">
        <w:rPr>
          <w:lang w:val="en-CA"/>
        </w:rPr>
        <w:t>es</w:t>
      </w:r>
      <w:r w:rsidR="00B00BC4" w:rsidRPr="004E22FC">
        <w:rPr>
          <w:lang w:val="en-CA"/>
        </w:rPr>
        <w:t xml:space="preserve"> not include a target</w:t>
      </w:r>
      <w:r w:rsidR="00526E15" w:rsidRPr="004E22FC">
        <w:rPr>
          <w:lang w:val="en-CA"/>
        </w:rPr>
        <w:t xml:space="preserve"> for such use</w:t>
      </w:r>
      <w:r w:rsidR="00B00BC4" w:rsidRPr="004E22FC">
        <w:rPr>
          <w:lang w:val="en-CA"/>
        </w:rPr>
        <w:t xml:space="preserve">, nor would </w:t>
      </w:r>
      <w:r w:rsidRPr="004E22FC">
        <w:rPr>
          <w:lang w:val="en-CA"/>
        </w:rPr>
        <w:t xml:space="preserve">the penalty specified </w:t>
      </w:r>
      <w:r w:rsidR="00B00BC4" w:rsidRPr="004E22FC">
        <w:rPr>
          <w:lang w:val="en-CA"/>
        </w:rPr>
        <w:t xml:space="preserve">in Appendix 7-A </w:t>
      </w:r>
      <w:r w:rsidRPr="004E22FC">
        <w:rPr>
          <w:lang w:val="en-CA"/>
        </w:rPr>
        <w:t>be applicable</w:t>
      </w:r>
      <w:r w:rsidR="00491F5A" w:rsidRPr="004E22FC">
        <w:rPr>
          <w:lang w:val="en-CA"/>
        </w:rPr>
        <w:t xml:space="preserve"> to</w:t>
      </w:r>
      <w:r w:rsidRPr="004E22FC">
        <w:rPr>
          <w:lang w:val="en-CA"/>
        </w:rPr>
        <w:t xml:space="preserve"> </w:t>
      </w:r>
      <w:r w:rsidR="00526E15" w:rsidRPr="004E22FC">
        <w:rPr>
          <w:lang w:val="en-CA"/>
        </w:rPr>
        <w:t xml:space="preserve">reported use of </w:t>
      </w:r>
      <w:r w:rsidRPr="004E22FC">
        <w:rPr>
          <w:lang w:val="en-CA"/>
        </w:rPr>
        <w:t>HCFC-141b contained in imported pre</w:t>
      </w:r>
      <w:r w:rsidR="00AB100B" w:rsidRPr="004E22FC">
        <w:rPr>
          <w:lang w:val="en-CA"/>
        </w:rPr>
        <w:noBreakHyphen/>
      </w:r>
      <w:r w:rsidRPr="004E22FC">
        <w:rPr>
          <w:lang w:val="en-CA"/>
        </w:rPr>
        <w:t>blended polyols</w:t>
      </w:r>
      <w:r w:rsidR="003C6026" w:rsidRPr="004E22FC">
        <w:rPr>
          <w:lang w:val="en-CA"/>
        </w:rPr>
        <w:t xml:space="preserve"> after that </w:t>
      </w:r>
      <w:r w:rsidR="00526E15" w:rsidRPr="004E22FC">
        <w:rPr>
          <w:lang w:val="en-CA"/>
        </w:rPr>
        <w:t xml:space="preserve">use had been </w:t>
      </w:r>
      <w:r w:rsidR="003C6026" w:rsidRPr="004E22FC">
        <w:rPr>
          <w:lang w:val="en-CA"/>
        </w:rPr>
        <w:t>phase</w:t>
      </w:r>
      <w:r w:rsidR="00526E15" w:rsidRPr="004E22FC">
        <w:rPr>
          <w:lang w:val="en-CA"/>
        </w:rPr>
        <w:t xml:space="preserve">d </w:t>
      </w:r>
      <w:r w:rsidR="003C6026" w:rsidRPr="004E22FC">
        <w:rPr>
          <w:lang w:val="en-CA"/>
        </w:rPr>
        <w:t>out</w:t>
      </w:r>
      <w:r w:rsidRPr="004E22FC">
        <w:rPr>
          <w:lang w:val="en-CA"/>
        </w:rPr>
        <w:t>.</w:t>
      </w:r>
      <w:r w:rsidR="003C6026" w:rsidRPr="004E22FC">
        <w:rPr>
          <w:lang w:val="en-CA"/>
        </w:rPr>
        <w:t xml:space="preserve"> The Executive Committee may wish to note that Article 5 countries will continue reporting </w:t>
      </w:r>
      <w:r w:rsidR="00181DA2" w:rsidRPr="004E22FC">
        <w:rPr>
          <w:lang w:val="en-CA"/>
        </w:rPr>
        <w:t xml:space="preserve">on </w:t>
      </w:r>
      <w:r w:rsidR="003C6026" w:rsidRPr="004E22FC">
        <w:rPr>
          <w:lang w:val="en-CA"/>
        </w:rPr>
        <w:t xml:space="preserve">HCFC-141b contained in imported pre-blended polyols under their CP data implementation reports, and that the Secretariat would bring to the attention of the Executive Committee </w:t>
      </w:r>
      <w:r w:rsidR="00526E15" w:rsidRPr="004E22FC">
        <w:rPr>
          <w:lang w:val="en-CA"/>
        </w:rPr>
        <w:t xml:space="preserve">any reported use of HCFC-141b contained in imported pre-blended polyols </w:t>
      </w:r>
      <w:r w:rsidR="003C6026" w:rsidRPr="004E22FC">
        <w:rPr>
          <w:lang w:val="en-CA"/>
        </w:rPr>
        <w:t xml:space="preserve">after the phase-out </w:t>
      </w:r>
      <w:r w:rsidR="009302AE" w:rsidRPr="004E22FC">
        <w:rPr>
          <w:lang w:val="en-CA"/>
        </w:rPr>
        <w:t xml:space="preserve">of the use </w:t>
      </w:r>
      <w:r w:rsidR="00526E15" w:rsidRPr="004E22FC">
        <w:rPr>
          <w:lang w:val="en-CA"/>
        </w:rPr>
        <w:t xml:space="preserve">with the assistance from </w:t>
      </w:r>
      <w:r w:rsidR="003C6026" w:rsidRPr="004E22FC">
        <w:rPr>
          <w:lang w:val="en-CA"/>
        </w:rPr>
        <w:t xml:space="preserve">the Multilateral Fund. In addition, the Executive Committee may wish to </w:t>
      </w:r>
      <w:r w:rsidR="004A164C" w:rsidRPr="004E22FC">
        <w:rPr>
          <w:lang w:val="en-CA"/>
        </w:rPr>
        <w:t xml:space="preserve">consider whether or not to request the </w:t>
      </w:r>
      <w:r w:rsidR="003C6026" w:rsidRPr="004E22FC">
        <w:rPr>
          <w:lang w:val="en-CA"/>
        </w:rPr>
        <w:t xml:space="preserve">Secretariat </w:t>
      </w:r>
      <w:r w:rsidR="004A164C" w:rsidRPr="004E22FC">
        <w:rPr>
          <w:lang w:val="en-CA"/>
        </w:rPr>
        <w:t xml:space="preserve">to </w:t>
      </w:r>
      <w:r w:rsidR="00FA2199" w:rsidRPr="004E22FC">
        <w:rPr>
          <w:lang w:val="en-CA"/>
        </w:rPr>
        <w:t xml:space="preserve">include a target in Appendix 2-A and a </w:t>
      </w:r>
      <w:r w:rsidRPr="004E22FC">
        <w:rPr>
          <w:lang w:val="en-CA"/>
        </w:rPr>
        <w:t xml:space="preserve">provision related to </w:t>
      </w:r>
      <w:r w:rsidR="00526E15" w:rsidRPr="004E22FC">
        <w:rPr>
          <w:lang w:val="en-CA"/>
        </w:rPr>
        <w:t xml:space="preserve">the use </w:t>
      </w:r>
      <w:r w:rsidRPr="004E22FC">
        <w:rPr>
          <w:lang w:val="en-CA"/>
        </w:rPr>
        <w:t xml:space="preserve">of controlled substances contained in imported pre-blended polyols in </w:t>
      </w:r>
      <w:r w:rsidR="00FA2199" w:rsidRPr="004E22FC">
        <w:rPr>
          <w:lang w:val="en-CA"/>
        </w:rPr>
        <w:t xml:space="preserve">Appendix 7-A of </w:t>
      </w:r>
      <w:r w:rsidRPr="004E22FC">
        <w:rPr>
          <w:lang w:val="en-CA"/>
        </w:rPr>
        <w:t xml:space="preserve">future </w:t>
      </w:r>
      <w:r w:rsidR="00FA2199" w:rsidRPr="004E22FC">
        <w:rPr>
          <w:lang w:val="en-CA"/>
        </w:rPr>
        <w:t xml:space="preserve">draft </w:t>
      </w:r>
      <w:r w:rsidRPr="004E22FC">
        <w:rPr>
          <w:lang w:val="en-CA"/>
        </w:rPr>
        <w:t xml:space="preserve">Agreements between the Executive Committee and Article 5 countries that receive funding </w:t>
      </w:r>
      <w:r w:rsidR="008D4D99" w:rsidRPr="004E22FC">
        <w:rPr>
          <w:lang w:val="en-CA"/>
        </w:rPr>
        <w:t xml:space="preserve">from the Multilateral Fund </w:t>
      </w:r>
      <w:r w:rsidR="00C826DF" w:rsidRPr="004E22FC">
        <w:rPr>
          <w:lang w:val="en-CA"/>
        </w:rPr>
        <w:t xml:space="preserve">to </w:t>
      </w:r>
      <w:r w:rsidR="00EB15DF" w:rsidRPr="004E22FC">
        <w:rPr>
          <w:lang w:val="en-CA"/>
        </w:rPr>
        <w:t>phase</w:t>
      </w:r>
      <w:r w:rsidR="004E6500" w:rsidRPr="004E22FC">
        <w:rPr>
          <w:lang w:val="en-CA"/>
        </w:rPr>
        <w:t xml:space="preserve"> </w:t>
      </w:r>
      <w:r w:rsidR="00EB15DF" w:rsidRPr="004E22FC">
        <w:rPr>
          <w:lang w:val="en-CA"/>
        </w:rPr>
        <w:t>out</w:t>
      </w:r>
      <w:r w:rsidR="00C826DF" w:rsidRPr="004E22FC">
        <w:rPr>
          <w:lang w:val="en-CA"/>
        </w:rPr>
        <w:t xml:space="preserve"> that </w:t>
      </w:r>
      <w:r w:rsidR="00526E15" w:rsidRPr="004E22FC">
        <w:rPr>
          <w:lang w:val="en-CA"/>
        </w:rPr>
        <w:t>use</w:t>
      </w:r>
      <w:r w:rsidR="00FA2199" w:rsidRPr="004E22FC">
        <w:rPr>
          <w:lang w:val="en-CA"/>
        </w:rPr>
        <w:t xml:space="preserve">. </w:t>
      </w:r>
    </w:p>
    <w:p w14:paraId="22A30CBC" w14:textId="2AC52FD6" w:rsidR="00980D69" w:rsidRPr="004E22FC" w:rsidRDefault="00980D69" w:rsidP="00980D69">
      <w:pPr>
        <w:keepNext/>
        <w:keepLines/>
        <w:rPr>
          <w:b/>
          <w:lang w:val="en-CA"/>
        </w:rPr>
      </w:pPr>
      <w:r w:rsidRPr="004E22FC">
        <w:rPr>
          <w:b/>
          <w:lang w:val="en-CA"/>
        </w:rPr>
        <w:t>Monitoring and reporting</w:t>
      </w:r>
    </w:p>
    <w:p w14:paraId="642C49EF" w14:textId="77777777" w:rsidR="00980D69" w:rsidRPr="004E22FC" w:rsidRDefault="00980D69" w:rsidP="00980D69">
      <w:pPr>
        <w:keepNext/>
        <w:keepLines/>
        <w:rPr>
          <w:lang w:val="en-CA"/>
        </w:rPr>
      </w:pPr>
    </w:p>
    <w:p w14:paraId="121D4B2A" w14:textId="77777777" w:rsidR="00980D69" w:rsidRPr="004E22FC" w:rsidRDefault="00980D69" w:rsidP="00980D69">
      <w:pPr>
        <w:pStyle w:val="Heading1"/>
        <w:keepNext/>
        <w:keepLines/>
        <w:rPr>
          <w:lang w:val="en-CA"/>
        </w:rPr>
      </w:pPr>
      <w:r w:rsidRPr="004E22FC">
        <w:rPr>
          <w:lang w:val="en-CA"/>
        </w:rPr>
        <w:t>IS has over the years become synonymous with support for NOUs, which are on the front line of implementation of Montreal Protocol-related activities, and has become one of the pillars of the Multilateral Fund.</w:t>
      </w:r>
      <w:r w:rsidRPr="004E22FC">
        <w:rPr>
          <w:rStyle w:val="FootnoteReference"/>
          <w:lang w:val="en-CA"/>
        </w:rPr>
        <w:footnoteReference w:id="13"/>
      </w:r>
      <w:r w:rsidRPr="004E22FC">
        <w:rPr>
          <w:lang w:val="en-CA"/>
        </w:rPr>
        <w:t xml:space="preserve"> IS has been relevant in supporting countries’ compliance with the Montreal Protocol obligations and with the terms of MYAs under the Multilateral Fund by:</w:t>
      </w:r>
    </w:p>
    <w:p w14:paraId="08D94EF9" w14:textId="43040B89" w:rsidR="00980D69" w:rsidRPr="004E22FC" w:rsidRDefault="00980D69" w:rsidP="00980D69">
      <w:pPr>
        <w:pStyle w:val="Heading2"/>
        <w:widowControl/>
        <w:numPr>
          <w:ilvl w:val="1"/>
          <w:numId w:val="21"/>
        </w:numPr>
        <w:rPr>
          <w:color w:val="000000"/>
          <w:lang w:val="en-CA"/>
        </w:rPr>
      </w:pPr>
      <w:r w:rsidRPr="004E22FC">
        <w:rPr>
          <w:lang w:val="en-CA"/>
        </w:rPr>
        <w:t xml:space="preserve">Assisting authorities in the ratification of the amendments to the Montreal Protocol. As of 4 </w:t>
      </w:r>
      <w:r w:rsidRPr="004E22FC">
        <w:rPr>
          <w:color w:val="000000"/>
          <w:lang w:val="en-CA"/>
        </w:rPr>
        <w:t>December 2014</w:t>
      </w:r>
      <w:r w:rsidR="00B07F5B" w:rsidRPr="004E22FC">
        <w:rPr>
          <w:color w:val="000000"/>
          <w:lang w:val="en-CA"/>
        </w:rPr>
        <w:t>,</w:t>
      </w:r>
      <w:r w:rsidRPr="004E22FC">
        <w:rPr>
          <w:color w:val="000000"/>
          <w:lang w:val="en-CA"/>
        </w:rPr>
        <w:t xml:space="preserve"> all of the long-standing amendments to the Montreal Protocol have been universally ratified, and as of </w:t>
      </w:r>
      <w:r w:rsidR="00685EE1" w:rsidRPr="004E22FC">
        <w:rPr>
          <w:color w:val="000000"/>
          <w:lang w:val="en-CA"/>
        </w:rPr>
        <w:t>10 November 2021</w:t>
      </w:r>
      <w:r w:rsidRPr="004E22FC">
        <w:rPr>
          <w:color w:val="000000"/>
          <w:lang w:val="en-CA"/>
        </w:rPr>
        <w:t xml:space="preserve">, </w:t>
      </w:r>
      <w:r w:rsidR="00685EE1" w:rsidRPr="004E22FC">
        <w:rPr>
          <w:color w:val="000000"/>
          <w:lang w:val="en-CA"/>
        </w:rPr>
        <w:t>91</w:t>
      </w:r>
      <w:r w:rsidRPr="004E22FC">
        <w:rPr>
          <w:color w:val="000000"/>
          <w:lang w:val="en-CA"/>
        </w:rPr>
        <w:t xml:space="preserve"> Article 5 countries have ratified the Kigali Amendment;</w:t>
      </w:r>
    </w:p>
    <w:p w14:paraId="13B7493A" w14:textId="77777777" w:rsidR="00980D69" w:rsidRPr="004E22FC" w:rsidRDefault="00980D69" w:rsidP="00980D69">
      <w:pPr>
        <w:pStyle w:val="Heading2"/>
        <w:widowControl/>
        <w:numPr>
          <w:ilvl w:val="1"/>
          <w:numId w:val="21"/>
        </w:numPr>
        <w:rPr>
          <w:lang w:val="en-CA"/>
        </w:rPr>
      </w:pPr>
      <w:r w:rsidRPr="004E22FC">
        <w:rPr>
          <w:lang w:val="en-CA"/>
        </w:rPr>
        <w:t xml:space="preserve">Assisting authorities to put in place and enforce legislation and regulations for the control and monitoring of controlled substances; </w:t>
      </w:r>
    </w:p>
    <w:p w14:paraId="7980F455" w14:textId="544A3B54" w:rsidR="00980D69" w:rsidRPr="004E22FC" w:rsidRDefault="00980D69" w:rsidP="00980D69">
      <w:pPr>
        <w:pStyle w:val="Heading2"/>
        <w:rPr>
          <w:lang w:val="en-CA"/>
        </w:rPr>
      </w:pPr>
      <w:r w:rsidRPr="004E22FC">
        <w:rPr>
          <w:lang w:val="en-CA"/>
        </w:rPr>
        <w:t>Managing the collection, analysis and submission of consumption and production data reports under Article 7 of the Montreal Protocol to the Ozone Secretariat, and under progress reports on the implementation of CP</w:t>
      </w:r>
      <w:r w:rsidR="00690ED2" w:rsidRPr="004E22FC">
        <w:rPr>
          <w:lang w:val="en-CA"/>
        </w:rPr>
        <w:t>s</w:t>
      </w:r>
      <w:r w:rsidRPr="004E22FC">
        <w:rPr>
          <w:lang w:val="en-CA"/>
        </w:rPr>
        <w:t xml:space="preserve"> to the Fund Secretariat;</w:t>
      </w:r>
    </w:p>
    <w:p w14:paraId="632A5EE8" w14:textId="77777777" w:rsidR="00980D69" w:rsidRPr="004E22FC" w:rsidRDefault="00980D69" w:rsidP="00980D69">
      <w:pPr>
        <w:pStyle w:val="Heading2"/>
        <w:rPr>
          <w:lang w:val="en-CA"/>
        </w:rPr>
      </w:pPr>
      <w:r w:rsidRPr="004E22FC">
        <w:rPr>
          <w:lang w:val="en-CA"/>
        </w:rPr>
        <w:t>Coordinating stakeholders, namely Government institutions, including customs authorities and ODS importers/exporters and traders; industry and industry/trade associations; training centres; and non-governmental organizations (NGOs); and linking Government authorities with the Executive Committee, the Fund Secretariat, and bilateral and implementing agencies;</w:t>
      </w:r>
    </w:p>
    <w:p w14:paraId="6B87D833" w14:textId="77777777" w:rsidR="00980D69" w:rsidRPr="004E22FC" w:rsidRDefault="00980D69" w:rsidP="00980D69">
      <w:pPr>
        <w:pStyle w:val="Heading2"/>
        <w:widowControl/>
        <w:numPr>
          <w:ilvl w:val="1"/>
          <w:numId w:val="21"/>
        </w:numPr>
        <w:rPr>
          <w:lang w:val="en-CA"/>
        </w:rPr>
      </w:pPr>
      <w:r w:rsidRPr="004E22FC">
        <w:rPr>
          <w:lang w:val="en-CA"/>
        </w:rPr>
        <w:t>Planning, organizing, directing and coordinating all activities required for the implementation of phase-out plans;</w:t>
      </w:r>
    </w:p>
    <w:p w14:paraId="557E0846" w14:textId="77777777" w:rsidR="00980D69" w:rsidRPr="004E22FC" w:rsidRDefault="00980D69" w:rsidP="00980D69">
      <w:pPr>
        <w:pStyle w:val="Heading2"/>
        <w:widowControl/>
        <w:numPr>
          <w:ilvl w:val="1"/>
          <w:numId w:val="21"/>
        </w:numPr>
        <w:rPr>
          <w:lang w:val="en-CA"/>
        </w:rPr>
      </w:pPr>
      <w:r w:rsidRPr="004E22FC">
        <w:rPr>
          <w:lang w:val="en-CA"/>
        </w:rPr>
        <w:t>Integrating ozone protection issues into national plans; and</w:t>
      </w:r>
    </w:p>
    <w:p w14:paraId="5F10470F" w14:textId="1CEE92F5" w:rsidR="00980D69" w:rsidRPr="004E22FC" w:rsidRDefault="00980D69" w:rsidP="00980D69">
      <w:pPr>
        <w:pStyle w:val="Heading2"/>
        <w:rPr>
          <w:lang w:val="en-CA"/>
        </w:rPr>
      </w:pPr>
      <w:r w:rsidRPr="004E22FC">
        <w:rPr>
          <w:lang w:val="en-CA"/>
        </w:rPr>
        <w:t>Implementing awareness</w:t>
      </w:r>
      <w:r w:rsidR="00B07F5B" w:rsidRPr="004E22FC">
        <w:rPr>
          <w:lang w:val="en-CA"/>
        </w:rPr>
        <w:t>-</w:t>
      </w:r>
      <w:r w:rsidRPr="004E22FC">
        <w:rPr>
          <w:lang w:val="en-CA"/>
        </w:rPr>
        <w:t>raising for stakeholders including the public.</w:t>
      </w:r>
    </w:p>
    <w:p w14:paraId="0E82FE4B" w14:textId="77777777" w:rsidR="00980D69" w:rsidRPr="004E22FC" w:rsidRDefault="00980D69" w:rsidP="00980D69">
      <w:pPr>
        <w:pStyle w:val="Heading1"/>
        <w:numPr>
          <w:ilvl w:val="0"/>
          <w:numId w:val="0"/>
        </w:numPr>
        <w:rPr>
          <w:u w:val="single"/>
          <w:lang w:val="en-CA"/>
        </w:rPr>
      </w:pPr>
      <w:r w:rsidRPr="004E22FC">
        <w:rPr>
          <w:u w:val="single"/>
          <w:lang w:val="en-CA"/>
        </w:rPr>
        <w:t>Monitoring and reporting of controlled substances</w:t>
      </w:r>
    </w:p>
    <w:p w14:paraId="52622FAE" w14:textId="3B09CB36" w:rsidR="00980D69" w:rsidRPr="004E22FC" w:rsidRDefault="00980D69" w:rsidP="00980D69">
      <w:pPr>
        <w:pStyle w:val="Heading1"/>
        <w:rPr>
          <w:rFonts w:ascii="TimesNewRomanPSMT" w:hAnsi="TimesNewRomanPSMT" w:cs="TimesNewRomanPSMT"/>
          <w:lang w:val="en-CA"/>
        </w:rPr>
      </w:pPr>
      <w:r w:rsidRPr="004E22FC">
        <w:rPr>
          <w:lang w:val="en-CA"/>
        </w:rPr>
        <w:t>In line with reporting requirements of the Montreal Protocol, all Article 5 countries are reporting imports, exports and production of controlled substances under Article 7 of the Montreal Protocol to the Ozone Secretariat, and all Parties that have received fun</w:t>
      </w:r>
      <w:r w:rsidR="00746705" w:rsidRPr="004E22FC">
        <w:rPr>
          <w:lang w:val="en-CA"/>
        </w:rPr>
        <w:t>ding from the Multilateral Fund</w:t>
      </w:r>
      <w:r w:rsidRPr="004E22FC">
        <w:rPr>
          <w:lang w:val="en-CA"/>
        </w:rPr>
        <w:t xml:space="preserve"> are submitting progress reports on the implementation of CP</w:t>
      </w:r>
      <w:r w:rsidR="00690ED2" w:rsidRPr="004E22FC">
        <w:rPr>
          <w:lang w:val="en-CA"/>
        </w:rPr>
        <w:t>s</w:t>
      </w:r>
      <w:r w:rsidRPr="004E22FC">
        <w:rPr>
          <w:lang w:val="en-CA"/>
        </w:rPr>
        <w:t xml:space="preserve"> to the Fund Secretariat.</w:t>
      </w:r>
      <w:r w:rsidRPr="004E22FC">
        <w:rPr>
          <w:rStyle w:val="FootnoteReference"/>
          <w:lang w:val="en-CA"/>
        </w:rPr>
        <w:footnoteReference w:id="14"/>
      </w:r>
      <w:r w:rsidRPr="004E22FC">
        <w:rPr>
          <w:lang w:val="en-CA"/>
        </w:rPr>
        <w:t xml:space="preserve"> </w:t>
      </w:r>
    </w:p>
    <w:p w14:paraId="1BCBF50A" w14:textId="547C8A32" w:rsidR="00980D69" w:rsidRPr="004E22FC" w:rsidRDefault="00980D69" w:rsidP="00980D69">
      <w:pPr>
        <w:pStyle w:val="Heading1"/>
        <w:rPr>
          <w:lang w:val="en-CA"/>
        </w:rPr>
      </w:pPr>
      <w:r w:rsidRPr="004E22FC">
        <w:rPr>
          <w:lang w:val="en-CA"/>
        </w:rPr>
        <w:t>CP reports represent the sole source of information on the sector distribution of the use of the controlled substances in Article 5 countries. Based on the CP data reports, the Secretariat prepares a document on CP data and prospects for compliance, which is submitted at each meeting of the Executive Committee, and of the Implementation Committee under the Non</w:t>
      </w:r>
      <w:r w:rsidRPr="004E22FC">
        <w:rPr>
          <w:lang w:val="en-CA"/>
        </w:rPr>
        <w:noBreakHyphen/>
        <w:t xml:space="preserve">compliance Procedure of the Montreal Protocol as an information document. </w:t>
      </w:r>
    </w:p>
    <w:p w14:paraId="7A843767" w14:textId="58109196" w:rsidR="00980D69" w:rsidRPr="004E22FC" w:rsidRDefault="00980D69" w:rsidP="009C721B">
      <w:pPr>
        <w:pStyle w:val="Heading1"/>
        <w:rPr>
          <w:lang w:val="en-CA"/>
        </w:rPr>
      </w:pPr>
      <w:r w:rsidRPr="004E22FC">
        <w:rPr>
          <w:lang w:val="en-CA"/>
        </w:rPr>
        <w:t xml:space="preserve">The document summarizes data and information from the CP reports received, presenting </w:t>
      </w:r>
      <w:r w:rsidRPr="004E22FC">
        <w:rPr>
          <w:i/>
          <w:lang w:val="en-CA"/>
        </w:rPr>
        <w:t xml:space="preserve">inter alia </w:t>
      </w:r>
      <w:r w:rsidRPr="004E22FC">
        <w:rPr>
          <w:lang w:val="en-CA"/>
        </w:rPr>
        <w:t xml:space="preserve">an analysis of the status of compliance of these countries with the control measures under the Montreal Protocol (currently, the final phase-out of </w:t>
      </w:r>
      <w:r w:rsidR="009C721B" w:rsidRPr="004E22FC">
        <w:rPr>
          <w:lang w:val="en-CA"/>
        </w:rPr>
        <w:t>methyl bromide (</w:t>
      </w:r>
      <w:r w:rsidRPr="004E22FC">
        <w:rPr>
          <w:lang w:val="en-CA"/>
        </w:rPr>
        <w:t>MB</w:t>
      </w:r>
      <w:r w:rsidR="009C721B" w:rsidRPr="004E22FC">
        <w:rPr>
          <w:lang w:val="en-CA"/>
        </w:rPr>
        <w:t>)</w:t>
      </w:r>
      <w:r w:rsidRPr="004E22FC">
        <w:rPr>
          <w:lang w:val="en-CA"/>
        </w:rPr>
        <w:t xml:space="preserve"> and </w:t>
      </w:r>
      <w:proofErr w:type="spellStart"/>
      <w:r w:rsidR="009C721B" w:rsidRPr="004E22FC">
        <w:rPr>
          <w:lang w:val="en-CA"/>
        </w:rPr>
        <w:t>trichloroacetic</w:t>
      </w:r>
      <w:proofErr w:type="spellEnd"/>
      <w:r w:rsidR="009C721B" w:rsidRPr="004E22FC">
        <w:rPr>
          <w:lang w:val="en-CA"/>
        </w:rPr>
        <w:t xml:space="preserve"> acid (</w:t>
      </w:r>
      <w:r w:rsidRPr="004E22FC">
        <w:rPr>
          <w:lang w:val="en-CA"/>
        </w:rPr>
        <w:t>TCA</w:t>
      </w:r>
      <w:r w:rsidR="009C721B" w:rsidRPr="004E22FC">
        <w:rPr>
          <w:lang w:val="en-CA"/>
        </w:rPr>
        <w:t>)</w:t>
      </w:r>
      <w:r w:rsidRPr="004E22FC">
        <w:rPr>
          <w:lang w:val="en-CA"/>
        </w:rPr>
        <w:t xml:space="preserve"> and the 10 per cent reduction of HCFCs by 2015, and the 35 per cent reductions of HCFCs by 1 January 2020). </w:t>
      </w:r>
    </w:p>
    <w:p w14:paraId="3D4E6227" w14:textId="5A71483A" w:rsidR="00980D69" w:rsidRPr="004E22FC" w:rsidRDefault="00980D69" w:rsidP="00980D69">
      <w:pPr>
        <w:pStyle w:val="Heading1"/>
        <w:rPr>
          <w:szCs w:val="28"/>
          <w:lang w:val="en-CA"/>
        </w:rPr>
      </w:pPr>
      <w:r w:rsidRPr="004E22FC">
        <w:rPr>
          <w:lang w:val="en-CA"/>
        </w:rPr>
        <w:t>The document also compares the consumption and production data under CP reports with the data reported under Article 7 of the Protocol, and identifies potential inconsistencies between the two data sets.</w:t>
      </w:r>
      <w:r w:rsidRPr="004E22FC">
        <w:rPr>
          <w:rStyle w:val="FootnoteReference"/>
          <w:lang w:val="en-CA"/>
        </w:rPr>
        <w:footnoteReference w:id="15"/>
      </w:r>
      <w:r w:rsidRPr="004E22FC">
        <w:rPr>
          <w:lang w:val="en-CA"/>
        </w:rPr>
        <w:t xml:space="preserve"> On several occasions, data inconsistencies have been drawn to the attention of both the Executive Committee and the Parties to the Montreal Protocol. While sectoral uses reported under the CP in any given year (i.e., CP data) may differ from the imports in that year (i.e., Article 7 data), such differences should be explained (e.g., because an import that entered the country in one year was used in the subsequent year, because of stockpiling, or other reasons). Moreover, except for the reporting of controlled substances contained in pre-blended polyols, imports reported under the CP should not differ from those reported under Article 7. In cases of unexplained data inconsistency, the Executive Committee requests </w:t>
      </w:r>
      <w:r w:rsidRPr="004E22FC">
        <w:rPr>
          <w:szCs w:val="28"/>
          <w:lang w:val="en-CA"/>
        </w:rPr>
        <w:t>relevant bilateral and implementing agencies to assist the Governments concerned in clarifying the cause of the inconsistency. The two independent data sets and the comparison of data reported under each provides a useful quality assurance mechanism.</w:t>
      </w:r>
    </w:p>
    <w:p w14:paraId="03185634" w14:textId="37F3A691" w:rsidR="00980D69" w:rsidRPr="004E22FC" w:rsidRDefault="00980D69" w:rsidP="00E823D2">
      <w:pPr>
        <w:pStyle w:val="Heading1"/>
        <w:widowControl w:val="0"/>
        <w:rPr>
          <w:szCs w:val="28"/>
          <w:lang w:val="en-CA"/>
        </w:rPr>
      </w:pPr>
      <w:r w:rsidRPr="004E22FC">
        <w:rPr>
          <w:szCs w:val="28"/>
          <w:lang w:val="en-CA"/>
        </w:rPr>
        <w:t>Article 5 countries also include consumption and production data (where applicable) in their project proposals, and the data reported therein are compared with CP data and Article 7 data to determine eligible consumption and production (where applicable) for funding.</w:t>
      </w:r>
      <w:r w:rsidRPr="004E22FC">
        <w:rPr>
          <w:rStyle w:val="FootnoteReference"/>
          <w:lang w:val="en-CA"/>
        </w:rPr>
        <w:footnoteReference w:id="16"/>
      </w:r>
      <w:r w:rsidRPr="004E22FC">
        <w:rPr>
          <w:szCs w:val="28"/>
          <w:lang w:val="en-CA"/>
        </w:rPr>
        <w:t xml:space="preserve"> Moreover, progress reports submitted with each funding tranche request include information on the consumption of controlled substances. Those detailed progress reports have been useful to </w:t>
      </w:r>
      <w:r w:rsidRPr="004E22FC">
        <w:rPr>
          <w:i/>
          <w:iCs/>
          <w:szCs w:val="28"/>
          <w:lang w:val="en-CA"/>
        </w:rPr>
        <w:t xml:space="preserve">inter alia </w:t>
      </w:r>
      <w:r w:rsidRPr="004E22FC">
        <w:rPr>
          <w:szCs w:val="28"/>
          <w:lang w:val="en-CA"/>
        </w:rPr>
        <w:t>assess the potential risk of a Party to be in non</w:t>
      </w:r>
      <w:r w:rsidRPr="004E22FC">
        <w:rPr>
          <w:szCs w:val="28"/>
          <w:lang w:val="en-CA"/>
        </w:rPr>
        <w:noBreakHyphen/>
        <w:t xml:space="preserve">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 and </w:t>
      </w:r>
      <w:r w:rsidR="00655174" w:rsidRPr="004E22FC">
        <w:rPr>
          <w:szCs w:val="28"/>
          <w:lang w:val="en-CA"/>
        </w:rPr>
        <w:t xml:space="preserve">identify </w:t>
      </w:r>
      <w:r w:rsidRPr="004E22FC">
        <w:rPr>
          <w:szCs w:val="28"/>
          <w:lang w:val="en-CA"/>
        </w:rPr>
        <w:t xml:space="preserve">use that had not been reported (i.e., HCFC-141b in pre-blended polyols). </w:t>
      </w:r>
    </w:p>
    <w:p w14:paraId="57AFA8CF" w14:textId="3C2A4C70" w:rsidR="00980D69" w:rsidRPr="004E22FC" w:rsidRDefault="00980D69" w:rsidP="00980D69">
      <w:pPr>
        <w:pStyle w:val="Heading1"/>
        <w:rPr>
          <w:lang w:val="en-CA"/>
        </w:rPr>
      </w:pPr>
      <w:r w:rsidRPr="004E22FC">
        <w:rPr>
          <w:lang w:val="en-CA"/>
        </w:rPr>
        <w:t>Reports on the production of controlled substances sub</w:t>
      </w:r>
      <w:r w:rsidR="00655174" w:rsidRPr="004E22FC">
        <w:rPr>
          <w:lang w:val="en-CA"/>
        </w:rPr>
        <w:t>mitted to the Ozone Secretariat</w:t>
      </w:r>
      <w:r w:rsidRPr="004E22FC">
        <w:rPr>
          <w:lang w:val="en-CA"/>
        </w:rPr>
        <w:t xml:space="preserve"> break down production for controlled uses and for non-controlled uses.</w:t>
      </w:r>
      <w:r w:rsidR="006F7F87" w:rsidRPr="004E22FC">
        <w:rPr>
          <w:rStyle w:val="FootnoteReference"/>
          <w:lang w:val="en-CA"/>
        </w:rPr>
        <w:footnoteReference w:id="17"/>
      </w:r>
      <w:r w:rsidRPr="004E22FC">
        <w:rPr>
          <w:lang w:val="en-CA"/>
        </w:rPr>
        <w:t xml:space="preserve"> In contrast, production for non-controlled uses is not included in CP reports, except for </w:t>
      </w:r>
      <w:r w:rsidR="00AB2775" w:rsidRPr="004E22FC">
        <w:rPr>
          <w:lang w:val="en-CA"/>
        </w:rPr>
        <w:t xml:space="preserve">quarantine and pre-shipment (QPS) </w:t>
      </w:r>
      <w:r w:rsidRPr="004E22FC">
        <w:rPr>
          <w:lang w:val="en-CA"/>
        </w:rPr>
        <w:t xml:space="preserve">uses of </w:t>
      </w:r>
      <w:r w:rsidR="009C721B" w:rsidRPr="004E22FC">
        <w:rPr>
          <w:lang w:val="en-CA"/>
        </w:rPr>
        <w:t>MB</w:t>
      </w:r>
      <w:r w:rsidRPr="004E22FC">
        <w:rPr>
          <w:lang w:val="en-CA"/>
        </w:rPr>
        <w:t xml:space="preserve">. Countries that have production for non-controlled uses must control and track the country’s production to ensure that there is no diversion to controlled uses. Such controls are critical to ensuring the sustained compliance of the phase-out beyond the completion of the project phasing out the production for controlled uses. </w:t>
      </w:r>
    </w:p>
    <w:p w14:paraId="08EBF595" w14:textId="77777777" w:rsidR="00980D69" w:rsidRPr="004E22FC" w:rsidRDefault="00980D69" w:rsidP="00980D69">
      <w:pPr>
        <w:pStyle w:val="Heading1"/>
        <w:numPr>
          <w:ilvl w:val="0"/>
          <w:numId w:val="0"/>
        </w:numPr>
        <w:rPr>
          <w:u w:val="single"/>
          <w:lang w:val="en-CA"/>
        </w:rPr>
      </w:pPr>
      <w:r w:rsidRPr="004E22FC">
        <w:rPr>
          <w:u w:val="single"/>
          <w:lang w:val="en-CA"/>
        </w:rPr>
        <w:t>Monitoring and reporting of phase-out activities supported by the Multilateral Fund</w:t>
      </w:r>
      <w:r w:rsidRPr="004E22FC">
        <w:rPr>
          <w:rStyle w:val="FootnoteReference"/>
          <w:lang w:val="en-CA"/>
        </w:rPr>
        <w:footnoteReference w:id="18"/>
      </w:r>
      <w:r w:rsidRPr="004E22FC">
        <w:rPr>
          <w:u w:val="single"/>
          <w:lang w:val="en-CA"/>
        </w:rPr>
        <w:t xml:space="preserve"> </w:t>
      </w:r>
    </w:p>
    <w:p w14:paraId="5F38FA38" w14:textId="77777777" w:rsidR="00980D69" w:rsidRPr="004E22FC" w:rsidRDefault="00980D69" w:rsidP="00980D69">
      <w:pPr>
        <w:pStyle w:val="Heading1"/>
        <w:rPr>
          <w:lang w:val="en-CA"/>
        </w:rPr>
      </w:pPr>
      <w:r w:rsidRPr="004E22FC">
        <w:rPr>
          <w:lang w:val="en-CA"/>
        </w:rPr>
        <w:t>As specified in the Agreements for the phase-out of controlled substances between the Governments concerned and the Executive Committee, countries conduct regular monitoring of the progress of the activities in their national phase-out plans. The institutions proposed for monitoring and their roles and responsibilities vary by country and are described in the Agreements. The reporting of such monitoring is through the submission of tranche progress reports, which are reviewed by the Secretariat prior to submission to the Executive Committee. This reporting ends upon completion of the project.</w:t>
      </w:r>
    </w:p>
    <w:p w14:paraId="27E40CD0" w14:textId="77777777" w:rsidR="00980D69" w:rsidRPr="004E22FC" w:rsidRDefault="00980D69" w:rsidP="00980D69">
      <w:pPr>
        <w:pStyle w:val="Heading1"/>
        <w:rPr>
          <w:lang w:val="en-CA"/>
        </w:rPr>
      </w:pPr>
      <w:r w:rsidRPr="004E22FC">
        <w:rPr>
          <w:lang w:val="en-CA"/>
        </w:rPr>
        <w:t>The Agreements also define the roles and responsibilities of the bilateral and implementing agencies that provide assistance to the countries concerned:</w:t>
      </w:r>
    </w:p>
    <w:p w14:paraId="72CC5290" w14:textId="6307CE34" w:rsidR="00980D69" w:rsidRPr="004E22FC" w:rsidRDefault="00980D69" w:rsidP="00980D69">
      <w:pPr>
        <w:pStyle w:val="Heading2"/>
        <w:rPr>
          <w:lang w:val="en-CA"/>
        </w:rPr>
      </w:pPr>
      <w:r w:rsidRPr="004E22FC">
        <w:rPr>
          <w:lang w:val="en-CA"/>
        </w:rPr>
        <w:t>As lead agency: ensuring performance and financial verification in accordance with the Agreements and with its specific internal procedures and requirements; preparing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that the mechanism in place allows for effective, transparent implementation of the phase-out plan and accurate data reporting; and policy, management and technical support;</w:t>
      </w:r>
      <w:r w:rsidR="00D518A8" w:rsidRPr="004E22FC">
        <w:rPr>
          <w:lang w:val="en-CA"/>
        </w:rPr>
        <w:t xml:space="preserve"> and</w:t>
      </w:r>
    </w:p>
    <w:p w14:paraId="238857B3" w14:textId="77777777" w:rsidR="00980D69" w:rsidRPr="004E22FC" w:rsidRDefault="00980D69" w:rsidP="00980D69">
      <w:pPr>
        <w:pStyle w:val="Heading2"/>
        <w:rPr>
          <w:lang w:val="en-CA"/>
        </w:rPr>
      </w:pPr>
      <w:r w:rsidRPr="004E22FC">
        <w:rPr>
          <w:lang w:val="en-CA"/>
        </w:rPr>
        <w:t>As cooperating agency: policy development when required; implementing and assessing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14:paraId="40992B65" w14:textId="77777777" w:rsidR="00980D69" w:rsidRPr="004E22FC" w:rsidRDefault="00980D69" w:rsidP="00124383">
      <w:pPr>
        <w:keepNext/>
        <w:widowControl w:val="0"/>
        <w:rPr>
          <w:u w:val="single"/>
          <w:lang w:val="en-CA"/>
        </w:rPr>
      </w:pPr>
      <w:r w:rsidRPr="004E22FC">
        <w:rPr>
          <w:u w:val="single"/>
          <w:lang w:val="en-CA"/>
        </w:rPr>
        <w:t xml:space="preserve">Monitoring </w:t>
      </w:r>
      <w:r w:rsidRPr="004E22FC">
        <w:rPr>
          <w:color w:val="000000"/>
          <w:u w:val="single"/>
          <w:shd w:val="clear" w:color="auto" w:fill="FFFFFF"/>
          <w:lang w:val="en-CA"/>
        </w:rPr>
        <w:t>and evaluation under the Multilateral Fund</w:t>
      </w:r>
    </w:p>
    <w:p w14:paraId="4F229277" w14:textId="77777777" w:rsidR="00980D69" w:rsidRPr="004E22FC" w:rsidRDefault="00980D69" w:rsidP="00E823D2">
      <w:pPr>
        <w:widowControl w:val="0"/>
        <w:rPr>
          <w:lang w:val="en-CA"/>
        </w:rPr>
      </w:pPr>
    </w:p>
    <w:p w14:paraId="7C59B1B9" w14:textId="43E535FF" w:rsidR="00980D69" w:rsidRPr="004E22FC" w:rsidRDefault="00980D69" w:rsidP="00E823D2">
      <w:pPr>
        <w:pStyle w:val="Heading1"/>
        <w:widowControl w:val="0"/>
        <w:rPr>
          <w:shd w:val="clear" w:color="auto" w:fill="FFFFFF"/>
          <w:lang w:val="en-CA"/>
        </w:rPr>
      </w:pPr>
      <w:r w:rsidRPr="004E22FC">
        <w:rPr>
          <w:shd w:val="clear" w:color="auto" w:fill="FFFFFF"/>
          <w:lang w:val="en-CA"/>
        </w:rPr>
        <w:t>The monitoring and evaluation of Multilateral Fund-financed projects is undertaken by the SMEO, and involves periodic reporting to measure progress or lack thereof of on</w:t>
      </w:r>
      <w:r w:rsidRPr="004E22FC">
        <w:rPr>
          <w:shd w:val="clear" w:color="auto" w:fill="FFFFFF"/>
          <w:lang w:val="en-CA"/>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The SMEO also monitors the submission of </w:t>
      </w:r>
      <w:r w:rsidR="00AB2775" w:rsidRPr="004E22FC">
        <w:rPr>
          <w:shd w:val="clear" w:color="auto" w:fill="FFFFFF"/>
          <w:lang w:val="en-CA"/>
        </w:rPr>
        <w:t>project completion reports (PCRs)</w:t>
      </w:r>
      <w:r w:rsidRPr="004E22FC">
        <w:rPr>
          <w:shd w:val="clear" w:color="auto" w:fill="FFFFFF"/>
          <w:lang w:val="en-CA"/>
        </w:rPr>
        <w:t xml:space="preserve">, which are submitted by </w:t>
      </w:r>
      <w:r w:rsidRPr="004E22FC">
        <w:rPr>
          <w:lang w:val="en-CA"/>
        </w:rPr>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Pr="004E22FC">
        <w:rPr>
          <w:rStyle w:val="FootnoteReference"/>
          <w:lang w:val="en-CA"/>
        </w:rPr>
        <w:footnoteReference w:id="19"/>
      </w:r>
      <w:r w:rsidRPr="004E22FC">
        <w:rPr>
          <w:lang w:val="en-CA"/>
        </w:rPr>
        <w:t xml:space="preserve"> PCRs for MYAs have been streamlined to focus on the lessons learned during implementation of the project and can encompass multiple sectors and activities</w:t>
      </w:r>
      <w:r w:rsidRPr="004E22FC">
        <w:rPr>
          <w:shd w:val="clear" w:color="auto" w:fill="FFFFFF"/>
          <w:lang w:val="en-CA"/>
        </w:rPr>
        <w:t xml:space="preserve">. </w:t>
      </w:r>
    </w:p>
    <w:p w14:paraId="180405E3" w14:textId="77777777" w:rsidR="00980D69" w:rsidRPr="004E22FC" w:rsidRDefault="00980D69" w:rsidP="00980D69">
      <w:pPr>
        <w:pStyle w:val="Heading1"/>
        <w:rPr>
          <w:shd w:val="clear" w:color="auto" w:fill="FFFFFF"/>
          <w:lang w:val="en-CA"/>
        </w:rPr>
      </w:pPr>
      <w:r w:rsidRPr="004E22FC">
        <w:rPr>
          <w:shd w:val="clear" w:color="auto" w:fill="FFFFFF"/>
          <w:lang w:val="en-CA"/>
        </w:rPr>
        <w:t xml:space="preserve">The monitoring and evaluation work programme of the SMEO is submitted annually for approval by the Executive Committee. Based on the approved work programmes, the SMEO has undertaken a number of desk studies, </w:t>
      </w:r>
      <w:r w:rsidRPr="004E22FC">
        <w:rPr>
          <w:lang w:val="en-CA"/>
        </w:rPr>
        <w:t xml:space="preserve">case studies, and field evaluations on a wide range of issues including those relevant to the request by the OEWG. For reference, Annex I to the present document presents a summary of relevant documents prepared by the SMEO. </w:t>
      </w:r>
    </w:p>
    <w:p w14:paraId="6D629CB8" w14:textId="77777777" w:rsidR="00980D69" w:rsidRPr="004E22FC" w:rsidRDefault="00980D69" w:rsidP="008756B8">
      <w:pPr>
        <w:keepNext/>
        <w:keepLines/>
        <w:rPr>
          <w:u w:val="single"/>
          <w:lang w:val="en-CA"/>
        </w:rPr>
      </w:pPr>
      <w:r w:rsidRPr="004E22FC">
        <w:rPr>
          <w:u w:val="single"/>
          <w:lang w:val="en-CA"/>
        </w:rPr>
        <w:t>UNEP CAP</w:t>
      </w:r>
    </w:p>
    <w:p w14:paraId="7B233514" w14:textId="77777777" w:rsidR="00980D69" w:rsidRPr="004E22FC" w:rsidRDefault="00980D69" w:rsidP="008756B8">
      <w:pPr>
        <w:keepLines/>
        <w:rPr>
          <w:lang w:val="en-CA"/>
        </w:rPr>
      </w:pPr>
    </w:p>
    <w:p w14:paraId="10B83262" w14:textId="495B3EB0" w:rsidR="00980D69" w:rsidRPr="004E22FC" w:rsidRDefault="00980D69" w:rsidP="008756B8">
      <w:pPr>
        <w:pStyle w:val="Heading1"/>
        <w:keepLines/>
        <w:rPr>
          <w:lang w:val="en-CA"/>
        </w:rPr>
      </w:pPr>
      <w:r w:rsidRPr="004E22FC">
        <w:rPr>
          <w:lang w:val="en-CA"/>
        </w:rPr>
        <w:t xml:space="preserve">The CAP was approved by the Executive Committee for the first time in 2002 to, </w:t>
      </w:r>
      <w:r w:rsidRPr="004E22FC">
        <w:rPr>
          <w:i/>
          <w:iCs/>
          <w:lang w:val="en-CA"/>
        </w:rPr>
        <w:t>inter alia</w:t>
      </w:r>
      <w:r w:rsidRPr="004E22FC">
        <w:rPr>
          <w:lang w:val="en-CA"/>
        </w:rPr>
        <w:t xml:space="preserve">, provide services to Article 5 countries through a regional presence to ensure and sustain the countries’ compliance with the Montreal Protocol measures. Since its approval, CAP’s core services </w:t>
      </w:r>
      <w:r w:rsidR="002E54CF" w:rsidRPr="004E22FC">
        <w:rPr>
          <w:lang w:val="en-CA"/>
        </w:rPr>
        <w:t xml:space="preserve">have </w:t>
      </w:r>
      <w:r w:rsidRPr="004E22FC">
        <w:rPr>
          <w:lang w:val="en-CA"/>
        </w:rPr>
        <w:t>include</w:t>
      </w:r>
      <w:r w:rsidR="002E54CF" w:rsidRPr="004E22FC">
        <w:rPr>
          <w:lang w:val="en-CA"/>
        </w:rPr>
        <w:t>d</w:t>
      </w:r>
      <w:r w:rsidRPr="004E22FC">
        <w:rPr>
          <w:lang w:val="en-CA"/>
        </w:rPr>
        <w:t xml:space="preserve">: </w:t>
      </w:r>
    </w:p>
    <w:p w14:paraId="0571A5A8" w14:textId="77777777" w:rsidR="00980D69" w:rsidRPr="004E22FC" w:rsidRDefault="00980D69" w:rsidP="00980D69">
      <w:pPr>
        <w:pStyle w:val="Heading2"/>
        <w:rPr>
          <w:lang w:val="en-CA"/>
        </w:rPr>
      </w:pPr>
      <w:r w:rsidRPr="004E22FC">
        <w:rPr>
          <w:lang w:val="en-CA"/>
        </w:rPr>
        <w:t xml:space="preserve">Providing country-specific assistance to address individual compliance-related needs articulated by NOUs; </w:t>
      </w:r>
    </w:p>
    <w:p w14:paraId="73ECDF84" w14:textId="77777777" w:rsidR="00980D69" w:rsidRPr="004E22FC" w:rsidRDefault="00980D69" w:rsidP="00980D69">
      <w:pPr>
        <w:pStyle w:val="Heading2"/>
        <w:rPr>
          <w:lang w:val="en-CA"/>
        </w:rPr>
      </w:pPr>
      <w:r w:rsidRPr="004E22FC">
        <w:rPr>
          <w:lang w:val="en-CA"/>
        </w:rPr>
        <w:t>Strengthening national capacity of countries for effective customs and trade controls, most specifically through the informal and voluntary prior informed consent (</w:t>
      </w:r>
      <w:proofErr w:type="spellStart"/>
      <w:r w:rsidRPr="004E22FC">
        <w:rPr>
          <w:lang w:val="en-CA"/>
        </w:rPr>
        <w:t>iPIC</w:t>
      </w:r>
      <w:proofErr w:type="spellEnd"/>
      <w:r w:rsidRPr="004E22FC">
        <w:rPr>
          <w:lang w:val="en-CA"/>
        </w:rPr>
        <w:t>) mechanism designed to exchange information on intended trade between importing and exporting partners in ODS, and ODS-containing mixtures, products and equipment;</w:t>
      </w:r>
      <w:r w:rsidRPr="004E22FC">
        <w:rPr>
          <w:rStyle w:val="FootnoteReference"/>
          <w:lang w:val="en-CA"/>
        </w:rPr>
        <w:footnoteReference w:id="20"/>
      </w:r>
      <w:r w:rsidRPr="004E22FC">
        <w:rPr>
          <w:lang w:val="en-CA"/>
        </w:rPr>
        <w:t xml:space="preserve"> and</w:t>
      </w:r>
    </w:p>
    <w:p w14:paraId="6147C1B6" w14:textId="77777777" w:rsidR="00980D69" w:rsidRPr="004E22FC" w:rsidRDefault="00980D69" w:rsidP="003D5591">
      <w:pPr>
        <w:pStyle w:val="Heading2"/>
        <w:widowControl/>
        <w:rPr>
          <w:bCs/>
          <w:lang w:val="en-CA"/>
        </w:rPr>
      </w:pPr>
      <w:r w:rsidRPr="004E22FC">
        <w:rPr>
          <w:lang w:val="en-CA"/>
        </w:rPr>
        <w:t xml:space="preserve">Developing materials and tools that are freely distributed to support countries in their monitoring, reporting, and licensing and quota systems. Annex II to the present document presents a summary of CAP tools, products and services </w:t>
      </w:r>
      <w:r w:rsidRPr="004E22FC">
        <w:rPr>
          <w:bCs/>
          <w:lang w:val="en-CA"/>
        </w:rPr>
        <w:t xml:space="preserve">to support customs and enforcement officers in implementing their ODS licensing systems, facilitate legal trade, and detect and prevent illegal trade. </w:t>
      </w:r>
    </w:p>
    <w:p w14:paraId="18DF5F93" w14:textId="02418E1A" w:rsidR="00980D69" w:rsidRPr="004E22FC" w:rsidRDefault="00980D69" w:rsidP="001F1471">
      <w:pPr>
        <w:pStyle w:val="Heading1"/>
        <w:rPr>
          <w:lang w:val="en-CA"/>
        </w:rPr>
      </w:pPr>
      <w:r w:rsidRPr="004E22FC">
        <w:rPr>
          <w:lang w:val="en-CA"/>
        </w:rPr>
        <w:t>The CAP also operates nine</w:t>
      </w:r>
      <w:r w:rsidRPr="004E22FC">
        <w:rPr>
          <w:rStyle w:val="FootnoteReference"/>
          <w:lang w:val="en-CA"/>
        </w:rPr>
        <w:footnoteReference w:id="21"/>
      </w:r>
      <w:r w:rsidRPr="004E22FC">
        <w:rPr>
          <w:lang w:val="en-CA"/>
        </w:rPr>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network members, non-Article 5 country partners, the Fund Secretariat, the Ozone Secretariat, bilateral and implementing agencies, and technical experts, other organizations and individuals experienced with the ODS phase-out. </w:t>
      </w:r>
    </w:p>
    <w:p w14:paraId="4C6258ED" w14:textId="309701BF" w:rsidR="00980D69" w:rsidRPr="004E22FC" w:rsidRDefault="00980D69" w:rsidP="00980D69">
      <w:pPr>
        <w:rPr>
          <w:b/>
          <w:lang w:val="en-CA"/>
        </w:rPr>
      </w:pPr>
      <w:r w:rsidRPr="004E22FC">
        <w:rPr>
          <w:b/>
          <w:lang w:val="en-CA"/>
        </w:rPr>
        <w:t>Verification under MYAs</w:t>
      </w:r>
    </w:p>
    <w:p w14:paraId="73FA63B8" w14:textId="77777777" w:rsidR="00980D69" w:rsidRPr="004E22FC" w:rsidRDefault="00980D69" w:rsidP="00980D69">
      <w:pPr>
        <w:rPr>
          <w:lang w:val="en-CA"/>
        </w:rPr>
      </w:pPr>
    </w:p>
    <w:p w14:paraId="67D09210" w14:textId="113E0A80" w:rsidR="00980D69" w:rsidRPr="004E22FC" w:rsidRDefault="00980D69" w:rsidP="00980D69">
      <w:pPr>
        <w:pStyle w:val="Heading1"/>
        <w:rPr>
          <w:lang w:val="en-CA"/>
        </w:rPr>
      </w:pPr>
      <w:r w:rsidRPr="004E22FC">
        <w:rPr>
          <w:lang w:val="en-CA"/>
        </w:rPr>
        <w:t>Since 1999, MYAs have become the predominant funding modality of the Multilateral Fund to assist Article 5 countries in achieving the phase</w:t>
      </w:r>
      <w:r w:rsidRPr="004E22FC">
        <w:rPr>
          <w:lang w:val="en-CA"/>
        </w:rPr>
        <w:noBreakHyphen/>
        <w:t>out targets under the Montreal Protocol. Currently, MYAs relate to HPMP</w:t>
      </w:r>
      <w:r w:rsidR="00AB2775" w:rsidRPr="004E22FC">
        <w:rPr>
          <w:lang w:val="en-CA"/>
        </w:rPr>
        <w:t>s</w:t>
      </w:r>
      <w:r w:rsidRPr="004E22FC">
        <w:rPr>
          <w:lang w:val="en-CA"/>
        </w:rPr>
        <w:t xml:space="preserve"> and HCFC production phase-out management plans (HPPMPs), which specify the commitment of the Governments concerned to achieve sustained aggregate reductions of consumption and production (where applicable); the funding approved in principle; the conditions that need to be met before releasing funding tranches, including independent verification of a country’s compliance with the reduction targets under the Agreement, unless otherwise specified by the Executive Committee;</w:t>
      </w:r>
      <w:r w:rsidRPr="004E22FC">
        <w:rPr>
          <w:vertAlign w:val="superscript"/>
          <w:lang w:val="en-CA"/>
        </w:rPr>
        <w:footnoteReference w:id="22"/>
      </w:r>
      <w:r w:rsidRPr="004E22FC">
        <w:rPr>
          <w:lang w:val="en-CA"/>
        </w:rPr>
        <w:t xml:space="preserve"> the monitoring of the activities included in the Agreements, and the roles and responsibilities of the national institutions and the bilateral and implementing agencies; and the implications of non-compliance with the Agreements.</w:t>
      </w:r>
    </w:p>
    <w:p w14:paraId="47805258" w14:textId="77777777" w:rsidR="00980D69" w:rsidRPr="004E22FC" w:rsidRDefault="00980D69" w:rsidP="00D518A8">
      <w:pPr>
        <w:pStyle w:val="Heading1"/>
        <w:widowControl w:val="0"/>
        <w:spacing w:after="120"/>
        <w:rPr>
          <w:lang w:val="en-CA"/>
        </w:rPr>
      </w:pPr>
      <w:r w:rsidRPr="004E22FC">
        <w:rPr>
          <w:lang w:val="en-CA"/>
        </w:rPr>
        <w:t xml:space="preserve">To facilitate the preparation of verification reports of the phase-out plans, which is under the responsibilities of the lead implementing agency, the Executive Committee approved guidelines and standard formats for verification of both consumption and production of controlled substances. Following the guidelines, the verification reviews national legislation, policies and procedures on imports/exports of the controlled substances covered by the Agreement. </w:t>
      </w:r>
    </w:p>
    <w:p w14:paraId="20E3CE57" w14:textId="77777777" w:rsidR="00980D69" w:rsidRPr="004E22FC" w:rsidRDefault="00980D69" w:rsidP="00980D69">
      <w:pPr>
        <w:pStyle w:val="Heading1"/>
        <w:rPr>
          <w:lang w:val="en-CA"/>
        </w:rPr>
      </w:pPr>
      <w:r w:rsidRPr="004E22FC">
        <w:rPr>
          <w:lang w:val="en-CA"/>
        </w:rPr>
        <w:t xml:space="preserve">Annual consumption and production (where applicable) levels of controlled substances are verified against the targets specified in the Agreement, for all years for which a target is set in the Agreement, except those years which have been previously verified, unless otherwise specified by the Executive Committee. </w:t>
      </w:r>
    </w:p>
    <w:p w14:paraId="5E6FA74F" w14:textId="1B29E9AA" w:rsidR="00980D69" w:rsidRPr="004E22FC" w:rsidRDefault="00980D69" w:rsidP="00980D69">
      <w:pPr>
        <w:pStyle w:val="Heading1"/>
        <w:rPr>
          <w:lang w:val="en-CA"/>
        </w:rPr>
      </w:pPr>
      <w:r w:rsidRPr="004E22FC">
        <w:rPr>
          <w:lang w:val="en-CA"/>
        </w:rPr>
        <w:t xml:space="preserve">A review of the implementation of the licensing, quota, import/export control and monitoring system is carried out as part of the verification in the consumption sector. It includes a description of how the annual quota is set, who can apply for a </w:t>
      </w:r>
      <w:r w:rsidR="00CE2273" w:rsidRPr="004E22FC">
        <w:rPr>
          <w:lang w:val="en-CA"/>
        </w:rPr>
        <w:t>licence</w:t>
      </w:r>
      <w:r w:rsidRPr="004E22FC">
        <w:rPr>
          <w:lang w:val="en-CA"/>
        </w:rPr>
        <w:t xml:space="preserve">, who is responsible for granting or refusing applications and under what criteria, and how the decision is communicated to the applicant and other relevant stakeholders. Data collected for actual imports is compared with the reported data in both the CP data report and Article 7 data report, as well as with the consumption targets specified in the Agreement. </w:t>
      </w:r>
    </w:p>
    <w:p w14:paraId="7C727B61" w14:textId="353FEE6D" w:rsidR="00980D69" w:rsidRPr="004E22FC" w:rsidRDefault="00980D69" w:rsidP="00980D69">
      <w:pPr>
        <w:pStyle w:val="Heading1"/>
        <w:rPr>
          <w:lang w:val="en-CA"/>
        </w:rPr>
      </w:pPr>
      <w:r w:rsidRPr="004E22FC">
        <w:rPr>
          <w:lang w:val="en-CA"/>
        </w:rPr>
        <w:t>The information on administrative procedures contained in verification reports includes whether national customs codes can identify imports of different controlled substances and controlled substances contained in imported pre-blended polyols where applicable. The legal basis for the licensing process is provided (e.g., supported by national regulation, internal agreement), including conditions for refusal, non</w:t>
      </w:r>
      <w:r w:rsidR="00B44136" w:rsidRPr="004E22FC">
        <w:rPr>
          <w:lang w:val="en-CA"/>
        </w:rPr>
        <w:noBreakHyphen/>
      </w:r>
      <w:r w:rsidRPr="004E22FC">
        <w:rPr>
          <w:lang w:val="en-CA"/>
        </w:rPr>
        <w:t>extension of annual quotas, and the responsible authority for issuing import and export licen</w:t>
      </w:r>
      <w:r w:rsidR="00E328E1" w:rsidRPr="004E22FC">
        <w:rPr>
          <w:lang w:val="en-CA"/>
        </w:rPr>
        <w:t>c</w:t>
      </w:r>
      <w:r w:rsidRPr="004E22FC">
        <w:rPr>
          <w:lang w:val="en-CA"/>
        </w:rPr>
        <w:t>es. Sanctions or penalties to be imposed on violation of legal regulations are described. In countries where one or more authorities are involved, a description of the specific roles of each, and a flowchart</w:t>
      </w:r>
      <w:r w:rsidR="00E328E1" w:rsidRPr="004E22FC">
        <w:rPr>
          <w:lang w:val="en-CA"/>
        </w:rPr>
        <w:t>,</w:t>
      </w:r>
      <w:r w:rsidRPr="004E22FC">
        <w:rPr>
          <w:lang w:val="en-CA"/>
        </w:rPr>
        <w:t xml:space="preserve"> is provided. </w:t>
      </w:r>
    </w:p>
    <w:p w14:paraId="4EF437D7" w14:textId="5E6944CA" w:rsidR="00980D69" w:rsidRPr="004E22FC" w:rsidRDefault="00980D69" w:rsidP="00980D69">
      <w:pPr>
        <w:pStyle w:val="Heading1"/>
        <w:rPr>
          <w:lang w:val="en-CA"/>
        </w:rPr>
      </w:pPr>
      <w:r w:rsidRPr="004E22FC">
        <w:rPr>
          <w:lang w:val="en-CA"/>
        </w:rPr>
        <w:t>Verifications in the production sector are carried out according to the standard format for verification of ODS production phase-out approved by the Executive Committee at its 32</w:t>
      </w:r>
      <w:r w:rsidRPr="004E22FC">
        <w:rPr>
          <w:vertAlign w:val="superscript"/>
          <w:lang w:val="en-CA"/>
        </w:rPr>
        <w:t>nd</w:t>
      </w:r>
      <w:r w:rsidRPr="004E22FC">
        <w:rPr>
          <w:lang w:val="en-CA"/>
        </w:rPr>
        <w:t> meeting (decision 32/70).</w:t>
      </w:r>
      <w:r w:rsidRPr="004E22FC">
        <w:rPr>
          <w:rStyle w:val="FootnoteReference"/>
          <w:lang w:val="en-CA"/>
        </w:rPr>
        <w:footnoteReference w:id="23"/>
      </w:r>
      <w:r w:rsidRPr="004E22FC">
        <w:rPr>
          <w:lang w:val="en-CA"/>
        </w:rPr>
        <w:t xml:space="preserve"> Verifications should include: an analysis of daily production logs and the financial records; a comparison of actual production to annual quota assigned for each ODS production monitored and at each plant site; review of any quota trading or changes of quot</w:t>
      </w:r>
      <w:r w:rsidR="00E328E1" w:rsidRPr="004E22FC">
        <w:rPr>
          <w:lang w:val="en-CA"/>
        </w:rPr>
        <w:t>as during the verification year;</w:t>
      </w:r>
      <w:r w:rsidRPr="004E22FC">
        <w:rPr>
          <w:lang w:val="en-CA"/>
        </w:rPr>
        <w:t xml:space="preserve">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0A0F19D6" w14:textId="1564F504" w:rsidR="00980D69" w:rsidRPr="004E22FC" w:rsidRDefault="00980D69" w:rsidP="00980D69">
      <w:pPr>
        <w:pStyle w:val="Heading1"/>
        <w:rPr>
          <w:lang w:val="en-CA"/>
        </w:rPr>
      </w:pPr>
      <w:r w:rsidRPr="004E22FC">
        <w:rPr>
          <w:lang w:val="en-CA"/>
        </w:rPr>
        <w:t xml:space="preserve"> Verifications vary depending on whether production for exempted</w:t>
      </w:r>
      <w:r w:rsidR="00A43CCB" w:rsidRPr="004E22FC">
        <w:rPr>
          <w:lang w:val="en-CA"/>
        </w:rPr>
        <w:t xml:space="preserve"> uses continues after the phase</w:t>
      </w:r>
      <w:r w:rsidR="00A43CCB" w:rsidRPr="004E22FC">
        <w:rPr>
          <w:lang w:val="en-CA"/>
        </w:rPr>
        <w:noBreakHyphen/>
      </w:r>
      <w:r w:rsidRPr="004E22FC">
        <w:rPr>
          <w:lang w:val="en-CA"/>
        </w:rPr>
        <w:t>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w:t>
      </w:r>
      <w:r w:rsidRPr="004E22FC">
        <w:rPr>
          <w:lang w:val="en-CA"/>
        </w:rPr>
        <w:noBreakHyphen/>
        <w:t xml:space="preserve">checked by going through the technical data and financial data to ensure the consistency of verified results. </w:t>
      </w:r>
    </w:p>
    <w:p w14:paraId="005EDB59" w14:textId="77777777" w:rsidR="00980D69" w:rsidRPr="004E22FC" w:rsidRDefault="00980D69" w:rsidP="00980D69">
      <w:pPr>
        <w:pStyle w:val="Heading1"/>
        <w:rPr>
          <w:lang w:val="en-CA"/>
        </w:rPr>
      </w:pPr>
      <w:r w:rsidRPr="004E22FC">
        <w:rPr>
          <w:lang w:val="en-CA"/>
        </w:rPr>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52118613" w14:textId="3347EFFC" w:rsidR="00980D69" w:rsidRPr="004E22FC" w:rsidRDefault="00980D69" w:rsidP="00980D69">
      <w:pPr>
        <w:pStyle w:val="Heading1"/>
        <w:rPr>
          <w:lang w:val="en-CA"/>
        </w:rPr>
      </w:pPr>
      <w:r w:rsidRPr="004E22FC">
        <w:rPr>
          <w:lang w:val="en-CA"/>
        </w:rPr>
        <w:t>Independent verification of ODS consumption and production has been a useful tool to assist Article 5 countries to improve their ODS import and export licensing and quota systems and the procedures to operate them in a reliable manner. There are many instances in which the verification has provided recommendations to address deficiencies or introduce improvements in the system. The Secretariat is directly involved in reviewing the findings and recommendations contained in a verification report, and bring</w:t>
      </w:r>
      <w:r w:rsidR="00616D92" w:rsidRPr="004E22FC">
        <w:rPr>
          <w:lang w:val="en-CA"/>
        </w:rPr>
        <w:t>s</w:t>
      </w:r>
      <w:r w:rsidRPr="004E22FC">
        <w:rPr>
          <w:lang w:val="en-CA"/>
        </w:rPr>
        <w:t xml:space="preserve"> relevant issues to the attention of the Executive Committee for decision. In several cases, funding of subsequent tran</w:t>
      </w:r>
      <w:r w:rsidR="00D65798" w:rsidRPr="004E22FC">
        <w:rPr>
          <w:lang w:val="en-CA"/>
        </w:rPr>
        <w:t>che requests is subject to confirmation by</w:t>
      </w:r>
      <w:r w:rsidRPr="004E22FC">
        <w:rPr>
          <w:lang w:val="en-CA"/>
        </w:rPr>
        <w:t xml:space="preserve"> the Government concerned that the recommendations set out in the verification report have been fully implemented.</w:t>
      </w:r>
    </w:p>
    <w:p w14:paraId="05516F35" w14:textId="12EC84E6" w:rsidR="00980D69" w:rsidRPr="004E22FC" w:rsidRDefault="00980D69" w:rsidP="00980D69">
      <w:pPr>
        <w:pStyle w:val="Heading1"/>
        <w:rPr>
          <w:lang w:val="en-CA"/>
        </w:rPr>
      </w:pPr>
      <w:r w:rsidRPr="004E22FC">
        <w:rPr>
          <w:lang w:val="en-CA"/>
        </w:rPr>
        <w:t>To date, no HPMP or HPPMP Agreement has included compliance targets for controlled substances other than HCFCs. In contrast, some Agreements for previous</w:t>
      </w:r>
      <w:r w:rsidR="00D65798" w:rsidRPr="004E22FC">
        <w:rPr>
          <w:lang w:val="en-CA"/>
        </w:rPr>
        <w:t>ly phased out substances (e.g., </w:t>
      </w:r>
      <w:r w:rsidRPr="004E22FC">
        <w:rPr>
          <w:lang w:val="en-CA"/>
        </w:rPr>
        <w:t>CFCs, CTC, halons) specified targets for different groups of controlled substances</w:t>
      </w:r>
      <w:r w:rsidRPr="004E22FC">
        <w:rPr>
          <w:bCs/>
          <w:lang w:val="en-CA"/>
        </w:rPr>
        <w:t>.</w:t>
      </w:r>
      <w:r w:rsidRPr="004E22FC">
        <w:rPr>
          <w:rStyle w:val="FootnoteReference"/>
          <w:bCs/>
          <w:lang w:val="en-CA"/>
        </w:rPr>
        <w:footnoteReference w:id="24"/>
      </w:r>
      <w:r w:rsidRPr="004E22FC">
        <w:rPr>
          <w:bCs/>
          <w:lang w:val="en-CA"/>
        </w:rPr>
        <w:t xml:space="preserve"> Regardless, the verification needs to verify the consumption or production (where applicable) of the country against the targets specified in the Agreement. </w:t>
      </w:r>
    </w:p>
    <w:p w14:paraId="20240020" w14:textId="77777777" w:rsidR="00980D69" w:rsidRPr="004E22FC" w:rsidRDefault="00980D69" w:rsidP="00980D69">
      <w:pPr>
        <w:rPr>
          <w:b/>
          <w:lang w:val="en-CA"/>
        </w:rPr>
      </w:pPr>
      <w:r w:rsidRPr="004E22FC">
        <w:rPr>
          <w:b/>
          <w:lang w:val="en-CA"/>
        </w:rPr>
        <w:t>Regulatory framework for controlled substances</w:t>
      </w:r>
    </w:p>
    <w:p w14:paraId="20258420" w14:textId="77777777" w:rsidR="00980D69" w:rsidRPr="004E22FC" w:rsidRDefault="00980D69" w:rsidP="00980D69">
      <w:pPr>
        <w:rPr>
          <w:lang w:val="en-CA"/>
        </w:rPr>
      </w:pPr>
    </w:p>
    <w:p w14:paraId="5A4A7173" w14:textId="77777777" w:rsidR="00980D69" w:rsidRPr="004E22FC" w:rsidRDefault="00980D69" w:rsidP="00980D69">
      <w:pPr>
        <w:pStyle w:val="Heading1"/>
        <w:rPr>
          <w:lang w:val="en-CA"/>
        </w:rPr>
      </w:pPr>
      <w:r w:rsidRPr="004E22FC">
        <w:rPr>
          <w:lang w:val="en-CA"/>
        </w:rPr>
        <w:t>Since the approval of the first activities funded by the Multilateral Fund at the 4</w:t>
      </w:r>
      <w:r w:rsidRPr="004E22FC">
        <w:rPr>
          <w:vertAlign w:val="superscript"/>
          <w:lang w:val="en-CA"/>
        </w:rPr>
        <w:t>th</w:t>
      </w:r>
      <w:r w:rsidRPr="004E22FC">
        <w:rPr>
          <w:lang w:val="en-CA"/>
        </w:rPr>
        <w:t xml:space="preserve"> meeting, the Executive Committee has taken decisions to strengthen the support for policy and regulatory frameworks in Article 5 countries to facilitate their compliance with the Montreal Protocol. </w:t>
      </w:r>
    </w:p>
    <w:p w14:paraId="74EF40F6" w14:textId="77777777" w:rsidR="00980D69" w:rsidRPr="004E22FC" w:rsidRDefault="00980D69" w:rsidP="00124383">
      <w:pPr>
        <w:pStyle w:val="Heading1"/>
        <w:rPr>
          <w:lang w:val="en-CA"/>
        </w:rPr>
      </w:pPr>
      <w:r w:rsidRPr="004E22FC">
        <w:rPr>
          <w:lang w:val="en-CA"/>
        </w:rPr>
        <w:t xml:space="preserve">Over the years, Article 5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199C04B2" w14:textId="33170421" w:rsidR="00980D69" w:rsidRPr="004E22FC" w:rsidRDefault="00980D69" w:rsidP="00980D69">
      <w:pPr>
        <w:pStyle w:val="Heading1"/>
        <w:tabs>
          <w:tab w:val="num" w:pos="720"/>
        </w:tabs>
        <w:rPr>
          <w:lang w:val="en-CA"/>
        </w:rPr>
      </w:pPr>
      <w:r w:rsidRPr="004E22FC">
        <w:rPr>
          <w:lang w:val="en-CA"/>
        </w:rPr>
        <w:t xml:space="preserve">In support of the regulatory framework for controlled substances and its enforcement, assistance has been provided for the training of customs and law enforcement officers as part of each country’s national ODS phase-out plan. For Article 5 countries that produce ODS, capacity-building has been provided to ensure controls on the levels of production, including licensing and quota systems, and controls on exports for which non-controlled uses of such substances (e.g., feedstock, QPS, and others) remain. </w:t>
      </w:r>
    </w:p>
    <w:p w14:paraId="116CE6BA" w14:textId="3D953B30" w:rsidR="00980D69" w:rsidRPr="004E22FC" w:rsidRDefault="00980D69" w:rsidP="00980D69">
      <w:pPr>
        <w:pStyle w:val="Heading1"/>
        <w:rPr>
          <w:lang w:val="en-CA"/>
        </w:rPr>
      </w:pPr>
      <w:r w:rsidRPr="004E22FC">
        <w:rPr>
          <w:lang w:val="en-CA"/>
        </w:rPr>
        <w:t>The regulatory framework established during the phase-out of CFCs continued to be used for the accelerated phase-out of HCFCs. With the funding provided during the preparation of HPMPs, Article 5 countries had included HCFC control measures in their legislation, regulations and licensing systems, which was a pre-requisite for receiving funding for the implementation of their HPMPs. In line with the requirements of the Executive Committee, from the 68</w:t>
      </w:r>
      <w:r w:rsidRPr="004E22FC">
        <w:rPr>
          <w:vertAlign w:val="superscript"/>
          <w:lang w:val="en-CA"/>
        </w:rPr>
        <w:t>th</w:t>
      </w:r>
      <w:r w:rsidR="007266B3" w:rsidRPr="004E22FC">
        <w:rPr>
          <w:vertAlign w:val="superscript"/>
          <w:lang w:val="en-CA"/>
        </w:rPr>
        <w:t xml:space="preserve"> </w:t>
      </w:r>
      <w:r w:rsidRPr="004E22FC">
        <w:rPr>
          <w:lang w:val="en-CA"/>
        </w:rPr>
        <w:t>meeting onwards</w:t>
      </w:r>
      <w:r w:rsidR="00BD3A66" w:rsidRPr="004E22FC">
        <w:rPr>
          <w:lang w:val="en-CA"/>
        </w:rPr>
        <w:t>,</w:t>
      </w:r>
      <w:r w:rsidRPr="004E22FC">
        <w:rPr>
          <w:lang w:val="en-CA"/>
        </w:rPr>
        <w:t xml:space="preserve"> all funding tranche requests submitted by the Governments for their HPMPs </w:t>
      </w:r>
      <w:r w:rsidR="0089096F" w:rsidRPr="004E22FC">
        <w:rPr>
          <w:lang w:val="en-CA"/>
        </w:rPr>
        <w:t xml:space="preserve">have </w:t>
      </w:r>
      <w:r w:rsidRPr="004E22FC">
        <w:rPr>
          <w:lang w:val="en-CA"/>
        </w:rPr>
        <w:t>provide</w:t>
      </w:r>
      <w:r w:rsidR="0089096F" w:rsidRPr="004E22FC">
        <w:rPr>
          <w:lang w:val="en-CA"/>
        </w:rPr>
        <w:t>d</w:t>
      </w:r>
      <w:r w:rsidRPr="004E22FC">
        <w:rPr>
          <w:lang w:val="en-CA"/>
        </w:rPr>
        <w:t xml:space="preserve"> confirmation that an enforceable system of licensing and quotas for HCFC imports and, where applicab</w:t>
      </w:r>
      <w:r w:rsidR="0089096F" w:rsidRPr="004E22FC">
        <w:rPr>
          <w:lang w:val="en-CA"/>
        </w:rPr>
        <w:t>le, HCFC production and exports</w:t>
      </w:r>
      <w:r w:rsidRPr="004E22FC">
        <w:rPr>
          <w:lang w:val="en-CA"/>
        </w:rPr>
        <w:t xml:space="preserve"> was in place and that the system was capable of ensuring the country's compliance with the HCFC phase-out schedule, as a condition for approving funding for tranche requests. </w:t>
      </w:r>
    </w:p>
    <w:p w14:paraId="19DC1AAE" w14:textId="77777777" w:rsidR="00980D69" w:rsidRPr="004E22FC" w:rsidRDefault="00980D69" w:rsidP="00980D69">
      <w:pPr>
        <w:pStyle w:val="Heading1"/>
        <w:rPr>
          <w:lang w:val="en-CA"/>
        </w:rPr>
      </w:pPr>
      <w:r w:rsidRPr="004E22FC">
        <w:rPr>
          <w:lang w:val="en-CA"/>
        </w:rPr>
        <w:t xml:space="preserve">In addition, through the implementation of ODS phase-out plans, Article 5 countries had established specific regulatory measures to ensure the sustainability of the phase-out, such as issuance of import bans on specific substances or equipment containing a controlled substance after total conversion of the relevant manufacturing sector has been finalized. Licensing and quota systems, as well as the necessary supporting regulations, in countries that produce controlled substances for non-controlled uses are considerably more complex than in countries where there is no such production. The Executive Committee monitors the implementation of these regulatory actions in the countries; however, for the latter, such monitoring ceases after the completion of the ODS phase-out project. </w:t>
      </w:r>
    </w:p>
    <w:p w14:paraId="2BF84607" w14:textId="77777777" w:rsidR="00980D69" w:rsidRPr="004E22FC" w:rsidRDefault="00980D69" w:rsidP="00980D69">
      <w:pPr>
        <w:pStyle w:val="Heading1"/>
        <w:numPr>
          <w:ilvl w:val="0"/>
          <w:numId w:val="0"/>
        </w:numPr>
        <w:rPr>
          <w:b/>
          <w:lang w:val="en-CA"/>
        </w:rPr>
      </w:pPr>
      <w:r w:rsidRPr="004E22FC">
        <w:rPr>
          <w:b/>
          <w:lang w:val="en-CA"/>
        </w:rPr>
        <w:t>Observations for the attention of the Executive Committee</w:t>
      </w:r>
    </w:p>
    <w:p w14:paraId="6EA33296" w14:textId="77777777" w:rsidR="00980D69" w:rsidRPr="004E22FC" w:rsidRDefault="00980D69" w:rsidP="00980D69">
      <w:pPr>
        <w:pStyle w:val="Heading1"/>
        <w:rPr>
          <w:lang w:val="en-CA"/>
        </w:rPr>
      </w:pPr>
      <w:r w:rsidRPr="004E22FC">
        <w:rPr>
          <w:lang w:val="en-CA"/>
        </w:rPr>
        <w:t>In preparing the present document, the Secretariat arrived to the following observations regarding monitoring systems, institutions and mechanisms for reporting consumption and production of controlled substances, and verification procedures. The Executive Committee may wish to consider these observations with a view to strengthen the monitoring systems, institutions, and mechanisms in place, as required.</w:t>
      </w:r>
    </w:p>
    <w:p w14:paraId="05D89F9A" w14:textId="77777777" w:rsidR="00980D69" w:rsidRPr="004E22FC" w:rsidRDefault="00980D69" w:rsidP="00980D69">
      <w:pPr>
        <w:rPr>
          <w:u w:val="single"/>
          <w:lang w:val="en-CA"/>
        </w:rPr>
      </w:pPr>
      <w:r w:rsidRPr="004E22FC">
        <w:rPr>
          <w:u w:val="single"/>
          <w:lang w:val="en-CA"/>
        </w:rPr>
        <w:t>Monitoring and reporting</w:t>
      </w:r>
    </w:p>
    <w:p w14:paraId="626F9B34" w14:textId="77777777" w:rsidR="00980D69" w:rsidRPr="004E22FC" w:rsidRDefault="00980D69" w:rsidP="00980D69">
      <w:pPr>
        <w:rPr>
          <w:u w:val="single"/>
          <w:lang w:val="en-CA"/>
        </w:rPr>
      </w:pPr>
    </w:p>
    <w:p w14:paraId="6EA205EF" w14:textId="6631CD85" w:rsidR="00980D69" w:rsidRPr="004E22FC" w:rsidRDefault="00980D69" w:rsidP="00980D69">
      <w:pPr>
        <w:pStyle w:val="Heading1"/>
        <w:rPr>
          <w:u w:val="single"/>
          <w:lang w:val="en-CA"/>
        </w:rPr>
      </w:pPr>
      <w:r w:rsidRPr="004E22FC">
        <w:rPr>
          <w:lang w:val="en-CA"/>
        </w:rPr>
        <w:t>Funding for IS has been approved almost since the inception of the Multilateral Fund and is expected to continue to be instrumental in ensuring the sustainability of the phase-out of controlled substances so far achieved, including by integrating ozone protec</w:t>
      </w:r>
      <w:r w:rsidR="00BD3A66" w:rsidRPr="004E22FC">
        <w:rPr>
          <w:lang w:val="en-CA"/>
        </w:rPr>
        <w:t>tion issues into national plans</w:t>
      </w:r>
      <w:r w:rsidRPr="004E22FC">
        <w:rPr>
          <w:lang w:val="en-CA"/>
        </w:rPr>
        <w:t xml:space="preserve"> and ensuring robust data reporting. The data reporting forms to be used under Article 7 of the Protocol include all controlled substances, including those that have been phased out, and the parties were requested to enter a number in</w:t>
      </w:r>
      <w:r w:rsidR="00BD3A66" w:rsidRPr="004E22FC">
        <w:rPr>
          <w:lang w:val="en-CA"/>
        </w:rPr>
        <w:t>to</w:t>
      </w:r>
      <w:r w:rsidRPr="004E22FC">
        <w:rPr>
          <w:lang w:val="en-CA"/>
        </w:rPr>
        <w:t xml:space="preserve"> each cell in the data reporting forms that they submit, including zero, where appropriate, rather than leaving the cell blank; and the Ozone Secretariat was asked to request clarification from any party that submits a reporting form containing a blank cell (decision XXIV/14). </w:t>
      </w:r>
    </w:p>
    <w:p w14:paraId="58CA9F2E" w14:textId="59D68E27" w:rsidR="00980D69" w:rsidRPr="004E22FC" w:rsidRDefault="00980D69" w:rsidP="00B13627">
      <w:pPr>
        <w:pStyle w:val="Heading1"/>
        <w:widowControl w:val="0"/>
        <w:rPr>
          <w:u w:val="single"/>
          <w:lang w:val="en-CA"/>
        </w:rPr>
      </w:pPr>
      <w:r w:rsidRPr="004E22FC">
        <w:rPr>
          <w:lang w:val="en-CA"/>
        </w:rPr>
        <w:t>The Parties directed the Executive Committee to increase IS support in light of the new commitments related to HFCs under the Kigali Amendment (decision XXVIII/2(21)).</w:t>
      </w:r>
      <w:r w:rsidR="00B13627" w:rsidRPr="004E22FC">
        <w:rPr>
          <w:lang w:val="en-CA"/>
        </w:rPr>
        <w:t xml:space="preserve"> Accordingly, and in line with decision 74/51(d),</w:t>
      </w:r>
      <w:r w:rsidR="008105A7" w:rsidRPr="004E22FC">
        <w:rPr>
          <w:rStyle w:val="FootnoteReference"/>
          <w:lang w:val="en-CA"/>
        </w:rPr>
        <w:footnoteReference w:id="25"/>
      </w:r>
      <w:r w:rsidR="00B13627" w:rsidRPr="004E22FC">
        <w:rPr>
          <w:lang w:val="en-CA"/>
        </w:rPr>
        <w:t xml:space="preserve"> the Executive C</w:t>
      </w:r>
      <w:r w:rsidR="00993B14" w:rsidRPr="004E22FC">
        <w:rPr>
          <w:lang w:val="en-CA"/>
        </w:rPr>
        <w:t>ommittee will consider document </w:t>
      </w:r>
      <w:r w:rsidR="00B13627" w:rsidRPr="004E22FC">
        <w:rPr>
          <w:lang w:val="en-CA"/>
        </w:rPr>
        <w:t xml:space="preserve">UNEP/OzL.Pro/ExCom/88/4, </w:t>
      </w:r>
      <w:r w:rsidR="00B13627" w:rsidRPr="004E22FC">
        <w:rPr>
          <w:kern w:val="36"/>
          <w:lang w:val="en-CA"/>
        </w:rPr>
        <w:t>Review of institutional strengthening projects, including funding levels, under agenda item 5 of the present meeting</w:t>
      </w:r>
      <w:r w:rsidR="00B13627" w:rsidRPr="004E22FC">
        <w:rPr>
          <w:lang w:val="en-CA"/>
        </w:rPr>
        <w:t>.</w:t>
      </w:r>
    </w:p>
    <w:p w14:paraId="70497D34" w14:textId="29139016" w:rsidR="00980D69" w:rsidRPr="004E22FC" w:rsidRDefault="00980D69" w:rsidP="00E823D2">
      <w:pPr>
        <w:pStyle w:val="Heading1"/>
        <w:widowControl w:val="0"/>
        <w:rPr>
          <w:lang w:val="en-CA"/>
        </w:rPr>
      </w:pPr>
      <w:r w:rsidRPr="004E22FC">
        <w:rPr>
          <w:lang w:val="en-CA"/>
        </w:rPr>
        <w:t>Regarding data reporting, the Secretariat identified the following issues that might require the attention of the Executive Committee: ensuring the continuity of PMUs across multi-year projects; illegal trade;</w:t>
      </w:r>
      <w:r w:rsidR="00A734E9" w:rsidRPr="004E22FC">
        <w:rPr>
          <w:lang w:val="en-CA"/>
        </w:rPr>
        <w:t xml:space="preserve"> </w:t>
      </w:r>
      <w:r w:rsidRPr="004E22FC">
        <w:rPr>
          <w:lang w:val="en-CA"/>
        </w:rPr>
        <w:t xml:space="preserve">export of </w:t>
      </w:r>
      <w:r w:rsidR="0073760E" w:rsidRPr="004E22FC">
        <w:rPr>
          <w:lang w:val="en-CA"/>
        </w:rPr>
        <w:t>controlled substances</w:t>
      </w:r>
      <w:r w:rsidRPr="004E22FC">
        <w:rPr>
          <w:lang w:val="en-CA"/>
        </w:rPr>
        <w:t xml:space="preserve"> contained in pre-blended polyols; and continued monitoring and reporting of production under non-production Agreements.</w:t>
      </w:r>
    </w:p>
    <w:p w14:paraId="4E551765" w14:textId="77777777" w:rsidR="00980D69" w:rsidRPr="004E22FC" w:rsidRDefault="00980D69" w:rsidP="00980D69">
      <w:pPr>
        <w:rPr>
          <w:i/>
          <w:lang w:val="en-CA"/>
        </w:rPr>
      </w:pPr>
      <w:r w:rsidRPr="004E22FC">
        <w:rPr>
          <w:i/>
          <w:lang w:val="en-CA"/>
        </w:rPr>
        <w:t>Ensuring the continuity of PMUs across multi-year projects</w:t>
      </w:r>
    </w:p>
    <w:p w14:paraId="316F5FEC" w14:textId="77777777" w:rsidR="00980D69" w:rsidRPr="004E22FC" w:rsidRDefault="00980D69" w:rsidP="00980D69">
      <w:pPr>
        <w:rPr>
          <w:i/>
          <w:lang w:val="en-CA"/>
        </w:rPr>
      </w:pPr>
    </w:p>
    <w:p w14:paraId="18BFBF99" w14:textId="77777777" w:rsidR="00980D69" w:rsidRPr="004E22FC" w:rsidRDefault="00980D69" w:rsidP="00980D69">
      <w:pPr>
        <w:pStyle w:val="Heading1"/>
        <w:rPr>
          <w:lang w:val="en-CA"/>
        </w:rPr>
      </w:pPr>
      <w:r w:rsidRPr="004E22FC">
        <w:rPr>
          <w:lang w:val="en-CA"/>
        </w:rPr>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4E22FC">
        <w:rPr>
          <w:rStyle w:val="FootnoteReference"/>
          <w:lang w:val="en-CA"/>
        </w:rPr>
        <w:footnoteReference w:id="26"/>
      </w:r>
      <w:r w:rsidRPr="004E22FC">
        <w:rPr>
          <w:lang w:val="en-CA"/>
        </w:rPr>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 a key role in helping the NOU to report accurate CP data. In addition, PMUs monitor the status of implementation of projects, trends in the local market, and can frequently identify particular challenges in implementation. </w:t>
      </w:r>
    </w:p>
    <w:p w14:paraId="0F26026A" w14:textId="77777777" w:rsidR="00980D69" w:rsidRPr="004E22FC" w:rsidRDefault="00980D69" w:rsidP="00980D69">
      <w:pPr>
        <w:pStyle w:val="Heading1"/>
        <w:rPr>
          <w:lang w:val="en-CA"/>
        </w:rPr>
      </w:pPr>
      <w:r w:rsidRPr="004E22FC">
        <w:rPr>
          <w:lang w:val="en-CA"/>
        </w:rPr>
        <w:t xml:space="preserve">While renewals of IS are expected to continue for the foreseeable future, in theory PMUs end upon completion of the MYA under which the PMU was established. In practice, the overlap between stage I and stage 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two concurrent MYAs to ensure the continuity of PMUs. Additional benefits of such an overlap would be to enable activities to continue, thereby ensuring the continued engagement of Governments, enterprises, service technicians, and other stakeholders in the management of controlled substances; and to ensure that PMUs and bilateral and implementing agencies can, if necessary, continue to monitor the phase-out achieved under the previous MYA. However, there would be a need to ensure continued separate financial accounting and reporting under the MYAs, including financial completion and return of balances. The Executive Committee may also wish to modify Appendix 5-A in the template for draft Agreements to include a request that the country and the lead implementing agency specify the role of the NOU and PMU, as relevant, in monitoring and reporting after the completion of the project. </w:t>
      </w:r>
    </w:p>
    <w:p w14:paraId="403747F7" w14:textId="77777777" w:rsidR="00980D69" w:rsidRPr="004E22FC" w:rsidRDefault="00980D69" w:rsidP="00980D69">
      <w:pPr>
        <w:pStyle w:val="Heading1"/>
        <w:numPr>
          <w:ilvl w:val="0"/>
          <w:numId w:val="0"/>
        </w:numPr>
        <w:rPr>
          <w:i/>
          <w:lang w:val="en-CA"/>
        </w:rPr>
      </w:pPr>
      <w:r w:rsidRPr="004E22FC">
        <w:rPr>
          <w:i/>
          <w:lang w:val="en-CA"/>
        </w:rPr>
        <w:t>Illegal trade</w:t>
      </w:r>
    </w:p>
    <w:p w14:paraId="23D0B60F" w14:textId="34822463" w:rsidR="00980D69" w:rsidRPr="004E22FC" w:rsidRDefault="00980D69" w:rsidP="00980D69">
      <w:pPr>
        <w:pStyle w:val="Heading1"/>
        <w:rPr>
          <w:lang w:val="en-CA"/>
        </w:rPr>
      </w:pPr>
      <w:r w:rsidRPr="004E22FC">
        <w:rPr>
          <w:lang w:val="en-CA"/>
        </w:rPr>
        <w:t>As evidenced by publicly available reporting, illegal trade in controlled substances is happening. However, seizures of such illegal trade, which are reported in public literature, are not reported to the Executive Committee.</w:t>
      </w:r>
      <w:r w:rsidRPr="004E22FC">
        <w:rPr>
          <w:rStyle w:val="FootnoteReference"/>
          <w:lang w:val="en-CA"/>
        </w:rPr>
        <w:footnoteReference w:id="27"/>
      </w:r>
      <w:r w:rsidRPr="004E22FC">
        <w:rPr>
          <w:lang w:val="en-CA"/>
        </w:rPr>
        <w:t xml:space="preserve"> One factor that may contribute to this lack of reporting is the concern by Article 5 countries that such seizures will be accounted as import and could result in larger than the maximum allowed consumption levels in the Agreements, which could res</w:t>
      </w:r>
      <w:r w:rsidR="007B6AC2" w:rsidRPr="004E22FC">
        <w:rPr>
          <w:lang w:val="en-CA"/>
        </w:rPr>
        <w:t>ult i</w:t>
      </w:r>
      <w:r w:rsidRPr="004E22FC">
        <w:rPr>
          <w:lang w:val="en-CA"/>
        </w:rPr>
        <w:t>n applying the penalty clause stipulated in the Agreement. The Executive Committee may wish to consider:</w:t>
      </w:r>
    </w:p>
    <w:p w14:paraId="298D25D4" w14:textId="77777777" w:rsidR="00980D69" w:rsidRPr="004E22FC" w:rsidRDefault="00980D69" w:rsidP="001D288F">
      <w:pPr>
        <w:pStyle w:val="Heading2"/>
        <w:rPr>
          <w:lang w:val="en-CA"/>
        </w:rPr>
      </w:pPr>
      <w:r w:rsidRPr="004E22FC">
        <w:rPr>
          <w:lang w:val="en-CA"/>
        </w:rPr>
        <w:t xml:space="preserve">Clarifying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and </w:t>
      </w:r>
    </w:p>
    <w:p w14:paraId="26F0FAF4" w14:textId="1DF93044" w:rsidR="00980D69" w:rsidRPr="004E22FC" w:rsidRDefault="00980D69" w:rsidP="00E823D2">
      <w:pPr>
        <w:pStyle w:val="Heading2"/>
        <w:rPr>
          <w:lang w:val="en-CA"/>
        </w:rPr>
      </w:pPr>
      <w:r w:rsidRPr="004E22FC">
        <w:rPr>
          <w:lang w:val="en-CA"/>
        </w:rPr>
        <w:t>Requesting the Secretariat to include in the document on CP data and prospects for compliance a section summarizing reported seizures of illegally traded controlled substances</w:t>
      </w:r>
      <w:r w:rsidR="00C22FC5" w:rsidRPr="004E22FC">
        <w:rPr>
          <w:lang w:val="en-CA"/>
        </w:rPr>
        <w:t>, if any</w:t>
      </w:r>
      <w:r w:rsidRPr="004E22FC">
        <w:rPr>
          <w:lang w:val="en-CA"/>
        </w:rPr>
        <w:t>.</w:t>
      </w:r>
    </w:p>
    <w:p w14:paraId="2018A58B" w14:textId="08032728" w:rsidR="00980D69" w:rsidRPr="004E22FC" w:rsidRDefault="00980D69" w:rsidP="00B44136">
      <w:pPr>
        <w:keepNext/>
        <w:keepLines/>
        <w:rPr>
          <w:i/>
          <w:lang w:val="en-CA"/>
        </w:rPr>
      </w:pPr>
      <w:r w:rsidRPr="004E22FC">
        <w:rPr>
          <w:i/>
          <w:lang w:val="en-CA"/>
        </w:rPr>
        <w:t xml:space="preserve">Export of </w:t>
      </w:r>
      <w:r w:rsidR="0073760E" w:rsidRPr="004E22FC">
        <w:rPr>
          <w:i/>
          <w:lang w:val="en-CA"/>
        </w:rPr>
        <w:t>controlled substances</w:t>
      </w:r>
      <w:r w:rsidRPr="004E22FC">
        <w:rPr>
          <w:i/>
          <w:lang w:val="en-CA"/>
        </w:rPr>
        <w:t xml:space="preserve"> contained in pre-blended polyols</w:t>
      </w:r>
    </w:p>
    <w:p w14:paraId="6C938BDA" w14:textId="77777777" w:rsidR="00980D69" w:rsidRPr="004E22FC" w:rsidRDefault="00980D69" w:rsidP="00B44136">
      <w:pPr>
        <w:keepNext/>
        <w:keepLines/>
        <w:rPr>
          <w:lang w:val="en-CA"/>
        </w:rPr>
      </w:pPr>
    </w:p>
    <w:p w14:paraId="73691989" w14:textId="68A8617E" w:rsidR="00980D69" w:rsidRPr="004E22FC" w:rsidRDefault="00980D69" w:rsidP="00B44136">
      <w:pPr>
        <w:pStyle w:val="Heading1"/>
        <w:keepNext/>
        <w:keepLines/>
        <w:rPr>
          <w:lang w:val="en-CA"/>
        </w:rPr>
      </w:pPr>
      <w:r w:rsidRPr="004E22FC">
        <w:rPr>
          <w:lang w:val="en-CA"/>
        </w:rPr>
        <w:t xml:space="preserve">Regulations associated with the movement of controlled substances contained in pre-blended polyols vary by country and can raise challenges when those regulations and reporting mechanisms differ. Accordingly, the regulatory frameworks necessary to ensure compliance with the Montreal Protocol will vary based on particular national circumstances. Regarding the export of </w:t>
      </w:r>
      <w:r w:rsidR="0073760E" w:rsidRPr="004E22FC">
        <w:rPr>
          <w:lang w:val="en-CA"/>
        </w:rPr>
        <w:t>controlled substances</w:t>
      </w:r>
      <w:r w:rsidRPr="004E22FC">
        <w:rPr>
          <w:lang w:val="en-CA"/>
        </w:rPr>
        <w:t xml:space="preserve"> contained in pre-blended polyols, some Article 5 countries report such exports as exports, while others consider the exported pre</w:t>
      </w:r>
      <w:r w:rsidRPr="004E22FC">
        <w:rPr>
          <w:lang w:val="en-CA"/>
        </w:rPr>
        <w:noBreakHyphen/>
        <w:t xml:space="preserve">blended polyol a product and therefore do not report such exports. </w:t>
      </w:r>
    </w:p>
    <w:p w14:paraId="220599FA" w14:textId="568328E7" w:rsidR="00980D69" w:rsidRPr="004E22FC" w:rsidRDefault="00980D69" w:rsidP="00980D69">
      <w:pPr>
        <w:pStyle w:val="Heading1"/>
        <w:rPr>
          <w:lang w:val="en-CA"/>
        </w:rPr>
      </w:pPr>
      <w:r w:rsidRPr="004E22FC">
        <w:rPr>
          <w:lang w:val="en-CA"/>
        </w:rPr>
        <w:t>The Executive Committee may wish to clarify that all Article 5 countries that receive assistance from the Multilateral Fund</w:t>
      </w:r>
      <w:r w:rsidR="007B6AC2" w:rsidRPr="004E22FC">
        <w:rPr>
          <w:lang w:val="en-CA"/>
        </w:rPr>
        <w:t>,</w:t>
      </w:r>
      <w:r w:rsidRPr="004E22FC">
        <w:rPr>
          <w:lang w:val="en-CA"/>
        </w:rPr>
        <w:t xml:space="preserve"> and that produce or import controlled substances to blend them in pre-blended polyols for export, should report such exports in their CP data and the respective quantities of </w:t>
      </w:r>
      <w:r w:rsidR="0073760E" w:rsidRPr="004E22FC">
        <w:rPr>
          <w:lang w:val="en-CA"/>
        </w:rPr>
        <w:t>controlled substances</w:t>
      </w:r>
      <w:r w:rsidRPr="004E22FC">
        <w:rPr>
          <w:lang w:val="en-CA"/>
        </w:rPr>
        <w:t xml:space="preserve"> contained therein. The Secretariat could include in the document on CP data and prospects for compliance a section summarizing those reported exports of </w:t>
      </w:r>
      <w:r w:rsidR="0073760E" w:rsidRPr="004E22FC">
        <w:rPr>
          <w:lang w:val="en-CA"/>
        </w:rPr>
        <w:t>controlled substances</w:t>
      </w:r>
      <w:r w:rsidRPr="004E22FC">
        <w:rPr>
          <w:lang w:val="en-CA"/>
        </w:rPr>
        <w:t xml:space="preserve"> contained in pre-blended polyols. </w:t>
      </w:r>
    </w:p>
    <w:p w14:paraId="4BF0D360" w14:textId="77777777" w:rsidR="00980D69" w:rsidRPr="004E22FC" w:rsidRDefault="00980D69" w:rsidP="00472403">
      <w:pPr>
        <w:pStyle w:val="Heading1"/>
        <w:keepNext/>
        <w:numPr>
          <w:ilvl w:val="0"/>
          <w:numId w:val="0"/>
        </w:numPr>
        <w:rPr>
          <w:i/>
          <w:lang w:val="en-CA"/>
        </w:rPr>
      </w:pPr>
      <w:r w:rsidRPr="004E22FC">
        <w:rPr>
          <w:i/>
          <w:lang w:val="en-CA"/>
        </w:rPr>
        <w:t>Continued monitoring and reporting of production under non-production Agreements</w:t>
      </w:r>
    </w:p>
    <w:p w14:paraId="70E9F59F" w14:textId="775F00F9" w:rsidR="00980D69" w:rsidRPr="004E22FC" w:rsidRDefault="00980D69" w:rsidP="008A6456">
      <w:pPr>
        <w:pStyle w:val="Heading1"/>
        <w:widowControl w:val="0"/>
        <w:rPr>
          <w:lang w:val="en-CA"/>
        </w:rPr>
      </w:pPr>
      <w:r w:rsidRPr="004E22FC">
        <w:rPr>
          <w:lang w:val="en-CA"/>
        </w:rPr>
        <w:t>In Article 5 countries where a</w:t>
      </w:r>
      <w:r w:rsidR="007B6AC2" w:rsidRPr="004E22FC">
        <w:rPr>
          <w:lang w:val="en-CA"/>
        </w:rPr>
        <w:t>n</w:t>
      </w:r>
      <w:r w:rsidRPr="004E22FC">
        <w:rPr>
          <w:lang w:val="en-CA"/>
        </w:rPr>
        <w:t xml:space="preserve"> MYA in the production sector has been completed or no Agreement in the production sector has been approved, monitoring the production of controlled substances under ongoing MYAs in the consumption sector can be a cost-effective mechanism to monitor continued compliance in the production sector. For example, stages I and II of the HPMPs for Argentina and </w:t>
      </w:r>
      <w:r w:rsidR="00266B7B" w:rsidRPr="004E22FC">
        <w:rPr>
          <w:lang w:val="en-CA"/>
        </w:rPr>
        <w:t>for</w:t>
      </w:r>
      <w:r w:rsidRPr="004E22FC">
        <w:rPr>
          <w:lang w:val="en-CA"/>
        </w:rPr>
        <w:t xml:space="preserve"> Mexico included funding for annual monitoring of HCFC production. In the case of Argentina, the monitoring and reporting on the production of controlled substances </w:t>
      </w:r>
      <w:r w:rsidR="00F73092" w:rsidRPr="004E22FC">
        <w:rPr>
          <w:lang w:val="en-CA"/>
        </w:rPr>
        <w:t>wa</w:t>
      </w:r>
      <w:r w:rsidRPr="004E22FC">
        <w:rPr>
          <w:lang w:val="en-CA"/>
        </w:rPr>
        <w:t xml:space="preserve">s undertaken by the Government; while in the case of Mexico, reporting </w:t>
      </w:r>
      <w:r w:rsidR="00F73092" w:rsidRPr="004E22FC">
        <w:rPr>
          <w:lang w:val="en-CA"/>
        </w:rPr>
        <w:t>wa</w:t>
      </w:r>
      <w:r w:rsidRPr="004E22FC">
        <w:rPr>
          <w:lang w:val="en-CA"/>
        </w:rPr>
        <w:t>s accompanied by an independent verification. However, stage II of other Article 5 countries that had continued HCFC production and no approved HPPMP did not include funding for such monitoring.</w:t>
      </w:r>
      <w:r w:rsidR="008A6456" w:rsidRPr="004E22FC">
        <w:rPr>
          <w:lang w:val="en-CA"/>
        </w:rPr>
        <w:t xml:space="preserve"> Moreover, at </w:t>
      </w:r>
      <w:r w:rsidR="00266B7B" w:rsidRPr="004E22FC">
        <w:rPr>
          <w:lang w:val="en-CA"/>
        </w:rPr>
        <w:t>its</w:t>
      </w:r>
      <w:r w:rsidR="008A6456" w:rsidRPr="004E22FC">
        <w:rPr>
          <w:lang w:val="en-CA"/>
        </w:rPr>
        <w:t xml:space="preserve"> 87</w:t>
      </w:r>
      <w:r w:rsidR="008A6456" w:rsidRPr="004E22FC">
        <w:rPr>
          <w:vertAlign w:val="superscript"/>
          <w:lang w:val="en-CA"/>
        </w:rPr>
        <w:t>th</w:t>
      </w:r>
      <w:r w:rsidR="008A6456" w:rsidRPr="004E22FC">
        <w:rPr>
          <w:lang w:val="en-CA"/>
        </w:rPr>
        <w:t xml:space="preserve"> and 88</w:t>
      </w:r>
      <w:r w:rsidR="008A6456" w:rsidRPr="004E22FC">
        <w:rPr>
          <w:vertAlign w:val="superscript"/>
          <w:lang w:val="en-CA"/>
        </w:rPr>
        <w:t>th</w:t>
      </w:r>
      <w:r w:rsidR="008A6456" w:rsidRPr="004E22FC">
        <w:rPr>
          <w:lang w:val="en-CA"/>
        </w:rPr>
        <w:t xml:space="preserve"> meeting</w:t>
      </w:r>
      <w:r w:rsidR="00266B7B" w:rsidRPr="004E22FC">
        <w:rPr>
          <w:lang w:val="en-CA"/>
        </w:rPr>
        <w:t>s,</w:t>
      </w:r>
      <w:r w:rsidR="008A6456" w:rsidRPr="004E22FC">
        <w:rPr>
          <w:lang w:val="en-CA"/>
        </w:rPr>
        <w:t xml:space="preserve"> the Executive Committee approved, respectively, the Agreements between the Governments of Mexico and Argentina </w:t>
      </w:r>
      <w:r w:rsidR="004247DD" w:rsidRPr="004E22FC">
        <w:rPr>
          <w:lang w:val="en-CA"/>
        </w:rPr>
        <w:t xml:space="preserve">and the Executive Committee </w:t>
      </w:r>
      <w:r w:rsidR="008A6456" w:rsidRPr="004E22FC">
        <w:rPr>
          <w:lang w:val="en-CA"/>
        </w:rPr>
        <w:t xml:space="preserve">for the control of emissions of HFC-23 generated in the production of HCFC-22, which included verification of </w:t>
      </w:r>
      <w:r w:rsidR="008A6456" w:rsidRPr="004E22FC">
        <w:rPr>
          <w:i/>
          <w:lang w:val="en-CA"/>
        </w:rPr>
        <w:t xml:space="preserve">inter alia </w:t>
      </w:r>
      <w:r w:rsidR="00BE0BF7" w:rsidRPr="004E22FC">
        <w:rPr>
          <w:lang w:val="en-CA"/>
        </w:rPr>
        <w:t>HCFC-22 production.</w:t>
      </w:r>
    </w:p>
    <w:p w14:paraId="5A80B63E" w14:textId="2ABF7E2A" w:rsidR="00980D69" w:rsidRPr="004E22FC" w:rsidRDefault="00980D69" w:rsidP="00980D69">
      <w:pPr>
        <w:pStyle w:val="Heading1"/>
        <w:rPr>
          <w:lang w:val="en-CA"/>
        </w:rPr>
      </w:pPr>
      <w:r w:rsidRPr="004E22FC">
        <w:rPr>
          <w:lang w:val="en-CA"/>
        </w:rPr>
        <w:t xml:space="preserve">The Executive Committee may wish to consider </w:t>
      </w:r>
      <w:r w:rsidR="007E63B4" w:rsidRPr="004E22FC">
        <w:rPr>
          <w:lang w:val="en-CA"/>
        </w:rPr>
        <w:t>inviting</w:t>
      </w:r>
      <w:r w:rsidRPr="004E22FC">
        <w:rPr>
          <w:lang w:val="en-CA"/>
        </w:rPr>
        <w:t xml:space="preserve"> the Governments of the Democratic People’s Republic of Korea, India, and Venezuela (Bolivarian Republic of) to include a request for funding for annual verification and monitoring of HCFC production until such production has been completely phased out</w:t>
      </w:r>
      <w:r w:rsidR="00266B7B" w:rsidRPr="004E22FC">
        <w:rPr>
          <w:lang w:val="en-CA"/>
        </w:rPr>
        <w:t>,</w:t>
      </w:r>
      <w:r w:rsidRPr="004E22FC">
        <w:rPr>
          <w:lang w:val="en-CA"/>
        </w:rPr>
        <w:t xml:space="preserve"> either when submitting the following stage of their HPMPs, or when submitting a project to control HFC-23 by-product emissions, whichever comes first. </w:t>
      </w:r>
    </w:p>
    <w:p w14:paraId="16DC4E81" w14:textId="77777777" w:rsidR="00980D69" w:rsidRPr="004E22FC" w:rsidRDefault="00980D69" w:rsidP="00980D69">
      <w:pPr>
        <w:rPr>
          <w:i/>
          <w:lang w:val="en-CA"/>
        </w:rPr>
      </w:pPr>
      <w:r w:rsidRPr="004E22FC">
        <w:rPr>
          <w:i/>
          <w:lang w:val="en-CA"/>
        </w:rPr>
        <w:t>Clarification of continued reporting under the production sector</w:t>
      </w:r>
    </w:p>
    <w:p w14:paraId="1CBC6682" w14:textId="77777777" w:rsidR="00980D69" w:rsidRPr="004E22FC" w:rsidRDefault="00980D69" w:rsidP="00980D69">
      <w:pPr>
        <w:rPr>
          <w:lang w:val="en-CA"/>
        </w:rPr>
      </w:pPr>
    </w:p>
    <w:p w14:paraId="02B5532F" w14:textId="6AC4C428" w:rsidR="00980D69" w:rsidRPr="004E22FC" w:rsidRDefault="00980D69" w:rsidP="00980D69">
      <w:pPr>
        <w:pStyle w:val="Heading1"/>
        <w:rPr>
          <w:lang w:val="en-CA"/>
        </w:rPr>
      </w:pPr>
      <w:r w:rsidRPr="004E22FC">
        <w:rPr>
          <w:lang w:val="en-CA"/>
        </w:rPr>
        <w:t>Agreements for ODS production phase-out stipulated that funding was provided for the phase-out of the entire production capacity of the respective ODS for controlled uses in the country. It is expected that Article 5 countries will continue implementing their licensing and quota systems and monitoring compliance with the control levels stipulated in their respective Agreements even if such Agreements have been completed, irrespective of whether production for exempted uses continues or all production has been phased out. The Executive Committee may wish to clarify that all Article 5 producing countries for which an ODS production phase-out project had been approved a</w:t>
      </w:r>
      <w:r w:rsidR="00266B7B" w:rsidRPr="004E22FC">
        <w:rPr>
          <w:lang w:val="en-CA"/>
        </w:rPr>
        <w:t>nd that had received IS funding</w:t>
      </w:r>
      <w:r w:rsidRPr="004E22FC">
        <w:rPr>
          <w:lang w:val="en-CA"/>
        </w:rPr>
        <w:t xml:space="preserve"> should continue to monitor their compliance with the targets specified in their Agreement with the Executive Committee after the completion of the project, and would report to the Secretariat any instances where the country did not meet those targets or had found cases of illegal production. The Secretariat would notify the Executive Committee of such cases so that it could decide whether measures or actions would be appropriate. </w:t>
      </w:r>
    </w:p>
    <w:p w14:paraId="0144F045" w14:textId="77777777" w:rsidR="00980D69" w:rsidRPr="004E22FC" w:rsidRDefault="00980D69" w:rsidP="00B44136">
      <w:pPr>
        <w:keepNext/>
        <w:keepLines/>
        <w:rPr>
          <w:i/>
          <w:lang w:val="en-CA"/>
        </w:rPr>
      </w:pPr>
      <w:r w:rsidRPr="004E22FC">
        <w:rPr>
          <w:i/>
          <w:lang w:val="en-CA"/>
        </w:rPr>
        <w:t>Changes to the template for Agreements under the production sector</w:t>
      </w:r>
    </w:p>
    <w:p w14:paraId="4CC23167" w14:textId="77777777" w:rsidR="00980D69" w:rsidRPr="004E22FC" w:rsidRDefault="00980D69" w:rsidP="00B44136">
      <w:pPr>
        <w:keepNext/>
        <w:keepLines/>
        <w:rPr>
          <w:i/>
          <w:lang w:val="en-CA"/>
        </w:rPr>
      </w:pPr>
    </w:p>
    <w:p w14:paraId="50EE1EF1" w14:textId="77777777" w:rsidR="00980D69" w:rsidRPr="004E22FC" w:rsidRDefault="00980D69" w:rsidP="00F27AEB">
      <w:pPr>
        <w:pStyle w:val="Heading1"/>
        <w:rPr>
          <w:lang w:val="en-CA"/>
        </w:rPr>
      </w:pPr>
      <w:r w:rsidRPr="004E22FC">
        <w:rPr>
          <w:lang w:val="en-CA"/>
        </w:rPr>
        <w:t>In order to ensure sustained compliance with the phase-out of production of controlled substances after the completion of the project, the Executive Committee could consider the following changes to the template of future production sector Agreements:</w:t>
      </w:r>
    </w:p>
    <w:p w14:paraId="5A25EB2D" w14:textId="77777777" w:rsidR="00980D69" w:rsidRPr="004E22FC" w:rsidRDefault="00980D69" w:rsidP="00F27AEB">
      <w:pPr>
        <w:pStyle w:val="Heading2"/>
        <w:rPr>
          <w:lang w:val="en-CA"/>
        </w:rPr>
      </w:pPr>
      <w:r w:rsidRPr="004E22FC">
        <w:rPr>
          <w:lang w:val="en-CA"/>
        </w:rPr>
        <w:t>To clarify that the lead agency is responsible for assisting the country in cases of possible non-compliance, if so requested by the country, even after the project has been completed;</w:t>
      </w:r>
    </w:p>
    <w:p w14:paraId="7BBBFF33" w14:textId="77777777" w:rsidR="00980D69" w:rsidRPr="004E22FC" w:rsidRDefault="00980D69" w:rsidP="00980D69">
      <w:pPr>
        <w:pStyle w:val="Heading2"/>
        <w:rPr>
          <w:lang w:val="en-CA"/>
        </w:rPr>
      </w:pPr>
      <w:r w:rsidRPr="004E22FC">
        <w:rPr>
          <w:lang w:val="en-CA"/>
        </w:rPr>
        <w:t>That the country would continue to monitor its compliance with the targets specified in the Agreement after the completion of the project, and would report to the Secretariat any instances where it did not meet those targets or had found cases of illegal production; and</w:t>
      </w:r>
    </w:p>
    <w:p w14:paraId="763A5045" w14:textId="4152F81B" w:rsidR="00980D69" w:rsidRPr="004E22FC" w:rsidRDefault="00980D69" w:rsidP="00980D69">
      <w:pPr>
        <w:pStyle w:val="Heading2"/>
        <w:rPr>
          <w:lang w:val="en-CA"/>
        </w:rPr>
      </w:pPr>
      <w:r w:rsidRPr="004E22FC">
        <w:rPr>
          <w:lang w:val="en-CA"/>
        </w:rPr>
        <w:t>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w:t>
      </w:r>
      <w:r w:rsidR="00BE0BF7" w:rsidRPr="004E22FC">
        <w:rPr>
          <w:lang w:val="en-CA"/>
        </w:rPr>
        <w:t>untry through the lead agency.</w:t>
      </w:r>
    </w:p>
    <w:p w14:paraId="362653F0" w14:textId="77777777" w:rsidR="00980D69" w:rsidRPr="004E22FC" w:rsidRDefault="00980D69" w:rsidP="00472403">
      <w:pPr>
        <w:pStyle w:val="Heading1"/>
        <w:keepNext/>
        <w:numPr>
          <w:ilvl w:val="0"/>
          <w:numId w:val="0"/>
        </w:numPr>
        <w:rPr>
          <w:u w:val="single"/>
          <w:lang w:val="en-CA"/>
        </w:rPr>
      </w:pPr>
      <w:r w:rsidRPr="004E22FC">
        <w:rPr>
          <w:u w:val="single"/>
          <w:lang w:val="en-CA"/>
        </w:rPr>
        <w:t>Verification under MYAs</w:t>
      </w:r>
    </w:p>
    <w:p w14:paraId="776EF52D" w14:textId="40E6027D" w:rsidR="00980D69" w:rsidRPr="004E22FC" w:rsidRDefault="00980D69" w:rsidP="00980D69">
      <w:pPr>
        <w:pStyle w:val="Heading1"/>
        <w:rPr>
          <w:lang w:val="en-CA"/>
        </w:rPr>
      </w:pPr>
      <w:r w:rsidRPr="004E22FC">
        <w:rPr>
          <w:lang w:val="en-CA"/>
        </w:rPr>
        <w:t>Once a</w:t>
      </w:r>
      <w:r w:rsidR="007B6AC2" w:rsidRPr="004E22FC">
        <w:rPr>
          <w:lang w:val="en-CA"/>
        </w:rPr>
        <w:t>n</w:t>
      </w:r>
      <w:r w:rsidRPr="004E22FC">
        <w:rPr>
          <w:lang w:val="en-CA"/>
        </w:rPr>
        <w:t xml:space="preserve"> MYA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future HFC phase-down projects, where consumption or production of HFCs may continue as part of the “servicing tail.” In such cases, verifications may need to continue as long as there is consumption or production for controlled uses.</w:t>
      </w:r>
    </w:p>
    <w:p w14:paraId="76C0BB20" w14:textId="599B2E8F" w:rsidR="00980D69" w:rsidRPr="004E22FC" w:rsidRDefault="00980D69" w:rsidP="00980D69">
      <w:pPr>
        <w:pStyle w:val="Heading1"/>
        <w:rPr>
          <w:lang w:val="en-CA"/>
        </w:rPr>
      </w:pPr>
      <w:r w:rsidRPr="004E22FC">
        <w:rPr>
          <w:lang w:val="en-CA"/>
        </w:rPr>
        <w:t>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 that were uncovered as part of the regular verification process (e.g., review of sample of reports from importers/exporters, review o</w:t>
      </w:r>
      <w:r w:rsidR="008E1BE0" w:rsidRPr="004E22FC">
        <w:rPr>
          <w:lang w:val="en-CA"/>
        </w:rPr>
        <w:t>f official statistics on import</w:t>
      </w:r>
      <w:r w:rsidRPr="004E22FC">
        <w:rPr>
          <w:lang w:val="en-CA"/>
        </w:rPr>
        <w:t xml:space="preserve">/export). The Executive Committee may wish to encourage this practice by inviting bilateral and implementing agencies to include information on all controlled substances found during the regular course of the verification, irrespective of whether the controlled substance is covered by the Agreement for which the verification is being undertaken. Concurrently, the Executive Committee may wish to request the Secretariat to present an analysis to the </w:t>
      </w:r>
      <w:r w:rsidR="00572CBB" w:rsidRPr="004E22FC">
        <w:rPr>
          <w:lang w:val="en-CA"/>
        </w:rPr>
        <w:t>9</w:t>
      </w:r>
      <w:r w:rsidR="00F73092" w:rsidRPr="004E22FC">
        <w:rPr>
          <w:lang w:val="en-CA"/>
        </w:rPr>
        <w:t>2</w:t>
      </w:r>
      <w:r w:rsidR="00F73092" w:rsidRPr="004E22FC">
        <w:rPr>
          <w:vertAlign w:val="superscript"/>
          <w:lang w:val="en-CA"/>
        </w:rPr>
        <w:t>nd</w:t>
      </w:r>
      <w:r w:rsidR="00F73092" w:rsidRPr="004E22FC">
        <w:rPr>
          <w:lang w:val="en-CA"/>
        </w:rPr>
        <w:t xml:space="preserve"> </w:t>
      </w:r>
      <w:r w:rsidRPr="004E22FC">
        <w:rPr>
          <w:lang w:val="en-CA"/>
        </w:rPr>
        <w:t xml:space="preserve">meeting of the feasibility for and additional costs of broadening the terms of reference of verifications to include previously phased out controlled substances. </w:t>
      </w:r>
    </w:p>
    <w:p w14:paraId="5AD7BD86" w14:textId="77777777" w:rsidR="00980D69" w:rsidRPr="004E22FC" w:rsidRDefault="00980D69" w:rsidP="00980D69">
      <w:pPr>
        <w:rPr>
          <w:u w:val="single"/>
          <w:lang w:val="en-CA"/>
        </w:rPr>
      </w:pPr>
      <w:r w:rsidRPr="004E22FC">
        <w:rPr>
          <w:u w:val="single"/>
          <w:lang w:val="en-CA"/>
        </w:rPr>
        <w:t>Summary</w:t>
      </w:r>
    </w:p>
    <w:p w14:paraId="218EA41C" w14:textId="77777777" w:rsidR="00980D69" w:rsidRPr="004E22FC" w:rsidRDefault="00980D69" w:rsidP="00980D69">
      <w:pPr>
        <w:rPr>
          <w:lang w:val="en-CA"/>
        </w:rPr>
      </w:pPr>
    </w:p>
    <w:p w14:paraId="783A8542" w14:textId="4EA1E499" w:rsidR="00980D69" w:rsidRPr="004E22FC" w:rsidRDefault="00980D69" w:rsidP="00980D69">
      <w:pPr>
        <w:pStyle w:val="Heading1"/>
        <w:rPr>
          <w:lang w:val="en-CA"/>
        </w:rPr>
      </w:pPr>
      <w:r w:rsidRPr="004E22FC">
        <w:rPr>
          <w:lang w:val="en-CA"/>
        </w:rPr>
        <w:t>For ease of reference, a summary of the Secretariat’s observations that the Executive Committee may wish to consider are whether or not to:</w:t>
      </w:r>
    </w:p>
    <w:p w14:paraId="49D189F6" w14:textId="6840EA09" w:rsidR="00327614" w:rsidRPr="004E22FC" w:rsidRDefault="00327614" w:rsidP="00327614">
      <w:pPr>
        <w:rPr>
          <w:lang w:val="en-CA"/>
        </w:rPr>
      </w:pPr>
      <w:r w:rsidRPr="004E22FC">
        <w:rPr>
          <w:i/>
          <w:lang w:val="en-CA"/>
        </w:rPr>
        <w:t xml:space="preserve">Related to controlled substances contained in </w:t>
      </w:r>
      <w:r w:rsidR="001D288F" w:rsidRPr="004E22FC">
        <w:rPr>
          <w:i/>
          <w:lang w:val="en-CA"/>
        </w:rPr>
        <w:t xml:space="preserve">imported </w:t>
      </w:r>
      <w:r w:rsidRPr="004E22FC">
        <w:rPr>
          <w:i/>
          <w:lang w:val="en-CA"/>
        </w:rPr>
        <w:t>pre-blended polyols</w:t>
      </w:r>
    </w:p>
    <w:p w14:paraId="06A67923" w14:textId="77777777" w:rsidR="00327614" w:rsidRPr="004E22FC" w:rsidRDefault="00327614" w:rsidP="00327614">
      <w:pPr>
        <w:keepNext/>
        <w:keepLines/>
        <w:rPr>
          <w:lang w:val="en-CA"/>
        </w:rPr>
      </w:pPr>
    </w:p>
    <w:p w14:paraId="03833DF9" w14:textId="4F19F42C" w:rsidR="00327614" w:rsidRPr="004E22FC" w:rsidRDefault="007D0B8B" w:rsidP="00327614">
      <w:pPr>
        <w:pStyle w:val="Heading2"/>
        <w:rPr>
          <w:lang w:val="en-CA"/>
        </w:rPr>
      </w:pPr>
      <w:r w:rsidRPr="004E22FC">
        <w:rPr>
          <w:lang w:val="en-CA"/>
        </w:rPr>
        <w:t>C</w:t>
      </w:r>
      <w:r w:rsidR="00327614" w:rsidRPr="004E22FC">
        <w:rPr>
          <w:lang w:val="en-CA"/>
        </w:rPr>
        <w:t xml:space="preserve">larify that those Article 5 countries that receive funding to address controlled substances contained in imported pre-blended polyols from the Multilateral Fund should include verification of that </w:t>
      </w:r>
      <w:r w:rsidR="00043AFF" w:rsidRPr="004E22FC">
        <w:rPr>
          <w:lang w:val="en-CA"/>
        </w:rPr>
        <w:t>use</w:t>
      </w:r>
      <w:r w:rsidR="00327614" w:rsidRPr="004E22FC">
        <w:rPr>
          <w:lang w:val="en-CA"/>
        </w:rPr>
        <w:t xml:space="preserve"> in future verification reports submitted as part of funding requests submitted to the Executive Committee;</w:t>
      </w:r>
    </w:p>
    <w:p w14:paraId="68C80F6A" w14:textId="3E0BC4D8" w:rsidR="00D347DA" w:rsidRPr="004E22FC" w:rsidRDefault="00D347DA" w:rsidP="00C324C9">
      <w:pPr>
        <w:pStyle w:val="Heading2"/>
        <w:rPr>
          <w:lang w:val="en-CA"/>
        </w:rPr>
      </w:pPr>
      <w:r w:rsidRPr="004E22FC">
        <w:rPr>
          <w:lang w:val="en-CA"/>
        </w:rPr>
        <w:t>Note</w:t>
      </w:r>
      <w:r w:rsidR="00C324C9" w:rsidRPr="004E22FC">
        <w:rPr>
          <w:lang w:val="en-CA"/>
        </w:rPr>
        <w:t xml:space="preserve"> t</w:t>
      </w:r>
      <w:r w:rsidR="003C6026" w:rsidRPr="004E22FC">
        <w:rPr>
          <w:lang w:val="en-CA"/>
        </w:rPr>
        <w:t xml:space="preserve">hat Article 5 countries will continue reporting </w:t>
      </w:r>
      <w:r w:rsidR="00181DA2" w:rsidRPr="004E22FC">
        <w:rPr>
          <w:lang w:val="en-CA"/>
        </w:rPr>
        <w:t xml:space="preserve">on </w:t>
      </w:r>
      <w:r w:rsidR="003C6026" w:rsidRPr="004E22FC">
        <w:rPr>
          <w:lang w:val="en-CA"/>
        </w:rPr>
        <w:t xml:space="preserve">HCFC-141b contained in imported pre-blended polyols under their </w:t>
      </w:r>
      <w:r w:rsidR="00CE0F07" w:rsidRPr="004E22FC">
        <w:rPr>
          <w:lang w:val="en-CA"/>
        </w:rPr>
        <w:t>CP</w:t>
      </w:r>
      <w:r w:rsidR="003C6026" w:rsidRPr="004E22FC">
        <w:rPr>
          <w:lang w:val="en-CA"/>
        </w:rPr>
        <w:t xml:space="preserve"> data implementation reports, and that the Secretariat would bring to the attention of the Executive Committee any reported </w:t>
      </w:r>
      <w:r w:rsidR="009302AE" w:rsidRPr="004E22FC">
        <w:rPr>
          <w:lang w:val="en-CA"/>
        </w:rPr>
        <w:t xml:space="preserve">use of HCFC-141b contained in imported pre-blended polyols </w:t>
      </w:r>
      <w:r w:rsidR="003C6026" w:rsidRPr="004E22FC">
        <w:rPr>
          <w:lang w:val="en-CA"/>
        </w:rPr>
        <w:t xml:space="preserve">after the phase-out </w:t>
      </w:r>
      <w:r w:rsidR="009302AE" w:rsidRPr="004E22FC">
        <w:rPr>
          <w:lang w:val="en-CA"/>
        </w:rPr>
        <w:t xml:space="preserve">of the use with the assistance from </w:t>
      </w:r>
      <w:r w:rsidR="003C6026" w:rsidRPr="004E22FC">
        <w:rPr>
          <w:lang w:val="en-CA"/>
        </w:rPr>
        <w:t>the Multilateral Fund</w:t>
      </w:r>
      <w:r w:rsidRPr="004E22FC">
        <w:rPr>
          <w:lang w:val="en-CA"/>
        </w:rPr>
        <w:t>;</w:t>
      </w:r>
    </w:p>
    <w:p w14:paraId="4E3EAF2E" w14:textId="45ECE3F6" w:rsidR="00327614" w:rsidRPr="004E22FC" w:rsidRDefault="00C324C9" w:rsidP="00C324C9">
      <w:pPr>
        <w:pStyle w:val="Heading2"/>
        <w:rPr>
          <w:lang w:val="en-CA"/>
        </w:rPr>
      </w:pPr>
      <w:r w:rsidRPr="004E22FC">
        <w:rPr>
          <w:lang w:val="en-CA"/>
        </w:rPr>
        <w:t xml:space="preserve">Request </w:t>
      </w:r>
      <w:r w:rsidR="003C6026" w:rsidRPr="004E22FC">
        <w:rPr>
          <w:lang w:val="en-CA"/>
        </w:rPr>
        <w:t xml:space="preserve">the Secretariat </w:t>
      </w:r>
      <w:r w:rsidR="00E07080" w:rsidRPr="004E22FC">
        <w:rPr>
          <w:lang w:val="en-CA"/>
        </w:rPr>
        <w:t>to</w:t>
      </w:r>
      <w:r w:rsidR="003C6026" w:rsidRPr="004E22FC">
        <w:rPr>
          <w:lang w:val="en-CA"/>
        </w:rPr>
        <w:t xml:space="preserve"> </w:t>
      </w:r>
      <w:r w:rsidR="00FA2199" w:rsidRPr="004E22FC">
        <w:rPr>
          <w:lang w:val="en-CA"/>
        </w:rPr>
        <w:t xml:space="preserve">include a target in Appendix 2-A and a </w:t>
      </w:r>
      <w:r w:rsidR="005D6CBA" w:rsidRPr="004E22FC">
        <w:rPr>
          <w:lang w:val="en-CA"/>
        </w:rPr>
        <w:t xml:space="preserve">provision related to </w:t>
      </w:r>
      <w:r w:rsidR="009302AE" w:rsidRPr="004E22FC">
        <w:rPr>
          <w:lang w:val="en-CA"/>
        </w:rPr>
        <w:t xml:space="preserve">the use </w:t>
      </w:r>
      <w:r w:rsidR="005D6CBA" w:rsidRPr="004E22FC">
        <w:rPr>
          <w:lang w:val="en-CA"/>
        </w:rPr>
        <w:t xml:space="preserve">of controlled substances contained in imported pre-blended polyols in </w:t>
      </w:r>
      <w:r w:rsidR="00FA2199" w:rsidRPr="004E22FC">
        <w:rPr>
          <w:lang w:val="en-CA"/>
        </w:rPr>
        <w:t xml:space="preserve">Appendix 7-A of </w:t>
      </w:r>
      <w:r w:rsidR="005D6CBA" w:rsidRPr="004E22FC">
        <w:rPr>
          <w:lang w:val="en-CA"/>
        </w:rPr>
        <w:t xml:space="preserve">future </w:t>
      </w:r>
      <w:r w:rsidR="00FA2199" w:rsidRPr="004E22FC">
        <w:rPr>
          <w:lang w:val="en-CA"/>
        </w:rPr>
        <w:t xml:space="preserve">draft </w:t>
      </w:r>
      <w:r w:rsidR="005D6CBA" w:rsidRPr="004E22FC">
        <w:rPr>
          <w:lang w:val="en-CA"/>
        </w:rPr>
        <w:t xml:space="preserve">Agreements between the Executive Committee and Article 5 countries that receive funding </w:t>
      </w:r>
      <w:r w:rsidR="008D4D99" w:rsidRPr="004E22FC">
        <w:rPr>
          <w:lang w:val="en-CA"/>
        </w:rPr>
        <w:t xml:space="preserve">from the Multilateral Fund </w:t>
      </w:r>
      <w:r w:rsidR="00C826DF" w:rsidRPr="004E22FC">
        <w:rPr>
          <w:lang w:val="en-CA"/>
        </w:rPr>
        <w:t xml:space="preserve">to </w:t>
      </w:r>
      <w:r w:rsidR="00D347DA" w:rsidRPr="004E22FC">
        <w:rPr>
          <w:lang w:val="en-CA"/>
        </w:rPr>
        <w:t>phase</w:t>
      </w:r>
      <w:r w:rsidR="004E6500" w:rsidRPr="004E22FC">
        <w:rPr>
          <w:lang w:val="en-CA"/>
        </w:rPr>
        <w:t xml:space="preserve"> </w:t>
      </w:r>
      <w:r w:rsidR="00D347DA" w:rsidRPr="004E22FC">
        <w:rPr>
          <w:lang w:val="en-CA"/>
        </w:rPr>
        <w:t>out</w:t>
      </w:r>
      <w:r w:rsidR="00C826DF" w:rsidRPr="004E22FC">
        <w:rPr>
          <w:lang w:val="en-CA"/>
        </w:rPr>
        <w:t xml:space="preserve"> that </w:t>
      </w:r>
      <w:r w:rsidR="009302AE" w:rsidRPr="004E22FC">
        <w:rPr>
          <w:lang w:val="en-CA"/>
        </w:rPr>
        <w:t>use</w:t>
      </w:r>
      <w:r w:rsidR="00837BEA" w:rsidRPr="004E22FC">
        <w:rPr>
          <w:lang w:val="en-CA"/>
        </w:rPr>
        <w:t>;</w:t>
      </w:r>
    </w:p>
    <w:p w14:paraId="781732EE" w14:textId="77777777" w:rsidR="00980D69" w:rsidRPr="004E22FC" w:rsidRDefault="00980D69" w:rsidP="00980D69">
      <w:pPr>
        <w:rPr>
          <w:i/>
          <w:lang w:val="en-CA"/>
        </w:rPr>
      </w:pPr>
      <w:r w:rsidRPr="004E22FC">
        <w:rPr>
          <w:i/>
          <w:lang w:val="en-CA"/>
        </w:rPr>
        <w:t>Ensuring the continuity of PMUs across multi-year projects</w:t>
      </w:r>
    </w:p>
    <w:p w14:paraId="2D09BB57" w14:textId="77777777" w:rsidR="00980D69" w:rsidRPr="004E22FC" w:rsidRDefault="00980D69" w:rsidP="00980D69">
      <w:pPr>
        <w:rPr>
          <w:i/>
          <w:lang w:val="en-CA"/>
        </w:rPr>
      </w:pPr>
    </w:p>
    <w:p w14:paraId="6964BB37" w14:textId="77777777" w:rsidR="00980D69" w:rsidRPr="004E22FC" w:rsidRDefault="00980D69" w:rsidP="00980D69">
      <w:pPr>
        <w:pStyle w:val="Heading2"/>
        <w:rPr>
          <w:lang w:val="en-CA"/>
        </w:rPr>
      </w:pPr>
      <w:r w:rsidRPr="004E22FC">
        <w:rPr>
          <w:lang w:val="en-CA"/>
        </w:rPr>
        <w:t>Ensure that there is overlap between two concurrent MYAs to ensure the continuity of PMUs across MYAs, while reiterating the need for separate financial accounting and reporting of the MYAs;</w:t>
      </w:r>
    </w:p>
    <w:p w14:paraId="586F192D" w14:textId="77777777" w:rsidR="00980D69" w:rsidRPr="004E22FC" w:rsidRDefault="00980D69" w:rsidP="006E62AE">
      <w:pPr>
        <w:pStyle w:val="Heading2"/>
        <w:rPr>
          <w:lang w:val="en-CA"/>
        </w:rPr>
      </w:pPr>
      <w:r w:rsidRPr="004E22FC">
        <w:rPr>
          <w:lang w:val="en-CA"/>
        </w:rPr>
        <w:t>Modify Appendix 5-A in the template for draft Agreements to include a request that the country and the lead implementing agency specify the role of the NOU and PMU, as relevant, in monitoring and reporting after the completion of the project;</w:t>
      </w:r>
    </w:p>
    <w:p w14:paraId="3925B847" w14:textId="77777777" w:rsidR="00980D69" w:rsidRPr="004E22FC" w:rsidRDefault="00980D69" w:rsidP="006E62AE">
      <w:pPr>
        <w:keepNext/>
        <w:keepLines/>
        <w:rPr>
          <w:i/>
          <w:lang w:val="en-CA"/>
        </w:rPr>
      </w:pPr>
      <w:r w:rsidRPr="004E22FC">
        <w:rPr>
          <w:i/>
          <w:lang w:val="en-CA"/>
        </w:rPr>
        <w:t>Illegal trade</w:t>
      </w:r>
    </w:p>
    <w:p w14:paraId="771B48F7" w14:textId="77777777" w:rsidR="00980D69" w:rsidRPr="004E22FC" w:rsidRDefault="00980D69" w:rsidP="006E62AE">
      <w:pPr>
        <w:keepNext/>
        <w:keepLines/>
        <w:rPr>
          <w:i/>
          <w:lang w:val="en-CA"/>
        </w:rPr>
      </w:pPr>
    </w:p>
    <w:p w14:paraId="49E57B9F" w14:textId="77777777" w:rsidR="00980D69" w:rsidRPr="004E22FC" w:rsidRDefault="00980D69" w:rsidP="006E62AE">
      <w:pPr>
        <w:pStyle w:val="Heading2"/>
        <w:keepNext/>
        <w:keepLines/>
        <w:widowControl/>
        <w:rPr>
          <w:lang w:val="en-CA"/>
        </w:rPr>
      </w:pPr>
      <w:r w:rsidRPr="004E22FC">
        <w:rPr>
          <w:lang w:val="en-CA"/>
        </w:rPr>
        <w:t xml:space="preserve">Clarify that the penalty clause stipulated in the Agreement with the country concerned would not be applied in those cases where an Article 5 country reports the seizure of illegally traded controlled substances that are subsequently handled in accordance with domestic legislation (e.g., confiscated, destroyed and/or exported); </w:t>
      </w:r>
    </w:p>
    <w:p w14:paraId="03C46572" w14:textId="1DBE57BC" w:rsidR="00980D69" w:rsidRPr="004E22FC" w:rsidRDefault="00980D69" w:rsidP="00980D69">
      <w:pPr>
        <w:pStyle w:val="Heading2"/>
        <w:rPr>
          <w:lang w:val="en-CA"/>
        </w:rPr>
      </w:pPr>
      <w:r w:rsidRPr="004E22FC">
        <w:rPr>
          <w:lang w:val="en-CA"/>
        </w:rPr>
        <w:t>Request the Secretariat to include in the document on CP data and prospects for compliance a section on reported seizures of illegally traded controlled substances</w:t>
      </w:r>
      <w:r w:rsidR="00C80A8D" w:rsidRPr="004E22FC">
        <w:rPr>
          <w:lang w:val="en-CA"/>
        </w:rPr>
        <w:t>, if any</w:t>
      </w:r>
      <w:r w:rsidRPr="004E22FC">
        <w:rPr>
          <w:lang w:val="en-CA"/>
        </w:rPr>
        <w:t>;</w:t>
      </w:r>
    </w:p>
    <w:p w14:paraId="77F59E88" w14:textId="087DF674" w:rsidR="00980D69" w:rsidRPr="004E22FC" w:rsidRDefault="00980D69" w:rsidP="00980D69">
      <w:pPr>
        <w:rPr>
          <w:i/>
          <w:lang w:val="en-CA"/>
        </w:rPr>
      </w:pPr>
      <w:r w:rsidRPr="004E22FC">
        <w:rPr>
          <w:i/>
          <w:lang w:val="en-CA"/>
        </w:rPr>
        <w:t xml:space="preserve">Export of </w:t>
      </w:r>
      <w:r w:rsidR="00CE4A3B" w:rsidRPr="004E22FC">
        <w:rPr>
          <w:i/>
          <w:lang w:val="en-CA"/>
        </w:rPr>
        <w:t xml:space="preserve">controlled substances </w:t>
      </w:r>
      <w:r w:rsidRPr="004E22FC">
        <w:rPr>
          <w:i/>
          <w:lang w:val="en-CA"/>
        </w:rPr>
        <w:t>contained in pre-blended polyols</w:t>
      </w:r>
    </w:p>
    <w:p w14:paraId="24CFC583" w14:textId="77777777" w:rsidR="00980D69" w:rsidRPr="004E22FC" w:rsidRDefault="00980D69" w:rsidP="00980D69">
      <w:pPr>
        <w:rPr>
          <w:lang w:val="en-CA"/>
        </w:rPr>
      </w:pPr>
    </w:p>
    <w:p w14:paraId="51D9010A" w14:textId="237AB2CA" w:rsidR="00980D69" w:rsidRPr="004E22FC" w:rsidRDefault="00980D69" w:rsidP="00980D69">
      <w:pPr>
        <w:pStyle w:val="Heading2"/>
        <w:rPr>
          <w:lang w:val="en-CA"/>
        </w:rPr>
      </w:pPr>
      <w:r w:rsidRPr="004E22FC">
        <w:rPr>
          <w:lang w:val="en-CA"/>
        </w:rPr>
        <w:t>Request all Article 5 countries that receive assistance from the Multilateral Fund</w:t>
      </w:r>
      <w:r w:rsidR="008E1BE0" w:rsidRPr="004E22FC">
        <w:rPr>
          <w:lang w:val="en-CA"/>
        </w:rPr>
        <w:t>,</w:t>
      </w:r>
      <w:r w:rsidRPr="004E22FC">
        <w:rPr>
          <w:lang w:val="en-CA"/>
        </w:rPr>
        <w:t xml:space="preserve"> and that produce or import controlled substances to blend them in pre-blended polyols for export, to report such exports and the respective quantities of </w:t>
      </w:r>
      <w:r w:rsidR="00CE4A3B" w:rsidRPr="004E22FC">
        <w:rPr>
          <w:lang w:val="en-CA"/>
        </w:rPr>
        <w:t>controlled substances</w:t>
      </w:r>
      <w:r w:rsidRPr="004E22FC">
        <w:rPr>
          <w:lang w:val="en-CA"/>
        </w:rPr>
        <w:t xml:space="preserve"> contained therein;</w:t>
      </w:r>
    </w:p>
    <w:p w14:paraId="0D09BD4B" w14:textId="02DD6CC0" w:rsidR="00980D69" w:rsidRPr="004E22FC" w:rsidRDefault="007D0B8B" w:rsidP="00980D69">
      <w:pPr>
        <w:pStyle w:val="Heading2"/>
        <w:keepNext/>
        <w:keepLines/>
        <w:rPr>
          <w:lang w:val="en-CA"/>
        </w:rPr>
      </w:pPr>
      <w:r w:rsidRPr="004E22FC">
        <w:rPr>
          <w:lang w:val="en-CA"/>
        </w:rPr>
        <w:t>R</w:t>
      </w:r>
      <w:r w:rsidR="00980D69" w:rsidRPr="004E22FC">
        <w:rPr>
          <w:lang w:val="en-CA"/>
        </w:rPr>
        <w:t xml:space="preserve">equest the Secretariat to include in the document on CP data and prospects for compliance a section summarizing those reported exports of </w:t>
      </w:r>
      <w:r w:rsidR="00CE4A3B" w:rsidRPr="004E22FC">
        <w:rPr>
          <w:lang w:val="en-CA"/>
        </w:rPr>
        <w:t xml:space="preserve">controlled substances </w:t>
      </w:r>
      <w:r w:rsidR="00EE5B5D" w:rsidRPr="004E22FC">
        <w:rPr>
          <w:lang w:val="en-CA"/>
        </w:rPr>
        <w:t>contained in pre</w:t>
      </w:r>
      <w:r w:rsidR="00EE5B5D" w:rsidRPr="004E22FC">
        <w:rPr>
          <w:lang w:val="en-CA"/>
        </w:rPr>
        <w:noBreakHyphen/>
      </w:r>
      <w:r w:rsidR="00980D69" w:rsidRPr="004E22FC">
        <w:rPr>
          <w:lang w:val="en-CA"/>
        </w:rPr>
        <w:t>blended polyols;</w:t>
      </w:r>
    </w:p>
    <w:p w14:paraId="49AFA5DC" w14:textId="77777777" w:rsidR="00980D69" w:rsidRPr="004E22FC" w:rsidRDefault="00980D69" w:rsidP="00980D69">
      <w:pPr>
        <w:pStyle w:val="Heading1"/>
        <w:numPr>
          <w:ilvl w:val="0"/>
          <w:numId w:val="0"/>
        </w:numPr>
        <w:rPr>
          <w:i/>
          <w:lang w:val="en-CA"/>
        </w:rPr>
      </w:pPr>
      <w:r w:rsidRPr="004E22FC">
        <w:rPr>
          <w:i/>
          <w:lang w:val="en-CA"/>
        </w:rPr>
        <w:t>Continued monitoring and reporting of production under non-production Agreements</w:t>
      </w:r>
    </w:p>
    <w:p w14:paraId="727ACAED" w14:textId="5502D8A1" w:rsidR="00980D69" w:rsidRPr="004E22FC" w:rsidRDefault="007E63B4" w:rsidP="00980D69">
      <w:pPr>
        <w:pStyle w:val="Heading2"/>
        <w:rPr>
          <w:lang w:val="en-CA"/>
        </w:rPr>
      </w:pPr>
      <w:r w:rsidRPr="004E22FC">
        <w:rPr>
          <w:lang w:val="en-CA"/>
        </w:rPr>
        <w:t>Invite</w:t>
      </w:r>
      <w:r w:rsidR="00980D69" w:rsidRPr="004E22FC">
        <w:rPr>
          <w:lang w:val="en-CA"/>
        </w:rPr>
        <w:t xml:space="preserve"> the Governments of</w:t>
      </w:r>
      <w:r w:rsidR="008A6456" w:rsidRPr="004E22FC">
        <w:rPr>
          <w:lang w:val="en-CA"/>
        </w:rPr>
        <w:t xml:space="preserve"> </w:t>
      </w:r>
      <w:r w:rsidR="00980D69" w:rsidRPr="004E22FC">
        <w:rPr>
          <w:lang w:val="en-CA"/>
        </w:rPr>
        <w:t>the Democratic People’s Republic of Korea, India, and Venezuela (Bolivarian Republic of) to include a request for funding for annual verification and monitoring of HCFC production until such production has been completely phased out</w:t>
      </w:r>
      <w:r w:rsidR="008E1BE0" w:rsidRPr="004E22FC">
        <w:rPr>
          <w:lang w:val="en-CA"/>
        </w:rPr>
        <w:t>,</w:t>
      </w:r>
      <w:r w:rsidR="00980D69" w:rsidRPr="004E22FC">
        <w:rPr>
          <w:lang w:val="en-CA"/>
        </w:rPr>
        <w:t xml:space="preserve"> either when submitting the following stage of their HPMPs, or when submitting a project to control HFC-23 by-product emissions, whichever comes first; </w:t>
      </w:r>
    </w:p>
    <w:p w14:paraId="6BC7D66A" w14:textId="77777777" w:rsidR="00980D69" w:rsidRPr="004E22FC" w:rsidRDefault="00980D69" w:rsidP="00980D69">
      <w:pPr>
        <w:rPr>
          <w:i/>
          <w:lang w:val="en-CA"/>
        </w:rPr>
      </w:pPr>
      <w:r w:rsidRPr="004E22FC">
        <w:rPr>
          <w:i/>
          <w:lang w:val="en-CA"/>
        </w:rPr>
        <w:t>Clarification of continued reporting under the production sector</w:t>
      </w:r>
    </w:p>
    <w:p w14:paraId="6C798522" w14:textId="77777777" w:rsidR="00980D69" w:rsidRPr="004E22FC" w:rsidRDefault="00980D69" w:rsidP="00980D69">
      <w:pPr>
        <w:rPr>
          <w:lang w:val="en-CA"/>
        </w:rPr>
      </w:pPr>
    </w:p>
    <w:p w14:paraId="0CF56776" w14:textId="1EDD4AB8" w:rsidR="00980D69" w:rsidRPr="004E22FC" w:rsidRDefault="007D0B8B" w:rsidP="00980D69">
      <w:pPr>
        <w:pStyle w:val="Heading2"/>
        <w:rPr>
          <w:lang w:val="en-CA"/>
        </w:rPr>
      </w:pPr>
      <w:r w:rsidRPr="004E22FC">
        <w:rPr>
          <w:lang w:val="en-CA"/>
        </w:rPr>
        <w:t>R</w:t>
      </w:r>
      <w:r w:rsidR="00980D69" w:rsidRPr="004E22FC">
        <w:rPr>
          <w:lang w:val="en-CA"/>
        </w:rPr>
        <w:t>equest all Article 5 countries that received funding for IS and for the phase-out of production of ODS for controlled uses to continue to monitor their compliance with the targets specified in their Agreement with the Executive Committee after the completion of the project, and to report to the Secretariat any instances where the country did not meet those targets or had found cases of illegal production;</w:t>
      </w:r>
    </w:p>
    <w:p w14:paraId="3D8EC1F4" w14:textId="62A689F5" w:rsidR="00980D69" w:rsidRPr="004E22FC" w:rsidRDefault="007D0B8B" w:rsidP="00980D69">
      <w:pPr>
        <w:pStyle w:val="Heading2"/>
        <w:rPr>
          <w:lang w:val="en-CA"/>
        </w:rPr>
      </w:pPr>
      <w:r w:rsidRPr="004E22FC">
        <w:rPr>
          <w:lang w:val="en-CA"/>
        </w:rPr>
        <w:t>R</w:t>
      </w:r>
      <w:r w:rsidR="00980D69" w:rsidRPr="004E22FC">
        <w:rPr>
          <w:lang w:val="en-CA"/>
        </w:rPr>
        <w:t>equest the Secretariat to notify the Executive Committee of such cases so that it could decide whether measures or actions would be appropriate;</w:t>
      </w:r>
    </w:p>
    <w:p w14:paraId="28B38E4D" w14:textId="77777777" w:rsidR="00980D69" w:rsidRPr="004E22FC" w:rsidRDefault="00980D69" w:rsidP="00980D69">
      <w:pPr>
        <w:rPr>
          <w:i/>
          <w:lang w:val="en-CA"/>
        </w:rPr>
      </w:pPr>
      <w:r w:rsidRPr="004E22FC">
        <w:rPr>
          <w:i/>
          <w:lang w:val="en-CA"/>
        </w:rPr>
        <w:t>Changes to the template for Agreements under the production sector</w:t>
      </w:r>
    </w:p>
    <w:p w14:paraId="0B66DF97" w14:textId="77777777" w:rsidR="00980D69" w:rsidRPr="004E22FC" w:rsidRDefault="00980D69" w:rsidP="00980D69">
      <w:pPr>
        <w:rPr>
          <w:i/>
          <w:lang w:val="en-CA"/>
        </w:rPr>
      </w:pPr>
    </w:p>
    <w:p w14:paraId="049C5F81" w14:textId="10CC3235" w:rsidR="00980D69" w:rsidRPr="004E22FC" w:rsidRDefault="007D0B8B" w:rsidP="00980D69">
      <w:pPr>
        <w:pStyle w:val="Heading2"/>
        <w:rPr>
          <w:lang w:val="en-CA"/>
        </w:rPr>
      </w:pPr>
      <w:r w:rsidRPr="004E22FC">
        <w:rPr>
          <w:lang w:val="en-CA"/>
        </w:rPr>
        <w:t>M</w:t>
      </w:r>
      <w:r w:rsidR="00980D69" w:rsidRPr="004E22FC">
        <w:rPr>
          <w:lang w:val="en-CA"/>
        </w:rPr>
        <w:t>ake the following changes to the template of future production sector Agreements:</w:t>
      </w:r>
    </w:p>
    <w:p w14:paraId="7E087B73" w14:textId="77777777" w:rsidR="00980D69" w:rsidRPr="004E22FC" w:rsidRDefault="00980D69" w:rsidP="00124383">
      <w:pPr>
        <w:pStyle w:val="Heading3"/>
        <w:widowControl/>
        <w:rPr>
          <w:lang w:val="en-CA"/>
        </w:rPr>
      </w:pPr>
      <w:r w:rsidRPr="004E22FC">
        <w:rPr>
          <w:lang w:val="en-CA"/>
        </w:rPr>
        <w:t>To clarify that the lead agency is responsible for assisting the country in cases of possible non-compliance, if so requested by the country, even after the project has been completed;</w:t>
      </w:r>
    </w:p>
    <w:p w14:paraId="2674F5B2" w14:textId="77777777" w:rsidR="00980D69" w:rsidRPr="004E22FC" w:rsidRDefault="00980D69" w:rsidP="00D518A8">
      <w:pPr>
        <w:pStyle w:val="Heading3"/>
        <w:widowControl/>
        <w:rPr>
          <w:lang w:val="en-CA"/>
        </w:rPr>
      </w:pPr>
      <w:r w:rsidRPr="004E22FC">
        <w:rPr>
          <w:lang w:val="en-CA"/>
        </w:rPr>
        <w:t xml:space="preserve">That the country would continue to monitor its compliance with the targets specified in the Agreement after the completion of the project, and would report to the Secretariat any instances where it did not meet those targets or had found cases of illegal production; </w:t>
      </w:r>
    </w:p>
    <w:p w14:paraId="70027E82" w14:textId="6D3D7CF7" w:rsidR="00980D69" w:rsidRPr="004E22FC" w:rsidRDefault="00980D69" w:rsidP="00980D69">
      <w:pPr>
        <w:pStyle w:val="Heading3"/>
        <w:rPr>
          <w:lang w:val="en-CA"/>
        </w:rPr>
      </w:pPr>
      <w:r w:rsidRPr="004E22FC">
        <w:rPr>
          <w:lang w:val="en-CA"/>
        </w:rPr>
        <w:t xml:space="preserve">To clarify that in years after the completion of the project, should the country not meet the final phase-out target for the phase-out of controlled substances under the Agreement, the funding associated with the penalty specified in that Agreement would be returned to the Multilateral Fund by the country through the </w:t>
      </w:r>
      <w:r w:rsidR="00BE0BF7" w:rsidRPr="004E22FC">
        <w:rPr>
          <w:lang w:val="en-CA"/>
        </w:rPr>
        <w:t>lead agency;</w:t>
      </w:r>
    </w:p>
    <w:p w14:paraId="2ABC410E" w14:textId="77777777" w:rsidR="00980D69" w:rsidRPr="004E22FC" w:rsidRDefault="00980D69" w:rsidP="00DF6FB4">
      <w:pPr>
        <w:pStyle w:val="Heading1"/>
        <w:keepNext/>
        <w:numPr>
          <w:ilvl w:val="0"/>
          <w:numId w:val="0"/>
        </w:numPr>
        <w:rPr>
          <w:i/>
          <w:lang w:val="en-CA"/>
        </w:rPr>
      </w:pPr>
      <w:r w:rsidRPr="004E22FC">
        <w:rPr>
          <w:i/>
          <w:lang w:val="en-CA"/>
        </w:rPr>
        <w:t>Verification under MYAs</w:t>
      </w:r>
    </w:p>
    <w:p w14:paraId="13188B6F" w14:textId="1684D720" w:rsidR="00980D69" w:rsidRPr="004E22FC" w:rsidRDefault="00491F5A" w:rsidP="00DF6FB4">
      <w:pPr>
        <w:pStyle w:val="Heading2"/>
        <w:widowControl/>
        <w:rPr>
          <w:u w:val="single"/>
          <w:lang w:val="en-CA"/>
        </w:rPr>
      </w:pPr>
      <w:r w:rsidRPr="004E22FC">
        <w:rPr>
          <w:lang w:val="en-CA"/>
        </w:rPr>
        <w:t>I</w:t>
      </w:r>
      <w:r w:rsidR="00980D69" w:rsidRPr="004E22FC">
        <w:rPr>
          <w:lang w:val="en-CA"/>
        </w:rPr>
        <w:t>nvite bilateral and implementing agencies to include information on all controlled substances found during the regular course of a verification, irrespective of whether the controlled substance is covered by the Agreement for which the verification is being undertaken;</w:t>
      </w:r>
      <w:r w:rsidR="007D0B8B" w:rsidRPr="004E22FC">
        <w:rPr>
          <w:lang w:val="en-CA"/>
        </w:rPr>
        <w:t xml:space="preserve"> and</w:t>
      </w:r>
    </w:p>
    <w:p w14:paraId="2FA9D088" w14:textId="3984A79F" w:rsidR="00980D69" w:rsidRPr="004E22FC" w:rsidRDefault="00491F5A" w:rsidP="00491F5A">
      <w:pPr>
        <w:pStyle w:val="Heading2"/>
        <w:rPr>
          <w:u w:val="single"/>
          <w:lang w:val="en-CA"/>
        </w:rPr>
      </w:pPr>
      <w:r w:rsidRPr="004E22FC">
        <w:rPr>
          <w:lang w:val="en-CA"/>
        </w:rPr>
        <w:t>R</w:t>
      </w:r>
      <w:r w:rsidR="00980D69" w:rsidRPr="004E22FC">
        <w:rPr>
          <w:lang w:val="en-CA"/>
        </w:rPr>
        <w:t>equest the Secretariat</w:t>
      </w:r>
      <w:r w:rsidR="00572CBB" w:rsidRPr="004E22FC">
        <w:rPr>
          <w:lang w:val="en-CA"/>
        </w:rPr>
        <w:t xml:space="preserve"> to present an analysis to the 9</w:t>
      </w:r>
      <w:r w:rsidR="008A6456" w:rsidRPr="004E22FC">
        <w:rPr>
          <w:lang w:val="en-CA"/>
        </w:rPr>
        <w:t>2</w:t>
      </w:r>
      <w:r w:rsidR="008A6456" w:rsidRPr="004E22FC">
        <w:rPr>
          <w:vertAlign w:val="superscript"/>
          <w:lang w:val="en-CA"/>
        </w:rPr>
        <w:t>nd</w:t>
      </w:r>
      <w:r w:rsidR="008A6456" w:rsidRPr="004E22FC">
        <w:rPr>
          <w:lang w:val="en-CA"/>
        </w:rPr>
        <w:t xml:space="preserve"> </w:t>
      </w:r>
      <w:r w:rsidR="00980D69" w:rsidRPr="004E22FC">
        <w:rPr>
          <w:lang w:val="en-CA"/>
        </w:rPr>
        <w:t>meeting of the feasibility for and additional costs of broadening the terms of reference of verifications to include previously phased out controlled substances.</w:t>
      </w:r>
    </w:p>
    <w:p w14:paraId="752D2B51" w14:textId="77777777" w:rsidR="00980D69" w:rsidRPr="004E22FC" w:rsidRDefault="00980D69" w:rsidP="00980D69">
      <w:pPr>
        <w:rPr>
          <w:b/>
          <w:lang w:val="en-CA"/>
        </w:rPr>
      </w:pPr>
      <w:r w:rsidRPr="004E22FC">
        <w:rPr>
          <w:b/>
          <w:lang w:val="en-CA"/>
        </w:rPr>
        <w:t>Recommendation</w:t>
      </w:r>
    </w:p>
    <w:p w14:paraId="60E3AC73" w14:textId="77777777" w:rsidR="00980D69" w:rsidRPr="004E22FC" w:rsidRDefault="00980D69" w:rsidP="00980D69">
      <w:pPr>
        <w:rPr>
          <w:lang w:val="en-CA"/>
        </w:rPr>
      </w:pPr>
    </w:p>
    <w:p w14:paraId="195B9285" w14:textId="77777777" w:rsidR="00980D69" w:rsidRPr="004E22FC" w:rsidRDefault="00980D69" w:rsidP="00980D69">
      <w:pPr>
        <w:pStyle w:val="Heading1"/>
        <w:rPr>
          <w:lang w:val="en-CA"/>
        </w:rPr>
      </w:pPr>
      <w:r w:rsidRPr="004E22FC">
        <w:rPr>
          <w:lang w:val="en-CA"/>
        </w:rPr>
        <w:t>The Executive Committee may wish:</w:t>
      </w:r>
    </w:p>
    <w:p w14:paraId="6910AA84" w14:textId="19D2B90D" w:rsidR="00980D69" w:rsidRPr="004E22FC" w:rsidRDefault="00980D69" w:rsidP="00980D69">
      <w:pPr>
        <w:pStyle w:val="Heading2"/>
        <w:rPr>
          <w:lang w:val="en-CA"/>
        </w:rPr>
      </w:pPr>
      <w:r w:rsidRPr="004E22FC">
        <w:rPr>
          <w:lang w:val="en-CA"/>
        </w:rPr>
        <w:t>To take note of the overview of current monitoring, reporting, verification and enforceable licensing and quota systems contained in document UNEP/OzL.Pro/ExCom/8</w:t>
      </w:r>
      <w:r w:rsidR="00847A3D" w:rsidRPr="004E22FC">
        <w:rPr>
          <w:lang w:val="en-CA"/>
        </w:rPr>
        <w:t>9</w:t>
      </w:r>
      <w:r w:rsidRPr="004E22FC">
        <w:rPr>
          <w:lang w:val="en-CA"/>
        </w:rPr>
        <w:t>/</w:t>
      </w:r>
      <w:r w:rsidR="00DC3B47" w:rsidRPr="004E22FC">
        <w:rPr>
          <w:lang w:val="en-CA"/>
        </w:rPr>
        <w:t>3</w:t>
      </w:r>
      <w:r w:rsidRPr="004E22FC">
        <w:rPr>
          <w:lang w:val="en-CA"/>
        </w:rPr>
        <w:t>; and</w:t>
      </w:r>
    </w:p>
    <w:p w14:paraId="3F6A7E9E" w14:textId="46E72241" w:rsidR="00980D69" w:rsidRPr="004E22FC" w:rsidRDefault="00980D69" w:rsidP="00980D69">
      <w:pPr>
        <w:pStyle w:val="Heading2"/>
        <w:rPr>
          <w:lang w:val="en-CA"/>
        </w:rPr>
      </w:pPr>
      <w:r w:rsidRPr="004E22FC">
        <w:rPr>
          <w:lang w:val="en-CA"/>
        </w:rPr>
        <w:t>To consider whether or not to implement any of the observations summarized in paragraph </w:t>
      </w:r>
      <w:r w:rsidR="00327614" w:rsidRPr="004E22FC">
        <w:rPr>
          <w:lang w:val="en-CA"/>
        </w:rPr>
        <w:t>7</w:t>
      </w:r>
      <w:r w:rsidR="00934ABC" w:rsidRPr="004E22FC">
        <w:rPr>
          <w:lang w:val="en-CA"/>
        </w:rPr>
        <w:t>6</w:t>
      </w:r>
      <w:r w:rsidRPr="004E22FC">
        <w:rPr>
          <w:lang w:val="en-CA"/>
        </w:rPr>
        <w:t xml:space="preserve"> of the</w:t>
      </w:r>
      <w:r w:rsidR="00327614" w:rsidRPr="004E22FC">
        <w:rPr>
          <w:lang w:val="en-CA"/>
        </w:rPr>
        <w:t xml:space="preserve"> present document.</w:t>
      </w:r>
    </w:p>
    <w:p w14:paraId="4DF6DB1E" w14:textId="77777777" w:rsidR="00980D69" w:rsidRPr="004E22FC" w:rsidRDefault="00980D69" w:rsidP="00980D69">
      <w:pPr>
        <w:rPr>
          <w:lang w:val="en-CA"/>
        </w:rPr>
      </w:pPr>
    </w:p>
    <w:p w14:paraId="1240EF3C" w14:textId="77777777" w:rsidR="00980D69" w:rsidRPr="004E22FC" w:rsidRDefault="00980D69" w:rsidP="00980D69">
      <w:pPr>
        <w:rPr>
          <w:lang w:val="en-CA"/>
        </w:rPr>
      </w:pPr>
    </w:p>
    <w:p w14:paraId="60268266" w14:textId="77777777" w:rsidR="00980D69" w:rsidRPr="004E22FC" w:rsidRDefault="00980D69" w:rsidP="00980D69">
      <w:pPr>
        <w:rPr>
          <w:lang w:val="en-CA"/>
        </w:rPr>
        <w:sectPr w:rsidR="00980D69" w:rsidRPr="004E22FC" w:rsidSect="0084505B">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40656656" w14:textId="77777777" w:rsidR="00980D69" w:rsidRPr="004E22FC" w:rsidRDefault="00980D69" w:rsidP="00980D69">
      <w:pPr>
        <w:jc w:val="center"/>
        <w:rPr>
          <w:b/>
          <w:lang w:val="en-CA"/>
        </w:rPr>
      </w:pPr>
      <w:r w:rsidRPr="004E22FC">
        <w:rPr>
          <w:b/>
          <w:lang w:val="en-CA"/>
        </w:rPr>
        <w:t>Annex I</w:t>
      </w:r>
    </w:p>
    <w:p w14:paraId="0D13BE92" w14:textId="77777777" w:rsidR="00980D69" w:rsidRPr="004E22FC" w:rsidRDefault="00980D69" w:rsidP="00980D69">
      <w:pPr>
        <w:jc w:val="center"/>
        <w:rPr>
          <w:b/>
          <w:lang w:val="en-CA"/>
        </w:rPr>
      </w:pPr>
    </w:p>
    <w:p w14:paraId="4982ABE6" w14:textId="77777777" w:rsidR="00980D69" w:rsidRPr="004E22FC" w:rsidRDefault="00980D69" w:rsidP="00980D69">
      <w:pPr>
        <w:spacing w:after="240"/>
        <w:jc w:val="center"/>
        <w:rPr>
          <w:b/>
          <w:lang w:val="en-CA"/>
        </w:rPr>
      </w:pPr>
      <w:r w:rsidRPr="004E22FC">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980D69" w:rsidRPr="004E22FC" w14:paraId="2462BE13" w14:textId="77777777" w:rsidTr="00CF33C7">
        <w:trPr>
          <w:tblHeader/>
        </w:trPr>
        <w:tc>
          <w:tcPr>
            <w:tcW w:w="1368" w:type="pct"/>
            <w:shd w:val="clear" w:color="auto" w:fill="auto"/>
            <w:noWrap/>
            <w:hideMark/>
          </w:tcPr>
          <w:p w14:paraId="35096D9F" w14:textId="77777777" w:rsidR="00980D69" w:rsidRPr="004E22FC" w:rsidRDefault="00980D69" w:rsidP="00CF33C7">
            <w:pPr>
              <w:jc w:val="center"/>
              <w:rPr>
                <w:b/>
                <w:bCs/>
                <w:sz w:val="20"/>
                <w:szCs w:val="20"/>
                <w:lang w:val="en-CA" w:eastAsia="en-CA"/>
              </w:rPr>
            </w:pPr>
            <w:r w:rsidRPr="004E22FC">
              <w:rPr>
                <w:b/>
                <w:bCs/>
                <w:sz w:val="20"/>
                <w:szCs w:val="20"/>
                <w:lang w:val="en-CA" w:eastAsia="en-CA"/>
              </w:rPr>
              <w:t>Title</w:t>
            </w:r>
          </w:p>
        </w:tc>
        <w:tc>
          <w:tcPr>
            <w:tcW w:w="1368" w:type="pct"/>
            <w:shd w:val="clear" w:color="auto" w:fill="auto"/>
            <w:noWrap/>
            <w:hideMark/>
          </w:tcPr>
          <w:p w14:paraId="45BF4926" w14:textId="77777777" w:rsidR="00980D69" w:rsidRPr="004E22FC" w:rsidRDefault="00980D69" w:rsidP="00CF33C7">
            <w:pPr>
              <w:jc w:val="center"/>
              <w:rPr>
                <w:b/>
                <w:bCs/>
                <w:sz w:val="20"/>
                <w:szCs w:val="20"/>
                <w:lang w:val="en-CA" w:eastAsia="en-CA"/>
              </w:rPr>
            </w:pPr>
            <w:r w:rsidRPr="004E22FC">
              <w:rPr>
                <w:b/>
                <w:bCs/>
                <w:sz w:val="20"/>
                <w:szCs w:val="20"/>
                <w:lang w:val="en-CA" w:eastAsia="en-CA"/>
              </w:rPr>
              <w:t>Description</w:t>
            </w:r>
          </w:p>
        </w:tc>
        <w:tc>
          <w:tcPr>
            <w:tcW w:w="2265" w:type="pct"/>
            <w:shd w:val="clear" w:color="auto" w:fill="auto"/>
            <w:noWrap/>
            <w:hideMark/>
          </w:tcPr>
          <w:p w14:paraId="56660F38" w14:textId="77777777" w:rsidR="00980D69" w:rsidRPr="004E22FC" w:rsidRDefault="00980D69" w:rsidP="00CF33C7">
            <w:pPr>
              <w:jc w:val="center"/>
              <w:rPr>
                <w:b/>
                <w:bCs/>
                <w:sz w:val="20"/>
                <w:szCs w:val="20"/>
                <w:lang w:val="en-CA" w:eastAsia="en-CA"/>
              </w:rPr>
            </w:pPr>
            <w:r w:rsidRPr="004E22FC">
              <w:rPr>
                <w:b/>
                <w:bCs/>
                <w:sz w:val="20"/>
                <w:szCs w:val="20"/>
                <w:lang w:val="en-CA" w:eastAsia="en-CA"/>
              </w:rPr>
              <w:t>Key findings</w:t>
            </w:r>
          </w:p>
        </w:tc>
      </w:tr>
      <w:tr w:rsidR="00980D69" w:rsidRPr="004E22FC" w14:paraId="23A4727C" w14:textId="77777777" w:rsidTr="00CF33C7">
        <w:tc>
          <w:tcPr>
            <w:tcW w:w="1368" w:type="pct"/>
            <w:shd w:val="clear" w:color="auto" w:fill="auto"/>
            <w:hideMark/>
          </w:tcPr>
          <w:p w14:paraId="7B229380" w14:textId="77777777" w:rsidR="00980D69" w:rsidRPr="004E22FC" w:rsidRDefault="00615308" w:rsidP="00CF33C7">
            <w:pPr>
              <w:jc w:val="left"/>
              <w:rPr>
                <w:sz w:val="20"/>
                <w:szCs w:val="20"/>
                <w:lang w:val="en-CA" w:eastAsia="en-CA"/>
              </w:rPr>
            </w:pPr>
            <w:hyperlink r:id="rId20" w:history="1">
              <w:r w:rsidR="00980D69" w:rsidRPr="004E22FC">
                <w:rPr>
                  <w:sz w:val="20"/>
                  <w:szCs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788182F8" w14:textId="77777777" w:rsidR="00980D69" w:rsidRPr="004E22FC" w:rsidRDefault="00980D69" w:rsidP="00CF33C7">
            <w:pPr>
              <w:jc w:val="left"/>
              <w:rPr>
                <w:sz w:val="20"/>
                <w:szCs w:val="20"/>
                <w:lang w:val="en-CA" w:eastAsia="en-CA"/>
              </w:rPr>
            </w:pPr>
            <w:r w:rsidRPr="004E22FC">
              <w:rPr>
                <w:sz w:val="20"/>
                <w:szCs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val="en-CA" w:eastAsia="en-CA"/>
              </w:rPr>
              <w:t>th</w:t>
            </w:r>
            <w:r w:rsidRPr="004E22FC">
              <w:rPr>
                <w:sz w:val="20"/>
                <w:szCs w:val="20"/>
                <w:lang w:val="en-CA" w:eastAsia="en-CA"/>
              </w:rPr>
              <w:t> Meeting of the Open-ended Working Group (OEWG) in June 2005</w:t>
            </w:r>
          </w:p>
        </w:tc>
        <w:tc>
          <w:tcPr>
            <w:tcW w:w="2265" w:type="pct"/>
            <w:shd w:val="clear" w:color="auto" w:fill="auto"/>
            <w:noWrap/>
            <w:hideMark/>
          </w:tcPr>
          <w:p w14:paraId="1B8A4C79" w14:textId="77777777" w:rsidR="00980D69" w:rsidRPr="004E22FC" w:rsidRDefault="00980D69" w:rsidP="00CF33C7">
            <w:pPr>
              <w:jc w:val="left"/>
              <w:rPr>
                <w:sz w:val="20"/>
                <w:szCs w:val="20"/>
                <w:lang w:val="en-CA" w:eastAsia="en-CA"/>
              </w:rPr>
            </w:pPr>
            <w:r w:rsidRPr="004E22FC">
              <w:rPr>
                <w:sz w:val="20"/>
                <w:szCs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980D69" w:rsidRPr="004E22FC" w14:paraId="0D673A5C" w14:textId="77777777" w:rsidTr="00CF33C7">
        <w:tc>
          <w:tcPr>
            <w:tcW w:w="1368" w:type="pct"/>
            <w:shd w:val="clear" w:color="auto" w:fill="auto"/>
            <w:hideMark/>
          </w:tcPr>
          <w:p w14:paraId="76C8BF2F" w14:textId="77777777" w:rsidR="00980D69" w:rsidRPr="004E22FC" w:rsidRDefault="00615308" w:rsidP="00CF33C7">
            <w:pPr>
              <w:jc w:val="left"/>
              <w:rPr>
                <w:sz w:val="20"/>
                <w:szCs w:val="20"/>
                <w:lang w:val="en-CA" w:eastAsia="en-CA"/>
              </w:rPr>
            </w:pPr>
            <w:hyperlink r:id="rId21" w:history="1">
              <w:r w:rsidR="00980D69" w:rsidRPr="004E22FC">
                <w:rPr>
                  <w:sz w:val="20"/>
                  <w:szCs w:val="20"/>
                  <w:lang w:val="en-CA" w:eastAsia="en-CA"/>
                </w:rPr>
                <w:t>Desk study on the evaluation of the implementation of the CFC</w:t>
              </w:r>
              <w:r w:rsidR="00980D69" w:rsidRPr="004E22FC">
                <w:rPr>
                  <w:sz w:val="20"/>
                  <w:szCs w:val="20"/>
                  <w:lang w:val="en-CA" w:eastAsia="en-CA"/>
                </w:rPr>
                <w:noBreakHyphen/>
                <w:t>production sector agreements (UNEP/OzL.Pro/ExCom/40/9)</w:t>
              </w:r>
            </w:hyperlink>
          </w:p>
        </w:tc>
        <w:tc>
          <w:tcPr>
            <w:tcW w:w="1368" w:type="pct"/>
            <w:shd w:val="clear" w:color="auto" w:fill="auto"/>
            <w:hideMark/>
          </w:tcPr>
          <w:p w14:paraId="0E5B5A80" w14:textId="77777777" w:rsidR="00980D69" w:rsidRPr="004E22FC" w:rsidRDefault="00980D69" w:rsidP="00CF33C7">
            <w:pPr>
              <w:jc w:val="left"/>
              <w:rPr>
                <w:sz w:val="20"/>
                <w:szCs w:val="20"/>
                <w:lang w:val="en-CA" w:eastAsia="en-CA"/>
              </w:rPr>
            </w:pPr>
            <w:r w:rsidRPr="004E22F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61AB8DAE" w14:textId="77777777" w:rsidR="00980D69" w:rsidRPr="004E22FC" w:rsidRDefault="00980D69" w:rsidP="00CF33C7">
            <w:pPr>
              <w:jc w:val="left"/>
              <w:rPr>
                <w:sz w:val="20"/>
                <w:szCs w:val="20"/>
                <w:lang w:val="en-CA"/>
              </w:rPr>
            </w:pPr>
            <w:r w:rsidRPr="004E22F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980D69" w:rsidRPr="004E22FC" w14:paraId="163D9750" w14:textId="77777777" w:rsidTr="00CF33C7">
        <w:tc>
          <w:tcPr>
            <w:tcW w:w="1368" w:type="pct"/>
            <w:shd w:val="clear" w:color="auto" w:fill="auto"/>
            <w:hideMark/>
          </w:tcPr>
          <w:p w14:paraId="4C368F59" w14:textId="77777777" w:rsidR="00980D69" w:rsidRPr="004E22FC" w:rsidRDefault="00615308" w:rsidP="00CF33C7">
            <w:pPr>
              <w:jc w:val="left"/>
              <w:rPr>
                <w:sz w:val="20"/>
                <w:szCs w:val="20"/>
                <w:lang w:val="en-CA" w:eastAsia="en-CA"/>
              </w:rPr>
            </w:pPr>
            <w:hyperlink r:id="rId22" w:history="1">
              <w:r w:rsidR="00980D69" w:rsidRPr="004E22FC">
                <w:rPr>
                  <w:sz w:val="20"/>
                  <w:szCs w:val="20"/>
                  <w:lang w:val="en-CA" w:eastAsia="en-CA"/>
                </w:rPr>
                <w:t>Report on the intermediate evaluation of CFC production sector phase-out agreements (UNEP/OzL.Pro/ExCom/42/12)</w:t>
              </w:r>
            </w:hyperlink>
          </w:p>
        </w:tc>
        <w:tc>
          <w:tcPr>
            <w:tcW w:w="1368" w:type="pct"/>
            <w:shd w:val="clear" w:color="auto" w:fill="auto"/>
            <w:hideMark/>
          </w:tcPr>
          <w:p w14:paraId="64261E73" w14:textId="77777777" w:rsidR="00980D69" w:rsidRPr="004E22FC" w:rsidRDefault="00980D69" w:rsidP="00CF33C7">
            <w:pPr>
              <w:jc w:val="left"/>
              <w:rPr>
                <w:sz w:val="20"/>
                <w:szCs w:val="20"/>
                <w:lang w:val="en-CA" w:eastAsia="en-CA"/>
              </w:rPr>
            </w:pPr>
            <w:r w:rsidRPr="004E22FC">
              <w:rPr>
                <w:sz w:val="20"/>
                <w:szCs w:val="20"/>
                <w:lang w:val="en-CA"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256B08CE" w14:textId="77777777" w:rsidR="00980D69" w:rsidRPr="004E22FC" w:rsidRDefault="00980D69" w:rsidP="00CF33C7">
            <w:pPr>
              <w:jc w:val="left"/>
              <w:rPr>
                <w:sz w:val="20"/>
                <w:szCs w:val="20"/>
                <w:lang w:val="en-CA" w:eastAsia="en-CA"/>
              </w:rPr>
            </w:pPr>
            <w:r w:rsidRPr="004E22FC">
              <w:rPr>
                <w:sz w:val="20"/>
                <w:szCs w:val="20"/>
                <w:lang w:val="en-CA" w:eastAsia="en-CA"/>
              </w:rPr>
              <w:t>Due to the large number of plants, the sector approach adopted by the Executive Committee for these agreements has worked well. The quota systems adopted in China and India to gradually reduce CFC</w:t>
            </w:r>
            <w:r w:rsidRPr="004E22FC">
              <w:rPr>
                <w:sz w:val="20"/>
                <w:szCs w:val="20"/>
                <w:lang w:val="en-CA"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szCs w:val="20"/>
                <w:lang w:val="en-CA" w:eastAsia="en-CA"/>
              </w:rPr>
              <w:noBreakHyphen/>
              <w:t>users,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(decision 42/42)</w:t>
            </w:r>
          </w:p>
        </w:tc>
      </w:tr>
      <w:tr w:rsidR="00980D69" w:rsidRPr="004E22FC" w14:paraId="7BE0EDCF" w14:textId="77777777" w:rsidTr="00CF33C7">
        <w:tc>
          <w:tcPr>
            <w:tcW w:w="1368" w:type="pct"/>
            <w:shd w:val="clear" w:color="auto" w:fill="auto"/>
          </w:tcPr>
          <w:p w14:paraId="53E28EAF" w14:textId="77777777" w:rsidR="00980D69" w:rsidRPr="004E22FC" w:rsidRDefault="00980D69" w:rsidP="00CF33C7">
            <w:pPr>
              <w:jc w:val="left"/>
              <w:rPr>
                <w:sz w:val="20"/>
                <w:szCs w:val="20"/>
                <w:lang w:val="en-CA" w:eastAsia="en-CA"/>
              </w:rPr>
            </w:pPr>
            <w:r w:rsidRPr="004E22FC">
              <w:rPr>
                <w:sz w:val="20"/>
                <w:szCs w:val="20"/>
                <w:lang w:val="en-CA" w:eastAsia="en-CA"/>
              </w:rPr>
              <w:t>Follow-up to decision 42/12(c) on the intermediate evaluation of CFC production sector phase-out agreements (UNEP/OzL.Pro/ExCom/43/9)</w:t>
            </w:r>
          </w:p>
        </w:tc>
        <w:tc>
          <w:tcPr>
            <w:tcW w:w="1368" w:type="pct"/>
            <w:shd w:val="clear" w:color="auto" w:fill="auto"/>
          </w:tcPr>
          <w:p w14:paraId="3588B960" w14:textId="77777777" w:rsidR="00980D69" w:rsidRPr="004E22FC" w:rsidRDefault="00980D69" w:rsidP="00CF33C7">
            <w:pPr>
              <w:jc w:val="left"/>
              <w:rPr>
                <w:sz w:val="20"/>
                <w:szCs w:val="20"/>
                <w:lang w:val="en-CA" w:eastAsia="en-CA"/>
              </w:rPr>
            </w:pPr>
            <w:r w:rsidRPr="004E22FC">
              <w:rPr>
                <w:sz w:val="20"/>
                <w:szCs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val="en-CA" w:eastAsia="en-CA"/>
              </w:rPr>
              <w:t>rd </w:t>
            </w:r>
            <w:r w:rsidRPr="004E22FC">
              <w:rPr>
                <w:sz w:val="20"/>
                <w:szCs w:val="20"/>
                <w:lang w:val="en-CA" w:eastAsia="en-CA"/>
              </w:rPr>
              <w:t xml:space="preserve">meeting on their findings” </w:t>
            </w:r>
          </w:p>
        </w:tc>
        <w:tc>
          <w:tcPr>
            <w:tcW w:w="2265" w:type="pct"/>
            <w:shd w:val="clear" w:color="auto" w:fill="auto"/>
          </w:tcPr>
          <w:p w14:paraId="593C5DA2" w14:textId="1F6A8662" w:rsidR="00980D69" w:rsidRPr="004E22FC" w:rsidRDefault="00980D69" w:rsidP="001D288F">
            <w:pPr>
              <w:jc w:val="left"/>
              <w:rPr>
                <w:sz w:val="20"/>
                <w:szCs w:val="20"/>
                <w:lang w:val="en-CA" w:eastAsia="en-CA"/>
              </w:rPr>
            </w:pPr>
            <w:r w:rsidRPr="004E22FC">
              <w:rPr>
                <w:sz w:val="20"/>
                <w:szCs w:val="20"/>
                <w:lang w:val="en-CA" w:eastAsia="en-CA"/>
              </w:rPr>
              <w:t>At its 42</w:t>
            </w:r>
            <w:r w:rsidRPr="004E22FC">
              <w:rPr>
                <w:sz w:val="20"/>
                <w:szCs w:val="20"/>
                <w:vertAlign w:val="superscript"/>
                <w:lang w:val="en-CA" w:eastAsia="en-CA"/>
              </w:rPr>
              <w:t>nd</w:t>
            </w:r>
            <w:r w:rsidRPr="004E22FC">
              <w:rPr>
                <w:sz w:val="20"/>
                <w:szCs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val="en-CA" w:eastAsia="en-CA"/>
              </w:rPr>
              <w:t>rd </w:t>
            </w:r>
            <w:r w:rsidRPr="004E22FC">
              <w:rPr>
                <w:sz w:val="20"/>
                <w:szCs w:val="20"/>
                <w:lang w:val="en-CA" w:eastAsia="en-CA"/>
              </w:rPr>
              <w:t>meeting of the Executive Committee</w:t>
            </w:r>
          </w:p>
        </w:tc>
      </w:tr>
      <w:tr w:rsidR="00980D69" w:rsidRPr="004E22FC" w14:paraId="4270DE42" w14:textId="77777777" w:rsidTr="00CF33C7">
        <w:tc>
          <w:tcPr>
            <w:tcW w:w="1368" w:type="pct"/>
            <w:shd w:val="clear" w:color="auto" w:fill="auto"/>
            <w:hideMark/>
          </w:tcPr>
          <w:p w14:paraId="7F1015DB" w14:textId="77777777" w:rsidR="00980D69" w:rsidRPr="004E22FC" w:rsidRDefault="00615308" w:rsidP="00CF33C7">
            <w:pPr>
              <w:jc w:val="left"/>
              <w:rPr>
                <w:sz w:val="20"/>
                <w:szCs w:val="20"/>
                <w:lang w:val="en-CA" w:eastAsia="en-CA"/>
              </w:rPr>
            </w:pPr>
            <w:hyperlink r:id="rId23" w:history="1">
              <w:r w:rsidR="00980D69" w:rsidRPr="004E22FC">
                <w:rPr>
                  <w:sz w:val="20"/>
                  <w:szCs w:val="20"/>
                  <w:lang w:val="en-CA" w:eastAsia="en-CA"/>
                </w:rPr>
                <w:t>Desk study on the evaluation of customs officer training and licensing system projects (UNEP/OzL.Pro/ExCom/44/12)</w:t>
              </w:r>
            </w:hyperlink>
          </w:p>
        </w:tc>
        <w:tc>
          <w:tcPr>
            <w:tcW w:w="1368" w:type="pct"/>
            <w:shd w:val="clear" w:color="auto" w:fill="auto"/>
            <w:hideMark/>
          </w:tcPr>
          <w:p w14:paraId="272375E9" w14:textId="1FE1B547" w:rsidR="00980D69" w:rsidRPr="004E22FC" w:rsidRDefault="00980D69" w:rsidP="001D288F">
            <w:pPr>
              <w:jc w:val="left"/>
              <w:rPr>
                <w:sz w:val="20"/>
                <w:szCs w:val="20"/>
                <w:lang w:val="en-CA" w:eastAsia="en-CA"/>
              </w:rPr>
            </w:pPr>
            <w:r w:rsidRPr="004E22FC">
              <w:rPr>
                <w:sz w:val="20"/>
                <w:szCs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166F2F28" w14:textId="39AEBD67" w:rsidR="00980D69" w:rsidRPr="004E22FC" w:rsidRDefault="00980D69" w:rsidP="00E328E1">
            <w:pPr>
              <w:jc w:val="left"/>
              <w:rPr>
                <w:sz w:val="20"/>
                <w:szCs w:val="20"/>
                <w:lang w:val="en-CA" w:eastAsia="en-CA"/>
              </w:rPr>
            </w:pPr>
            <w:r w:rsidRPr="004E22FC">
              <w:rPr>
                <w:sz w:val="20"/>
                <w:szCs w:val="20"/>
                <w:lang w:val="en-CA" w:eastAsia="en-CA"/>
              </w:rPr>
              <w:t>ODS import licensing and customs training activities were first funded as stand-alone and regional projects, but their rapid increase saw them included in the refrigerant management plan (RMP). Rigorous application of import licen</w:t>
            </w:r>
            <w:r w:rsidR="00E328E1" w:rsidRPr="004E22FC">
              <w:rPr>
                <w:sz w:val="20"/>
                <w:szCs w:val="20"/>
                <w:lang w:val="en-CA" w:eastAsia="en-CA"/>
              </w:rPr>
              <w:t>c</w:t>
            </w:r>
            <w:r w:rsidRPr="004E22FC">
              <w:rPr>
                <w:sz w:val="20"/>
                <w:szCs w:val="20"/>
                <w:lang w:val="en-CA" w:eastAsia="en-CA"/>
              </w:rPr>
              <w:t xml:space="preserve">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val="en-CA" w:eastAsia="en-CA"/>
              </w:rPr>
              <w:t xml:space="preserve">inter alia </w:t>
            </w:r>
            <w:r w:rsidRPr="004E22F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980D69" w:rsidRPr="004E22FC" w14:paraId="48AA3680" w14:textId="77777777" w:rsidTr="00CF33C7">
        <w:tc>
          <w:tcPr>
            <w:tcW w:w="1368" w:type="pct"/>
            <w:shd w:val="clear" w:color="auto" w:fill="auto"/>
            <w:hideMark/>
          </w:tcPr>
          <w:p w14:paraId="7F0B63D0" w14:textId="77777777" w:rsidR="00980D69" w:rsidRPr="004E22FC" w:rsidRDefault="00980D69" w:rsidP="00CF33C7">
            <w:pPr>
              <w:jc w:val="left"/>
              <w:rPr>
                <w:sz w:val="20"/>
                <w:szCs w:val="20"/>
                <w:lang w:val="en-CA" w:eastAsia="en-CA"/>
              </w:rPr>
            </w:pPr>
            <w:r w:rsidRPr="004E22FC">
              <w:rPr>
                <w:sz w:val="20"/>
                <w:szCs w:val="20"/>
                <w:lang w:val="en-CA" w:eastAsia="en-CA"/>
              </w:rPr>
              <w:t>Desk study on non-compliance with the freeze in consumption of CFCs, halons, methyl bromide and methyl chloroform (UNEP/OzL.Pro/ExCom/46/8)</w:t>
            </w:r>
          </w:p>
        </w:tc>
        <w:tc>
          <w:tcPr>
            <w:tcW w:w="1368" w:type="pct"/>
            <w:shd w:val="clear" w:color="auto" w:fill="auto"/>
            <w:hideMark/>
          </w:tcPr>
          <w:p w14:paraId="73011A98" w14:textId="77777777" w:rsidR="00980D69" w:rsidRPr="004E22FC" w:rsidRDefault="00980D69" w:rsidP="00CF33C7">
            <w:pPr>
              <w:jc w:val="left"/>
              <w:rPr>
                <w:sz w:val="20"/>
                <w:szCs w:val="20"/>
                <w:lang w:val="en-CA" w:eastAsia="en-CA"/>
              </w:rPr>
            </w:pPr>
            <w:r w:rsidRPr="004E22FC">
              <w:rPr>
                <w:sz w:val="20"/>
                <w:szCs w:val="20"/>
                <w:lang w:val="en-CA"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0C663920" w14:textId="77777777" w:rsidR="00980D69" w:rsidRPr="004E22FC" w:rsidRDefault="00980D69" w:rsidP="00CF33C7">
            <w:pPr>
              <w:jc w:val="left"/>
              <w:rPr>
                <w:sz w:val="20"/>
                <w:szCs w:val="20"/>
                <w:lang w:val="en-CA" w:eastAsia="en-CA"/>
              </w:rPr>
            </w:pPr>
            <w:r w:rsidRPr="004E22FC">
              <w:rPr>
                <w:sz w:val="20"/>
                <w:szCs w:val="20"/>
                <w:lang w:val="en-CA"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val="en-CA" w:eastAsia="en-CA"/>
              </w:rPr>
              <w:noBreakHyphen/>
              <w:t>compliance with the CFC freeze was disproportionately higher (decision 46/6)</w:t>
            </w:r>
          </w:p>
        </w:tc>
      </w:tr>
      <w:tr w:rsidR="00980D69" w:rsidRPr="004E22FC" w14:paraId="429A39BB" w14:textId="77777777" w:rsidTr="00CF33C7">
        <w:tc>
          <w:tcPr>
            <w:tcW w:w="1368" w:type="pct"/>
            <w:shd w:val="clear" w:color="auto" w:fill="auto"/>
            <w:hideMark/>
          </w:tcPr>
          <w:p w14:paraId="44F996FB" w14:textId="77777777" w:rsidR="00980D69" w:rsidRPr="004E22FC" w:rsidRDefault="00980D69" w:rsidP="00CF33C7">
            <w:pPr>
              <w:keepNext/>
              <w:keepLines/>
              <w:jc w:val="left"/>
              <w:rPr>
                <w:sz w:val="20"/>
                <w:szCs w:val="20"/>
                <w:lang w:val="en-CA" w:eastAsia="en-CA"/>
              </w:rPr>
            </w:pPr>
            <w:r w:rsidRPr="004E22FC">
              <w:rPr>
                <w:sz w:val="20"/>
                <w:szCs w:val="20"/>
                <w:lang w:val="en-CA" w:eastAsia="en-CA"/>
              </w:rPr>
              <w:t>Final evaluation report on cases of non-compliance (follow-up to decision 46/6) (UNEP/OzL.Pro/ExCom/50/9)</w:t>
            </w:r>
          </w:p>
        </w:tc>
        <w:tc>
          <w:tcPr>
            <w:tcW w:w="1368" w:type="pct"/>
            <w:shd w:val="clear" w:color="auto" w:fill="auto"/>
            <w:hideMark/>
          </w:tcPr>
          <w:p w14:paraId="3621E3CA" w14:textId="67A993AD" w:rsidR="00980D69" w:rsidRPr="004E22FC" w:rsidRDefault="00980D69" w:rsidP="001D288F">
            <w:pPr>
              <w:jc w:val="left"/>
              <w:rPr>
                <w:sz w:val="20"/>
                <w:szCs w:val="20"/>
                <w:lang w:val="en-CA" w:eastAsia="en-CA"/>
              </w:rPr>
            </w:pPr>
            <w:r w:rsidRPr="004E22FC">
              <w:rPr>
                <w:sz w:val="20"/>
                <w:szCs w:val="20"/>
                <w:lang w:val="en-CA" w:eastAsia="en-CA"/>
              </w:rPr>
              <w:t>This synthesis report summarizes eight case studies on countries in past or present non</w:t>
            </w:r>
            <w:r w:rsidRPr="004E22FC">
              <w:rPr>
                <w:sz w:val="20"/>
                <w:szCs w:val="20"/>
                <w:lang w:val="en-CA" w:eastAsia="en-CA"/>
              </w:rPr>
              <w:noBreakHyphen/>
              <w:t>compliance with the freeze and/or reduction targets set for different ODS substances. It follows up on the desk study on non-compliance presented to the 46</w:t>
            </w:r>
            <w:r w:rsidRPr="004E22FC">
              <w:rPr>
                <w:sz w:val="20"/>
                <w:szCs w:val="20"/>
                <w:vertAlign w:val="superscript"/>
                <w:lang w:val="en-CA" w:eastAsia="en-CA"/>
              </w:rPr>
              <w:t>th</w:t>
            </w:r>
            <w:r w:rsidRPr="004E22FC">
              <w:rPr>
                <w:sz w:val="20"/>
                <w:szCs w:val="20"/>
                <w:lang w:val="en-CA" w:eastAsia="en-CA"/>
              </w:rPr>
              <w:t> meeting of the Executive Committee (UNEP/OzL.Pro/ExCom/46/6) and the resulting decision 46/6</w:t>
            </w:r>
          </w:p>
        </w:tc>
        <w:tc>
          <w:tcPr>
            <w:tcW w:w="2265" w:type="pct"/>
            <w:shd w:val="clear" w:color="auto" w:fill="auto"/>
            <w:hideMark/>
          </w:tcPr>
          <w:p w14:paraId="4D2C9699" w14:textId="77777777" w:rsidR="00980D69" w:rsidRPr="004E22FC" w:rsidRDefault="00980D69" w:rsidP="00CF33C7">
            <w:pPr>
              <w:jc w:val="left"/>
              <w:rPr>
                <w:sz w:val="20"/>
                <w:szCs w:val="20"/>
                <w:lang w:val="en-CA" w:eastAsia="en-CA"/>
              </w:rPr>
            </w:pPr>
            <w:r w:rsidRPr="004E22F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980D69" w:rsidRPr="004E22FC" w14:paraId="0BB2324F" w14:textId="77777777" w:rsidTr="00CF33C7">
        <w:tc>
          <w:tcPr>
            <w:tcW w:w="1368" w:type="pct"/>
            <w:shd w:val="clear" w:color="auto" w:fill="auto"/>
          </w:tcPr>
          <w:p w14:paraId="31A5A615" w14:textId="77777777" w:rsidR="00980D69" w:rsidRPr="004E22FC" w:rsidRDefault="00980D69" w:rsidP="00CF33C7">
            <w:pPr>
              <w:jc w:val="left"/>
              <w:rPr>
                <w:sz w:val="20"/>
                <w:szCs w:val="20"/>
                <w:lang w:val="en-CA" w:eastAsia="en-CA"/>
              </w:rPr>
            </w:pPr>
            <w:r w:rsidRPr="004E22FC">
              <w:rPr>
                <w:sz w:val="20"/>
                <w:szCs w:val="20"/>
                <w:lang w:val="en-CA" w:eastAsia="en-CA"/>
              </w:rPr>
              <w:t>Final report on the evaluation of CTC phase-out projects and agreements (UNEP/OzL.Pro/ExCom/51/12)</w:t>
            </w:r>
          </w:p>
        </w:tc>
        <w:tc>
          <w:tcPr>
            <w:tcW w:w="1368" w:type="pct"/>
            <w:shd w:val="clear" w:color="auto" w:fill="auto"/>
          </w:tcPr>
          <w:p w14:paraId="3AE143BA" w14:textId="77777777" w:rsidR="00980D69" w:rsidRPr="004E22FC" w:rsidRDefault="00980D69" w:rsidP="00CF33C7">
            <w:pPr>
              <w:jc w:val="left"/>
              <w:rPr>
                <w:sz w:val="20"/>
                <w:szCs w:val="20"/>
                <w:lang w:val="en-CA" w:eastAsia="en-CA"/>
              </w:rPr>
            </w:pPr>
            <w:r w:rsidRPr="004E22FC">
              <w:rPr>
                <w:sz w:val="20"/>
                <w:szCs w:val="20"/>
                <w:lang w:val="en-CA" w:eastAsia="en-CA"/>
              </w:rPr>
              <w:t>The evaluation focused on CTC used as process agents and on CTC production. It covers the first phase of the evaluation, a desk study presented at the 48</w:t>
            </w:r>
            <w:r w:rsidRPr="004E22FC">
              <w:rPr>
                <w:sz w:val="20"/>
                <w:szCs w:val="20"/>
                <w:vertAlign w:val="superscript"/>
                <w:lang w:val="en-CA" w:eastAsia="en-CA"/>
              </w:rPr>
              <w:t>th </w:t>
            </w:r>
            <w:r w:rsidRPr="004E22F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6EF01713" w14:textId="32C41F83" w:rsidR="00980D69" w:rsidRPr="004E22FC" w:rsidRDefault="00980D69" w:rsidP="00CF33C7">
            <w:pPr>
              <w:jc w:val="left"/>
              <w:rPr>
                <w:sz w:val="20"/>
                <w:szCs w:val="20"/>
                <w:lang w:val="en-CA" w:eastAsia="en-CA"/>
              </w:rPr>
            </w:pPr>
            <w:r w:rsidRPr="004E22FC">
              <w:rPr>
                <w:sz w:val="20"/>
                <w:szCs w:val="20"/>
                <w:lang w:val="en-CA"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w:t>
            </w:r>
            <w:r w:rsidR="00E328E1" w:rsidRPr="004E22FC">
              <w:rPr>
                <w:sz w:val="20"/>
                <w:szCs w:val="20"/>
                <w:lang w:val="en-CA" w:eastAsia="en-CA"/>
              </w:rPr>
              <w:t>ced on the market without licenc</w:t>
            </w:r>
            <w:r w:rsidRPr="004E22FC">
              <w:rPr>
                <w:sz w:val="20"/>
                <w:szCs w:val="20"/>
                <w:lang w:val="en-CA" w:eastAsia="en-CA"/>
              </w:rPr>
              <w:t>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980D69" w:rsidRPr="004E22FC" w14:paraId="5CDFD516" w14:textId="77777777" w:rsidTr="00CF33C7">
        <w:tc>
          <w:tcPr>
            <w:tcW w:w="1368" w:type="pct"/>
            <w:shd w:val="clear" w:color="auto" w:fill="auto"/>
          </w:tcPr>
          <w:p w14:paraId="4E40C4A9" w14:textId="77777777" w:rsidR="00980D69" w:rsidRPr="004E22FC" w:rsidRDefault="00615308" w:rsidP="00CF33C7">
            <w:pPr>
              <w:keepNext/>
              <w:keepLines/>
              <w:jc w:val="left"/>
              <w:rPr>
                <w:sz w:val="20"/>
                <w:szCs w:val="20"/>
                <w:lang w:val="en-CA" w:eastAsia="en-CA"/>
              </w:rPr>
            </w:pPr>
            <w:hyperlink r:id="rId24" w:history="1">
              <w:r w:rsidR="00980D69" w:rsidRPr="004E22FC">
                <w:rPr>
                  <w:sz w:val="20"/>
                  <w:szCs w:val="20"/>
                  <w:lang w:val="en-CA" w:eastAsia="en-CA"/>
                </w:rPr>
                <w:t>Desk study on the evaluation of management and monitoring of national phase-out plans (NPPs) (UNEP/OzL.Pro/ExCom/51/13)</w:t>
              </w:r>
            </w:hyperlink>
          </w:p>
        </w:tc>
        <w:tc>
          <w:tcPr>
            <w:tcW w:w="1368" w:type="pct"/>
            <w:shd w:val="clear" w:color="auto" w:fill="auto"/>
          </w:tcPr>
          <w:p w14:paraId="25C55792" w14:textId="33DB726E" w:rsidR="00980D69" w:rsidRPr="004E22FC" w:rsidRDefault="00980D69" w:rsidP="001A7BC0">
            <w:pPr>
              <w:keepNext/>
              <w:keepLines/>
              <w:jc w:val="left"/>
              <w:rPr>
                <w:sz w:val="20"/>
                <w:szCs w:val="20"/>
                <w:lang w:val="en-CA" w:eastAsia="en-CA"/>
              </w:rPr>
            </w:pPr>
            <w:r w:rsidRPr="004E22FC">
              <w:rPr>
                <w:sz w:val="20"/>
                <w:szCs w:val="20"/>
                <w:lang w:val="en-CA" w:eastAsia="en-CA"/>
              </w:rPr>
              <w:t>The objective of this evaluation is to complement the evaluation of RMPs and NPPs in non-LVC countries (document</w:t>
            </w:r>
            <w:r w:rsidR="00E07080" w:rsidRPr="004E22FC">
              <w:rPr>
                <w:sz w:val="20"/>
                <w:szCs w:val="20"/>
                <w:lang w:val="en-CA" w:eastAsia="en-CA"/>
              </w:rPr>
              <w:t xml:space="preserve"> </w:t>
            </w:r>
            <w:r w:rsidRPr="004E22FC">
              <w:rPr>
                <w:sz w:val="20"/>
                <w:szCs w:val="20"/>
                <w:lang w:val="en-CA" w:eastAsia="en-CA"/>
              </w:rPr>
              <w:t>UNEP/</w:t>
            </w:r>
            <w:proofErr w:type="spellStart"/>
            <w:r w:rsidRPr="004E22FC">
              <w:rPr>
                <w:sz w:val="20"/>
                <w:szCs w:val="20"/>
                <w:lang w:val="en-CA" w:eastAsia="en-CA"/>
              </w:rPr>
              <w:t>Ozl.Pro</w:t>
            </w:r>
            <w:proofErr w:type="spellEnd"/>
            <w:r w:rsidRPr="004E22FC">
              <w:rPr>
                <w:sz w:val="20"/>
                <w:szCs w:val="20"/>
                <w:lang w:val="en-CA" w:eastAsia="en-CA"/>
              </w:rPr>
              <w:t>/</w:t>
            </w:r>
            <w:proofErr w:type="spellStart"/>
            <w:r w:rsidRPr="004E22FC">
              <w:rPr>
                <w:sz w:val="20"/>
                <w:szCs w:val="20"/>
                <w:lang w:val="en-CA" w:eastAsia="en-CA"/>
              </w:rPr>
              <w:t>ExCom</w:t>
            </w:r>
            <w:proofErr w:type="spellEnd"/>
            <w:r w:rsidRPr="004E22FC">
              <w:rPr>
                <w:sz w:val="20"/>
                <w:szCs w:val="20"/>
                <w:lang w:val="en-CA" w:eastAsia="en-CA"/>
              </w:rPr>
              <w:t>/48/12),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1EBD3D27" w14:textId="77777777" w:rsidR="00980D69" w:rsidRPr="004E22FC" w:rsidRDefault="00980D69" w:rsidP="00CF33C7">
            <w:pPr>
              <w:keepNext/>
              <w:keepLines/>
              <w:jc w:val="left"/>
              <w:rPr>
                <w:sz w:val="20"/>
                <w:szCs w:val="20"/>
                <w:lang w:val="en-CA" w:eastAsia="en-CA"/>
              </w:rPr>
            </w:pPr>
            <w:r w:rsidRPr="004E22FC">
              <w:rPr>
                <w:sz w:val="20"/>
                <w:szCs w:val="20"/>
                <w:lang w:val="en-CA" w:eastAsia="en-CA"/>
              </w:rPr>
              <w:t>The phase-out programmes reviewed are, in general, on target. The evaluation raised the question of the cost</w:t>
            </w:r>
            <w:r w:rsidRPr="004E22FC">
              <w:rPr>
                <w:sz w:val="20"/>
                <w:szCs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980D69" w:rsidRPr="004E22FC" w14:paraId="09D17342" w14:textId="77777777" w:rsidTr="00CF33C7">
        <w:tc>
          <w:tcPr>
            <w:tcW w:w="1368" w:type="pct"/>
            <w:shd w:val="clear" w:color="auto" w:fill="auto"/>
            <w:hideMark/>
          </w:tcPr>
          <w:p w14:paraId="11FE979E" w14:textId="77777777" w:rsidR="00980D69" w:rsidRPr="004E22FC" w:rsidRDefault="00615308" w:rsidP="00CF33C7">
            <w:pPr>
              <w:jc w:val="left"/>
              <w:rPr>
                <w:sz w:val="20"/>
                <w:szCs w:val="20"/>
                <w:lang w:val="en-CA" w:eastAsia="en-CA"/>
              </w:rPr>
            </w:pPr>
            <w:hyperlink r:id="rId25" w:history="1">
              <w:r w:rsidR="00980D69" w:rsidRPr="004E22FC">
                <w:rPr>
                  <w:sz w:val="20"/>
                  <w:szCs w:val="20"/>
                  <w:lang w:val="en-CA" w:eastAsia="en-CA"/>
                </w:rPr>
                <w:t>Final report on the evaluation of terminal phase-out management plans (UNEP/OzL.Pro/ExCom/58/8)</w:t>
              </w:r>
            </w:hyperlink>
          </w:p>
        </w:tc>
        <w:tc>
          <w:tcPr>
            <w:tcW w:w="1368" w:type="pct"/>
            <w:shd w:val="clear" w:color="auto" w:fill="auto"/>
            <w:hideMark/>
          </w:tcPr>
          <w:p w14:paraId="6F0B4E14" w14:textId="77777777" w:rsidR="00980D69" w:rsidRPr="004E22FC" w:rsidRDefault="00980D69" w:rsidP="00CF33C7">
            <w:pPr>
              <w:jc w:val="left"/>
              <w:rPr>
                <w:sz w:val="20"/>
                <w:szCs w:val="20"/>
                <w:lang w:val="en-CA" w:eastAsia="en-CA"/>
              </w:rPr>
            </w:pPr>
            <w:r w:rsidRPr="004E22FC">
              <w:rPr>
                <w:sz w:val="20"/>
                <w:szCs w:val="20"/>
                <w:lang w:val="en-CA" w:eastAsia="en-CA"/>
              </w:rPr>
              <w:t>This synthesis report summarizes the evaluation reports on the role and the effects of terminal phase</w:t>
            </w:r>
            <w:r w:rsidRPr="004E22FC">
              <w:rPr>
                <w:sz w:val="20"/>
                <w:szCs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1FBF529F" w14:textId="77777777" w:rsidR="00980D69" w:rsidRPr="004E22FC" w:rsidRDefault="00980D69" w:rsidP="00CF33C7">
            <w:pPr>
              <w:jc w:val="left"/>
              <w:rPr>
                <w:sz w:val="20"/>
                <w:szCs w:val="20"/>
                <w:lang w:val="en-CA" w:eastAsia="en-CA"/>
              </w:rPr>
            </w:pPr>
            <w:r w:rsidRPr="004E22F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980D69" w:rsidRPr="004E22FC" w14:paraId="1B451E2D" w14:textId="77777777" w:rsidTr="00CF33C7">
        <w:tc>
          <w:tcPr>
            <w:tcW w:w="1368" w:type="pct"/>
            <w:shd w:val="clear" w:color="auto" w:fill="auto"/>
            <w:hideMark/>
          </w:tcPr>
          <w:p w14:paraId="433F681E" w14:textId="0D755CAA" w:rsidR="00980D69" w:rsidRPr="004E22FC" w:rsidRDefault="00980D69" w:rsidP="00CF33C7">
            <w:pPr>
              <w:jc w:val="left"/>
              <w:rPr>
                <w:sz w:val="20"/>
                <w:szCs w:val="20"/>
                <w:lang w:val="en-CA" w:eastAsia="en-CA"/>
              </w:rPr>
            </w:pPr>
            <w:r w:rsidRPr="004E22FC">
              <w:rPr>
                <w:sz w:val="20"/>
                <w:szCs w:val="20"/>
                <w:lang w:val="en-CA" w:eastAsia="en-CA"/>
              </w:rPr>
              <w:t>F</w:t>
            </w:r>
            <w:r w:rsidR="00D518A8" w:rsidRPr="004E22FC">
              <w:rPr>
                <w:sz w:val="20"/>
                <w:szCs w:val="20"/>
                <w:lang w:val="en-CA" w:eastAsia="en-CA"/>
              </w:rPr>
              <w:t>inal evaluation report of multi</w:t>
            </w:r>
            <w:r w:rsidR="00D518A8" w:rsidRPr="004E22FC">
              <w:rPr>
                <w:sz w:val="20"/>
                <w:szCs w:val="20"/>
                <w:lang w:val="en-CA" w:eastAsia="en-CA"/>
              </w:rPr>
              <w:noBreakHyphen/>
            </w:r>
            <w:r w:rsidRPr="004E22FC">
              <w:rPr>
                <w:sz w:val="20"/>
                <w:szCs w:val="20"/>
                <w:lang w:val="en-CA" w:eastAsia="en-CA"/>
              </w:rPr>
              <w:t>year agreement projects (UNEP/OzL.Pro/ExCom/69/12)</w:t>
            </w:r>
          </w:p>
        </w:tc>
        <w:tc>
          <w:tcPr>
            <w:tcW w:w="1368" w:type="pct"/>
            <w:shd w:val="clear" w:color="auto" w:fill="auto"/>
            <w:hideMark/>
          </w:tcPr>
          <w:p w14:paraId="728A2920" w14:textId="77777777" w:rsidR="00980D69" w:rsidRPr="004E22FC" w:rsidRDefault="00980D69" w:rsidP="00CF33C7">
            <w:pPr>
              <w:jc w:val="left"/>
              <w:rPr>
                <w:sz w:val="20"/>
                <w:szCs w:val="20"/>
                <w:lang w:val="en-CA" w:eastAsia="en-CA"/>
              </w:rPr>
            </w:pPr>
            <w:r w:rsidRPr="004E22F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3958B5D9" w14:textId="6E96E0F5" w:rsidR="00980D69" w:rsidRPr="004E22FC" w:rsidRDefault="00980D69" w:rsidP="00CF33C7">
            <w:pPr>
              <w:jc w:val="left"/>
              <w:rPr>
                <w:sz w:val="20"/>
                <w:szCs w:val="20"/>
                <w:lang w:val="en-CA"/>
              </w:rPr>
            </w:pPr>
            <w:r w:rsidRPr="004E22FC">
              <w:rPr>
                <w:sz w:val="20"/>
                <w:szCs w:val="20"/>
                <w:lang w:val="en-CA" w:eastAsia="en-CA"/>
              </w:rPr>
              <w:t xml:space="preserve">The refrigeration training activities have contributed not only to promoting actual reduction in CFC consumption but also </w:t>
            </w:r>
            <w:r w:rsidR="007B6AC2" w:rsidRPr="004E22FC">
              <w:rPr>
                <w:sz w:val="20"/>
                <w:szCs w:val="20"/>
                <w:lang w:val="en-CA" w:eastAsia="en-CA"/>
              </w:rPr>
              <w:t>to building the credibility of G</w:t>
            </w:r>
            <w:r w:rsidRPr="004E22FC">
              <w:rPr>
                <w:sz w:val="20"/>
                <w:szCs w:val="20"/>
                <w:lang w:val="en-CA" w:eastAsia="en-CA"/>
              </w:rPr>
              <w:t>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szCs w:val="20"/>
                <w:lang w:val="en-CA" w:eastAsia="en-CA"/>
              </w:rPr>
              <w:noBreakHyphen/>
              <w:t>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45A35DBE" w14:textId="77777777" w:rsidR="00980D69" w:rsidRPr="004E22FC" w:rsidRDefault="00980D69" w:rsidP="00980D69">
      <w:pPr>
        <w:jc w:val="center"/>
        <w:rPr>
          <w:b/>
          <w:lang w:val="en-CA"/>
        </w:rPr>
        <w:sectPr w:rsidR="00980D69" w:rsidRPr="004E22FC" w:rsidSect="00CF33C7">
          <w:headerReference w:type="even" r:id="rId26"/>
          <w:headerReference w:type="default" r:id="rId27"/>
          <w:footerReference w:type="default" r:id="rId28"/>
          <w:headerReference w:type="first" r:id="rId29"/>
          <w:footnotePr>
            <w:numStart w:val="2"/>
          </w:footnotePr>
          <w:pgSz w:w="12240" w:h="15840" w:code="1"/>
          <w:pgMar w:top="720" w:right="1440" w:bottom="864" w:left="1440" w:header="720" w:footer="475" w:gutter="0"/>
          <w:pgNumType w:start="1"/>
          <w:cols w:space="720"/>
          <w:docGrid w:linePitch="299"/>
        </w:sectPr>
      </w:pPr>
    </w:p>
    <w:p w14:paraId="2750211C" w14:textId="77777777" w:rsidR="00980D69" w:rsidRPr="004E22FC" w:rsidRDefault="00980D69" w:rsidP="00980D69">
      <w:pPr>
        <w:jc w:val="center"/>
        <w:rPr>
          <w:b/>
          <w:lang w:val="en-CA"/>
        </w:rPr>
      </w:pPr>
      <w:r w:rsidRPr="004E22FC">
        <w:rPr>
          <w:b/>
          <w:lang w:val="en-CA"/>
        </w:rPr>
        <w:t xml:space="preserve">Annex II </w:t>
      </w:r>
    </w:p>
    <w:p w14:paraId="4812F5E7" w14:textId="77777777" w:rsidR="00980D69" w:rsidRPr="004E22FC" w:rsidRDefault="00980D69" w:rsidP="00980D69">
      <w:pPr>
        <w:jc w:val="center"/>
        <w:rPr>
          <w:b/>
          <w:lang w:val="en-CA"/>
        </w:rPr>
      </w:pPr>
    </w:p>
    <w:p w14:paraId="1A708ABE" w14:textId="77777777" w:rsidR="00980D69" w:rsidRPr="004E22FC" w:rsidRDefault="00980D69" w:rsidP="00980D69">
      <w:pPr>
        <w:jc w:val="center"/>
        <w:rPr>
          <w:b/>
          <w:lang w:val="en-CA"/>
        </w:rPr>
      </w:pPr>
      <w:r w:rsidRPr="004E22FC">
        <w:rPr>
          <w:b/>
          <w:lang w:val="en-CA"/>
        </w:rPr>
        <w:t>SUMMARY OF CUSTOMS AND ENFORCEMENT UNEP OZONACTION TOOLS, PRODUCTS AND SERVICES</w:t>
      </w:r>
    </w:p>
    <w:p w14:paraId="6A875D1C" w14:textId="77777777" w:rsidR="00980D69" w:rsidRPr="004E22FC" w:rsidRDefault="00980D69" w:rsidP="00980D69">
      <w:pPr>
        <w:rPr>
          <w:b/>
          <w:lang w:val="en-CA"/>
        </w:rPr>
      </w:pPr>
    </w:p>
    <w:p w14:paraId="660BDCF4" w14:textId="666A4282" w:rsidR="00980D69" w:rsidRPr="004E22FC" w:rsidRDefault="00980D69" w:rsidP="00980D69">
      <w:pPr>
        <w:ind w:right="33"/>
        <w:rPr>
          <w:bCs/>
          <w:lang w:val="en-CA"/>
        </w:rPr>
      </w:pPr>
      <w:r w:rsidRPr="004E22FC">
        <w:rPr>
          <w:bCs/>
          <w:lang w:val="en-CA"/>
        </w:rPr>
        <w:t xml:space="preserve">As part of CAP’s work in assisting countries to comply with their HCFC phase-out commitments and sustaining compliance with prior targets, </w:t>
      </w:r>
      <w:proofErr w:type="spellStart"/>
      <w:r w:rsidRPr="004E22FC">
        <w:rPr>
          <w:bCs/>
          <w:lang w:val="en-CA"/>
        </w:rPr>
        <w:t>OzonAction</w:t>
      </w:r>
      <w:proofErr w:type="spellEnd"/>
      <w:r w:rsidRPr="004E22FC">
        <w:rPr>
          <w:bCs/>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w:t>
      </w:r>
      <w:r w:rsidR="009513F3" w:rsidRPr="004E22FC">
        <w:rPr>
          <w:bCs/>
          <w:lang w:val="en-CA"/>
        </w:rPr>
        <w:t xml:space="preserve"> (ODS)</w:t>
      </w:r>
      <w:r w:rsidRPr="004E22FC">
        <w:rPr>
          <w:bCs/>
          <w:lang w:val="en-CA"/>
        </w:rPr>
        <w:t xml:space="preserve">, and future commitments on HFCs under the Montreal Protocol, to detect and prevent illegal trade in these chemicals, and to facilitate legal trade. Many of these materials are produced in cooperation with our partner organizations. </w:t>
      </w:r>
    </w:p>
    <w:p w14:paraId="7028580D" w14:textId="5300C33F" w:rsidR="00980D69" w:rsidRPr="004E22FC" w:rsidRDefault="00980D69" w:rsidP="0059048B">
      <w:pPr>
        <w:pStyle w:val="Heading1"/>
        <w:keepNext/>
        <w:keepLines/>
        <w:numPr>
          <w:ilvl w:val="3"/>
          <w:numId w:val="25"/>
        </w:numPr>
        <w:spacing w:before="240" w:after="0"/>
        <w:ind w:left="364" w:hanging="364"/>
        <w:rPr>
          <w:b/>
          <w:lang w:val="en-CA"/>
        </w:rPr>
      </w:pPr>
      <w:bookmarkStart w:id="1" w:name="_Toc526787395"/>
      <w:r w:rsidRPr="004E22FC">
        <w:rPr>
          <w:b/>
          <w:lang w:val="en-CA"/>
        </w:rPr>
        <w:t xml:space="preserve">Publications and </w:t>
      </w:r>
      <w:r w:rsidR="000607FB" w:rsidRPr="004E22FC">
        <w:rPr>
          <w:b/>
          <w:lang w:val="en-CA"/>
        </w:rPr>
        <w:t>g</w:t>
      </w:r>
      <w:r w:rsidRPr="004E22FC">
        <w:rPr>
          <w:b/>
          <w:lang w:val="en-CA"/>
        </w:rPr>
        <w:t>uides</w:t>
      </w:r>
      <w:bookmarkEnd w:id="1"/>
    </w:p>
    <w:p w14:paraId="56C6DBA3" w14:textId="77777777" w:rsidR="00980D69" w:rsidRPr="004E22FC" w:rsidRDefault="00980D69" w:rsidP="00980D69">
      <w:pPr>
        <w:rPr>
          <w:b/>
          <w:lang w:val="en-CA"/>
        </w:rPr>
      </w:pPr>
    </w:p>
    <w:p w14:paraId="25E4F23B" w14:textId="649BC8C8" w:rsidR="00980D69" w:rsidRPr="004E22FC" w:rsidRDefault="00980D69" w:rsidP="00980D69">
      <w:pPr>
        <w:rPr>
          <w:b/>
          <w:lang w:val="en-CA"/>
        </w:rPr>
      </w:pPr>
      <w:r w:rsidRPr="004E22FC">
        <w:rPr>
          <w:b/>
          <w:lang w:val="en-CA"/>
        </w:rPr>
        <w:t>Training Manual for Customs Officers: Saving the Ozone Layer - Phasing out Ozone</w:t>
      </w:r>
      <w:r w:rsidR="0059048B" w:rsidRPr="004E22FC">
        <w:rPr>
          <w:b/>
          <w:lang w:val="en-CA"/>
        </w:rPr>
        <w:noBreakHyphen/>
      </w:r>
      <w:r w:rsidR="00DA2955" w:rsidRPr="004E22FC">
        <w:rPr>
          <w:b/>
          <w:lang w:val="en-CA"/>
        </w:rPr>
        <w:t>d</w:t>
      </w:r>
      <w:r w:rsidRPr="004E22FC">
        <w:rPr>
          <w:b/>
          <w:lang w:val="en-CA"/>
        </w:rPr>
        <w:t xml:space="preserve">epleting Substances in Developing Countries - Third Edition </w:t>
      </w:r>
    </w:p>
    <w:p w14:paraId="5B2D7821" w14:textId="77777777" w:rsidR="00980D69" w:rsidRPr="004E22FC" w:rsidRDefault="00980D69" w:rsidP="00980D69">
      <w:pPr>
        <w:rPr>
          <w:lang w:val="en-CA"/>
        </w:rPr>
      </w:pPr>
    </w:p>
    <w:p w14:paraId="7A667AC1" w14:textId="2FE628C8" w:rsidR="00980D69" w:rsidRPr="004E22FC" w:rsidRDefault="00980D69" w:rsidP="00980D69">
      <w:pPr>
        <w:rPr>
          <w:lang w:val="en-CA"/>
        </w:rPr>
      </w:pPr>
      <w:r w:rsidRPr="004E22FC">
        <w:rPr>
          <w:lang w:val="en-CA"/>
        </w:rPr>
        <w:t>Th</w:t>
      </w:r>
      <w:r w:rsidR="00DA2955" w:rsidRPr="004E22FC">
        <w:rPr>
          <w:lang w:val="en-CA"/>
        </w:rPr>
        <w:t>is training manual</w:t>
      </w:r>
      <w:r w:rsidRPr="004E22FC">
        <w:rPr>
          <w:lang w:val="en-CA"/>
        </w:rPr>
        <w:t xml:space="preserve">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w:t>
      </w:r>
      <w:r w:rsidR="000607FB" w:rsidRPr="004E22FC">
        <w:rPr>
          <w:lang w:val="en-CA"/>
        </w:rPr>
        <w:t>c</w:t>
      </w:r>
      <w:r w:rsidRPr="004E22FC">
        <w:rPr>
          <w:lang w:val="en-CA"/>
        </w:rPr>
        <w:t xml:space="preserve">ustoms </w:t>
      </w:r>
      <w:r w:rsidR="000607FB" w:rsidRPr="004E22FC">
        <w:rPr>
          <w:lang w:val="en-CA"/>
        </w:rPr>
        <w:t>o</w:t>
      </w:r>
      <w:r w:rsidRPr="004E22FC">
        <w:rPr>
          <w:lang w:val="en-CA"/>
        </w:rPr>
        <w:t xml:space="preserve">fficers, as well as serving as a stand-alone reference document. Now in its third edition, this version takes into account the developments in international trade and provides new material to reflect changes in the Montreal Protocol, Harmonized System </w:t>
      </w:r>
      <w:r w:rsidR="00BC0626" w:rsidRPr="004E22FC">
        <w:rPr>
          <w:lang w:val="en-CA"/>
        </w:rPr>
        <w:t xml:space="preserve">(HS) </w:t>
      </w:r>
      <w:r w:rsidRPr="004E22FC">
        <w:rPr>
          <w:lang w:val="en-CA"/>
        </w:rPr>
        <w:t xml:space="preserve">codes, licensing systems and other relevant information since its original publication in 2001 and its second edition in 2008. </w:t>
      </w:r>
      <w:bookmarkStart w:id="2" w:name="_Hlk526782222"/>
      <w:r w:rsidRPr="004E22FC">
        <w:rPr>
          <w:lang w:val="en-CA"/>
        </w:rPr>
        <w:t xml:space="preserve">The guide is available on the </w:t>
      </w:r>
      <w:proofErr w:type="spellStart"/>
      <w:r w:rsidRPr="004E22FC">
        <w:rPr>
          <w:lang w:val="en-CA"/>
        </w:rPr>
        <w:t>OzonAction</w:t>
      </w:r>
      <w:proofErr w:type="spellEnd"/>
      <w:r w:rsidRPr="004E22FC">
        <w:rPr>
          <w:lang w:val="en-CA"/>
        </w:rPr>
        <w:t xml:space="preserve"> website and has been distributed at relevant meetings (</w:t>
      </w:r>
      <w:r w:rsidR="000607FB" w:rsidRPr="004E22FC">
        <w:rPr>
          <w:lang w:val="en-CA"/>
        </w:rPr>
        <w:t>p</w:t>
      </w:r>
      <w:r w:rsidRPr="004E22FC">
        <w:rPr>
          <w:lang w:val="en-CA"/>
        </w:rPr>
        <w:t>ublished 2013).</w:t>
      </w:r>
    </w:p>
    <w:bookmarkEnd w:id="2"/>
    <w:p w14:paraId="4880261D" w14:textId="77777777" w:rsidR="00980D69" w:rsidRPr="004E22FC" w:rsidRDefault="00980D69" w:rsidP="00980D69">
      <w:pPr>
        <w:rPr>
          <w:b/>
          <w:lang w:val="en-CA"/>
        </w:rPr>
      </w:pPr>
    </w:p>
    <w:p w14:paraId="774304DE" w14:textId="5E68730E" w:rsidR="00980D69" w:rsidRPr="004E22FC" w:rsidRDefault="00980D69" w:rsidP="00980D69">
      <w:pPr>
        <w:rPr>
          <w:b/>
          <w:lang w:val="en-CA"/>
        </w:rPr>
      </w:pPr>
      <w:r w:rsidRPr="004E22FC">
        <w:rPr>
          <w:b/>
          <w:lang w:val="en-CA"/>
        </w:rPr>
        <w:t xml:space="preserve">Ozone-depleting </w:t>
      </w:r>
      <w:r w:rsidR="009D15F5" w:rsidRPr="004E22FC">
        <w:rPr>
          <w:b/>
          <w:lang w:val="en-CA"/>
        </w:rPr>
        <w:t>S</w:t>
      </w:r>
      <w:r w:rsidRPr="004E22FC">
        <w:rPr>
          <w:b/>
          <w:lang w:val="en-CA"/>
        </w:rPr>
        <w:t xml:space="preserve">ubstances </w:t>
      </w:r>
      <w:r w:rsidR="009D15F5" w:rsidRPr="004E22FC">
        <w:rPr>
          <w:b/>
          <w:lang w:val="en-CA"/>
        </w:rPr>
        <w:t>S</w:t>
      </w:r>
      <w:r w:rsidRPr="004E22FC">
        <w:rPr>
          <w:b/>
          <w:lang w:val="en-CA"/>
        </w:rPr>
        <w:t xml:space="preserve">muggling and </w:t>
      </w:r>
      <w:r w:rsidR="009D15F5" w:rsidRPr="004E22FC">
        <w:rPr>
          <w:b/>
          <w:lang w:val="en-CA"/>
        </w:rPr>
        <w:t>C</w:t>
      </w:r>
      <w:r w:rsidRPr="004E22FC">
        <w:rPr>
          <w:b/>
          <w:lang w:val="en-CA"/>
        </w:rPr>
        <w:t>oncealment</w:t>
      </w:r>
      <w:r w:rsidR="00265AC0" w:rsidRPr="004E22FC">
        <w:rPr>
          <w:b/>
          <w:lang w:val="en-CA"/>
        </w:rPr>
        <w:t>:</w:t>
      </w:r>
      <w:r w:rsidRPr="004E22FC">
        <w:rPr>
          <w:b/>
          <w:lang w:val="en-CA"/>
        </w:rPr>
        <w:t xml:space="preserve"> </w:t>
      </w:r>
      <w:r w:rsidR="00265AC0" w:rsidRPr="004E22FC">
        <w:rPr>
          <w:b/>
          <w:lang w:val="en-CA"/>
        </w:rPr>
        <w:t>C</w:t>
      </w:r>
      <w:r w:rsidRPr="004E22FC">
        <w:rPr>
          <w:b/>
          <w:lang w:val="en-CA"/>
        </w:rPr>
        <w:t>ase</w:t>
      </w:r>
      <w:r w:rsidR="009D15F5" w:rsidRPr="004E22FC">
        <w:rPr>
          <w:b/>
          <w:lang w:val="en-CA"/>
        </w:rPr>
        <w:t xml:space="preserve"> S</w:t>
      </w:r>
      <w:r w:rsidRPr="004E22FC">
        <w:rPr>
          <w:b/>
          <w:lang w:val="en-CA"/>
        </w:rPr>
        <w:t xml:space="preserve">tudy </w:t>
      </w:r>
      <w:r w:rsidR="009D15F5" w:rsidRPr="004E22FC">
        <w:rPr>
          <w:b/>
          <w:lang w:val="en-CA"/>
        </w:rPr>
        <w:t>H</w:t>
      </w:r>
      <w:r w:rsidRPr="004E22FC">
        <w:rPr>
          <w:b/>
          <w:lang w:val="en-CA"/>
        </w:rPr>
        <w:t xml:space="preserve">andbook </w:t>
      </w:r>
    </w:p>
    <w:p w14:paraId="611EACC9" w14:textId="77777777" w:rsidR="00980D69" w:rsidRPr="004E22FC" w:rsidRDefault="00980D69" w:rsidP="00980D69">
      <w:pPr>
        <w:rPr>
          <w:lang w:val="en-CA"/>
        </w:rPr>
      </w:pPr>
    </w:p>
    <w:p w14:paraId="70D789D6" w14:textId="608CA598" w:rsidR="00980D69" w:rsidRPr="004E22FC" w:rsidRDefault="00980D69" w:rsidP="00980D69">
      <w:pPr>
        <w:rPr>
          <w:lang w:val="en-CA"/>
        </w:rPr>
      </w:pPr>
      <w:r w:rsidRPr="004E22FC">
        <w:rPr>
          <w:lang w:val="en-CA"/>
        </w:rPr>
        <w:t>Th</w:t>
      </w:r>
      <w:r w:rsidR="00DA2955" w:rsidRPr="004E22FC">
        <w:rPr>
          <w:lang w:val="en-CA"/>
        </w:rPr>
        <w:t>is</w:t>
      </w:r>
      <w:r w:rsidRPr="004E22FC">
        <w:rPr>
          <w:lang w:val="en-CA"/>
        </w:rPr>
        <w:t xml:space="preserve"> </w:t>
      </w:r>
      <w:r w:rsidR="006B020D" w:rsidRPr="004E22FC">
        <w:rPr>
          <w:lang w:val="en-CA"/>
        </w:rPr>
        <w:t>h</w:t>
      </w:r>
      <w:r w:rsidRPr="004E22FC">
        <w:rPr>
          <w:lang w:val="en-CA"/>
        </w:rPr>
        <w:t>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w:t>
      </w:r>
      <w:r w:rsidR="006B020D" w:rsidRPr="004E22FC">
        <w:rPr>
          <w:lang w:val="en-CA"/>
        </w:rPr>
        <w:t>e</w:t>
      </w:r>
      <w:r w:rsidRPr="004E22FC">
        <w:rPr>
          <w:lang w:val="en-CA"/>
        </w:rPr>
        <w:t xml:space="preserve"> </w:t>
      </w:r>
      <w:r w:rsidR="006B020D" w:rsidRPr="004E22FC">
        <w:rPr>
          <w:lang w:val="en-CA"/>
        </w:rPr>
        <w:t>h</w:t>
      </w:r>
      <w:r w:rsidRPr="004E22FC">
        <w:rPr>
          <w:lang w:val="en-CA"/>
        </w:rPr>
        <w:t xml:space="preserve">andbook is targeted to enforcement officers and is particularly beneficial to </w:t>
      </w:r>
      <w:r w:rsidR="006B020D" w:rsidRPr="004E22FC">
        <w:rPr>
          <w:lang w:val="en-CA"/>
        </w:rPr>
        <w:t>p</w:t>
      </w:r>
      <w:r w:rsidRPr="004E22FC">
        <w:rPr>
          <w:lang w:val="en-CA"/>
        </w:rPr>
        <w:t xml:space="preserve">olice, </w:t>
      </w:r>
      <w:r w:rsidR="006B020D" w:rsidRPr="004E22FC">
        <w:rPr>
          <w:lang w:val="en-CA"/>
        </w:rPr>
        <w:t>c</w:t>
      </w:r>
      <w:r w:rsidRPr="004E22FC">
        <w:rPr>
          <w:lang w:val="en-CA"/>
        </w:rPr>
        <w:t xml:space="preserve">ustoms and </w:t>
      </w:r>
      <w:r w:rsidR="006B020D" w:rsidRPr="004E22FC">
        <w:rPr>
          <w:lang w:val="en-CA"/>
        </w:rPr>
        <w:t>b</w:t>
      </w:r>
      <w:r w:rsidRPr="004E22FC">
        <w:rPr>
          <w:lang w:val="en-CA"/>
        </w:rPr>
        <w:t xml:space="preserve">order </w:t>
      </w:r>
      <w:r w:rsidR="006B020D" w:rsidRPr="004E22FC">
        <w:rPr>
          <w:lang w:val="en-CA"/>
        </w:rPr>
        <w:t>s</w:t>
      </w:r>
      <w:r w:rsidRPr="004E22FC">
        <w:rPr>
          <w:lang w:val="en-CA"/>
        </w:rPr>
        <w:t xml:space="preserve">ecurity </w:t>
      </w:r>
      <w:r w:rsidR="006B020D" w:rsidRPr="004E22FC">
        <w:rPr>
          <w:lang w:val="en-CA"/>
        </w:rPr>
        <w:t>o</w:t>
      </w:r>
      <w:r w:rsidRPr="004E22FC">
        <w:rPr>
          <w:lang w:val="en-CA"/>
        </w:rPr>
        <w:t xml:space="preserve">fficials. It provides technical information that will reinforce officers’ understanding of ODS and assist with the recognition and detection of illegal trade in these chemicals. The </w:t>
      </w:r>
      <w:r w:rsidR="006B020D" w:rsidRPr="004E22FC">
        <w:rPr>
          <w:lang w:val="en-CA"/>
        </w:rPr>
        <w:t>h</w:t>
      </w:r>
      <w:r w:rsidRPr="004E22FC">
        <w:rPr>
          <w:lang w:val="en-CA"/>
        </w:rPr>
        <w:t>andbook was developed in cooperation with the INTERPOL Environmental Crime Programme. It is available on demand only (due to its enforcement-sensitive content) and has been distributed at relevant meetings (</w:t>
      </w:r>
      <w:r w:rsidR="006B020D" w:rsidRPr="004E22FC">
        <w:rPr>
          <w:lang w:val="en-CA"/>
        </w:rPr>
        <w:t>p</w:t>
      </w:r>
      <w:r w:rsidRPr="004E22FC">
        <w:rPr>
          <w:lang w:val="en-CA"/>
        </w:rPr>
        <w:t xml:space="preserve">ublished 2013). </w:t>
      </w:r>
    </w:p>
    <w:p w14:paraId="17CFC963" w14:textId="77777777" w:rsidR="00980D69" w:rsidRPr="004E22FC" w:rsidRDefault="00980D69" w:rsidP="00980D69">
      <w:pPr>
        <w:rPr>
          <w:b/>
          <w:lang w:val="en-CA"/>
        </w:rPr>
      </w:pPr>
    </w:p>
    <w:p w14:paraId="196D8B25" w14:textId="35F7A609" w:rsidR="00980D69" w:rsidRPr="004E22FC" w:rsidRDefault="00980D69" w:rsidP="00980D69">
      <w:pPr>
        <w:rPr>
          <w:b/>
          <w:lang w:val="en-CA"/>
        </w:rPr>
      </w:pPr>
      <w:r w:rsidRPr="004E22FC">
        <w:rPr>
          <w:b/>
          <w:lang w:val="en-CA"/>
        </w:rPr>
        <w:t xml:space="preserve">Risk </w:t>
      </w:r>
      <w:r w:rsidR="009D15F5" w:rsidRPr="004E22FC">
        <w:rPr>
          <w:b/>
          <w:lang w:val="en-CA"/>
        </w:rPr>
        <w:t>A</w:t>
      </w:r>
      <w:r w:rsidRPr="004E22FC">
        <w:rPr>
          <w:b/>
          <w:lang w:val="en-CA"/>
        </w:rPr>
        <w:t xml:space="preserve">ssessment of </w:t>
      </w:r>
      <w:r w:rsidR="009D15F5" w:rsidRPr="004E22FC">
        <w:rPr>
          <w:b/>
          <w:lang w:val="en-CA"/>
        </w:rPr>
        <w:t>I</w:t>
      </w:r>
      <w:r w:rsidRPr="004E22FC">
        <w:rPr>
          <w:b/>
          <w:lang w:val="en-CA"/>
        </w:rPr>
        <w:t xml:space="preserve">llegal </w:t>
      </w:r>
      <w:r w:rsidR="009D15F5" w:rsidRPr="004E22FC">
        <w:rPr>
          <w:b/>
          <w:lang w:val="en-CA"/>
        </w:rPr>
        <w:t>T</w:t>
      </w:r>
      <w:r w:rsidRPr="004E22FC">
        <w:rPr>
          <w:b/>
          <w:lang w:val="en-CA"/>
        </w:rPr>
        <w:t xml:space="preserve">rade in HCFCs </w:t>
      </w:r>
    </w:p>
    <w:p w14:paraId="1A7FDC6A" w14:textId="77777777" w:rsidR="00980D69" w:rsidRPr="004E22FC" w:rsidRDefault="00980D69" w:rsidP="00980D69">
      <w:pPr>
        <w:rPr>
          <w:lang w:val="en-CA"/>
        </w:rPr>
      </w:pPr>
    </w:p>
    <w:p w14:paraId="36379D69" w14:textId="78A979B1" w:rsidR="00980D69" w:rsidRPr="004E22FC" w:rsidRDefault="00980D69" w:rsidP="00980D69">
      <w:pPr>
        <w:rPr>
          <w:lang w:val="en-CA"/>
        </w:rPr>
      </w:pPr>
      <w:r w:rsidRPr="004E22FC">
        <w:rPr>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4E22FC">
        <w:rPr>
          <w:lang w:val="en-CA"/>
        </w:rPr>
        <w:t>OzonAction</w:t>
      </w:r>
      <w:proofErr w:type="spellEnd"/>
      <w:r w:rsidRPr="004E22FC">
        <w:rPr>
          <w:lang w:val="en-CA"/>
        </w:rPr>
        <w:t xml:space="preserve"> website and has been distributed at relevant meetings (</w:t>
      </w:r>
      <w:r w:rsidR="00DA2955" w:rsidRPr="004E22FC">
        <w:rPr>
          <w:lang w:val="en-CA"/>
        </w:rPr>
        <w:t>p</w:t>
      </w:r>
      <w:r w:rsidRPr="004E22FC">
        <w:rPr>
          <w:lang w:val="en-CA"/>
        </w:rPr>
        <w:t>ublished 2011).</w:t>
      </w:r>
    </w:p>
    <w:p w14:paraId="0E9E82E4" w14:textId="77777777" w:rsidR="00980D69" w:rsidRPr="004E22FC" w:rsidRDefault="00980D69" w:rsidP="00980D69">
      <w:pPr>
        <w:rPr>
          <w:b/>
          <w:lang w:val="en-CA"/>
        </w:rPr>
      </w:pPr>
    </w:p>
    <w:p w14:paraId="72100BB7" w14:textId="3F0F17F0" w:rsidR="00980D69" w:rsidRPr="004E22FC" w:rsidRDefault="00980D69" w:rsidP="00980D69">
      <w:pPr>
        <w:keepNext/>
        <w:rPr>
          <w:b/>
          <w:lang w:val="en-CA"/>
        </w:rPr>
      </w:pPr>
      <w:r w:rsidRPr="004E22FC">
        <w:rPr>
          <w:b/>
          <w:lang w:val="en-CA"/>
        </w:rPr>
        <w:t>Informal Prior-Informed Consent (</w:t>
      </w:r>
      <w:proofErr w:type="spellStart"/>
      <w:r w:rsidRPr="004E22FC">
        <w:rPr>
          <w:b/>
          <w:lang w:val="en-CA"/>
        </w:rPr>
        <w:t>iPIC</w:t>
      </w:r>
      <w:proofErr w:type="spellEnd"/>
      <w:r w:rsidRPr="004E22FC">
        <w:rPr>
          <w:b/>
          <w:lang w:val="en-CA"/>
        </w:rPr>
        <w:t>)</w:t>
      </w:r>
      <w:r w:rsidR="00DA2955" w:rsidRPr="004E22FC">
        <w:rPr>
          <w:b/>
          <w:lang w:val="en-CA"/>
        </w:rPr>
        <w:t>:</w:t>
      </w:r>
      <w:r w:rsidRPr="004E22FC">
        <w:rPr>
          <w:b/>
          <w:lang w:val="en-CA"/>
        </w:rPr>
        <w:t xml:space="preserve"> </w:t>
      </w:r>
      <w:r w:rsidR="00DA2955" w:rsidRPr="004E22FC">
        <w:rPr>
          <w:b/>
          <w:lang w:val="en-CA"/>
        </w:rPr>
        <w:t>S</w:t>
      </w:r>
      <w:r w:rsidRPr="004E22FC">
        <w:rPr>
          <w:b/>
          <w:lang w:val="en-CA"/>
        </w:rPr>
        <w:t xml:space="preserve">upporting </w:t>
      </w:r>
      <w:r w:rsidR="009D15F5" w:rsidRPr="004E22FC">
        <w:rPr>
          <w:b/>
          <w:lang w:val="en-CA"/>
        </w:rPr>
        <w:t>C</w:t>
      </w:r>
      <w:r w:rsidRPr="004E22FC">
        <w:rPr>
          <w:b/>
          <w:lang w:val="en-CA"/>
        </w:rPr>
        <w:t xml:space="preserve">ompliance through </w:t>
      </w:r>
      <w:r w:rsidR="009D15F5" w:rsidRPr="004E22FC">
        <w:rPr>
          <w:b/>
          <w:lang w:val="en-CA"/>
        </w:rPr>
        <w:t>P</w:t>
      </w:r>
      <w:r w:rsidRPr="004E22FC">
        <w:rPr>
          <w:b/>
          <w:lang w:val="en-CA"/>
        </w:rPr>
        <w:t xml:space="preserve">revention of </w:t>
      </w:r>
      <w:r w:rsidR="009D15F5" w:rsidRPr="004E22FC">
        <w:rPr>
          <w:b/>
          <w:lang w:val="en-CA"/>
        </w:rPr>
        <w:t>I</w:t>
      </w:r>
      <w:r w:rsidRPr="004E22FC">
        <w:rPr>
          <w:b/>
          <w:lang w:val="en-CA"/>
        </w:rPr>
        <w:t xml:space="preserve">llegal and </w:t>
      </w:r>
      <w:r w:rsidR="009D15F5" w:rsidRPr="004E22FC">
        <w:rPr>
          <w:b/>
          <w:lang w:val="en-CA"/>
        </w:rPr>
        <w:t>U</w:t>
      </w:r>
      <w:r w:rsidRPr="004E22FC">
        <w:rPr>
          <w:b/>
          <w:lang w:val="en-CA"/>
        </w:rPr>
        <w:t xml:space="preserve">nwanted </w:t>
      </w:r>
      <w:r w:rsidR="009D15F5" w:rsidRPr="004E22FC">
        <w:rPr>
          <w:b/>
          <w:lang w:val="en-CA"/>
        </w:rPr>
        <w:t>T</w:t>
      </w:r>
      <w:r w:rsidRPr="004E22FC">
        <w:rPr>
          <w:b/>
          <w:lang w:val="en-CA"/>
        </w:rPr>
        <w:t xml:space="preserve">rade in </w:t>
      </w:r>
      <w:r w:rsidR="009D15F5" w:rsidRPr="004E22FC">
        <w:rPr>
          <w:b/>
          <w:lang w:val="en-CA"/>
        </w:rPr>
        <w:t>O</w:t>
      </w:r>
      <w:r w:rsidRPr="004E22FC">
        <w:rPr>
          <w:b/>
          <w:lang w:val="en-CA"/>
        </w:rPr>
        <w:t xml:space="preserve">zone-depleting </w:t>
      </w:r>
      <w:r w:rsidR="009D15F5" w:rsidRPr="004E22FC">
        <w:rPr>
          <w:b/>
          <w:lang w:val="en-CA"/>
        </w:rPr>
        <w:t>S</w:t>
      </w:r>
      <w:r w:rsidRPr="004E22FC">
        <w:rPr>
          <w:b/>
          <w:lang w:val="en-CA"/>
        </w:rPr>
        <w:t xml:space="preserve">ubstances </w:t>
      </w:r>
    </w:p>
    <w:p w14:paraId="6C9E4FBB" w14:textId="77777777" w:rsidR="00980D69" w:rsidRPr="004E22FC" w:rsidRDefault="00980D69" w:rsidP="00980D69">
      <w:pPr>
        <w:rPr>
          <w:lang w:val="en-CA"/>
        </w:rPr>
      </w:pPr>
    </w:p>
    <w:p w14:paraId="1065BAA3" w14:textId="41163039" w:rsidR="00980D69" w:rsidRPr="004E22FC" w:rsidRDefault="00980D69" w:rsidP="00980D69">
      <w:pPr>
        <w:rPr>
          <w:lang w:val="en-CA"/>
        </w:rPr>
      </w:pPr>
      <w:r w:rsidRPr="004E22FC">
        <w:rPr>
          <w:lang w:val="en-CA"/>
        </w:rPr>
        <w:t xml:space="preserve">This short booklet briefly describes how the </w:t>
      </w:r>
      <w:proofErr w:type="spellStart"/>
      <w:r w:rsidRPr="004E22FC">
        <w:rPr>
          <w:lang w:val="en-CA"/>
        </w:rPr>
        <w:t>iPIC</w:t>
      </w:r>
      <w:proofErr w:type="spellEnd"/>
      <w:r w:rsidRPr="004E22FC">
        <w:rPr>
          <w:lang w:val="en-CA"/>
        </w:rPr>
        <w:t xml:space="preserve"> system works and its advantages. It provides some information on results and successes from </w:t>
      </w:r>
      <w:proofErr w:type="spellStart"/>
      <w:r w:rsidRPr="004E22FC">
        <w:rPr>
          <w:lang w:val="en-CA"/>
        </w:rPr>
        <w:t>iPIC</w:t>
      </w:r>
      <w:proofErr w:type="spellEnd"/>
      <w:r w:rsidRPr="004E22FC">
        <w:rPr>
          <w:lang w:val="en-CA"/>
        </w:rPr>
        <w:t xml:space="preserve"> and encourages countries that are not yet members to join and to begin to reap the benefits of this initiative. </w:t>
      </w:r>
      <w:bookmarkStart w:id="3" w:name="_Hlk526783060"/>
      <w:r w:rsidRPr="004E22FC">
        <w:rPr>
          <w:lang w:val="en-CA"/>
        </w:rPr>
        <w:t xml:space="preserve">The booklet is available on the </w:t>
      </w:r>
      <w:proofErr w:type="spellStart"/>
      <w:r w:rsidRPr="004E22FC">
        <w:rPr>
          <w:lang w:val="en-CA"/>
        </w:rPr>
        <w:t>OzonAction</w:t>
      </w:r>
      <w:proofErr w:type="spellEnd"/>
      <w:r w:rsidRPr="004E22FC">
        <w:rPr>
          <w:lang w:val="en-CA"/>
        </w:rPr>
        <w:t xml:space="preserve"> website and has been distributed at relevant meetings (</w:t>
      </w:r>
      <w:r w:rsidR="00DA2955" w:rsidRPr="004E22FC">
        <w:rPr>
          <w:lang w:val="en-CA"/>
        </w:rPr>
        <w:t>p</w:t>
      </w:r>
      <w:r w:rsidRPr="004E22FC">
        <w:rPr>
          <w:lang w:val="en-CA"/>
        </w:rPr>
        <w:t xml:space="preserve">ublished 2015). </w:t>
      </w:r>
    </w:p>
    <w:p w14:paraId="29B5C2E0" w14:textId="77777777" w:rsidR="00980D69" w:rsidRPr="004E22FC" w:rsidRDefault="00980D69" w:rsidP="00980D69">
      <w:pPr>
        <w:rPr>
          <w:lang w:val="en-CA"/>
        </w:rPr>
      </w:pPr>
    </w:p>
    <w:bookmarkEnd w:id="3"/>
    <w:p w14:paraId="3D01E60A" w14:textId="6AF00D94" w:rsidR="00980D69" w:rsidRPr="004E22FC" w:rsidRDefault="00980D69" w:rsidP="00980D69">
      <w:pPr>
        <w:rPr>
          <w:b/>
          <w:lang w:val="en-CA"/>
        </w:rPr>
      </w:pPr>
      <w:r w:rsidRPr="004E22FC">
        <w:rPr>
          <w:b/>
          <w:lang w:val="en-CA"/>
        </w:rPr>
        <w:t xml:space="preserve">Legislative </w:t>
      </w:r>
      <w:r w:rsidR="001D288F" w:rsidRPr="004E22FC">
        <w:rPr>
          <w:b/>
          <w:lang w:val="en-CA"/>
        </w:rPr>
        <w:t xml:space="preserve">and </w:t>
      </w:r>
      <w:r w:rsidR="009D15F5" w:rsidRPr="004E22FC">
        <w:rPr>
          <w:b/>
          <w:lang w:val="en-CA"/>
        </w:rPr>
        <w:t>P</w:t>
      </w:r>
      <w:r w:rsidR="001D288F" w:rsidRPr="004E22FC">
        <w:rPr>
          <w:b/>
          <w:lang w:val="en-CA"/>
        </w:rPr>
        <w:t xml:space="preserve">olicy </w:t>
      </w:r>
      <w:r w:rsidR="009D15F5" w:rsidRPr="004E22FC">
        <w:rPr>
          <w:b/>
          <w:lang w:val="en-CA"/>
        </w:rPr>
        <w:t>O</w:t>
      </w:r>
      <w:r w:rsidR="001D288F" w:rsidRPr="004E22FC">
        <w:rPr>
          <w:b/>
          <w:lang w:val="en-CA"/>
        </w:rPr>
        <w:t xml:space="preserve">ptions to </w:t>
      </w:r>
      <w:r w:rsidR="009D15F5" w:rsidRPr="004E22FC">
        <w:rPr>
          <w:b/>
          <w:lang w:val="en-CA"/>
        </w:rPr>
        <w:t>C</w:t>
      </w:r>
      <w:r w:rsidR="001D288F" w:rsidRPr="004E22FC">
        <w:rPr>
          <w:b/>
          <w:lang w:val="en-CA"/>
        </w:rPr>
        <w:t xml:space="preserve">ontrol </w:t>
      </w:r>
      <w:r w:rsidR="009D15F5" w:rsidRPr="004E22FC">
        <w:rPr>
          <w:b/>
          <w:lang w:val="en-CA"/>
        </w:rPr>
        <w:t>H</w:t>
      </w:r>
      <w:r w:rsidR="001D288F" w:rsidRPr="004E22FC">
        <w:rPr>
          <w:b/>
          <w:lang w:val="en-CA"/>
        </w:rPr>
        <w:t xml:space="preserve">ydrofluorocarbons </w:t>
      </w:r>
    </w:p>
    <w:p w14:paraId="0CE2DF3C" w14:textId="77777777" w:rsidR="00980D69" w:rsidRPr="004E22FC" w:rsidRDefault="00980D69" w:rsidP="00980D69">
      <w:pPr>
        <w:rPr>
          <w:lang w:val="en-CA"/>
        </w:rPr>
      </w:pPr>
    </w:p>
    <w:p w14:paraId="769AACDA" w14:textId="1645C6C0" w:rsidR="00980D69" w:rsidRPr="004E22FC" w:rsidRDefault="00980D69" w:rsidP="00980D69">
      <w:pPr>
        <w:rPr>
          <w:lang w:val="en-CA"/>
        </w:rPr>
      </w:pPr>
      <w:r w:rsidRPr="004E22FC">
        <w:rPr>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w:t>
      </w:r>
      <w:proofErr w:type="spellStart"/>
      <w:r w:rsidRPr="004E22FC">
        <w:rPr>
          <w:lang w:val="en-CA"/>
        </w:rPr>
        <w:t>OzonAction</w:t>
      </w:r>
      <w:proofErr w:type="spellEnd"/>
      <w:r w:rsidRPr="004E22FC">
        <w:rPr>
          <w:lang w:val="en-CA"/>
        </w:rPr>
        <w:t xml:space="preserve"> publication, HCFC Policy &amp; Legislative Options: A Guide for Developing Countries (2010). The booklet is available on the </w:t>
      </w:r>
      <w:proofErr w:type="spellStart"/>
      <w:r w:rsidRPr="004E22FC">
        <w:rPr>
          <w:lang w:val="en-CA"/>
        </w:rPr>
        <w:t>OzonAction</w:t>
      </w:r>
      <w:proofErr w:type="spellEnd"/>
      <w:r w:rsidRPr="004E22FC">
        <w:rPr>
          <w:lang w:val="en-CA"/>
        </w:rPr>
        <w:t xml:space="preserve"> website (</w:t>
      </w:r>
      <w:r w:rsidR="00265AC0" w:rsidRPr="004E22FC">
        <w:rPr>
          <w:lang w:val="en-CA"/>
        </w:rPr>
        <w:t>p</w:t>
      </w:r>
      <w:r w:rsidRPr="004E22FC">
        <w:rPr>
          <w:lang w:val="en-CA"/>
        </w:rPr>
        <w:t xml:space="preserve">ublished 2018). </w:t>
      </w:r>
    </w:p>
    <w:p w14:paraId="26E61FE8" w14:textId="77777777" w:rsidR="00980D69" w:rsidRPr="004E22FC" w:rsidRDefault="00980D69" w:rsidP="00980D69">
      <w:pPr>
        <w:rPr>
          <w:lang w:val="en-CA"/>
        </w:rPr>
      </w:pPr>
    </w:p>
    <w:p w14:paraId="6562D2BB" w14:textId="447C3125" w:rsidR="00980D69" w:rsidRPr="004E22FC" w:rsidRDefault="00980D69" w:rsidP="00980D69">
      <w:pPr>
        <w:rPr>
          <w:b/>
          <w:lang w:val="en-CA"/>
        </w:rPr>
      </w:pPr>
      <w:r w:rsidRPr="004E22FC">
        <w:rPr>
          <w:b/>
          <w:lang w:val="en-CA"/>
        </w:rPr>
        <w:t xml:space="preserve">Establishing an HCFC </w:t>
      </w:r>
      <w:r w:rsidR="009D15F5" w:rsidRPr="004E22FC">
        <w:rPr>
          <w:b/>
          <w:lang w:val="en-CA"/>
        </w:rPr>
        <w:t>I</w:t>
      </w:r>
      <w:r w:rsidRPr="004E22FC">
        <w:rPr>
          <w:b/>
          <w:lang w:val="en-CA"/>
        </w:rPr>
        <w:t xml:space="preserve">mport </w:t>
      </w:r>
      <w:r w:rsidR="009D15F5" w:rsidRPr="004E22FC">
        <w:rPr>
          <w:b/>
          <w:lang w:val="en-CA"/>
        </w:rPr>
        <w:t>Q</w:t>
      </w:r>
      <w:r w:rsidRPr="004E22FC">
        <w:rPr>
          <w:b/>
          <w:lang w:val="en-CA"/>
        </w:rPr>
        <w:t xml:space="preserve">uota </w:t>
      </w:r>
      <w:r w:rsidR="009D15F5" w:rsidRPr="004E22FC">
        <w:rPr>
          <w:b/>
          <w:lang w:val="en-CA"/>
        </w:rPr>
        <w:t>S</w:t>
      </w:r>
      <w:r w:rsidRPr="004E22FC">
        <w:rPr>
          <w:b/>
          <w:lang w:val="en-CA"/>
        </w:rPr>
        <w:t>ystem</w:t>
      </w:r>
    </w:p>
    <w:p w14:paraId="1B3B4CC4" w14:textId="77777777" w:rsidR="00980D69" w:rsidRPr="004E22FC" w:rsidRDefault="00980D69" w:rsidP="00980D69">
      <w:pPr>
        <w:rPr>
          <w:lang w:val="en-CA"/>
        </w:rPr>
      </w:pPr>
    </w:p>
    <w:p w14:paraId="4CFCC635" w14:textId="6B7636B3" w:rsidR="00980D69" w:rsidRPr="004E22FC" w:rsidRDefault="00980D69" w:rsidP="00980D69">
      <w:pPr>
        <w:rPr>
          <w:lang w:val="en-CA"/>
        </w:rPr>
      </w:pPr>
      <w:r w:rsidRPr="004E22F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4E22FC">
        <w:rPr>
          <w:lang w:val="en-CA"/>
        </w:rPr>
        <w:t>OzonAction</w:t>
      </w:r>
      <w:proofErr w:type="spellEnd"/>
      <w:r w:rsidRPr="004E22FC">
        <w:rPr>
          <w:lang w:val="en-CA"/>
        </w:rPr>
        <w:t xml:space="preserve"> website and has been distributed at relevant meetings (</w:t>
      </w:r>
      <w:r w:rsidR="00BC0626" w:rsidRPr="004E22FC">
        <w:rPr>
          <w:lang w:val="en-CA"/>
        </w:rPr>
        <w:t>p</w:t>
      </w:r>
      <w:r w:rsidRPr="004E22FC">
        <w:rPr>
          <w:lang w:val="en-CA"/>
        </w:rPr>
        <w:t xml:space="preserve">ublished 2012). </w:t>
      </w:r>
    </w:p>
    <w:p w14:paraId="184CB247" w14:textId="4EB39707" w:rsidR="00980D69" w:rsidRPr="004E22FC" w:rsidRDefault="00980D69" w:rsidP="0059048B">
      <w:pPr>
        <w:pStyle w:val="Heading1"/>
        <w:keepNext/>
        <w:keepLines/>
        <w:numPr>
          <w:ilvl w:val="3"/>
          <w:numId w:val="25"/>
        </w:numPr>
        <w:spacing w:before="240" w:after="0"/>
        <w:ind w:left="364" w:hanging="364"/>
        <w:rPr>
          <w:b/>
          <w:lang w:val="en-CA"/>
        </w:rPr>
      </w:pPr>
      <w:bookmarkStart w:id="4" w:name="_Toc526787396"/>
      <w:r w:rsidRPr="004E22FC">
        <w:rPr>
          <w:b/>
          <w:lang w:val="en-CA"/>
        </w:rPr>
        <w:t xml:space="preserve">Fact sheets and </w:t>
      </w:r>
      <w:r w:rsidR="00265AC0" w:rsidRPr="004E22FC">
        <w:rPr>
          <w:b/>
          <w:lang w:val="en-CA"/>
        </w:rPr>
        <w:t>i</w:t>
      </w:r>
      <w:r w:rsidRPr="004E22FC">
        <w:rPr>
          <w:b/>
          <w:lang w:val="en-CA"/>
        </w:rPr>
        <w:t xml:space="preserve">nformation </w:t>
      </w:r>
      <w:r w:rsidR="00265AC0" w:rsidRPr="004E22FC">
        <w:rPr>
          <w:b/>
          <w:lang w:val="en-CA"/>
        </w:rPr>
        <w:t>n</w:t>
      </w:r>
      <w:r w:rsidRPr="004E22FC">
        <w:rPr>
          <w:b/>
          <w:lang w:val="en-CA"/>
        </w:rPr>
        <w:t>otes</w:t>
      </w:r>
      <w:bookmarkEnd w:id="4"/>
    </w:p>
    <w:p w14:paraId="51600B29" w14:textId="77777777" w:rsidR="00980D69" w:rsidRPr="004E22FC" w:rsidRDefault="00980D69" w:rsidP="00980D69">
      <w:pPr>
        <w:rPr>
          <w:lang w:val="en-CA"/>
        </w:rPr>
      </w:pPr>
    </w:p>
    <w:p w14:paraId="6C98F4AA" w14:textId="77777777" w:rsidR="00980D69" w:rsidRPr="004E22FC" w:rsidRDefault="00980D69" w:rsidP="00980D69">
      <w:pPr>
        <w:rPr>
          <w:lang w:val="en-CA"/>
        </w:rPr>
      </w:pPr>
      <w:r w:rsidRPr="004E22FC">
        <w:rPr>
          <w:lang w:val="en-CA"/>
        </w:rPr>
        <w:t xml:space="preserve">UNEP's </w:t>
      </w:r>
      <w:proofErr w:type="spellStart"/>
      <w:r w:rsidRPr="004E22FC">
        <w:rPr>
          <w:lang w:val="en-CA"/>
        </w:rPr>
        <w:t>OzonAction</w:t>
      </w:r>
      <w:proofErr w:type="spellEnd"/>
      <w:r w:rsidRPr="004E22FC">
        <w:rPr>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42EF169E" w14:textId="77777777" w:rsidR="00980D69" w:rsidRPr="004E22FC" w:rsidRDefault="00980D69" w:rsidP="00980D69">
      <w:pPr>
        <w:rPr>
          <w:b/>
          <w:bCs/>
          <w:lang w:val="en-CA"/>
        </w:rPr>
      </w:pPr>
    </w:p>
    <w:p w14:paraId="694384C9" w14:textId="31730C4D" w:rsidR="00980D69" w:rsidRPr="004E22FC" w:rsidRDefault="00980D69" w:rsidP="00980D69">
      <w:pPr>
        <w:rPr>
          <w:lang w:val="en-CA"/>
        </w:rPr>
      </w:pPr>
      <w:r w:rsidRPr="004E22FC">
        <w:rPr>
          <w:b/>
          <w:bCs/>
          <w:lang w:val="en-CA"/>
        </w:rPr>
        <w:t xml:space="preserve">Customs </w:t>
      </w:r>
      <w:r w:rsidR="00BC0626" w:rsidRPr="004E22FC">
        <w:rPr>
          <w:b/>
          <w:bCs/>
          <w:lang w:val="en-CA"/>
        </w:rPr>
        <w:t>p</w:t>
      </w:r>
      <w:r w:rsidRPr="004E22FC">
        <w:rPr>
          <w:b/>
          <w:bCs/>
          <w:lang w:val="en-CA"/>
        </w:rPr>
        <w:t xml:space="preserve">oster: </w:t>
      </w:r>
      <w:r w:rsidRPr="004E22FC">
        <w:rPr>
          <w:lang w:val="en-CA"/>
        </w:rPr>
        <w:t xml:space="preserve">The updated </w:t>
      </w:r>
      <w:r w:rsidR="00BC0626" w:rsidRPr="004E22FC">
        <w:rPr>
          <w:lang w:val="en-CA"/>
        </w:rPr>
        <w:t>c</w:t>
      </w:r>
      <w:r w:rsidRPr="004E22FC">
        <w:rPr>
          <w:lang w:val="en-CA"/>
        </w:rPr>
        <w:t xml:space="preserve">ustoms </w:t>
      </w:r>
      <w:r w:rsidR="00BC0626" w:rsidRPr="004E22FC">
        <w:rPr>
          <w:lang w:val="en-CA"/>
        </w:rPr>
        <w:t>p</w:t>
      </w:r>
      <w:r w:rsidRPr="004E22FC">
        <w:rPr>
          <w:lang w:val="en-CA"/>
        </w:rPr>
        <w:t xml:space="preserve">oster provides concise information on ODS and alternatives and a short checklist of issues for customs officers to keep in mind when handling ODS shipments </w:t>
      </w:r>
      <w:r w:rsidRPr="004E22FC">
        <w:rPr>
          <w:bCs/>
          <w:caps/>
          <w:lang w:val="en-CA"/>
        </w:rPr>
        <w:t>(</w:t>
      </w:r>
      <w:r w:rsidR="00BC0626" w:rsidRPr="004E22FC">
        <w:rPr>
          <w:lang w:val="en-CA"/>
        </w:rPr>
        <w:t>updated</w:t>
      </w:r>
      <w:r w:rsidR="00BC0626" w:rsidRPr="004E22FC">
        <w:rPr>
          <w:bCs/>
          <w:caps/>
          <w:lang w:val="en-CA"/>
        </w:rPr>
        <w:t xml:space="preserve"> </w:t>
      </w:r>
      <w:r w:rsidRPr="004E22FC">
        <w:rPr>
          <w:bCs/>
          <w:caps/>
          <w:lang w:val="en-CA"/>
        </w:rPr>
        <w:t>2016</w:t>
      </w:r>
      <w:r w:rsidRPr="004E22FC">
        <w:rPr>
          <w:bCs/>
          <w:lang w:val="en-CA"/>
        </w:rPr>
        <w:t>)</w:t>
      </w:r>
      <w:r w:rsidR="00BC0626" w:rsidRPr="004E22FC">
        <w:rPr>
          <w:bCs/>
          <w:lang w:val="en-CA"/>
        </w:rPr>
        <w:t>.</w:t>
      </w:r>
    </w:p>
    <w:p w14:paraId="5E4A079B" w14:textId="77777777" w:rsidR="00980D69" w:rsidRPr="004E22FC" w:rsidRDefault="00980D69" w:rsidP="00980D69">
      <w:pPr>
        <w:rPr>
          <w:b/>
          <w:bCs/>
          <w:lang w:val="en-CA"/>
        </w:rPr>
      </w:pPr>
    </w:p>
    <w:p w14:paraId="5912B76C" w14:textId="76449351" w:rsidR="00980D69" w:rsidRPr="004E22FC" w:rsidRDefault="00980D69" w:rsidP="00980D69">
      <w:pPr>
        <w:rPr>
          <w:lang w:val="en-CA"/>
        </w:rPr>
      </w:pPr>
      <w:r w:rsidRPr="004E22FC">
        <w:rPr>
          <w:b/>
          <w:bCs/>
          <w:lang w:val="en-CA"/>
        </w:rPr>
        <w:t xml:space="preserve">Customs </w:t>
      </w:r>
      <w:r w:rsidR="001D288F" w:rsidRPr="004E22FC">
        <w:rPr>
          <w:b/>
          <w:bCs/>
          <w:lang w:val="en-CA"/>
        </w:rPr>
        <w:t xml:space="preserve">officer's quick tool for screening </w:t>
      </w:r>
      <w:r w:rsidRPr="004E22FC">
        <w:rPr>
          <w:b/>
          <w:bCs/>
          <w:lang w:val="en-CA"/>
        </w:rPr>
        <w:t xml:space="preserve">ODS: </w:t>
      </w:r>
      <w:r w:rsidRPr="004E22FC">
        <w:rPr>
          <w:lang w:val="en-CA"/>
        </w:rPr>
        <w:t>A quick reference tool for customs and enforcement officers that provides access to the key information regarding ODS and their alternatives and relevant customs codes.</w:t>
      </w:r>
    </w:p>
    <w:p w14:paraId="3E139C93" w14:textId="77777777" w:rsidR="00980D69" w:rsidRPr="004E22FC" w:rsidRDefault="00980D69" w:rsidP="00980D69">
      <w:pPr>
        <w:rPr>
          <w:lang w:val="en-CA"/>
        </w:rPr>
      </w:pPr>
    </w:p>
    <w:p w14:paraId="116A944A" w14:textId="0490251F" w:rsidR="00980D69" w:rsidRPr="004E22FC" w:rsidRDefault="00980D69" w:rsidP="00980D69">
      <w:pPr>
        <w:rPr>
          <w:lang w:val="en-CA"/>
        </w:rPr>
      </w:pPr>
      <w:r w:rsidRPr="004E22FC">
        <w:rPr>
          <w:b/>
          <w:bCs/>
          <w:lang w:val="en-CA"/>
        </w:rPr>
        <w:t xml:space="preserve">Refrigerant </w:t>
      </w:r>
      <w:r w:rsidR="00BC0626" w:rsidRPr="004E22FC">
        <w:rPr>
          <w:b/>
          <w:bCs/>
          <w:lang w:val="en-CA"/>
        </w:rPr>
        <w:t>d</w:t>
      </w:r>
      <w:r w:rsidRPr="004E22FC">
        <w:rPr>
          <w:b/>
          <w:bCs/>
          <w:lang w:val="en-CA"/>
        </w:rPr>
        <w:t xml:space="preserve">esignations: </w:t>
      </w:r>
      <w:r w:rsidRPr="004E22FC">
        <w:rPr>
          <w:bCs/>
          <w:lang w:val="en-CA"/>
        </w:rPr>
        <w:t xml:space="preserve">A fact sheet produced by ASHRAE </w:t>
      </w:r>
      <w:r w:rsidRPr="004E22FC">
        <w:rPr>
          <w:lang w:val="en-CA"/>
        </w:rPr>
        <w:t xml:space="preserve">in cooperation with UNEP </w:t>
      </w:r>
      <w:proofErr w:type="spellStart"/>
      <w:r w:rsidRPr="004E22FC">
        <w:rPr>
          <w:lang w:val="en-CA"/>
        </w:rPr>
        <w:t>OzonAction</w:t>
      </w:r>
      <w:proofErr w:type="spellEnd"/>
      <w:r w:rsidRPr="004E22FC">
        <w:rPr>
          <w:lang w:val="en-CA"/>
        </w:rPr>
        <w:t xml:space="preserve">, which provides information on refrigerant designation and safety classification, the fact sheet is updated every </w:t>
      </w:r>
      <w:r w:rsidR="00BC0626" w:rsidRPr="004E22FC">
        <w:rPr>
          <w:lang w:val="en-CA"/>
        </w:rPr>
        <w:t>six</w:t>
      </w:r>
      <w:r w:rsidRPr="004E22FC">
        <w:rPr>
          <w:lang w:val="en-CA"/>
        </w:rPr>
        <w:t xml:space="preserve"> months to indicate the new refrigerants which are assigned “R” numbers </w:t>
      </w:r>
      <w:r w:rsidR="00BC0626" w:rsidRPr="004E22FC">
        <w:rPr>
          <w:lang w:val="en-CA"/>
        </w:rPr>
        <w:t>(</w:t>
      </w:r>
      <w:r w:rsidRPr="004E22FC">
        <w:rPr>
          <w:lang w:val="en-CA"/>
        </w:rPr>
        <w:t xml:space="preserve">ASHRAE designations). </w:t>
      </w:r>
    </w:p>
    <w:p w14:paraId="40C7890A" w14:textId="77777777" w:rsidR="00980D69" w:rsidRPr="004E22FC" w:rsidRDefault="00980D69" w:rsidP="00980D69">
      <w:pPr>
        <w:rPr>
          <w:lang w:val="en-CA"/>
        </w:rPr>
      </w:pPr>
    </w:p>
    <w:p w14:paraId="41E11A47" w14:textId="28ECD7C0" w:rsidR="00980D69" w:rsidRPr="004E22FC" w:rsidRDefault="00980D69" w:rsidP="00980D69">
      <w:pPr>
        <w:rPr>
          <w:b/>
          <w:bCs/>
          <w:lang w:val="en-CA"/>
        </w:rPr>
      </w:pPr>
      <w:r w:rsidRPr="004E22FC">
        <w:rPr>
          <w:b/>
          <w:bCs/>
          <w:lang w:val="en-CA"/>
        </w:rPr>
        <w:t>H</w:t>
      </w:r>
      <w:r w:rsidR="00BC0626" w:rsidRPr="004E22FC">
        <w:rPr>
          <w:b/>
          <w:bCs/>
          <w:lang w:val="en-CA"/>
        </w:rPr>
        <w:t>S</w:t>
      </w:r>
      <w:r w:rsidRPr="004E22FC">
        <w:rPr>
          <w:b/>
          <w:bCs/>
          <w:lang w:val="en-CA"/>
        </w:rPr>
        <w:t xml:space="preserve"> code factsheets:</w:t>
      </w:r>
    </w:p>
    <w:p w14:paraId="73B9E0DE" w14:textId="77777777" w:rsidR="00980D69" w:rsidRPr="004E22FC" w:rsidRDefault="00980D69" w:rsidP="00980D69">
      <w:pPr>
        <w:rPr>
          <w:b/>
          <w:bCs/>
          <w:lang w:val="en-CA"/>
        </w:rPr>
      </w:pPr>
    </w:p>
    <w:p w14:paraId="3CF4A500" w14:textId="211DB126" w:rsidR="00980D69" w:rsidRPr="004E22FC" w:rsidRDefault="00980D69" w:rsidP="00980D69">
      <w:pPr>
        <w:pStyle w:val="ListParagraph"/>
        <w:numPr>
          <w:ilvl w:val="0"/>
          <w:numId w:val="27"/>
        </w:numPr>
        <w:rPr>
          <w:bCs/>
          <w:caps/>
          <w:lang w:val="en-CA"/>
        </w:rPr>
      </w:pPr>
      <w:r w:rsidRPr="004E22FC">
        <w:rPr>
          <w:bCs/>
          <w:lang w:val="en-CA"/>
        </w:rPr>
        <w:t xml:space="preserve">HS nomenclature (HS codes) for HCFCs and certain other </w:t>
      </w:r>
      <w:r w:rsidR="00CB002B" w:rsidRPr="004E22FC">
        <w:rPr>
          <w:bCs/>
          <w:lang w:val="en-CA"/>
        </w:rPr>
        <w:t>ODS</w:t>
      </w:r>
      <w:r w:rsidRPr="004E22FC">
        <w:rPr>
          <w:bCs/>
          <w:lang w:val="en-CA"/>
        </w:rPr>
        <w:t xml:space="preserve"> (post</w:t>
      </w:r>
      <w:r w:rsidR="00CB002B" w:rsidRPr="004E22FC">
        <w:rPr>
          <w:bCs/>
          <w:lang w:val="en-CA"/>
        </w:rPr>
        <w:noBreakHyphen/>
      </w:r>
      <w:r w:rsidRPr="004E22FC">
        <w:rPr>
          <w:bCs/>
          <w:lang w:val="en-CA"/>
        </w:rPr>
        <w:t>Kigali update)</w:t>
      </w:r>
    </w:p>
    <w:p w14:paraId="106AD0B0" w14:textId="77777777" w:rsidR="00980D69" w:rsidRPr="004E22FC" w:rsidRDefault="00980D69" w:rsidP="00980D69">
      <w:pPr>
        <w:pStyle w:val="ListParagraph"/>
        <w:numPr>
          <w:ilvl w:val="0"/>
          <w:numId w:val="27"/>
        </w:numPr>
        <w:rPr>
          <w:bCs/>
          <w:caps/>
          <w:lang w:val="en-CA"/>
        </w:rPr>
      </w:pPr>
      <w:r w:rsidRPr="004E22FC">
        <w:rPr>
          <w:bCs/>
          <w:lang w:val="en-CA"/>
        </w:rPr>
        <w:t>Commonly traded HCFCs and mixtures containing HCFCs (post-Kigali update)</w:t>
      </w:r>
    </w:p>
    <w:p w14:paraId="6CD4A1B0" w14:textId="77777777" w:rsidR="00980D69" w:rsidRPr="004E22FC" w:rsidRDefault="00980D69" w:rsidP="00980D69">
      <w:pPr>
        <w:pStyle w:val="ListParagraph"/>
        <w:numPr>
          <w:ilvl w:val="0"/>
          <w:numId w:val="27"/>
        </w:numPr>
        <w:rPr>
          <w:bCs/>
          <w:caps/>
          <w:lang w:val="en-CA"/>
        </w:rPr>
      </w:pPr>
      <w:r w:rsidRPr="004E22FC">
        <w:rPr>
          <w:bCs/>
          <w:lang w:val="en-CA"/>
        </w:rPr>
        <w:t>Commonly used non-ODS substitute refrigerants</w:t>
      </w:r>
      <w:r w:rsidRPr="004E22FC">
        <w:rPr>
          <w:bCs/>
          <w:caps/>
          <w:lang w:val="en-CA"/>
        </w:rPr>
        <w:t xml:space="preserve"> (</w:t>
      </w:r>
      <w:r w:rsidRPr="004E22FC">
        <w:rPr>
          <w:bCs/>
          <w:lang w:val="en-CA"/>
        </w:rPr>
        <w:t>post-Kigali update)</w:t>
      </w:r>
    </w:p>
    <w:p w14:paraId="344BCE28" w14:textId="77777777" w:rsidR="00980D69" w:rsidRPr="004E22FC" w:rsidRDefault="00980D69" w:rsidP="00980D69">
      <w:pPr>
        <w:pStyle w:val="ListParagraph"/>
        <w:numPr>
          <w:ilvl w:val="0"/>
          <w:numId w:val="27"/>
        </w:numPr>
        <w:rPr>
          <w:bCs/>
          <w:caps/>
          <w:lang w:val="en-CA"/>
        </w:rPr>
      </w:pPr>
      <w:r w:rsidRPr="004E22FC">
        <w:rPr>
          <w:bCs/>
          <w:lang w:val="en-CA"/>
        </w:rPr>
        <w:t>Common products and equipment containing or reliant on HCFCs</w:t>
      </w:r>
    </w:p>
    <w:p w14:paraId="5B3099B0" w14:textId="5A5E55F9" w:rsidR="00980D69" w:rsidRPr="004E22FC" w:rsidRDefault="00980D69" w:rsidP="00980D69">
      <w:pPr>
        <w:pStyle w:val="ListParagraph"/>
        <w:numPr>
          <w:ilvl w:val="0"/>
          <w:numId w:val="27"/>
        </w:numPr>
        <w:rPr>
          <w:bCs/>
          <w:caps/>
          <w:lang w:val="en-CA"/>
        </w:rPr>
      </w:pPr>
      <w:r w:rsidRPr="004E22FC">
        <w:rPr>
          <w:lang w:val="en-CA"/>
        </w:rPr>
        <w:t>HS codes for HFCs: Actions to take ahead of the new 2022 HS (</w:t>
      </w:r>
      <w:r w:rsidRPr="004E22FC">
        <w:rPr>
          <w:i/>
          <w:lang w:val="en-CA"/>
        </w:rPr>
        <w:t>in production, with WCO</w:t>
      </w:r>
      <w:r w:rsidRPr="004E22FC">
        <w:rPr>
          <w:lang w:val="en-CA"/>
        </w:rPr>
        <w:t>)</w:t>
      </w:r>
    </w:p>
    <w:p w14:paraId="7284E7E0" w14:textId="77777777" w:rsidR="00980D69" w:rsidRPr="004E22FC" w:rsidRDefault="00980D69" w:rsidP="00980D69">
      <w:pPr>
        <w:rPr>
          <w:b/>
          <w:bCs/>
          <w:lang w:val="en-CA"/>
        </w:rPr>
      </w:pPr>
    </w:p>
    <w:p w14:paraId="6FC06EA3" w14:textId="5EC999CF" w:rsidR="00980D69" w:rsidRPr="004E22FC" w:rsidRDefault="00043D38" w:rsidP="00980D69">
      <w:pPr>
        <w:outlineLvl w:val="4"/>
        <w:rPr>
          <w:lang w:val="en-CA"/>
        </w:rPr>
      </w:pPr>
      <w:r w:rsidRPr="004E22FC">
        <w:rPr>
          <w:b/>
          <w:bCs/>
          <w:lang w:val="en-CA"/>
        </w:rPr>
        <w:t>Free-</w:t>
      </w:r>
      <w:r w:rsidR="00980D69" w:rsidRPr="004E22FC">
        <w:rPr>
          <w:b/>
          <w:bCs/>
          <w:lang w:val="en-CA"/>
        </w:rPr>
        <w:t xml:space="preserve">trade zones </w:t>
      </w:r>
      <w:r w:rsidRPr="004E22FC">
        <w:rPr>
          <w:b/>
          <w:bCs/>
          <w:lang w:val="en-CA"/>
        </w:rPr>
        <w:t xml:space="preserve">(FTZs) </w:t>
      </w:r>
      <w:r w:rsidR="00980D69" w:rsidRPr="004E22FC">
        <w:rPr>
          <w:b/>
          <w:bCs/>
          <w:lang w:val="en-CA"/>
        </w:rPr>
        <w:t xml:space="preserve">and trade in ODS: </w:t>
      </w:r>
      <w:r w:rsidR="00980D69" w:rsidRPr="004E22FC">
        <w:rPr>
          <w:lang w:val="en-CA"/>
        </w:rPr>
        <w:t>As part of international trade</w:t>
      </w:r>
      <w:r w:rsidR="00BC0626" w:rsidRPr="004E22FC">
        <w:rPr>
          <w:lang w:val="en-CA"/>
        </w:rPr>
        <w:t>,</w:t>
      </w:r>
      <w:r w:rsidR="00980D69" w:rsidRPr="004E22FC">
        <w:rPr>
          <w:lang w:val="en-CA"/>
        </w:rPr>
        <w:t xml:space="preserve"> many shipments of ODS pass through FTZ</w:t>
      </w:r>
      <w:r w:rsidRPr="004E22FC">
        <w:rPr>
          <w:lang w:val="en-CA"/>
        </w:rPr>
        <w:t>s</w:t>
      </w:r>
      <w:r w:rsidR="00980D69" w:rsidRPr="004E22FC">
        <w:rPr>
          <w:lang w:val="en-CA"/>
        </w:rPr>
        <w:t xml:space="preserve"> and a lack of proper oversight and controls in such zones can create an environment where illegal trade in ODS can proliferate. This paper provides a brief overview of the subject.</w:t>
      </w:r>
      <w:r w:rsidR="004247DD" w:rsidRPr="004E22FC">
        <w:rPr>
          <w:lang w:val="en-CA"/>
        </w:rPr>
        <w:t xml:space="preserve">  </w:t>
      </w:r>
    </w:p>
    <w:p w14:paraId="5ADE2F18" w14:textId="77777777" w:rsidR="004247DD" w:rsidRPr="004E22FC" w:rsidRDefault="004247DD" w:rsidP="00980D69">
      <w:pPr>
        <w:outlineLvl w:val="4"/>
        <w:rPr>
          <w:lang w:val="en-CA"/>
        </w:rPr>
      </w:pPr>
    </w:p>
    <w:p w14:paraId="6735915B" w14:textId="1EB6006B" w:rsidR="00980D69" w:rsidRPr="004E22FC" w:rsidRDefault="00980D69" w:rsidP="00980D69">
      <w:pPr>
        <w:outlineLvl w:val="4"/>
        <w:rPr>
          <w:lang w:val="en-CA"/>
        </w:rPr>
      </w:pPr>
      <w:r w:rsidRPr="004E22FC">
        <w:rPr>
          <w:b/>
          <w:bCs/>
          <w:lang w:val="en-CA"/>
        </w:rPr>
        <w:t xml:space="preserve">The </w:t>
      </w:r>
      <w:proofErr w:type="spellStart"/>
      <w:r w:rsidRPr="004E22FC">
        <w:rPr>
          <w:b/>
          <w:bCs/>
          <w:lang w:val="en-CA"/>
        </w:rPr>
        <w:t>iPIC</w:t>
      </w:r>
      <w:proofErr w:type="spellEnd"/>
      <w:r w:rsidR="00BE0BF7" w:rsidRPr="004E22FC">
        <w:rPr>
          <w:b/>
          <w:bCs/>
          <w:lang w:val="en-CA"/>
        </w:rPr>
        <w:t xml:space="preserve"> </w:t>
      </w:r>
      <w:r w:rsidRPr="004E22FC">
        <w:rPr>
          <w:b/>
          <w:bCs/>
          <w:lang w:val="en-CA"/>
        </w:rPr>
        <w:t xml:space="preserve">mechanism: </w:t>
      </w:r>
      <w:r w:rsidRPr="004E22FC">
        <w:rPr>
          <w:lang w:val="en-CA"/>
        </w:rPr>
        <w:t xml:space="preserve">The </w:t>
      </w:r>
      <w:proofErr w:type="spellStart"/>
      <w:r w:rsidRPr="004E22FC">
        <w:rPr>
          <w:lang w:val="en-CA"/>
        </w:rPr>
        <w:t>iPIC</w:t>
      </w:r>
      <w:proofErr w:type="spellEnd"/>
      <w:r w:rsidRPr="004E22FC">
        <w:rPr>
          <w:lang w:val="en-CA"/>
        </w:rPr>
        <w:t xml:space="preserve"> mechanism is a voluntary and informal system of information exchange on intended trade between the authorities in importing and exporting countries that are responsible for issuing ODS trade licen</w:t>
      </w:r>
      <w:r w:rsidR="00E328E1" w:rsidRPr="004E22FC">
        <w:rPr>
          <w:lang w:val="en-CA"/>
        </w:rPr>
        <w:t>c</w:t>
      </w:r>
      <w:r w:rsidRPr="004E22FC">
        <w:rPr>
          <w:lang w:val="en-CA"/>
        </w:rPr>
        <w:t xml:space="preserve">es. This fact sheet gives an overview of how this informal mechanism operates and provides some interesting information on the results of the control and monitoring of ODS trade conducted through </w:t>
      </w:r>
      <w:proofErr w:type="spellStart"/>
      <w:r w:rsidRPr="004E22FC">
        <w:rPr>
          <w:lang w:val="en-CA"/>
        </w:rPr>
        <w:t>iPIC</w:t>
      </w:r>
      <w:proofErr w:type="spellEnd"/>
      <w:r w:rsidRPr="004E22FC">
        <w:rPr>
          <w:lang w:val="en-CA"/>
        </w:rPr>
        <w:t>.</w:t>
      </w:r>
    </w:p>
    <w:p w14:paraId="0D164E8A" w14:textId="77777777" w:rsidR="00980D69" w:rsidRPr="004E22FC" w:rsidRDefault="00980D69" w:rsidP="00980D69">
      <w:pPr>
        <w:outlineLvl w:val="4"/>
        <w:rPr>
          <w:lang w:val="en-CA"/>
        </w:rPr>
      </w:pPr>
    </w:p>
    <w:p w14:paraId="2BCFCEFD" w14:textId="40FD04D3" w:rsidR="00980D69" w:rsidRPr="004E22FC" w:rsidRDefault="00980D69" w:rsidP="00980D69">
      <w:pPr>
        <w:rPr>
          <w:lang w:val="en-CA"/>
        </w:rPr>
      </w:pPr>
      <w:r w:rsidRPr="004E22FC">
        <w:rPr>
          <w:b/>
          <w:bCs/>
          <w:lang w:val="en-CA"/>
        </w:rPr>
        <w:t>The Kigali Amendment to the Montreal Protocol</w:t>
      </w:r>
      <w:r w:rsidR="00BC0626" w:rsidRPr="004E22FC">
        <w:rPr>
          <w:b/>
          <w:bCs/>
          <w:lang w:val="en-CA"/>
        </w:rPr>
        <w:t xml:space="preserve"> - </w:t>
      </w:r>
      <w:r w:rsidRPr="004E22FC">
        <w:rPr>
          <w:b/>
          <w:bCs/>
          <w:lang w:val="en-CA"/>
        </w:rPr>
        <w:t xml:space="preserve">HFC phase-down: </w:t>
      </w:r>
      <w:r w:rsidRPr="004E22FC">
        <w:rPr>
          <w:lang w:val="en-CA"/>
        </w:rPr>
        <w:t xml:space="preserve">This short paper provides an overview of the Kigali Amendment and its </w:t>
      </w:r>
      <w:r w:rsidR="00143EDF" w:rsidRPr="004E22FC">
        <w:rPr>
          <w:lang w:val="en-CA"/>
        </w:rPr>
        <w:t>phase-down schedules</w:t>
      </w:r>
      <w:r w:rsidRPr="004E22FC">
        <w:rPr>
          <w:lang w:val="en-CA"/>
        </w:rPr>
        <w:t xml:space="preserve">. </w:t>
      </w:r>
    </w:p>
    <w:p w14:paraId="5E4484FE" w14:textId="77777777" w:rsidR="00980D69" w:rsidRPr="004E22FC" w:rsidRDefault="00980D69" w:rsidP="00980D69">
      <w:pPr>
        <w:rPr>
          <w:b/>
          <w:bCs/>
          <w:caps/>
          <w:lang w:val="en-CA"/>
        </w:rPr>
      </w:pPr>
    </w:p>
    <w:p w14:paraId="05AEF040" w14:textId="77777777" w:rsidR="00980D69" w:rsidRPr="004E22FC" w:rsidRDefault="00980D69" w:rsidP="00980D69">
      <w:pPr>
        <w:outlineLvl w:val="4"/>
        <w:rPr>
          <w:lang w:val="en-CA"/>
        </w:rPr>
      </w:pPr>
      <w:r w:rsidRPr="004E22FC">
        <w:rPr>
          <w:b/>
          <w:bCs/>
          <w:lang w:val="en-CA"/>
        </w:rPr>
        <w:t>Kigali amendment fact</w:t>
      </w:r>
      <w:r w:rsidRPr="004E22FC">
        <w:rPr>
          <w:b/>
          <w:bCs/>
          <w:caps/>
          <w:lang w:val="en-CA"/>
        </w:rPr>
        <w:t>-</w:t>
      </w:r>
      <w:r w:rsidRPr="004E22FC">
        <w:rPr>
          <w:b/>
          <w:bCs/>
          <w:lang w:val="en-CA"/>
        </w:rPr>
        <w:t>sheet</w:t>
      </w:r>
      <w:r w:rsidRPr="004E22FC">
        <w:rPr>
          <w:b/>
          <w:bCs/>
          <w:caps/>
          <w:lang w:val="en-CA"/>
        </w:rPr>
        <w:t xml:space="preserve"> </w:t>
      </w:r>
      <w:r w:rsidRPr="004E22FC">
        <w:rPr>
          <w:b/>
          <w:bCs/>
          <w:lang w:val="en-CA"/>
        </w:rPr>
        <w:t xml:space="preserve">series and poster: </w:t>
      </w:r>
      <w:r w:rsidRPr="004E22FC">
        <w:rPr>
          <w:lang w:val="en-CA"/>
        </w:rPr>
        <w:t xml:space="preserve">Following the adoption of the Kigali Amendment to the Montreal Protocol on Substances that Deplete the Ozone Layer, UNEP's </w:t>
      </w:r>
      <w:proofErr w:type="spellStart"/>
      <w:r w:rsidRPr="004E22FC">
        <w:rPr>
          <w:lang w:val="en-CA"/>
        </w:rPr>
        <w:t>OzonAction</w:t>
      </w:r>
      <w:proofErr w:type="spellEnd"/>
      <w:r w:rsidRPr="004E22FC">
        <w:rPr>
          <w:lang w:val="en-CA"/>
        </w:rPr>
        <w:t xml:space="preserve"> prepared a series of fact sheets describing the immediate and future challenges to be addressed by the different Parties between now and until the Amendment comes into force. A timeline poster is also available.</w:t>
      </w:r>
    </w:p>
    <w:p w14:paraId="234370EA" w14:textId="77777777" w:rsidR="00980D69" w:rsidRPr="004E22FC" w:rsidRDefault="00980D69" w:rsidP="00980D69">
      <w:pPr>
        <w:rPr>
          <w:lang w:val="en-CA"/>
        </w:rPr>
      </w:pPr>
    </w:p>
    <w:p w14:paraId="6D4F742E" w14:textId="77777777" w:rsidR="00980D69" w:rsidRPr="004E22FC" w:rsidRDefault="00980D69" w:rsidP="00980D69">
      <w:pPr>
        <w:rPr>
          <w:lang w:val="en-CA"/>
        </w:rPr>
      </w:pPr>
      <w:r w:rsidRPr="004E22FC">
        <w:rPr>
          <w:lang w:val="en-CA"/>
        </w:rPr>
        <w:t xml:space="preserve">All the fact sheets/briefs are available on the </w:t>
      </w:r>
      <w:proofErr w:type="spellStart"/>
      <w:r w:rsidRPr="004E22FC">
        <w:rPr>
          <w:lang w:val="en-CA"/>
        </w:rPr>
        <w:t>OzonAction</w:t>
      </w:r>
      <w:proofErr w:type="spellEnd"/>
      <w:r w:rsidRPr="004E22FC">
        <w:rPr>
          <w:lang w:val="en-CA"/>
        </w:rPr>
        <w:t xml:space="preserve"> website and have been distributed at relevant meetings.</w:t>
      </w:r>
    </w:p>
    <w:p w14:paraId="1C290B3D" w14:textId="77777777" w:rsidR="00980D69" w:rsidRPr="004E22FC" w:rsidRDefault="00980D69" w:rsidP="00143EDF">
      <w:pPr>
        <w:pStyle w:val="Heading1"/>
        <w:keepNext/>
        <w:keepLines/>
        <w:numPr>
          <w:ilvl w:val="3"/>
          <w:numId w:val="25"/>
        </w:numPr>
        <w:spacing w:before="240" w:after="0"/>
        <w:ind w:left="364" w:hanging="364"/>
        <w:rPr>
          <w:b/>
          <w:lang w:val="en-CA"/>
        </w:rPr>
      </w:pPr>
      <w:bookmarkStart w:id="5" w:name="_Toc526787397"/>
      <w:r w:rsidRPr="004E22FC">
        <w:rPr>
          <w:b/>
          <w:lang w:val="en-CA"/>
        </w:rPr>
        <w:t>Mobile applications, videos and web-based tools</w:t>
      </w:r>
      <w:bookmarkEnd w:id="5"/>
    </w:p>
    <w:p w14:paraId="6DA0E6D1" w14:textId="77777777" w:rsidR="00980D69" w:rsidRPr="004E22FC" w:rsidRDefault="00980D69" w:rsidP="00980D69">
      <w:pPr>
        <w:rPr>
          <w:lang w:val="en-CA"/>
        </w:rPr>
      </w:pPr>
    </w:p>
    <w:p w14:paraId="50C3E0F4" w14:textId="772B76EE" w:rsidR="00980D69" w:rsidRPr="004E22FC" w:rsidRDefault="00980D69" w:rsidP="00980D69">
      <w:pPr>
        <w:rPr>
          <w:lang w:val="en-CA"/>
        </w:rPr>
      </w:pPr>
      <w:r w:rsidRPr="004E22FC">
        <w:rPr>
          <w:lang w:val="en-CA"/>
        </w:rPr>
        <w:t xml:space="preserve">In addition to </w:t>
      </w:r>
      <w:r w:rsidR="00143EDF" w:rsidRPr="004E22FC">
        <w:rPr>
          <w:lang w:val="en-CA"/>
        </w:rPr>
        <w:t>a</w:t>
      </w:r>
      <w:r w:rsidRPr="004E22FC">
        <w:rPr>
          <w:lang w:val="en-CA"/>
        </w:rPr>
        <w:t xml:space="preserve"> gas app and refrigerant identifier video app, the following products have been developed:</w:t>
      </w:r>
    </w:p>
    <w:p w14:paraId="0599C264" w14:textId="77777777" w:rsidR="00980D69" w:rsidRPr="004E22FC" w:rsidRDefault="00980D69" w:rsidP="00980D69">
      <w:pPr>
        <w:rPr>
          <w:lang w:val="en-CA"/>
        </w:rPr>
      </w:pPr>
    </w:p>
    <w:p w14:paraId="76C33052" w14:textId="71141DA7" w:rsidR="00980D69" w:rsidRPr="004E22FC" w:rsidRDefault="00980D69" w:rsidP="00980D69">
      <w:pPr>
        <w:rPr>
          <w:lang w:val="en-CA"/>
        </w:rPr>
      </w:pPr>
      <w:proofErr w:type="spellStart"/>
      <w:r w:rsidRPr="004E22FC">
        <w:rPr>
          <w:b/>
          <w:lang w:val="en-CA"/>
        </w:rPr>
        <w:t>iPIC</w:t>
      </w:r>
      <w:proofErr w:type="spellEnd"/>
      <w:r w:rsidRPr="004E22FC">
        <w:rPr>
          <w:b/>
          <w:lang w:val="en-CA"/>
        </w:rPr>
        <w:t xml:space="preserve">: </w:t>
      </w:r>
      <w:r w:rsidRPr="004E22FC">
        <w:rPr>
          <w:lang w:val="en-CA"/>
        </w:rPr>
        <w:t xml:space="preserve">The online </w:t>
      </w:r>
      <w:proofErr w:type="spellStart"/>
      <w:r w:rsidRPr="004E22FC">
        <w:rPr>
          <w:lang w:val="en-CA"/>
        </w:rPr>
        <w:t>iPIC</w:t>
      </w:r>
      <w:proofErr w:type="spellEnd"/>
      <w:r w:rsidRPr="004E22FC">
        <w:rPr>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4E22FC">
        <w:rPr>
          <w:lang w:val="en-CA"/>
        </w:rPr>
        <w:t>iPIC</w:t>
      </w:r>
      <w:proofErr w:type="spellEnd"/>
      <w:r w:rsidRPr="004E22FC">
        <w:rPr>
          <w:lang w:val="en-CA"/>
        </w:rPr>
        <w:t xml:space="preserve"> data. Features of the online </w:t>
      </w:r>
      <w:proofErr w:type="spellStart"/>
      <w:r w:rsidRPr="004E22FC">
        <w:rPr>
          <w:lang w:val="en-CA"/>
        </w:rPr>
        <w:t>iPIC</w:t>
      </w:r>
      <w:proofErr w:type="spellEnd"/>
      <w:r w:rsidRPr="004E22FC">
        <w:rPr>
          <w:lang w:val="en-CA"/>
        </w:rPr>
        <w:t xml:space="preserve"> include the ability to search specific items of information; an interactive query and information sharing forum; the ability to generate various reports and statistics; and the ability to update </w:t>
      </w:r>
      <w:proofErr w:type="spellStart"/>
      <w:r w:rsidRPr="004E22FC">
        <w:rPr>
          <w:lang w:val="en-CA"/>
        </w:rPr>
        <w:t>iPIC</w:t>
      </w:r>
      <w:proofErr w:type="spellEnd"/>
      <w:r w:rsidRPr="004E22FC">
        <w:rPr>
          <w:lang w:val="en-CA"/>
        </w:rPr>
        <w:t xml:space="preserve"> information with the information from a previous year. It is equipped with a FAQ section </w:t>
      </w:r>
      <w:r w:rsidR="00967AE8" w:rsidRPr="004E22FC">
        <w:rPr>
          <w:lang w:val="en-CA"/>
        </w:rPr>
        <w:t>to</w:t>
      </w:r>
      <w:r w:rsidRPr="004E22FC">
        <w:rPr>
          <w:lang w:val="en-CA"/>
        </w:rPr>
        <w:t xml:space="preserve"> answer basic questions and a </w:t>
      </w:r>
      <w:r w:rsidR="00967AE8" w:rsidRPr="004E22FC">
        <w:rPr>
          <w:lang w:val="en-CA"/>
        </w:rPr>
        <w:t>h</w:t>
      </w:r>
      <w:r w:rsidRPr="004E22FC">
        <w:rPr>
          <w:lang w:val="en-CA"/>
        </w:rPr>
        <w:t xml:space="preserve">elp section which explains how to use the online system; multi-lingual capability; and an interactive colour-coded map displaying country </w:t>
      </w:r>
      <w:proofErr w:type="spellStart"/>
      <w:r w:rsidRPr="004E22FC">
        <w:rPr>
          <w:lang w:val="en-CA"/>
        </w:rPr>
        <w:t>iPIC</w:t>
      </w:r>
      <w:proofErr w:type="spellEnd"/>
      <w:r w:rsidRPr="004E22FC">
        <w:rPr>
          <w:lang w:val="en-CA"/>
        </w:rPr>
        <w:t xml:space="preserve"> information sheet status. </w:t>
      </w:r>
      <w:proofErr w:type="spellStart"/>
      <w:r w:rsidRPr="004E22FC">
        <w:rPr>
          <w:lang w:val="en-CA"/>
        </w:rPr>
        <w:t>iPIC</w:t>
      </w:r>
      <w:proofErr w:type="spellEnd"/>
      <w:r w:rsidRPr="004E22FC">
        <w:rPr>
          <w:lang w:val="en-CA"/>
        </w:rPr>
        <w:t>-online is accessible on an invitation-only basis (i.e.</w:t>
      </w:r>
      <w:r w:rsidR="00D518A8" w:rsidRPr="004E22FC">
        <w:rPr>
          <w:lang w:val="en-CA"/>
        </w:rPr>
        <w:t>, </w:t>
      </w:r>
      <w:r w:rsidRPr="004E22FC">
        <w:rPr>
          <w:lang w:val="en-CA"/>
        </w:rPr>
        <w:t>not open to the public). The platform is currently being upgraded and streamlined.</w:t>
      </w:r>
    </w:p>
    <w:p w14:paraId="3921AA42" w14:textId="77777777" w:rsidR="00980D69" w:rsidRPr="004E22FC" w:rsidRDefault="00980D69" w:rsidP="00980D69">
      <w:pPr>
        <w:rPr>
          <w:lang w:val="en-CA"/>
        </w:rPr>
      </w:pPr>
    </w:p>
    <w:p w14:paraId="5B8D722D" w14:textId="78F040BE" w:rsidR="00980D69" w:rsidRPr="004E22FC" w:rsidRDefault="00980D69" w:rsidP="001D288F">
      <w:pPr>
        <w:spacing w:after="240"/>
        <w:rPr>
          <w:lang w:val="en-CA"/>
        </w:rPr>
      </w:pPr>
      <w:r w:rsidRPr="004E22FC">
        <w:rPr>
          <w:b/>
          <w:lang w:val="en-CA"/>
        </w:rPr>
        <w:t>Combatting illegal trade in ODS</w:t>
      </w:r>
      <w:r w:rsidR="009513F3" w:rsidRPr="004E22FC">
        <w:rPr>
          <w:b/>
          <w:lang w:val="en-CA"/>
        </w:rPr>
        <w:t xml:space="preserve"> -</w:t>
      </w:r>
      <w:r w:rsidRPr="004E22FC">
        <w:rPr>
          <w:b/>
          <w:lang w:val="en-CA"/>
        </w:rPr>
        <w:t xml:space="preserve"> </w:t>
      </w:r>
      <w:r w:rsidR="009513F3" w:rsidRPr="004E22FC">
        <w:rPr>
          <w:b/>
          <w:lang w:val="en-CA"/>
        </w:rPr>
        <w:t>T</w:t>
      </w:r>
      <w:r w:rsidRPr="004E22FC">
        <w:rPr>
          <w:b/>
          <w:lang w:val="en-CA"/>
        </w:rPr>
        <w:t xml:space="preserve">raining video: </w:t>
      </w:r>
      <w:r w:rsidRPr="004E22FC">
        <w:rPr>
          <w:lang w:val="en-CA"/>
        </w:rPr>
        <w:t>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w:t>
      </w:r>
      <w:r w:rsidR="009513F3" w:rsidRPr="004E22FC">
        <w:rPr>
          <w:lang w:val="en-CA"/>
        </w:rPr>
        <w:t>p</w:t>
      </w:r>
      <w:r w:rsidRPr="004E22FC">
        <w:rPr>
          <w:lang w:val="en-CA"/>
        </w:rPr>
        <w:t xml:space="preserve">ublished 2014). </w:t>
      </w:r>
    </w:p>
    <w:p w14:paraId="5C621E22" w14:textId="5A3D29E8" w:rsidR="00980D69" w:rsidRPr="004E22FC" w:rsidRDefault="00980D69" w:rsidP="009513F3">
      <w:pPr>
        <w:pStyle w:val="Heading1"/>
        <w:keepNext/>
        <w:keepLines/>
        <w:numPr>
          <w:ilvl w:val="3"/>
          <w:numId w:val="25"/>
        </w:numPr>
        <w:spacing w:before="240" w:after="0"/>
        <w:ind w:left="364" w:hanging="364"/>
        <w:rPr>
          <w:b/>
          <w:lang w:val="en-CA"/>
        </w:rPr>
      </w:pPr>
      <w:bookmarkStart w:id="6" w:name="_Toc526787398"/>
      <w:r w:rsidRPr="004E22FC">
        <w:rPr>
          <w:b/>
          <w:lang w:val="en-CA"/>
        </w:rPr>
        <w:t xml:space="preserve">Online </w:t>
      </w:r>
      <w:r w:rsidR="001D288F" w:rsidRPr="004E22FC">
        <w:rPr>
          <w:b/>
          <w:lang w:val="en-CA"/>
        </w:rPr>
        <w:t>t</w:t>
      </w:r>
      <w:r w:rsidRPr="004E22FC">
        <w:rPr>
          <w:b/>
          <w:lang w:val="en-CA"/>
        </w:rPr>
        <w:t xml:space="preserve">raining </w:t>
      </w:r>
      <w:r w:rsidR="001D288F" w:rsidRPr="004E22FC">
        <w:rPr>
          <w:b/>
          <w:lang w:val="en-CA"/>
        </w:rPr>
        <w:t>t</w:t>
      </w:r>
      <w:r w:rsidRPr="004E22FC">
        <w:rPr>
          <w:b/>
          <w:lang w:val="en-CA"/>
        </w:rPr>
        <w:t>ools</w:t>
      </w:r>
      <w:bookmarkEnd w:id="6"/>
    </w:p>
    <w:p w14:paraId="3B2AECDF" w14:textId="77777777" w:rsidR="00980D69" w:rsidRPr="004E22FC" w:rsidRDefault="00980D69" w:rsidP="00980D69">
      <w:pPr>
        <w:rPr>
          <w:lang w:val="en-CA"/>
        </w:rPr>
      </w:pPr>
    </w:p>
    <w:p w14:paraId="78CDFDC7" w14:textId="5A532164" w:rsidR="00980D69" w:rsidRPr="004E22FC" w:rsidRDefault="00980D69" w:rsidP="000E5E0E">
      <w:pPr>
        <w:spacing w:after="240"/>
        <w:rPr>
          <w:lang w:val="en-CA"/>
        </w:rPr>
      </w:pPr>
      <w:r w:rsidRPr="004E22FC">
        <w:rPr>
          <w:b/>
          <w:lang w:val="en-CA"/>
        </w:rPr>
        <w:t>E-</w:t>
      </w:r>
      <w:r w:rsidR="009513F3" w:rsidRPr="004E22FC">
        <w:rPr>
          <w:b/>
          <w:lang w:val="en-CA"/>
        </w:rPr>
        <w:t>l</w:t>
      </w:r>
      <w:r w:rsidRPr="004E22FC">
        <w:rPr>
          <w:b/>
          <w:lang w:val="en-CA"/>
        </w:rPr>
        <w:t xml:space="preserve">earning </w:t>
      </w:r>
      <w:r w:rsidR="009513F3" w:rsidRPr="004E22FC">
        <w:rPr>
          <w:b/>
          <w:lang w:val="en-CA"/>
        </w:rPr>
        <w:t>m</w:t>
      </w:r>
      <w:r w:rsidRPr="004E22FC">
        <w:rPr>
          <w:b/>
          <w:lang w:val="en-CA"/>
        </w:rPr>
        <w:t xml:space="preserve">odules for </w:t>
      </w:r>
      <w:r w:rsidR="009513F3" w:rsidRPr="004E22FC">
        <w:rPr>
          <w:b/>
          <w:lang w:val="en-CA"/>
        </w:rPr>
        <w:t>c</w:t>
      </w:r>
      <w:r w:rsidRPr="004E22FC">
        <w:rPr>
          <w:b/>
          <w:lang w:val="en-CA"/>
        </w:rPr>
        <w:t xml:space="preserve">ustoms </w:t>
      </w:r>
      <w:r w:rsidR="009513F3" w:rsidRPr="004E22FC">
        <w:rPr>
          <w:b/>
          <w:lang w:val="en-CA"/>
        </w:rPr>
        <w:t>o</w:t>
      </w:r>
      <w:r w:rsidRPr="004E22FC">
        <w:rPr>
          <w:b/>
          <w:lang w:val="en-CA"/>
        </w:rPr>
        <w:t xml:space="preserve">fficers: </w:t>
      </w:r>
      <w:proofErr w:type="spellStart"/>
      <w:r w:rsidRPr="004E22FC">
        <w:rPr>
          <w:lang w:val="en-CA"/>
        </w:rPr>
        <w:t>OzonAction</w:t>
      </w:r>
      <w:proofErr w:type="spellEnd"/>
      <w:r w:rsidRPr="004E22FC">
        <w:rPr>
          <w:lang w:val="en-CA"/>
        </w:rPr>
        <w:t xml:space="preserve"> and the </w:t>
      </w:r>
      <w:hyperlink r:id="rId30" w:tgtFrame="_blank" w:history="1">
        <w:r w:rsidRPr="004E22FC">
          <w:rPr>
            <w:lang w:val="en-CA"/>
          </w:rPr>
          <w:t>World Customs Organization</w:t>
        </w:r>
      </w:hyperlink>
      <w:r w:rsidRPr="004E22F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w:t>
      </w:r>
      <w:r w:rsidR="009513F3" w:rsidRPr="004E22FC">
        <w:rPr>
          <w:lang w:val="en-CA"/>
        </w:rPr>
        <w:t>e</w:t>
      </w:r>
      <w:r w:rsidRPr="004E22FC">
        <w:rPr>
          <w:lang w:val="en-CA"/>
        </w:rPr>
        <w:t xml:space="preserve">-learning modules are hosted and disseminated through the WCO </w:t>
      </w:r>
      <w:proofErr w:type="spellStart"/>
      <w:r w:rsidRPr="004E22FC">
        <w:rPr>
          <w:i/>
          <w:lang w:val="en-CA"/>
        </w:rPr>
        <w:t>CL</w:t>
      </w:r>
      <w:r w:rsidR="009513F3" w:rsidRPr="004E22FC">
        <w:rPr>
          <w:i/>
          <w:lang w:val="en-CA"/>
        </w:rPr>
        <w:t>i</w:t>
      </w:r>
      <w:r w:rsidRPr="004E22FC">
        <w:rPr>
          <w:i/>
          <w:lang w:val="en-CA"/>
        </w:rPr>
        <w:t>KC</w:t>
      </w:r>
      <w:proofErr w:type="spellEnd"/>
      <w:r w:rsidRPr="004E22FC">
        <w:rPr>
          <w:i/>
          <w:lang w:val="en-CA"/>
        </w:rPr>
        <w:t xml:space="preserve"> </w:t>
      </w:r>
      <w:r w:rsidRPr="004E22FC">
        <w:rPr>
          <w:lang w:val="en-CA"/>
        </w:rPr>
        <w:t>platform. The e-</w:t>
      </w:r>
      <w:r w:rsidR="009513F3" w:rsidRPr="004E22FC">
        <w:rPr>
          <w:lang w:val="en-CA"/>
        </w:rPr>
        <w:t>l</w:t>
      </w:r>
      <w:r w:rsidRPr="004E22FC">
        <w:rPr>
          <w:lang w:val="en-CA"/>
        </w:rPr>
        <w:t xml:space="preserve">earning is accessible on an invitation-only basis to all customs officers and NOUs on request (it is hosted on a closed enforcement platform). Updates and maintenance are ongoing. </w:t>
      </w:r>
    </w:p>
    <w:p w14:paraId="0193349A" w14:textId="70B9B5FE" w:rsidR="00980D69" w:rsidRPr="004E22FC" w:rsidRDefault="00980D69" w:rsidP="00980D69">
      <w:pPr>
        <w:rPr>
          <w:lang w:val="en-CA"/>
        </w:rPr>
      </w:pPr>
      <w:proofErr w:type="spellStart"/>
      <w:r w:rsidRPr="004E22FC">
        <w:rPr>
          <w:b/>
          <w:lang w:val="en-CA"/>
        </w:rPr>
        <w:t>OzonAction</w:t>
      </w:r>
      <w:proofErr w:type="spellEnd"/>
      <w:r w:rsidRPr="004E22FC">
        <w:rPr>
          <w:b/>
          <w:lang w:val="en-CA"/>
        </w:rPr>
        <w:t xml:space="preserve"> </w:t>
      </w:r>
      <w:r w:rsidR="009513F3" w:rsidRPr="004E22FC">
        <w:rPr>
          <w:b/>
          <w:lang w:val="en-CA"/>
        </w:rPr>
        <w:t>w</w:t>
      </w:r>
      <w:r w:rsidRPr="004E22FC">
        <w:rPr>
          <w:b/>
          <w:lang w:val="en-CA"/>
        </w:rPr>
        <w:t xml:space="preserve">eb pages: </w:t>
      </w:r>
      <w:proofErr w:type="spellStart"/>
      <w:r w:rsidRPr="004E22FC">
        <w:rPr>
          <w:lang w:val="en-CA"/>
        </w:rPr>
        <w:t>OzonAction</w:t>
      </w:r>
      <w:proofErr w:type="spellEnd"/>
      <w:r w:rsidRPr="004E22FC">
        <w:rPr>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0755976B" w14:textId="77777777" w:rsidR="00980D69" w:rsidRPr="004E22FC" w:rsidRDefault="00980D69" w:rsidP="009513F3">
      <w:pPr>
        <w:pStyle w:val="Heading1"/>
        <w:keepNext/>
        <w:keepLines/>
        <w:numPr>
          <w:ilvl w:val="3"/>
          <w:numId w:val="25"/>
        </w:numPr>
        <w:spacing w:before="240" w:after="0"/>
        <w:ind w:left="364" w:hanging="364"/>
        <w:rPr>
          <w:b/>
          <w:lang w:val="en-CA"/>
        </w:rPr>
      </w:pPr>
      <w:bookmarkStart w:id="7" w:name="_Toc526787401"/>
      <w:r w:rsidRPr="004E22FC">
        <w:rPr>
          <w:b/>
          <w:lang w:val="en-CA"/>
        </w:rPr>
        <w:t>Special services in cooperation with partners</w:t>
      </w:r>
      <w:bookmarkEnd w:id="7"/>
      <w:r w:rsidRPr="004E22FC">
        <w:rPr>
          <w:b/>
          <w:lang w:val="en-CA"/>
        </w:rPr>
        <w:t xml:space="preserve"> </w:t>
      </w:r>
    </w:p>
    <w:p w14:paraId="799EA26F" w14:textId="77777777" w:rsidR="00980D69" w:rsidRPr="004E22FC" w:rsidRDefault="00980D69" w:rsidP="00980D69">
      <w:pPr>
        <w:rPr>
          <w:b/>
          <w:lang w:val="en-CA"/>
        </w:rPr>
      </w:pPr>
    </w:p>
    <w:p w14:paraId="55CA7B5D" w14:textId="21FC7EE7" w:rsidR="00980D69" w:rsidRPr="004E22FC" w:rsidRDefault="00980D69" w:rsidP="00980D69">
      <w:pPr>
        <w:rPr>
          <w:b/>
          <w:lang w:val="en-CA"/>
        </w:rPr>
      </w:pPr>
      <w:r w:rsidRPr="004E22FC">
        <w:rPr>
          <w:b/>
          <w:lang w:val="en-CA"/>
        </w:rPr>
        <w:t>W</w:t>
      </w:r>
      <w:r w:rsidR="009513F3" w:rsidRPr="004E22FC">
        <w:rPr>
          <w:b/>
          <w:lang w:val="en-CA"/>
        </w:rPr>
        <w:t>CO</w:t>
      </w:r>
    </w:p>
    <w:p w14:paraId="53EB8AC2" w14:textId="77777777" w:rsidR="00980D69" w:rsidRPr="004E22FC" w:rsidRDefault="00980D69" w:rsidP="00980D69">
      <w:pPr>
        <w:rPr>
          <w:b/>
          <w:lang w:val="en-CA"/>
        </w:rPr>
      </w:pPr>
    </w:p>
    <w:p w14:paraId="0E370481" w14:textId="41606F19" w:rsidR="00980D69" w:rsidRPr="004E22FC" w:rsidRDefault="00980D69" w:rsidP="00980D69">
      <w:pPr>
        <w:rPr>
          <w:lang w:val="en-CA"/>
        </w:rPr>
      </w:pPr>
      <w:r w:rsidRPr="004E22FC">
        <w:rPr>
          <w:lang w:val="en-CA"/>
        </w:rPr>
        <w:t>UNEP and the W</w:t>
      </w:r>
      <w:r w:rsidR="009513F3" w:rsidRPr="004E22FC">
        <w:rPr>
          <w:lang w:val="en-CA"/>
        </w:rPr>
        <w:t>CO</w:t>
      </w:r>
      <w:r w:rsidRPr="004E22FC">
        <w:rPr>
          <w:lang w:val="en-CA"/>
        </w:rPr>
        <w:t xml:space="preserve">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6FB47C09" w14:textId="77777777" w:rsidR="00980D69" w:rsidRPr="004E22FC" w:rsidRDefault="00980D69" w:rsidP="00980D69">
      <w:pPr>
        <w:rPr>
          <w:i/>
          <w:iCs/>
          <w:lang w:val="en-CA"/>
        </w:rPr>
      </w:pPr>
    </w:p>
    <w:p w14:paraId="7A0767CB" w14:textId="3F35059D" w:rsidR="00980D69" w:rsidRPr="004E22FC" w:rsidRDefault="00980D69" w:rsidP="00980D69">
      <w:pPr>
        <w:pStyle w:val="ListParagraph"/>
        <w:numPr>
          <w:ilvl w:val="0"/>
          <w:numId w:val="26"/>
        </w:numPr>
        <w:rPr>
          <w:lang w:val="en-CA"/>
        </w:rPr>
      </w:pPr>
      <w:r w:rsidRPr="004E22FC">
        <w:rPr>
          <w:lang w:val="en-CA"/>
        </w:rPr>
        <w:t xml:space="preserve">Developing </w:t>
      </w:r>
      <w:r w:rsidR="00CB002B" w:rsidRPr="004E22FC">
        <w:rPr>
          <w:lang w:val="en-CA"/>
        </w:rPr>
        <w:t>e</w:t>
      </w:r>
      <w:r w:rsidRPr="004E22FC">
        <w:rPr>
          <w:lang w:val="en-CA"/>
        </w:rPr>
        <w:t xml:space="preserve">-learning modules on the Montreal Protocol and ODS trade with dissemination through WCO </w:t>
      </w:r>
      <w:proofErr w:type="spellStart"/>
      <w:r w:rsidRPr="004E22FC">
        <w:rPr>
          <w:i/>
          <w:lang w:val="en-CA"/>
        </w:rPr>
        <w:t>CL</w:t>
      </w:r>
      <w:r w:rsidR="00CB002B" w:rsidRPr="004E22FC">
        <w:rPr>
          <w:i/>
          <w:lang w:val="en-CA"/>
        </w:rPr>
        <w:t>i</w:t>
      </w:r>
      <w:r w:rsidRPr="004E22FC">
        <w:rPr>
          <w:i/>
          <w:lang w:val="en-CA"/>
        </w:rPr>
        <w:t>KC</w:t>
      </w:r>
      <w:proofErr w:type="spellEnd"/>
      <w:r w:rsidRPr="004E22FC">
        <w:rPr>
          <w:i/>
          <w:lang w:val="en-CA"/>
        </w:rPr>
        <w:t xml:space="preserve"> </w:t>
      </w:r>
      <w:r w:rsidRPr="004E22FC">
        <w:rPr>
          <w:lang w:val="en-CA"/>
        </w:rPr>
        <w:t>platform (see above)</w:t>
      </w:r>
    </w:p>
    <w:p w14:paraId="0925C0C6" w14:textId="77777777" w:rsidR="00980D69" w:rsidRPr="004E22FC" w:rsidRDefault="00980D69" w:rsidP="00980D69">
      <w:pPr>
        <w:numPr>
          <w:ilvl w:val="0"/>
          <w:numId w:val="26"/>
        </w:numPr>
        <w:rPr>
          <w:lang w:val="en-CA"/>
        </w:rPr>
      </w:pPr>
      <w:r w:rsidRPr="004E22FC">
        <w:rPr>
          <w:lang w:val="en-CA"/>
        </w:rPr>
        <w:t xml:space="preserve">Cooperation on specific WCO operations: </w:t>
      </w:r>
    </w:p>
    <w:p w14:paraId="0861204F" w14:textId="702525BC" w:rsidR="00980D69" w:rsidRPr="004E22FC" w:rsidRDefault="00980D69" w:rsidP="00980D69">
      <w:pPr>
        <w:numPr>
          <w:ilvl w:val="1"/>
          <w:numId w:val="26"/>
        </w:numPr>
        <w:ind w:left="1080"/>
        <w:rPr>
          <w:lang w:val="en-CA"/>
        </w:rPr>
      </w:pPr>
      <w:r w:rsidRPr="004E22FC">
        <w:rPr>
          <w:lang w:val="en-CA"/>
        </w:rPr>
        <w:t xml:space="preserve">The Sky Hole Patching Initiative on </w:t>
      </w:r>
      <w:r w:rsidR="00CB002B" w:rsidRPr="004E22FC">
        <w:rPr>
          <w:lang w:val="en-CA"/>
        </w:rPr>
        <w:t>ODS</w:t>
      </w:r>
      <w:r w:rsidRPr="004E22FC">
        <w:rPr>
          <w:lang w:val="en-CA"/>
        </w:rPr>
        <w:t xml:space="preserve"> and hazardous waste</w:t>
      </w:r>
      <w:r w:rsidR="00CB002B" w:rsidRPr="004E22FC">
        <w:rPr>
          <w:lang w:val="en-CA"/>
        </w:rPr>
        <w:t>,</w:t>
      </w:r>
      <w:r w:rsidRPr="004E22FC">
        <w:rPr>
          <w:lang w:val="en-CA"/>
        </w:rPr>
        <w:t xml:space="preserve"> 2006 to 2009; </w:t>
      </w:r>
    </w:p>
    <w:p w14:paraId="112128E8" w14:textId="1B337421" w:rsidR="00980D69" w:rsidRPr="004E22FC" w:rsidRDefault="00980D69" w:rsidP="00980D69">
      <w:pPr>
        <w:numPr>
          <w:ilvl w:val="1"/>
          <w:numId w:val="26"/>
        </w:numPr>
        <w:ind w:left="1080"/>
        <w:rPr>
          <w:lang w:val="en-CA"/>
        </w:rPr>
      </w:pPr>
      <w:r w:rsidRPr="004E22FC">
        <w:rPr>
          <w:lang w:val="en-CA"/>
        </w:rPr>
        <w:t xml:space="preserve">Sky-hole Patching Project II, in 2010: Customs from over 80 countries conducted a six-month global </w:t>
      </w:r>
      <w:r w:rsidR="00CB002B" w:rsidRPr="004E22FC">
        <w:rPr>
          <w:lang w:val="en-CA"/>
        </w:rPr>
        <w:t>p</w:t>
      </w:r>
      <w:r w:rsidRPr="004E22FC">
        <w:rPr>
          <w:lang w:val="en-CA"/>
        </w:rPr>
        <w:t>roject to monitor trade and fight ODS smuggling, with support from the WCO, UNEP and NOUs.</w:t>
      </w:r>
    </w:p>
    <w:p w14:paraId="402AF438" w14:textId="77777777" w:rsidR="00980D69" w:rsidRPr="004E22FC" w:rsidRDefault="00980D69" w:rsidP="00980D69">
      <w:pPr>
        <w:numPr>
          <w:ilvl w:val="1"/>
          <w:numId w:val="26"/>
        </w:numPr>
        <w:ind w:left="1080"/>
        <w:rPr>
          <w:lang w:val="en-CA"/>
        </w:rPr>
      </w:pPr>
      <w:r w:rsidRPr="004E22FC">
        <w:rPr>
          <w:lang w:val="en-CA"/>
        </w:rPr>
        <w:t>Ongoing operation on waste and ODS</w:t>
      </w:r>
    </w:p>
    <w:p w14:paraId="4AE7DB10" w14:textId="77777777" w:rsidR="00980D69" w:rsidRPr="004E22FC" w:rsidRDefault="00980D69" w:rsidP="00980D69">
      <w:pPr>
        <w:pStyle w:val="ListParagraph"/>
        <w:numPr>
          <w:ilvl w:val="0"/>
          <w:numId w:val="26"/>
        </w:numPr>
        <w:autoSpaceDE w:val="0"/>
        <w:autoSpaceDN w:val="0"/>
        <w:adjustRightInd w:val="0"/>
        <w:rPr>
          <w:lang w:val="en-CA"/>
        </w:rPr>
      </w:pPr>
      <w:proofErr w:type="spellStart"/>
      <w:r w:rsidRPr="004E22FC">
        <w:rPr>
          <w:lang w:val="en-CA"/>
        </w:rPr>
        <w:t>OzonAction</w:t>
      </w:r>
      <w:proofErr w:type="spellEnd"/>
      <w:r w:rsidRPr="004E22FC">
        <w:rPr>
          <w:lang w:val="en-CA"/>
        </w:rPr>
        <w:t xml:space="preserve"> representation at relevant meetings and workshops, including:</w:t>
      </w:r>
    </w:p>
    <w:p w14:paraId="3BCBE308" w14:textId="77777777" w:rsidR="00980D69" w:rsidRPr="004E22FC" w:rsidRDefault="00980D69" w:rsidP="00980D69">
      <w:pPr>
        <w:pStyle w:val="ListParagraph"/>
        <w:numPr>
          <w:ilvl w:val="1"/>
          <w:numId w:val="26"/>
        </w:numPr>
        <w:autoSpaceDE w:val="0"/>
        <w:autoSpaceDN w:val="0"/>
        <w:adjustRightInd w:val="0"/>
        <w:ind w:left="1080"/>
        <w:rPr>
          <w:lang w:val="en-CA"/>
        </w:rPr>
      </w:pPr>
      <w:r w:rsidRPr="004E22FC">
        <w:rPr>
          <w:lang w:val="en-CA"/>
        </w:rPr>
        <w:t xml:space="preserve">WCO Enforcement Committee, </w:t>
      </w:r>
    </w:p>
    <w:p w14:paraId="17D18B2A" w14:textId="77777777" w:rsidR="00980D69" w:rsidRPr="004E22FC" w:rsidRDefault="00980D69" w:rsidP="00980D69">
      <w:pPr>
        <w:pStyle w:val="ListParagraph"/>
        <w:numPr>
          <w:ilvl w:val="1"/>
          <w:numId w:val="26"/>
        </w:numPr>
        <w:autoSpaceDE w:val="0"/>
        <w:autoSpaceDN w:val="0"/>
        <w:adjustRightInd w:val="0"/>
        <w:ind w:left="1080"/>
        <w:rPr>
          <w:lang w:val="en-CA"/>
        </w:rPr>
      </w:pPr>
      <w:r w:rsidRPr="004E22FC">
        <w:rPr>
          <w:lang w:val="en-CA"/>
        </w:rPr>
        <w:t xml:space="preserve">Customs Cooperation Council, </w:t>
      </w:r>
    </w:p>
    <w:p w14:paraId="5CD49B41" w14:textId="77777777" w:rsidR="00980D69" w:rsidRPr="004E22FC" w:rsidRDefault="00980D69" w:rsidP="00980D69">
      <w:pPr>
        <w:pStyle w:val="ListParagraph"/>
        <w:numPr>
          <w:ilvl w:val="1"/>
          <w:numId w:val="26"/>
        </w:numPr>
        <w:autoSpaceDE w:val="0"/>
        <w:autoSpaceDN w:val="0"/>
        <w:adjustRightInd w:val="0"/>
        <w:ind w:left="1080"/>
        <w:rPr>
          <w:lang w:val="en-CA"/>
        </w:rPr>
      </w:pPr>
      <w:r w:rsidRPr="004E22FC">
        <w:rPr>
          <w:lang w:val="en-CA"/>
        </w:rPr>
        <w:t xml:space="preserve">Working Group on Commercial Fraud, </w:t>
      </w:r>
    </w:p>
    <w:p w14:paraId="6354F403" w14:textId="77777777" w:rsidR="00980D69" w:rsidRPr="004E22FC" w:rsidRDefault="00980D69" w:rsidP="00980D69">
      <w:pPr>
        <w:pStyle w:val="ListParagraph"/>
        <w:numPr>
          <w:ilvl w:val="1"/>
          <w:numId w:val="26"/>
        </w:numPr>
        <w:autoSpaceDE w:val="0"/>
        <w:autoSpaceDN w:val="0"/>
        <w:adjustRightInd w:val="0"/>
        <w:ind w:left="1080"/>
        <w:rPr>
          <w:lang w:val="en-CA"/>
        </w:rPr>
      </w:pPr>
      <w:r w:rsidRPr="004E22FC">
        <w:rPr>
          <w:lang w:val="en-CA"/>
        </w:rPr>
        <w:t xml:space="preserve">WCO Regional Intelligence Liaison Office (RILO) meetings, </w:t>
      </w:r>
    </w:p>
    <w:p w14:paraId="4D220A67" w14:textId="523D1BCD" w:rsidR="00980D69" w:rsidRPr="004E22FC" w:rsidRDefault="00980D69" w:rsidP="00980D69">
      <w:pPr>
        <w:pStyle w:val="ListParagraph"/>
        <w:numPr>
          <w:ilvl w:val="0"/>
          <w:numId w:val="26"/>
        </w:numPr>
        <w:autoSpaceDE w:val="0"/>
        <w:autoSpaceDN w:val="0"/>
        <w:adjustRightInd w:val="0"/>
        <w:rPr>
          <w:lang w:val="en-CA"/>
        </w:rPr>
      </w:pPr>
      <w:r w:rsidRPr="004E22FC">
        <w:rPr>
          <w:lang w:val="en-CA"/>
        </w:rPr>
        <w:t xml:space="preserve">Participation of WCO HQ and RILO representatives at </w:t>
      </w:r>
      <w:proofErr w:type="spellStart"/>
      <w:r w:rsidRPr="004E22FC">
        <w:rPr>
          <w:lang w:val="en-CA"/>
        </w:rPr>
        <w:t>OzonAction</w:t>
      </w:r>
      <w:proofErr w:type="spellEnd"/>
      <w:r w:rsidRPr="004E22FC">
        <w:rPr>
          <w:lang w:val="en-CA"/>
        </w:rPr>
        <w:t xml:space="preserve"> workshops and training sessions</w:t>
      </w:r>
    </w:p>
    <w:p w14:paraId="2DF6002A" w14:textId="77777777" w:rsidR="00980D69" w:rsidRPr="004E22FC" w:rsidRDefault="00980D69" w:rsidP="00980D69">
      <w:pPr>
        <w:pStyle w:val="ListParagraph"/>
        <w:numPr>
          <w:ilvl w:val="0"/>
          <w:numId w:val="26"/>
        </w:numPr>
        <w:rPr>
          <w:lang w:val="en-CA"/>
        </w:rPr>
      </w:pPr>
      <w:r w:rsidRPr="004E22FC">
        <w:rPr>
          <w:lang w:val="en-CA"/>
        </w:rPr>
        <w:t xml:space="preserve">Cooperation on ECA and global ozone protection awards </w:t>
      </w:r>
    </w:p>
    <w:p w14:paraId="51711091" w14:textId="77777777" w:rsidR="00980D69" w:rsidRPr="004E22FC" w:rsidRDefault="00980D69" w:rsidP="00980D69">
      <w:pPr>
        <w:pStyle w:val="ListParagraph"/>
        <w:numPr>
          <w:ilvl w:val="0"/>
          <w:numId w:val="26"/>
        </w:numPr>
        <w:autoSpaceDE w:val="0"/>
        <w:autoSpaceDN w:val="0"/>
        <w:adjustRightInd w:val="0"/>
        <w:rPr>
          <w:lang w:val="en-CA"/>
        </w:rPr>
      </w:pPr>
      <w:r w:rsidRPr="004E22FC">
        <w:rPr>
          <w:lang w:val="en-CA"/>
        </w:rPr>
        <w:t>Survey/evaluation: comprehensive global assessment of customs training methodologies and infrastructure (Montreal Protocol), carried out in cooperation with the WCO</w:t>
      </w:r>
    </w:p>
    <w:p w14:paraId="79956530" w14:textId="0578A760" w:rsidR="00980D69" w:rsidRPr="004E22FC" w:rsidRDefault="00980D69" w:rsidP="00980D69">
      <w:pPr>
        <w:pStyle w:val="ListParagraph"/>
        <w:numPr>
          <w:ilvl w:val="0"/>
          <w:numId w:val="26"/>
        </w:numPr>
        <w:autoSpaceDE w:val="0"/>
        <w:autoSpaceDN w:val="0"/>
        <w:adjustRightInd w:val="0"/>
        <w:rPr>
          <w:lang w:val="en-CA"/>
        </w:rPr>
      </w:pPr>
      <w:r w:rsidRPr="004E22FC">
        <w:rPr>
          <w:lang w:val="en-CA"/>
        </w:rPr>
        <w:t xml:space="preserve">Communication on issues of HS codes for ODS and alternatives, and other issues for joint fact sheets, expert review of </w:t>
      </w:r>
      <w:proofErr w:type="spellStart"/>
      <w:r w:rsidRPr="004E22FC">
        <w:rPr>
          <w:lang w:val="en-CA"/>
        </w:rPr>
        <w:t>OzonAction</w:t>
      </w:r>
      <w:proofErr w:type="spellEnd"/>
      <w:r w:rsidRPr="004E22FC">
        <w:rPr>
          <w:lang w:val="en-CA"/>
        </w:rPr>
        <w:t xml:space="preserve"> fact sheets and </w:t>
      </w:r>
      <w:r w:rsidR="00CB002B" w:rsidRPr="004E22FC">
        <w:rPr>
          <w:lang w:val="en-CA"/>
        </w:rPr>
        <w:t>the c</w:t>
      </w:r>
      <w:r w:rsidRPr="004E22FC">
        <w:rPr>
          <w:lang w:val="en-CA"/>
        </w:rPr>
        <w:t xml:space="preserve">ustoms </w:t>
      </w:r>
      <w:r w:rsidR="00CB002B" w:rsidRPr="004E22FC">
        <w:rPr>
          <w:lang w:val="en-CA"/>
        </w:rPr>
        <w:t>t</w:t>
      </w:r>
      <w:r w:rsidRPr="004E22FC">
        <w:rPr>
          <w:lang w:val="en-CA"/>
        </w:rPr>
        <w:t xml:space="preserve">raining </w:t>
      </w:r>
      <w:r w:rsidR="00CB002B" w:rsidRPr="004E22FC">
        <w:rPr>
          <w:lang w:val="en-CA"/>
        </w:rPr>
        <w:t>m</w:t>
      </w:r>
      <w:r w:rsidRPr="004E22FC">
        <w:rPr>
          <w:lang w:val="en-CA"/>
        </w:rPr>
        <w:t>anual, and guidance to countries</w:t>
      </w:r>
    </w:p>
    <w:p w14:paraId="7357CC75" w14:textId="77777777" w:rsidR="00980D69" w:rsidRPr="004E22FC" w:rsidRDefault="00980D69" w:rsidP="00980D69">
      <w:pPr>
        <w:pStyle w:val="ListParagraph"/>
        <w:numPr>
          <w:ilvl w:val="0"/>
          <w:numId w:val="26"/>
        </w:numPr>
        <w:rPr>
          <w:lang w:val="en-CA"/>
        </w:rPr>
      </w:pPr>
      <w:proofErr w:type="spellStart"/>
      <w:r w:rsidRPr="004E22FC">
        <w:rPr>
          <w:lang w:val="en-CA"/>
        </w:rPr>
        <w:t>OzonAction</w:t>
      </w:r>
      <w:proofErr w:type="spellEnd"/>
      <w:r w:rsidRPr="004E22FC">
        <w:rPr>
          <w:lang w:val="en-CA"/>
        </w:rPr>
        <w:t xml:space="preserve"> information materials and tools, uploaded on the secure </w:t>
      </w:r>
      <w:r w:rsidRPr="004E22FC">
        <w:rPr>
          <w:i/>
          <w:lang w:val="en-CA"/>
        </w:rPr>
        <w:t xml:space="preserve">WCO </w:t>
      </w:r>
      <w:proofErr w:type="spellStart"/>
      <w:r w:rsidRPr="004E22FC">
        <w:rPr>
          <w:i/>
          <w:lang w:val="en-CA"/>
        </w:rPr>
        <w:t>Environet</w:t>
      </w:r>
      <w:proofErr w:type="spellEnd"/>
      <w:r w:rsidRPr="004E22FC">
        <w:rPr>
          <w:lang w:val="en-CA"/>
        </w:rPr>
        <w:t xml:space="preserve"> platform</w:t>
      </w:r>
    </w:p>
    <w:p w14:paraId="0A4BA59C" w14:textId="77777777" w:rsidR="00980D69" w:rsidRPr="004E22FC" w:rsidRDefault="00980D69" w:rsidP="00980D69">
      <w:pPr>
        <w:autoSpaceDE w:val="0"/>
        <w:autoSpaceDN w:val="0"/>
        <w:adjustRightInd w:val="0"/>
        <w:rPr>
          <w:lang w:val="en-CA"/>
        </w:rPr>
      </w:pPr>
    </w:p>
    <w:p w14:paraId="131D03F4" w14:textId="77777777" w:rsidR="00980D69" w:rsidRPr="004E22FC" w:rsidRDefault="00980D69" w:rsidP="00980D69">
      <w:pPr>
        <w:rPr>
          <w:b/>
          <w:lang w:val="en-CA"/>
        </w:rPr>
      </w:pPr>
      <w:r w:rsidRPr="004E22FC">
        <w:rPr>
          <w:b/>
          <w:lang w:val="en-CA"/>
        </w:rPr>
        <w:t>Green Customs</w:t>
      </w:r>
    </w:p>
    <w:p w14:paraId="5B2D568B" w14:textId="77777777" w:rsidR="00980D69" w:rsidRPr="004E22FC" w:rsidRDefault="00980D69" w:rsidP="00980D69">
      <w:pPr>
        <w:pStyle w:val="rtejustify"/>
        <w:spacing w:before="0" w:beforeAutospacing="0" w:after="0" w:afterAutospacing="0"/>
        <w:rPr>
          <w:sz w:val="22"/>
          <w:szCs w:val="22"/>
          <w:lang w:val="en-CA"/>
        </w:rPr>
      </w:pPr>
    </w:p>
    <w:p w14:paraId="5E588056" w14:textId="21929149" w:rsidR="006C5C56" w:rsidRPr="00BE0BF7" w:rsidRDefault="00980D69" w:rsidP="00D518A8">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80D69" w:rsidRPr="00BE0BF7" w14:paraId="7A040A83" w14:textId="77777777" w:rsidTr="00CF33C7">
        <w:tc>
          <w:tcPr>
            <w:tcW w:w="1871" w:type="dxa"/>
          </w:tcPr>
          <w:p w14:paraId="45CA56D1" w14:textId="77777777" w:rsidR="00980D69" w:rsidRPr="00BE0BF7" w:rsidRDefault="00980D69" w:rsidP="00CF33C7">
            <w:pPr>
              <w:rPr>
                <w:lang w:val="en-CA"/>
              </w:rPr>
            </w:pPr>
          </w:p>
        </w:tc>
        <w:tc>
          <w:tcPr>
            <w:tcW w:w="1872" w:type="dxa"/>
          </w:tcPr>
          <w:p w14:paraId="7E7172AE" w14:textId="77777777" w:rsidR="00980D69" w:rsidRPr="00BE0BF7" w:rsidRDefault="00980D69" w:rsidP="00CF33C7">
            <w:pPr>
              <w:rPr>
                <w:lang w:val="en-CA"/>
              </w:rPr>
            </w:pPr>
          </w:p>
        </w:tc>
        <w:tc>
          <w:tcPr>
            <w:tcW w:w="1872" w:type="dxa"/>
            <w:tcBorders>
              <w:bottom w:val="single" w:sz="4" w:space="0" w:color="auto"/>
            </w:tcBorders>
          </w:tcPr>
          <w:p w14:paraId="6149667C" w14:textId="77777777" w:rsidR="00980D69" w:rsidRPr="00BE0BF7" w:rsidRDefault="00980D69" w:rsidP="00CF33C7">
            <w:pPr>
              <w:rPr>
                <w:lang w:val="en-CA"/>
              </w:rPr>
            </w:pPr>
          </w:p>
        </w:tc>
        <w:tc>
          <w:tcPr>
            <w:tcW w:w="1872" w:type="dxa"/>
          </w:tcPr>
          <w:p w14:paraId="57ED84D4" w14:textId="77777777" w:rsidR="00980D69" w:rsidRPr="00BE0BF7" w:rsidRDefault="00980D69" w:rsidP="00CF33C7">
            <w:pPr>
              <w:rPr>
                <w:lang w:val="en-CA"/>
              </w:rPr>
            </w:pPr>
          </w:p>
        </w:tc>
        <w:tc>
          <w:tcPr>
            <w:tcW w:w="1873" w:type="dxa"/>
          </w:tcPr>
          <w:p w14:paraId="4E0D946D" w14:textId="77777777" w:rsidR="00980D69" w:rsidRPr="00BE0BF7" w:rsidRDefault="00980D69" w:rsidP="00CF33C7">
            <w:pPr>
              <w:rPr>
                <w:lang w:val="en-CA"/>
              </w:rPr>
            </w:pPr>
          </w:p>
        </w:tc>
      </w:tr>
    </w:tbl>
    <w:p w14:paraId="08143988" w14:textId="77777777" w:rsidR="00980D69" w:rsidRPr="00BE0BF7" w:rsidRDefault="00980D69" w:rsidP="00980D69">
      <w:pPr>
        <w:rPr>
          <w:lang w:val="en-CA"/>
        </w:rPr>
      </w:pPr>
    </w:p>
    <w:sectPr w:rsidR="00980D69" w:rsidRPr="00BE0BF7" w:rsidSect="00CF33C7">
      <w:headerReference w:type="even" r:id="rId31"/>
      <w:headerReference w:type="default" r:id="rId32"/>
      <w:headerReference w:type="first" r:id="rId33"/>
      <w:footerReference w:type="first" r:id="rId34"/>
      <w:footnotePr>
        <w:numStart w:val="2"/>
      </w:footnotePr>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DA44A" w16cex:dateUtc="2021-07-17T22:47:00Z"/>
  <w16cex:commentExtensible w16cex:durableId="249DA860" w16cex:dateUtc="2021-07-17T2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8E9F14F" w16cid:durableId="249DA44A"/>
  <w16cid:commentId w16cid:paraId="286B2D01" w16cid:durableId="249DA86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4E033" w14:textId="77777777" w:rsidR="0056056D" w:rsidRDefault="0056056D" w:rsidP="004A504B">
      <w:r>
        <w:separator/>
      </w:r>
    </w:p>
  </w:endnote>
  <w:endnote w:type="continuationSeparator" w:id="0">
    <w:p w14:paraId="3E92C5FE" w14:textId="77777777" w:rsidR="0056056D" w:rsidRDefault="0056056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EF63" w14:textId="78B5F1A3" w:rsidR="0060204C" w:rsidRPr="0033525D" w:rsidRDefault="0060204C">
    <w:pPr>
      <w:jc w:val="center"/>
    </w:pPr>
    <w:r>
      <w:fldChar w:fldCharType="begin"/>
    </w:r>
    <w:r>
      <w:instrText xml:space="preserve"> PAGE </w:instrText>
    </w:r>
    <w:r>
      <w:fldChar w:fldCharType="separate"/>
    </w:r>
    <w:r w:rsidR="00615308">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32175" w14:textId="70095CD6" w:rsidR="0060204C" w:rsidRPr="0033525D" w:rsidRDefault="0060204C">
    <w:pPr>
      <w:jc w:val="center"/>
    </w:pPr>
    <w:r>
      <w:fldChar w:fldCharType="begin"/>
    </w:r>
    <w:r>
      <w:instrText xml:space="preserve"> PAGE </w:instrText>
    </w:r>
    <w:r>
      <w:fldChar w:fldCharType="separate"/>
    </w:r>
    <w:r w:rsidR="00615308">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A7D2" w14:textId="77777777" w:rsidR="0060204C" w:rsidRDefault="0060204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E89DEDB" w14:textId="77777777" w:rsidR="0060204C" w:rsidRDefault="0060204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1F6C5" w14:textId="4EAB6111" w:rsidR="0060204C" w:rsidRPr="0033525D" w:rsidRDefault="0060204C">
    <w:pPr>
      <w:jc w:val="center"/>
    </w:pPr>
    <w:r>
      <w:fldChar w:fldCharType="begin"/>
    </w:r>
    <w:r>
      <w:instrText xml:space="preserve"> PAGE </w:instrText>
    </w:r>
    <w:r>
      <w:fldChar w:fldCharType="separate"/>
    </w:r>
    <w:r w:rsidR="00615308">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302812"/>
      <w:docPartObj>
        <w:docPartGallery w:val="Page Numbers (Bottom of Page)"/>
        <w:docPartUnique/>
      </w:docPartObj>
    </w:sdtPr>
    <w:sdtEndPr>
      <w:rPr>
        <w:noProof/>
      </w:rPr>
    </w:sdtEndPr>
    <w:sdtContent>
      <w:p w14:paraId="5C225F3A" w14:textId="45B60AEE" w:rsidR="0060204C" w:rsidRDefault="0060204C">
        <w:pPr>
          <w:pStyle w:val="Footer"/>
          <w:jc w:val="center"/>
        </w:pPr>
        <w:r>
          <w:fldChar w:fldCharType="begin"/>
        </w:r>
        <w:r>
          <w:instrText xml:space="preserve"> PAGE   \* MERGEFORMAT </w:instrText>
        </w:r>
        <w:r>
          <w:fldChar w:fldCharType="separate"/>
        </w:r>
        <w:r w:rsidR="0061530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CA681" w14:textId="77777777" w:rsidR="0056056D" w:rsidRDefault="0056056D" w:rsidP="004A504B">
      <w:r>
        <w:separator/>
      </w:r>
    </w:p>
  </w:footnote>
  <w:footnote w:type="continuationSeparator" w:id="0">
    <w:p w14:paraId="5E73C99C" w14:textId="77777777" w:rsidR="0056056D" w:rsidRDefault="0056056D" w:rsidP="004A504B">
      <w:r>
        <w:continuationSeparator/>
      </w:r>
    </w:p>
  </w:footnote>
  <w:footnote w:id="1">
    <w:p w14:paraId="53A2FE57" w14:textId="13268696" w:rsidR="003949ED" w:rsidRPr="00B86471" w:rsidRDefault="003949ED" w:rsidP="008B0E72">
      <w:pPr>
        <w:pStyle w:val="FootnoteText"/>
        <w:spacing w:after="120"/>
        <w:rPr>
          <w:lang w:val="en-US"/>
        </w:rPr>
      </w:pPr>
      <w:r w:rsidRPr="00C07B3E">
        <w:rPr>
          <w:rStyle w:val="FootnoteReference"/>
        </w:rPr>
        <w:footnoteRef/>
      </w:r>
      <w:r w:rsidRPr="00C07B3E">
        <w:t xml:space="preserve"> </w:t>
      </w:r>
      <w:r w:rsidR="008B0E72" w:rsidRPr="00C07B3E">
        <w:t>Due to coronavirus disease (COVID-19)</w:t>
      </w:r>
      <w:r w:rsidR="008B0E72">
        <w:t>, part I of the 89</w:t>
      </w:r>
      <w:r w:rsidR="008B0E72" w:rsidRPr="003A03F4">
        <w:rPr>
          <w:vertAlign w:val="superscript"/>
        </w:rPr>
        <w:t>th</w:t>
      </w:r>
      <w:r w:rsidR="008B0E72">
        <w:t xml:space="preserve"> meeting will be held online </w:t>
      </w:r>
      <w:r w:rsidR="008B0E72" w:rsidRPr="00C07B3E">
        <w:t xml:space="preserve">while </w:t>
      </w:r>
      <w:r w:rsidR="008B0E72">
        <w:t xml:space="preserve">part II will be held </w:t>
      </w:r>
      <w:r w:rsidR="008B0E72" w:rsidRPr="00C07B3E">
        <w:t>in</w:t>
      </w:r>
      <w:r w:rsidR="008B0E72" w:rsidRPr="00C07B3E">
        <w:noBreakHyphen/>
        <w:t>person.</w:t>
      </w:r>
      <w:r w:rsidRPr="007F7D65">
        <w:t xml:space="preserve"> </w:t>
      </w:r>
    </w:p>
  </w:footnote>
  <w:footnote w:id="2">
    <w:p w14:paraId="42B49832" w14:textId="3CFE16F3" w:rsidR="0060204C" w:rsidRPr="00A43CCB" w:rsidRDefault="0060204C" w:rsidP="00CD69CA">
      <w:pPr>
        <w:pStyle w:val="FootnoteText"/>
        <w:rPr>
          <w:lang w:val="en-CA"/>
        </w:rPr>
      </w:pPr>
      <w:r w:rsidRPr="00A43CCB">
        <w:rPr>
          <w:rStyle w:val="FootnoteReference"/>
          <w:lang w:val="en-CA"/>
        </w:rPr>
        <w:footnoteRef/>
      </w:r>
      <w:r w:rsidRPr="00A43CCB">
        <w:rPr>
          <w:lang w:val="en-CA"/>
        </w:rPr>
        <w:t xml:space="preserve"> Paragraphs 323 to 331 of document UNEP/</w:t>
      </w:r>
      <w:proofErr w:type="spellStart"/>
      <w:r w:rsidRPr="00A43CCB">
        <w:rPr>
          <w:lang w:val="en-CA"/>
        </w:rPr>
        <w:t>OzL.Pro</w:t>
      </w:r>
      <w:proofErr w:type="spellEnd"/>
      <w:r w:rsidRPr="00A43CCB">
        <w:rPr>
          <w:lang w:val="en-CA"/>
        </w:rPr>
        <w:t>/</w:t>
      </w:r>
      <w:proofErr w:type="spellStart"/>
      <w:r w:rsidRPr="00A43CCB">
        <w:rPr>
          <w:lang w:val="en-CA"/>
        </w:rPr>
        <w:t>ExCom</w:t>
      </w:r>
      <w:proofErr w:type="spellEnd"/>
      <w:r w:rsidRPr="00A43CCB">
        <w:rPr>
          <w:lang w:val="en-CA"/>
        </w:rPr>
        <w:t>/82/72</w:t>
      </w:r>
    </w:p>
  </w:footnote>
  <w:footnote w:id="3">
    <w:p w14:paraId="4127EEDE" w14:textId="22B9DC69" w:rsidR="0060204C" w:rsidRPr="00A43CCB" w:rsidRDefault="0060204C" w:rsidP="00CD69CA">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available at</w:t>
      </w:r>
      <w:r w:rsidR="00647E44">
        <w:rPr>
          <w:lang w:val="en-CA"/>
        </w:rPr>
        <w:t xml:space="preserve"> </w:t>
      </w:r>
      <w:r w:rsidR="00647E44" w:rsidRPr="00647E44">
        <w:rPr>
          <w:lang w:val="en-CA"/>
        </w:rPr>
        <w:t>https://ozone.unep.org/system/files/documents/OEWG-41-backgroundnote-MLFS-verification-monitoring.docx</w:t>
      </w:r>
      <w:r>
        <w:rPr>
          <w:lang w:val="en-CA"/>
        </w:rPr>
        <w:t>.</w:t>
      </w:r>
      <w:r w:rsidR="00647E44">
        <w:rPr>
          <w:lang w:val="en-CA"/>
        </w:rPr>
        <w:t xml:space="preserve"> </w:t>
      </w:r>
    </w:p>
  </w:footnote>
  <w:footnote w:id="4">
    <w:p w14:paraId="3403801C" w14:textId="77777777" w:rsidR="0060204C" w:rsidRPr="00A43CCB" w:rsidRDefault="0060204C" w:rsidP="00CD69CA">
      <w:pPr>
        <w:pStyle w:val="FootnoteText"/>
        <w:rPr>
          <w:lang w:val="en-CA"/>
        </w:rPr>
      </w:pPr>
      <w:r w:rsidRPr="00A43CCB">
        <w:rPr>
          <w:rStyle w:val="FootnoteReference"/>
          <w:lang w:val="en-CA"/>
        </w:rPr>
        <w:footnoteRef/>
      </w:r>
      <w:r w:rsidRPr="00A43CCB">
        <w:rPr>
          <w:lang w:val="en-CA"/>
        </w:rPr>
        <w:t xml:space="preserve"> For the purposes of the present document, “verification” is intended as independent verification of compliance with the targets specified in MYAs.</w:t>
      </w:r>
    </w:p>
  </w:footnote>
  <w:footnote w:id="5">
    <w:p w14:paraId="55DEC04C" w14:textId="6CCD4C82" w:rsidR="0060204C" w:rsidRPr="00A43CCB" w:rsidRDefault="0060204C" w:rsidP="006E1AB5">
      <w:pPr>
        <w:pStyle w:val="FootnoteText"/>
        <w:rPr>
          <w:lang w:val="en-CA"/>
        </w:rPr>
      </w:pPr>
      <w:r w:rsidRPr="00A43CCB">
        <w:rPr>
          <w:rStyle w:val="FootnoteReference"/>
          <w:lang w:val="en-CA"/>
        </w:rPr>
        <w:footnoteRef/>
      </w:r>
      <w:r w:rsidRPr="00A43CCB">
        <w:rPr>
          <w:lang w:val="en-CA"/>
        </w:rPr>
        <w:t xml:space="preserve"> Paragraphs 216 to 224 of document UNEP/OzL.Pro/ExCom/83/48</w:t>
      </w:r>
    </w:p>
  </w:footnote>
  <w:footnote w:id="6">
    <w:p w14:paraId="5D84187F" w14:textId="2EF56337" w:rsidR="0060204C" w:rsidRPr="00A43CCB" w:rsidRDefault="0060204C" w:rsidP="006E1AB5">
      <w:pPr>
        <w:pStyle w:val="FootnoteText"/>
        <w:rPr>
          <w:lang w:val="en-CA"/>
        </w:rPr>
      </w:pPr>
      <w:r w:rsidRPr="00A43CCB">
        <w:rPr>
          <w:rStyle w:val="FootnoteReference"/>
          <w:lang w:val="en-CA"/>
        </w:rPr>
        <w:footnoteRef/>
      </w:r>
      <w:r>
        <w:rPr>
          <w:lang w:val="en-CA"/>
        </w:rPr>
        <w:t xml:space="preserve"> Rome, Italy, 4-8 November 2019</w:t>
      </w:r>
    </w:p>
  </w:footnote>
  <w:footnote w:id="7">
    <w:p w14:paraId="524B9972" w14:textId="37115951" w:rsidR="0060204C" w:rsidRPr="00A43CCB" w:rsidRDefault="0060204C" w:rsidP="006C5222">
      <w:pPr>
        <w:pStyle w:val="FootnoteText"/>
        <w:rPr>
          <w:lang w:val="en-CA"/>
        </w:rPr>
      </w:pPr>
      <w:r w:rsidRPr="00A43CCB">
        <w:rPr>
          <w:rStyle w:val="FootnoteReference"/>
          <w:lang w:val="en-CA"/>
        </w:rPr>
        <w:footnoteRef/>
      </w:r>
      <w:r w:rsidRPr="00A43CCB">
        <w:rPr>
          <w:lang w:val="en-CA"/>
        </w:rPr>
        <w:t xml:space="preserve"> Overview of the procedures under the Multilateral Fund by which the Parties review and ensure continuing compliance with the terms of Agreements under the Fund. It provided </w:t>
      </w:r>
      <w:r>
        <w:rPr>
          <w:lang w:val="en-CA"/>
        </w:rPr>
        <w:t>an outline of the</w:t>
      </w:r>
      <w:r w:rsidRPr="00A43CCB">
        <w:rPr>
          <w:lang w:val="en-CA"/>
        </w:rPr>
        <w:t xml:space="preserve"> policies and procedures with emphasis on: the regulatory framework established by Article 5 countries under the Fund; the relevance of </w:t>
      </w:r>
      <w:r>
        <w:rPr>
          <w:lang w:val="en-CA"/>
        </w:rPr>
        <w:t>IS</w:t>
      </w:r>
      <w:r w:rsidRPr="00A43CCB">
        <w:rPr>
          <w:lang w:val="en-CA"/>
        </w:rPr>
        <w:t xml:space="preserve"> projects; the mandatory reporting on consumption and production of controlled substances, and the consistency of the data reported under country programme </w:t>
      </w:r>
      <w:r>
        <w:rPr>
          <w:lang w:val="en-CA"/>
        </w:rPr>
        <w:t xml:space="preserve">(CP) </w:t>
      </w:r>
      <w:r w:rsidRPr="00A43CCB">
        <w:rPr>
          <w:lang w:val="en-CA"/>
        </w:rPr>
        <w:t xml:space="preserve">reports and under Article 7 of the Protocol; the monitoring and evaluation activities; the conditions in </w:t>
      </w:r>
      <w:r>
        <w:rPr>
          <w:lang w:val="en-CA"/>
        </w:rPr>
        <w:t>MYAs</w:t>
      </w:r>
      <w:r w:rsidRPr="00A43CCB">
        <w:rPr>
          <w:lang w:val="en-CA"/>
        </w:rPr>
        <w:t xml:space="preserve"> that need to be met before releasing funding tranches; the monitoring of the agreed activities undertaken under the Agreements; the roles and responsibilities of the national institutions; the roles and responsibilities of the bilateral and implementing agencies; the implications of non-compliance with the Agreements; and the role of UNEP Compliance Assistance Programme</w:t>
      </w:r>
      <w:r w:rsidR="00BE0BF7">
        <w:rPr>
          <w:lang w:val="en-CA"/>
        </w:rPr>
        <w:t xml:space="preserve"> (CAP)</w:t>
      </w:r>
      <w:r w:rsidRPr="00A43CCB">
        <w:rPr>
          <w:lang w:val="en-CA"/>
        </w:rPr>
        <w:t xml:space="preserve"> in providing compliance assistance to Article 5 countries, and the tools, products and services that it has developed for customs and enforcement officers (available at </w:t>
      </w:r>
      <w:r w:rsidR="00647E44" w:rsidRPr="00647E44">
        <w:rPr>
          <w:lang w:val="en-CA"/>
        </w:rPr>
        <w:t>https://ozone.unep.org/system/files/documents/OEWG-41-backgroundnote-MLFS-verification-monitoring.docx</w:t>
      </w:r>
      <w:r w:rsidRPr="00A43CCB">
        <w:rPr>
          <w:lang w:val="en-CA"/>
        </w:rPr>
        <w:t>).</w:t>
      </w:r>
    </w:p>
  </w:footnote>
  <w:footnote w:id="8">
    <w:p w14:paraId="394A890D" w14:textId="77777777" w:rsidR="0060204C" w:rsidRPr="00A43CCB" w:rsidRDefault="0060204C" w:rsidP="006C5222">
      <w:pPr>
        <w:pStyle w:val="FootnoteText"/>
        <w:rPr>
          <w:lang w:val="en-CA"/>
        </w:rPr>
      </w:pPr>
      <w:r w:rsidRPr="00A43CCB">
        <w:rPr>
          <w:rStyle w:val="FootnoteReference"/>
          <w:lang w:val="en-CA"/>
        </w:rPr>
        <w:footnoteRef/>
      </w:r>
      <w:r w:rsidRPr="00A43CCB">
        <w:rPr>
          <w:lang w:val="en-CA"/>
        </w:rPr>
        <w:t xml:space="preserve"> Key elements of the information provided by the Fund Secretariat were included in Section III of document UNEP/OzL.Pro.WG.1/41/3. The full document was made available on the Ozone Secretariat’s conference portal as a background document.</w:t>
      </w:r>
    </w:p>
  </w:footnote>
  <w:footnote w:id="9">
    <w:p w14:paraId="7B787B01" w14:textId="1E6FBFAD" w:rsidR="0060204C" w:rsidRPr="00A43CCB" w:rsidRDefault="0060204C" w:rsidP="006C5222">
      <w:pPr>
        <w:pStyle w:val="FootnoteText"/>
        <w:rPr>
          <w:lang w:val="en-CA"/>
        </w:rPr>
      </w:pPr>
      <w:r w:rsidRPr="00A43CCB">
        <w:rPr>
          <w:rStyle w:val="FootnoteReference"/>
          <w:lang w:val="en-CA"/>
        </w:rPr>
        <w:footnoteRef/>
      </w:r>
      <w:r w:rsidRPr="00A43CCB">
        <w:rPr>
          <w:lang w:val="en-CA"/>
        </w:rPr>
        <w:t xml:space="preserve"> A summary of those discussions are contained in paragraphs 29 to 44 of document UNEP/OzL.Pro.WG.1/41/5</w:t>
      </w:r>
      <w:r>
        <w:rPr>
          <w:lang w:val="en-CA"/>
        </w:rPr>
        <w:t>.</w:t>
      </w:r>
    </w:p>
  </w:footnote>
  <w:footnote w:id="10">
    <w:p w14:paraId="5813D9E9" w14:textId="2ED1234D" w:rsidR="0060204C" w:rsidRPr="00A43CCB" w:rsidRDefault="0060204C" w:rsidP="006C5222">
      <w:pPr>
        <w:pStyle w:val="FootnoteText"/>
        <w:rPr>
          <w:lang w:val="en-CA"/>
        </w:rPr>
      </w:pPr>
      <w:r w:rsidRPr="00A43CCB">
        <w:rPr>
          <w:rStyle w:val="FootnoteReference"/>
          <w:lang w:val="en-CA"/>
        </w:rPr>
        <w:footnoteRef/>
      </w:r>
      <w:r>
        <w:rPr>
          <w:lang w:val="en-CA"/>
        </w:rPr>
        <w:t xml:space="preserve"> </w:t>
      </w:r>
      <w:r w:rsidR="00CE6EB4">
        <w:rPr>
          <w:lang w:val="en-CA"/>
        </w:rPr>
        <w:t xml:space="preserve">Document </w:t>
      </w:r>
      <w:r>
        <w:rPr>
          <w:lang w:val="en-CA"/>
        </w:rPr>
        <w:t>UNEP/OzL.Pro.31/9/Add.1</w:t>
      </w:r>
    </w:p>
  </w:footnote>
  <w:footnote w:id="11">
    <w:p w14:paraId="12C990B9" w14:textId="4352725C" w:rsidR="0060204C" w:rsidRPr="004853DC" w:rsidRDefault="0060204C">
      <w:pPr>
        <w:pStyle w:val="FootnoteText"/>
        <w:rPr>
          <w:lang w:val="en-CA"/>
        </w:rPr>
      </w:pPr>
      <w:r>
        <w:rPr>
          <w:rStyle w:val="FootnoteReference"/>
        </w:rPr>
        <w:footnoteRef/>
      </w:r>
      <w:r>
        <w:t xml:space="preserve"> </w:t>
      </w:r>
      <w:r w:rsidR="0070575C">
        <w:rPr>
          <w:lang w:val="en-CA"/>
        </w:rPr>
        <w:t>Section B of the annex to</w:t>
      </w:r>
      <w:r>
        <w:rPr>
          <w:lang w:val="en-CA"/>
        </w:rPr>
        <w:t xml:space="preserve"> document </w:t>
      </w:r>
      <w:r w:rsidRPr="004853DC">
        <w:t>UNEP/OzL.Conv.12(I)/6–UNEP/OzL.Pro.32/8</w:t>
      </w:r>
    </w:p>
  </w:footnote>
  <w:footnote w:id="12">
    <w:p w14:paraId="786F2207" w14:textId="2E9ADB0F" w:rsidR="0060204C" w:rsidRPr="004853DC" w:rsidRDefault="0060204C" w:rsidP="007C5595">
      <w:pPr>
        <w:pStyle w:val="FootnoteText"/>
        <w:rPr>
          <w:lang w:val="en-CA"/>
        </w:rPr>
      </w:pPr>
      <w:r>
        <w:rPr>
          <w:rStyle w:val="FootnoteReference"/>
        </w:rPr>
        <w:footnoteRef/>
      </w:r>
      <w:r>
        <w:t xml:space="preserve"> </w:t>
      </w:r>
      <w:r w:rsidR="00CE6EB4">
        <w:t xml:space="preserve">Document </w:t>
      </w:r>
      <w:r>
        <w:t>UNEP/OzL.Conv.12(II)/9–UNEP/OzL.Pro.33/8</w:t>
      </w:r>
    </w:p>
  </w:footnote>
  <w:footnote w:id="13">
    <w:p w14:paraId="36E908F2" w14:textId="6B348B76"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The final report on the evaluation of IS projects submitted to the 56</w:t>
      </w:r>
      <w:r w:rsidRPr="00A43CCB">
        <w:rPr>
          <w:vertAlign w:val="superscript"/>
          <w:lang w:val="en-CA"/>
        </w:rPr>
        <w:t>th</w:t>
      </w:r>
      <w:r w:rsidRPr="00A43CCB">
        <w:rPr>
          <w:lang w:val="en-CA"/>
        </w:rPr>
        <w:t xml:space="preserve"> meeting concluded that most Article 5 countries had achieved the ODS phase-out as scheduled, and that this could not have been achieved without IS funding (</w:t>
      </w:r>
      <w:r w:rsidR="00CE6EB4">
        <w:rPr>
          <w:lang w:val="en-CA"/>
        </w:rPr>
        <w:t xml:space="preserve">document </w:t>
      </w:r>
      <w:r w:rsidRPr="00A43CCB">
        <w:rPr>
          <w:lang w:val="en-CA"/>
        </w:rPr>
        <w:t>UNEP/OzL.Pro/ExCom/56/8).</w:t>
      </w:r>
    </w:p>
  </w:footnote>
  <w:footnote w:id="14">
    <w:p w14:paraId="2508F1C0" w14:textId="6D5A2D67"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At its 5</w:t>
      </w:r>
      <w:r w:rsidRPr="00A43CCB">
        <w:rPr>
          <w:vertAlign w:val="superscript"/>
          <w:lang w:val="en-CA"/>
        </w:rPr>
        <w:t>th</w:t>
      </w:r>
      <w:r w:rsidRPr="00A43CCB">
        <w:rPr>
          <w:lang w:val="en-CA"/>
        </w:rPr>
        <w:t xml:space="preserve"> meeting, the Executive Committee noted that Governments should monitor the progress being made in reducing consumption of controlled substances in line with their plans set out in the CP, and should periodically review the effectiveness of the measures being taken, and requested Article 5 Parties to present annually information on progress being made in </w:t>
      </w:r>
      <w:r w:rsidR="00CE6EB4">
        <w:rPr>
          <w:lang w:val="en-CA"/>
        </w:rPr>
        <w:t>the implementation of their CPs</w:t>
      </w:r>
      <w:r w:rsidRPr="00A43CCB">
        <w:rPr>
          <w:lang w:val="en-CA"/>
        </w:rPr>
        <w:t xml:space="preserve"> (</w:t>
      </w:r>
      <w:r w:rsidR="00CE6EB4">
        <w:rPr>
          <w:lang w:val="en-CA"/>
        </w:rPr>
        <w:t>p</w:t>
      </w:r>
      <w:r w:rsidR="00CE6EB4" w:rsidRPr="00A43CCB">
        <w:rPr>
          <w:lang w:val="en-CA"/>
        </w:rPr>
        <w:t>aragraphs 22 and 23</w:t>
      </w:r>
      <w:r w:rsidR="00CE6EB4">
        <w:rPr>
          <w:lang w:val="en-CA"/>
        </w:rPr>
        <w:t xml:space="preserve"> of document UNEP/OzL.Pro/ExCom/5/16</w:t>
      </w:r>
      <w:r w:rsidRPr="00A43CCB">
        <w:rPr>
          <w:lang w:val="en-CA"/>
        </w:rPr>
        <w:t>).</w:t>
      </w:r>
    </w:p>
  </w:footnote>
  <w:footnote w:id="15">
    <w:p w14:paraId="632F1150" w14:textId="24F0CC4B" w:rsidR="0060204C" w:rsidRPr="004E22FC" w:rsidRDefault="0060204C" w:rsidP="00980D69">
      <w:pPr>
        <w:pStyle w:val="FootnoteText"/>
        <w:rPr>
          <w:lang w:val="en-CA"/>
        </w:rPr>
      </w:pPr>
      <w:r w:rsidRPr="00A43CCB">
        <w:rPr>
          <w:rStyle w:val="FootnoteReference"/>
          <w:lang w:val="en-CA"/>
        </w:rPr>
        <w:footnoteRef/>
      </w:r>
      <w:r w:rsidRPr="00A43CCB">
        <w:rPr>
          <w:lang w:val="en-CA"/>
        </w:rPr>
        <w:t xml:space="preserve"> For example, the document submitted to the 82</w:t>
      </w:r>
      <w:r w:rsidRPr="00A43CCB">
        <w:rPr>
          <w:vertAlign w:val="superscript"/>
          <w:lang w:val="en-CA"/>
        </w:rPr>
        <w:t>nd</w:t>
      </w:r>
      <w:r w:rsidRPr="00A43CCB">
        <w:rPr>
          <w:lang w:val="en-CA"/>
        </w:rPr>
        <w:t xml:space="preserve"> meeting discusses data discrepanc</w:t>
      </w:r>
      <w:r>
        <w:rPr>
          <w:lang w:val="en-CA"/>
        </w:rPr>
        <w:t>ies found in: Brunei Darussalam, Burundi,</w:t>
      </w:r>
      <w:r w:rsidRPr="00A43CCB">
        <w:rPr>
          <w:lang w:val="en-CA"/>
        </w:rPr>
        <w:t xml:space="preserve"> </w:t>
      </w:r>
      <w:r w:rsidRPr="004E22FC">
        <w:rPr>
          <w:lang w:val="en-CA"/>
        </w:rPr>
        <w:t>China, Jordan, Morocco, South Africa, Syrian Arab Republic, Trinidad and Tobago, and Venezuela (Bolivarian Republic of) (</w:t>
      </w:r>
      <w:r w:rsidR="00CE6EB4" w:rsidRPr="004E22FC">
        <w:rPr>
          <w:lang w:val="en-CA"/>
        </w:rPr>
        <w:t xml:space="preserve">document </w:t>
      </w:r>
      <w:r w:rsidRPr="004E22FC">
        <w:rPr>
          <w:lang w:val="en-CA"/>
        </w:rPr>
        <w:t>UNEP/OzL.Pro/ExCom/82/9).</w:t>
      </w:r>
    </w:p>
  </w:footnote>
  <w:footnote w:id="16">
    <w:p w14:paraId="1FB81D9B" w14:textId="77777777" w:rsidR="0060204C" w:rsidRPr="004E22FC" w:rsidRDefault="0060204C" w:rsidP="00980D69">
      <w:pPr>
        <w:pStyle w:val="FootnoteText"/>
        <w:rPr>
          <w:lang w:val="en-CA"/>
        </w:rPr>
      </w:pPr>
      <w:r w:rsidRPr="004E22FC">
        <w:rPr>
          <w:rStyle w:val="FootnoteReference"/>
          <w:lang w:val="en-CA"/>
        </w:rPr>
        <w:footnoteRef/>
      </w:r>
      <w:r w:rsidRPr="004E22FC">
        <w:rPr>
          <w:lang w:val="en-CA"/>
        </w:rPr>
        <w:t xml:space="preserve"> Decision 34/18(a) and decision 41/16.</w:t>
      </w:r>
    </w:p>
  </w:footnote>
  <w:footnote w:id="17">
    <w:p w14:paraId="39DDA9B7" w14:textId="1285FE89" w:rsidR="0060204C" w:rsidRPr="001F1471" w:rsidRDefault="0060204C">
      <w:pPr>
        <w:pStyle w:val="FootnoteText"/>
        <w:rPr>
          <w:lang w:val="en-CA"/>
        </w:rPr>
      </w:pPr>
      <w:r w:rsidRPr="004E22FC">
        <w:rPr>
          <w:rStyle w:val="FootnoteReference"/>
        </w:rPr>
        <w:footnoteRef/>
      </w:r>
      <w:r w:rsidRPr="004E22FC">
        <w:t xml:space="preserve"> In line with Article 7 data reporting forms and associated instructions and guidelines (decision XXX/3), reporting of production of controlled uses includes total production for all uses, production for feedstock uses within the country concerned, and production for exempted essential, critical, high-ambient temperature or other uses within the country concerned.</w:t>
      </w:r>
    </w:p>
  </w:footnote>
  <w:footnote w:id="18">
    <w:p w14:paraId="2E763CAA" w14:textId="0F9DCBE2"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In addition to the monitoring and reporting discussed in this section, bilateral and implementing agencies submit annual financial and progress reports that enable monitoring the statu</w:t>
      </w:r>
      <w:r>
        <w:rPr>
          <w:lang w:val="en-CA"/>
        </w:rPr>
        <w:t>s of implementation of projects and</w:t>
      </w:r>
      <w:r w:rsidRPr="00A43CCB">
        <w:rPr>
          <w:lang w:val="en-CA"/>
        </w:rPr>
        <w:t xml:space="preserve"> delays in implementation, and ensure financial accountability including by ensuring financial completion and return of balances. </w:t>
      </w:r>
    </w:p>
  </w:footnote>
  <w:footnote w:id="19">
    <w:p w14:paraId="0901FEDB" w14:textId="5830F6C3"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Annex XI.5: Format for project completion report (investment projects). </w:t>
      </w:r>
      <w:r w:rsidRPr="00A43CCB">
        <w:rPr>
          <w:i/>
          <w:iCs/>
          <w:lang w:val="en-CA"/>
        </w:rPr>
        <w:t>P</w:t>
      </w:r>
      <w:r>
        <w:rPr>
          <w:i/>
          <w:iCs/>
          <w:lang w:val="en-CA"/>
        </w:rPr>
        <w:t>olicies, procedures, guidelines and</w:t>
      </w:r>
      <w:r w:rsidRPr="00A43CCB">
        <w:rPr>
          <w:i/>
          <w:iCs/>
          <w:lang w:val="en-CA"/>
        </w:rPr>
        <w:t xml:space="preserve"> criteria (As at </w:t>
      </w:r>
      <w:r>
        <w:rPr>
          <w:i/>
          <w:iCs/>
          <w:lang w:val="en-CA"/>
        </w:rPr>
        <w:t>December 2021</w:t>
      </w:r>
      <w:r w:rsidRPr="00A43CCB">
        <w:rPr>
          <w:i/>
          <w:iCs/>
          <w:lang w:val="en-CA"/>
        </w:rPr>
        <w:t>).</w:t>
      </w:r>
    </w:p>
  </w:footnote>
  <w:footnote w:id="20">
    <w:p w14:paraId="2C9ADAC5" w14:textId="27A6CFD4"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To further support this initiative, UNEP has also launched the </w:t>
      </w:r>
      <w:proofErr w:type="spellStart"/>
      <w:r w:rsidRPr="00A43CCB">
        <w:rPr>
          <w:lang w:val="en-CA"/>
        </w:rPr>
        <w:t>iPIC</w:t>
      </w:r>
      <w:proofErr w:type="spellEnd"/>
      <w:r w:rsidRPr="00A43CCB">
        <w:rPr>
          <w:lang w:val="en-CA"/>
        </w:rPr>
        <w:t xml:space="preserve"> online system that provides member countries with real-time, 24-hour, 7-days a week personalized access to key licensing system data in each of the participating countries</w:t>
      </w:r>
      <w:r w:rsidRPr="000F33B7">
        <w:rPr>
          <w:lang w:val="en-CA"/>
        </w:rPr>
        <w:t xml:space="preserve">. In </w:t>
      </w:r>
      <w:r>
        <w:rPr>
          <w:lang w:val="en-CA"/>
        </w:rPr>
        <w:t>2022</w:t>
      </w:r>
      <w:r w:rsidRPr="000F33B7">
        <w:rPr>
          <w:lang w:val="en-CA"/>
        </w:rPr>
        <w:t>, UNEP will continue to promote</w:t>
      </w:r>
      <w:r w:rsidRPr="00A43CCB">
        <w:rPr>
          <w:lang w:val="en-CA"/>
        </w:rPr>
        <w:t xml:space="preserve"> the use of </w:t>
      </w:r>
      <w:proofErr w:type="spellStart"/>
      <w:r w:rsidRPr="00A43CCB">
        <w:rPr>
          <w:lang w:val="en-CA"/>
        </w:rPr>
        <w:t>iPIC</w:t>
      </w:r>
      <w:proofErr w:type="spellEnd"/>
      <w:r w:rsidRPr="00A43CCB">
        <w:rPr>
          <w:lang w:val="en-CA"/>
        </w:rPr>
        <w:t xml:space="preserve"> and other tools to prevent illegal trade of ODS and ODS-based equipment, and facilitate legal trade in Article 5 countries.</w:t>
      </w:r>
    </w:p>
  </w:footnote>
  <w:footnote w:id="21">
    <w:p w14:paraId="4BC78EC8" w14:textId="77777777"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Southeast Asia, South Asia, Pacific Island Countries (PIC), West Asia, English-speaking Africa, French-speaking Africa, Europe and Central Asia, Central and Latin America, and the Caribbean networks.</w:t>
      </w:r>
    </w:p>
  </w:footnote>
  <w:footnote w:id="22">
    <w:p w14:paraId="41BD78FB" w14:textId="77777777"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For LVC countries (i.e., countries with an HCFC consumption baseline in the refrigeration servicing sector of 360 metric tonnes and below), a sample of 20 per cent of these countries will be selected for the purposes of verification for that year. Additional funding is provided to these countries to undertake this exercise.</w:t>
      </w:r>
    </w:p>
  </w:footnote>
  <w:footnote w:id="23">
    <w:p w14:paraId="1CD7055C" w14:textId="22C1605A"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w:t>
      </w:r>
      <w:r>
        <w:rPr>
          <w:lang w:val="en-CA"/>
        </w:rPr>
        <w:t xml:space="preserve">Document </w:t>
      </w:r>
      <w:r w:rsidRPr="00A43CCB">
        <w:rPr>
          <w:lang w:val="en-CA"/>
        </w:rPr>
        <w:t>UNEP/</w:t>
      </w:r>
      <w:r w:rsidRPr="004E22FC">
        <w:rPr>
          <w:lang w:val="en-CA"/>
        </w:rPr>
        <w:t>OzL.Pro/ExCom/88/SGP/2 contains a 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w:t>
      </w:r>
      <w:r w:rsidRPr="00A43CCB">
        <w:rPr>
          <w:lang w:val="en-CA"/>
        </w:rPr>
        <w:t xml:space="preserve"> will be discussed under agenda item </w:t>
      </w:r>
      <w:r>
        <w:rPr>
          <w:lang w:val="en-CA"/>
        </w:rPr>
        <w:t>8</w:t>
      </w:r>
      <w:r w:rsidRPr="00A43CCB">
        <w:rPr>
          <w:lang w:val="en-CA"/>
        </w:rPr>
        <w:t>.</w:t>
      </w:r>
    </w:p>
  </w:footnote>
  <w:footnote w:id="24">
    <w:p w14:paraId="7FF55B88" w14:textId="44025098"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For example, the </w:t>
      </w:r>
      <w:r w:rsidRPr="00A43CCB">
        <w:rPr>
          <w:bCs/>
          <w:lang w:val="en-CA"/>
        </w:rPr>
        <w:t>Agreement between the Government of 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halon-1301 production, halon</w:t>
      </w:r>
      <w:r w:rsidRPr="00A43CCB">
        <w:rPr>
          <w:bCs/>
          <w:lang w:val="en-CA"/>
        </w:rPr>
        <w:noBreakHyphen/>
        <w:t>1301 export.</w:t>
      </w:r>
    </w:p>
  </w:footnote>
  <w:footnote w:id="25">
    <w:p w14:paraId="17185B31" w14:textId="61B594DF" w:rsidR="008105A7" w:rsidRPr="008105A7" w:rsidRDefault="008105A7">
      <w:pPr>
        <w:pStyle w:val="FootnoteText"/>
        <w:rPr>
          <w:lang w:val="en-US"/>
        </w:rPr>
      </w:pPr>
      <w:r>
        <w:rPr>
          <w:rStyle w:val="FootnoteReference"/>
        </w:rPr>
        <w:footnoteRef/>
      </w:r>
      <w:r>
        <w:t xml:space="preserve"> </w:t>
      </w:r>
      <w:r w:rsidRPr="00A43CCB">
        <w:rPr>
          <w:lang w:val="en-CA"/>
        </w:rPr>
        <w:t>At its 74</w:t>
      </w:r>
      <w:r w:rsidRPr="00A43CCB">
        <w:rPr>
          <w:vertAlign w:val="superscript"/>
          <w:lang w:val="en-CA"/>
        </w:rPr>
        <w:t>th</w:t>
      </w:r>
      <w:r w:rsidRPr="00A43CCB">
        <w:rPr>
          <w:lang w:val="en-CA"/>
        </w:rPr>
        <w:t xml:space="preserve"> meeting, the Executive Committee decided </w:t>
      </w:r>
      <w:r w:rsidRPr="00A43CCB">
        <w:rPr>
          <w:i/>
          <w:lang w:val="en-CA"/>
        </w:rPr>
        <w:t>inter alia</w:t>
      </w:r>
      <w:r w:rsidRPr="00A43CCB">
        <w:rPr>
          <w:lang w:val="en-CA"/>
        </w:rPr>
        <w:t xml:space="preserve"> to review IS, including funding levels, at the first meeting in 2020 (decision 74/51(d))</w:t>
      </w:r>
    </w:p>
  </w:footnote>
  <w:footnote w:id="26">
    <w:p w14:paraId="4FA675FF" w14:textId="79BD0569" w:rsidR="0060204C" w:rsidRPr="00A43CCB" w:rsidRDefault="0060204C" w:rsidP="00980D69">
      <w:pPr>
        <w:pStyle w:val="FootnoteText"/>
        <w:rPr>
          <w:lang w:val="en-CA"/>
        </w:rPr>
      </w:pPr>
      <w:r w:rsidRPr="00EE5B5D">
        <w:rPr>
          <w:rStyle w:val="FootnoteReference"/>
          <w:lang w:val="en-CA"/>
        </w:rPr>
        <w:footnoteRef/>
      </w:r>
      <w:r w:rsidRPr="00EE5B5D">
        <w:rPr>
          <w:lang w:val="en-CA"/>
        </w:rPr>
        <w:t xml:space="preserve"> </w:t>
      </w:r>
      <w:r w:rsidR="00EE5B5D" w:rsidRPr="00EE5B5D">
        <w:rPr>
          <w:lang w:val="en-CA"/>
        </w:rPr>
        <w:t xml:space="preserve">Document </w:t>
      </w:r>
      <w:r w:rsidRPr="00EE5B5D">
        <w:rPr>
          <w:lang w:val="en-CA"/>
        </w:rPr>
        <w:t>UNEP/OzL.Pro/ExCom/83/40</w:t>
      </w:r>
    </w:p>
  </w:footnote>
  <w:footnote w:id="27">
    <w:p w14:paraId="4009A5A2" w14:textId="77777777" w:rsidR="0060204C" w:rsidRPr="00A43CCB" w:rsidRDefault="0060204C" w:rsidP="00980D69">
      <w:pPr>
        <w:pStyle w:val="FootnoteText"/>
        <w:rPr>
          <w:lang w:val="en-CA"/>
        </w:rPr>
      </w:pPr>
      <w:r w:rsidRPr="00A43CCB">
        <w:rPr>
          <w:rStyle w:val="FootnoteReference"/>
          <w:lang w:val="en-CA"/>
        </w:rPr>
        <w:footnoteRef/>
      </w:r>
      <w:r w:rsidRPr="00A43CCB">
        <w:rPr>
          <w:lang w:val="en-CA"/>
        </w:rPr>
        <w:t xml:space="preserve"> The Fourteenth Meeting of the Parties invited Parties to report to the Ozone Secretariat fully proved cases of illegal trade in ODS (decision XIV/7). Such reports could provide useful lessons on how to further strengthen the regulatory frameworks in place and prevent illegal trade of substances controlled under the Protocol.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9BBDB" w14:textId="54ED8166" w:rsidR="0060204C" w:rsidRPr="0033525D" w:rsidRDefault="0060204C" w:rsidP="00CF33C7">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w:t>
    </w:r>
    <w:proofErr w:type="spellStart"/>
    <w:r w:rsidR="00400C51">
      <w:rPr>
        <w:lang w:val="en-CA"/>
      </w:rPr>
      <w:t>ExCom</w:t>
    </w:r>
    <w:proofErr w:type="spellEnd"/>
    <w:r w:rsidR="00400C51">
      <w:rPr>
        <w:lang w:val="en-CA"/>
      </w:rPr>
      <w:t>/89/3</w:t>
    </w:r>
    <w:r w:rsidRPr="00F7212A">
      <w:rPr>
        <w:lang w:val="en-CA"/>
      </w:rPr>
      <w:fldChar w:fldCharType="end"/>
    </w:r>
  </w:p>
  <w:p w14:paraId="2D789CCC" w14:textId="77777777" w:rsidR="0060204C" w:rsidRPr="0033525D" w:rsidRDefault="0060204C"/>
  <w:p w14:paraId="07240898" w14:textId="77777777" w:rsidR="0060204C" w:rsidRPr="0033525D" w:rsidRDefault="0060204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451C8" w14:textId="6B2A17D2" w:rsidR="0060204C" w:rsidRDefault="0060204C" w:rsidP="0084505B">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w:t>
    </w:r>
    <w:proofErr w:type="spellStart"/>
    <w:r w:rsidR="00400C51">
      <w:rPr>
        <w:lang w:val="en-CA"/>
      </w:rPr>
      <w:t>ExCom</w:t>
    </w:r>
    <w:proofErr w:type="spellEnd"/>
    <w:r w:rsidR="00400C51">
      <w:rPr>
        <w:lang w:val="en-CA"/>
      </w:rPr>
      <w:t>/89/3</w:t>
    </w:r>
    <w:r w:rsidRPr="00F7212A">
      <w:rPr>
        <w:lang w:val="en-CA"/>
      </w:rPr>
      <w:fldChar w:fldCharType="end"/>
    </w:r>
  </w:p>
  <w:p w14:paraId="005CF44C" w14:textId="77777777" w:rsidR="0060204C" w:rsidRPr="0033525D" w:rsidRDefault="0060204C"/>
  <w:p w14:paraId="6B822A70" w14:textId="77777777" w:rsidR="0060204C" w:rsidRPr="0033525D" w:rsidRDefault="0060204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D8CF4" w14:textId="72A8AB54" w:rsidR="0060204C" w:rsidRDefault="0060204C">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w:t>
    </w:r>
    <w:proofErr w:type="spellStart"/>
    <w:r w:rsidR="00400C51">
      <w:rPr>
        <w:lang w:val="en-CA"/>
      </w:rPr>
      <w:t>ExCom</w:t>
    </w:r>
    <w:proofErr w:type="spellEnd"/>
    <w:r w:rsidR="00400C51">
      <w:rPr>
        <w:lang w:val="en-CA"/>
      </w:rPr>
      <w:t>/89/3</w:t>
    </w:r>
    <w:r w:rsidRPr="00F7212A">
      <w:rPr>
        <w:lang w:val="en-CA"/>
      </w:rPr>
      <w:fldChar w:fldCharType="end"/>
    </w:r>
  </w:p>
  <w:p w14:paraId="76656353" w14:textId="77777777" w:rsidR="0060204C" w:rsidRDefault="0060204C">
    <w:r>
      <w:t>Annex I</w:t>
    </w:r>
  </w:p>
  <w:p w14:paraId="2AA05C91" w14:textId="77777777" w:rsidR="0060204C" w:rsidRPr="0033525D" w:rsidRDefault="0060204C"/>
  <w:p w14:paraId="650BF26D" w14:textId="77777777" w:rsidR="0060204C" w:rsidRPr="0033525D" w:rsidRDefault="0060204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A513" w14:textId="622B7C97" w:rsidR="0060204C" w:rsidRDefault="0060204C"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w:t>
    </w:r>
    <w:proofErr w:type="spellStart"/>
    <w:r w:rsidR="00400C51">
      <w:rPr>
        <w:lang w:val="en-CA"/>
      </w:rPr>
      <w:t>ExCom</w:t>
    </w:r>
    <w:proofErr w:type="spellEnd"/>
    <w:r w:rsidR="00400C51">
      <w:rPr>
        <w:lang w:val="en-CA"/>
      </w:rPr>
      <w:t>/89/3</w:t>
    </w:r>
    <w:r w:rsidRPr="00F7212A">
      <w:rPr>
        <w:lang w:val="en-CA"/>
      </w:rPr>
      <w:fldChar w:fldCharType="end"/>
    </w:r>
  </w:p>
  <w:p w14:paraId="6091780E" w14:textId="77777777" w:rsidR="0060204C" w:rsidRDefault="0060204C" w:rsidP="00CF33C7">
    <w:pPr>
      <w:jc w:val="right"/>
    </w:pPr>
    <w:r>
      <w:t>Annex I</w:t>
    </w:r>
  </w:p>
  <w:p w14:paraId="47B7AD18" w14:textId="77777777" w:rsidR="0060204C" w:rsidRPr="0033525D" w:rsidRDefault="0060204C"/>
  <w:p w14:paraId="6C783CCB" w14:textId="77777777" w:rsidR="0060204C" w:rsidRPr="0033525D" w:rsidRDefault="0060204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135A5" w14:textId="77777777" w:rsidR="0060204C" w:rsidRDefault="0060204C" w:rsidP="00CF33C7">
    <w:pPr>
      <w:jc w:val="right"/>
    </w:pPr>
    <w:r w:rsidRPr="00C120A9">
      <w:t>UNEP/OzL.Pro/ExCom/83/38</w:t>
    </w:r>
  </w:p>
  <w:p w14:paraId="1703C007" w14:textId="77777777" w:rsidR="0060204C" w:rsidRDefault="0060204C" w:rsidP="00CF33C7">
    <w:pPr>
      <w:jc w:val="right"/>
    </w:pPr>
    <w:r>
      <w:t>Annex II</w:t>
    </w:r>
  </w:p>
  <w:p w14:paraId="05EA9228" w14:textId="77777777" w:rsidR="0060204C" w:rsidRDefault="0060204C" w:rsidP="00CF33C7">
    <w:pPr>
      <w:jc w:val="right"/>
    </w:pPr>
  </w:p>
  <w:p w14:paraId="12F5B232" w14:textId="77777777" w:rsidR="0060204C" w:rsidRDefault="0060204C" w:rsidP="00CF33C7">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74C5" w14:textId="7127262F" w:rsidR="0060204C" w:rsidRDefault="0060204C">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w:t>
    </w:r>
    <w:proofErr w:type="spellStart"/>
    <w:r w:rsidR="00400C51">
      <w:rPr>
        <w:lang w:val="en-CA"/>
      </w:rPr>
      <w:t>ExCom</w:t>
    </w:r>
    <w:proofErr w:type="spellEnd"/>
    <w:r w:rsidR="00400C51">
      <w:rPr>
        <w:lang w:val="en-CA"/>
      </w:rPr>
      <w:t>/89/3</w:t>
    </w:r>
    <w:r w:rsidRPr="00F7212A">
      <w:rPr>
        <w:lang w:val="en-CA"/>
      </w:rPr>
      <w:fldChar w:fldCharType="end"/>
    </w:r>
  </w:p>
  <w:p w14:paraId="0D746D3B" w14:textId="77777777" w:rsidR="0060204C" w:rsidRDefault="0060204C">
    <w:r>
      <w:t>Annex II</w:t>
    </w:r>
  </w:p>
  <w:p w14:paraId="468F24BC" w14:textId="77777777" w:rsidR="0060204C" w:rsidRPr="0033525D" w:rsidRDefault="0060204C"/>
  <w:p w14:paraId="7C8111E4" w14:textId="77777777" w:rsidR="0060204C" w:rsidRPr="0033525D" w:rsidRDefault="0060204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B0D8" w14:textId="7FC458E4" w:rsidR="0060204C" w:rsidRDefault="0060204C" w:rsidP="00CF33C7">
    <w:pPr>
      <w:jc w:val="right"/>
      <w:rPr>
        <w:lang w:val="en-CA"/>
      </w:rPr>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w:t>
    </w:r>
    <w:proofErr w:type="spellStart"/>
    <w:r w:rsidR="00400C51">
      <w:rPr>
        <w:lang w:val="en-CA"/>
      </w:rPr>
      <w:t>ExCom</w:t>
    </w:r>
    <w:proofErr w:type="spellEnd"/>
    <w:r w:rsidR="00400C51">
      <w:rPr>
        <w:lang w:val="en-CA"/>
      </w:rPr>
      <w:t>/89/3</w:t>
    </w:r>
    <w:r w:rsidRPr="00F7212A">
      <w:rPr>
        <w:lang w:val="en-CA"/>
      </w:rPr>
      <w:fldChar w:fldCharType="end"/>
    </w:r>
  </w:p>
  <w:p w14:paraId="652CA00D" w14:textId="7EC0BD43" w:rsidR="0060204C" w:rsidRDefault="0060204C" w:rsidP="00CF33C7">
    <w:pPr>
      <w:jc w:val="right"/>
    </w:pPr>
    <w:r>
      <w:t>Annex II</w:t>
    </w:r>
  </w:p>
  <w:p w14:paraId="7C050F8D" w14:textId="77777777" w:rsidR="0060204C" w:rsidRPr="0033525D" w:rsidRDefault="0060204C"/>
  <w:p w14:paraId="69328596" w14:textId="77777777" w:rsidR="0060204C" w:rsidRPr="0033525D" w:rsidRDefault="0060204C">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88F9" w14:textId="67217957" w:rsidR="0060204C" w:rsidRDefault="0060204C"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400C51">
      <w:rPr>
        <w:lang w:val="en-CA"/>
      </w:rPr>
      <w:t>UNEP/</w:t>
    </w:r>
    <w:proofErr w:type="spellStart"/>
    <w:r w:rsidR="00400C51">
      <w:rPr>
        <w:lang w:val="en-CA"/>
      </w:rPr>
      <w:t>OzL.Pro</w:t>
    </w:r>
    <w:proofErr w:type="spellEnd"/>
    <w:r w:rsidR="00400C51">
      <w:rPr>
        <w:lang w:val="en-CA"/>
      </w:rPr>
      <w:t>/</w:t>
    </w:r>
    <w:proofErr w:type="spellStart"/>
    <w:r w:rsidR="00400C51">
      <w:rPr>
        <w:lang w:val="en-CA"/>
      </w:rPr>
      <w:t>ExCom</w:t>
    </w:r>
    <w:proofErr w:type="spellEnd"/>
    <w:r w:rsidR="00400C51">
      <w:rPr>
        <w:lang w:val="en-CA"/>
      </w:rPr>
      <w:t>/89/3</w:t>
    </w:r>
    <w:r w:rsidRPr="00F7212A">
      <w:rPr>
        <w:lang w:val="en-CA"/>
      </w:rPr>
      <w:fldChar w:fldCharType="end"/>
    </w:r>
  </w:p>
  <w:p w14:paraId="3B36AB79" w14:textId="77777777" w:rsidR="0060204C" w:rsidRDefault="0060204C" w:rsidP="00CF33C7">
    <w:pPr>
      <w:jc w:val="right"/>
    </w:pPr>
    <w:r>
      <w:t>Annex II</w:t>
    </w:r>
  </w:p>
  <w:p w14:paraId="3B5D13D4" w14:textId="77777777" w:rsidR="0060204C" w:rsidRDefault="0060204C" w:rsidP="00CF33C7">
    <w:pPr>
      <w:jc w:val="right"/>
    </w:pPr>
  </w:p>
  <w:p w14:paraId="7CCE81CE" w14:textId="77777777" w:rsidR="0060204C" w:rsidRDefault="0060204C" w:rsidP="00CF33C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1"/>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8"/>
  </w:num>
  <w:num w:numId="24">
    <w:abstractNumId w:val="15"/>
  </w:num>
  <w:num w:numId="25">
    <w:abstractNumId w:val="13"/>
  </w:num>
  <w:num w:numId="26">
    <w:abstractNumId w:val="20"/>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0"/>
  </w:num>
  <w:num w:numId="32">
    <w:abstractNumId w:val="10"/>
  </w:num>
  <w:num w:numId="33">
    <w:abstractNumId w:val="10"/>
  </w:num>
  <w:num w:numId="3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434E"/>
    <w:rsid w:val="00005973"/>
    <w:rsid w:val="000211A9"/>
    <w:rsid w:val="00031260"/>
    <w:rsid w:val="0003681A"/>
    <w:rsid w:val="000372B7"/>
    <w:rsid w:val="00043AFF"/>
    <w:rsid w:val="00043D38"/>
    <w:rsid w:val="00050F6E"/>
    <w:rsid w:val="00051906"/>
    <w:rsid w:val="00052573"/>
    <w:rsid w:val="000607FB"/>
    <w:rsid w:val="00061EC2"/>
    <w:rsid w:val="000652FD"/>
    <w:rsid w:val="00080ED0"/>
    <w:rsid w:val="00082D1F"/>
    <w:rsid w:val="00085B8F"/>
    <w:rsid w:val="00086C7D"/>
    <w:rsid w:val="00090481"/>
    <w:rsid w:val="00093986"/>
    <w:rsid w:val="000A3826"/>
    <w:rsid w:val="000A54FA"/>
    <w:rsid w:val="000A6C26"/>
    <w:rsid w:val="000C5B1B"/>
    <w:rsid w:val="000C68F4"/>
    <w:rsid w:val="000C79C5"/>
    <w:rsid w:val="000D4397"/>
    <w:rsid w:val="000D52A4"/>
    <w:rsid w:val="000E07BC"/>
    <w:rsid w:val="000E5E0E"/>
    <w:rsid w:val="000F1CD4"/>
    <w:rsid w:val="000F33B7"/>
    <w:rsid w:val="000F4103"/>
    <w:rsid w:val="000F70A7"/>
    <w:rsid w:val="00101588"/>
    <w:rsid w:val="00103069"/>
    <w:rsid w:val="001030BF"/>
    <w:rsid w:val="00113CCA"/>
    <w:rsid w:val="00122F25"/>
    <w:rsid w:val="00124383"/>
    <w:rsid w:val="00135980"/>
    <w:rsid w:val="00143EDF"/>
    <w:rsid w:val="00164719"/>
    <w:rsid w:val="00166FC4"/>
    <w:rsid w:val="001677AC"/>
    <w:rsid w:val="001804EA"/>
    <w:rsid w:val="00181DA2"/>
    <w:rsid w:val="00190A61"/>
    <w:rsid w:val="001A17E1"/>
    <w:rsid w:val="001A3342"/>
    <w:rsid w:val="001A3E3D"/>
    <w:rsid w:val="001A5C4E"/>
    <w:rsid w:val="001A7049"/>
    <w:rsid w:val="001A7BC0"/>
    <w:rsid w:val="001B1E40"/>
    <w:rsid w:val="001C764E"/>
    <w:rsid w:val="001D288F"/>
    <w:rsid w:val="001E0856"/>
    <w:rsid w:val="001E1052"/>
    <w:rsid w:val="001E21B1"/>
    <w:rsid w:val="001E2F93"/>
    <w:rsid w:val="001E4554"/>
    <w:rsid w:val="001E61E5"/>
    <w:rsid w:val="001F1471"/>
    <w:rsid w:val="001F2159"/>
    <w:rsid w:val="001F2730"/>
    <w:rsid w:val="001F3408"/>
    <w:rsid w:val="001F36F7"/>
    <w:rsid w:val="001F59B7"/>
    <w:rsid w:val="00202BE0"/>
    <w:rsid w:val="0020522B"/>
    <w:rsid w:val="00210B8B"/>
    <w:rsid w:val="00214863"/>
    <w:rsid w:val="002156B4"/>
    <w:rsid w:val="002247DD"/>
    <w:rsid w:val="00224FCD"/>
    <w:rsid w:val="00225B19"/>
    <w:rsid w:val="002311E0"/>
    <w:rsid w:val="002313BF"/>
    <w:rsid w:val="00235BDE"/>
    <w:rsid w:val="00243E61"/>
    <w:rsid w:val="002514C8"/>
    <w:rsid w:val="00253222"/>
    <w:rsid w:val="0026181F"/>
    <w:rsid w:val="00262847"/>
    <w:rsid w:val="00265AC0"/>
    <w:rsid w:val="00266B7B"/>
    <w:rsid w:val="00281BB2"/>
    <w:rsid w:val="00283FF2"/>
    <w:rsid w:val="00290954"/>
    <w:rsid w:val="002A3A9E"/>
    <w:rsid w:val="002B03DB"/>
    <w:rsid w:val="002B254E"/>
    <w:rsid w:val="002B72E9"/>
    <w:rsid w:val="002C7998"/>
    <w:rsid w:val="002E54CF"/>
    <w:rsid w:val="002F1E53"/>
    <w:rsid w:val="002F2CAA"/>
    <w:rsid w:val="0030052C"/>
    <w:rsid w:val="00327614"/>
    <w:rsid w:val="003306E1"/>
    <w:rsid w:val="003320E4"/>
    <w:rsid w:val="0033525D"/>
    <w:rsid w:val="0034138D"/>
    <w:rsid w:val="003414F3"/>
    <w:rsid w:val="0035613E"/>
    <w:rsid w:val="0036140E"/>
    <w:rsid w:val="00363EE9"/>
    <w:rsid w:val="00372996"/>
    <w:rsid w:val="00376128"/>
    <w:rsid w:val="0037742E"/>
    <w:rsid w:val="00377D56"/>
    <w:rsid w:val="0038245A"/>
    <w:rsid w:val="0038352D"/>
    <w:rsid w:val="003840E6"/>
    <w:rsid w:val="00385CFC"/>
    <w:rsid w:val="0039337A"/>
    <w:rsid w:val="003949ED"/>
    <w:rsid w:val="003A3189"/>
    <w:rsid w:val="003A3CA7"/>
    <w:rsid w:val="003B2EBC"/>
    <w:rsid w:val="003B33BD"/>
    <w:rsid w:val="003B569D"/>
    <w:rsid w:val="003B7685"/>
    <w:rsid w:val="003B7F78"/>
    <w:rsid w:val="003C3C0E"/>
    <w:rsid w:val="003C6026"/>
    <w:rsid w:val="003D42A6"/>
    <w:rsid w:val="003D4F21"/>
    <w:rsid w:val="003D4FAC"/>
    <w:rsid w:val="003D5591"/>
    <w:rsid w:val="003E0833"/>
    <w:rsid w:val="003E113F"/>
    <w:rsid w:val="003E7906"/>
    <w:rsid w:val="003F19FE"/>
    <w:rsid w:val="003F3C50"/>
    <w:rsid w:val="003F7429"/>
    <w:rsid w:val="00400C51"/>
    <w:rsid w:val="00406A6A"/>
    <w:rsid w:val="00406B22"/>
    <w:rsid w:val="00415817"/>
    <w:rsid w:val="004247DD"/>
    <w:rsid w:val="00430C79"/>
    <w:rsid w:val="004328A7"/>
    <w:rsid w:val="00434C74"/>
    <w:rsid w:val="00445E1C"/>
    <w:rsid w:val="00456E6E"/>
    <w:rsid w:val="00456EB4"/>
    <w:rsid w:val="004718F3"/>
    <w:rsid w:val="00471DB4"/>
    <w:rsid w:val="00472403"/>
    <w:rsid w:val="00475040"/>
    <w:rsid w:val="004817C0"/>
    <w:rsid w:val="004853DC"/>
    <w:rsid w:val="00491F5A"/>
    <w:rsid w:val="00493D40"/>
    <w:rsid w:val="004967B6"/>
    <w:rsid w:val="004A164C"/>
    <w:rsid w:val="004A504B"/>
    <w:rsid w:val="004A6911"/>
    <w:rsid w:val="004A7F9B"/>
    <w:rsid w:val="004B1E3F"/>
    <w:rsid w:val="004B2E4F"/>
    <w:rsid w:val="004B54E0"/>
    <w:rsid w:val="004B7384"/>
    <w:rsid w:val="004C4269"/>
    <w:rsid w:val="004D45FB"/>
    <w:rsid w:val="004D6236"/>
    <w:rsid w:val="004D7F90"/>
    <w:rsid w:val="004E22FC"/>
    <w:rsid w:val="004E4DBB"/>
    <w:rsid w:val="004E4E41"/>
    <w:rsid w:val="004E609C"/>
    <w:rsid w:val="004E6500"/>
    <w:rsid w:val="004E7F9C"/>
    <w:rsid w:val="004F01FC"/>
    <w:rsid w:val="004F3493"/>
    <w:rsid w:val="004F5143"/>
    <w:rsid w:val="005058DB"/>
    <w:rsid w:val="00510A53"/>
    <w:rsid w:val="00512B09"/>
    <w:rsid w:val="00516442"/>
    <w:rsid w:val="005220ED"/>
    <w:rsid w:val="00524CED"/>
    <w:rsid w:val="00525E6B"/>
    <w:rsid w:val="00526E15"/>
    <w:rsid w:val="00533796"/>
    <w:rsid w:val="00537343"/>
    <w:rsid w:val="0054697F"/>
    <w:rsid w:val="00555D75"/>
    <w:rsid w:val="00555E99"/>
    <w:rsid w:val="0056056D"/>
    <w:rsid w:val="00560DF0"/>
    <w:rsid w:val="0056759C"/>
    <w:rsid w:val="00572CBB"/>
    <w:rsid w:val="00576B75"/>
    <w:rsid w:val="00586DC6"/>
    <w:rsid w:val="0059048B"/>
    <w:rsid w:val="0059513E"/>
    <w:rsid w:val="005A6D9F"/>
    <w:rsid w:val="005B48FF"/>
    <w:rsid w:val="005B72A7"/>
    <w:rsid w:val="005D363F"/>
    <w:rsid w:val="005D6CBA"/>
    <w:rsid w:val="006016BC"/>
    <w:rsid w:val="0060204C"/>
    <w:rsid w:val="00604C15"/>
    <w:rsid w:val="0061333B"/>
    <w:rsid w:val="00615308"/>
    <w:rsid w:val="006158D5"/>
    <w:rsid w:val="00616D92"/>
    <w:rsid w:val="0061776F"/>
    <w:rsid w:val="00625D83"/>
    <w:rsid w:val="00631FB6"/>
    <w:rsid w:val="00644BB1"/>
    <w:rsid w:val="006459A1"/>
    <w:rsid w:val="00647326"/>
    <w:rsid w:val="00647E44"/>
    <w:rsid w:val="00655174"/>
    <w:rsid w:val="00661ADE"/>
    <w:rsid w:val="006623E7"/>
    <w:rsid w:val="00662B80"/>
    <w:rsid w:val="00670F6C"/>
    <w:rsid w:val="006852C7"/>
    <w:rsid w:val="006852CE"/>
    <w:rsid w:val="006853D8"/>
    <w:rsid w:val="00685EE1"/>
    <w:rsid w:val="0068773E"/>
    <w:rsid w:val="00690ED2"/>
    <w:rsid w:val="00692D14"/>
    <w:rsid w:val="00697419"/>
    <w:rsid w:val="006A1A5F"/>
    <w:rsid w:val="006B020D"/>
    <w:rsid w:val="006B086A"/>
    <w:rsid w:val="006B65C7"/>
    <w:rsid w:val="006C1727"/>
    <w:rsid w:val="006C32FD"/>
    <w:rsid w:val="006C39CE"/>
    <w:rsid w:val="006C5222"/>
    <w:rsid w:val="006C5C56"/>
    <w:rsid w:val="006D0C3F"/>
    <w:rsid w:val="006D0FCC"/>
    <w:rsid w:val="006D21F5"/>
    <w:rsid w:val="006E126D"/>
    <w:rsid w:val="006E1AB5"/>
    <w:rsid w:val="006E1FC3"/>
    <w:rsid w:val="006E62AE"/>
    <w:rsid w:val="006F7F87"/>
    <w:rsid w:val="00701767"/>
    <w:rsid w:val="00704CE9"/>
    <w:rsid w:val="0070575C"/>
    <w:rsid w:val="0070616B"/>
    <w:rsid w:val="00706295"/>
    <w:rsid w:val="00706FDA"/>
    <w:rsid w:val="00711F9A"/>
    <w:rsid w:val="00713810"/>
    <w:rsid w:val="007266B3"/>
    <w:rsid w:val="007303A5"/>
    <w:rsid w:val="00730B3E"/>
    <w:rsid w:val="0073420B"/>
    <w:rsid w:val="00734AB8"/>
    <w:rsid w:val="00735039"/>
    <w:rsid w:val="0073760E"/>
    <w:rsid w:val="00746705"/>
    <w:rsid w:val="0074760E"/>
    <w:rsid w:val="00750845"/>
    <w:rsid w:val="00754ABA"/>
    <w:rsid w:val="00756114"/>
    <w:rsid w:val="00777C15"/>
    <w:rsid w:val="007800AC"/>
    <w:rsid w:val="00781C12"/>
    <w:rsid w:val="00791B75"/>
    <w:rsid w:val="0079706B"/>
    <w:rsid w:val="007A1546"/>
    <w:rsid w:val="007A228C"/>
    <w:rsid w:val="007A368E"/>
    <w:rsid w:val="007A5868"/>
    <w:rsid w:val="007B04CE"/>
    <w:rsid w:val="007B6871"/>
    <w:rsid w:val="007B6AC2"/>
    <w:rsid w:val="007B7A2F"/>
    <w:rsid w:val="007C3D33"/>
    <w:rsid w:val="007C5595"/>
    <w:rsid w:val="007C75B8"/>
    <w:rsid w:val="007D0B8B"/>
    <w:rsid w:val="007D294A"/>
    <w:rsid w:val="007D47D2"/>
    <w:rsid w:val="007D6EC0"/>
    <w:rsid w:val="007D7E1D"/>
    <w:rsid w:val="007E4292"/>
    <w:rsid w:val="007E63B4"/>
    <w:rsid w:val="007F2EB3"/>
    <w:rsid w:val="00802B60"/>
    <w:rsid w:val="008105A7"/>
    <w:rsid w:val="00831979"/>
    <w:rsid w:val="00837AAF"/>
    <w:rsid w:val="00837BEA"/>
    <w:rsid w:val="0084505B"/>
    <w:rsid w:val="00847A3D"/>
    <w:rsid w:val="00851352"/>
    <w:rsid w:val="00857077"/>
    <w:rsid w:val="00863230"/>
    <w:rsid w:val="00865BD0"/>
    <w:rsid w:val="008717D8"/>
    <w:rsid w:val="0087215C"/>
    <w:rsid w:val="008756B8"/>
    <w:rsid w:val="00875D25"/>
    <w:rsid w:val="00876A99"/>
    <w:rsid w:val="00880E35"/>
    <w:rsid w:val="008875FE"/>
    <w:rsid w:val="00887F8E"/>
    <w:rsid w:val="0089096F"/>
    <w:rsid w:val="00890E0F"/>
    <w:rsid w:val="00896234"/>
    <w:rsid w:val="00897E43"/>
    <w:rsid w:val="008A6456"/>
    <w:rsid w:val="008B0E72"/>
    <w:rsid w:val="008C5738"/>
    <w:rsid w:val="008C7EAD"/>
    <w:rsid w:val="008D0CFE"/>
    <w:rsid w:val="008D4550"/>
    <w:rsid w:val="008D4D99"/>
    <w:rsid w:val="008D6152"/>
    <w:rsid w:val="008E1BE0"/>
    <w:rsid w:val="008F0F81"/>
    <w:rsid w:val="008F27BF"/>
    <w:rsid w:val="009142EC"/>
    <w:rsid w:val="009154C3"/>
    <w:rsid w:val="00923540"/>
    <w:rsid w:val="00926767"/>
    <w:rsid w:val="009302AE"/>
    <w:rsid w:val="00934ABC"/>
    <w:rsid w:val="009361D5"/>
    <w:rsid w:val="009428A4"/>
    <w:rsid w:val="009513F3"/>
    <w:rsid w:val="00952935"/>
    <w:rsid w:val="00952A23"/>
    <w:rsid w:val="00962793"/>
    <w:rsid w:val="009659F4"/>
    <w:rsid w:val="00967AE8"/>
    <w:rsid w:val="00970D60"/>
    <w:rsid w:val="0097255C"/>
    <w:rsid w:val="009767C3"/>
    <w:rsid w:val="00977A57"/>
    <w:rsid w:val="00980D69"/>
    <w:rsid w:val="0099390E"/>
    <w:rsid w:val="00993B14"/>
    <w:rsid w:val="009960E5"/>
    <w:rsid w:val="00997EB4"/>
    <w:rsid w:val="009A36BF"/>
    <w:rsid w:val="009A7ADC"/>
    <w:rsid w:val="009B6599"/>
    <w:rsid w:val="009C19B7"/>
    <w:rsid w:val="009C5ABB"/>
    <w:rsid w:val="009C721B"/>
    <w:rsid w:val="009D15F5"/>
    <w:rsid w:val="009D56A3"/>
    <w:rsid w:val="009D7C51"/>
    <w:rsid w:val="009E14FC"/>
    <w:rsid w:val="009E196C"/>
    <w:rsid w:val="009F36BF"/>
    <w:rsid w:val="00A111B6"/>
    <w:rsid w:val="00A22E5F"/>
    <w:rsid w:val="00A26D27"/>
    <w:rsid w:val="00A277B8"/>
    <w:rsid w:val="00A376EE"/>
    <w:rsid w:val="00A42A99"/>
    <w:rsid w:val="00A43CCB"/>
    <w:rsid w:val="00A46083"/>
    <w:rsid w:val="00A469FD"/>
    <w:rsid w:val="00A5151A"/>
    <w:rsid w:val="00A57E0A"/>
    <w:rsid w:val="00A722A6"/>
    <w:rsid w:val="00A734E9"/>
    <w:rsid w:val="00A76208"/>
    <w:rsid w:val="00A76E97"/>
    <w:rsid w:val="00A77E0D"/>
    <w:rsid w:val="00A823F6"/>
    <w:rsid w:val="00A83B33"/>
    <w:rsid w:val="00A8719E"/>
    <w:rsid w:val="00A90254"/>
    <w:rsid w:val="00AA0A89"/>
    <w:rsid w:val="00AA6429"/>
    <w:rsid w:val="00AB100B"/>
    <w:rsid w:val="00AB2775"/>
    <w:rsid w:val="00AC01AA"/>
    <w:rsid w:val="00AC0E17"/>
    <w:rsid w:val="00AC4F72"/>
    <w:rsid w:val="00AD423A"/>
    <w:rsid w:val="00AD5EB9"/>
    <w:rsid w:val="00AE272E"/>
    <w:rsid w:val="00AE3E82"/>
    <w:rsid w:val="00AF4CA8"/>
    <w:rsid w:val="00AF741A"/>
    <w:rsid w:val="00B00BC4"/>
    <w:rsid w:val="00B01ADB"/>
    <w:rsid w:val="00B04161"/>
    <w:rsid w:val="00B056F9"/>
    <w:rsid w:val="00B07F5B"/>
    <w:rsid w:val="00B11E3D"/>
    <w:rsid w:val="00B13627"/>
    <w:rsid w:val="00B17E82"/>
    <w:rsid w:val="00B36DD4"/>
    <w:rsid w:val="00B44136"/>
    <w:rsid w:val="00B4575A"/>
    <w:rsid w:val="00B54EFA"/>
    <w:rsid w:val="00B575BA"/>
    <w:rsid w:val="00B64E29"/>
    <w:rsid w:val="00B71608"/>
    <w:rsid w:val="00B76429"/>
    <w:rsid w:val="00B943D4"/>
    <w:rsid w:val="00B956D4"/>
    <w:rsid w:val="00B97446"/>
    <w:rsid w:val="00BA7432"/>
    <w:rsid w:val="00BB2764"/>
    <w:rsid w:val="00BB4E89"/>
    <w:rsid w:val="00BC01E5"/>
    <w:rsid w:val="00BC0626"/>
    <w:rsid w:val="00BC071B"/>
    <w:rsid w:val="00BC0B14"/>
    <w:rsid w:val="00BC1AA0"/>
    <w:rsid w:val="00BC2495"/>
    <w:rsid w:val="00BC7773"/>
    <w:rsid w:val="00BC7EB9"/>
    <w:rsid w:val="00BD2643"/>
    <w:rsid w:val="00BD3A66"/>
    <w:rsid w:val="00BD56B1"/>
    <w:rsid w:val="00BD6558"/>
    <w:rsid w:val="00BE0BF7"/>
    <w:rsid w:val="00BF2F76"/>
    <w:rsid w:val="00BF3022"/>
    <w:rsid w:val="00BF3214"/>
    <w:rsid w:val="00BF5573"/>
    <w:rsid w:val="00C11E78"/>
    <w:rsid w:val="00C15867"/>
    <w:rsid w:val="00C2296D"/>
    <w:rsid w:val="00C22FC5"/>
    <w:rsid w:val="00C23155"/>
    <w:rsid w:val="00C25B62"/>
    <w:rsid w:val="00C27A82"/>
    <w:rsid w:val="00C31732"/>
    <w:rsid w:val="00C324C9"/>
    <w:rsid w:val="00C343BF"/>
    <w:rsid w:val="00C40C41"/>
    <w:rsid w:val="00C45885"/>
    <w:rsid w:val="00C50F22"/>
    <w:rsid w:val="00C5277F"/>
    <w:rsid w:val="00C57971"/>
    <w:rsid w:val="00C62DB0"/>
    <w:rsid w:val="00C65BD7"/>
    <w:rsid w:val="00C76BA4"/>
    <w:rsid w:val="00C80A8D"/>
    <w:rsid w:val="00C826DF"/>
    <w:rsid w:val="00C83A48"/>
    <w:rsid w:val="00C85865"/>
    <w:rsid w:val="00C85E85"/>
    <w:rsid w:val="00C93451"/>
    <w:rsid w:val="00CA2EAE"/>
    <w:rsid w:val="00CA4AC1"/>
    <w:rsid w:val="00CB002B"/>
    <w:rsid w:val="00CB0316"/>
    <w:rsid w:val="00CB0B11"/>
    <w:rsid w:val="00CB426A"/>
    <w:rsid w:val="00CB5354"/>
    <w:rsid w:val="00CC2E47"/>
    <w:rsid w:val="00CC3C9E"/>
    <w:rsid w:val="00CC6A14"/>
    <w:rsid w:val="00CC70A3"/>
    <w:rsid w:val="00CD4442"/>
    <w:rsid w:val="00CD53C3"/>
    <w:rsid w:val="00CD574E"/>
    <w:rsid w:val="00CD69CA"/>
    <w:rsid w:val="00CD7B9C"/>
    <w:rsid w:val="00CE0F07"/>
    <w:rsid w:val="00CE2273"/>
    <w:rsid w:val="00CE4A3B"/>
    <w:rsid w:val="00CE4C22"/>
    <w:rsid w:val="00CE6EB4"/>
    <w:rsid w:val="00CF33C7"/>
    <w:rsid w:val="00CF41EC"/>
    <w:rsid w:val="00CF5D04"/>
    <w:rsid w:val="00D04DE4"/>
    <w:rsid w:val="00D063F1"/>
    <w:rsid w:val="00D14F22"/>
    <w:rsid w:val="00D262BB"/>
    <w:rsid w:val="00D27692"/>
    <w:rsid w:val="00D347DA"/>
    <w:rsid w:val="00D4741C"/>
    <w:rsid w:val="00D518A8"/>
    <w:rsid w:val="00D54B00"/>
    <w:rsid w:val="00D5633B"/>
    <w:rsid w:val="00D57918"/>
    <w:rsid w:val="00D65798"/>
    <w:rsid w:val="00D730E5"/>
    <w:rsid w:val="00D73DC6"/>
    <w:rsid w:val="00D74C1A"/>
    <w:rsid w:val="00D754C1"/>
    <w:rsid w:val="00D77393"/>
    <w:rsid w:val="00D77A35"/>
    <w:rsid w:val="00D81B3E"/>
    <w:rsid w:val="00D90C70"/>
    <w:rsid w:val="00D90E49"/>
    <w:rsid w:val="00D96ADE"/>
    <w:rsid w:val="00DA0CE2"/>
    <w:rsid w:val="00DA2955"/>
    <w:rsid w:val="00DA2E51"/>
    <w:rsid w:val="00DC30BD"/>
    <w:rsid w:val="00DC3B47"/>
    <w:rsid w:val="00DC6A10"/>
    <w:rsid w:val="00DD795A"/>
    <w:rsid w:val="00DE657E"/>
    <w:rsid w:val="00DF4704"/>
    <w:rsid w:val="00DF6FB4"/>
    <w:rsid w:val="00E024AA"/>
    <w:rsid w:val="00E07080"/>
    <w:rsid w:val="00E15C77"/>
    <w:rsid w:val="00E23C3F"/>
    <w:rsid w:val="00E250F1"/>
    <w:rsid w:val="00E328E1"/>
    <w:rsid w:val="00E3550D"/>
    <w:rsid w:val="00E45E9B"/>
    <w:rsid w:val="00E52838"/>
    <w:rsid w:val="00E614E0"/>
    <w:rsid w:val="00E73F7F"/>
    <w:rsid w:val="00E823D2"/>
    <w:rsid w:val="00E85409"/>
    <w:rsid w:val="00EA3E86"/>
    <w:rsid w:val="00EA429F"/>
    <w:rsid w:val="00EA4F9E"/>
    <w:rsid w:val="00EA63CA"/>
    <w:rsid w:val="00EA6D3B"/>
    <w:rsid w:val="00EB00AD"/>
    <w:rsid w:val="00EB136C"/>
    <w:rsid w:val="00EB15DF"/>
    <w:rsid w:val="00EB480E"/>
    <w:rsid w:val="00EB5EC6"/>
    <w:rsid w:val="00EB7B36"/>
    <w:rsid w:val="00EB7FC9"/>
    <w:rsid w:val="00EC6671"/>
    <w:rsid w:val="00ED27E8"/>
    <w:rsid w:val="00ED69ED"/>
    <w:rsid w:val="00ED6D67"/>
    <w:rsid w:val="00ED7137"/>
    <w:rsid w:val="00EE5B5D"/>
    <w:rsid w:val="00EF06EA"/>
    <w:rsid w:val="00F13C86"/>
    <w:rsid w:val="00F21088"/>
    <w:rsid w:val="00F24460"/>
    <w:rsid w:val="00F27AEB"/>
    <w:rsid w:val="00F327E7"/>
    <w:rsid w:val="00F34FA4"/>
    <w:rsid w:val="00F35746"/>
    <w:rsid w:val="00F37E3B"/>
    <w:rsid w:val="00F447C7"/>
    <w:rsid w:val="00F459B4"/>
    <w:rsid w:val="00F5211B"/>
    <w:rsid w:val="00F554A9"/>
    <w:rsid w:val="00F56A22"/>
    <w:rsid w:val="00F716FD"/>
    <w:rsid w:val="00F7212A"/>
    <w:rsid w:val="00F7305F"/>
    <w:rsid w:val="00F73092"/>
    <w:rsid w:val="00F80355"/>
    <w:rsid w:val="00F87C43"/>
    <w:rsid w:val="00F96955"/>
    <w:rsid w:val="00F96EBF"/>
    <w:rsid w:val="00FA2199"/>
    <w:rsid w:val="00FA2D23"/>
    <w:rsid w:val="00FB0C81"/>
    <w:rsid w:val="00FB1933"/>
    <w:rsid w:val="00FB34F3"/>
    <w:rsid w:val="00FB390B"/>
    <w:rsid w:val="00FC2200"/>
    <w:rsid w:val="00FC2540"/>
    <w:rsid w:val="00FC4CDF"/>
    <w:rsid w:val="00FC621D"/>
    <w:rsid w:val="00FD1315"/>
    <w:rsid w:val="00FD2974"/>
    <w:rsid w:val="00FD3B6B"/>
    <w:rsid w:val="00FD7A79"/>
    <w:rsid w:val="00FF0204"/>
    <w:rsid w:val="00FF21A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multilateralfund.org/sites/39th/Document%20Library2/1/3914.pdf"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www.multilateralfund.org/sites/58th/Document%20Library2/1/5808.pdf" TargetMode="External"/><Relationship Id="rId33"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ozone.unep.org/Meeting_Documents/oewg/25oewg/25oewg-6.e.pdf" TargetMode="External"/><Relationship Id="rId29" Type="http://schemas.openxmlformats.org/officeDocument/2006/relationships/header" Target="header5.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multilateralfund.org/sites/51/Document%20Library2/1/5113.pdf" TargetMode="External"/><Relationship Id="rId32" Type="http://schemas.openxmlformats.org/officeDocument/2006/relationships/header" Target="header7.xml"/><Relationship Id="rId40"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www.multilateralfund.org/sites/44/Document%20Library2/1/4412.pdf" TargetMode="External"/><Relationship Id="rId28" Type="http://schemas.openxmlformats.org/officeDocument/2006/relationships/footer" Target="foot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multilateralfund.org/sites/42/Document%20Library2/1/4213.pdf" TargetMode="External"/><Relationship Id="rId27" Type="http://schemas.openxmlformats.org/officeDocument/2006/relationships/header" Target="header4.xml"/><Relationship Id="rId30" Type="http://schemas.openxmlformats.org/officeDocument/2006/relationships/hyperlink" Target="http://www.wcoomd.org/"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3C2DE340281849AA0BFE88FF33A1EA" ma:contentTypeVersion="4" ma:contentTypeDescription="Create a new document." ma:contentTypeScope="" ma:versionID="e10dc40ab881daa33aa0042ae13c0157">
  <xsd:schema xmlns:xsd="http://www.w3.org/2001/XMLSchema" xmlns:p="http://schemas.microsoft.com/office/2006/metadata/properties" xmlns:ns2="909fbeee-d0ab-4dc3-a9fa-1c7b2cca4d4b" targetNamespace="http://schemas.microsoft.com/office/2006/metadata/properties" ma:root="true" ma:fieldsID="e754ce7c0e5a671aa906c9ede092b748" ns2:_="">
    <xsd:import namespace="909fbeee-d0ab-4dc3-a9fa-1c7b2cca4d4b"/>
    <xsd:element name="properties">
      <xsd:complexType>
        <xsd:sequence>
          <xsd:element name="documentManagement">
            <xsd:complexType>
              <xsd:all>
                <xsd:element ref="ns2:Document_x0020_Number" minOccurs="0"/>
                <xsd:element ref="ns2:DocumentType" minOccurs="0"/>
                <xsd:element ref="ns2:Part_x0020_I_x003a__x0020_Online_x002f_Part_x0020_II_x003a__x0020_In_x0020_Person" minOccurs="0"/>
                <xsd:element ref="ns2:documentitle" minOccurs="0"/>
              </xsd:all>
            </xsd:complexType>
          </xsd:element>
        </xsd:sequence>
      </xsd:complexType>
    </xsd:element>
  </xsd:schema>
  <xsd:schema xmlns:xsd="http://www.w3.org/2001/XMLSchema" xmlns:dms="http://schemas.microsoft.com/office/2006/documentManagement/types" targetNamespace="909fbeee-d0ab-4dc3-a9fa-1c7b2cca4d4b"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element name="documentitle" ma:index="11" nillable="true" ma:displayName="documentitle" ma:internalName="documentitl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909fbeee-d0ab-4dc3-a9fa-1c7b2cca4d4b">UNEP/OzL.Pro/ExCom/89/3  .              </Document_x0020_Number>
    <DocumentType xmlns="909fbeee-d0ab-4dc3-a9fa-1c7b2cca4d4b">Pre-session</DocumentType>
    <Part_x0020_I_x003a__x0020_Online_x002f_Part_x0020_II_x003a__x0020_In_x0020_Person xmlns="909fbeee-d0ab-4dc3-a9fa-1c7b2cca4d4b">Part II</Part_x0020_I_x003a__x0020_Online_x002f_Part_x0020_II_x003a__x0020_In_x0020_Person>
    <documentitle xmlns="909fbeee-d0ab-4dc3-a9fa-1c7b2cca4d4b">Overview of current monitoring, reporting, verification and enforceable licensing and quota systems developed with support from the Multilateral Fund (decision 84/85)</documentitle>
  </documentManagement>
</p:properties>
</file>

<file path=customXml/itemProps1.xml><?xml version="1.0" encoding="utf-8"?>
<ds:datastoreItem xmlns:ds="http://schemas.openxmlformats.org/officeDocument/2006/customXml" ds:itemID="{C2391C72-468C-47B9-97BC-45C7A17521A0}"/>
</file>

<file path=customXml/itemProps2.xml><?xml version="1.0" encoding="utf-8"?>
<ds:datastoreItem xmlns:ds="http://schemas.openxmlformats.org/officeDocument/2006/customXml" ds:itemID="{BDDEA6EB-1918-4CD4-9477-2B10334A5552}"/>
</file>

<file path=customXml/itemProps3.xml><?xml version="1.0" encoding="utf-8"?>
<ds:datastoreItem xmlns:ds="http://schemas.openxmlformats.org/officeDocument/2006/customXml" ds:itemID="{5E207EC0-DE2E-4873-B89F-F552E27D6DF6}"/>
</file>

<file path=customXml/itemProps4.xml><?xml version="1.0" encoding="utf-8"?>
<ds:datastoreItem xmlns:ds="http://schemas.openxmlformats.org/officeDocument/2006/customXml" ds:itemID="{45E7E2DD-671D-407F-8827-A7CA107F779E}"/>
</file>

<file path=docProps/app.xml><?xml version="1.0" encoding="utf-8"?>
<Properties xmlns="http://schemas.openxmlformats.org/officeDocument/2006/extended-properties" xmlns:vt="http://schemas.openxmlformats.org/officeDocument/2006/docPropsVTypes">
  <Template>Eec86G</Template>
  <TotalTime>1</TotalTime>
  <Pages>30</Pages>
  <Words>13896</Words>
  <Characters>79210</Characters>
  <Application>Microsoft Office Word</Application>
  <DocSecurity>4</DocSecurity>
  <Lines>660</Lines>
  <Paragraphs>185</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84/85)</vt:lpstr>
    </vt:vector>
  </TitlesOfParts>
  <Company>UNMFS</Company>
  <LinksUpToDate>false</LinksUpToDate>
  <CharactersWithSpaces>92921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 developed with support from the Multilateral Fund (decision 84/85)                                        </dc:title>
  <dc:creator>FSM / JS</dc:creator>
  <cp:lastModifiedBy>Jessica Shaw</cp:lastModifiedBy>
  <cp:revision>2</cp:revision>
  <cp:lastPrinted>2022-01-27T15:33:00Z</cp:lastPrinted>
  <dcterms:created xsi:type="dcterms:W3CDTF">2022-02-11T14:42:00Z</dcterms:created>
  <dcterms:modified xsi:type="dcterms:W3CDTF">2022-02-11T14:42:00Z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UNEP/OzL.Pro/ExCom/89/3</vt:lpwstr>
  </property>
  <property fmtid="{D5CDD505-2E9C-101B-9397-08002B2CF9AE}" pid="3" name="Revision date">
    <vt:lpwstr>02/11/2022</vt:lpwstr>
  </property>
  <property fmtid="{D5CDD505-2E9C-101B-9397-08002B2CF9AE}" pid="4" name="ContentTypeId">
    <vt:lpwstr>0x010100363C2DE340281849AA0BFE88FF33A1EA</vt:lpwstr>
  </property>
  <property fmtid="{D5CDD505-2E9C-101B-9397-08002B2CF9AE}" pid="5" name="Posted after IAP">
    <vt:lpwstr>true</vt:lpwstr>
  </property>
</Properties>
</file>