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061A8A" w:rsidRPr="00061A8A" w14:paraId="10DD7CE8" w14:textId="77777777" w:rsidTr="009A50C8">
        <w:trPr>
          <w:trHeight w:val="720"/>
        </w:trPr>
        <w:tc>
          <w:tcPr>
            <w:tcW w:w="5490" w:type="dxa"/>
            <w:gridSpan w:val="2"/>
            <w:tcBorders>
              <w:bottom w:val="single" w:sz="18" w:space="0" w:color="auto"/>
            </w:tcBorders>
          </w:tcPr>
          <w:p w14:paraId="4D271411" w14:textId="77777777" w:rsidR="003B788E" w:rsidRPr="00C56B00" w:rsidRDefault="003B788E" w:rsidP="003B7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sz w:val="28"/>
                <w:szCs w:val="28"/>
                <w:lang w:val="en-GB"/>
              </w:rPr>
            </w:pPr>
            <w:r w:rsidRPr="00C56B00">
              <w:rPr>
                <w:rFonts w:ascii="SimHei" w:eastAsia="SimHei" w:hAnsi="SimHei" w:hint="eastAsia"/>
                <w:sz w:val="36"/>
                <w:szCs w:val="36"/>
                <w:lang w:val="en-GB"/>
              </w:rPr>
              <w:t>联</w:t>
            </w:r>
            <w:r w:rsidRPr="00C56B00">
              <w:rPr>
                <w:rFonts w:ascii="SimHei" w:eastAsia="SimHei" w:hAnsi="SimHei"/>
                <w:sz w:val="36"/>
                <w:szCs w:val="36"/>
                <w:lang w:val="en-GB"/>
              </w:rPr>
              <w:t xml:space="preserve">  </w:t>
            </w:r>
            <w:r w:rsidRPr="00C56B00">
              <w:rPr>
                <w:rFonts w:ascii="SimHei" w:eastAsia="SimHei" w:hAnsi="SimHei" w:hint="eastAsia"/>
                <w:sz w:val="36"/>
                <w:szCs w:val="36"/>
                <w:lang w:val="en-GB"/>
              </w:rPr>
              <w:t>合</w:t>
            </w:r>
            <w:r w:rsidRPr="00C56B00">
              <w:rPr>
                <w:rFonts w:ascii="SimHei" w:eastAsia="SimHei" w:hAnsi="SimHei"/>
                <w:sz w:val="36"/>
                <w:szCs w:val="36"/>
                <w:lang w:val="en-GB"/>
              </w:rPr>
              <w:t xml:space="preserve">  </w:t>
            </w:r>
            <w:r w:rsidRPr="00C56B00">
              <w:rPr>
                <w:rFonts w:ascii="SimHei" w:eastAsia="SimHei" w:hAnsi="SimHei" w:hint="eastAsia"/>
                <w:sz w:val="36"/>
                <w:szCs w:val="36"/>
                <w:lang w:val="en-GB"/>
              </w:rPr>
              <w:t>国</w:t>
            </w:r>
          </w:p>
        </w:tc>
        <w:tc>
          <w:tcPr>
            <w:tcW w:w="4590" w:type="dxa"/>
            <w:tcBorders>
              <w:bottom w:val="single" w:sz="18" w:space="0" w:color="auto"/>
            </w:tcBorders>
          </w:tcPr>
          <w:p w14:paraId="6F39A0DF" w14:textId="77777777" w:rsidR="003B788E" w:rsidRPr="00C56B00" w:rsidRDefault="003B788E" w:rsidP="003B788E">
            <w:pPr>
              <w:jc w:val="right"/>
              <w:rPr>
                <w:rFonts w:ascii="Arial" w:eastAsia="SimSun" w:hAnsi="Arial" w:cs="Arial"/>
                <w:sz w:val="52"/>
                <w:szCs w:val="52"/>
                <w:lang w:val="en-GB"/>
              </w:rPr>
            </w:pPr>
            <w:r w:rsidRPr="00C56B00">
              <w:rPr>
                <w:rFonts w:ascii="Arial" w:eastAsia="SimSun" w:hAnsi="Arial" w:cs="Arial"/>
                <w:b/>
                <w:sz w:val="72"/>
                <w:lang w:val="en-GB"/>
              </w:rPr>
              <w:t>EP</w:t>
            </w:r>
          </w:p>
        </w:tc>
      </w:tr>
      <w:tr w:rsidR="00061A8A" w:rsidRPr="00061A8A" w14:paraId="101312DF" w14:textId="77777777" w:rsidTr="009A50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1C0D875B" w14:textId="77777777" w:rsidR="003B788E" w:rsidRPr="00061A8A" w:rsidRDefault="003B788E" w:rsidP="003B788E">
            <w:pPr>
              <w:spacing w:before="120"/>
              <w:rPr>
                <w:rFonts w:eastAsia="SimSun"/>
                <w:sz w:val="24"/>
                <w:lang w:val="en-GB"/>
              </w:rPr>
            </w:pPr>
            <w:r w:rsidRPr="00061A8A">
              <w:rPr>
                <w:rFonts w:eastAsia="SimSun"/>
                <w:noProof/>
                <w:sz w:val="24"/>
                <w:lang w:val="en-US"/>
              </w:rPr>
              <w:drawing>
                <wp:anchor distT="0" distB="0" distL="114300" distR="114300" simplePos="0" relativeHeight="251659264" behindDoc="0" locked="0" layoutInCell="1" allowOverlap="1" wp14:anchorId="5DE9EAB4" wp14:editId="71DDDFCB">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061A8A">
              <w:rPr>
                <w:rFonts w:eastAsia="SimSun"/>
                <w:noProof/>
                <w:sz w:val="24"/>
                <w:lang w:val="en-US"/>
              </w:rPr>
              <w:drawing>
                <wp:anchor distT="0" distB="0" distL="114300" distR="114300" simplePos="0" relativeHeight="251660288" behindDoc="1" locked="0" layoutInCell="0" allowOverlap="1" wp14:anchorId="67DF57DE" wp14:editId="7E3AD9D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1BA914F3" w14:textId="77777777" w:rsidR="003B788E" w:rsidRPr="00061A8A" w:rsidRDefault="003B788E" w:rsidP="003B788E">
            <w:pPr>
              <w:widowControl w:val="0"/>
              <w:jc w:val="left"/>
              <w:outlineLvl w:val="2"/>
              <w:rPr>
                <w:rFonts w:eastAsia="SimSun"/>
                <w:b/>
                <w:sz w:val="32"/>
                <w:lang w:val="ru-RU"/>
              </w:rPr>
            </w:pPr>
            <w:r w:rsidRPr="00061A8A">
              <w:rPr>
                <w:rFonts w:ascii="SimHei" w:hint="eastAsia"/>
                <w:sz w:val="44"/>
                <w:lang w:val="en-GB"/>
              </w:rPr>
              <w:t>联</w:t>
            </w:r>
            <w:r w:rsidRPr="00061A8A">
              <w:rPr>
                <w:rFonts w:ascii="SimHei"/>
                <w:sz w:val="44"/>
                <w:lang w:val="en-GB"/>
              </w:rPr>
              <w:t xml:space="preserve"> </w:t>
            </w:r>
            <w:r w:rsidRPr="00061A8A">
              <w:rPr>
                <w:rFonts w:ascii="SimHei" w:hint="eastAsia"/>
                <w:sz w:val="44"/>
                <w:lang w:val="en-GB"/>
              </w:rPr>
              <w:t>合</w:t>
            </w:r>
            <w:r w:rsidRPr="00061A8A">
              <w:rPr>
                <w:rFonts w:ascii="SimHei"/>
                <w:sz w:val="44"/>
                <w:lang w:val="en-GB"/>
              </w:rPr>
              <w:t xml:space="preserve"> </w:t>
            </w:r>
            <w:r w:rsidRPr="00061A8A">
              <w:rPr>
                <w:rFonts w:ascii="SimHei" w:hint="eastAsia"/>
                <w:sz w:val="44"/>
                <w:lang w:val="en-GB"/>
              </w:rPr>
              <w:t>国</w:t>
            </w:r>
          </w:p>
          <w:p w14:paraId="4095681F" w14:textId="77777777" w:rsidR="003B788E" w:rsidRPr="00061A8A" w:rsidRDefault="003B788E" w:rsidP="003B7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sz w:val="44"/>
                <w:lang w:val="en-GB"/>
              </w:rPr>
            </w:pPr>
            <w:r w:rsidRPr="00061A8A">
              <w:rPr>
                <w:rFonts w:ascii="SimHei" w:hint="eastAsia"/>
                <w:sz w:val="44"/>
                <w:lang w:val="en-GB"/>
              </w:rPr>
              <w:t>环</w:t>
            </w:r>
            <w:r w:rsidRPr="00061A8A">
              <w:rPr>
                <w:rFonts w:ascii="SimHei"/>
                <w:sz w:val="44"/>
                <w:lang w:val="ru-RU"/>
              </w:rPr>
              <w:t xml:space="preserve"> </w:t>
            </w:r>
            <w:r w:rsidRPr="00061A8A">
              <w:rPr>
                <w:rFonts w:ascii="SimHei" w:hint="eastAsia"/>
                <w:sz w:val="44"/>
                <w:lang w:val="en-GB"/>
              </w:rPr>
              <w:t>境</w:t>
            </w:r>
            <w:r w:rsidRPr="00061A8A">
              <w:rPr>
                <w:rFonts w:ascii="SimHei"/>
                <w:sz w:val="44"/>
                <w:lang w:val="ru-RU"/>
              </w:rPr>
              <w:t xml:space="preserve"> </w:t>
            </w:r>
            <w:r w:rsidRPr="00061A8A">
              <w:rPr>
                <w:rFonts w:ascii="SimHei" w:hint="eastAsia"/>
                <w:sz w:val="44"/>
                <w:lang w:val="en-GB"/>
              </w:rPr>
              <w:t>规</w:t>
            </w:r>
            <w:r w:rsidRPr="00061A8A">
              <w:rPr>
                <w:rFonts w:ascii="SimHei"/>
                <w:sz w:val="44"/>
                <w:lang w:val="ru-RU"/>
              </w:rPr>
              <w:t xml:space="preserve"> </w:t>
            </w:r>
            <w:r w:rsidRPr="00061A8A">
              <w:rPr>
                <w:rFonts w:ascii="SimHei" w:hint="eastAsia"/>
                <w:sz w:val="44"/>
                <w:lang w:val="en-GB"/>
              </w:rPr>
              <w:t>划</w:t>
            </w:r>
            <w:r w:rsidRPr="00061A8A">
              <w:rPr>
                <w:rFonts w:ascii="SimHei"/>
                <w:sz w:val="44"/>
                <w:lang w:val="ru-RU"/>
              </w:rPr>
              <w:t xml:space="preserve"> </w:t>
            </w:r>
            <w:r w:rsidRPr="00061A8A">
              <w:rPr>
                <w:rFonts w:ascii="SimHei" w:hint="eastAsia"/>
                <w:sz w:val="44"/>
                <w:lang w:val="en-GB"/>
              </w:rPr>
              <w:t>署</w:t>
            </w:r>
          </w:p>
          <w:p w14:paraId="3EC84FCB" w14:textId="77777777" w:rsidR="003B788E" w:rsidRPr="00061A8A" w:rsidRDefault="003B788E" w:rsidP="003B7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sz w:val="44"/>
                <w:lang w:val="en-GB"/>
              </w:rPr>
            </w:pPr>
          </w:p>
          <w:p w14:paraId="25A9F31E" w14:textId="77777777" w:rsidR="003B788E" w:rsidRPr="00061A8A" w:rsidRDefault="003B788E" w:rsidP="003B78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4590" w:type="dxa"/>
            <w:tcBorders>
              <w:top w:val="nil"/>
              <w:left w:val="nil"/>
              <w:bottom w:val="single" w:sz="36" w:space="0" w:color="auto"/>
              <w:right w:val="nil"/>
            </w:tcBorders>
          </w:tcPr>
          <w:p w14:paraId="58A546A1" w14:textId="77777777" w:rsidR="003B788E" w:rsidRPr="00061A8A" w:rsidRDefault="003B788E" w:rsidP="003B788E">
            <w:pPr>
              <w:rPr>
                <w:rFonts w:eastAsia="SimSun"/>
                <w:sz w:val="24"/>
                <w:szCs w:val="24"/>
                <w:lang w:val="en-GB"/>
              </w:rPr>
            </w:pPr>
            <w:r w:rsidRPr="00061A8A">
              <w:rPr>
                <w:rFonts w:eastAsia="SimSun"/>
                <w:sz w:val="24"/>
                <w:szCs w:val="24"/>
                <w:lang w:val="en-GB"/>
              </w:rPr>
              <w:t>Distr.</w:t>
            </w:r>
          </w:p>
          <w:p w14:paraId="579367BA" w14:textId="77777777" w:rsidR="003B788E" w:rsidRPr="00061A8A" w:rsidRDefault="003B788E" w:rsidP="003B788E">
            <w:pPr>
              <w:rPr>
                <w:rFonts w:eastAsia="SimSun"/>
                <w:sz w:val="24"/>
                <w:szCs w:val="24"/>
                <w:lang w:val="en-GB"/>
              </w:rPr>
            </w:pPr>
            <w:r w:rsidRPr="00061A8A">
              <w:rPr>
                <w:rFonts w:eastAsia="SimSun" w:hint="eastAsia"/>
                <w:sz w:val="24"/>
                <w:szCs w:val="24"/>
                <w:lang w:val="en-GB"/>
              </w:rPr>
              <w:t>GENERAL</w:t>
            </w:r>
          </w:p>
          <w:p w14:paraId="4CFF3139" w14:textId="77777777" w:rsidR="003B788E" w:rsidRPr="00061A8A" w:rsidRDefault="003B788E" w:rsidP="003B788E">
            <w:pPr>
              <w:rPr>
                <w:rFonts w:eastAsia="SimSun"/>
                <w:sz w:val="24"/>
                <w:szCs w:val="24"/>
                <w:lang w:val="en-GB"/>
              </w:rPr>
            </w:pPr>
          </w:p>
          <w:p w14:paraId="75102BB3" w14:textId="15498BEC" w:rsidR="003B788E" w:rsidRPr="00061A8A" w:rsidRDefault="003B788E" w:rsidP="003B788E">
            <w:pPr>
              <w:rPr>
                <w:rFonts w:eastAsia="SimSun"/>
                <w:sz w:val="24"/>
                <w:lang w:val="en-GB"/>
              </w:rPr>
            </w:pPr>
            <w:r w:rsidRPr="00061A8A">
              <w:rPr>
                <w:rFonts w:eastAsia="SimSun"/>
                <w:sz w:val="24"/>
                <w:lang w:val="en-GB"/>
              </w:rPr>
              <w:fldChar w:fldCharType="begin"/>
            </w:r>
            <w:r w:rsidRPr="00061A8A">
              <w:rPr>
                <w:rFonts w:eastAsia="SimSun"/>
                <w:sz w:val="24"/>
                <w:lang w:val="pt-BR"/>
              </w:rPr>
              <w:instrText xml:space="preserve"> DOCPROPERTY "Document number"  \* MERGEFORMAT </w:instrText>
            </w:r>
            <w:r w:rsidRPr="00061A8A">
              <w:rPr>
                <w:rFonts w:eastAsia="SimSun"/>
                <w:sz w:val="24"/>
                <w:lang w:val="en-GB"/>
              </w:rPr>
              <w:fldChar w:fldCharType="separate"/>
            </w:r>
            <w:r w:rsidR="004959FF">
              <w:rPr>
                <w:rFonts w:eastAsia="SimSun"/>
                <w:sz w:val="24"/>
                <w:lang w:val="pt-BR"/>
              </w:rPr>
              <w:t>UNEP/OzL.Pro/ExCom/92/51</w:t>
            </w:r>
            <w:r w:rsidRPr="00061A8A">
              <w:rPr>
                <w:rFonts w:eastAsia="SimSun"/>
                <w:sz w:val="24"/>
                <w:lang w:val="en-GB"/>
              </w:rPr>
              <w:fldChar w:fldCharType="end"/>
            </w:r>
          </w:p>
          <w:p w14:paraId="0869639F" w14:textId="25A061C6" w:rsidR="003B788E" w:rsidRPr="00061A8A" w:rsidRDefault="00844057" w:rsidP="003B788E">
            <w:pPr>
              <w:rPr>
                <w:rFonts w:eastAsia="SimSun"/>
                <w:sz w:val="24"/>
                <w:szCs w:val="24"/>
                <w:lang w:val="en-GB"/>
              </w:rPr>
            </w:pPr>
            <w:r w:rsidRPr="00061A8A">
              <w:rPr>
                <w:rFonts w:eastAsia="SimSun"/>
                <w:sz w:val="24"/>
                <w:szCs w:val="24"/>
                <w:lang w:val="en-GB"/>
              </w:rPr>
              <w:t>4</w:t>
            </w:r>
            <w:r w:rsidR="003B788E" w:rsidRPr="00061A8A">
              <w:rPr>
                <w:rFonts w:eastAsia="SimSun"/>
                <w:sz w:val="24"/>
                <w:szCs w:val="24"/>
                <w:lang w:val="en-GB"/>
              </w:rPr>
              <w:t xml:space="preserve"> May 2023</w:t>
            </w:r>
          </w:p>
          <w:p w14:paraId="4E1F8C53" w14:textId="77777777" w:rsidR="003B788E" w:rsidRPr="00061A8A" w:rsidRDefault="003B788E" w:rsidP="003B788E">
            <w:pPr>
              <w:rPr>
                <w:rFonts w:eastAsia="SimSun"/>
                <w:sz w:val="24"/>
                <w:szCs w:val="24"/>
                <w:lang w:val="en-GB"/>
              </w:rPr>
            </w:pPr>
          </w:p>
          <w:p w14:paraId="2B572385" w14:textId="77777777" w:rsidR="003B788E" w:rsidRPr="00061A8A" w:rsidRDefault="003B788E" w:rsidP="003B788E">
            <w:pPr>
              <w:tabs>
                <w:tab w:val="left" w:pos="10080"/>
              </w:tabs>
              <w:rPr>
                <w:rFonts w:eastAsia="SimSun"/>
                <w:sz w:val="24"/>
                <w:szCs w:val="24"/>
                <w:lang w:val="en-GB"/>
              </w:rPr>
            </w:pPr>
            <w:r w:rsidRPr="00061A8A">
              <w:rPr>
                <w:rFonts w:eastAsia="SimSun"/>
                <w:sz w:val="24"/>
                <w:szCs w:val="24"/>
                <w:lang w:val="en-GB"/>
              </w:rPr>
              <w:t>CHINESE</w:t>
            </w:r>
          </w:p>
          <w:p w14:paraId="48FA7736" w14:textId="77777777" w:rsidR="003B788E" w:rsidRPr="00061A8A" w:rsidRDefault="003B788E" w:rsidP="003B788E">
            <w:pPr>
              <w:tabs>
                <w:tab w:val="left" w:pos="10080"/>
              </w:tabs>
              <w:rPr>
                <w:rFonts w:eastAsia="SimSun"/>
                <w:spacing w:val="-10"/>
                <w:sz w:val="24"/>
                <w:szCs w:val="24"/>
                <w:lang w:val="en-GB"/>
              </w:rPr>
            </w:pPr>
            <w:r w:rsidRPr="00061A8A">
              <w:rPr>
                <w:rFonts w:eastAsia="SimSun"/>
                <w:sz w:val="24"/>
                <w:szCs w:val="24"/>
                <w:lang w:val="en-GB"/>
              </w:rPr>
              <w:t>ORIGINAL: ENGLISH</w:t>
            </w:r>
          </w:p>
          <w:p w14:paraId="4BBC40E9" w14:textId="77777777" w:rsidR="003B788E" w:rsidRPr="00061A8A" w:rsidRDefault="003B788E" w:rsidP="003B788E">
            <w:pPr>
              <w:rPr>
                <w:rFonts w:eastAsia="SimSun"/>
                <w:sz w:val="24"/>
                <w:lang w:val="en-GB"/>
              </w:rPr>
            </w:pPr>
          </w:p>
        </w:tc>
      </w:tr>
    </w:tbl>
    <w:p w14:paraId="46C7C1E3" w14:textId="77777777" w:rsidR="003B788E" w:rsidRPr="00061A8A" w:rsidRDefault="003B788E" w:rsidP="003B788E">
      <w:pPr>
        <w:widowControl w:val="0"/>
        <w:tabs>
          <w:tab w:val="left" w:pos="3705"/>
        </w:tabs>
        <w:adjustRightInd w:val="0"/>
        <w:spacing w:line="240" w:lineRule="atLeast"/>
        <w:textAlignment w:val="baseline"/>
        <w:rPr>
          <w:rFonts w:eastAsia="SimSun"/>
          <w:sz w:val="24"/>
          <w:szCs w:val="24"/>
          <w:lang w:val="en-US" w:eastAsia="zh-CN"/>
        </w:rPr>
      </w:pPr>
      <w:r w:rsidRPr="00061A8A">
        <w:rPr>
          <w:rFonts w:eastAsia="SimSun" w:hint="eastAsia"/>
          <w:sz w:val="24"/>
          <w:szCs w:val="24"/>
          <w:lang w:val="en-US" w:eastAsia="zh-CN"/>
        </w:rPr>
        <w:t>执行蒙特利尔议定书</w:t>
      </w:r>
    </w:p>
    <w:p w14:paraId="7866093D" w14:textId="77777777" w:rsidR="003B788E" w:rsidRPr="00061A8A" w:rsidRDefault="003B788E" w:rsidP="003B788E">
      <w:pPr>
        <w:widowControl w:val="0"/>
        <w:tabs>
          <w:tab w:val="left" w:pos="3705"/>
        </w:tabs>
        <w:adjustRightInd w:val="0"/>
        <w:spacing w:line="240" w:lineRule="atLeast"/>
        <w:textAlignment w:val="baseline"/>
        <w:rPr>
          <w:rFonts w:eastAsia="SimSun"/>
          <w:sz w:val="28"/>
          <w:szCs w:val="20"/>
          <w:lang w:val="en-US" w:eastAsia="zh-CN"/>
        </w:rPr>
      </w:pPr>
      <w:r w:rsidRPr="00061A8A">
        <w:rPr>
          <w:rFonts w:eastAsia="SimSun"/>
          <w:sz w:val="24"/>
          <w:szCs w:val="24"/>
          <w:lang w:eastAsia="zh-CN"/>
        </w:rPr>
        <w:t xml:space="preserve">  </w:t>
      </w:r>
      <w:r w:rsidRPr="00061A8A">
        <w:rPr>
          <w:rFonts w:eastAsia="SimSun" w:hint="eastAsia"/>
          <w:sz w:val="24"/>
          <w:szCs w:val="24"/>
          <w:lang w:val="en-US" w:eastAsia="zh-CN"/>
        </w:rPr>
        <w:t>多边基金执行委员会</w:t>
      </w:r>
      <w:r w:rsidRPr="00061A8A">
        <w:rPr>
          <w:rFonts w:eastAsia="SimSun"/>
          <w:sz w:val="28"/>
          <w:szCs w:val="20"/>
          <w:lang w:val="en-US" w:eastAsia="zh-CN"/>
        </w:rPr>
        <w:tab/>
      </w:r>
    </w:p>
    <w:p w14:paraId="7D7D58F3" w14:textId="77777777" w:rsidR="003B788E" w:rsidRPr="00061A8A" w:rsidRDefault="003B788E" w:rsidP="003B788E">
      <w:pPr>
        <w:jc w:val="left"/>
        <w:rPr>
          <w:rFonts w:eastAsia="SimSun"/>
          <w:sz w:val="24"/>
          <w:szCs w:val="24"/>
          <w:lang w:val="en-GB" w:eastAsia="zh-CN"/>
        </w:rPr>
      </w:pPr>
      <w:r w:rsidRPr="00061A8A">
        <w:rPr>
          <w:rFonts w:ascii="SimSun" w:eastAsia="SimSun" w:hAnsi="SimSun" w:cs="SimSun" w:hint="eastAsia"/>
          <w:noProof/>
          <w:sz w:val="24"/>
          <w:szCs w:val="24"/>
          <w:lang w:val="en-GB" w:eastAsia="zh-CN"/>
        </w:rPr>
        <w:t>第九十二次会议</w:t>
      </w:r>
    </w:p>
    <w:p w14:paraId="4CCA62C7" w14:textId="77777777" w:rsidR="003B788E" w:rsidRPr="00061A8A" w:rsidRDefault="003B788E" w:rsidP="003B788E">
      <w:pPr>
        <w:jc w:val="left"/>
        <w:rPr>
          <w:rFonts w:ascii="SimSun" w:eastAsia="SimSun" w:hAnsi="SimSun" w:cs="SimSun"/>
          <w:sz w:val="24"/>
          <w:szCs w:val="24"/>
          <w:lang w:val="en-GB" w:eastAsia="zh-CN"/>
        </w:rPr>
      </w:pPr>
      <w:r w:rsidRPr="00061A8A">
        <w:rPr>
          <w:rFonts w:eastAsia="SimSun"/>
          <w:sz w:val="24"/>
          <w:szCs w:val="24"/>
          <w:lang w:val="en-GB" w:eastAsia="zh-CN"/>
        </w:rPr>
        <w:t>2023</w:t>
      </w:r>
      <w:r w:rsidRPr="00061A8A">
        <w:rPr>
          <w:rFonts w:ascii="SimSun" w:eastAsia="SimSun" w:hAnsi="SimSun" w:cs="SimSun" w:hint="eastAsia"/>
          <w:sz w:val="24"/>
          <w:szCs w:val="24"/>
          <w:lang w:val="en-GB" w:eastAsia="zh-CN"/>
        </w:rPr>
        <w:t>年</w:t>
      </w:r>
      <w:r w:rsidRPr="00061A8A">
        <w:rPr>
          <w:rFonts w:eastAsia="SimSun"/>
          <w:sz w:val="24"/>
          <w:szCs w:val="24"/>
          <w:lang w:val="en-GB" w:eastAsia="zh-CN"/>
        </w:rPr>
        <w:t>5</w:t>
      </w:r>
      <w:r w:rsidRPr="00061A8A">
        <w:rPr>
          <w:rFonts w:ascii="SimSun" w:eastAsia="SimSun" w:hAnsi="SimSun" w:cs="SimSun" w:hint="eastAsia"/>
          <w:sz w:val="24"/>
          <w:szCs w:val="24"/>
          <w:lang w:val="en-GB" w:eastAsia="zh-CN"/>
        </w:rPr>
        <w:t>月</w:t>
      </w:r>
      <w:r w:rsidRPr="00061A8A">
        <w:rPr>
          <w:rFonts w:eastAsia="SimSun" w:hint="eastAsia"/>
          <w:sz w:val="24"/>
          <w:szCs w:val="24"/>
          <w:lang w:val="en-GB" w:eastAsia="zh-CN"/>
        </w:rPr>
        <w:t>2</w:t>
      </w:r>
      <w:r w:rsidRPr="00061A8A">
        <w:rPr>
          <w:rFonts w:eastAsia="SimSun"/>
          <w:sz w:val="24"/>
          <w:szCs w:val="24"/>
          <w:lang w:val="en-GB" w:eastAsia="zh-CN"/>
        </w:rPr>
        <w:t>9</w:t>
      </w:r>
      <w:r w:rsidRPr="00061A8A">
        <w:rPr>
          <w:rFonts w:ascii="SimSun" w:eastAsia="SimSun" w:hAnsi="SimSun" w:cs="SimSun" w:hint="eastAsia"/>
          <w:sz w:val="24"/>
          <w:szCs w:val="24"/>
          <w:lang w:val="en-GB" w:eastAsia="zh-CN"/>
        </w:rPr>
        <w:t>日至</w:t>
      </w:r>
      <w:r w:rsidRPr="00061A8A">
        <w:rPr>
          <w:rFonts w:eastAsia="SimSun" w:hint="eastAsia"/>
          <w:sz w:val="24"/>
          <w:szCs w:val="24"/>
          <w:lang w:val="en-GB" w:eastAsia="zh-CN"/>
        </w:rPr>
        <w:t>6</w:t>
      </w:r>
      <w:r w:rsidRPr="00061A8A">
        <w:rPr>
          <w:rFonts w:ascii="SimSun" w:eastAsia="SimSun" w:hAnsi="SimSun" w:cs="SimSun" w:hint="eastAsia"/>
          <w:sz w:val="24"/>
          <w:szCs w:val="24"/>
          <w:lang w:val="en-GB" w:eastAsia="zh-CN"/>
        </w:rPr>
        <w:t>月</w:t>
      </w:r>
      <w:r w:rsidRPr="00061A8A">
        <w:rPr>
          <w:rFonts w:eastAsia="SimSun"/>
          <w:sz w:val="24"/>
          <w:szCs w:val="24"/>
          <w:lang w:val="en-GB" w:eastAsia="zh-CN"/>
        </w:rPr>
        <w:t>2</w:t>
      </w:r>
      <w:r w:rsidRPr="00061A8A">
        <w:rPr>
          <w:rFonts w:ascii="SimSun" w:eastAsia="SimSun" w:hAnsi="SimSun" w:cs="SimSun" w:hint="eastAsia"/>
          <w:sz w:val="24"/>
          <w:szCs w:val="24"/>
          <w:lang w:val="en-GB" w:eastAsia="zh-CN"/>
        </w:rPr>
        <w:t>日，蒙特利尔</w:t>
      </w:r>
    </w:p>
    <w:p w14:paraId="0B3C59EB" w14:textId="2D4F5CA3" w:rsidR="003B788E" w:rsidRPr="00061A8A" w:rsidRDefault="003B788E" w:rsidP="003B788E">
      <w:pPr>
        <w:jc w:val="left"/>
        <w:rPr>
          <w:rFonts w:eastAsia="SimSun"/>
          <w:sz w:val="24"/>
          <w:szCs w:val="24"/>
          <w:lang w:val="en-US" w:eastAsia="zh-CN"/>
        </w:rPr>
      </w:pPr>
      <w:r w:rsidRPr="00061A8A">
        <w:rPr>
          <w:rFonts w:eastAsia="SimSun"/>
          <w:sz w:val="24"/>
          <w:szCs w:val="24"/>
          <w:lang w:val="en-US" w:eastAsia="zh-CN"/>
        </w:rPr>
        <w:t>临时议程</w:t>
      </w:r>
      <w:r w:rsidRPr="00061A8A">
        <w:rPr>
          <w:rFonts w:eastAsia="SimSun"/>
          <w:sz w:val="24"/>
          <w:szCs w:val="24"/>
          <w:vertAlign w:val="superscript"/>
          <w:lang w:val="en-US" w:eastAsia="zh-CN"/>
        </w:rPr>
        <w:footnoteReference w:id="2"/>
      </w:r>
      <w:r w:rsidRPr="00061A8A">
        <w:rPr>
          <w:rFonts w:eastAsia="SimSun"/>
          <w:sz w:val="24"/>
          <w:szCs w:val="24"/>
          <w:lang w:val="en-US" w:eastAsia="zh-CN"/>
        </w:rPr>
        <w:t>项目</w:t>
      </w:r>
      <w:r w:rsidR="00844057" w:rsidRPr="00061A8A">
        <w:rPr>
          <w:rFonts w:eastAsia="SimSun"/>
          <w:sz w:val="24"/>
          <w:szCs w:val="24"/>
          <w:lang w:val="en-US" w:eastAsia="zh-CN"/>
        </w:rPr>
        <w:t>12</w:t>
      </w:r>
    </w:p>
    <w:p w14:paraId="255235E2" w14:textId="77777777" w:rsidR="003B788E" w:rsidRPr="00061A8A" w:rsidRDefault="003B788E" w:rsidP="003B788E">
      <w:pPr>
        <w:widowControl w:val="0"/>
        <w:tabs>
          <w:tab w:val="left" w:pos="3705"/>
        </w:tabs>
        <w:adjustRightInd w:val="0"/>
        <w:spacing w:line="240" w:lineRule="atLeast"/>
        <w:textAlignment w:val="baseline"/>
        <w:rPr>
          <w:rFonts w:eastAsia="SimSun"/>
          <w:sz w:val="24"/>
          <w:szCs w:val="18"/>
          <w:lang w:val="en-GB" w:eastAsia="zh-CN"/>
        </w:rPr>
      </w:pPr>
    </w:p>
    <w:p w14:paraId="7107D54C" w14:textId="3850ECFC" w:rsidR="00066CE8" w:rsidRPr="00061A8A" w:rsidRDefault="00066CE8" w:rsidP="00857077">
      <w:pPr>
        <w:jc w:val="left"/>
        <w:rPr>
          <w:sz w:val="24"/>
          <w:lang w:eastAsia="zh-CN"/>
        </w:rPr>
      </w:pPr>
    </w:p>
    <w:p w14:paraId="230D35F1" w14:textId="42DFB914" w:rsidR="00844057" w:rsidRPr="00061A8A" w:rsidRDefault="00844057" w:rsidP="00F3181A">
      <w:pPr>
        <w:ind w:left="1800" w:right="1800"/>
        <w:jc w:val="center"/>
        <w:rPr>
          <w:sz w:val="24"/>
          <w:lang w:eastAsia="zh-CN"/>
        </w:rPr>
      </w:pPr>
      <w:r w:rsidRPr="00061A8A">
        <w:rPr>
          <w:rFonts w:hint="eastAsia"/>
          <w:b/>
          <w:sz w:val="24"/>
          <w:lang w:val="en-GB" w:eastAsia="zh-CN"/>
        </w:rPr>
        <w:t>多边基金</w:t>
      </w:r>
      <w:r w:rsidRPr="00061A8A">
        <w:rPr>
          <w:b/>
          <w:sz w:val="24"/>
          <w:lang w:val="en-GB" w:eastAsia="zh-CN"/>
        </w:rPr>
        <w:t>所资助项目性别平等主流化业务政策</w:t>
      </w:r>
      <w:r w:rsidRPr="00061A8A">
        <w:rPr>
          <w:rFonts w:hint="eastAsia"/>
          <w:b/>
          <w:sz w:val="24"/>
          <w:lang w:val="en-GB" w:eastAsia="zh-CN"/>
        </w:rPr>
        <w:t>：</w:t>
      </w:r>
      <w:r w:rsidR="00F206E8">
        <w:rPr>
          <w:rFonts w:hint="eastAsia"/>
          <w:b/>
          <w:sz w:val="24"/>
          <w:lang w:val="en-GB" w:eastAsia="zh-CN"/>
        </w:rPr>
        <w:t>为</w:t>
      </w:r>
      <w:r w:rsidR="00F206E8" w:rsidRPr="00061A8A">
        <w:rPr>
          <w:rFonts w:hint="eastAsia"/>
          <w:b/>
          <w:sz w:val="24"/>
          <w:lang w:val="en-GB" w:eastAsia="zh-CN"/>
        </w:rPr>
        <w:t>系统</w:t>
      </w:r>
      <w:r w:rsidR="00F206E8">
        <w:rPr>
          <w:rFonts w:hint="eastAsia"/>
          <w:b/>
          <w:sz w:val="24"/>
          <w:lang w:val="en-GB" w:eastAsia="zh-CN"/>
        </w:rPr>
        <w:t>地</w:t>
      </w:r>
      <w:r w:rsidR="00F206E8" w:rsidRPr="00061A8A">
        <w:rPr>
          <w:rFonts w:hint="eastAsia"/>
          <w:b/>
          <w:sz w:val="24"/>
          <w:lang w:val="en-GB" w:eastAsia="zh-CN"/>
        </w:rPr>
        <w:t>实施该政策</w:t>
      </w:r>
      <w:r w:rsidR="00F206E8">
        <w:rPr>
          <w:rFonts w:hint="eastAsia"/>
          <w:b/>
          <w:sz w:val="24"/>
          <w:lang w:val="en-GB" w:eastAsia="zh-CN"/>
        </w:rPr>
        <w:t>而</w:t>
      </w:r>
      <w:r w:rsidRPr="00061A8A">
        <w:rPr>
          <w:rFonts w:hint="eastAsia"/>
          <w:b/>
          <w:sz w:val="24"/>
          <w:lang w:val="en-GB" w:eastAsia="zh-CN"/>
        </w:rPr>
        <w:t>经过改进的项目要求，包括具体产出和成果，以及相关的</w:t>
      </w:r>
      <w:r w:rsidR="00F3181A" w:rsidRPr="00061A8A">
        <w:rPr>
          <w:rFonts w:hint="eastAsia"/>
          <w:b/>
          <w:sz w:val="24"/>
          <w:lang w:val="en-GB" w:eastAsia="zh-CN"/>
        </w:rPr>
        <w:t>关键</w:t>
      </w:r>
      <w:r w:rsidRPr="00061A8A">
        <w:rPr>
          <w:rFonts w:hint="eastAsia"/>
          <w:b/>
          <w:sz w:val="24"/>
          <w:lang w:val="en-GB" w:eastAsia="zh-CN"/>
        </w:rPr>
        <w:t>绩效指标</w:t>
      </w:r>
    </w:p>
    <w:p w14:paraId="3C7346A2" w14:textId="7550EEE0" w:rsidR="006938F7" w:rsidRPr="00061A8A" w:rsidRDefault="00F3181A" w:rsidP="00AB3D1F">
      <w:pPr>
        <w:keepNext/>
        <w:shd w:val="clear" w:color="auto" w:fill="FFFFFF" w:themeFill="background1"/>
        <w:spacing w:before="240" w:after="240" w:line="240" w:lineRule="atLeast"/>
        <w:rPr>
          <w:b/>
          <w:bCs/>
          <w:sz w:val="24"/>
          <w:szCs w:val="24"/>
          <w:lang w:val="en-US" w:eastAsia="zh-CN"/>
        </w:rPr>
      </w:pPr>
      <w:r w:rsidRPr="00061A8A">
        <w:rPr>
          <w:rFonts w:hint="eastAsia"/>
          <w:b/>
          <w:bCs/>
          <w:sz w:val="24"/>
          <w:szCs w:val="24"/>
          <w:lang w:val="en-US" w:eastAsia="zh-CN"/>
        </w:rPr>
        <w:t>导言</w:t>
      </w:r>
      <w:r w:rsidR="006938F7" w:rsidRPr="00061A8A">
        <w:rPr>
          <w:b/>
          <w:bCs/>
          <w:sz w:val="24"/>
          <w:szCs w:val="24"/>
          <w:lang w:val="en-US" w:eastAsia="zh-CN"/>
        </w:rPr>
        <w:t xml:space="preserve"> </w:t>
      </w:r>
    </w:p>
    <w:p w14:paraId="2F293721" w14:textId="19D41AA9" w:rsidR="00C02894" w:rsidRPr="00061A8A" w:rsidRDefault="00F3181A" w:rsidP="003B788E">
      <w:pPr>
        <w:pStyle w:val="ListParagraph"/>
        <w:numPr>
          <w:ilvl w:val="0"/>
          <w:numId w:val="21"/>
        </w:numPr>
        <w:spacing w:before="120" w:after="120" w:line="240" w:lineRule="atLeast"/>
        <w:ind w:left="0" w:firstLine="0"/>
        <w:contextualSpacing w:val="0"/>
        <w:rPr>
          <w:sz w:val="24"/>
          <w:lang w:eastAsia="zh-CN"/>
        </w:rPr>
      </w:pPr>
      <w:r w:rsidRPr="00061A8A">
        <w:rPr>
          <w:rFonts w:hint="eastAsia"/>
          <w:sz w:val="24"/>
          <w:lang w:val="en-US" w:eastAsia="zh-CN"/>
        </w:rPr>
        <w:t>执行委员会第九十次会议审议了秘书处根据第</w:t>
      </w:r>
      <w:r w:rsidRPr="00061A8A">
        <w:rPr>
          <w:rFonts w:hint="eastAsia"/>
          <w:sz w:val="24"/>
          <w:lang w:val="en-US" w:eastAsia="zh-CN"/>
        </w:rPr>
        <w:t xml:space="preserve"> 84/92</w:t>
      </w:r>
      <w:r w:rsidRPr="00061A8A">
        <w:rPr>
          <w:rFonts w:hint="eastAsia"/>
          <w:sz w:val="24"/>
          <w:lang w:val="en-US" w:eastAsia="zh-CN"/>
        </w:rPr>
        <w:t>号决定</w:t>
      </w:r>
      <w:r w:rsidRPr="00061A8A">
        <w:rPr>
          <w:rFonts w:hint="eastAsia"/>
          <w:sz w:val="24"/>
          <w:lang w:val="en-US" w:eastAsia="zh-CN"/>
        </w:rPr>
        <w:t>(e)</w:t>
      </w:r>
      <w:r w:rsidRPr="00061A8A">
        <w:rPr>
          <w:rFonts w:hint="eastAsia"/>
          <w:sz w:val="24"/>
          <w:lang w:val="en-US" w:eastAsia="zh-CN"/>
        </w:rPr>
        <w:t>段提交的性别平等主流化业务政策执行情况审查报告。</w:t>
      </w:r>
      <w:r w:rsidRPr="00061A8A">
        <w:rPr>
          <w:rFonts w:hint="eastAsia"/>
          <w:sz w:val="24"/>
          <w:lang w:val="en-US" w:eastAsia="zh-CN"/>
        </w:rPr>
        <w:t xml:space="preserve"> </w:t>
      </w:r>
      <w:r w:rsidRPr="00061A8A">
        <w:rPr>
          <w:rFonts w:hint="eastAsia"/>
          <w:sz w:val="24"/>
          <w:lang w:val="en-US" w:eastAsia="zh-CN"/>
        </w:rPr>
        <w:t>执委会成员们在讨论期间指出，尽管发生了新冠疫情，但报告显示第</w:t>
      </w:r>
      <w:r w:rsidRPr="00061A8A">
        <w:rPr>
          <w:rFonts w:hint="eastAsia"/>
          <w:sz w:val="24"/>
          <w:lang w:val="en-US" w:eastAsia="zh-CN"/>
        </w:rPr>
        <w:t xml:space="preserve"> 5 </w:t>
      </w:r>
      <w:r w:rsidRPr="00061A8A">
        <w:rPr>
          <w:rFonts w:hint="eastAsia"/>
          <w:sz w:val="24"/>
          <w:lang w:val="en-US" w:eastAsia="zh-CN"/>
        </w:rPr>
        <w:t>条国家在实施性别平等主流化政策方面取得了良好进展。</w:t>
      </w:r>
      <w:r w:rsidRPr="00061A8A">
        <w:rPr>
          <w:rFonts w:hint="eastAsia"/>
          <w:sz w:val="24"/>
          <w:lang w:val="en-US" w:eastAsia="zh-CN"/>
        </w:rPr>
        <w:t xml:space="preserve"> </w:t>
      </w:r>
      <w:r w:rsidRPr="00061A8A">
        <w:rPr>
          <w:rFonts w:hint="eastAsia"/>
          <w:sz w:val="24"/>
          <w:lang w:val="en-US" w:eastAsia="zh-CN"/>
        </w:rPr>
        <w:t>有人表示，需要制定关键绩效指标来显示性别平等政策的作用，与此同时，一些执委会成员对以下问题表示关切：为了有效整合性别平等政策并在项目执行过程中监测其实施情况和作用，双边机构和执行机构以及第</w:t>
      </w:r>
      <w:r w:rsidRPr="00061A8A">
        <w:rPr>
          <w:rFonts w:hint="eastAsia"/>
          <w:sz w:val="24"/>
          <w:lang w:val="en-US" w:eastAsia="zh-CN"/>
        </w:rPr>
        <w:t xml:space="preserve"> 5 </w:t>
      </w:r>
      <w:r w:rsidRPr="00061A8A">
        <w:rPr>
          <w:rFonts w:hint="eastAsia"/>
          <w:sz w:val="24"/>
          <w:lang w:val="en-US" w:eastAsia="zh-CN"/>
        </w:rPr>
        <w:t>条国家都需要额外的资源和能力。</w:t>
      </w:r>
    </w:p>
    <w:p w14:paraId="5B34C88D" w14:textId="22E7B50C" w:rsidR="00C02894" w:rsidRPr="00061A8A" w:rsidRDefault="002C4688" w:rsidP="003B788E">
      <w:pPr>
        <w:pStyle w:val="ListParagraph"/>
        <w:numPr>
          <w:ilvl w:val="0"/>
          <w:numId w:val="21"/>
        </w:numPr>
        <w:spacing w:before="120" w:after="120" w:line="240" w:lineRule="atLeast"/>
        <w:ind w:left="0" w:firstLine="0"/>
        <w:contextualSpacing w:val="0"/>
        <w:rPr>
          <w:sz w:val="24"/>
          <w:lang w:eastAsia="zh-CN"/>
        </w:rPr>
      </w:pPr>
      <w:r w:rsidRPr="00061A8A">
        <w:rPr>
          <w:rFonts w:hint="eastAsia"/>
          <w:sz w:val="24"/>
          <w:lang w:val="en-US" w:eastAsia="zh-CN"/>
        </w:rPr>
        <w:t>执行委员会经过这些讨论，要求秘书处制定</w:t>
      </w:r>
      <w:r w:rsidR="00F206E8">
        <w:rPr>
          <w:rFonts w:hint="eastAsia"/>
          <w:sz w:val="24"/>
          <w:lang w:val="en-US" w:eastAsia="zh-CN"/>
        </w:rPr>
        <w:t>为</w:t>
      </w:r>
      <w:r w:rsidR="00F206E8" w:rsidRPr="00061A8A">
        <w:rPr>
          <w:rFonts w:hint="eastAsia"/>
          <w:sz w:val="24"/>
          <w:lang w:val="en-US" w:eastAsia="zh-CN"/>
        </w:rPr>
        <w:t>系统</w:t>
      </w:r>
      <w:r w:rsidR="00F206E8">
        <w:rPr>
          <w:rFonts w:hint="eastAsia"/>
          <w:sz w:val="24"/>
          <w:lang w:val="en-US" w:eastAsia="zh-CN"/>
        </w:rPr>
        <w:t>地</w:t>
      </w:r>
      <w:r w:rsidR="00F206E8" w:rsidRPr="00061A8A">
        <w:rPr>
          <w:rFonts w:hint="eastAsia"/>
          <w:sz w:val="24"/>
          <w:lang w:val="en-US" w:eastAsia="zh-CN"/>
        </w:rPr>
        <w:t>实施多边基金性别平等主流化业务政策</w:t>
      </w:r>
      <w:r w:rsidR="00F206E8">
        <w:rPr>
          <w:rFonts w:hint="eastAsia"/>
          <w:sz w:val="24"/>
          <w:lang w:val="en-US" w:eastAsia="zh-CN"/>
        </w:rPr>
        <w:t>而</w:t>
      </w:r>
      <w:r w:rsidRPr="00061A8A">
        <w:rPr>
          <w:rFonts w:hint="eastAsia"/>
          <w:sz w:val="24"/>
          <w:lang w:val="en-US" w:eastAsia="zh-CN"/>
        </w:rPr>
        <w:t>经过改进的项目要求，包括具体产出和成果，以及相关的关键绩效指标，供执委会第九十二次会议审议（第</w:t>
      </w:r>
      <w:r w:rsidRPr="00061A8A">
        <w:rPr>
          <w:rFonts w:hint="eastAsia"/>
          <w:sz w:val="24"/>
          <w:lang w:val="en-US" w:eastAsia="zh-CN"/>
        </w:rPr>
        <w:t xml:space="preserve"> 90/48</w:t>
      </w:r>
      <w:r w:rsidRPr="00061A8A">
        <w:rPr>
          <w:rFonts w:hint="eastAsia"/>
          <w:sz w:val="24"/>
          <w:lang w:val="en-US" w:eastAsia="zh-CN"/>
        </w:rPr>
        <w:t>号决定</w:t>
      </w:r>
      <w:r w:rsidR="007E454A" w:rsidRPr="00061A8A">
        <w:rPr>
          <w:rFonts w:hint="eastAsia"/>
          <w:sz w:val="24"/>
          <w:lang w:val="en-US" w:eastAsia="zh-CN"/>
        </w:rPr>
        <w:t>(</w:t>
      </w:r>
      <w:r w:rsidRPr="00061A8A">
        <w:rPr>
          <w:rFonts w:hint="eastAsia"/>
          <w:sz w:val="24"/>
          <w:lang w:val="en-US" w:eastAsia="zh-CN"/>
        </w:rPr>
        <w:t>e)(</w:t>
      </w:r>
      <w:r w:rsidRPr="00061A8A">
        <w:rPr>
          <w:rFonts w:hint="eastAsia"/>
          <w:sz w:val="24"/>
          <w:lang w:val="en-US" w:eastAsia="zh-CN"/>
        </w:rPr>
        <w:t>一</w:t>
      </w:r>
      <w:r w:rsidRPr="00061A8A">
        <w:rPr>
          <w:rFonts w:hint="eastAsia"/>
          <w:sz w:val="24"/>
          <w:lang w:val="en-US" w:eastAsia="zh-CN"/>
        </w:rPr>
        <w:t>)</w:t>
      </w:r>
      <w:r w:rsidRPr="00061A8A">
        <w:rPr>
          <w:rFonts w:hint="eastAsia"/>
          <w:sz w:val="24"/>
          <w:lang w:val="en-US" w:eastAsia="zh-CN"/>
        </w:rPr>
        <w:t>段）。</w:t>
      </w:r>
    </w:p>
    <w:p w14:paraId="3C224B00" w14:textId="283209CD" w:rsidR="008C5738" w:rsidRPr="00061A8A" w:rsidRDefault="002C4688" w:rsidP="003B788E">
      <w:pPr>
        <w:pStyle w:val="StyleHeader4Para4Left0Firstline0"/>
        <w:numPr>
          <w:ilvl w:val="0"/>
          <w:numId w:val="0"/>
        </w:numPr>
        <w:tabs>
          <w:tab w:val="clear" w:pos="2880"/>
          <w:tab w:val="clear" w:pos="5760"/>
        </w:tabs>
        <w:spacing w:before="120" w:after="120" w:line="240" w:lineRule="atLeast"/>
        <w:rPr>
          <w:b/>
          <w:bCs/>
          <w:sz w:val="24"/>
          <w:szCs w:val="24"/>
          <w:lang w:val="en-GB"/>
        </w:rPr>
      </w:pPr>
      <w:proofErr w:type="spellStart"/>
      <w:r w:rsidRPr="00061A8A">
        <w:rPr>
          <w:rFonts w:hint="eastAsia"/>
          <w:b/>
          <w:bCs/>
          <w:sz w:val="24"/>
          <w:szCs w:val="24"/>
          <w:lang w:val="en-US"/>
        </w:rPr>
        <w:t>范围和目标</w:t>
      </w:r>
      <w:proofErr w:type="spellEnd"/>
    </w:p>
    <w:p w14:paraId="686ECA8A" w14:textId="4599CB48" w:rsidR="00FA412D" w:rsidRPr="00061A8A" w:rsidRDefault="00FA412D" w:rsidP="003B788E">
      <w:pPr>
        <w:pStyle w:val="ListParagraph"/>
        <w:numPr>
          <w:ilvl w:val="0"/>
          <w:numId w:val="21"/>
        </w:numPr>
        <w:spacing w:before="120" w:after="120" w:line="240" w:lineRule="atLeast"/>
        <w:ind w:left="0" w:firstLine="0"/>
        <w:contextualSpacing w:val="0"/>
        <w:rPr>
          <w:sz w:val="24"/>
          <w:lang w:eastAsia="zh-CN"/>
        </w:rPr>
      </w:pPr>
      <w:r w:rsidRPr="00061A8A">
        <w:rPr>
          <w:rFonts w:hint="eastAsia"/>
          <w:sz w:val="24"/>
          <w:lang w:val="en-US" w:eastAsia="zh-CN"/>
        </w:rPr>
        <w:t>本报告由秘书处在一位性别平等问题专家的指导下编写，该专家审查了双边机构和执行机构以及其他相关机构</w:t>
      </w:r>
      <w:r w:rsidRPr="00061A8A">
        <w:rPr>
          <w:rStyle w:val="FootnoteReference"/>
          <w:sz w:val="24"/>
        </w:rPr>
        <w:footnoteReference w:id="3"/>
      </w:r>
      <w:r w:rsidR="00036322" w:rsidRPr="00061A8A">
        <w:rPr>
          <w:sz w:val="24"/>
          <w:lang w:val="en-US" w:eastAsia="zh-CN"/>
        </w:rPr>
        <w:t xml:space="preserve"> </w:t>
      </w:r>
      <w:r w:rsidRPr="00061A8A">
        <w:rPr>
          <w:rFonts w:hint="eastAsia"/>
          <w:sz w:val="24"/>
          <w:lang w:val="en-US" w:eastAsia="zh-CN"/>
        </w:rPr>
        <w:t>采用的将性别平等问题主流化的项目要求，以确定可能有助于把多边基金的性别平等主流化政策纳入其项目周期的要素。</w:t>
      </w:r>
      <w:r w:rsidRPr="00061A8A">
        <w:rPr>
          <w:rFonts w:hint="eastAsia"/>
          <w:sz w:val="24"/>
          <w:lang w:val="en-US" w:eastAsia="zh-CN"/>
        </w:rPr>
        <w:t xml:space="preserve"> </w:t>
      </w:r>
      <w:r w:rsidRPr="00061A8A">
        <w:rPr>
          <w:rFonts w:hint="eastAsia"/>
          <w:sz w:val="24"/>
          <w:lang w:val="en-US" w:eastAsia="zh-CN"/>
        </w:rPr>
        <w:t>本报告中提出的具体项目要求包括</w:t>
      </w:r>
      <w:r w:rsidR="00F206E8">
        <w:rPr>
          <w:rFonts w:hint="eastAsia"/>
          <w:sz w:val="24"/>
          <w:lang w:val="en-US" w:eastAsia="zh-CN"/>
        </w:rPr>
        <w:t>了</w:t>
      </w:r>
      <w:r w:rsidRPr="00061A8A">
        <w:rPr>
          <w:rFonts w:hint="eastAsia"/>
          <w:sz w:val="24"/>
          <w:lang w:val="en-US" w:eastAsia="zh-CN"/>
        </w:rPr>
        <w:t>与多边基金性别平等主流化业务政策中确定的关键行动领域相一致的成果和产出。</w:t>
      </w:r>
    </w:p>
    <w:p w14:paraId="3792BAFA" w14:textId="0D23B401" w:rsidR="00DB65A1" w:rsidRPr="00061A8A" w:rsidRDefault="000163C9" w:rsidP="003B788E">
      <w:pPr>
        <w:pStyle w:val="ListParagraph"/>
        <w:numPr>
          <w:ilvl w:val="0"/>
          <w:numId w:val="21"/>
        </w:numPr>
        <w:spacing w:before="120" w:after="120" w:line="240" w:lineRule="atLeast"/>
        <w:ind w:left="0" w:firstLine="0"/>
        <w:contextualSpacing w:val="0"/>
        <w:rPr>
          <w:sz w:val="24"/>
          <w:lang w:eastAsia="zh-CN"/>
        </w:rPr>
      </w:pPr>
      <w:r w:rsidRPr="00061A8A">
        <w:rPr>
          <w:rFonts w:hint="eastAsia"/>
          <w:sz w:val="24"/>
          <w:lang w:val="en-US" w:eastAsia="zh-CN"/>
        </w:rPr>
        <w:lastRenderedPageBreak/>
        <w:t>秘书处还在机构间协调会议</w:t>
      </w:r>
      <w:r w:rsidRPr="00061A8A">
        <w:rPr>
          <w:rStyle w:val="FootnoteReference"/>
          <w:sz w:val="24"/>
        </w:rPr>
        <w:footnoteReference w:id="4"/>
      </w:r>
      <w:r w:rsidRPr="00061A8A">
        <w:rPr>
          <w:rFonts w:hint="eastAsia"/>
          <w:sz w:val="24"/>
          <w:lang w:val="en-US" w:eastAsia="zh-CN"/>
        </w:rPr>
        <w:t xml:space="preserve"> </w:t>
      </w:r>
      <w:r w:rsidRPr="00061A8A">
        <w:rPr>
          <w:rFonts w:hint="eastAsia"/>
          <w:sz w:val="24"/>
          <w:lang w:val="en-US" w:eastAsia="zh-CN"/>
        </w:rPr>
        <w:t>期间与双边机构和执行机构进行了磋商，征求其关于落实性别平等主流化政策的意见。本报告酌情采纳了这些意见。</w:t>
      </w:r>
    </w:p>
    <w:p w14:paraId="1E3DD74B" w14:textId="152E2734" w:rsidR="00DB65A1" w:rsidRPr="00061A8A" w:rsidRDefault="00593AD0" w:rsidP="003B788E">
      <w:pPr>
        <w:pStyle w:val="ListParagraph"/>
        <w:numPr>
          <w:ilvl w:val="0"/>
          <w:numId w:val="21"/>
        </w:numPr>
        <w:spacing w:before="120" w:after="120" w:line="240" w:lineRule="atLeast"/>
        <w:ind w:left="0" w:firstLine="0"/>
        <w:contextualSpacing w:val="0"/>
        <w:rPr>
          <w:sz w:val="24"/>
          <w:lang w:eastAsia="zh-CN"/>
        </w:rPr>
      </w:pPr>
      <w:r w:rsidRPr="00061A8A">
        <w:rPr>
          <w:rFonts w:hint="eastAsia"/>
          <w:sz w:val="24"/>
          <w:lang w:val="en-US" w:eastAsia="zh-CN"/>
        </w:rPr>
        <w:t>本报告的目的，是确保所有参与多边基金</w:t>
      </w:r>
      <w:r w:rsidR="00F206E8">
        <w:rPr>
          <w:rFonts w:hint="eastAsia"/>
          <w:sz w:val="24"/>
          <w:lang w:val="en-US" w:eastAsia="zh-CN"/>
        </w:rPr>
        <w:t>所资助</w:t>
      </w:r>
      <w:r w:rsidRPr="00061A8A">
        <w:rPr>
          <w:rFonts w:hint="eastAsia"/>
          <w:sz w:val="24"/>
          <w:lang w:val="en-US" w:eastAsia="zh-CN"/>
        </w:rPr>
        <w:t>项目的利益攸关方在整个项目周期与促进性别平等和增强妇女权能的目标保持一致。</w:t>
      </w:r>
      <w:r w:rsidRPr="00061A8A">
        <w:rPr>
          <w:rFonts w:hint="eastAsia"/>
          <w:sz w:val="24"/>
          <w:lang w:val="en-US" w:eastAsia="zh-CN"/>
        </w:rPr>
        <w:t xml:space="preserve"> </w:t>
      </w:r>
      <w:r w:rsidRPr="00061A8A">
        <w:rPr>
          <w:rFonts w:hint="eastAsia"/>
          <w:sz w:val="24"/>
          <w:lang w:val="en-US" w:eastAsia="zh-CN"/>
        </w:rPr>
        <w:t>为达到这一目的，本报告提供了将多边基金的性别平等主流化政策纳入</w:t>
      </w:r>
      <w:bookmarkStart w:id="0" w:name="_Hlk134169282"/>
      <w:r w:rsidRPr="00061A8A">
        <w:rPr>
          <w:rFonts w:hint="eastAsia"/>
          <w:sz w:val="24"/>
          <w:lang w:val="en-US" w:eastAsia="zh-CN"/>
        </w:rPr>
        <w:t>从项目概念化到</w:t>
      </w:r>
      <w:r w:rsidR="00EB56F7" w:rsidRPr="00061A8A">
        <w:rPr>
          <w:rFonts w:hint="eastAsia"/>
          <w:sz w:val="24"/>
          <w:lang w:val="en-US" w:eastAsia="zh-CN"/>
        </w:rPr>
        <w:t>编制</w:t>
      </w:r>
      <w:r w:rsidRPr="00061A8A">
        <w:rPr>
          <w:rFonts w:hint="eastAsia"/>
          <w:sz w:val="24"/>
          <w:lang w:val="en-US" w:eastAsia="zh-CN"/>
        </w:rPr>
        <w:t>、设计、提案、执行、监测、报告和评价的整个项目周期的路线图。</w:t>
      </w:r>
      <w:r w:rsidRPr="00061A8A">
        <w:rPr>
          <w:rFonts w:hint="eastAsia"/>
          <w:sz w:val="24"/>
          <w:lang w:val="en-US" w:eastAsia="zh-CN"/>
        </w:rPr>
        <w:t xml:space="preserve"> </w:t>
      </w:r>
      <w:bookmarkEnd w:id="0"/>
      <w:r w:rsidRPr="00061A8A">
        <w:rPr>
          <w:rFonts w:hint="eastAsia"/>
          <w:sz w:val="24"/>
          <w:lang w:val="en-US" w:eastAsia="zh-CN"/>
        </w:rPr>
        <w:t>此外，本报告概述了包括双边机构和执行机构以及国家在内的所有利益攸关方的角色和责任，从而为其提供了实用的指导和期望。</w:t>
      </w:r>
    </w:p>
    <w:p w14:paraId="4EA63F0D" w14:textId="45A78F2D" w:rsidR="006821FD" w:rsidRPr="00061A8A" w:rsidRDefault="00593AD0" w:rsidP="003B788E">
      <w:pPr>
        <w:pStyle w:val="ListParagraph"/>
        <w:numPr>
          <w:ilvl w:val="0"/>
          <w:numId w:val="21"/>
        </w:numPr>
        <w:spacing w:before="120" w:after="120" w:line="240" w:lineRule="atLeast"/>
        <w:ind w:left="0" w:firstLine="0"/>
        <w:contextualSpacing w:val="0"/>
        <w:rPr>
          <w:sz w:val="24"/>
        </w:rPr>
      </w:pPr>
      <w:r w:rsidRPr="00061A8A">
        <w:rPr>
          <w:rFonts w:hint="eastAsia"/>
          <w:sz w:val="24"/>
          <w:lang w:eastAsia="zh-CN"/>
        </w:rPr>
        <w:t>本报告有四个部分：</w:t>
      </w:r>
    </w:p>
    <w:p w14:paraId="33080F83" w14:textId="47221328" w:rsidR="008B08B8" w:rsidRPr="00061A8A" w:rsidRDefault="00593AD0" w:rsidP="00593AD0">
      <w:pPr>
        <w:pStyle w:val="ListParagraph"/>
        <w:numPr>
          <w:ilvl w:val="0"/>
          <w:numId w:val="48"/>
        </w:numPr>
        <w:spacing w:before="120" w:after="120" w:line="240" w:lineRule="atLeast"/>
        <w:ind w:left="980" w:hanging="490"/>
        <w:contextualSpacing w:val="0"/>
        <w:rPr>
          <w:sz w:val="24"/>
          <w:lang w:eastAsia="zh-CN"/>
        </w:rPr>
      </w:pPr>
      <w:r w:rsidRPr="00061A8A">
        <w:rPr>
          <w:rFonts w:hint="eastAsia"/>
          <w:sz w:val="24"/>
          <w:lang w:val="en-US" w:eastAsia="zh-CN"/>
        </w:rPr>
        <w:t>多边基金性别平等主流化政策及其执行情况</w:t>
      </w:r>
    </w:p>
    <w:p w14:paraId="3D1D9A95" w14:textId="73F7EDEC" w:rsidR="00EF3E6E" w:rsidRPr="00061A8A" w:rsidRDefault="00593AD0" w:rsidP="00593AD0">
      <w:pPr>
        <w:pStyle w:val="ListParagraph"/>
        <w:keepNext/>
        <w:numPr>
          <w:ilvl w:val="0"/>
          <w:numId w:val="48"/>
        </w:numPr>
        <w:spacing w:before="120" w:after="120" w:line="240" w:lineRule="atLeast"/>
        <w:ind w:left="980" w:hanging="490"/>
        <w:contextualSpacing w:val="0"/>
        <w:rPr>
          <w:sz w:val="24"/>
          <w:lang w:eastAsia="zh-CN"/>
        </w:rPr>
      </w:pPr>
      <w:r w:rsidRPr="00061A8A">
        <w:rPr>
          <w:rFonts w:hint="eastAsia"/>
          <w:sz w:val="24"/>
          <w:lang w:val="en-US" w:eastAsia="zh-CN"/>
        </w:rPr>
        <w:t>将性别平等主流化政策纳入多边基金资助的项目</w:t>
      </w:r>
    </w:p>
    <w:p w14:paraId="5B2E8389" w14:textId="176DC582" w:rsidR="00873D63" w:rsidRPr="00061A8A" w:rsidRDefault="00593AD0" w:rsidP="00593AD0">
      <w:pPr>
        <w:pStyle w:val="ListParagraph"/>
        <w:keepNext/>
        <w:numPr>
          <w:ilvl w:val="0"/>
          <w:numId w:val="48"/>
        </w:numPr>
        <w:spacing w:before="120" w:after="120" w:line="240" w:lineRule="atLeast"/>
        <w:ind w:left="980" w:hanging="490"/>
        <w:contextualSpacing w:val="0"/>
        <w:rPr>
          <w:sz w:val="24"/>
          <w:lang w:eastAsia="zh-CN"/>
        </w:rPr>
      </w:pPr>
      <w:r w:rsidRPr="00061A8A">
        <w:rPr>
          <w:rFonts w:hint="eastAsia"/>
          <w:sz w:val="24"/>
          <w:lang w:val="en-US" w:eastAsia="zh-CN"/>
        </w:rPr>
        <w:t>报告、知识共享和交流学习的方法</w:t>
      </w:r>
    </w:p>
    <w:p w14:paraId="0F146183" w14:textId="4DBE0542" w:rsidR="00404BB1" w:rsidRPr="00061A8A" w:rsidRDefault="00593AD0" w:rsidP="00593AD0">
      <w:pPr>
        <w:pStyle w:val="ListParagraph"/>
        <w:keepNext/>
        <w:numPr>
          <w:ilvl w:val="0"/>
          <w:numId w:val="48"/>
        </w:numPr>
        <w:spacing w:before="120" w:after="120" w:line="240" w:lineRule="atLeast"/>
        <w:ind w:left="980" w:hanging="490"/>
        <w:contextualSpacing w:val="0"/>
        <w:rPr>
          <w:sz w:val="24"/>
        </w:rPr>
      </w:pPr>
      <w:r w:rsidRPr="00061A8A">
        <w:rPr>
          <w:rFonts w:hint="eastAsia"/>
          <w:sz w:val="24"/>
          <w:lang w:eastAsia="zh-CN"/>
        </w:rPr>
        <w:t>建议</w:t>
      </w:r>
      <w:r w:rsidR="00404BB1" w:rsidRPr="00061A8A">
        <w:rPr>
          <w:sz w:val="24"/>
        </w:rPr>
        <w:t xml:space="preserve"> </w:t>
      </w:r>
    </w:p>
    <w:p w14:paraId="75A884BB" w14:textId="2BC45EF2" w:rsidR="001726C6" w:rsidRPr="00061A8A" w:rsidRDefault="00593AD0" w:rsidP="00593AD0">
      <w:pPr>
        <w:pStyle w:val="ListParagraph"/>
        <w:keepNext/>
        <w:numPr>
          <w:ilvl w:val="0"/>
          <w:numId w:val="51"/>
        </w:numPr>
        <w:shd w:val="clear" w:color="auto" w:fill="FFFFFF" w:themeFill="background1"/>
        <w:spacing w:before="240" w:after="240" w:line="240" w:lineRule="atLeast"/>
        <w:ind w:left="490" w:hanging="490"/>
        <w:contextualSpacing w:val="0"/>
        <w:rPr>
          <w:b/>
          <w:bCs/>
          <w:sz w:val="24"/>
          <w:szCs w:val="24"/>
          <w:lang w:eastAsia="zh-CN"/>
        </w:rPr>
      </w:pPr>
      <w:r w:rsidRPr="00061A8A">
        <w:rPr>
          <w:rFonts w:hint="eastAsia"/>
          <w:b/>
          <w:bCs/>
          <w:sz w:val="24"/>
          <w:szCs w:val="24"/>
          <w:lang w:val="en-US" w:eastAsia="zh-CN"/>
        </w:rPr>
        <w:t>多边基金性别平等主流化政策及其执行情况</w:t>
      </w:r>
    </w:p>
    <w:p w14:paraId="5B6F7C52" w14:textId="17351440" w:rsidR="00D638BE" w:rsidRPr="00061A8A" w:rsidRDefault="00314F84" w:rsidP="00593AD0">
      <w:pPr>
        <w:pStyle w:val="ListParagraph"/>
        <w:numPr>
          <w:ilvl w:val="0"/>
          <w:numId w:val="21"/>
        </w:numPr>
        <w:spacing w:before="120" w:after="120" w:line="240" w:lineRule="atLeast"/>
        <w:ind w:left="0" w:firstLine="0"/>
        <w:contextualSpacing w:val="0"/>
        <w:rPr>
          <w:b/>
          <w:bCs/>
          <w:sz w:val="24"/>
          <w:szCs w:val="24"/>
          <w:lang w:eastAsia="zh-CN"/>
        </w:rPr>
      </w:pPr>
      <w:r w:rsidRPr="00061A8A">
        <w:rPr>
          <w:rFonts w:hint="eastAsia"/>
          <w:sz w:val="24"/>
          <w:lang w:val="en-US" w:eastAsia="zh-CN"/>
        </w:rPr>
        <w:t>执行委员会第八十四次会议核准了多边基金所资助项目的性别平等主流化业务政策，目的是根据可持续发展目标的目标</w:t>
      </w:r>
      <w:r w:rsidRPr="00061A8A">
        <w:rPr>
          <w:rFonts w:hint="eastAsia"/>
          <w:sz w:val="24"/>
          <w:lang w:val="en-US" w:eastAsia="zh-CN"/>
        </w:rPr>
        <w:t xml:space="preserve"> 5 </w:t>
      </w:r>
      <w:r w:rsidR="00351339">
        <w:rPr>
          <w:rStyle w:val="FootnoteReference"/>
          <w:sz w:val="24"/>
          <w:lang w:val="en-US" w:eastAsia="zh-CN"/>
        </w:rPr>
        <w:footnoteReference w:id="5"/>
      </w:r>
      <w:r w:rsidR="00351339">
        <w:rPr>
          <w:sz w:val="24"/>
          <w:lang w:val="en-US" w:eastAsia="zh-CN"/>
        </w:rPr>
        <w:t xml:space="preserve"> </w:t>
      </w:r>
      <w:r w:rsidR="00F206E8">
        <w:rPr>
          <w:rFonts w:hint="eastAsia"/>
          <w:sz w:val="24"/>
          <w:lang w:val="en-US" w:eastAsia="zh-CN"/>
        </w:rPr>
        <w:t>推动</w:t>
      </w:r>
      <w:r w:rsidRPr="00061A8A">
        <w:rPr>
          <w:rFonts w:hint="eastAsia"/>
          <w:sz w:val="24"/>
          <w:lang w:val="en-US" w:eastAsia="zh-CN"/>
        </w:rPr>
        <w:t>实现性别平等和增强妇女权能，并将</w:t>
      </w:r>
      <w:r w:rsidR="00F206E8">
        <w:rPr>
          <w:rFonts w:hint="eastAsia"/>
          <w:sz w:val="24"/>
          <w:lang w:val="en-US" w:eastAsia="zh-CN"/>
        </w:rPr>
        <w:t>该政策</w:t>
      </w:r>
      <w:r w:rsidRPr="00061A8A">
        <w:rPr>
          <w:rFonts w:hint="eastAsia"/>
          <w:sz w:val="24"/>
          <w:lang w:val="en-US" w:eastAsia="zh-CN"/>
        </w:rPr>
        <w:t>适用于在第八十五次会议以后提交的项目。</w:t>
      </w:r>
      <w:r w:rsidRPr="00061A8A">
        <w:rPr>
          <w:rFonts w:hint="eastAsia"/>
          <w:sz w:val="24"/>
          <w:lang w:val="en-US" w:eastAsia="zh-CN"/>
        </w:rPr>
        <w:t xml:space="preserve"> </w:t>
      </w:r>
      <w:r w:rsidRPr="00061A8A">
        <w:rPr>
          <w:rFonts w:hint="eastAsia"/>
          <w:sz w:val="24"/>
          <w:lang w:val="en-US" w:eastAsia="zh-CN"/>
        </w:rPr>
        <w:t>这项政策是根据与执行委员会制定的现有战略、政策、程序和准则以及各双边机构和执行机构的性别平等政策相一致的指导原则商定的；</w:t>
      </w:r>
      <w:r w:rsidRPr="00061A8A">
        <w:rPr>
          <w:rFonts w:hint="eastAsia"/>
          <w:sz w:val="24"/>
          <w:lang w:val="en-US" w:eastAsia="zh-CN"/>
        </w:rPr>
        <w:t xml:space="preserve"> </w:t>
      </w:r>
      <w:r w:rsidRPr="00061A8A">
        <w:rPr>
          <w:rFonts w:hint="eastAsia"/>
          <w:sz w:val="24"/>
          <w:lang w:val="en-US" w:eastAsia="zh-CN"/>
        </w:rPr>
        <w:t>应在多边基金所资助项目的设计和执行中采用</w:t>
      </w:r>
      <w:r w:rsidR="003F2252" w:rsidRPr="00061A8A">
        <w:rPr>
          <w:rFonts w:hint="eastAsia"/>
          <w:sz w:val="24"/>
          <w:lang w:val="en-US" w:eastAsia="zh-CN"/>
        </w:rPr>
        <w:t>促进性别平等的</w:t>
      </w:r>
      <w:r w:rsidRPr="00061A8A">
        <w:rPr>
          <w:rFonts w:hint="eastAsia"/>
          <w:sz w:val="24"/>
          <w:lang w:val="en-US" w:eastAsia="zh-CN"/>
        </w:rPr>
        <w:t>方法。</w:t>
      </w:r>
      <w:r w:rsidRPr="00061A8A">
        <w:rPr>
          <w:rFonts w:hint="eastAsia"/>
          <w:sz w:val="24"/>
          <w:lang w:val="en-US" w:eastAsia="zh-CN"/>
        </w:rPr>
        <w:t xml:space="preserve"> </w:t>
      </w:r>
      <w:r w:rsidRPr="00061A8A">
        <w:rPr>
          <w:rFonts w:hint="eastAsia"/>
          <w:sz w:val="24"/>
          <w:lang w:val="en-US" w:eastAsia="zh-CN"/>
        </w:rPr>
        <w:t>本报告附件一载有多边基金的性别平等主流化业务政策。</w:t>
      </w:r>
    </w:p>
    <w:p w14:paraId="4F5E5930" w14:textId="41A53291" w:rsidR="00D638BE" w:rsidRPr="00061A8A" w:rsidRDefault="00395C3B"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在第九十次会议期间对多边基金性别平等主流化政策执行情况的审查发现，性别平等干预的深度和范围因项目而异，而通过纳入与性别平等相关的活动，有助于确定在项目中把性别平等主流化的有效切入点。</w:t>
      </w:r>
      <w:r w:rsidRPr="00061A8A">
        <w:rPr>
          <w:rFonts w:hint="eastAsia"/>
          <w:sz w:val="24"/>
          <w:lang w:val="en-US" w:eastAsia="zh-CN"/>
        </w:rPr>
        <w:t xml:space="preserve"> </w:t>
      </w:r>
      <w:r w:rsidRPr="00061A8A">
        <w:rPr>
          <w:rFonts w:hint="eastAsia"/>
          <w:sz w:val="24"/>
          <w:lang w:val="en-US" w:eastAsia="zh-CN"/>
        </w:rPr>
        <w:t>性别平等问题在国家层面的重要性也得到了承认，证据是提交的项目中包括了诸如行动计划、宣传、能力建设和促进妇女平等机会这样的活动。</w:t>
      </w:r>
      <w:r w:rsidRPr="00061A8A">
        <w:rPr>
          <w:rFonts w:hint="eastAsia"/>
          <w:sz w:val="24"/>
          <w:lang w:val="en-US" w:eastAsia="zh-CN"/>
        </w:rPr>
        <w:t xml:space="preserve"> </w:t>
      </w:r>
      <w:r w:rsidRPr="00061A8A">
        <w:rPr>
          <w:rFonts w:hint="eastAsia"/>
          <w:sz w:val="24"/>
          <w:lang w:val="en-US" w:eastAsia="zh-CN"/>
        </w:rPr>
        <w:t>各双边机构和执行机构认识到，有必要将性别平等主流化政策系统地纳入多边基金资助的</w:t>
      </w:r>
      <w:r w:rsidR="00F206E8" w:rsidRPr="00061A8A">
        <w:rPr>
          <w:rFonts w:hint="eastAsia"/>
          <w:sz w:val="24"/>
          <w:lang w:val="en-US" w:eastAsia="zh-CN"/>
        </w:rPr>
        <w:t>所有</w:t>
      </w:r>
      <w:r w:rsidRPr="00061A8A">
        <w:rPr>
          <w:rFonts w:hint="eastAsia"/>
          <w:sz w:val="24"/>
          <w:lang w:val="en-US" w:eastAsia="zh-CN"/>
        </w:rPr>
        <w:t>项目，并为今后提交的项目确立性别平等指标。</w:t>
      </w:r>
    </w:p>
    <w:p w14:paraId="7190721B" w14:textId="788C7BB2" w:rsidR="00D638BE" w:rsidRPr="00061A8A" w:rsidRDefault="004770A8"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在审查中还突出了各机构和第</w:t>
      </w:r>
      <w:r w:rsidRPr="00061A8A">
        <w:rPr>
          <w:rFonts w:hint="eastAsia"/>
          <w:sz w:val="24"/>
          <w:lang w:val="en-US" w:eastAsia="zh-CN"/>
        </w:rPr>
        <w:t xml:space="preserve"> 5 </w:t>
      </w:r>
      <w:r w:rsidRPr="00061A8A">
        <w:rPr>
          <w:rFonts w:hint="eastAsia"/>
          <w:sz w:val="24"/>
          <w:lang w:val="en-US" w:eastAsia="zh-CN"/>
        </w:rPr>
        <w:t>条国家面临的挑战，包括能力有限和资源缺乏，这些挑战</w:t>
      </w:r>
      <w:r w:rsidR="00F206E8">
        <w:rPr>
          <w:rFonts w:hint="eastAsia"/>
          <w:sz w:val="24"/>
          <w:lang w:val="en-US" w:eastAsia="zh-CN"/>
        </w:rPr>
        <w:t>妨碍</w:t>
      </w:r>
      <w:r w:rsidRPr="00061A8A">
        <w:rPr>
          <w:rFonts w:hint="eastAsia"/>
          <w:sz w:val="24"/>
          <w:lang w:val="en-US" w:eastAsia="zh-CN"/>
        </w:rPr>
        <w:t>了在项目设计、执行和监测过程中充分考虑性别平等因素的能力。</w:t>
      </w:r>
      <w:r w:rsidRPr="00061A8A">
        <w:rPr>
          <w:rFonts w:hint="eastAsia"/>
          <w:sz w:val="24"/>
          <w:lang w:val="en-US" w:eastAsia="zh-CN"/>
        </w:rPr>
        <w:t xml:space="preserve"> </w:t>
      </w:r>
      <w:r w:rsidRPr="00061A8A">
        <w:rPr>
          <w:rFonts w:hint="eastAsia"/>
          <w:sz w:val="24"/>
          <w:lang w:val="en-US" w:eastAsia="zh-CN"/>
        </w:rPr>
        <w:t>报告担心，第</w:t>
      </w:r>
      <w:r w:rsidRPr="00061A8A">
        <w:rPr>
          <w:rFonts w:hint="eastAsia"/>
          <w:sz w:val="24"/>
          <w:lang w:val="en-US" w:eastAsia="zh-CN"/>
        </w:rPr>
        <w:t xml:space="preserve"> 5 </w:t>
      </w:r>
      <w:r w:rsidRPr="00061A8A">
        <w:rPr>
          <w:rFonts w:hint="eastAsia"/>
          <w:sz w:val="24"/>
          <w:lang w:val="en-US" w:eastAsia="zh-CN"/>
        </w:rPr>
        <w:t>条国家由于已经面临的能力和资源挑战，可能难以将带来更多报告要求的性别平等政策纳入项目执行工作。总体而言，报告得出结论认为，第</w:t>
      </w:r>
      <w:r w:rsidRPr="00061A8A">
        <w:rPr>
          <w:rFonts w:hint="eastAsia"/>
          <w:sz w:val="24"/>
          <w:lang w:val="en-US" w:eastAsia="zh-CN"/>
        </w:rPr>
        <w:t xml:space="preserve"> 5 </w:t>
      </w:r>
      <w:r w:rsidRPr="00061A8A">
        <w:rPr>
          <w:rFonts w:hint="eastAsia"/>
          <w:sz w:val="24"/>
          <w:lang w:val="en-US" w:eastAsia="zh-CN"/>
        </w:rPr>
        <w:t>条国家在初步实施性别平等主流化政策方面取得了良好进展，并认识到需要解决已查明的挑战，以进一步将性别平等政策纳入项目执行工作。</w:t>
      </w:r>
      <w:r w:rsidR="0075474E" w:rsidRPr="00061A8A">
        <w:rPr>
          <w:sz w:val="24"/>
          <w:lang w:val="en-CA" w:eastAsia="zh-CN"/>
        </w:rPr>
        <w:t xml:space="preserve"> </w:t>
      </w:r>
    </w:p>
    <w:p w14:paraId="2100C24E" w14:textId="31E6B52C" w:rsidR="004770A8" w:rsidRPr="00061A8A" w:rsidRDefault="004770A8"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在第九十一次会议上就修订后的结束报告、延长体制强化项目供资申请以及增加体制强化项目供资申请的格式和绩效指标达成了一致意见。</w:t>
      </w:r>
      <w:r w:rsidRPr="00061A8A">
        <w:rPr>
          <w:sz w:val="24"/>
          <w:vertAlign w:val="superscript"/>
        </w:rPr>
        <w:footnoteReference w:id="6"/>
      </w:r>
      <w:r w:rsidRPr="00061A8A">
        <w:rPr>
          <w:rFonts w:hint="eastAsia"/>
          <w:sz w:val="24"/>
          <w:lang w:val="en-US" w:eastAsia="zh-CN"/>
        </w:rPr>
        <w:t xml:space="preserve"> </w:t>
      </w:r>
      <w:r w:rsidRPr="00061A8A">
        <w:rPr>
          <w:sz w:val="24"/>
          <w:lang w:val="en-US" w:eastAsia="zh-CN"/>
        </w:rPr>
        <w:t xml:space="preserve"> </w:t>
      </w:r>
      <w:r w:rsidRPr="00061A8A">
        <w:rPr>
          <w:rFonts w:hint="eastAsia"/>
          <w:sz w:val="24"/>
          <w:lang w:val="en-US" w:eastAsia="zh-CN"/>
        </w:rPr>
        <w:t>其中包括为体制强化项目增加</w:t>
      </w:r>
      <w:r w:rsidRPr="00061A8A">
        <w:rPr>
          <w:rFonts w:hint="eastAsia"/>
          <w:sz w:val="24"/>
          <w:lang w:val="en-US" w:eastAsia="zh-CN"/>
        </w:rPr>
        <w:lastRenderedPageBreak/>
        <w:t>了一个在执行过程中纳入多边基金的性别平等主流化政策的目标。</w:t>
      </w:r>
      <w:r w:rsidRPr="00061A8A">
        <w:rPr>
          <w:rFonts w:hint="eastAsia"/>
          <w:sz w:val="24"/>
          <w:lang w:val="en-US" w:eastAsia="zh-CN"/>
        </w:rPr>
        <w:t xml:space="preserve"> </w:t>
      </w:r>
      <w:r w:rsidRPr="00061A8A">
        <w:rPr>
          <w:rFonts w:hint="eastAsia"/>
          <w:sz w:val="24"/>
          <w:lang w:val="en-US" w:eastAsia="zh-CN"/>
        </w:rPr>
        <w:t>这个新目标</w:t>
      </w:r>
      <w:r w:rsidR="00F206E8">
        <w:rPr>
          <w:rFonts w:hint="eastAsia"/>
          <w:sz w:val="24"/>
          <w:lang w:val="en-US" w:eastAsia="zh-CN"/>
        </w:rPr>
        <w:t>明确</w:t>
      </w:r>
      <w:r w:rsidRPr="00061A8A">
        <w:rPr>
          <w:rFonts w:hint="eastAsia"/>
          <w:sz w:val="24"/>
          <w:lang w:val="en-US" w:eastAsia="zh-CN"/>
        </w:rPr>
        <w:t>要求</w:t>
      </w:r>
      <w:r w:rsidR="00F206E8" w:rsidRPr="00061A8A">
        <w:rPr>
          <w:rFonts w:hint="eastAsia"/>
          <w:sz w:val="24"/>
          <w:lang w:val="en-US" w:eastAsia="zh-CN"/>
        </w:rPr>
        <w:t>作为体制强化报告的一部分，</w:t>
      </w:r>
      <w:r w:rsidRPr="00061A8A">
        <w:rPr>
          <w:rFonts w:hint="eastAsia"/>
          <w:sz w:val="24"/>
          <w:lang w:val="en-US" w:eastAsia="zh-CN"/>
        </w:rPr>
        <w:t>对以下</w:t>
      </w:r>
      <w:r w:rsidR="00F206E8" w:rsidRPr="00061A8A">
        <w:rPr>
          <w:rFonts w:hint="eastAsia"/>
          <w:sz w:val="24"/>
          <w:lang w:val="en-US" w:eastAsia="zh-CN"/>
        </w:rPr>
        <w:t>仅适用于体制强化项目</w:t>
      </w:r>
      <w:r w:rsidRPr="00061A8A">
        <w:rPr>
          <w:rFonts w:hint="eastAsia"/>
          <w:sz w:val="24"/>
          <w:lang w:val="en-US" w:eastAsia="zh-CN"/>
        </w:rPr>
        <w:t>指标进行评估：</w:t>
      </w:r>
    </w:p>
    <w:p w14:paraId="54B40199" w14:textId="383550C2" w:rsidR="00D638BE" w:rsidRPr="00061A8A" w:rsidRDefault="00B94227" w:rsidP="00EF0045">
      <w:pPr>
        <w:pStyle w:val="Heading2"/>
        <w:tabs>
          <w:tab w:val="clear" w:pos="0"/>
        </w:tabs>
        <w:spacing w:before="120" w:after="120" w:line="240" w:lineRule="atLeast"/>
        <w:ind w:left="980" w:hanging="490"/>
        <w:rPr>
          <w:sz w:val="24"/>
          <w:lang w:eastAsia="zh-CN"/>
        </w:rPr>
      </w:pPr>
      <w:r w:rsidRPr="00061A8A">
        <w:rPr>
          <w:rFonts w:hint="eastAsia"/>
          <w:sz w:val="24"/>
          <w:lang w:val="en-US" w:eastAsia="zh-CN"/>
        </w:rPr>
        <w:t>是否对指导委员会</w:t>
      </w:r>
      <w:r w:rsidRPr="00061A8A">
        <w:rPr>
          <w:rFonts w:hint="eastAsia"/>
          <w:sz w:val="24"/>
          <w:lang w:val="en-US" w:eastAsia="zh-CN"/>
        </w:rPr>
        <w:t>/</w:t>
      </w:r>
      <w:r w:rsidRPr="00061A8A">
        <w:rPr>
          <w:rFonts w:hint="eastAsia"/>
          <w:sz w:val="24"/>
          <w:lang w:val="en-US" w:eastAsia="zh-CN"/>
        </w:rPr>
        <w:t>项目委员会会议的男性和女性参加者的百分比进行了监测并提出报告；</w:t>
      </w:r>
    </w:p>
    <w:p w14:paraId="18AE253F" w14:textId="6FB43C15" w:rsidR="00D638BE" w:rsidRPr="00061A8A" w:rsidRDefault="00614252" w:rsidP="00EF0045">
      <w:pPr>
        <w:pStyle w:val="Heading2"/>
        <w:tabs>
          <w:tab w:val="clear" w:pos="0"/>
        </w:tabs>
        <w:spacing w:before="120" w:after="120" w:line="240" w:lineRule="atLeast"/>
        <w:ind w:left="980" w:hanging="490"/>
        <w:rPr>
          <w:sz w:val="24"/>
          <w:lang w:eastAsia="zh-CN"/>
        </w:rPr>
      </w:pPr>
      <w:r w:rsidRPr="00061A8A">
        <w:rPr>
          <w:rFonts w:hint="eastAsia"/>
          <w:sz w:val="24"/>
          <w:lang w:val="en-US" w:eastAsia="zh-CN"/>
        </w:rPr>
        <w:t>在用于征聘工作人员和咨询人的职权范围中是否把性别平等能力作为一项要求，是否</w:t>
      </w:r>
      <w:r w:rsidR="00351339">
        <w:rPr>
          <w:rFonts w:hint="eastAsia"/>
          <w:sz w:val="24"/>
          <w:lang w:val="en-US" w:eastAsia="zh-CN"/>
        </w:rPr>
        <w:t>实行了</w:t>
      </w:r>
      <w:r w:rsidRPr="00061A8A">
        <w:rPr>
          <w:rFonts w:hint="eastAsia"/>
          <w:sz w:val="24"/>
          <w:lang w:val="en-US" w:eastAsia="zh-CN"/>
        </w:rPr>
        <w:t>鼓励代表性不足的性别提出申请的规定；</w:t>
      </w:r>
    </w:p>
    <w:p w14:paraId="6BD7B37B" w14:textId="469D3B78" w:rsidR="00D638BE" w:rsidRPr="00061A8A" w:rsidRDefault="00857F2C" w:rsidP="00EF0045">
      <w:pPr>
        <w:pStyle w:val="Heading2"/>
        <w:tabs>
          <w:tab w:val="clear" w:pos="0"/>
        </w:tabs>
        <w:spacing w:before="120" w:after="120" w:line="240" w:lineRule="atLeast"/>
        <w:ind w:left="980" w:hanging="490"/>
        <w:rPr>
          <w:sz w:val="24"/>
          <w:lang w:eastAsia="zh-CN"/>
        </w:rPr>
      </w:pPr>
      <w:r w:rsidRPr="00061A8A">
        <w:rPr>
          <w:rFonts w:hint="eastAsia"/>
          <w:sz w:val="24"/>
          <w:lang w:val="en-US" w:eastAsia="zh-CN"/>
        </w:rPr>
        <w:t>是否与各协会、网络和</w:t>
      </w:r>
      <w:r w:rsidRPr="00061A8A">
        <w:rPr>
          <w:rFonts w:hint="eastAsia"/>
          <w:sz w:val="24"/>
          <w:lang w:val="en-US" w:eastAsia="zh-CN"/>
        </w:rPr>
        <w:t>/</w:t>
      </w:r>
      <w:r w:rsidRPr="00061A8A">
        <w:rPr>
          <w:rFonts w:hint="eastAsia"/>
          <w:sz w:val="24"/>
          <w:lang w:val="en-US" w:eastAsia="zh-CN"/>
        </w:rPr>
        <w:t>或利益攸关方进行磋商，特别侧重于在整个项目规划和执行过程中将性别平等主流化；</w:t>
      </w:r>
    </w:p>
    <w:p w14:paraId="4D0D6E78" w14:textId="5EB6A206" w:rsidR="00D638BE" w:rsidRPr="00061A8A" w:rsidRDefault="00857F2C" w:rsidP="00EF0045">
      <w:pPr>
        <w:pStyle w:val="Heading2"/>
        <w:tabs>
          <w:tab w:val="clear" w:pos="0"/>
        </w:tabs>
        <w:spacing w:before="120" w:after="120" w:line="240" w:lineRule="atLeast"/>
        <w:ind w:left="980" w:hanging="490"/>
        <w:rPr>
          <w:sz w:val="24"/>
          <w:lang w:eastAsia="zh-CN"/>
        </w:rPr>
      </w:pPr>
      <w:r w:rsidRPr="00061A8A">
        <w:rPr>
          <w:rFonts w:hint="eastAsia"/>
          <w:sz w:val="24"/>
          <w:lang w:val="en-US" w:eastAsia="zh-CN"/>
        </w:rPr>
        <w:t>是否为所有会议</w:t>
      </w:r>
      <w:r w:rsidRPr="00061A8A">
        <w:rPr>
          <w:rFonts w:hint="eastAsia"/>
          <w:sz w:val="24"/>
          <w:lang w:val="en-US" w:eastAsia="zh-CN"/>
        </w:rPr>
        <w:t>/</w:t>
      </w:r>
      <w:r w:rsidRPr="00061A8A">
        <w:rPr>
          <w:rFonts w:hint="eastAsia"/>
          <w:sz w:val="24"/>
          <w:lang w:val="en-US" w:eastAsia="zh-CN"/>
        </w:rPr>
        <w:t>培训</w:t>
      </w:r>
      <w:r w:rsidRPr="00061A8A">
        <w:rPr>
          <w:rFonts w:hint="eastAsia"/>
          <w:sz w:val="24"/>
          <w:lang w:val="en-US" w:eastAsia="zh-CN"/>
        </w:rPr>
        <w:t>/</w:t>
      </w:r>
      <w:r w:rsidRPr="00061A8A">
        <w:rPr>
          <w:rFonts w:hint="eastAsia"/>
          <w:sz w:val="24"/>
          <w:lang w:val="en-US" w:eastAsia="zh-CN"/>
        </w:rPr>
        <w:t>讲习班收集了按性别分类的参加者</w:t>
      </w:r>
      <w:r w:rsidRPr="00061A8A">
        <w:rPr>
          <w:rFonts w:hint="eastAsia"/>
          <w:sz w:val="24"/>
          <w:lang w:val="en-US" w:eastAsia="zh-CN"/>
        </w:rPr>
        <w:t>/</w:t>
      </w:r>
      <w:r w:rsidRPr="00061A8A">
        <w:rPr>
          <w:rFonts w:hint="eastAsia"/>
          <w:sz w:val="24"/>
          <w:lang w:val="en-US" w:eastAsia="zh-CN"/>
        </w:rPr>
        <w:t>讲解者数据。</w:t>
      </w:r>
    </w:p>
    <w:p w14:paraId="1753C3F1" w14:textId="537DBDEA" w:rsidR="00D638BE" w:rsidRPr="00061A8A" w:rsidRDefault="00490A00"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在执行多边基金的性别平等主流化政策时，执行委员会将确保使多边基金资助的项目促进受援国内的性别平等；</w:t>
      </w:r>
      <w:r w:rsidRPr="00061A8A">
        <w:rPr>
          <w:rFonts w:hint="eastAsia"/>
          <w:sz w:val="24"/>
          <w:lang w:val="en-US" w:eastAsia="zh-CN"/>
        </w:rPr>
        <w:t xml:space="preserve"> </w:t>
      </w:r>
      <w:r w:rsidRPr="00061A8A">
        <w:rPr>
          <w:rFonts w:hint="eastAsia"/>
          <w:sz w:val="24"/>
          <w:lang w:val="en-US" w:eastAsia="zh-CN"/>
        </w:rPr>
        <w:t>妇女和男子有平等的机会获得所提供的援助；</w:t>
      </w:r>
      <w:r w:rsidRPr="00061A8A">
        <w:rPr>
          <w:rFonts w:hint="eastAsia"/>
          <w:sz w:val="24"/>
          <w:lang w:val="en-US" w:eastAsia="zh-CN"/>
        </w:rPr>
        <w:t xml:space="preserve"> </w:t>
      </w:r>
      <w:r w:rsidRPr="00061A8A">
        <w:rPr>
          <w:rFonts w:hint="eastAsia"/>
          <w:sz w:val="24"/>
          <w:lang w:val="en-US" w:eastAsia="zh-CN"/>
        </w:rPr>
        <w:t>以促进性别平等的方式使用资源；</w:t>
      </w:r>
      <w:r w:rsidRPr="00061A8A">
        <w:rPr>
          <w:rFonts w:hint="eastAsia"/>
          <w:sz w:val="24"/>
          <w:lang w:val="en-US" w:eastAsia="zh-CN"/>
        </w:rPr>
        <w:t xml:space="preserve"> </w:t>
      </w:r>
      <w:r w:rsidRPr="00061A8A">
        <w:rPr>
          <w:rFonts w:hint="eastAsia"/>
          <w:sz w:val="24"/>
          <w:lang w:val="en-US" w:eastAsia="zh-CN"/>
        </w:rPr>
        <w:t>所涉项目促进妇女的参与并确保听取她们的意见。</w:t>
      </w:r>
      <w:r w:rsidR="00351339">
        <w:rPr>
          <w:rFonts w:hint="eastAsia"/>
          <w:sz w:val="24"/>
          <w:lang w:val="en-US" w:eastAsia="zh-CN"/>
        </w:rPr>
        <w:t>旨在</w:t>
      </w:r>
      <w:r w:rsidRPr="00061A8A">
        <w:rPr>
          <w:rFonts w:hint="eastAsia"/>
          <w:sz w:val="24"/>
          <w:lang w:val="en-US" w:eastAsia="zh-CN"/>
        </w:rPr>
        <w:t>系统性地实施该政策的经过改进的项目要求将提高多边基金的能力，来确保有效设计和实施促进性别平等的干预措施；在促进性别平等和增强妇女权能方面显示出领导作用，这对实现可持续发展目标至关重要。</w:t>
      </w:r>
    </w:p>
    <w:p w14:paraId="0390BFEF" w14:textId="6B76A435" w:rsidR="00D638BE" w:rsidRPr="00061A8A" w:rsidRDefault="00AB3D1F"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如这项政策所述，在此背景下，</w:t>
      </w:r>
      <w:r w:rsidR="00351339">
        <w:rPr>
          <w:rFonts w:hint="eastAsia"/>
          <w:sz w:val="24"/>
          <w:lang w:val="en-US" w:eastAsia="zh-CN"/>
        </w:rPr>
        <w:t>实施</w:t>
      </w:r>
      <w:r w:rsidRPr="00061A8A">
        <w:rPr>
          <w:rFonts w:hint="eastAsia"/>
          <w:sz w:val="24"/>
          <w:lang w:val="en-US" w:eastAsia="zh-CN"/>
        </w:rPr>
        <w:t>性别平等主流化业务政策将是执行委员会、多边基金秘书处、双边机构和执行机构以及第</w:t>
      </w:r>
      <w:r w:rsidRPr="00061A8A">
        <w:rPr>
          <w:rFonts w:hint="eastAsia"/>
          <w:sz w:val="24"/>
          <w:lang w:val="en-US" w:eastAsia="zh-CN"/>
        </w:rPr>
        <w:t xml:space="preserve"> 5 </w:t>
      </w:r>
      <w:r w:rsidRPr="00061A8A">
        <w:rPr>
          <w:rFonts w:hint="eastAsia"/>
          <w:sz w:val="24"/>
          <w:lang w:val="en-US" w:eastAsia="zh-CN"/>
        </w:rPr>
        <w:t>条国家国家臭氧机构的共同责任。</w:t>
      </w:r>
    </w:p>
    <w:p w14:paraId="693E0874" w14:textId="7FBCF82B" w:rsidR="0006218E" w:rsidRPr="00061A8A" w:rsidRDefault="00AB3D1F" w:rsidP="00AB3D1F">
      <w:pPr>
        <w:pStyle w:val="ListParagraph"/>
        <w:keepNext/>
        <w:numPr>
          <w:ilvl w:val="0"/>
          <w:numId w:val="51"/>
        </w:numPr>
        <w:shd w:val="clear" w:color="auto" w:fill="FFFFFF" w:themeFill="background1"/>
        <w:spacing w:before="240" w:after="240" w:line="240" w:lineRule="atLeast"/>
        <w:ind w:left="490" w:hanging="490"/>
        <w:contextualSpacing w:val="0"/>
        <w:rPr>
          <w:b/>
          <w:bCs/>
          <w:sz w:val="24"/>
          <w:szCs w:val="24"/>
          <w:lang w:val="en-US" w:eastAsia="zh-CN"/>
        </w:rPr>
      </w:pPr>
      <w:r w:rsidRPr="00061A8A">
        <w:rPr>
          <w:rFonts w:hint="eastAsia"/>
          <w:b/>
          <w:bCs/>
          <w:sz w:val="24"/>
          <w:szCs w:val="24"/>
          <w:lang w:val="en-US" w:eastAsia="zh-CN"/>
        </w:rPr>
        <w:t>将性别平等主流化政策纳入多边基金资助的项目</w:t>
      </w:r>
    </w:p>
    <w:p w14:paraId="052B5B37" w14:textId="71D19EE4" w:rsidR="001D114B" w:rsidRPr="00061A8A" w:rsidRDefault="001D114B"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为多边基金性别平等主流化政策提供参考的报告</w:t>
      </w:r>
      <w:r w:rsidRPr="00061A8A">
        <w:rPr>
          <w:sz w:val="24"/>
          <w:vertAlign w:val="superscript"/>
          <w:lang w:val="en-CA"/>
        </w:rPr>
        <w:footnoteReference w:id="7"/>
      </w:r>
      <w:r w:rsidRPr="00061A8A">
        <w:rPr>
          <w:rFonts w:hint="eastAsia"/>
          <w:sz w:val="24"/>
          <w:lang w:val="en-US" w:eastAsia="zh-CN"/>
        </w:rPr>
        <w:t xml:space="preserve"> </w:t>
      </w:r>
      <w:r w:rsidRPr="00061A8A">
        <w:rPr>
          <w:rFonts w:hint="eastAsia"/>
          <w:sz w:val="24"/>
          <w:lang w:val="en-US" w:eastAsia="zh-CN"/>
        </w:rPr>
        <w:t>列举了详细的行动、核心优先领域、清单和指标，用以确定关键的行动领域。正如在第九十次会议上提交的性别平等主流化业务政策执行情况审查报告所示，这些参考虽然没有得到正式采用，但是各执行机构和各国已将其用于将性别平等考虑因素纳入多边基金资助的项目。</w:t>
      </w:r>
      <w:r w:rsidRPr="00061A8A">
        <w:rPr>
          <w:sz w:val="24"/>
          <w:vertAlign w:val="superscript"/>
          <w:lang w:val="en-CA"/>
        </w:rPr>
        <w:footnoteReference w:id="8"/>
      </w:r>
      <w:r w:rsidRPr="00061A8A">
        <w:rPr>
          <w:sz w:val="24"/>
          <w:lang w:val="en-CA" w:eastAsia="zh-CN"/>
        </w:rPr>
        <w:t xml:space="preserve"> </w:t>
      </w:r>
      <w:r w:rsidRPr="00061A8A">
        <w:rPr>
          <w:rFonts w:hint="eastAsia"/>
          <w:sz w:val="24"/>
          <w:lang w:val="en-US" w:eastAsia="zh-CN"/>
        </w:rPr>
        <w:t xml:space="preserve"> </w:t>
      </w:r>
      <w:r w:rsidRPr="00061A8A">
        <w:rPr>
          <w:rFonts w:hint="eastAsia"/>
          <w:sz w:val="24"/>
          <w:lang w:val="en-US" w:eastAsia="zh-CN"/>
        </w:rPr>
        <w:t>本报告根据多边基金组织性别平等主流化政策所强调的关键行动领域，提出了通过在多边基金资助的项目中确定项目需求、目标和成功</w:t>
      </w:r>
      <w:r w:rsidR="005C29A6" w:rsidRPr="00061A8A">
        <w:rPr>
          <w:rFonts w:hint="eastAsia"/>
          <w:sz w:val="24"/>
          <w:lang w:val="en-US" w:eastAsia="zh-CN"/>
        </w:rPr>
        <w:t>衡量尺度</w:t>
      </w:r>
      <w:r w:rsidRPr="00061A8A">
        <w:rPr>
          <w:rFonts w:hint="eastAsia"/>
          <w:sz w:val="24"/>
          <w:lang w:val="en-US" w:eastAsia="zh-CN"/>
        </w:rPr>
        <w:t>，更系统地实施性别平等政策的方法。</w:t>
      </w:r>
    </w:p>
    <w:p w14:paraId="2686D450" w14:textId="32E358A3" w:rsidR="00A40AB7" w:rsidRPr="00061A8A" w:rsidRDefault="00C9599B"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以下各小节概述了在多边基金项目周期的各个阶段，从项目概念化到</w:t>
      </w:r>
      <w:r w:rsidR="00EB56F7" w:rsidRPr="00061A8A">
        <w:rPr>
          <w:rFonts w:hint="eastAsia"/>
          <w:sz w:val="24"/>
          <w:lang w:val="en-US" w:eastAsia="zh-CN"/>
        </w:rPr>
        <w:t>编制</w:t>
      </w:r>
      <w:r w:rsidRPr="00061A8A">
        <w:rPr>
          <w:rFonts w:hint="eastAsia"/>
          <w:sz w:val="24"/>
          <w:lang w:val="en-US" w:eastAsia="zh-CN"/>
        </w:rPr>
        <w:t>、设计、提案、执行、监测、报告和评价，将性别平等纳入主流的一系列要求。</w:t>
      </w:r>
      <w:r w:rsidRPr="00061A8A">
        <w:rPr>
          <w:rFonts w:hint="eastAsia"/>
          <w:sz w:val="24"/>
          <w:lang w:val="en-US" w:eastAsia="zh-CN"/>
        </w:rPr>
        <w:t xml:space="preserve"> </w:t>
      </w:r>
      <w:r w:rsidRPr="00061A8A">
        <w:rPr>
          <w:rFonts w:hint="eastAsia"/>
          <w:sz w:val="24"/>
          <w:lang w:val="en-US" w:eastAsia="zh-CN"/>
        </w:rPr>
        <w:t>这些小节介绍了项目周期每个阶段的步骤、切入点和考虑因素，以及确保资助的活动注重性别平等问题的行动清单。</w:t>
      </w:r>
      <w:r w:rsidRPr="00061A8A">
        <w:rPr>
          <w:rFonts w:hint="eastAsia"/>
          <w:sz w:val="24"/>
          <w:lang w:val="en-US" w:eastAsia="zh-CN"/>
        </w:rPr>
        <w:t xml:space="preserve"> </w:t>
      </w:r>
      <w:r w:rsidRPr="00061A8A">
        <w:rPr>
          <w:rFonts w:hint="eastAsia"/>
          <w:sz w:val="24"/>
          <w:lang w:val="en-US" w:eastAsia="zh-CN"/>
        </w:rPr>
        <w:t>提出这些要求的同时，也充分认识到政策的全面实施所面临的挑战。</w:t>
      </w:r>
    </w:p>
    <w:p w14:paraId="1D8BCB52" w14:textId="03635FA1" w:rsidR="00A40AB7" w:rsidRPr="00061A8A" w:rsidRDefault="009B3F7B"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目前，每个国家的国家计划都实施与性别平等有关的活动，将其作为计划的一部分，一些国家发起了具体的性别平等主流化活动，将其列入氟氯烃淘汰管理计划符合条件的供资，但是，在全面纳入性别平等政策时存在障碍。</w:t>
      </w:r>
      <w:r w:rsidRPr="00061A8A">
        <w:rPr>
          <w:rFonts w:hint="eastAsia"/>
          <w:sz w:val="24"/>
          <w:lang w:val="en-US" w:eastAsia="zh-CN"/>
        </w:rPr>
        <w:t xml:space="preserve"> </w:t>
      </w:r>
      <w:r w:rsidRPr="00061A8A">
        <w:rPr>
          <w:rFonts w:hint="eastAsia"/>
          <w:sz w:val="24"/>
          <w:lang w:val="en-US" w:eastAsia="zh-CN"/>
        </w:rPr>
        <w:t>这些项目的报告有助于各机构和国家了解这些困难，并使执行委员会得以了解资源和能力不足等挑战。</w:t>
      </w:r>
    </w:p>
    <w:p w14:paraId="1703BC7E" w14:textId="0944028A" w:rsidR="00A40AB7" w:rsidRPr="00061A8A" w:rsidRDefault="00EC58AC"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lastRenderedPageBreak/>
        <w:t>在制定多边基金政策方面，前提是每个执行机构都有自己的性别平等政策，并且已经把这些政策适用于项目执行工作；</w:t>
      </w:r>
      <w:r w:rsidRPr="00061A8A">
        <w:rPr>
          <w:rFonts w:hint="eastAsia"/>
          <w:sz w:val="24"/>
          <w:lang w:val="en-US" w:eastAsia="zh-CN"/>
        </w:rPr>
        <w:t xml:space="preserve"> </w:t>
      </w:r>
      <w:r w:rsidRPr="00061A8A">
        <w:rPr>
          <w:rFonts w:hint="eastAsia"/>
          <w:sz w:val="24"/>
          <w:lang w:val="en-US" w:eastAsia="zh-CN"/>
        </w:rPr>
        <w:t>可以由此推论，各机构负有确保在多边基金资助的项目中系统地实施其本机构的性别平等政策，并与多边基金的性别平等政策保持一致的第一责任。</w:t>
      </w:r>
    </w:p>
    <w:p w14:paraId="197EA019" w14:textId="3251154A" w:rsidR="00E85409" w:rsidRPr="00061A8A" w:rsidRDefault="00EC58AC" w:rsidP="00EB56F7">
      <w:pPr>
        <w:pStyle w:val="Heading2"/>
        <w:numPr>
          <w:ilvl w:val="0"/>
          <w:numId w:val="0"/>
        </w:numPr>
        <w:tabs>
          <w:tab w:val="left" w:pos="720"/>
        </w:tabs>
        <w:spacing w:before="120" w:after="120" w:line="240" w:lineRule="atLeast"/>
        <w:rPr>
          <w:b/>
          <w:bCs/>
          <w:sz w:val="24"/>
          <w:lang w:eastAsia="zh-CN"/>
        </w:rPr>
      </w:pPr>
      <w:r w:rsidRPr="00061A8A">
        <w:rPr>
          <w:rFonts w:hint="eastAsia"/>
          <w:b/>
          <w:bCs/>
          <w:sz w:val="24"/>
          <w:lang w:eastAsia="zh-CN"/>
        </w:rPr>
        <w:t>二</w:t>
      </w:r>
      <w:r w:rsidR="005E68A5" w:rsidRPr="00061A8A">
        <w:rPr>
          <w:b/>
          <w:bCs/>
          <w:sz w:val="24"/>
          <w:lang w:eastAsia="zh-CN"/>
        </w:rPr>
        <w:t>.1</w:t>
      </w:r>
      <w:r w:rsidR="001255FB" w:rsidRPr="00061A8A">
        <w:rPr>
          <w:b/>
          <w:bCs/>
          <w:sz w:val="24"/>
          <w:lang w:eastAsia="zh-CN"/>
        </w:rPr>
        <w:t xml:space="preserve"> </w:t>
      </w:r>
      <w:r w:rsidR="00261BF7" w:rsidRPr="00061A8A">
        <w:rPr>
          <w:b/>
          <w:bCs/>
          <w:sz w:val="24"/>
          <w:lang w:eastAsia="zh-CN"/>
        </w:rPr>
        <w:tab/>
      </w:r>
      <w:r w:rsidRPr="00061A8A">
        <w:rPr>
          <w:rFonts w:hint="eastAsia"/>
          <w:b/>
          <w:bCs/>
          <w:sz w:val="24"/>
          <w:lang w:eastAsia="zh-CN"/>
        </w:rPr>
        <w:t>项目概念化和</w:t>
      </w:r>
      <w:r w:rsidR="00EB56F7" w:rsidRPr="00061A8A">
        <w:rPr>
          <w:rFonts w:hint="eastAsia"/>
          <w:b/>
          <w:bCs/>
          <w:sz w:val="24"/>
          <w:lang w:eastAsia="zh-CN"/>
        </w:rPr>
        <w:t>编制</w:t>
      </w:r>
      <w:r w:rsidRPr="00061A8A">
        <w:rPr>
          <w:rFonts w:hint="eastAsia"/>
          <w:b/>
          <w:bCs/>
          <w:sz w:val="24"/>
          <w:lang w:eastAsia="zh-CN"/>
        </w:rPr>
        <w:t>阶段</w:t>
      </w:r>
    </w:p>
    <w:p w14:paraId="4906630A" w14:textId="5A8D22EE" w:rsidR="00B85740" w:rsidRPr="00061A8A" w:rsidRDefault="00220ECD"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多边基金为项目编制提供资金，用于帮助第</w:t>
      </w:r>
      <w:r w:rsidRPr="00061A8A">
        <w:rPr>
          <w:rFonts w:hint="eastAsia"/>
          <w:sz w:val="24"/>
          <w:lang w:val="en-US" w:eastAsia="zh-CN"/>
        </w:rPr>
        <w:t xml:space="preserve"> 5 </w:t>
      </w:r>
      <w:r w:rsidRPr="00061A8A">
        <w:rPr>
          <w:rFonts w:hint="eastAsia"/>
          <w:sz w:val="24"/>
          <w:lang w:val="en-US" w:eastAsia="zh-CN"/>
        </w:rPr>
        <w:t>条国家制定支持遵守《蒙特利尔议定书》目标的国家计划和</w:t>
      </w:r>
      <w:r w:rsidRPr="00061A8A">
        <w:rPr>
          <w:rFonts w:hint="eastAsia"/>
          <w:sz w:val="24"/>
          <w:lang w:val="en-US" w:eastAsia="zh-CN"/>
        </w:rPr>
        <w:t>/</w:t>
      </w:r>
      <w:r w:rsidRPr="00061A8A">
        <w:rPr>
          <w:rFonts w:hint="eastAsia"/>
          <w:sz w:val="24"/>
          <w:lang w:val="en-US" w:eastAsia="zh-CN"/>
        </w:rPr>
        <w:t>或具体项目。</w:t>
      </w:r>
      <w:r w:rsidRPr="00061A8A">
        <w:rPr>
          <w:rFonts w:hint="eastAsia"/>
          <w:sz w:val="24"/>
          <w:lang w:val="en-US" w:eastAsia="zh-CN"/>
        </w:rPr>
        <w:t xml:space="preserve"> </w:t>
      </w:r>
      <w:r w:rsidRPr="00061A8A">
        <w:rPr>
          <w:rFonts w:hint="eastAsia"/>
          <w:sz w:val="24"/>
          <w:lang w:val="en-US" w:eastAsia="zh-CN"/>
        </w:rPr>
        <w:t>这笔资金涵盖了诸如收集受控物质数据、与利益攸关方磋商以及纳入初步政策和法规考虑因素这样的活动。</w:t>
      </w:r>
      <w:r w:rsidRPr="00061A8A">
        <w:rPr>
          <w:rFonts w:hint="eastAsia"/>
          <w:sz w:val="24"/>
          <w:lang w:val="en-US" w:eastAsia="zh-CN"/>
        </w:rPr>
        <w:t xml:space="preserve"> </w:t>
      </w:r>
      <w:r w:rsidRPr="00061A8A">
        <w:rPr>
          <w:rFonts w:hint="eastAsia"/>
          <w:sz w:val="24"/>
          <w:lang w:val="en-US" w:eastAsia="zh-CN"/>
        </w:rPr>
        <w:t>这些活动为国家制定总体战略和确定为实现履约所需要开展的活动或项目奠定了基础。</w:t>
      </w:r>
    </w:p>
    <w:p w14:paraId="48401725" w14:textId="213CA8E5" w:rsidR="00220ECD" w:rsidRPr="00061A8A" w:rsidRDefault="00220ECD"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为了在多边基金资助的项目中切实纳入性别平等考虑因素，必须在项目编制阶段收集关于国家计划</w:t>
      </w:r>
      <w:r w:rsidRPr="00061A8A">
        <w:rPr>
          <w:rFonts w:hint="eastAsia"/>
          <w:sz w:val="24"/>
          <w:lang w:val="en-US" w:eastAsia="zh-CN"/>
        </w:rPr>
        <w:t>/</w:t>
      </w:r>
      <w:r w:rsidRPr="00061A8A">
        <w:rPr>
          <w:rFonts w:hint="eastAsia"/>
          <w:sz w:val="24"/>
          <w:lang w:val="en-US" w:eastAsia="zh-CN"/>
        </w:rPr>
        <w:t>单个项目的潜在性别平等层面的初步信息和数据。</w:t>
      </w:r>
      <w:r w:rsidRPr="00061A8A">
        <w:rPr>
          <w:rFonts w:hint="eastAsia"/>
          <w:sz w:val="24"/>
          <w:lang w:val="en-US" w:eastAsia="zh-CN"/>
        </w:rPr>
        <w:t xml:space="preserve"> </w:t>
      </w:r>
      <w:r w:rsidRPr="00061A8A">
        <w:rPr>
          <w:rFonts w:hint="eastAsia"/>
          <w:sz w:val="24"/>
          <w:lang w:val="en-US" w:eastAsia="zh-CN"/>
        </w:rPr>
        <w:t>可以进行初步的性别</w:t>
      </w:r>
      <w:r w:rsidR="006F4236" w:rsidRPr="00061A8A">
        <w:rPr>
          <w:rFonts w:hint="eastAsia"/>
          <w:sz w:val="24"/>
          <w:lang w:val="en-US" w:eastAsia="zh-CN"/>
        </w:rPr>
        <w:t>平等</w:t>
      </w:r>
      <w:r w:rsidRPr="00061A8A">
        <w:rPr>
          <w:rFonts w:hint="eastAsia"/>
          <w:sz w:val="24"/>
          <w:lang w:val="en-US" w:eastAsia="zh-CN"/>
        </w:rPr>
        <w:t>分析，</w:t>
      </w:r>
      <w:r w:rsidRPr="00061A8A">
        <w:rPr>
          <w:rStyle w:val="FootnoteReference"/>
          <w:sz w:val="24"/>
          <w:lang w:val="en-CA"/>
        </w:rPr>
        <w:footnoteReference w:id="9"/>
      </w:r>
      <w:r w:rsidRPr="00061A8A">
        <w:rPr>
          <w:rFonts w:hint="eastAsia"/>
          <w:sz w:val="24"/>
          <w:lang w:val="en-US" w:eastAsia="zh-CN"/>
        </w:rPr>
        <w:t xml:space="preserve"> </w:t>
      </w:r>
      <w:r w:rsidRPr="00061A8A">
        <w:rPr>
          <w:rFonts w:hint="eastAsia"/>
          <w:sz w:val="24"/>
          <w:lang w:val="en-US" w:eastAsia="zh-CN"/>
        </w:rPr>
        <w:t>确定可以在执行过程中解决并纳入项目和资金需求的潜在性别平等问题。</w:t>
      </w:r>
    </w:p>
    <w:p w14:paraId="15124A1B" w14:textId="278B8EC2" w:rsidR="00B85740" w:rsidRPr="00061A8A" w:rsidRDefault="006F4236"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各双边机构和执行机构将根据其本机构在性别平等主流化方面的经验，并按照自己的性别平等政策和有关国家的相关政策，鼓励各国并与之合作，在项目编制过程中进行一次性别平等分析。</w:t>
      </w:r>
      <w:r w:rsidRPr="00061A8A">
        <w:rPr>
          <w:rFonts w:hint="eastAsia"/>
          <w:sz w:val="24"/>
          <w:lang w:val="en-US" w:eastAsia="zh-CN"/>
        </w:rPr>
        <w:t xml:space="preserve"> </w:t>
      </w:r>
      <w:r w:rsidRPr="00061A8A">
        <w:rPr>
          <w:rFonts w:hint="eastAsia"/>
          <w:sz w:val="24"/>
          <w:lang w:val="en-US" w:eastAsia="zh-CN"/>
        </w:rPr>
        <w:t>在为国家计划申请项目编制供资时，可以将这一具体活动列入要采取的行动清单。</w:t>
      </w:r>
      <w:r w:rsidRPr="00061A8A">
        <w:rPr>
          <w:rFonts w:hint="eastAsia"/>
          <w:sz w:val="24"/>
          <w:lang w:val="en-US" w:eastAsia="zh-CN"/>
        </w:rPr>
        <w:t xml:space="preserve"> </w:t>
      </w:r>
      <w:r w:rsidRPr="00061A8A">
        <w:rPr>
          <w:rFonts w:hint="eastAsia"/>
          <w:sz w:val="24"/>
          <w:lang w:val="en-US" w:eastAsia="zh-CN"/>
        </w:rPr>
        <w:t>分析可侧重于确定所涉国家和主题领域中的性别平等问题，评估项目对妇女和男子的预期影响，确定解决现有不平等问题的切入点，以及确定数据和知识缺口。</w:t>
      </w:r>
    </w:p>
    <w:p w14:paraId="79B1AE9E" w14:textId="4895EFA5" w:rsidR="00B85740" w:rsidRPr="00061A8A" w:rsidRDefault="00542244"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随后可以把性别平等分析的结果用于确定氟氯烃淘汰管理计划或基加利氢氟碳化物执行计划（基加利执行计划）中的活动，例如在设计技师培训时了解按性别划份的可能的受益人，并考虑他们在制冷维修业中的不同角色和需要。</w:t>
      </w:r>
      <w:r w:rsidRPr="00061A8A">
        <w:rPr>
          <w:rFonts w:hint="eastAsia"/>
          <w:sz w:val="24"/>
          <w:lang w:val="en-US" w:eastAsia="zh-CN"/>
        </w:rPr>
        <w:t xml:space="preserve"> </w:t>
      </w:r>
      <w:r w:rsidRPr="00061A8A">
        <w:rPr>
          <w:rFonts w:hint="eastAsia"/>
          <w:sz w:val="24"/>
          <w:lang w:val="en-US" w:eastAsia="zh-CN"/>
        </w:rPr>
        <w:t>可以把所确定的活动和战略列入性别平等行动计划</w:t>
      </w:r>
      <w:r w:rsidRPr="00061A8A">
        <w:rPr>
          <w:rFonts w:hint="eastAsia"/>
          <w:sz w:val="24"/>
          <w:lang w:val="en-US" w:eastAsia="zh-CN"/>
        </w:rPr>
        <w:t xml:space="preserve"> </w:t>
      </w:r>
      <w:r w:rsidRPr="00061A8A">
        <w:rPr>
          <w:rFonts w:hint="eastAsia"/>
          <w:sz w:val="24"/>
          <w:lang w:val="en-US" w:eastAsia="zh-CN"/>
        </w:rPr>
        <w:t>（</w:t>
      </w:r>
      <w:r w:rsidRPr="00061A8A">
        <w:rPr>
          <w:rFonts w:hint="eastAsia"/>
          <w:sz w:val="24"/>
          <w:lang w:val="en-US" w:eastAsia="zh-CN"/>
        </w:rPr>
        <w:t>GAP</w:t>
      </w:r>
      <w:r w:rsidRPr="00061A8A">
        <w:rPr>
          <w:rFonts w:hint="eastAsia"/>
          <w:sz w:val="24"/>
          <w:lang w:val="en-US" w:eastAsia="zh-CN"/>
        </w:rPr>
        <w:t>），</w:t>
      </w:r>
      <w:r w:rsidRPr="00061A8A">
        <w:rPr>
          <w:sz w:val="24"/>
          <w:vertAlign w:val="superscript"/>
          <w:lang w:val="en-CA"/>
        </w:rPr>
        <w:footnoteReference w:id="10"/>
      </w:r>
      <w:r w:rsidRPr="00061A8A">
        <w:rPr>
          <w:rFonts w:hint="eastAsia"/>
          <w:sz w:val="24"/>
          <w:lang w:val="en-US" w:eastAsia="zh-CN"/>
        </w:rPr>
        <w:t xml:space="preserve"> </w:t>
      </w:r>
      <w:r w:rsidRPr="00061A8A">
        <w:rPr>
          <w:rFonts w:hint="eastAsia"/>
          <w:sz w:val="24"/>
          <w:lang w:val="en-US" w:eastAsia="zh-CN"/>
        </w:rPr>
        <w:t>该计划可以作为提交执行委员会核准的最后项目文件的一部分。</w:t>
      </w:r>
    </w:p>
    <w:p w14:paraId="3084E82C" w14:textId="0A5A1C9B" w:rsidR="00B85740" w:rsidRPr="00061A8A" w:rsidRDefault="009A4E9D"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由于项目编制供资需要执行委员会的核准，可以把性别平等评估作为申请开展的活动的一部分。</w:t>
      </w:r>
      <w:r w:rsidRPr="00061A8A">
        <w:rPr>
          <w:rFonts w:hint="eastAsia"/>
          <w:sz w:val="24"/>
          <w:lang w:val="en-US" w:eastAsia="zh-CN"/>
        </w:rPr>
        <w:t xml:space="preserve"> </w:t>
      </w:r>
      <w:r w:rsidRPr="00061A8A">
        <w:rPr>
          <w:rFonts w:hint="eastAsia"/>
          <w:sz w:val="24"/>
          <w:lang w:val="en-US" w:eastAsia="zh-CN"/>
        </w:rPr>
        <w:t>秘书处将修订编制申请模板，列入这项具体活动。</w:t>
      </w:r>
    </w:p>
    <w:p w14:paraId="4343E628" w14:textId="1BF1929C" w:rsidR="00E85409" w:rsidRPr="00061A8A" w:rsidRDefault="009A4E9D" w:rsidP="009A4E9D">
      <w:pPr>
        <w:pStyle w:val="Heading2"/>
        <w:numPr>
          <w:ilvl w:val="0"/>
          <w:numId w:val="0"/>
        </w:numPr>
        <w:tabs>
          <w:tab w:val="left" w:pos="720"/>
        </w:tabs>
        <w:spacing w:before="120" w:after="120" w:line="240" w:lineRule="atLeast"/>
        <w:rPr>
          <w:b/>
          <w:bCs/>
          <w:sz w:val="24"/>
          <w:lang w:eastAsia="zh-CN"/>
        </w:rPr>
      </w:pPr>
      <w:r w:rsidRPr="00061A8A">
        <w:rPr>
          <w:rFonts w:hint="eastAsia"/>
          <w:b/>
          <w:bCs/>
          <w:sz w:val="24"/>
          <w:lang w:eastAsia="zh-CN"/>
        </w:rPr>
        <w:t>二</w:t>
      </w:r>
      <w:r w:rsidR="00F77131" w:rsidRPr="00061A8A">
        <w:rPr>
          <w:b/>
          <w:bCs/>
          <w:sz w:val="24"/>
          <w:lang w:eastAsia="zh-CN"/>
        </w:rPr>
        <w:t>.2</w:t>
      </w:r>
      <w:r w:rsidR="007765E3" w:rsidRPr="00061A8A">
        <w:rPr>
          <w:b/>
          <w:bCs/>
          <w:sz w:val="24"/>
          <w:lang w:eastAsia="zh-CN"/>
        </w:rPr>
        <w:tab/>
      </w:r>
      <w:r w:rsidRPr="00061A8A">
        <w:rPr>
          <w:rFonts w:hint="eastAsia"/>
          <w:b/>
          <w:bCs/>
          <w:sz w:val="24"/>
          <w:lang w:val="en-US" w:eastAsia="zh-CN"/>
        </w:rPr>
        <w:t>项目小组和利益攸关方的参与</w:t>
      </w:r>
    </w:p>
    <w:p w14:paraId="66BA9C9C" w14:textId="6B669C99" w:rsidR="008D5303" w:rsidRPr="00061A8A" w:rsidRDefault="009A4E9D"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第</w:t>
      </w:r>
      <w:r w:rsidRPr="00061A8A">
        <w:rPr>
          <w:rFonts w:hint="eastAsia"/>
          <w:sz w:val="24"/>
          <w:lang w:val="en-US" w:eastAsia="zh-CN"/>
        </w:rPr>
        <w:t xml:space="preserve"> 5 </w:t>
      </w:r>
      <w:r w:rsidRPr="00061A8A">
        <w:rPr>
          <w:rFonts w:hint="eastAsia"/>
          <w:sz w:val="24"/>
          <w:lang w:val="en-US" w:eastAsia="zh-CN"/>
        </w:rPr>
        <w:t>条国家和执行机构必须在项目周期的所有阶段以</w:t>
      </w:r>
      <w:r w:rsidR="003F2252" w:rsidRPr="00061A8A">
        <w:rPr>
          <w:rFonts w:hint="eastAsia"/>
          <w:sz w:val="24"/>
          <w:lang w:val="en-US" w:eastAsia="zh-CN"/>
        </w:rPr>
        <w:t>促进性别平等的</w:t>
      </w:r>
      <w:r w:rsidRPr="00061A8A">
        <w:rPr>
          <w:rFonts w:hint="eastAsia"/>
          <w:sz w:val="24"/>
          <w:lang w:val="en-US" w:eastAsia="zh-CN"/>
        </w:rPr>
        <w:t>方式与利益攸关方磋商。</w:t>
      </w:r>
      <w:r w:rsidRPr="00061A8A">
        <w:rPr>
          <w:rFonts w:hint="eastAsia"/>
          <w:sz w:val="24"/>
          <w:lang w:val="en-US" w:eastAsia="zh-CN"/>
        </w:rPr>
        <w:t xml:space="preserve"> </w:t>
      </w:r>
      <w:r w:rsidRPr="00061A8A">
        <w:rPr>
          <w:rFonts w:hint="eastAsia"/>
          <w:sz w:val="24"/>
          <w:lang w:val="en-US" w:eastAsia="zh-CN"/>
        </w:rPr>
        <w:t>在大多数国家，这些磋商由该国的项目小组牵头，通常是国家臭氧机构，并由相关执行机构提供指导。</w:t>
      </w:r>
      <w:r w:rsidR="008D5303" w:rsidRPr="00061A8A">
        <w:rPr>
          <w:sz w:val="24"/>
          <w:lang w:val="en-CA" w:eastAsia="zh-CN"/>
        </w:rPr>
        <w:t xml:space="preserve"> </w:t>
      </w:r>
    </w:p>
    <w:p w14:paraId="2A50D8DB" w14:textId="31407D3C" w:rsidR="008D5303" w:rsidRPr="00061A8A" w:rsidRDefault="0025549C"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为了实施多边基金的性别平等政策，争取利益攸关方的参与是一个关键要求。</w:t>
      </w:r>
      <w:r w:rsidRPr="00061A8A">
        <w:rPr>
          <w:rFonts w:hint="eastAsia"/>
          <w:sz w:val="24"/>
          <w:lang w:val="en-US" w:eastAsia="zh-CN"/>
        </w:rPr>
        <w:t xml:space="preserve"> </w:t>
      </w:r>
      <w:r w:rsidRPr="00061A8A">
        <w:rPr>
          <w:rFonts w:hint="eastAsia"/>
          <w:sz w:val="24"/>
          <w:lang w:val="en-US" w:eastAsia="zh-CN"/>
        </w:rPr>
        <w:t>国家臭氧机构可以确保利益攸关方的认同和责任感，为此使利益攸关方了解政策的目标和目的，并决心致力于在项目执行期间实现这些目标。</w:t>
      </w:r>
      <w:r w:rsidRPr="00061A8A">
        <w:rPr>
          <w:rFonts w:hint="eastAsia"/>
          <w:sz w:val="24"/>
          <w:lang w:val="en-US" w:eastAsia="zh-CN"/>
        </w:rPr>
        <w:t xml:space="preserve"> </w:t>
      </w:r>
      <w:r w:rsidRPr="00061A8A">
        <w:rPr>
          <w:rFonts w:hint="eastAsia"/>
          <w:sz w:val="24"/>
          <w:lang w:val="en-US" w:eastAsia="zh-CN"/>
        </w:rPr>
        <w:t>国家臭氧机构还可以在总体战略和个别项目的设计中协助查明潜在的性别差距，并与执行机构一道提出想法和方法，用于在其权限内实施性别平等政策。</w:t>
      </w:r>
    </w:p>
    <w:p w14:paraId="530F7156" w14:textId="75B9A188" w:rsidR="008D5303" w:rsidRPr="00061A8A" w:rsidRDefault="00400DEF"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lastRenderedPageBreak/>
        <w:t>为了有效落实性别平等主流化，作为项目周期的一部分，加强国家臭氧机构处理性别平等相关问题的能力很重要。</w:t>
      </w:r>
      <w:r w:rsidRPr="00061A8A">
        <w:rPr>
          <w:rFonts w:hint="eastAsia"/>
          <w:sz w:val="24"/>
          <w:lang w:val="en-US" w:eastAsia="zh-CN"/>
        </w:rPr>
        <w:t xml:space="preserve"> </w:t>
      </w:r>
      <w:r w:rsidRPr="00061A8A">
        <w:rPr>
          <w:rFonts w:hint="eastAsia"/>
          <w:sz w:val="24"/>
          <w:lang w:val="en-US" w:eastAsia="zh-CN"/>
        </w:rPr>
        <w:t>例如，为了加强这一能力，可以在国家臭氧机构工作人员和咨询人的</w:t>
      </w:r>
      <w:r w:rsidR="009E192F">
        <w:rPr>
          <w:rFonts w:hint="eastAsia"/>
          <w:sz w:val="24"/>
          <w:lang w:val="en-US" w:eastAsia="zh-CN"/>
        </w:rPr>
        <w:t>职权范围</w:t>
      </w:r>
      <w:r w:rsidRPr="00061A8A">
        <w:rPr>
          <w:rFonts w:hint="eastAsia"/>
          <w:sz w:val="24"/>
          <w:lang w:val="en-US" w:eastAsia="zh-CN"/>
        </w:rPr>
        <w:t>中增加与性别平等相关的技能，以之作为必要的技能之一，或是按照体制强化项目性别平等目标的指标之一，在工作人员的职责中增加与性别平等相关的职责和责任。</w:t>
      </w:r>
      <w:r w:rsidRPr="00061A8A">
        <w:rPr>
          <w:rFonts w:hint="eastAsia"/>
          <w:sz w:val="24"/>
          <w:lang w:val="en-US" w:eastAsia="zh-CN"/>
        </w:rPr>
        <w:t xml:space="preserve"> </w:t>
      </w:r>
      <w:r w:rsidRPr="00061A8A">
        <w:rPr>
          <w:rFonts w:hint="eastAsia"/>
          <w:sz w:val="24"/>
          <w:lang w:val="en-US" w:eastAsia="zh-CN"/>
        </w:rPr>
        <w:t>必要时，可以由性别平等问题专家在执行机构的指导和支持下举办讲习班，来加强国家臭氧机构的能力。通过由一名性别平等专家在规划和协商阶段进行参与，可能有助于能力建设。</w:t>
      </w:r>
      <w:r w:rsidR="0073076C" w:rsidRPr="00061A8A">
        <w:rPr>
          <w:sz w:val="24"/>
          <w:lang w:val="en-CA" w:eastAsia="zh-CN"/>
        </w:rPr>
        <w:t xml:space="preserve"> </w:t>
      </w:r>
    </w:p>
    <w:p w14:paraId="35DB6D12" w14:textId="04C1744D" w:rsidR="008D5303" w:rsidRPr="00061A8A" w:rsidRDefault="009133C4"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在为国家臭氧机构的具体活动挑选利益攸关方和聘请咨询人或专家时，也必须考虑到性别平衡。</w:t>
      </w:r>
      <w:r w:rsidRPr="00061A8A">
        <w:rPr>
          <w:rFonts w:hint="eastAsia"/>
          <w:sz w:val="24"/>
          <w:lang w:val="en-US" w:eastAsia="zh-CN"/>
        </w:rPr>
        <w:t xml:space="preserve"> </w:t>
      </w:r>
      <w:r w:rsidRPr="00061A8A">
        <w:rPr>
          <w:rFonts w:hint="eastAsia"/>
          <w:sz w:val="24"/>
          <w:lang w:val="en-US" w:eastAsia="zh-CN"/>
        </w:rPr>
        <w:t>例如，制冷和空调行业的维修和制造角色通常是男性占主导地位。</w:t>
      </w:r>
      <w:r w:rsidRPr="00061A8A">
        <w:rPr>
          <w:rFonts w:hint="eastAsia"/>
          <w:sz w:val="24"/>
          <w:lang w:val="en-US" w:eastAsia="zh-CN"/>
        </w:rPr>
        <w:t xml:space="preserve"> </w:t>
      </w:r>
      <w:r w:rsidRPr="00061A8A">
        <w:rPr>
          <w:rFonts w:hint="eastAsia"/>
          <w:sz w:val="24"/>
          <w:lang w:val="en-US" w:eastAsia="zh-CN"/>
        </w:rPr>
        <w:t>为促进活动中的性别平衡，可以在规划培训讲习班时提出明确要求，确保给予女性参加者（包括女培训师）特殊考虑。</w:t>
      </w:r>
      <w:r w:rsidRPr="00061A8A">
        <w:rPr>
          <w:rFonts w:hint="eastAsia"/>
          <w:sz w:val="24"/>
          <w:lang w:val="en-US" w:eastAsia="zh-CN"/>
        </w:rPr>
        <w:t xml:space="preserve"> </w:t>
      </w:r>
      <w:r w:rsidRPr="00061A8A">
        <w:rPr>
          <w:rFonts w:hint="eastAsia"/>
          <w:sz w:val="24"/>
          <w:lang w:val="en-US" w:eastAsia="zh-CN"/>
        </w:rPr>
        <w:t>此外，可以在项目编制阶段</w:t>
      </w:r>
      <w:r w:rsidR="009E192F">
        <w:rPr>
          <w:rFonts w:hint="eastAsia"/>
          <w:sz w:val="24"/>
          <w:lang w:val="en-US" w:eastAsia="zh-CN"/>
        </w:rPr>
        <w:t>征求</w:t>
      </w:r>
      <w:r w:rsidRPr="00061A8A">
        <w:rPr>
          <w:rFonts w:hint="eastAsia"/>
          <w:sz w:val="24"/>
          <w:lang w:val="en-US" w:eastAsia="zh-CN"/>
        </w:rPr>
        <w:t>具有特定性别平等专业知识的利益攸关方</w:t>
      </w:r>
      <w:r w:rsidR="009E192F">
        <w:rPr>
          <w:rFonts w:hint="eastAsia"/>
          <w:sz w:val="24"/>
          <w:lang w:val="en-US" w:eastAsia="zh-CN"/>
        </w:rPr>
        <w:t>的意见</w:t>
      </w:r>
      <w:r w:rsidRPr="00061A8A">
        <w:rPr>
          <w:rFonts w:hint="eastAsia"/>
          <w:sz w:val="24"/>
          <w:lang w:val="en-US" w:eastAsia="zh-CN"/>
        </w:rPr>
        <w:t>，而且最好是在项目周期的所有其他阶段征求他们的意见。</w:t>
      </w:r>
    </w:p>
    <w:p w14:paraId="5BBABB5B" w14:textId="634AF024" w:rsidR="008D5303" w:rsidRPr="00061A8A" w:rsidRDefault="009133C4"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为确保国家臭氧机构有能力制定方案和实施氟氯烃淘汰管理计划或基加利执行计划中</w:t>
      </w:r>
      <w:r w:rsidR="009E192F">
        <w:rPr>
          <w:rFonts w:hint="eastAsia"/>
          <w:sz w:val="24"/>
          <w:lang w:val="en-US" w:eastAsia="zh-CN"/>
        </w:rPr>
        <w:t>的</w:t>
      </w:r>
      <w:r w:rsidR="003F2252" w:rsidRPr="00061A8A">
        <w:rPr>
          <w:rFonts w:hint="eastAsia"/>
          <w:sz w:val="24"/>
          <w:lang w:val="en-US" w:eastAsia="zh-CN"/>
        </w:rPr>
        <w:t>促进性别平等的</w:t>
      </w:r>
      <w:r w:rsidRPr="00061A8A">
        <w:rPr>
          <w:rFonts w:hint="eastAsia"/>
          <w:sz w:val="24"/>
          <w:lang w:val="en-US" w:eastAsia="zh-CN"/>
        </w:rPr>
        <w:t>活动，有必要对其进行能力建设，使国家臭氧机构能够进而与项目小组的其他成员分享这种能力。</w:t>
      </w:r>
      <w:r w:rsidRPr="00061A8A">
        <w:rPr>
          <w:rFonts w:hint="eastAsia"/>
          <w:sz w:val="24"/>
          <w:lang w:val="en-US" w:eastAsia="zh-CN"/>
        </w:rPr>
        <w:t xml:space="preserve"> </w:t>
      </w:r>
      <w:r w:rsidRPr="00061A8A">
        <w:rPr>
          <w:rFonts w:hint="eastAsia"/>
          <w:sz w:val="24"/>
          <w:lang w:val="en-US" w:eastAsia="zh-CN"/>
        </w:rPr>
        <w:t>为此可以了解国家臭氧机构的需求，并通过国家的体制强化项目来提供支持，因为这类项目已经包括上文第</w:t>
      </w:r>
      <w:r w:rsidRPr="00061A8A">
        <w:rPr>
          <w:rFonts w:hint="eastAsia"/>
          <w:sz w:val="24"/>
          <w:lang w:val="en-US" w:eastAsia="zh-CN"/>
        </w:rPr>
        <w:t xml:space="preserve"> 10 </w:t>
      </w:r>
      <w:r w:rsidRPr="00061A8A">
        <w:rPr>
          <w:rFonts w:hint="eastAsia"/>
          <w:sz w:val="24"/>
          <w:lang w:val="en-US" w:eastAsia="zh-CN"/>
        </w:rPr>
        <w:t>段所述四项具体的性别平等绩效指标。</w:t>
      </w:r>
      <w:r w:rsidR="008D5303" w:rsidRPr="00061A8A">
        <w:rPr>
          <w:sz w:val="24"/>
          <w:lang w:val="en-CA" w:eastAsia="zh-CN"/>
        </w:rPr>
        <w:t xml:space="preserve"> </w:t>
      </w:r>
    </w:p>
    <w:p w14:paraId="34EE1C2F" w14:textId="256386F0" w:rsidR="00E0780E" w:rsidRPr="00061A8A" w:rsidRDefault="009133C4" w:rsidP="009133C4">
      <w:pPr>
        <w:pStyle w:val="Heading2"/>
        <w:numPr>
          <w:ilvl w:val="0"/>
          <w:numId w:val="0"/>
        </w:numPr>
        <w:tabs>
          <w:tab w:val="left" w:pos="720"/>
        </w:tabs>
        <w:spacing w:before="120" w:after="120" w:line="240" w:lineRule="atLeast"/>
        <w:rPr>
          <w:b/>
          <w:bCs/>
          <w:sz w:val="24"/>
          <w:lang w:eastAsia="zh-CN"/>
        </w:rPr>
      </w:pPr>
      <w:r w:rsidRPr="00061A8A">
        <w:rPr>
          <w:rFonts w:hint="eastAsia"/>
          <w:b/>
          <w:bCs/>
          <w:sz w:val="24"/>
          <w:lang w:eastAsia="zh-CN"/>
        </w:rPr>
        <w:t>二</w:t>
      </w:r>
      <w:r w:rsidR="007765E3" w:rsidRPr="00061A8A">
        <w:rPr>
          <w:b/>
          <w:bCs/>
          <w:sz w:val="24"/>
          <w:lang w:eastAsia="zh-CN"/>
        </w:rPr>
        <w:t>.3</w:t>
      </w:r>
      <w:r w:rsidR="00BF0B89" w:rsidRPr="00061A8A">
        <w:rPr>
          <w:b/>
          <w:bCs/>
          <w:sz w:val="24"/>
          <w:lang w:eastAsia="zh-CN"/>
        </w:rPr>
        <w:tab/>
      </w:r>
      <w:r w:rsidR="002026B6" w:rsidRPr="00061A8A">
        <w:rPr>
          <w:rFonts w:hint="eastAsia"/>
          <w:b/>
          <w:bCs/>
          <w:sz w:val="24"/>
          <w:lang w:eastAsia="zh-CN"/>
        </w:rPr>
        <w:t>制定项目提案</w:t>
      </w:r>
    </w:p>
    <w:p w14:paraId="4A3DFDF5" w14:textId="6E66E094" w:rsidR="005C0FA0" w:rsidRPr="00061A8A" w:rsidRDefault="002210DF" w:rsidP="003B788E">
      <w:pPr>
        <w:pStyle w:val="ListParagraph"/>
        <w:keepNext/>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在制定国家计划的最后提案时，需要仔细考虑项目编制期间收集的数据和在利益攸关方磋商期间收集的信息。</w:t>
      </w:r>
      <w:r w:rsidRPr="00061A8A">
        <w:rPr>
          <w:rFonts w:hint="eastAsia"/>
          <w:sz w:val="24"/>
          <w:lang w:val="en-US" w:eastAsia="zh-CN"/>
        </w:rPr>
        <w:t xml:space="preserve"> </w:t>
      </w:r>
      <w:r w:rsidRPr="00061A8A">
        <w:rPr>
          <w:rFonts w:hint="eastAsia"/>
          <w:sz w:val="24"/>
          <w:lang w:val="en-US" w:eastAsia="zh-CN"/>
        </w:rPr>
        <w:t>在项目周期的这个阶段，通过根据初步性别平等分析进行综合评估，可以确定需要列入计划的按性别区分的活动，在适用情况下，包括分析有关国家与增强妇女权能和性别平等有关的宏观经济和社会政策的分析。</w:t>
      </w:r>
      <w:r w:rsidRPr="00061A8A">
        <w:rPr>
          <w:rFonts w:hint="eastAsia"/>
          <w:sz w:val="24"/>
          <w:lang w:val="en-US" w:eastAsia="zh-CN"/>
        </w:rPr>
        <w:t xml:space="preserve"> </w:t>
      </w:r>
      <w:r w:rsidRPr="00061A8A">
        <w:rPr>
          <w:rFonts w:hint="eastAsia"/>
          <w:sz w:val="24"/>
          <w:lang w:val="en-US" w:eastAsia="zh-CN"/>
        </w:rPr>
        <w:t>这项评估将为与这些活动相关的具体指标的目标设定过程提供信息。</w:t>
      </w:r>
      <w:r w:rsidRPr="00061A8A">
        <w:rPr>
          <w:rFonts w:hint="eastAsia"/>
          <w:sz w:val="24"/>
          <w:lang w:val="en-US" w:eastAsia="zh-CN"/>
        </w:rPr>
        <w:t xml:space="preserve"> </w:t>
      </w:r>
      <w:r w:rsidRPr="00061A8A">
        <w:rPr>
          <w:rFonts w:hint="eastAsia"/>
          <w:sz w:val="24"/>
          <w:lang w:val="en-US" w:eastAsia="zh-CN"/>
        </w:rPr>
        <w:t>所确定的目标和活动将构成性别平等行动计划的基础，该计划将包括实施机制、分派具体职责、确定时间框架和规定性别平等绩效指标。</w:t>
      </w:r>
      <w:r w:rsidRPr="00061A8A">
        <w:rPr>
          <w:rFonts w:hint="eastAsia"/>
          <w:sz w:val="24"/>
          <w:lang w:val="en-US" w:eastAsia="zh-CN"/>
        </w:rPr>
        <w:t xml:space="preserve"> </w:t>
      </w:r>
      <w:r w:rsidRPr="00061A8A">
        <w:rPr>
          <w:rFonts w:hint="eastAsia"/>
          <w:sz w:val="24"/>
          <w:lang w:val="en-US" w:eastAsia="zh-CN"/>
        </w:rPr>
        <w:t>由此产生的提案将注重性别平等，并符合多边基金性别平等主流化业务政策的要求。</w:t>
      </w:r>
      <w:r w:rsidR="005C0FA0" w:rsidRPr="00061A8A">
        <w:rPr>
          <w:sz w:val="24"/>
          <w:lang w:val="en-CA" w:eastAsia="zh-CN"/>
        </w:rPr>
        <w:t xml:space="preserve"> </w:t>
      </w:r>
    </w:p>
    <w:p w14:paraId="474480D0" w14:textId="3E7B8A77" w:rsidR="005C0FA0" w:rsidRPr="00061A8A" w:rsidRDefault="00401075" w:rsidP="003B788E">
      <w:pPr>
        <w:pStyle w:val="ListParagraph"/>
        <w:numPr>
          <w:ilvl w:val="0"/>
          <w:numId w:val="21"/>
        </w:numPr>
        <w:shd w:val="clear" w:color="auto" w:fill="FFFFFF" w:themeFill="background1"/>
        <w:spacing w:before="120" w:after="120" w:line="240" w:lineRule="atLeast"/>
        <w:ind w:left="0" w:firstLine="0"/>
        <w:contextualSpacing w:val="0"/>
        <w:rPr>
          <w:strike/>
          <w:sz w:val="24"/>
          <w:lang w:val="en-CA" w:eastAsia="zh-CN"/>
        </w:rPr>
      </w:pPr>
      <w:r w:rsidRPr="00061A8A">
        <w:rPr>
          <w:rFonts w:hint="eastAsia"/>
          <w:sz w:val="24"/>
          <w:lang w:val="en-US" w:eastAsia="zh-CN"/>
        </w:rPr>
        <w:t>性别平等评估可由一名性别平等问题专家或一名在性别平等问题方面具有特别专门知识的执行机构工作人员进行，在评估时应与国家臭氧机构密切合作。</w:t>
      </w:r>
      <w:r w:rsidRPr="00061A8A">
        <w:rPr>
          <w:rFonts w:hint="eastAsia"/>
          <w:sz w:val="24"/>
          <w:lang w:val="en-US" w:eastAsia="zh-CN"/>
        </w:rPr>
        <w:t xml:space="preserve"> </w:t>
      </w:r>
      <w:r w:rsidRPr="00061A8A">
        <w:rPr>
          <w:rFonts w:hint="eastAsia"/>
          <w:sz w:val="24"/>
          <w:lang w:val="en-US" w:eastAsia="zh-CN"/>
        </w:rPr>
        <w:t>性别平等问题专家应该了解国家或地方背景，包括可能妨碍了解如何将</w:t>
      </w:r>
      <w:r w:rsidR="003F2252" w:rsidRPr="00061A8A">
        <w:rPr>
          <w:rFonts w:hint="eastAsia"/>
          <w:sz w:val="24"/>
          <w:lang w:val="en-US" w:eastAsia="zh-CN"/>
        </w:rPr>
        <w:t>促进性别平等的</w:t>
      </w:r>
      <w:r w:rsidRPr="00061A8A">
        <w:rPr>
          <w:rFonts w:hint="eastAsia"/>
          <w:sz w:val="24"/>
          <w:lang w:val="en-US" w:eastAsia="zh-CN"/>
        </w:rPr>
        <w:t>问题纳入项目提案的文化限制和其他限制。</w:t>
      </w:r>
      <w:r w:rsidRPr="00061A8A">
        <w:rPr>
          <w:rFonts w:hint="eastAsia"/>
          <w:sz w:val="24"/>
          <w:lang w:val="en-US" w:eastAsia="zh-CN"/>
        </w:rPr>
        <w:t xml:space="preserve"> </w:t>
      </w:r>
      <w:r w:rsidRPr="00061A8A">
        <w:rPr>
          <w:rFonts w:hint="eastAsia"/>
          <w:sz w:val="24"/>
          <w:lang w:val="en-US" w:eastAsia="zh-CN"/>
        </w:rPr>
        <w:t>这项工作将需要时间和财务资源来收集和分析数据。</w:t>
      </w:r>
      <w:r w:rsidR="005C0FA0" w:rsidRPr="00061A8A">
        <w:rPr>
          <w:sz w:val="24"/>
          <w:lang w:val="en-CA" w:eastAsia="zh-CN"/>
        </w:rPr>
        <w:t xml:space="preserve"> </w:t>
      </w:r>
    </w:p>
    <w:p w14:paraId="2A0E791D" w14:textId="2D93C5DA" w:rsidR="005C0FA0" w:rsidRPr="00061A8A" w:rsidRDefault="00390B35"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在申请多边基金供资的最后提案中，可以考虑列入为氟氯烃淘汰管理计划或基加利执行计划所特有的性别平等行动计划要素：</w:t>
      </w:r>
    </w:p>
    <w:p w14:paraId="0849274E" w14:textId="4488F728" w:rsidR="005C0FA0" w:rsidRPr="00061A8A" w:rsidRDefault="0072724F" w:rsidP="00390B35">
      <w:pPr>
        <w:pStyle w:val="Heading2"/>
        <w:numPr>
          <w:ilvl w:val="1"/>
          <w:numId w:val="27"/>
        </w:numPr>
        <w:tabs>
          <w:tab w:val="clear" w:pos="0"/>
        </w:tabs>
        <w:spacing w:before="120" w:after="120" w:line="240" w:lineRule="atLeast"/>
        <w:ind w:left="980" w:hanging="490"/>
        <w:rPr>
          <w:sz w:val="24"/>
          <w:lang w:val="en-GB" w:eastAsia="zh-CN"/>
        </w:rPr>
      </w:pPr>
      <w:r w:rsidRPr="00061A8A">
        <w:rPr>
          <w:rFonts w:hint="eastAsia"/>
          <w:sz w:val="24"/>
          <w:lang w:val="en-US" w:eastAsia="zh-CN"/>
        </w:rPr>
        <w:t>列举和描述为解决所查明的性别差距、风险或机会而将开展的具体活动。</w:t>
      </w:r>
      <w:r w:rsidRPr="00061A8A">
        <w:rPr>
          <w:rFonts w:hint="eastAsia"/>
          <w:sz w:val="24"/>
          <w:lang w:val="en-US" w:eastAsia="zh-CN"/>
        </w:rPr>
        <w:t xml:space="preserve"> </w:t>
      </w:r>
      <w:r w:rsidRPr="00061A8A">
        <w:rPr>
          <w:rFonts w:hint="eastAsia"/>
          <w:sz w:val="24"/>
          <w:lang w:val="en-US" w:eastAsia="zh-CN"/>
        </w:rPr>
        <w:t>例如，可以包括通过提供妇女专用的工具和个人防护设备，例如女性尺码的手套和制服，确保使妇女参加为维修技师和</w:t>
      </w:r>
      <w:r w:rsidRPr="00061A8A">
        <w:rPr>
          <w:rFonts w:hint="eastAsia"/>
          <w:sz w:val="24"/>
          <w:lang w:val="en-US" w:eastAsia="zh-CN"/>
        </w:rPr>
        <w:t>/</w:t>
      </w:r>
      <w:r w:rsidRPr="00061A8A">
        <w:rPr>
          <w:rFonts w:hint="eastAsia"/>
          <w:sz w:val="24"/>
          <w:lang w:val="en-US" w:eastAsia="zh-CN"/>
        </w:rPr>
        <w:t>或海关官员设计的培训。</w:t>
      </w:r>
    </w:p>
    <w:p w14:paraId="79757FAC" w14:textId="0692CE21" w:rsidR="005C0FA0" w:rsidRPr="00061A8A" w:rsidRDefault="0072724F" w:rsidP="00390B35">
      <w:pPr>
        <w:pStyle w:val="Heading2"/>
        <w:tabs>
          <w:tab w:val="clear" w:pos="0"/>
        </w:tabs>
        <w:spacing w:before="120" w:after="120" w:line="240" w:lineRule="atLeast"/>
        <w:ind w:left="980" w:hanging="490"/>
        <w:rPr>
          <w:sz w:val="24"/>
          <w:lang w:eastAsia="zh-CN"/>
        </w:rPr>
      </w:pPr>
      <w:r w:rsidRPr="00061A8A">
        <w:rPr>
          <w:rFonts w:hint="eastAsia"/>
          <w:sz w:val="24"/>
          <w:lang w:val="en-US" w:eastAsia="zh-CN"/>
        </w:rPr>
        <w:t>设定可用于衡量干预措施的数量、质量和及时性及其</w:t>
      </w:r>
      <w:r w:rsidR="009E192F">
        <w:rPr>
          <w:rFonts w:hint="eastAsia"/>
          <w:sz w:val="24"/>
          <w:lang w:val="en-US" w:eastAsia="zh-CN"/>
        </w:rPr>
        <w:t>成果</w:t>
      </w:r>
      <w:r w:rsidRPr="00061A8A">
        <w:rPr>
          <w:rFonts w:hint="eastAsia"/>
          <w:sz w:val="24"/>
          <w:lang w:val="en-US" w:eastAsia="zh-CN"/>
        </w:rPr>
        <w:t>的指标和目标，以确保性别平等主流化成为整个项目的一部分。</w:t>
      </w:r>
      <w:r w:rsidRPr="00061A8A">
        <w:rPr>
          <w:rFonts w:hint="eastAsia"/>
          <w:sz w:val="24"/>
          <w:lang w:val="en-US" w:eastAsia="zh-CN"/>
        </w:rPr>
        <w:t xml:space="preserve"> </w:t>
      </w:r>
      <w:r w:rsidRPr="00061A8A">
        <w:rPr>
          <w:rFonts w:hint="eastAsia"/>
          <w:sz w:val="24"/>
          <w:lang w:val="en-US" w:eastAsia="zh-CN"/>
        </w:rPr>
        <w:t>例如，可以设定培训方案参加者的</w:t>
      </w:r>
      <w:r w:rsidRPr="00061A8A">
        <w:rPr>
          <w:rFonts w:hint="eastAsia"/>
          <w:sz w:val="24"/>
          <w:lang w:val="en-US" w:eastAsia="zh-CN"/>
        </w:rPr>
        <w:t xml:space="preserve">25% </w:t>
      </w:r>
      <w:r w:rsidRPr="00061A8A">
        <w:rPr>
          <w:rFonts w:hint="eastAsia"/>
          <w:sz w:val="24"/>
          <w:lang w:val="en-US" w:eastAsia="zh-CN"/>
        </w:rPr>
        <w:t>为妇女的初步目标，这个目标可以随着活动的进展而调整。</w:t>
      </w:r>
    </w:p>
    <w:p w14:paraId="1731B046" w14:textId="7244704D" w:rsidR="005C0FA0" w:rsidRPr="00061A8A" w:rsidRDefault="0072724F" w:rsidP="00390B35">
      <w:pPr>
        <w:pStyle w:val="Heading2"/>
        <w:tabs>
          <w:tab w:val="clear" w:pos="0"/>
        </w:tabs>
        <w:spacing w:before="120" w:after="120" w:line="240" w:lineRule="atLeast"/>
        <w:ind w:left="980" w:hanging="490"/>
        <w:rPr>
          <w:sz w:val="24"/>
          <w:lang w:eastAsia="zh-CN"/>
        </w:rPr>
      </w:pPr>
      <w:r w:rsidRPr="00061A8A">
        <w:rPr>
          <w:rFonts w:hint="eastAsia"/>
          <w:sz w:val="24"/>
          <w:lang w:val="en-US" w:eastAsia="zh-CN"/>
        </w:rPr>
        <w:t>确定将负责实现各种活动的目标和指标的具体实体、合作伙伴和利益攸关方。</w:t>
      </w:r>
      <w:r w:rsidRPr="00061A8A">
        <w:rPr>
          <w:rFonts w:hint="eastAsia"/>
          <w:sz w:val="24"/>
          <w:lang w:val="en-US" w:eastAsia="zh-CN"/>
        </w:rPr>
        <w:t xml:space="preserve"> </w:t>
      </w:r>
      <w:r w:rsidRPr="00061A8A">
        <w:rPr>
          <w:rFonts w:hint="eastAsia"/>
          <w:sz w:val="24"/>
          <w:lang w:val="en-US" w:eastAsia="zh-CN"/>
        </w:rPr>
        <w:lastRenderedPageBreak/>
        <w:t>例如，可以由执行机构负责落实把妇女特定需求考虑在内的采购目标，并可以由国家臭氧机构负责与落实工作人员和培训中的性别均衡相关的目标。</w:t>
      </w:r>
    </w:p>
    <w:p w14:paraId="68443CB4" w14:textId="7E99067B" w:rsidR="005C0FA0" w:rsidRPr="00061A8A" w:rsidRDefault="0072724F" w:rsidP="00390B35">
      <w:pPr>
        <w:pStyle w:val="Heading2"/>
        <w:tabs>
          <w:tab w:val="clear" w:pos="0"/>
        </w:tabs>
        <w:spacing w:before="120" w:after="120" w:line="240" w:lineRule="atLeast"/>
        <w:ind w:left="980" w:hanging="490"/>
        <w:rPr>
          <w:sz w:val="24"/>
          <w:lang w:eastAsia="zh-CN"/>
        </w:rPr>
      </w:pPr>
      <w:r w:rsidRPr="00061A8A">
        <w:rPr>
          <w:rFonts w:hint="eastAsia"/>
          <w:sz w:val="24"/>
          <w:lang w:val="en-US" w:eastAsia="zh-CN"/>
        </w:rPr>
        <w:t>敲定已确定的</w:t>
      </w:r>
      <w:r w:rsidR="003F2252" w:rsidRPr="00061A8A">
        <w:rPr>
          <w:rFonts w:hint="eastAsia"/>
          <w:sz w:val="24"/>
          <w:lang w:val="en-US" w:eastAsia="zh-CN"/>
        </w:rPr>
        <w:t>促进性别平等的</w:t>
      </w:r>
      <w:r w:rsidRPr="00061A8A">
        <w:rPr>
          <w:rFonts w:hint="eastAsia"/>
          <w:sz w:val="24"/>
          <w:lang w:val="en-US" w:eastAsia="zh-CN"/>
        </w:rPr>
        <w:t>活动的费用，包括物力和人力资源，以及报告和监测要求。</w:t>
      </w:r>
    </w:p>
    <w:p w14:paraId="0EA6481F" w14:textId="30068B8D" w:rsidR="00893E60" w:rsidRPr="00061A8A" w:rsidRDefault="003F2252"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在为提案制定促进性别平等的指标时，可以同时考虑定量和定性指标。</w:t>
      </w:r>
      <w:r w:rsidRPr="00061A8A">
        <w:rPr>
          <w:rFonts w:hint="eastAsia"/>
          <w:sz w:val="24"/>
          <w:lang w:val="en-US" w:eastAsia="zh-CN"/>
        </w:rPr>
        <w:t xml:space="preserve"> </w:t>
      </w:r>
      <w:r w:rsidRPr="00061A8A">
        <w:rPr>
          <w:rFonts w:hint="eastAsia"/>
          <w:sz w:val="24"/>
          <w:lang w:val="en-US" w:eastAsia="zh-CN"/>
        </w:rPr>
        <w:t>定量指标可以包括查明培训等活动受益者中妇女和男子的基准人数或百分比，从而可以显示促进性别平等的程度随时间的变化和表明已开展</w:t>
      </w:r>
      <w:r w:rsidR="009E192F">
        <w:rPr>
          <w:rFonts w:hint="eastAsia"/>
          <w:sz w:val="24"/>
          <w:lang w:val="en-US" w:eastAsia="zh-CN"/>
        </w:rPr>
        <w:t>的</w:t>
      </w:r>
      <w:r w:rsidRPr="00061A8A">
        <w:rPr>
          <w:rFonts w:hint="eastAsia"/>
          <w:sz w:val="24"/>
          <w:lang w:val="en-US" w:eastAsia="zh-CN"/>
        </w:rPr>
        <w:t>活动取得了多大成功。</w:t>
      </w:r>
      <w:r w:rsidRPr="00061A8A">
        <w:rPr>
          <w:rFonts w:hint="eastAsia"/>
          <w:sz w:val="24"/>
          <w:lang w:val="en-US" w:eastAsia="zh-CN"/>
        </w:rPr>
        <w:t xml:space="preserve"> </w:t>
      </w:r>
      <w:r w:rsidRPr="00061A8A">
        <w:rPr>
          <w:rFonts w:hint="eastAsia"/>
          <w:sz w:val="24"/>
          <w:lang w:val="en-US" w:eastAsia="zh-CN"/>
        </w:rPr>
        <w:t>另一方面，定性指标依赖于经验和人们态度的变化，通常采用叙述性说明的形式来报告，可以通过培训或讲习班后的调查来收集。把这两类指标放在一起运用，将衡量多边基金性别平等主流化政策的总体影响，并应尽可能对其加以计量。</w:t>
      </w:r>
    </w:p>
    <w:p w14:paraId="7E12177D" w14:textId="163CD7A0" w:rsidR="00964782" w:rsidRPr="00061A8A" w:rsidRDefault="003F2252" w:rsidP="003F2252">
      <w:pPr>
        <w:pStyle w:val="Heading2"/>
        <w:numPr>
          <w:ilvl w:val="0"/>
          <w:numId w:val="0"/>
        </w:numPr>
        <w:tabs>
          <w:tab w:val="left" w:pos="720"/>
        </w:tabs>
        <w:spacing w:before="120" w:after="120" w:line="240" w:lineRule="atLeast"/>
        <w:rPr>
          <w:b/>
          <w:bCs/>
          <w:sz w:val="24"/>
          <w:lang w:eastAsia="zh-CN"/>
        </w:rPr>
      </w:pPr>
      <w:r w:rsidRPr="00061A8A">
        <w:rPr>
          <w:rFonts w:hint="eastAsia"/>
          <w:b/>
          <w:bCs/>
          <w:sz w:val="24"/>
          <w:lang w:eastAsia="zh-CN"/>
        </w:rPr>
        <w:t>二</w:t>
      </w:r>
      <w:r w:rsidR="007765E3" w:rsidRPr="00061A8A">
        <w:rPr>
          <w:b/>
          <w:bCs/>
          <w:sz w:val="24"/>
          <w:lang w:eastAsia="zh-CN"/>
        </w:rPr>
        <w:t>.4</w:t>
      </w:r>
      <w:r w:rsidR="00047556" w:rsidRPr="00061A8A">
        <w:rPr>
          <w:b/>
          <w:bCs/>
          <w:sz w:val="24"/>
          <w:lang w:eastAsia="zh-CN"/>
        </w:rPr>
        <w:t>.</w:t>
      </w:r>
      <w:r w:rsidR="003352A2" w:rsidRPr="00061A8A">
        <w:rPr>
          <w:b/>
          <w:bCs/>
          <w:sz w:val="24"/>
          <w:lang w:eastAsia="zh-CN"/>
        </w:rPr>
        <w:tab/>
      </w:r>
      <w:r w:rsidRPr="00061A8A">
        <w:rPr>
          <w:rFonts w:hint="eastAsia"/>
          <w:b/>
          <w:bCs/>
          <w:sz w:val="24"/>
          <w:lang w:eastAsia="zh-CN"/>
        </w:rPr>
        <w:t>项目的执行</w:t>
      </w:r>
    </w:p>
    <w:p w14:paraId="155DC0CD" w14:textId="65EBF83B" w:rsidR="00741C22" w:rsidRPr="00061A8A" w:rsidRDefault="00813716" w:rsidP="003B788E">
      <w:pPr>
        <w:pStyle w:val="ListParagraph"/>
        <w:keepNext/>
        <w:numPr>
          <w:ilvl w:val="0"/>
          <w:numId w:val="21"/>
        </w:numPr>
        <w:shd w:val="clear" w:color="auto" w:fill="FFFFFF" w:themeFill="background1"/>
        <w:spacing w:before="120" w:after="120" w:line="240" w:lineRule="atLeast"/>
        <w:ind w:left="0" w:firstLine="0"/>
        <w:contextualSpacing w:val="0"/>
        <w:rPr>
          <w:sz w:val="24"/>
          <w:lang w:val="en-CA" w:eastAsia="zh-CN"/>
        </w:rPr>
      </w:pPr>
      <w:bookmarkStart w:id="1" w:name="_Hlk131766447"/>
      <w:r w:rsidRPr="00061A8A">
        <w:rPr>
          <w:rFonts w:hint="eastAsia"/>
          <w:sz w:val="24"/>
          <w:lang w:val="en-US" w:eastAsia="zh-CN"/>
        </w:rPr>
        <w:t>各双边机构和执行机构应确保有效实施性别平等主流化的项目规划和设计，导致即使在项目完成后仍然存在的长期和可持续影响。</w:t>
      </w:r>
      <w:r w:rsidRPr="00061A8A">
        <w:rPr>
          <w:rFonts w:hint="eastAsia"/>
          <w:sz w:val="24"/>
          <w:lang w:val="en-US" w:eastAsia="zh-CN"/>
        </w:rPr>
        <w:t xml:space="preserve"> </w:t>
      </w:r>
      <w:r w:rsidRPr="00061A8A">
        <w:rPr>
          <w:rFonts w:hint="eastAsia"/>
          <w:sz w:val="24"/>
          <w:lang w:val="en-US" w:eastAsia="zh-CN"/>
        </w:rPr>
        <w:t>例如，通过确保项目工作人员的性别均衡并通过能力建设和培训活动培养他们的能力，可以有助于确保在项目完成后保持性别平等。</w:t>
      </w:r>
      <w:r w:rsidRPr="00061A8A">
        <w:rPr>
          <w:rFonts w:hint="eastAsia"/>
          <w:sz w:val="24"/>
          <w:lang w:val="en-US" w:eastAsia="zh-CN"/>
        </w:rPr>
        <w:t xml:space="preserve"> </w:t>
      </w:r>
      <w:r w:rsidRPr="00061A8A">
        <w:rPr>
          <w:rFonts w:hint="eastAsia"/>
          <w:sz w:val="24"/>
          <w:lang w:val="en-US" w:eastAsia="zh-CN"/>
        </w:rPr>
        <w:t>可以进行定期监测，查明促进性别平等的项目执行</w:t>
      </w:r>
      <w:r w:rsidR="004E413F">
        <w:rPr>
          <w:rFonts w:hint="eastAsia"/>
          <w:sz w:val="24"/>
          <w:lang w:val="en-US" w:eastAsia="zh-CN"/>
        </w:rPr>
        <w:t>工作</w:t>
      </w:r>
      <w:r w:rsidRPr="00061A8A">
        <w:rPr>
          <w:rFonts w:hint="eastAsia"/>
          <w:sz w:val="24"/>
          <w:lang w:val="en-US" w:eastAsia="zh-CN"/>
        </w:rPr>
        <w:t>所面临的挑战、障碍和制约因素，以及项目设计中的差距或缺陷。</w:t>
      </w:r>
      <w:r w:rsidRPr="00061A8A">
        <w:rPr>
          <w:rFonts w:hint="eastAsia"/>
          <w:sz w:val="24"/>
          <w:lang w:val="en-US" w:eastAsia="zh-CN"/>
        </w:rPr>
        <w:t xml:space="preserve"> </w:t>
      </w:r>
      <w:r w:rsidRPr="00061A8A">
        <w:rPr>
          <w:rFonts w:hint="eastAsia"/>
          <w:sz w:val="24"/>
          <w:lang w:val="en-US" w:eastAsia="zh-CN"/>
        </w:rPr>
        <w:t>这将使双边机构和执行机构能够和国家臭氧机构一起，通过积极的项目管理在执行过程中做出必要的调整，并确保按照预期实施性别平等行动计划。</w:t>
      </w:r>
      <w:r w:rsidRPr="00061A8A">
        <w:rPr>
          <w:rFonts w:hint="eastAsia"/>
          <w:sz w:val="24"/>
          <w:lang w:val="en-US" w:eastAsia="zh-CN"/>
        </w:rPr>
        <w:t xml:space="preserve"> </w:t>
      </w:r>
      <w:r w:rsidRPr="00061A8A">
        <w:rPr>
          <w:rFonts w:hint="eastAsia"/>
          <w:sz w:val="24"/>
          <w:lang w:val="en-US" w:eastAsia="zh-CN"/>
        </w:rPr>
        <w:t>国家臭氧机构、执行机构、利益攸关方和项目受益人之间可以定期举行会议，讨论和解决任何问题。</w:t>
      </w:r>
      <w:r w:rsidRPr="00061A8A">
        <w:rPr>
          <w:rFonts w:hint="eastAsia"/>
          <w:sz w:val="24"/>
          <w:lang w:val="en-US" w:eastAsia="zh-CN"/>
        </w:rPr>
        <w:t xml:space="preserve"> </w:t>
      </w:r>
      <w:r w:rsidRPr="00061A8A">
        <w:rPr>
          <w:rFonts w:hint="eastAsia"/>
          <w:sz w:val="24"/>
          <w:lang w:val="en-US" w:eastAsia="zh-CN"/>
        </w:rPr>
        <w:t>可以编制需要监测的活动清单，在这些会议期间使用，以有助于必要时在实施过程中进行调整。</w:t>
      </w:r>
    </w:p>
    <w:bookmarkEnd w:id="1"/>
    <w:p w14:paraId="48BA262E" w14:textId="0F020595" w:rsidR="00741C22" w:rsidRPr="00061A8A" w:rsidRDefault="00A755CD" w:rsidP="003B788E">
      <w:pPr>
        <w:pStyle w:val="ListParagraph"/>
        <w:keepNext/>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第</w:t>
      </w:r>
      <w:r w:rsidRPr="00061A8A">
        <w:rPr>
          <w:rFonts w:hint="eastAsia"/>
          <w:sz w:val="24"/>
          <w:lang w:val="en-US" w:eastAsia="zh-CN"/>
        </w:rPr>
        <w:t xml:space="preserve"> 5 </w:t>
      </w:r>
      <w:r w:rsidRPr="00061A8A">
        <w:rPr>
          <w:rFonts w:hint="eastAsia"/>
          <w:sz w:val="24"/>
          <w:lang w:val="en-US" w:eastAsia="zh-CN"/>
        </w:rPr>
        <w:t>条国家也可以指定自己的性别平等主流化联络人，可以通过国家臭氧机构在体制强化项目下这样做，也可以聘请一名专家，使其成为项目管理单位（</w:t>
      </w:r>
      <w:r w:rsidRPr="00061A8A">
        <w:rPr>
          <w:rFonts w:hint="eastAsia"/>
          <w:sz w:val="24"/>
          <w:lang w:val="en-US" w:eastAsia="zh-CN"/>
        </w:rPr>
        <w:t>PMU</w:t>
      </w:r>
      <w:r w:rsidRPr="00061A8A">
        <w:rPr>
          <w:rFonts w:hint="eastAsia"/>
          <w:sz w:val="24"/>
          <w:lang w:val="en-US" w:eastAsia="zh-CN"/>
        </w:rPr>
        <w:t>）的一员。</w:t>
      </w:r>
    </w:p>
    <w:p w14:paraId="6A9D575A" w14:textId="32178FEB" w:rsidR="00E85409" w:rsidRPr="00061A8A" w:rsidRDefault="00A755CD" w:rsidP="00A755CD">
      <w:pPr>
        <w:pStyle w:val="Heading2"/>
        <w:numPr>
          <w:ilvl w:val="0"/>
          <w:numId w:val="0"/>
        </w:numPr>
        <w:tabs>
          <w:tab w:val="left" w:pos="720"/>
        </w:tabs>
        <w:spacing w:before="120" w:after="120" w:line="240" w:lineRule="atLeast"/>
        <w:rPr>
          <w:b/>
          <w:bCs/>
          <w:sz w:val="24"/>
          <w:lang w:eastAsia="zh-CN"/>
        </w:rPr>
      </w:pPr>
      <w:r w:rsidRPr="00061A8A">
        <w:rPr>
          <w:rFonts w:hint="eastAsia"/>
          <w:b/>
          <w:bCs/>
          <w:sz w:val="24"/>
          <w:lang w:eastAsia="zh-CN"/>
        </w:rPr>
        <w:t>二</w:t>
      </w:r>
      <w:r w:rsidR="007765E3" w:rsidRPr="00061A8A">
        <w:rPr>
          <w:b/>
          <w:bCs/>
          <w:sz w:val="24"/>
          <w:lang w:eastAsia="zh-CN"/>
        </w:rPr>
        <w:t>.5</w:t>
      </w:r>
      <w:r w:rsidR="00FF613B" w:rsidRPr="00061A8A">
        <w:rPr>
          <w:b/>
          <w:bCs/>
          <w:sz w:val="24"/>
          <w:lang w:eastAsia="zh-CN"/>
        </w:rPr>
        <w:t>.</w:t>
      </w:r>
      <w:r w:rsidR="003352A2" w:rsidRPr="00061A8A">
        <w:rPr>
          <w:b/>
          <w:bCs/>
          <w:sz w:val="24"/>
          <w:lang w:eastAsia="zh-CN"/>
        </w:rPr>
        <w:tab/>
      </w:r>
      <w:r w:rsidRPr="00061A8A">
        <w:rPr>
          <w:rFonts w:hint="eastAsia"/>
          <w:b/>
          <w:bCs/>
          <w:sz w:val="24"/>
          <w:lang w:val="en-US" w:eastAsia="zh-CN"/>
        </w:rPr>
        <w:t>将性别平等纳入多边基金所资助项目的项目要求概述</w:t>
      </w:r>
    </w:p>
    <w:p w14:paraId="29FF8C28" w14:textId="5FB20CFD" w:rsidR="00BB7BF6" w:rsidRPr="00061A8A" w:rsidRDefault="00636481" w:rsidP="003B788E">
      <w:pPr>
        <w:pStyle w:val="ListParagraph"/>
        <w:keepNext/>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附件二概述了为了将性别平等主流化纳入多边基金项目周期所必需的要素，并</w:t>
      </w:r>
      <w:r w:rsidR="004E413F">
        <w:rPr>
          <w:rFonts w:hint="eastAsia"/>
          <w:sz w:val="24"/>
          <w:lang w:val="en-US" w:eastAsia="zh-CN"/>
        </w:rPr>
        <w:t>列明</w:t>
      </w:r>
      <w:r w:rsidRPr="00061A8A">
        <w:rPr>
          <w:rFonts w:hint="eastAsia"/>
          <w:sz w:val="24"/>
          <w:lang w:val="en-US" w:eastAsia="zh-CN"/>
        </w:rPr>
        <w:t>了预期的具体成果和产出，以及可以在项目周期的每个部分衡量成功程度的指标。</w:t>
      </w:r>
    </w:p>
    <w:p w14:paraId="626D5226" w14:textId="579333A6" w:rsidR="00D15308" w:rsidRPr="00061A8A" w:rsidRDefault="00636481" w:rsidP="00636481">
      <w:pPr>
        <w:pStyle w:val="ListParagraph"/>
        <w:keepNext/>
        <w:numPr>
          <w:ilvl w:val="0"/>
          <w:numId w:val="51"/>
        </w:numPr>
        <w:shd w:val="clear" w:color="auto" w:fill="FFFFFF" w:themeFill="background1"/>
        <w:spacing w:before="240" w:after="240" w:line="240" w:lineRule="atLeast"/>
        <w:ind w:left="490" w:hanging="490"/>
        <w:contextualSpacing w:val="0"/>
        <w:rPr>
          <w:b/>
          <w:bCs/>
          <w:sz w:val="24"/>
          <w:szCs w:val="24"/>
          <w:lang w:val="en-US" w:eastAsia="zh-CN"/>
        </w:rPr>
      </w:pPr>
      <w:r w:rsidRPr="00061A8A">
        <w:rPr>
          <w:rFonts w:hint="eastAsia"/>
          <w:b/>
          <w:bCs/>
          <w:sz w:val="24"/>
          <w:szCs w:val="24"/>
          <w:lang w:val="en-US" w:eastAsia="zh-CN"/>
        </w:rPr>
        <w:t>报告、知识共享和交流学习的方法</w:t>
      </w:r>
    </w:p>
    <w:p w14:paraId="65BB5F58" w14:textId="737E7729" w:rsidR="00413809" w:rsidRPr="00061A8A" w:rsidRDefault="00636481" w:rsidP="00636481">
      <w:pPr>
        <w:pStyle w:val="Heading2"/>
        <w:numPr>
          <w:ilvl w:val="0"/>
          <w:numId w:val="0"/>
        </w:numPr>
        <w:tabs>
          <w:tab w:val="left" w:pos="720"/>
        </w:tabs>
        <w:spacing w:before="120" w:after="120" w:line="240" w:lineRule="atLeast"/>
        <w:rPr>
          <w:b/>
          <w:bCs/>
          <w:sz w:val="24"/>
          <w:lang w:eastAsia="zh-CN"/>
        </w:rPr>
      </w:pPr>
      <w:r w:rsidRPr="00061A8A">
        <w:rPr>
          <w:rFonts w:hint="eastAsia"/>
          <w:b/>
          <w:bCs/>
          <w:sz w:val="24"/>
          <w:lang w:eastAsia="zh-CN"/>
        </w:rPr>
        <w:t>三</w:t>
      </w:r>
      <w:r w:rsidR="00B947C1" w:rsidRPr="00061A8A">
        <w:rPr>
          <w:b/>
          <w:bCs/>
          <w:sz w:val="24"/>
          <w:lang w:eastAsia="zh-CN"/>
        </w:rPr>
        <w:t>.1</w:t>
      </w:r>
      <w:r w:rsidR="00B947C1" w:rsidRPr="00061A8A">
        <w:rPr>
          <w:b/>
          <w:bCs/>
          <w:sz w:val="24"/>
          <w:lang w:eastAsia="zh-CN"/>
        </w:rPr>
        <w:tab/>
      </w:r>
      <w:r w:rsidRPr="00061A8A">
        <w:rPr>
          <w:rFonts w:hint="eastAsia"/>
          <w:b/>
          <w:bCs/>
          <w:sz w:val="24"/>
          <w:lang w:val="en-US" w:eastAsia="zh-CN"/>
        </w:rPr>
        <w:t>监测和报告促进性别平等的行动取得的进展</w:t>
      </w:r>
      <w:r w:rsidR="00413809" w:rsidRPr="00061A8A">
        <w:rPr>
          <w:b/>
          <w:bCs/>
          <w:sz w:val="24"/>
          <w:lang w:eastAsia="zh-CN"/>
        </w:rPr>
        <w:t xml:space="preserve"> </w:t>
      </w:r>
    </w:p>
    <w:p w14:paraId="11DE6AED" w14:textId="42FC2F93" w:rsidR="00FD6385" w:rsidRPr="00061A8A" w:rsidRDefault="005A201C"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执行委员会要求第</w:t>
      </w:r>
      <w:r w:rsidRPr="00061A8A">
        <w:rPr>
          <w:rFonts w:hint="eastAsia"/>
          <w:sz w:val="24"/>
          <w:lang w:val="en-US" w:eastAsia="zh-CN"/>
        </w:rPr>
        <w:t xml:space="preserve"> 5 </w:t>
      </w:r>
      <w:r w:rsidRPr="00061A8A">
        <w:rPr>
          <w:rFonts w:hint="eastAsia"/>
          <w:sz w:val="24"/>
          <w:lang w:val="en-US" w:eastAsia="zh-CN"/>
        </w:rPr>
        <w:t>条国家通过双边机构和执行机构监测和报告产出和成果以及多边基金所资助项目的总体执行进度。</w:t>
      </w:r>
      <w:r w:rsidRPr="00061A8A">
        <w:rPr>
          <w:rFonts w:hint="eastAsia"/>
          <w:sz w:val="24"/>
          <w:lang w:val="en-US" w:eastAsia="zh-CN"/>
        </w:rPr>
        <w:t xml:space="preserve"> </w:t>
      </w:r>
      <w:r w:rsidRPr="00061A8A">
        <w:rPr>
          <w:rFonts w:hint="eastAsia"/>
          <w:sz w:val="24"/>
          <w:lang w:val="en-US" w:eastAsia="zh-CN"/>
        </w:rPr>
        <w:t>应该通过两个不同的报告流程提出这些报告：在项目执行层面使用多年期协议的付款进度报告；在业务层面使用多边基金的进度和财务报告流程。</w:t>
      </w:r>
    </w:p>
    <w:p w14:paraId="1CB8B7C7" w14:textId="08405C54" w:rsidR="00FD6385" w:rsidRPr="00061A8A" w:rsidRDefault="00FD6385"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sz w:val="24"/>
          <w:lang w:val="en-CA" w:eastAsia="zh-CN"/>
        </w:rPr>
        <w:t xml:space="preserve"> </w:t>
      </w:r>
      <w:r w:rsidR="007E454A" w:rsidRPr="00061A8A">
        <w:rPr>
          <w:rFonts w:hint="eastAsia"/>
          <w:sz w:val="24"/>
          <w:lang w:val="en-US" w:eastAsia="zh-CN"/>
        </w:rPr>
        <w:t>多边基金的性别平等主流化业务政策从提交给第八十五次会议的项目开始实施。</w:t>
      </w:r>
      <w:r w:rsidR="007E454A" w:rsidRPr="00061A8A">
        <w:rPr>
          <w:rFonts w:hint="eastAsia"/>
          <w:sz w:val="24"/>
          <w:lang w:val="en-US" w:eastAsia="zh-CN"/>
        </w:rPr>
        <w:t xml:space="preserve"> </w:t>
      </w:r>
      <w:r w:rsidR="007E454A" w:rsidRPr="00061A8A">
        <w:rPr>
          <w:rFonts w:hint="eastAsia"/>
          <w:sz w:val="24"/>
          <w:lang w:val="en-US" w:eastAsia="zh-CN"/>
        </w:rPr>
        <w:t>还要求各双边机构和执行机构从第八十五次会议开始，在报告中提供与性别平等相关的信息（第</w:t>
      </w:r>
      <w:r w:rsidR="007E454A" w:rsidRPr="00061A8A">
        <w:rPr>
          <w:rFonts w:hint="eastAsia"/>
          <w:sz w:val="24"/>
          <w:lang w:val="en-US" w:eastAsia="zh-CN"/>
        </w:rPr>
        <w:t xml:space="preserve"> 84/92</w:t>
      </w:r>
      <w:r w:rsidR="007E454A" w:rsidRPr="00061A8A">
        <w:rPr>
          <w:rFonts w:hint="eastAsia"/>
          <w:sz w:val="24"/>
          <w:lang w:val="en-US" w:eastAsia="zh-CN"/>
        </w:rPr>
        <w:t>号决定</w:t>
      </w:r>
      <w:r w:rsidR="007E454A" w:rsidRPr="00061A8A">
        <w:rPr>
          <w:rFonts w:hint="eastAsia"/>
          <w:sz w:val="24"/>
          <w:lang w:val="en-US" w:eastAsia="zh-CN"/>
        </w:rPr>
        <w:t xml:space="preserve"> (d)(</w:t>
      </w:r>
      <w:r w:rsidR="007E454A" w:rsidRPr="00061A8A">
        <w:rPr>
          <w:rFonts w:hint="eastAsia"/>
          <w:sz w:val="24"/>
          <w:lang w:val="en-US" w:eastAsia="zh-CN"/>
        </w:rPr>
        <w:t>二</w:t>
      </w:r>
      <w:r w:rsidR="007E454A" w:rsidRPr="00061A8A">
        <w:rPr>
          <w:rFonts w:hint="eastAsia"/>
          <w:sz w:val="24"/>
          <w:lang w:val="en-US" w:eastAsia="zh-CN"/>
        </w:rPr>
        <w:t>)</w:t>
      </w:r>
      <w:r w:rsidR="007E454A" w:rsidRPr="00061A8A">
        <w:rPr>
          <w:rFonts w:hint="eastAsia"/>
          <w:sz w:val="24"/>
          <w:lang w:val="en-US" w:eastAsia="zh-CN"/>
        </w:rPr>
        <w:t>段）。第九十次会议要求各双边机构和执行机构</w:t>
      </w:r>
      <w:r w:rsidR="00384109" w:rsidRPr="00061A8A">
        <w:rPr>
          <w:rFonts w:hint="eastAsia"/>
          <w:sz w:val="24"/>
          <w:lang w:val="en-US" w:eastAsia="zh-CN"/>
        </w:rPr>
        <w:t>从</w:t>
      </w:r>
      <w:r w:rsidR="007E454A" w:rsidRPr="00061A8A">
        <w:rPr>
          <w:rFonts w:hint="eastAsia"/>
          <w:sz w:val="24"/>
          <w:lang w:val="en-US" w:eastAsia="zh-CN"/>
        </w:rPr>
        <w:t xml:space="preserve">2023 </w:t>
      </w:r>
      <w:r w:rsidR="007E454A" w:rsidRPr="00061A8A">
        <w:rPr>
          <w:rFonts w:hint="eastAsia"/>
          <w:sz w:val="24"/>
          <w:lang w:val="en-US" w:eastAsia="zh-CN"/>
        </w:rPr>
        <w:t>年</w:t>
      </w:r>
      <w:r w:rsidR="00384109" w:rsidRPr="00061A8A">
        <w:rPr>
          <w:rFonts w:hint="eastAsia"/>
          <w:sz w:val="24"/>
          <w:lang w:val="en-US" w:eastAsia="zh-CN"/>
        </w:rPr>
        <w:t>开始，根据其掌握的信息，</w:t>
      </w:r>
      <w:r w:rsidR="007E454A" w:rsidRPr="00061A8A">
        <w:rPr>
          <w:rFonts w:hint="eastAsia"/>
          <w:sz w:val="24"/>
          <w:lang w:val="en-US" w:eastAsia="zh-CN"/>
        </w:rPr>
        <w:t>作为其年度进展情况报告的一部分提供一份简短的报告，说明所取得的关键的性别平等主流化成果（第</w:t>
      </w:r>
      <w:r w:rsidR="007E454A" w:rsidRPr="00061A8A">
        <w:rPr>
          <w:rFonts w:hint="eastAsia"/>
          <w:sz w:val="24"/>
          <w:lang w:val="en-US" w:eastAsia="zh-CN"/>
        </w:rPr>
        <w:t xml:space="preserve"> 90/48</w:t>
      </w:r>
      <w:r w:rsidR="007E454A" w:rsidRPr="00061A8A">
        <w:rPr>
          <w:rFonts w:hint="eastAsia"/>
          <w:sz w:val="24"/>
          <w:lang w:val="en-US" w:eastAsia="zh-CN"/>
        </w:rPr>
        <w:t>号决定</w:t>
      </w:r>
      <w:r w:rsidR="007E454A" w:rsidRPr="00061A8A">
        <w:rPr>
          <w:rFonts w:hint="eastAsia"/>
          <w:sz w:val="24"/>
          <w:lang w:val="en-US" w:eastAsia="zh-CN"/>
        </w:rPr>
        <w:t xml:space="preserve"> (d)</w:t>
      </w:r>
      <w:r w:rsidR="007E454A" w:rsidRPr="00061A8A">
        <w:rPr>
          <w:rFonts w:hint="eastAsia"/>
          <w:sz w:val="24"/>
          <w:lang w:val="en-US" w:eastAsia="zh-CN"/>
        </w:rPr>
        <w:t>段）</w:t>
      </w:r>
      <w:r w:rsidR="007E454A" w:rsidRPr="00061A8A">
        <w:rPr>
          <w:rFonts w:hint="eastAsia"/>
          <w:sz w:val="24"/>
          <w:lang w:val="en-US" w:eastAsia="zh-CN"/>
        </w:rPr>
        <w:t xml:space="preserve"> </w:t>
      </w:r>
      <w:r w:rsidR="007E454A" w:rsidRPr="00061A8A">
        <w:rPr>
          <w:rFonts w:hint="eastAsia"/>
          <w:sz w:val="24"/>
          <w:lang w:val="en-US" w:eastAsia="zh-CN"/>
        </w:rPr>
        <w:t>。这些信息将为监测和报告第八十五次会议以来多边基金资助的所有项目所包括的与性别平等相关的活动奠定基础。</w:t>
      </w:r>
      <w:r w:rsidRPr="00061A8A">
        <w:rPr>
          <w:sz w:val="24"/>
          <w:lang w:val="en-CA" w:eastAsia="zh-CN"/>
        </w:rPr>
        <w:t xml:space="preserve"> </w:t>
      </w:r>
    </w:p>
    <w:p w14:paraId="756F112D" w14:textId="16463004" w:rsidR="00FD6385" w:rsidRPr="00061A8A" w:rsidRDefault="00611C00" w:rsidP="00384109">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lastRenderedPageBreak/>
        <w:t>应对所核准的国家淘汰</w:t>
      </w:r>
      <w:r w:rsidRPr="00061A8A">
        <w:rPr>
          <w:rFonts w:hint="eastAsia"/>
          <w:sz w:val="24"/>
          <w:lang w:val="en-US" w:eastAsia="zh-CN"/>
        </w:rPr>
        <w:t>/</w:t>
      </w:r>
      <w:r w:rsidRPr="00061A8A">
        <w:rPr>
          <w:rFonts w:hint="eastAsia"/>
          <w:sz w:val="24"/>
          <w:lang w:val="en-US" w:eastAsia="zh-CN"/>
        </w:rPr>
        <w:t>逐步减少计划中与性别平等有关的活动进行监测，以了解其影响和实施进度，并向执行委员会报告。双边机构和执行机构作为其性别平等主流化政策的一部分，应根据多边基金的政策监测在实现性别平等目标以及</w:t>
      </w:r>
      <w:r w:rsidR="004E413F">
        <w:rPr>
          <w:rFonts w:hint="eastAsia"/>
          <w:sz w:val="24"/>
          <w:lang w:val="en-US" w:eastAsia="zh-CN"/>
        </w:rPr>
        <w:t>落实</w:t>
      </w:r>
      <w:r w:rsidRPr="00061A8A">
        <w:rPr>
          <w:rFonts w:hint="eastAsia"/>
          <w:sz w:val="24"/>
          <w:lang w:val="en-US" w:eastAsia="zh-CN"/>
        </w:rPr>
        <w:t>促进性别平等的产出和成果方面取得的进展，并查明性别均衡和增强妇女权能方面的风险。</w:t>
      </w:r>
      <w:r w:rsidRPr="00061A8A">
        <w:rPr>
          <w:rFonts w:hint="eastAsia"/>
          <w:sz w:val="24"/>
          <w:lang w:val="en-US" w:eastAsia="zh-CN"/>
        </w:rPr>
        <w:t xml:space="preserve"> </w:t>
      </w:r>
      <w:r w:rsidRPr="00061A8A">
        <w:rPr>
          <w:rFonts w:hint="eastAsia"/>
          <w:sz w:val="24"/>
          <w:lang w:val="en-US" w:eastAsia="zh-CN"/>
        </w:rPr>
        <w:t>这项工作包括在监测活动中收集和分析按性别</w:t>
      </w:r>
      <w:r w:rsidR="004E413F">
        <w:rPr>
          <w:rFonts w:hint="eastAsia"/>
          <w:sz w:val="24"/>
          <w:lang w:val="en-US" w:eastAsia="zh-CN"/>
        </w:rPr>
        <w:t>分列</w:t>
      </w:r>
      <w:r w:rsidRPr="00061A8A">
        <w:rPr>
          <w:rFonts w:hint="eastAsia"/>
          <w:sz w:val="24"/>
          <w:lang w:val="en-US" w:eastAsia="zh-CN"/>
        </w:rPr>
        <w:t>的数据，用于评估全体妇女以及目标妇女子群体在具体活动中的参加情况。可以在付款执行情况报告的一个专门部分报告这些信息，其中可以包括为解决执行过程中发现的</w:t>
      </w:r>
      <w:r w:rsidR="004E413F">
        <w:rPr>
          <w:rFonts w:hint="eastAsia"/>
          <w:sz w:val="24"/>
          <w:lang w:val="en-US" w:eastAsia="zh-CN"/>
        </w:rPr>
        <w:t>不足</w:t>
      </w:r>
      <w:r w:rsidRPr="00061A8A">
        <w:rPr>
          <w:rFonts w:hint="eastAsia"/>
          <w:sz w:val="24"/>
          <w:lang w:val="en-US" w:eastAsia="zh-CN"/>
        </w:rPr>
        <w:t>而可能需要采取的行动。秘书处将根据第</w:t>
      </w:r>
      <w:r w:rsidRPr="00061A8A">
        <w:rPr>
          <w:rFonts w:hint="eastAsia"/>
          <w:sz w:val="24"/>
          <w:lang w:val="en-US" w:eastAsia="zh-CN"/>
        </w:rPr>
        <w:t xml:space="preserve"> 84/92</w:t>
      </w:r>
      <w:r w:rsidRPr="00061A8A">
        <w:rPr>
          <w:rFonts w:hint="eastAsia"/>
          <w:sz w:val="24"/>
          <w:lang w:val="en-US" w:eastAsia="zh-CN"/>
        </w:rPr>
        <w:t>号决定</w:t>
      </w:r>
      <w:r w:rsidRPr="00061A8A">
        <w:rPr>
          <w:rFonts w:hint="eastAsia"/>
          <w:sz w:val="24"/>
          <w:lang w:val="en-US" w:eastAsia="zh-CN"/>
        </w:rPr>
        <w:t>(d)(</w:t>
      </w:r>
      <w:r w:rsidRPr="00061A8A">
        <w:rPr>
          <w:rFonts w:hint="eastAsia"/>
          <w:sz w:val="24"/>
          <w:lang w:val="en-US" w:eastAsia="zh-CN"/>
        </w:rPr>
        <w:t>一</w:t>
      </w:r>
      <w:r w:rsidRPr="00061A8A">
        <w:rPr>
          <w:rFonts w:hint="eastAsia"/>
          <w:sz w:val="24"/>
          <w:lang w:val="en-US" w:eastAsia="zh-CN"/>
        </w:rPr>
        <w:t xml:space="preserve">) </w:t>
      </w:r>
      <w:r w:rsidRPr="00061A8A">
        <w:rPr>
          <w:rFonts w:hint="eastAsia"/>
          <w:sz w:val="24"/>
          <w:lang w:val="en-US" w:eastAsia="zh-CN"/>
        </w:rPr>
        <w:t>和</w:t>
      </w:r>
      <w:r w:rsidRPr="00061A8A">
        <w:rPr>
          <w:rFonts w:hint="eastAsia"/>
          <w:sz w:val="24"/>
          <w:lang w:val="en-US" w:eastAsia="zh-CN"/>
        </w:rPr>
        <w:t xml:space="preserve"> (</w:t>
      </w:r>
      <w:r w:rsidRPr="00061A8A">
        <w:rPr>
          <w:rFonts w:hint="eastAsia"/>
          <w:sz w:val="24"/>
          <w:lang w:val="en-US" w:eastAsia="zh-CN"/>
        </w:rPr>
        <w:t>二</w:t>
      </w:r>
      <w:r w:rsidRPr="00061A8A">
        <w:rPr>
          <w:rFonts w:hint="eastAsia"/>
          <w:sz w:val="24"/>
          <w:lang w:val="en-US" w:eastAsia="zh-CN"/>
        </w:rPr>
        <w:t>)</w:t>
      </w:r>
      <w:r w:rsidRPr="00061A8A">
        <w:rPr>
          <w:rFonts w:hint="eastAsia"/>
          <w:sz w:val="24"/>
          <w:lang w:val="en-US" w:eastAsia="zh-CN"/>
        </w:rPr>
        <w:t>段</w:t>
      </w:r>
      <w:r w:rsidRPr="00061A8A">
        <w:rPr>
          <w:sz w:val="24"/>
          <w:vertAlign w:val="superscript"/>
        </w:rPr>
        <w:footnoteReference w:id="11"/>
      </w:r>
      <w:r w:rsidRPr="00061A8A">
        <w:rPr>
          <w:rFonts w:hint="eastAsia"/>
          <w:sz w:val="24"/>
          <w:lang w:val="en-US" w:eastAsia="zh-CN"/>
        </w:rPr>
        <w:t xml:space="preserve"> </w:t>
      </w:r>
      <w:r w:rsidRPr="00061A8A">
        <w:rPr>
          <w:rFonts w:hint="eastAsia"/>
          <w:sz w:val="24"/>
          <w:lang w:val="en-US" w:eastAsia="zh-CN"/>
        </w:rPr>
        <w:t>以及第</w:t>
      </w:r>
      <w:r w:rsidRPr="00061A8A">
        <w:rPr>
          <w:rFonts w:hint="eastAsia"/>
          <w:sz w:val="24"/>
          <w:lang w:val="en-US" w:eastAsia="zh-CN"/>
        </w:rPr>
        <w:t xml:space="preserve"> 90/48</w:t>
      </w:r>
      <w:r w:rsidRPr="00061A8A">
        <w:rPr>
          <w:rFonts w:hint="eastAsia"/>
          <w:sz w:val="24"/>
          <w:lang w:val="en-US" w:eastAsia="zh-CN"/>
        </w:rPr>
        <w:t>号决定</w:t>
      </w:r>
      <w:r w:rsidRPr="00061A8A">
        <w:rPr>
          <w:rFonts w:hint="eastAsia"/>
          <w:sz w:val="24"/>
          <w:lang w:val="en-US" w:eastAsia="zh-CN"/>
        </w:rPr>
        <w:t>(d)</w:t>
      </w:r>
      <w:r w:rsidRPr="00061A8A">
        <w:rPr>
          <w:rFonts w:hint="eastAsia"/>
          <w:sz w:val="24"/>
          <w:lang w:val="en-US" w:eastAsia="zh-CN"/>
        </w:rPr>
        <w:t>段</w:t>
      </w:r>
      <w:r w:rsidRPr="00061A8A">
        <w:rPr>
          <w:sz w:val="24"/>
          <w:vertAlign w:val="superscript"/>
        </w:rPr>
        <w:footnoteReference w:id="12"/>
      </w:r>
      <w:r w:rsidRPr="00061A8A">
        <w:rPr>
          <w:rFonts w:hint="eastAsia"/>
          <w:sz w:val="24"/>
          <w:lang w:val="en-US" w:eastAsia="zh-CN"/>
        </w:rPr>
        <w:t xml:space="preserve"> </w:t>
      </w:r>
      <w:r w:rsidRPr="00061A8A">
        <w:rPr>
          <w:rFonts w:hint="eastAsia"/>
          <w:sz w:val="24"/>
          <w:lang w:val="en-US" w:eastAsia="zh-CN"/>
        </w:rPr>
        <w:t>修订报告模板，以列入在本部分下需要报告的内容的详细信息。</w:t>
      </w:r>
    </w:p>
    <w:p w14:paraId="40F2DAEB" w14:textId="4028027A" w:rsidR="00FD6385" w:rsidRPr="00061A8A" w:rsidRDefault="00E81BC6"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关于应该根据第</w:t>
      </w:r>
      <w:r w:rsidRPr="00061A8A">
        <w:rPr>
          <w:rFonts w:hint="eastAsia"/>
          <w:sz w:val="24"/>
          <w:lang w:val="en-US" w:eastAsia="zh-CN"/>
        </w:rPr>
        <w:t xml:space="preserve"> 90/48</w:t>
      </w:r>
      <w:r w:rsidRPr="00061A8A">
        <w:rPr>
          <w:rFonts w:hint="eastAsia"/>
          <w:sz w:val="24"/>
          <w:lang w:val="en-US" w:eastAsia="zh-CN"/>
        </w:rPr>
        <w:t>号决定</w:t>
      </w:r>
      <w:r w:rsidRPr="00061A8A">
        <w:rPr>
          <w:rFonts w:hint="eastAsia"/>
          <w:sz w:val="24"/>
          <w:lang w:val="en-US" w:eastAsia="zh-CN"/>
        </w:rPr>
        <w:t>(d)</w:t>
      </w:r>
      <w:r w:rsidRPr="00061A8A">
        <w:rPr>
          <w:rFonts w:hint="eastAsia"/>
          <w:sz w:val="24"/>
          <w:lang w:val="en-US" w:eastAsia="zh-CN"/>
        </w:rPr>
        <w:t>段列入报告的信息，已经有既定准则。</w:t>
      </w:r>
      <w:r w:rsidRPr="00061A8A">
        <w:rPr>
          <w:rFonts w:hint="eastAsia"/>
          <w:sz w:val="24"/>
          <w:lang w:val="en-US" w:eastAsia="zh-CN"/>
        </w:rPr>
        <w:t xml:space="preserve"> </w:t>
      </w:r>
      <w:r w:rsidRPr="00061A8A">
        <w:rPr>
          <w:rFonts w:hint="eastAsia"/>
          <w:sz w:val="24"/>
          <w:lang w:val="en-US" w:eastAsia="zh-CN"/>
        </w:rPr>
        <w:t>秘书处根据这一决定首先对进度报告格式进行了小幅度修订，以确定自第八十五次会议起核准的项目是否包含性别平等考虑因素，其次是要求各双边机构和执行机构提供一份叙述性说明，介绍把性别平等主流化活动纳入其项目组合的整体情况。</w:t>
      </w:r>
    </w:p>
    <w:p w14:paraId="3FC52EAE" w14:textId="6863E11F" w:rsidR="00FD6385" w:rsidRPr="00061A8A" w:rsidRDefault="008A3272"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此外，执行委员会还要求秘书处在制定完成的拟议的多边基金计分卡中以双边机构和执行机构报告为依据，纳入关于性别平等主流化的总体成果说明。</w:t>
      </w:r>
      <w:r w:rsidRPr="00061A8A">
        <w:rPr>
          <w:rFonts w:hint="eastAsia"/>
          <w:sz w:val="24"/>
          <w:lang w:val="en-US" w:eastAsia="zh-CN"/>
        </w:rPr>
        <w:t xml:space="preserve"> </w:t>
      </w:r>
      <w:r w:rsidRPr="00061A8A">
        <w:rPr>
          <w:rFonts w:hint="eastAsia"/>
          <w:sz w:val="24"/>
          <w:lang w:val="en-US" w:eastAsia="zh-CN"/>
        </w:rPr>
        <w:t>关于多边基金成果框架的</w:t>
      </w:r>
      <w:r w:rsidRPr="00061A8A">
        <w:rPr>
          <w:rFonts w:hint="eastAsia"/>
          <w:sz w:val="24"/>
          <w:lang w:val="en-US" w:eastAsia="zh-CN"/>
        </w:rPr>
        <w:t xml:space="preserve">UNEP/OzL.Pro/ExCom/92/53 </w:t>
      </w:r>
      <w:r w:rsidRPr="00061A8A">
        <w:rPr>
          <w:rFonts w:hint="eastAsia"/>
          <w:sz w:val="24"/>
          <w:lang w:val="en-US" w:eastAsia="zh-CN"/>
        </w:rPr>
        <w:t>号文件包括初步的性别平等指标，一旦商定本报告中的要求或经过修订的要求，将更新这些指标。</w:t>
      </w:r>
      <w:r w:rsidRPr="00061A8A">
        <w:rPr>
          <w:rFonts w:hint="eastAsia"/>
          <w:sz w:val="24"/>
          <w:lang w:val="en-US" w:eastAsia="zh-CN"/>
        </w:rPr>
        <w:t xml:space="preserve"> </w:t>
      </w:r>
      <w:r w:rsidRPr="00061A8A">
        <w:rPr>
          <w:rFonts w:hint="eastAsia"/>
          <w:sz w:val="24"/>
          <w:lang w:val="en-US" w:eastAsia="zh-CN"/>
        </w:rPr>
        <w:t>因此，将把这些指标反映在秘书处编制的更多记分卡中。</w:t>
      </w:r>
    </w:p>
    <w:p w14:paraId="1482FE2A" w14:textId="318607E1" w:rsidR="00AF4FA8" w:rsidRPr="00061A8A" w:rsidRDefault="00B873EC" w:rsidP="00B873EC">
      <w:pPr>
        <w:pStyle w:val="Heading2"/>
        <w:numPr>
          <w:ilvl w:val="0"/>
          <w:numId w:val="0"/>
        </w:numPr>
        <w:tabs>
          <w:tab w:val="left" w:pos="720"/>
        </w:tabs>
        <w:spacing w:before="120" w:after="120" w:line="240" w:lineRule="atLeast"/>
        <w:rPr>
          <w:b/>
          <w:bCs/>
          <w:sz w:val="24"/>
          <w:lang w:eastAsia="zh-CN"/>
        </w:rPr>
      </w:pPr>
      <w:r w:rsidRPr="00061A8A">
        <w:rPr>
          <w:rFonts w:hint="eastAsia"/>
          <w:b/>
          <w:bCs/>
          <w:sz w:val="24"/>
          <w:lang w:eastAsia="zh-CN"/>
        </w:rPr>
        <w:t>三</w:t>
      </w:r>
      <w:r w:rsidR="00B947C1" w:rsidRPr="00061A8A">
        <w:rPr>
          <w:b/>
          <w:bCs/>
          <w:sz w:val="24"/>
          <w:lang w:eastAsia="zh-CN"/>
        </w:rPr>
        <w:t>.2</w:t>
      </w:r>
      <w:r w:rsidR="00B947C1" w:rsidRPr="00061A8A">
        <w:rPr>
          <w:b/>
          <w:bCs/>
          <w:sz w:val="24"/>
          <w:lang w:eastAsia="zh-CN"/>
        </w:rPr>
        <w:tab/>
      </w:r>
      <w:r w:rsidRPr="00061A8A">
        <w:rPr>
          <w:rFonts w:hint="eastAsia"/>
          <w:b/>
          <w:bCs/>
          <w:sz w:val="24"/>
          <w:lang w:val="en-US" w:eastAsia="zh-CN"/>
        </w:rPr>
        <w:t>知识共享和交流学习</w:t>
      </w:r>
    </w:p>
    <w:p w14:paraId="0E9B64B5" w14:textId="7C679ACB" w:rsidR="0016475A" w:rsidRPr="00061A8A" w:rsidRDefault="003025F2"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鼓励双边机构和执行机构积极制订和分享</w:t>
      </w:r>
      <w:r w:rsidR="004E413F" w:rsidRPr="00061A8A">
        <w:rPr>
          <w:rFonts w:hint="eastAsia"/>
          <w:sz w:val="24"/>
          <w:lang w:val="en-US" w:eastAsia="zh-CN"/>
        </w:rPr>
        <w:t>知识</w:t>
      </w:r>
      <w:r w:rsidR="004E413F">
        <w:rPr>
          <w:rFonts w:hint="eastAsia"/>
          <w:sz w:val="24"/>
          <w:lang w:val="en-US" w:eastAsia="zh-CN"/>
        </w:rPr>
        <w:t>，介绍</w:t>
      </w:r>
      <w:r w:rsidRPr="00061A8A">
        <w:rPr>
          <w:rFonts w:hint="eastAsia"/>
          <w:sz w:val="24"/>
          <w:lang w:val="en-US" w:eastAsia="zh-CN"/>
        </w:rPr>
        <w:t>制定多边基金所资助项目的促进性别平等的活动</w:t>
      </w:r>
      <w:r w:rsidR="004E413F">
        <w:rPr>
          <w:rFonts w:hint="eastAsia"/>
          <w:sz w:val="24"/>
          <w:lang w:val="en-US" w:eastAsia="zh-CN"/>
        </w:rPr>
        <w:t>方面</w:t>
      </w:r>
      <w:r w:rsidRPr="00061A8A">
        <w:rPr>
          <w:rFonts w:hint="eastAsia"/>
          <w:sz w:val="24"/>
          <w:lang w:val="en-US" w:eastAsia="zh-CN"/>
        </w:rPr>
        <w:t>的良好做法、方法和经验教训。可以通过针对所有多边基金机构、合作伙伴和公众的外联努力和信息共享来积极传播这种</w:t>
      </w:r>
      <w:r w:rsidR="004E413F">
        <w:rPr>
          <w:rFonts w:hint="eastAsia"/>
          <w:sz w:val="24"/>
          <w:lang w:val="en-US" w:eastAsia="zh-CN"/>
        </w:rPr>
        <w:t>为</w:t>
      </w:r>
      <w:r w:rsidRPr="00061A8A">
        <w:rPr>
          <w:rFonts w:hint="eastAsia"/>
          <w:sz w:val="24"/>
          <w:lang w:val="en-US" w:eastAsia="zh-CN"/>
        </w:rPr>
        <w:t>关于性别平等的共同学习</w:t>
      </w:r>
      <w:r w:rsidR="004E413F">
        <w:rPr>
          <w:rFonts w:hint="eastAsia"/>
          <w:sz w:val="24"/>
          <w:lang w:val="en-US" w:eastAsia="zh-CN"/>
        </w:rPr>
        <w:t>提供</w:t>
      </w:r>
      <w:r w:rsidRPr="00061A8A">
        <w:rPr>
          <w:rFonts w:hint="eastAsia"/>
          <w:sz w:val="24"/>
          <w:lang w:val="en-US" w:eastAsia="zh-CN"/>
        </w:rPr>
        <w:t>的</w:t>
      </w:r>
      <w:r w:rsidR="004E413F">
        <w:rPr>
          <w:rFonts w:hint="eastAsia"/>
          <w:sz w:val="24"/>
          <w:lang w:val="en-US" w:eastAsia="zh-CN"/>
        </w:rPr>
        <w:t>投入</w:t>
      </w:r>
      <w:r w:rsidRPr="00061A8A">
        <w:rPr>
          <w:rFonts w:hint="eastAsia"/>
          <w:sz w:val="24"/>
          <w:lang w:val="en-US" w:eastAsia="zh-CN"/>
        </w:rPr>
        <w:t>。各机构和</w:t>
      </w:r>
      <w:r w:rsidR="004E413F">
        <w:rPr>
          <w:rFonts w:hint="eastAsia"/>
          <w:sz w:val="24"/>
          <w:lang w:val="en-US" w:eastAsia="zh-CN"/>
        </w:rPr>
        <w:t>受</w:t>
      </w:r>
      <w:r w:rsidRPr="00061A8A">
        <w:rPr>
          <w:rFonts w:hint="eastAsia"/>
          <w:sz w:val="24"/>
          <w:lang w:val="en-US" w:eastAsia="zh-CN"/>
        </w:rPr>
        <w:t>援国可以在其通信和报告工作中着重指出这些促进性别平等的干预措施对增加性别平等和增强妇女权能做出的贡献。</w:t>
      </w:r>
    </w:p>
    <w:p w14:paraId="0A3751F9" w14:textId="1255DF2D" w:rsidR="00F102FB" w:rsidRPr="00061A8A" w:rsidRDefault="00304F09"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eastAsia="zh-CN"/>
        </w:rPr>
      </w:pPr>
      <w:r w:rsidRPr="00061A8A">
        <w:rPr>
          <w:rFonts w:hint="eastAsia"/>
          <w:sz w:val="24"/>
          <w:lang w:val="en-US" w:eastAsia="zh-CN"/>
        </w:rPr>
        <w:t>在发展多边基金的知识管理系统时，将通过外联工作</w:t>
      </w:r>
      <w:r w:rsidR="004E413F">
        <w:rPr>
          <w:rFonts w:hint="eastAsia"/>
          <w:sz w:val="24"/>
          <w:lang w:val="en-US" w:eastAsia="zh-CN"/>
        </w:rPr>
        <w:t>来</w:t>
      </w:r>
      <w:r w:rsidRPr="00061A8A">
        <w:rPr>
          <w:rFonts w:hint="eastAsia"/>
          <w:sz w:val="24"/>
          <w:lang w:val="en-US" w:eastAsia="zh-CN"/>
        </w:rPr>
        <w:t>记录和分享成功的性别平等干预措施。</w:t>
      </w:r>
      <w:r w:rsidRPr="00061A8A">
        <w:rPr>
          <w:rFonts w:hint="eastAsia"/>
          <w:sz w:val="24"/>
          <w:lang w:val="en-US" w:eastAsia="zh-CN"/>
        </w:rPr>
        <w:t xml:space="preserve"> </w:t>
      </w:r>
      <w:r w:rsidRPr="00061A8A">
        <w:rPr>
          <w:rFonts w:hint="eastAsia"/>
          <w:sz w:val="24"/>
          <w:lang w:val="en-US" w:eastAsia="zh-CN"/>
        </w:rPr>
        <w:t>这将有助于传播关于有效的促进性别平等方法的信息和知识。</w:t>
      </w:r>
    </w:p>
    <w:p w14:paraId="11092591" w14:textId="78BD54C3" w:rsidR="00F102FB" w:rsidRPr="00061A8A" w:rsidRDefault="00304F09" w:rsidP="00304F09">
      <w:pPr>
        <w:pStyle w:val="Heading2"/>
        <w:numPr>
          <w:ilvl w:val="0"/>
          <w:numId w:val="0"/>
        </w:numPr>
        <w:tabs>
          <w:tab w:val="left" w:pos="720"/>
        </w:tabs>
        <w:spacing w:before="120" w:after="120" w:line="240" w:lineRule="atLeast"/>
        <w:rPr>
          <w:b/>
          <w:bCs/>
          <w:sz w:val="24"/>
          <w:lang w:eastAsia="zh-CN"/>
        </w:rPr>
      </w:pPr>
      <w:r w:rsidRPr="00061A8A">
        <w:rPr>
          <w:rFonts w:hint="eastAsia"/>
          <w:b/>
          <w:bCs/>
          <w:sz w:val="24"/>
          <w:lang w:eastAsia="zh-CN"/>
        </w:rPr>
        <w:t>三</w:t>
      </w:r>
      <w:r w:rsidR="00B947C1" w:rsidRPr="00061A8A">
        <w:rPr>
          <w:b/>
          <w:bCs/>
          <w:sz w:val="24"/>
          <w:lang w:eastAsia="zh-CN"/>
        </w:rPr>
        <w:t>.3</w:t>
      </w:r>
      <w:r w:rsidR="00B947C1" w:rsidRPr="00061A8A">
        <w:rPr>
          <w:b/>
          <w:bCs/>
          <w:sz w:val="24"/>
          <w:lang w:eastAsia="zh-CN"/>
        </w:rPr>
        <w:tab/>
      </w:r>
      <w:r w:rsidRPr="00061A8A">
        <w:rPr>
          <w:rFonts w:hint="eastAsia"/>
          <w:b/>
          <w:bCs/>
          <w:sz w:val="24"/>
          <w:lang w:eastAsia="zh-CN"/>
        </w:rPr>
        <w:t>评价</w:t>
      </w:r>
    </w:p>
    <w:p w14:paraId="0B3B4014" w14:textId="5DF16851" w:rsidR="00E85409" w:rsidRPr="00061A8A" w:rsidRDefault="00304F09" w:rsidP="003B788E">
      <w:pPr>
        <w:pStyle w:val="ListParagraph"/>
        <w:numPr>
          <w:ilvl w:val="0"/>
          <w:numId w:val="21"/>
        </w:numPr>
        <w:shd w:val="clear" w:color="auto" w:fill="FFFFFF" w:themeFill="background1"/>
        <w:spacing w:before="120" w:after="120" w:line="240" w:lineRule="atLeast"/>
        <w:ind w:left="0" w:firstLine="0"/>
        <w:contextualSpacing w:val="0"/>
        <w:rPr>
          <w:sz w:val="24"/>
          <w:lang w:val="en-CA"/>
        </w:rPr>
      </w:pPr>
      <w:r w:rsidRPr="00061A8A">
        <w:rPr>
          <w:rFonts w:hint="eastAsia"/>
          <w:sz w:val="24"/>
          <w:lang w:val="en-US" w:eastAsia="zh-CN"/>
        </w:rPr>
        <w:t>多边基金有一个独立的评价部门，对多边基金资助的项目和方案进行评价。</w:t>
      </w:r>
      <w:r w:rsidRPr="00061A8A">
        <w:rPr>
          <w:rFonts w:hint="eastAsia"/>
          <w:sz w:val="24"/>
          <w:lang w:val="en-US" w:eastAsia="zh-CN"/>
        </w:rPr>
        <w:t xml:space="preserve"> </w:t>
      </w:r>
      <w:r w:rsidRPr="00061A8A">
        <w:rPr>
          <w:rFonts w:hint="eastAsia"/>
          <w:sz w:val="24"/>
          <w:lang w:val="en-US" w:eastAsia="zh-CN"/>
        </w:rPr>
        <w:t>在第八十四次会议核准了性别平等业务政策之后，该评价部门当前已系统性地在评价报告和项目完成报告摘要中列入了一个关于性别平等的部分。</w:t>
      </w:r>
      <w:r w:rsidRPr="00061A8A">
        <w:rPr>
          <w:rFonts w:hint="eastAsia"/>
          <w:sz w:val="24"/>
          <w:lang w:val="en-US" w:eastAsia="zh-CN"/>
        </w:rPr>
        <w:t xml:space="preserve"> </w:t>
      </w:r>
      <w:r w:rsidRPr="00061A8A">
        <w:rPr>
          <w:rFonts w:hint="eastAsia"/>
          <w:sz w:val="24"/>
          <w:lang w:val="en-US" w:eastAsia="zh-CN"/>
        </w:rPr>
        <w:t>秘书处为加强性别平等层面的问责制而制定的性别平等指标将有助于高级监测和评价干事开展工作，从秘书处的报告中收集与性别平等相关的数据，用于编写促进性别平等的评价报告。</w:t>
      </w:r>
    </w:p>
    <w:p w14:paraId="2C9212A6" w14:textId="36D7AD1B" w:rsidR="00F14955" w:rsidRPr="00061A8A" w:rsidRDefault="00945C02" w:rsidP="00945C02">
      <w:pPr>
        <w:pStyle w:val="ListParagraph"/>
        <w:keepNext/>
        <w:numPr>
          <w:ilvl w:val="0"/>
          <w:numId w:val="51"/>
        </w:numPr>
        <w:shd w:val="clear" w:color="auto" w:fill="FFFFFF" w:themeFill="background1"/>
        <w:spacing w:before="240" w:after="240" w:line="240" w:lineRule="atLeast"/>
        <w:ind w:left="490" w:hanging="490"/>
        <w:contextualSpacing w:val="0"/>
        <w:rPr>
          <w:b/>
          <w:bCs/>
          <w:sz w:val="24"/>
          <w:szCs w:val="24"/>
          <w:lang w:val="en-US" w:eastAsia="zh-CN"/>
        </w:rPr>
      </w:pPr>
      <w:r w:rsidRPr="00061A8A">
        <w:rPr>
          <w:rFonts w:hint="eastAsia"/>
          <w:b/>
          <w:bCs/>
          <w:sz w:val="24"/>
          <w:szCs w:val="24"/>
          <w:lang w:val="en-US" w:eastAsia="zh-CN"/>
        </w:rPr>
        <w:lastRenderedPageBreak/>
        <w:t>建议</w:t>
      </w:r>
    </w:p>
    <w:p w14:paraId="3868D181" w14:textId="376AEAAA" w:rsidR="00532902" w:rsidRPr="00061A8A" w:rsidRDefault="00945C02" w:rsidP="003B788E">
      <w:pPr>
        <w:pStyle w:val="ListParagraph"/>
        <w:keepNext/>
        <w:keepLines/>
        <w:numPr>
          <w:ilvl w:val="0"/>
          <w:numId w:val="21"/>
        </w:numPr>
        <w:shd w:val="clear" w:color="auto" w:fill="FFFFFF" w:themeFill="background1"/>
        <w:spacing w:before="120" w:after="120" w:line="240" w:lineRule="atLeast"/>
        <w:ind w:left="0" w:firstLine="0"/>
        <w:contextualSpacing w:val="0"/>
        <w:rPr>
          <w:sz w:val="24"/>
          <w:lang w:val="en-CA"/>
        </w:rPr>
      </w:pPr>
      <w:proofErr w:type="spellStart"/>
      <w:r w:rsidRPr="00061A8A">
        <w:rPr>
          <w:rFonts w:hint="eastAsia"/>
          <w:sz w:val="24"/>
          <w:lang w:val="en-US"/>
        </w:rPr>
        <w:t>谨建议执行委员会</w:t>
      </w:r>
      <w:proofErr w:type="spellEnd"/>
      <w:r w:rsidRPr="00061A8A">
        <w:rPr>
          <w:rFonts w:hint="eastAsia"/>
          <w:sz w:val="24"/>
          <w:lang w:val="en-US"/>
        </w:rPr>
        <w:t>：</w:t>
      </w:r>
    </w:p>
    <w:p w14:paraId="5709684A" w14:textId="599FF6A8" w:rsidR="00532902" w:rsidRPr="00061A8A" w:rsidRDefault="005161AE" w:rsidP="00945C02">
      <w:pPr>
        <w:pStyle w:val="Heading2"/>
        <w:keepNext/>
        <w:keepLines/>
        <w:widowControl/>
        <w:numPr>
          <w:ilvl w:val="1"/>
          <w:numId w:val="29"/>
        </w:numPr>
        <w:tabs>
          <w:tab w:val="clear" w:pos="0"/>
        </w:tabs>
        <w:spacing w:before="120" w:after="120" w:line="240" w:lineRule="atLeast"/>
        <w:ind w:left="980" w:hanging="490"/>
        <w:rPr>
          <w:sz w:val="24"/>
          <w:lang w:eastAsia="zh-CN"/>
        </w:rPr>
      </w:pPr>
      <w:r w:rsidRPr="00061A8A">
        <w:rPr>
          <w:rFonts w:hint="eastAsia"/>
          <w:sz w:val="24"/>
          <w:lang w:val="en-US" w:eastAsia="zh-CN"/>
        </w:rPr>
        <w:t>注意到</w:t>
      </w:r>
      <w:r w:rsidRPr="00061A8A">
        <w:rPr>
          <w:rFonts w:hint="eastAsia"/>
          <w:sz w:val="24"/>
          <w:lang w:val="en-US" w:eastAsia="zh-CN"/>
        </w:rPr>
        <w:t xml:space="preserve"> UNEP/</w:t>
      </w:r>
      <w:proofErr w:type="spellStart"/>
      <w:r w:rsidRPr="00061A8A">
        <w:rPr>
          <w:rFonts w:hint="eastAsia"/>
          <w:sz w:val="24"/>
          <w:lang w:val="en-US" w:eastAsia="zh-CN"/>
        </w:rPr>
        <w:t>OzL.Pro</w:t>
      </w:r>
      <w:proofErr w:type="spellEnd"/>
      <w:r w:rsidRPr="00061A8A">
        <w:rPr>
          <w:rFonts w:hint="eastAsia"/>
          <w:sz w:val="24"/>
          <w:lang w:val="en-US" w:eastAsia="zh-CN"/>
        </w:rPr>
        <w:t xml:space="preserve">/ExCom/92/51 </w:t>
      </w:r>
      <w:r w:rsidRPr="00061A8A">
        <w:rPr>
          <w:rFonts w:hint="eastAsia"/>
          <w:sz w:val="24"/>
          <w:lang w:val="en-US" w:eastAsia="zh-CN"/>
        </w:rPr>
        <w:t>号文件所载报告，其中概述了为系统地实施多边基金性别平等主流化业务政策而经过改进的项目要求、产出和成果以及绩效指标；</w:t>
      </w:r>
    </w:p>
    <w:p w14:paraId="56B67C79" w14:textId="60D36951" w:rsidR="00E00779" w:rsidRPr="00061A8A" w:rsidRDefault="000A6BBA" w:rsidP="00945C02">
      <w:pPr>
        <w:pStyle w:val="Heading2"/>
        <w:keepNext/>
        <w:keepLines/>
        <w:widowControl/>
        <w:numPr>
          <w:ilvl w:val="1"/>
          <w:numId w:val="27"/>
        </w:numPr>
        <w:tabs>
          <w:tab w:val="clear" w:pos="0"/>
        </w:tabs>
        <w:spacing w:before="120" w:after="120" w:line="240" w:lineRule="atLeast"/>
        <w:ind w:left="980" w:hanging="490"/>
        <w:rPr>
          <w:sz w:val="24"/>
        </w:rPr>
      </w:pPr>
      <w:r w:rsidRPr="00061A8A">
        <w:rPr>
          <w:rFonts w:hint="eastAsia"/>
          <w:sz w:val="24"/>
          <w:lang w:val="en-US" w:eastAsia="zh-CN"/>
        </w:rPr>
        <w:t>审议</w:t>
      </w:r>
      <w:r w:rsidRPr="00061A8A">
        <w:rPr>
          <w:rFonts w:hint="eastAsia"/>
          <w:sz w:val="24"/>
          <w:lang w:val="en-US" w:eastAsia="zh-CN"/>
        </w:rPr>
        <w:t>UNEP/</w:t>
      </w:r>
      <w:proofErr w:type="spellStart"/>
      <w:r w:rsidRPr="00061A8A">
        <w:rPr>
          <w:rFonts w:hint="eastAsia"/>
          <w:sz w:val="24"/>
          <w:lang w:val="en-US" w:eastAsia="zh-CN"/>
        </w:rPr>
        <w:t>OzL.Pro</w:t>
      </w:r>
      <w:proofErr w:type="spellEnd"/>
      <w:r w:rsidRPr="00061A8A">
        <w:rPr>
          <w:rFonts w:hint="eastAsia"/>
          <w:sz w:val="24"/>
          <w:lang w:val="en-US" w:eastAsia="zh-CN"/>
        </w:rPr>
        <w:t>/ExCom/92/51</w:t>
      </w:r>
      <w:r w:rsidRPr="00061A8A">
        <w:rPr>
          <w:rFonts w:hint="eastAsia"/>
          <w:sz w:val="24"/>
          <w:lang w:val="en-US" w:eastAsia="zh-CN"/>
        </w:rPr>
        <w:t>号文件附件二中概述的提示性要求、产出和成果以及绩效指标，并鼓励各双边机构和执行机构从第九十四次会议开始，将其列入提交供执行机构审议的项目。</w:t>
      </w:r>
    </w:p>
    <w:p w14:paraId="13AF58F7" w14:textId="77777777" w:rsidR="00E85409" w:rsidRPr="00061A8A" w:rsidRDefault="00E85409" w:rsidP="003B788E">
      <w:pPr>
        <w:spacing w:before="120" w:after="120" w:line="240" w:lineRule="atLeast"/>
        <w:rPr>
          <w:sz w:val="24"/>
        </w:rPr>
      </w:pPr>
    </w:p>
    <w:p w14:paraId="351D6F26" w14:textId="77777777" w:rsidR="00F67981" w:rsidRPr="00061A8A" w:rsidRDefault="00F67981" w:rsidP="004E7F9C">
      <w:pPr>
        <w:rPr>
          <w:sz w:val="24"/>
        </w:rPr>
      </w:pPr>
    </w:p>
    <w:p w14:paraId="5DD6E1CA" w14:textId="77777777" w:rsidR="000A6BBA" w:rsidRPr="00061A8A" w:rsidRDefault="000A6BBA" w:rsidP="00711110">
      <w:pPr>
        <w:tabs>
          <w:tab w:val="left" w:pos="3491"/>
        </w:tabs>
        <w:jc w:val="center"/>
        <w:rPr>
          <w:b/>
          <w:bCs/>
          <w:sz w:val="24"/>
          <w:szCs w:val="24"/>
          <w:lang w:eastAsia="zh-CN"/>
        </w:rPr>
        <w:sectPr w:rsidR="000A6BBA" w:rsidRPr="00061A8A" w:rsidSect="000A6BBA">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pgNumType w:start="1"/>
          <w:cols w:space="720"/>
          <w:titlePg/>
          <w:docGrid w:linePitch="299"/>
        </w:sectPr>
      </w:pPr>
    </w:p>
    <w:p w14:paraId="6B3025DA" w14:textId="45500666" w:rsidR="00697143" w:rsidRPr="00061A8A" w:rsidRDefault="000A6BBA" w:rsidP="00711110">
      <w:pPr>
        <w:tabs>
          <w:tab w:val="left" w:pos="3491"/>
        </w:tabs>
        <w:jc w:val="center"/>
        <w:rPr>
          <w:b/>
          <w:bCs/>
          <w:sz w:val="24"/>
          <w:szCs w:val="24"/>
          <w:lang w:eastAsia="zh-CN"/>
        </w:rPr>
      </w:pPr>
      <w:r w:rsidRPr="00061A8A">
        <w:rPr>
          <w:rFonts w:hint="eastAsia"/>
          <w:b/>
          <w:bCs/>
          <w:sz w:val="24"/>
          <w:szCs w:val="24"/>
          <w:lang w:eastAsia="zh-CN"/>
        </w:rPr>
        <w:lastRenderedPageBreak/>
        <w:t>附件一</w:t>
      </w:r>
    </w:p>
    <w:p w14:paraId="01B2FC53" w14:textId="77777777" w:rsidR="008744E6" w:rsidRPr="00061A8A" w:rsidRDefault="008744E6" w:rsidP="00711110">
      <w:pPr>
        <w:tabs>
          <w:tab w:val="left" w:pos="3491"/>
        </w:tabs>
        <w:jc w:val="center"/>
        <w:rPr>
          <w:b/>
          <w:bCs/>
          <w:sz w:val="24"/>
          <w:szCs w:val="24"/>
          <w:lang w:eastAsia="zh-CN"/>
        </w:rPr>
      </w:pPr>
    </w:p>
    <w:p w14:paraId="01B4A1F2" w14:textId="447C9E73" w:rsidR="000A6BBA" w:rsidRPr="000A6BBA" w:rsidRDefault="000A6BBA" w:rsidP="000A6BBA">
      <w:pPr>
        <w:jc w:val="center"/>
        <w:rPr>
          <w:rFonts w:eastAsia="SimSun"/>
          <w:b/>
          <w:sz w:val="28"/>
          <w:szCs w:val="24"/>
          <w:lang w:val="en-GB" w:eastAsia="zh-CN"/>
        </w:rPr>
      </w:pPr>
      <w:r w:rsidRPr="000A6BBA">
        <w:rPr>
          <w:rFonts w:eastAsia="SimSun"/>
          <w:b/>
          <w:sz w:val="28"/>
          <w:szCs w:val="24"/>
          <w:lang w:val="en-GB" w:eastAsia="zh-CN"/>
        </w:rPr>
        <w:t>多边基金所资助项目性别平等主流化业务政策</w:t>
      </w:r>
      <w:r w:rsidR="00F07C91">
        <w:rPr>
          <w:rStyle w:val="FootnoteReference"/>
          <w:rFonts w:eastAsia="SimSun"/>
          <w:b/>
          <w:sz w:val="28"/>
          <w:szCs w:val="24"/>
          <w:lang w:val="en-GB" w:eastAsia="zh-CN"/>
        </w:rPr>
        <w:footnoteReference w:id="13"/>
      </w:r>
    </w:p>
    <w:p w14:paraId="0E5C333E" w14:textId="77777777" w:rsidR="000A6BBA" w:rsidRPr="000A6BBA" w:rsidRDefault="000A6BBA" w:rsidP="000A6BBA">
      <w:pPr>
        <w:keepNext/>
        <w:spacing w:before="120" w:after="120" w:line="240" w:lineRule="atLeast"/>
        <w:rPr>
          <w:b/>
          <w:sz w:val="24"/>
          <w:szCs w:val="24"/>
          <w:lang w:val="en-GB" w:eastAsia="zh-CN"/>
        </w:rPr>
      </w:pPr>
      <w:r w:rsidRPr="000A6BBA">
        <w:rPr>
          <w:rFonts w:hint="eastAsia"/>
          <w:b/>
          <w:sz w:val="24"/>
          <w:szCs w:val="24"/>
          <w:lang w:val="en-GB" w:eastAsia="zh-CN"/>
        </w:rPr>
        <w:t>导言</w:t>
      </w:r>
    </w:p>
    <w:p w14:paraId="1BE839C4" w14:textId="77777777" w:rsidR="000A6BBA" w:rsidRPr="000A6BBA" w:rsidRDefault="000A6BBA" w:rsidP="000A6BBA">
      <w:pPr>
        <w:numPr>
          <w:ilvl w:val="0"/>
          <w:numId w:val="31"/>
        </w:numPr>
        <w:spacing w:before="120" w:after="120" w:line="240" w:lineRule="atLeast"/>
        <w:ind w:left="0" w:firstLine="0"/>
        <w:outlineLvl w:val="0"/>
        <w:rPr>
          <w:sz w:val="24"/>
          <w:szCs w:val="24"/>
          <w:lang w:val="en-GB" w:eastAsia="zh-CN"/>
        </w:rPr>
      </w:pPr>
      <w:r w:rsidRPr="000A6BBA">
        <w:rPr>
          <w:rFonts w:hint="eastAsia"/>
          <w:sz w:val="24"/>
          <w:szCs w:val="24"/>
          <w:lang w:val="en-GB" w:eastAsia="zh-CN"/>
        </w:rPr>
        <w:t>注意到</w:t>
      </w:r>
      <w:r w:rsidRPr="000A6BBA">
        <w:rPr>
          <w:sz w:val="24"/>
          <w:szCs w:val="24"/>
          <w:lang w:val="en-GB" w:eastAsia="zh-CN"/>
        </w:rPr>
        <w:t>联合国经济及社会理事会</w:t>
      </w:r>
      <w:r w:rsidRPr="000A6BBA">
        <w:rPr>
          <w:rFonts w:hint="eastAsia"/>
          <w:sz w:val="24"/>
          <w:szCs w:val="24"/>
          <w:lang w:val="en-GB" w:eastAsia="zh-CN"/>
        </w:rPr>
        <w:t>1997</w:t>
      </w:r>
      <w:r w:rsidRPr="000A6BBA">
        <w:rPr>
          <w:rFonts w:hint="eastAsia"/>
          <w:sz w:val="24"/>
          <w:szCs w:val="24"/>
          <w:lang w:val="en-GB" w:eastAsia="zh-CN"/>
        </w:rPr>
        <w:t>年</w:t>
      </w:r>
      <w:r w:rsidRPr="000A6BBA">
        <w:rPr>
          <w:sz w:val="24"/>
          <w:szCs w:val="24"/>
          <w:lang w:val="en-GB" w:eastAsia="zh-CN"/>
        </w:rPr>
        <w:t>将性别问题主流化定义为</w:t>
      </w:r>
      <w:r w:rsidRPr="000A6BBA">
        <w:rPr>
          <w:rFonts w:hint="eastAsia"/>
          <w:sz w:val="24"/>
          <w:szCs w:val="24"/>
          <w:lang w:val="en-GB" w:eastAsia="zh-CN"/>
        </w:rPr>
        <w:t>：</w:t>
      </w:r>
      <w:r w:rsidRPr="000A6BBA">
        <w:rPr>
          <w:rFonts w:asciiTheme="minorEastAsia" w:hAnsiTheme="minorEastAsia"/>
          <w:sz w:val="24"/>
          <w:szCs w:val="20"/>
          <w:lang w:val="en-GB" w:eastAsia="zh-CN"/>
        </w:rPr>
        <w:t>“</w:t>
      </w:r>
      <w:r w:rsidRPr="000A6BBA">
        <w:rPr>
          <w:rFonts w:hint="eastAsia"/>
          <w:sz w:val="24"/>
          <w:szCs w:val="20"/>
          <w:lang w:val="en-GB" w:eastAsia="zh-CN"/>
        </w:rPr>
        <w:t>评估任何计划的行动（包括立法、政策或方案）在各领域和各层次对妇女和男子的影响的进程，是一种战略，将妇女和男子的关注事项和经验作为一个整体，纳入政治、经济和社会等所有领域的政策和方案的设计、落实、监测和评价，使妇女和男子都能平等受益，终止不平等的现象。最终目标是实现两性平等。</w:t>
      </w:r>
      <w:r w:rsidRPr="000A6BBA">
        <w:rPr>
          <w:rFonts w:asciiTheme="minorEastAsia" w:hAnsiTheme="minorEastAsia"/>
          <w:sz w:val="24"/>
          <w:szCs w:val="20"/>
          <w:lang w:val="en-GB" w:eastAsia="zh-CN"/>
        </w:rPr>
        <w:t>”</w:t>
      </w:r>
    </w:p>
    <w:p w14:paraId="36FCE5B1" w14:textId="77777777" w:rsidR="000A6BBA" w:rsidRPr="000A6BBA" w:rsidRDefault="000A6BBA" w:rsidP="000A6BBA">
      <w:pPr>
        <w:numPr>
          <w:ilvl w:val="0"/>
          <w:numId w:val="31"/>
        </w:numPr>
        <w:spacing w:before="120" w:after="120" w:line="240" w:lineRule="atLeast"/>
        <w:ind w:left="0" w:firstLine="0"/>
        <w:outlineLvl w:val="0"/>
        <w:rPr>
          <w:sz w:val="24"/>
          <w:szCs w:val="24"/>
          <w:lang w:val="en-GB" w:eastAsia="zh-CN"/>
        </w:rPr>
      </w:pPr>
      <w:r w:rsidRPr="000A6BBA">
        <w:rPr>
          <w:rFonts w:hint="eastAsia"/>
          <w:sz w:val="24"/>
          <w:szCs w:val="24"/>
          <w:lang w:val="en-GB" w:eastAsia="zh-CN"/>
        </w:rPr>
        <w:t>鉴于</w:t>
      </w:r>
      <w:r w:rsidRPr="000A6BBA">
        <w:rPr>
          <w:sz w:val="24"/>
          <w:szCs w:val="24"/>
          <w:lang w:val="en-GB" w:eastAsia="zh-CN"/>
        </w:rPr>
        <w:t>多边基金所资助项目由</w:t>
      </w:r>
      <w:r w:rsidRPr="000A6BBA">
        <w:rPr>
          <w:rFonts w:hint="eastAsia"/>
          <w:sz w:val="24"/>
          <w:szCs w:val="24"/>
          <w:lang w:val="en-GB" w:eastAsia="zh-CN"/>
        </w:rPr>
        <w:t>各双边</w:t>
      </w:r>
      <w:r w:rsidRPr="000A6BBA">
        <w:rPr>
          <w:sz w:val="24"/>
          <w:szCs w:val="24"/>
          <w:lang w:val="en-GB" w:eastAsia="zh-CN"/>
        </w:rPr>
        <w:t>和执行机构执行，</w:t>
      </w:r>
      <w:r w:rsidRPr="000A6BBA">
        <w:rPr>
          <w:rFonts w:hint="eastAsia"/>
          <w:sz w:val="24"/>
          <w:szCs w:val="24"/>
          <w:lang w:val="en-GB" w:eastAsia="zh-CN"/>
        </w:rPr>
        <w:t>这些机构</w:t>
      </w:r>
      <w:r w:rsidRPr="000A6BBA">
        <w:rPr>
          <w:sz w:val="24"/>
          <w:szCs w:val="24"/>
          <w:lang w:val="en-GB" w:eastAsia="zh-CN"/>
        </w:rPr>
        <w:t>各有自己的性别政策，</w:t>
      </w:r>
      <w:r w:rsidRPr="000A6BBA">
        <w:rPr>
          <w:rFonts w:hint="eastAsia"/>
          <w:sz w:val="24"/>
          <w:szCs w:val="24"/>
          <w:lang w:val="en-GB" w:eastAsia="zh-CN"/>
        </w:rPr>
        <w:t>本</w:t>
      </w:r>
      <w:r w:rsidRPr="000A6BBA">
        <w:rPr>
          <w:sz w:val="24"/>
          <w:szCs w:val="24"/>
          <w:lang w:val="en-GB" w:eastAsia="zh-CN"/>
        </w:rPr>
        <w:t>政策的目的是确保</w:t>
      </w:r>
      <w:r w:rsidRPr="000A6BBA">
        <w:rPr>
          <w:rFonts w:hint="eastAsia"/>
          <w:sz w:val="24"/>
          <w:szCs w:val="24"/>
          <w:lang w:val="en-GB" w:eastAsia="zh-CN"/>
        </w:rPr>
        <w:t>现有</w:t>
      </w:r>
      <w:r w:rsidRPr="000A6BBA">
        <w:rPr>
          <w:sz w:val="24"/>
          <w:szCs w:val="24"/>
          <w:lang w:val="en-GB" w:eastAsia="zh-CN"/>
        </w:rPr>
        <w:t>性别政策</w:t>
      </w:r>
      <w:r w:rsidRPr="000A6BBA">
        <w:rPr>
          <w:rFonts w:hint="eastAsia"/>
          <w:sz w:val="24"/>
          <w:szCs w:val="24"/>
          <w:lang w:val="en-GB" w:eastAsia="zh-CN"/>
        </w:rPr>
        <w:t>在</w:t>
      </w:r>
      <w:r w:rsidRPr="000A6BBA">
        <w:rPr>
          <w:sz w:val="24"/>
          <w:szCs w:val="24"/>
          <w:lang w:val="en-GB" w:eastAsia="zh-CN"/>
        </w:rPr>
        <w:t>多边基金所资助项目</w:t>
      </w:r>
      <w:r w:rsidRPr="000A6BBA">
        <w:rPr>
          <w:rFonts w:hint="eastAsia"/>
          <w:sz w:val="24"/>
          <w:szCs w:val="24"/>
          <w:lang w:val="en-GB" w:eastAsia="zh-CN"/>
        </w:rPr>
        <w:t>背景下</w:t>
      </w:r>
      <w:r w:rsidRPr="000A6BBA">
        <w:rPr>
          <w:sz w:val="24"/>
          <w:szCs w:val="24"/>
          <w:lang w:val="en-GB" w:eastAsia="zh-CN"/>
        </w:rPr>
        <w:t>得到系统地执行。</w:t>
      </w:r>
    </w:p>
    <w:p w14:paraId="1F048318" w14:textId="77777777" w:rsidR="000A6BBA" w:rsidRPr="000A6BBA" w:rsidRDefault="000A6BBA" w:rsidP="000A6BBA">
      <w:pPr>
        <w:numPr>
          <w:ilvl w:val="0"/>
          <w:numId w:val="31"/>
        </w:numPr>
        <w:spacing w:before="120" w:after="120" w:line="240" w:lineRule="atLeast"/>
        <w:ind w:left="0" w:firstLine="0"/>
        <w:outlineLvl w:val="0"/>
        <w:rPr>
          <w:sz w:val="24"/>
          <w:szCs w:val="24"/>
          <w:lang w:val="en-GB" w:eastAsia="zh-CN"/>
        </w:rPr>
      </w:pPr>
      <w:r w:rsidRPr="000A6BBA">
        <w:rPr>
          <w:rFonts w:hint="eastAsia"/>
          <w:sz w:val="24"/>
          <w:szCs w:val="24"/>
          <w:lang w:val="en-GB" w:eastAsia="zh-CN"/>
        </w:rPr>
        <w:t>执行</w:t>
      </w:r>
      <w:r w:rsidRPr="000A6BBA">
        <w:rPr>
          <w:sz w:val="24"/>
          <w:szCs w:val="24"/>
          <w:lang w:val="en-GB" w:eastAsia="zh-CN"/>
        </w:rPr>
        <w:t>本政策将</w:t>
      </w:r>
      <w:r w:rsidRPr="000A6BBA">
        <w:rPr>
          <w:rFonts w:hint="eastAsia"/>
          <w:sz w:val="24"/>
          <w:szCs w:val="24"/>
          <w:lang w:val="en-GB" w:eastAsia="zh-CN"/>
        </w:rPr>
        <w:t>是执行委员会</w:t>
      </w:r>
      <w:r w:rsidRPr="000A6BBA">
        <w:rPr>
          <w:sz w:val="24"/>
          <w:szCs w:val="24"/>
          <w:lang w:val="en-GB" w:eastAsia="zh-CN"/>
        </w:rPr>
        <w:t>、多边基金秘书处、各双边和执行机构以及第</w:t>
      </w:r>
      <w:r w:rsidRPr="000A6BBA">
        <w:rPr>
          <w:rFonts w:hint="eastAsia"/>
          <w:sz w:val="24"/>
          <w:szCs w:val="24"/>
          <w:lang w:val="en-GB" w:eastAsia="zh-CN"/>
        </w:rPr>
        <w:t>5</w:t>
      </w:r>
      <w:r w:rsidRPr="000A6BBA">
        <w:rPr>
          <w:rFonts w:hint="eastAsia"/>
          <w:sz w:val="24"/>
          <w:szCs w:val="24"/>
          <w:lang w:val="en-GB" w:eastAsia="zh-CN"/>
        </w:rPr>
        <w:t>条国家</w:t>
      </w:r>
      <w:r w:rsidRPr="000A6BBA">
        <w:rPr>
          <w:sz w:val="24"/>
          <w:szCs w:val="24"/>
          <w:lang w:val="en-GB" w:eastAsia="zh-CN"/>
        </w:rPr>
        <w:t>的国家臭氧机构的共同责任。</w:t>
      </w:r>
      <w:r w:rsidRPr="000A6BBA">
        <w:rPr>
          <w:sz w:val="24"/>
          <w:szCs w:val="24"/>
          <w:lang w:val="en-GB" w:eastAsia="zh-CN"/>
        </w:rPr>
        <w:t xml:space="preserve"> </w:t>
      </w:r>
    </w:p>
    <w:p w14:paraId="0B25EBF7" w14:textId="77777777" w:rsidR="000A6BBA" w:rsidRPr="000A6BBA" w:rsidRDefault="000A6BBA" w:rsidP="000A6BBA">
      <w:pPr>
        <w:keepNext/>
        <w:spacing w:before="120" w:after="120" w:line="240" w:lineRule="atLeast"/>
        <w:rPr>
          <w:b/>
          <w:sz w:val="24"/>
          <w:szCs w:val="24"/>
          <w:lang w:val="en-GB" w:eastAsia="zh-CN"/>
        </w:rPr>
      </w:pPr>
      <w:r w:rsidRPr="000A6BBA">
        <w:rPr>
          <w:rFonts w:hint="eastAsia"/>
          <w:b/>
          <w:sz w:val="24"/>
          <w:szCs w:val="24"/>
          <w:lang w:val="en-GB" w:eastAsia="zh-CN"/>
        </w:rPr>
        <w:t>目标</w:t>
      </w:r>
    </w:p>
    <w:p w14:paraId="48DA17B4" w14:textId="77777777" w:rsidR="000A6BBA" w:rsidRPr="000A6BBA" w:rsidRDefault="000A6BBA" w:rsidP="000A6BBA">
      <w:pPr>
        <w:numPr>
          <w:ilvl w:val="0"/>
          <w:numId w:val="31"/>
        </w:numPr>
        <w:spacing w:before="120" w:after="120" w:line="240" w:lineRule="atLeast"/>
        <w:ind w:left="0" w:firstLine="0"/>
        <w:outlineLvl w:val="0"/>
        <w:rPr>
          <w:sz w:val="24"/>
          <w:szCs w:val="24"/>
          <w:lang w:val="en-GB" w:eastAsia="zh-CN"/>
        </w:rPr>
      </w:pPr>
      <w:r w:rsidRPr="000A6BBA">
        <w:rPr>
          <w:rFonts w:hint="eastAsia"/>
          <w:sz w:val="24"/>
          <w:szCs w:val="24"/>
          <w:lang w:val="en-GB" w:eastAsia="zh-CN"/>
        </w:rPr>
        <w:t>多边基金</w:t>
      </w:r>
      <w:r w:rsidRPr="000A6BBA">
        <w:rPr>
          <w:sz w:val="24"/>
          <w:szCs w:val="24"/>
          <w:lang w:val="en-GB" w:eastAsia="zh-CN"/>
        </w:rPr>
        <w:t>所资助项目性别平等主流化业务政策</w:t>
      </w:r>
      <w:r w:rsidRPr="000A6BBA">
        <w:rPr>
          <w:rFonts w:hint="eastAsia"/>
          <w:sz w:val="24"/>
          <w:szCs w:val="24"/>
          <w:lang w:val="en-GB" w:eastAsia="zh-CN"/>
        </w:rPr>
        <w:t>寻求促进性别平等</w:t>
      </w:r>
      <w:r w:rsidRPr="000A6BBA">
        <w:rPr>
          <w:sz w:val="24"/>
          <w:szCs w:val="24"/>
          <w:lang w:val="en-GB" w:eastAsia="zh-CN"/>
        </w:rPr>
        <w:t>和</w:t>
      </w:r>
      <w:r w:rsidRPr="000A6BBA">
        <w:rPr>
          <w:rFonts w:hint="eastAsia"/>
          <w:sz w:val="24"/>
          <w:szCs w:val="24"/>
          <w:lang w:val="en-GB" w:eastAsia="zh-CN"/>
        </w:rPr>
        <w:t>增强妇女权能</w:t>
      </w:r>
      <w:r w:rsidRPr="000A6BBA">
        <w:rPr>
          <w:sz w:val="24"/>
          <w:szCs w:val="24"/>
          <w:lang w:val="en-GB" w:eastAsia="zh-CN"/>
        </w:rPr>
        <w:t>的实现</w:t>
      </w:r>
      <w:r w:rsidRPr="000A6BBA">
        <w:rPr>
          <w:rFonts w:hint="eastAsia"/>
          <w:sz w:val="24"/>
          <w:szCs w:val="24"/>
          <w:lang w:val="en-GB" w:eastAsia="zh-CN"/>
        </w:rPr>
        <w:t>。</w:t>
      </w:r>
    </w:p>
    <w:p w14:paraId="71CC3E56" w14:textId="77777777" w:rsidR="000A6BBA" w:rsidRPr="000A6BBA" w:rsidRDefault="000A6BBA" w:rsidP="000A6BBA">
      <w:pPr>
        <w:keepNext/>
        <w:spacing w:before="120" w:after="120" w:line="240" w:lineRule="atLeast"/>
        <w:rPr>
          <w:b/>
          <w:sz w:val="24"/>
          <w:szCs w:val="24"/>
          <w:lang w:val="en-GB" w:eastAsia="zh-CN"/>
        </w:rPr>
      </w:pPr>
      <w:r w:rsidRPr="000A6BBA">
        <w:rPr>
          <w:rFonts w:hint="eastAsia"/>
          <w:b/>
          <w:sz w:val="24"/>
          <w:szCs w:val="24"/>
          <w:lang w:val="en-GB" w:eastAsia="zh-CN"/>
        </w:rPr>
        <w:t>指导原则</w:t>
      </w:r>
    </w:p>
    <w:p w14:paraId="2F6E56C4" w14:textId="77777777" w:rsidR="000A6BBA" w:rsidRPr="000A6BBA" w:rsidRDefault="000A6BBA" w:rsidP="000A6BBA">
      <w:pPr>
        <w:numPr>
          <w:ilvl w:val="0"/>
          <w:numId w:val="31"/>
        </w:numPr>
        <w:spacing w:before="120" w:after="120" w:line="240" w:lineRule="atLeast"/>
        <w:ind w:left="0" w:firstLine="0"/>
        <w:outlineLvl w:val="0"/>
        <w:rPr>
          <w:sz w:val="24"/>
          <w:szCs w:val="24"/>
          <w:lang w:val="en-GB" w:eastAsia="zh-CN"/>
        </w:rPr>
      </w:pPr>
      <w:r w:rsidRPr="000A6BBA">
        <w:rPr>
          <w:rFonts w:hint="eastAsia"/>
          <w:sz w:val="24"/>
          <w:szCs w:val="24"/>
          <w:lang w:val="en-GB" w:eastAsia="zh-CN"/>
        </w:rPr>
        <w:t>执行委员会</w:t>
      </w:r>
      <w:r w:rsidRPr="000A6BBA">
        <w:rPr>
          <w:sz w:val="24"/>
          <w:szCs w:val="24"/>
          <w:lang w:val="en-GB" w:eastAsia="zh-CN"/>
        </w:rPr>
        <w:t>确定的战略、政策、成效、准则和标准应支持性别平等和增强妇女权能，</w:t>
      </w:r>
      <w:r w:rsidRPr="000A6BBA">
        <w:rPr>
          <w:rFonts w:hint="eastAsia"/>
          <w:sz w:val="24"/>
          <w:szCs w:val="24"/>
          <w:lang w:val="en-GB" w:eastAsia="zh-CN"/>
        </w:rPr>
        <w:t>并</w:t>
      </w:r>
      <w:r w:rsidRPr="000A6BBA">
        <w:rPr>
          <w:sz w:val="24"/>
          <w:szCs w:val="24"/>
          <w:lang w:val="en-GB" w:eastAsia="zh-CN"/>
        </w:rPr>
        <w:t>根据各双边和执行机构的</w:t>
      </w:r>
      <w:r w:rsidRPr="000A6BBA">
        <w:rPr>
          <w:rFonts w:hint="eastAsia"/>
          <w:sz w:val="24"/>
          <w:szCs w:val="24"/>
          <w:lang w:val="en-GB" w:eastAsia="zh-CN"/>
        </w:rPr>
        <w:t>性别政策</w:t>
      </w:r>
      <w:r w:rsidRPr="000A6BBA">
        <w:rPr>
          <w:sz w:val="24"/>
          <w:szCs w:val="24"/>
          <w:lang w:val="en-GB" w:eastAsia="zh-CN"/>
        </w:rPr>
        <w:t>予以制定。</w:t>
      </w:r>
    </w:p>
    <w:p w14:paraId="37037638" w14:textId="77777777" w:rsidR="000A6BBA" w:rsidRPr="000A6BBA" w:rsidRDefault="000A6BBA" w:rsidP="000A6BBA">
      <w:pPr>
        <w:numPr>
          <w:ilvl w:val="0"/>
          <w:numId w:val="31"/>
        </w:numPr>
        <w:spacing w:before="120" w:after="120" w:line="240" w:lineRule="atLeast"/>
        <w:ind w:left="0" w:firstLine="0"/>
        <w:outlineLvl w:val="0"/>
        <w:rPr>
          <w:sz w:val="24"/>
          <w:szCs w:val="24"/>
          <w:lang w:val="en-GB" w:eastAsia="zh-CN"/>
        </w:rPr>
      </w:pPr>
      <w:r w:rsidRPr="000A6BBA">
        <w:rPr>
          <w:rFonts w:hint="eastAsia"/>
          <w:sz w:val="24"/>
          <w:szCs w:val="24"/>
          <w:lang w:val="en-GB" w:eastAsia="zh-CN"/>
        </w:rPr>
        <w:t>设计</w:t>
      </w:r>
      <w:r w:rsidRPr="000A6BBA">
        <w:rPr>
          <w:sz w:val="24"/>
          <w:szCs w:val="24"/>
          <w:lang w:val="en-GB" w:eastAsia="zh-CN"/>
        </w:rPr>
        <w:t>和执行多边基金资助项目时</w:t>
      </w:r>
      <w:r w:rsidRPr="000A6BBA">
        <w:rPr>
          <w:rFonts w:hint="eastAsia"/>
          <w:sz w:val="24"/>
          <w:szCs w:val="24"/>
          <w:lang w:val="en-GB" w:eastAsia="zh-CN"/>
        </w:rPr>
        <w:t>，</w:t>
      </w:r>
      <w:r w:rsidRPr="000A6BBA">
        <w:rPr>
          <w:sz w:val="24"/>
          <w:szCs w:val="24"/>
          <w:lang w:val="en-GB" w:eastAsia="zh-CN"/>
        </w:rPr>
        <w:t>应</w:t>
      </w:r>
      <w:r w:rsidRPr="000A6BBA">
        <w:rPr>
          <w:rFonts w:hint="eastAsia"/>
          <w:sz w:val="24"/>
          <w:szCs w:val="24"/>
          <w:lang w:val="en-GB" w:eastAsia="zh-CN"/>
        </w:rPr>
        <w:t>采用对</w:t>
      </w:r>
      <w:r w:rsidRPr="000A6BBA">
        <w:rPr>
          <w:sz w:val="24"/>
          <w:szCs w:val="24"/>
          <w:lang w:val="en-GB" w:eastAsia="zh-CN"/>
        </w:rPr>
        <w:t>性别问题敏感的办法</w:t>
      </w:r>
      <w:r w:rsidRPr="000A6BBA">
        <w:rPr>
          <w:rFonts w:hint="eastAsia"/>
          <w:sz w:val="24"/>
          <w:szCs w:val="24"/>
          <w:lang w:val="en-GB" w:eastAsia="zh-CN"/>
        </w:rPr>
        <w:t>；以及</w:t>
      </w:r>
    </w:p>
    <w:p w14:paraId="1ADB1418" w14:textId="77777777" w:rsidR="000A6BBA" w:rsidRPr="000A6BBA" w:rsidRDefault="000A6BBA" w:rsidP="000A6BBA">
      <w:pPr>
        <w:numPr>
          <w:ilvl w:val="0"/>
          <w:numId w:val="31"/>
        </w:numPr>
        <w:spacing w:before="120" w:after="120" w:line="240" w:lineRule="atLeast"/>
        <w:ind w:left="0" w:firstLine="0"/>
        <w:outlineLvl w:val="0"/>
        <w:rPr>
          <w:sz w:val="24"/>
          <w:szCs w:val="24"/>
          <w:lang w:val="en-GB" w:eastAsia="zh-CN"/>
        </w:rPr>
      </w:pPr>
      <w:r w:rsidRPr="000A6BBA">
        <w:rPr>
          <w:rFonts w:hint="eastAsia"/>
          <w:sz w:val="24"/>
          <w:szCs w:val="24"/>
          <w:lang w:val="en-GB" w:eastAsia="zh-CN"/>
        </w:rPr>
        <w:t>可</w:t>
      </w:r>
      <w:r w:rsidRPr="000A6BBA">
        <w:rPr>
          <w:sz w:val="24"/>
          <w:szCs w:val="24"/>
          <w:lang w:val="en-GB" w:eastAsia="zh-CN"/>
        </w:rPr>
        <w:t>利用各双边和执行机构</w:t>
      </w:r>
      <w:r w:rsidRPr="000A6BBA">
        <w:rPr>
          <w:rFonts w:hint="eastAsia"/>
          <w:sz w:val="24"/>
          <w:szCs w:val="24"/>
          <w:lang w:val="en-GB" w:eastAsia="zh-CN"/>
        </w:rPr>
        <w:t>的</w:t>
      </w:r>
      <w:r w:rsidRPr="000A6BBA">
        <w:rPr>
          <w:sz w:val="24"/>
          <w:szCs w:val="24"/>
          <w:lang w:val="en-GB" w:eastAsia="zh-CN"/>
        </w:rPr>
        <w:t>现有性别政策和执行这些政策的经验，确定</w:t>
      </w:r>
      <w:r w:rsidRPr="000A6BBA">
        <w:rPr>
          <w:rFonts w:hint="eastAsia"/>
          <w:sz w:val="24"/>
          <w:szCs w:val="24"/>
          <w:lang w:val="en-GB" w:eastAsia="zh-CN"/>
        </w:rPr>
        <w:t>在</w:t>
      </w:r>
      <w:r w:rsidRPr="000A6BBA">
        <w:rPr>
          <w:sz w:val="24"/>
          <w:szCs w:val="24"/>
          <w:lang w:val="en-GB" w:eastAsia="zh-CN"/>
        </w:rPr>
        <w:t>其执行的</w:t>
      </w:r>
      <w:r w:rsidRPr="000A6BBA">
        <w:rPr>
          <w:rFonts w:hint="eastAsia"/>
          <w:sz w:val="24"/>
          <w:szCs w:val="24"/>
          <w:lang w:val="en-GB" w:eastAsia="zh-CN"/>
        </w:rPr>
        <w:t>所有</w:t>
      </w:r>
      <w:r w:rsidRPr="000A6BBA">
        <w:rPr>
          <w:sz w:val="24"/>
          <w:szCs w:val="24"/>
          <w:lang w:val="en-GB" w:eastAsia="zh-CN"/>
        </w:rPr>
        <w:t>多边基金资助项目</w:t>
      </w:r>
      <w:r w:rsidRPr="000A6BBA">
        <w:rPr>
          <w:rFonts w:hint="eastAsia"/>
          <w:sz w:val="24"/>
          <w:szCs w:val="24"/>
          <w:lang w:val="en-GB" w:eastAsia="zh-CN"/>
        </w:rPr>
        <w:t>中</w:t>
      </w:r>
      <w:r w:rsidRPr="000A6BBA">
        <w:rPr>
          <w:sz w:val="24"/>
          <w:szCs w:val="24"/>
          <w:lang w:val="en-GB" w:eastAsia="zh-CN"/>
        </w:rPr>
        <w:t>促进性别平等和增强妇女权能</w:t>
      </w:r>
      <w:r w:rsidRPr="000A6BBA">
        <w:rPr>
          <w:rFonts w:hint="eastAsia"/>
          <w:sz w:val="24"/>
          <w:szCs w:val="24"/>
          <w:lang w:val="en-GB" w:eastAsia="zh-CN"/>
        </w:rPr>
        <w:t>的</w:t>
      </w:r>
      <w:r w:rsidRPr="000A6BBA">
        <w:rPr>
          <w:sz w:val="24"/>
          <w:szCs w:val="24"/>
          <w:lang w:val="en-GB" w:eastAsia="zh-CN"/>
        </w:rPr>
        <w:t>切入点。</w:t>
      </w:r>
    </w:p>
    <w:p w14:paraId="619E96B6" w14:textId="77777777" w:rsidR="000A6BBA" w:rsidRPr="000A6BBA" w:rsidRDefault="000A6BBA" w:rsidP="000A6BBA">
      <w:pPr>
        <w:keepNext/>
        <w:spacing w:before="120" w:after="120" w:line="240" w:lineRule="atLeast"/>
        <w:rPr>
          <w:b/>
          <w:sz w:val="24"/>
          <w:szCs w:val="24"/>
          <w:lang w:val="en-GB" w:eastAsia="zh-CN"/>
        </w:rPr>
      </w:pPr>
      <w:r w:rsidRPr="000A6BBA">
        <w:rPr>
          <w:rFonts w:hint="eastAsia"/>
          <w:b/>
          <w:sz w:val="24"/>
          <w:szCs w:val="24"/>
          <w:lang w:val="en-GB" w:eastAsia="zh-CN"/>
        </w:rPr>
        <w:t>主要</w:t>
      </w:r>
      <w:r w:rsidRPr="000A6BBA">
        <w:rPr>
          <w:b/>
          <w:sz w:val="24"/>
          <w:szCs w:val="24"/>
          <w:lang w:val="en-GB" w:eastAsia="zh-CN"/>
        </w:rPr>
        <w:t>行动领域</w:t>
      </w:r>
    </w:p>
    <w:p w14:paraId="1504AA9F" w14:textId="77777777" w:rsidR="000A6BBA" w:rsidRPr="000A6BBA" w:rsidRDefault="000A6BBA" w:rsidP="000A6BBA">
      <w:pPr>
        <w:spacing w:before="120" w:after="120" w:line="240" w:lineRule="atLeast"/>
        <w:ind w:left="1440" w:hanging="1440"/>
        <w:rPr>
          <w:sz w:val="24"/>
          <w:szCs w:val="24"/>
          <w:lang w:val="en-GB" w:eastAsia="zh-CN"/>
        </w:rPr>
      </w:pPr>
      <w:r w:rsidRPr="000A6BBA">
        <w:rPr>
          <w:rFonts w:hint="eastAsia"/>
          <w:sz w:val="24"/>
          <w:szCs w:val="24"/>
          <w:u w:val="single"/>
          <w:lang w:val="en-GB" w:eastAsia="zh-CN"/>
        </w:rPr>
        <w:t>领域</w:t>
      </w:r>
      <w:r w:rsidRPr="000A6BBA">
        <w:rPr>
          <w:rFonts w:hint="eastAsia"/>
          <w:sz w:val="24"/>
          <w:szCs w:val="24"/>
          <w:u w:val="single"/>
          <w:lang w:val="en-GB" w:eastAsia="zh-CN"/>
        </w:rPr>
        <w:t>1</w:t>
      </w:r>
      <w:r w:rsidRPr="000A6BBA">
        <w:rPr>
          <w:rFonts w:hint="eastAsia"/>
          <w:sz w:val="24"/>
          <w:szCs w:val="24"/>
          <w:u w:val="single"/>
          <w:lang w:val="en-GB" w:eastAsia="zh-CN"/>
        </w:rPr>
        <w:t>：</w:t>
      </w:r>
      <w:r w:rsidRPr="000A6BBA">
        <w:rPr>
          <w:sz w:val="24"/>
          <w:szCs w:val="24"/>
          <w:lang w:val="en-GB" w:eastAsia="zh-CN"/>
        </w:rPr>
        <w:tab/>
      </w:r>
      <w:r w:rsidRPr="000A6BBA">
        <w:rPr>
          <w:rFonts w:hint="eastAsia"/>
          <w:sz w:val="24"/>
          <w:szCs w:val="24"/>
          <w:lang w:val="en-GB" w:eastAsia="zh-CN"/>
        </w:rPr>
        <w:t>制定</w:t>
      </w:r>
      <w:r w:rsidRPr="000A6BBA">
        <w:rPr>
          <w:sz w:val="24"/>
          <w:szCs w:val="24"/>
          <w:lang w:val="en-GB" w:eastAsia="zh-CN"/>
        </w:rPr>
        <w:t>各种工具，促进多边基金审查</w:t>
      </w:r>
      <w:r w:rsidRPr="000A6BBA">
        <w:rPr>
          <w:rFonts w:hint="eastAsia"/>
          <w:sz w:val="24"/>
          <w:szCs w:val="24"/>
          <w:lang w:val="en-GB" w:eastAsia="zh-CN"/>
        </w:rPr>
        <w:t>/</w:t>
      </w:r>
      <w:r w:rsidRPr="000A6BBA">
        <w:rPr>
          <w:rFonts w:hint="eastAsia"/>
          <w:sz w:val="24"/>
          <w:szCs w:val="24"/>
          <w:lang w:val="en-GB" w:eastAsia="zh-CN"/>
        </w:rPr>
        <w:t>核准</w:t>
      </w:r>
      <w:r w:rsidRPr="000A6BBA">
        <w:rPr>
          <w:sz w:val="24"/>
          <w:szCs w:val="24"/>
          <w:lang w:val="en-GB" w:eastAsia="zh-CN"/>
        </w:rPr>
        <w:t>流程</w:t>
      </w:r>
      <w:r w:rsidRPr="000A6BBA">
        <w:rPr>
          <w:rFonts w:hint="eastAsia"/>
          <w:sz w:val="24"/>
          <w:szCs w:val="24"/>
          <w:lang w:val="en-GB" w:eastAsia="zh-CN"/>
        </w:rPr>
        <w:t>中</w:t>
      </w:r>
      <w:r w:rsidRPr="000A6BBA">
        <w:rPr>
          <w:sz w:val="24"/>
          <w:szCs w:val="24"/>
          <w:lang w:val="en-GB" w:eastAsia="zh-CN"/>
        </w:rPr>
        <w:t>以及报告、监测和评价系统中的性别平等主流化</w:t>
      </w:r>
      <w:r w:rsidRPr="000A6BBA">
        <w:rPr>
          <w:rFonts w:hint="eastAsia"/>
          <w:sz w:val="24"/>
          <w:szCs w:val="24"/>
          <w:lang w:val="en-GB" w:eastAsia="zh-CN"/>
        </w:rPr>
        <w:t>，</w:t>
      </w:r>
      <w:r w:rsidRPr="000A6BBA">
        <w:rPr>
          <w:sz w:val="24"/>
          <w:szCs w:val="24"/>
          <w:lang w:val="en-GB" w:eastAsia="zh-CN"/>
        </w:rPr>
        <w:t>包括</w:t>
      </w:r>
      <w:r w:rsidRPr="000A6BBA">
        <w:rPr>
          <w:rFonts w:hint="eastAsia"/>
          <w:sz w:val="24"/>
          <w:szCs w:val="24"/>
          <w:lang w:val="en-GB" w:eastAsia="zh-CN"/>
        </w:rPr>
        <w:t>在</w:t>
      </w:r>
      <w:r w:rsidRPr="000A6BBA">
        <w:rPr>
          <w:sz w:val="24"/>
          <w:szCs w:val="24"/>
          <w:lang w:val="en-GB" w:eastAsia="zh-CN"/>
        </w:rPr>
        <w:t>可能情况下，根据所收集的</w:t>
      </w:r>
      <w:r w:rsidRPr="000A6BBA">
        <w:rPr>
          <w:rFonts w:hint="eastAsia"/>
          <w:sz w:val="24"/>
          <w:szCs w:val="24"/>
          <w:lang w:val="en-GB" w:eastAsia="zh-CN"/>
        </w:rPr>
        <w:t>性别</w:t>
      </w:r>
      <w:r w:rsidRPr="000A6BBA">
        <w:rPr>
          <w:sz w:val="24"/>
          <w:szCs w:val="24"/>
          <w:lang w:val="en-GB" w:eastAsia="zh-CN"/>
        </w:rPr>
        <w:t>分类数据，</w:t>
      </w:r>
      <w:r w:rsidRPr="000A6BBA">
        <w:rPr>
          <w:rFonts w:hint="eastAsia"/>
          <w:sz w:val="24"/>
          <w:szCs w:val="24"/>
          <w:lang w:val="en-GB" w:eastAsia="zh-CN"/>
        </w:rPr>
        <w:t>跟踪</w:t>
      </w:r>
      <w:r w:rsidRPr="000A6BBA">
        <w:rPr>
          <w:sz w:val="24"/>
          <w:szCs w:val="24"/>
          <w:lang w:val="en-GB" w:eastAsia="zh-CN"/>
        </w:rPr>
        <w:t>和报告性别平等主流化</w:t>
      </w:r>
      <w:r w:rsidRPr="000A6BBA">
        <w:rPr>
          <w:rFonts w:hint="eastAsia"/>
          <w:sz w:val="24"/>
          <w:szCs w:val="24"/>
          <w:lang w:val="en-GB" w:eastAsia="zh-CN"/>
        </w:rPr>
        <w:t>的活动</w:t>
      </w:r>
      <w:r w:rsidRPr="000A6BBA">
        <w:rPr>
          <w:sz w:val="24"/>
          <w:szCs w:val="24"/>
          <w:lang w:val="en-GB" w:eastAsia="zh-CN"/>
        </w:rPr>
        <w:t>和结果</w:t>
      </w:r>
      <w:r w:rsidRPr="000A6BBA">
        <w:rPr>
          <w:rFonts w:hint="eastAsia"/>
          <w:sz w:val="24"/>
          <w:szCs w:val="24"/>
          <w:lang w:val="en-GB" w:eastAsia="zh-CN"/>
        </w:rPr>
        <w:t>；报告</w:t>
      </w:r>
      <w:r w:rsidRPr="000A6BBA">
        <w:rPr>
          <w:sz w:val="24"/>
          <w:szCs w:val="24"/>
          <w:lang w:val="en-GB" w:eastAsia="zh-CN"/>
        </w:rPr>
        <w:t>项目周期内</w:t>
      </w:r>
      <w:r w:rsidRPr="000A6BBA">
        <w:rPr>
          <w:rFonts w:hint="eastAsia"/>
          <w:sz w:val="24"/>
          <w:szCs w:val="24"/>
          <w:lang w:val="en-GB" w:eastAsia="zh-CN"/>
        </w:rPr>
        <w:t>提出</w:t>
      </w:r>
      <w:r w:rsidRPr="000A6BBA">
        <w:rPr>
          <w:sz w:val="24"/>
          <w:szCs w:val="24"/>
          <w:lang w:val="en-GB" w:eastAsia="zh-CN"/>
        </w:rPr>
        <w:t>的任何与性别平等和增强妇女权能相关的</w:t>
      </w:r>
      <w:r w:rsidRPr="000A6BBA">
        <w:rPr>
          <w:rFonts w:hint="eastAsia"/>
          <w:sz w:val="24"/>
          <w:szCs w:val="24"/>
          <w:lang w:val="en-GB" w:eastAsia="zh-CN"/>
        </w:rPr>
        <w:t>意见</w:t>
      </w:r>
      <w:r w:rsidRPr="000A6BBA">
        <w:rPr>
          <w:sz w:val="24"/>
          <w:szCs w:val="24"/>
          <w:lang w:val="en-GB" w:eastAsia="zh-CN"/>
        </w:rPr>
        <w:t>和（或）可能的</w:t>
      </w:r>
      <w:r w:rsidRPr="000A6BBA">
        <w:rPr>
          <w:rFonts w:hint="eastAsia"/>
          <w:sz w:val="24"/>
          <w:szCs w:val="24"/>
          <w:lang w:val="en-GB" w:eastAsia="zh-CN"/>
        </w:rPr>
        <w:t>性别</w:t>
      </w:r>
      <w:r w:rsidRPr="000A6BBA">
        <w:rPr>
          <w:sz w:val="24"/>
          <w:szCs w:val="24"/>
          <w:lang w:val="en-GB" w:eastAsia="zh-CN"/>
        </w:rPr>
        <w:t>影响</w:t>
      </w:r>
      <w:r w:rsidRPr="000A6BBA">
        <w:rPr>
          <w:rFonts w:hint="eastAsia"/>
          <w:sz w:val="24"/>
          <w:szCs w:val="24"/>
          <w:lang w:val="en-GB" w:eastAsia="zh-CN"/>
        </w:rPr>
        <w:t>或所涉</w:t>
      </w:r>
      <w:r w:rsidRPr="000A6BBA">
        <w:rPr>
          <w:sz w:val="24"/>
          <w:szCs w:val="24"/>
          <w:lang w:val="en-GB" w:eastAsia="zh-CN"/>
        </w:rPr>
        <w:t>问题。</w:t>
      </w:r>
    </w:p>
    <w:p w14:paraId="2EB5569F" w14:textId="77777777" w:rsidR="000A6BBA" w:rsidRPr="000A6BBA" w:rsidRDefault="000A6BBA" w:rsidP="000A6BBA">
      <w:pPr>
        <w:spacing w:before="120" w:after="120" w:line="240" w:lineRule="atLeast"/>
        <w:ind w:left="1440" w:hanging="1440"/>
        <w:rPr>
          <w:sz w:val="24"/>
          <w:szCs w:val="24"/>
          <w:lang w:val="en-GB" w:eastAsia="zh-CN"/>
        </w:rPr>
      </w:pPr>
      <w:r w:rsidRPr="000A6BBA">
        <w:rPr>
          <w:rFonts w:hint="eastAsia"/>
          <w:sz w:val="24"/>
          <w:szCs w:val="24"/>
          <w:u w:val="single"/>
          <w:lang w:val="en-GB" w:eastAsia="zh-CN"/>
        </w:rPr>
        <w:t>领域</w:t>
      </w:r>
      <w:r w:rsidRPr="000A6BBA">
        <w:rPr>
          <w:rFonts w:hint="eastAsia"/>
          <w:sz w:val="24"/>
          <w:szCs w:val="24"/>
          <w:u w:val="single"/>
          <w:lang w:val="en-GB" w:eastAsia="zh-CN"/>
        </w:rPr>
        <w:t>2</w:t>
      </w:r>
      <w:r w:rsidRPr="000A6BBA">
        <w:rPr>
          <w:rFonts w:hint="eastAsia"/>
          <w:sz w:val="24"/>
          <w:szCs w:val="24"/>
          <w:u w:val="single"/>
          <w:lang w:val="en-GB" w:eastAsia="zh-CN"/>
        </w:rPr>
        <w:t>：</w:t>
      </w:r>
      <w:r w:rsidRPr="000A6BBA">
        <w:rPr>
          <w:sz w:val="24"/>
          <w:szCs w:val="24"/>
          <w:lang w:val="en-GB" w:eastAsia="zh-CN"/>
        </w:rPr>
        <w:tab/>
      </w:r>
      <w:r w:rsidRPr="000A6BBA">
        <w:rPr>
          <w:rFonts w:hint="eastAsia"/>
          <w:sz w:val="24"/>
          <w:szCs w:val="24"/>
          <w:lang w:val="en-GB" w:eastAsia="zh-CN"/>
        </w:rPr>
        <w:t>在</w:t>
      </w:r>
      <w:r w:rsidRPr="000A6BBA">
        <w:rPr>
          <w:sz w:val="24"/>
          <w:szCs w:val="24"/>
          <w:lang w:val="en-GB" w:eastAsia="zh-CN"/>
        </w:rPr>
        <w:t>项目周期的所有阶段内，</w:t>
      </w:r>
      <w:r w:rsidRPr="000A6BBA">
        <w:rPr>
          <w:rFonts w:hint="eastAsia"/>
          <w:sz w:val="24"/>
          <w:szCs w:val="24"/>
          <w:lang w:val="en-GB" w:eastAsia="zh-CN"/>
        </w:rPr>
        <w:t>系统地</w:t>
      </w:r>
      <w:r w:rsidRPr="000A6BBA">
        <w:rPr>
          <w:sz w:val="24"/>
          <w:szCs w:val="24"/>
          <w:lang w:val="en-GB" w:eastAsia="zh-CN"/>
        </w:rPr>
        <w:t>考虑</w:t>
      </w:r>
      <w:r w:rsidRPr="000A6BBA">
        <w:rPr>
          <w:rFonts w:hint="eastAsia"/>
          <w:sz w:val="24"/>
          <w:szCs w:val="24"/>
          <w:lang w:val="en-GB" w:eastAsia="zh-CN"/>
        </w:rPr>
        <w:t>和</w:t>
      </w:r>
      <w:r w:rsidRPr="000A6BBA">
        <w:rPr>
          <w:sz w:val="24"/>
          <w:szCs w:val="24"/>
          <w:lang w:val="en-GB" w:eastAsia="zh-CN"/>
        </w:rPr>
        <w:t>解决为</w:t>
      </w:r>
      <w:r w:rsidRPr="000A6BBA">
        <w:rPr>
          <w:rFonts w:hint="eastAsia"/>
          <w:sz w:val="24"/>
          <w:szCs w:val="24"/>
          <w:lang w:val="en-GB" w:eastAsia="zh-CN"/>
        </w:rPr>
        <w:t>淘汰</w:t>
      </w:r>
      <w:r w:rsidRPr="000A6BBA">
        <w:rPr>
          <w:sz w:val="24"/>
          <w:szCs w:val="24"/>
          <w:lang w:val="en-GB" w:eastAsia="zh-CN"/>
        </w:rPr>
        <w:t>和逐步减少第</w:t>
      </w:r>
      <w:r w:rsidRPr="000A6BBA">
        <w:rPr>
          <w:rFonts w:hint="eastAsia"/>
          <w:sz w:val="24"/>
          <w:szCs w:val="24"/>
          <w:lang w:val="en-GB" w:eastAsia="zh-CN"/>
        </w:rPr>
        <w:t>5</w:t>
      </w:r>
      <w:r w:rsidRPr="000A6BBA">
        <w:rPr>
          <w:rFonts w:hint="eastAsia"/>
          <w:sz w:val="24"/>
          <w:szCs w:val="24"/>
          <w:lang w:val="en-GB" w:eastAsia="zh-CN"/>
        </w:rPr>
        <w:t>条国家</w:t>
      </w:r>
      <w:r w:rsidRPr="000A6BBA">
        <w:rPr>
          <w:sz w:val="24"/>
          <w:szCs w:val="24"/>
          <w:lang w:val="en-GB" w:eastAsia="zh-CN"/>
        </w:rPr>
        <w:t>受控物质而编制的</w:t>
      </w:r>
      <w:r w:rsidRPr="000A6BBA">
        <w:rPr>
          <w:rFonts w:hint="eastAsia"/>
          <w:sz w:val="24"/>
          <w:szCs w:val="24"/>
          <w:lang w:val="en-GB" w:eastAsia="zh-CN"/>
        </w:rPr>
        <w:t>所有</w:t>
      </w:r>
      <w:r w:rsidRPr="000A6BBA">
        <w:rPr>
          <w:sz w:val="24"/>
          <w:szCs w:val="24"/>
          <w:lang w:val="en-GB" w:eastAsia="zh-CN"/>
        </w:rPr>
        <w:t>项目</w:t>
      </w:r>
      <w:r w:rsidRPr="000A6BBA">
        <w:rPr>
          <w:rFonts w:hint="eastAsia"/>
          <w:sz w:val="24"/>
          <w:szCs w:val="24"/>
          <w:lang w:val="en-GB" w:eastAsia="zh-CN"/>
        </w:rPr>
        <w:t>的性别平等</w:t>
      </w:r>
      <w:r w:rsidRPr="000A6BBA">
        <w:rPr>
          <w:sz w:val="24"/>
          <w:szCs w:val="24"/>
          <w:lang w:val="en-GB" w:eastAsia="zh-CN"/>
        </w:rPr>
        <w:t>和增强妇女权能</w:t>
      </w:r>
      <w:r w:rsidRPr="000A6BBA">
        <w:rPr>
          <w:rFonts w:hint="eastAsia"/>
          <w:sz w:val="24"/>
          <w:szCs w:val="24"/>
          <w:lang w:val="en-GB" w:eastAsia="zh-CN"/>
        </w:rPr>
        <w:t>问题</w:t>
      </w:r>
      <w:r w:rsidRPr="000A6BBA">
        <w:rPr>
          <w:sz w:val="24"/>
          <w:szCs w:val="24"/>
          <w:lang w:val="en-GB" w:eastAsia="zh-CN"/>
        </w:rPr>
        <w:t>。</w:t>
      </w:r>
    </w:p>
    <w:p w14:paraId="1F84CA4F" w14:textId="77777777" w:rsidR="000A6BBA" w:rsidRPr="000A6BBA" w:rsidRDefault="000A6BBA" w:rsidP="000A6BBA">
      <w:pPr>
        <w:spacing w:before="120" w:after="120" w:line="240" w:lineRule="atLeast"/>
        <w:ind w:left="1440" w:hanging="1440"/>
        <w:rPr>
          <w:sz w:val="24"/>
          <w:szCs w:val="24"/>
          <w:lang w:val="en-GB" w:eastAsia="zh-CN"/>
        </w:rPr>
      </w:pPr>
      <w:r w:rsidRPr="000A6BBA">
        <w:rPr>
          <w:rFonts w:hint="eastAsia"/>
          <w:sz w:val="24"/>
          <w:szCs w:val="24"/>
          <w:u w:val="single"/>
          <w:lang w:val="en-GB" w:eastAsia="zh-CN"/>
        </w:rPr>
        <w:t>领域</w:t>
      </w:r>
      <w:r w:rsidRPr="000A6BBA">
        <w:rPr>
          <w:rFonts w:hint="eastAsia"/>
          <w:sz w:val="24"/>
          <w:szCs w:val="24"/>
          <w:u w:val="single"/>
          <w:lang w:val="en-GB" w:eastAsia="zh-CN"/>
        </w:rPr>
        <w:t>3</w:t>
      </w:r>
      <w:r w:rsidRPr="000A6BBA">
        <w:rPr>
          <w:rFonts w:hint="eastAsia"/>
          <w:sz w:val="24"/>
          <w:szCs w:val="24"/>
          <w:u w:val="single"/>
          <w:lang w:val="en-GB" w:eastAsia="zh-CN"/>
        </w:rPr>
        <w:t>：</w:t>
      </w:r>
      <w:r w:rsidRPr="000A6BBA">
        <w:rPr>
          <w:sz w:val="24"/>
          <w:szCs w:val="24"/>
          <w:lang w:val="en-GB" w:eastAsia="zh-CN"/>
        </w:rPr>
        <w:tab/>
      </w:r>
      <w:r w:rsidRPr="000A6BBA">
        <w:rPr>
          <w:rFonts w:hint="eastAsia"/>
          <w:sz w:val="24"/>
          <w:szCs w:val="24"/>
          <w:lang w:val="en-GB" w:eastAsia="zh-CN"/>
        </w:rPr>
        <w:t>为</w:t>
      </w:r>
      <w:r w:rsidRPr="000A6BBA">
        <w:rPr>
          <w:sz w:val="24"/>
          <w:szCs w:val="24"/>
          <w:lang w:val="en-GB" w:eastAsia="zh-CN"/>
        </w:rPr>
        <w:t>各双边和执行机构</w:t>
      </w:r>
      <w:r w:rsidRPr="000A6BBA">
        <w:rPr>
          <w:rFonts w:hint="eastAsia"/>
          <w:sz w:val="24"/>
          <w:szCs w:val="24"/>
          <w:lang w:val="en-GB" w:eastAsia="zh-CN"/>
        </w:rPr>
        <w:t>的</w:t>
      </w:r>
      <w:r w:rsidRPr="000A6BBA">
        <w:rPr>
          <w:sz w:val="24"/>
          <w:szCs w:val="24"/>
          <w:lang w:val="en-GB" w:eastAsia="zh-CN"/>
        </w:rPr>
        <w:t>伙伴和第</w:t>
      </w:r>
      <w:r w:rsidRPr="000A6BBA">
        <w:rPr>
          <w:rFonts w:hint="eastAsia"/>
          <w:sz w:val="24"/>
          <w:szCs w:val="24"/>
          <w:lang w:val="en-GB" w:eastAsia="zh-CN"/>
        </w:rPr>
        <w:t>5</w:t>
      </w:r>
      <w:r w:rsidRPr="000A6BBA">
        <w:rPr>
          <w:rFonts w:hint="eastAsia"/>
          <w:sz w:val="24"/>
          <w:szCs w:val="24"/>
          <w:lang w:val="en-GB" w:eastAsia="zh-CN"/>
        </w:rPr>
        <w:t>条国家</w:t>
      </w:r>
      <w:r w:rsidRPr="000A6BBA">
        <w:rPr>
          <w:sz w:val="24"/>
          <w:szCs w:val="24"/>
          <w:lang w:val="en-GB" w:eastAsia="zh-CN"/>
        </w:rPr>
        <w:t>提供能力建设以</w:t>
      </w:r>
      <w:r w:rsidRPr="000A6BBA">
        <w:rPr>
          <w:rFonts w:hint="eastAsia"/>
          <w:sz w:val="24"/>
          <w:szCs w:val="24"/>
          <w:lang w:val="en-GB" w:eastAsia="zh-CN"/>
        </w:rPr>
        <w:t>促进</w:t>
      </w:r>
      <w:r w:rsidRPr="000A6BBA">
        <w:rPr>
          <w:sz w:val="24"/>
          <w:szCs w:val="24"/>
          <w:lang w:val="en-GB" w:eastAsia="zh-CN"/>
        </w:rPr>
        <w:t>性别平等主流化</w:t>
      </w:r>
      <w:r w:rsidRPr="000A6BBA">
        <w:rPr>
          <w:rFonts w:hint="eastAsia"/>
          <w:sz w:val="24"/>
          <w:szCs w:val="24"/>
          <w:lang w:val="en-GB" w:eastAsia="zh-CN"/>
        </w:rPr>
        <w:t>；</w:t>
      </w:r>
      <w:r w:rsidRPr="000A6BBA">
        <w:rPr>
          <w:sz w:val="24"/>
          <w:szCs w:val="24"/>
          <w:lang w:val="en-GB" w:eastAsia="zh-CN"/>
        </w:rPr>
        <w:t>有效利用已</w:t>
      </w:r>
      <w:r w:rsidRPr="000A6BBA">
        <w:rPr>
          <w:rFonts w:hint="eastAsia"/>
          <w:sz w:val="24"/>
          <w:szCs w:val="24"/>
          <w:lang w:val="en-GB" w:eastAsia="zh-CN"/>
        </w:rPr>
        <w:t>确定</w:t>
      </w:r>
      <w:r w:rsidRPr="000A6BBA">
        <w:rPr>
          <w:sz w:val="24"/>
          <w:szCs w:val="24"/>
          <w:lang w:val="en-GB" w:eastAsia="zh-CN"/>
        </w:rPr>
        <w:t>的战略切入点，在</w:t>
      </w:r>
      <w:r w:rsidRPr="000A6BBA">
        <w:rPr>
          <w:rFonts w:hint="eastAsia"/>
          <w:sz w:val="24"/>
          <w:szCs w:val="24"/>
          <w:lang w:val="en-GB" w:eastAsia="zh-CN"/>
        </w:rPr>
        <w:t>多边基金</w:t>
      </w:r>
      <w:r w:rsidRPr="000A6BBA">
        <w:rPr>
          <w:sz w:val="24"/>
          <w:szCs w:val="24"/>
          <w:lang w:val="en-GB" w:eastAsia="zh-CN"/>
        </w:rPr>
        <w:t>资助的</w:t>
      </w:r>
      <w:r w:rsidRPr="000A6BBA">
        <w:rPr>
          <w:rFonts w:hint="eastAsia"/>
          <w:sz w:val="24"/>
          <w:szCs w:val="24"/>
          <w:lang w:val="en-GB" w:eastAsia="zh-CN"/>
        </w:rPr>
        <w:t>所有</w:t>
      </w:r>
      <w:r w:rsidRPr="000A6BBA">
        <w:rPr>
          <w:sz w:val="24"/>
          <w:szCs w:val="24"/>
          <w:lang w:val="en-GB" w:eastAsia="zh-CN"/>
        </w:rPr>
        <w:t>项目中促进性别平等和增强妇女权能。</w:t>
      </w:r>
      <w:r w:rsidRPr="000A6BBA">
        <w:rPr>
          <w:sz w:val="24"/>
          <w:szCs w:val="24"/>
          <w:lang w:val="en-GB" w:eastAsia="zh-CN"/>
        </w:rPr>
        <w:t xml:space="preserve"> </w:t>
      </w:r>
    </w:p>
    <w:p w14:paraId="1A001C6E" w14:textId="77777777" w:rsidR="000A6BBA" w:rsidRPr="000A6BBA" w:rsidRDefault="000A6BBA" w:rsidP="000A6BBA">
      <w:pPr>
        <w:keepNext/>
        <w:spacing w:before="120" w:after="120" w:line="240" w:lineRule="atLeast"/>
        <w:rPr>
          <w:b/>
          <w:sz w:val="24"/>
          <w:szCs w:val="24"/>
          <w:lang w:val="en-GB" w:eastAsia="zh-CN"/>
        </w:rPr>
      </w:pPr>
      <w:r w:rsidRPr="000A6BBA">
        <w:rPr>
          <w:rFonts w:hint="eastAsia"/>
          <w:b/>
          <w:sz w:val="24"/>
          <w:szCs w:val="24"/>
          <w:lang w:val="en-GB" w:eastAsia="zh-CN"/>
        </w:rPr>
        <w:lastRenderedPageBreak/>
        <w:t>评估</w:t>
      </w:r>
      <w:r w:rsidRPr="000A6BBA">
        <w:rPr>
          <w:b/>
          <w:sz w:val="24"/>
          <w:szCs w:val="24"/>
          <w:lang w:val="en-GB" w:eastAsia="zh-CN"/>
        </w:rPr>
        <w:t>政策的执行情况</w:t>
      </w:r>
    </w:p>
    <w:p w14:paraId="2F144B19" w14:textId="77777777" w:rsidR="000A6BBA" w:rsidRPr="000A6BBA" w:rsidRDefault="000A6BBA" w:rsidP="000A6BBA">
      <w:pPr>
        <w:numPr>
          <w:ilvl w:val="0"/>
          <w:numId w:val="31"/>
        </w:numPr>
        <w:spacing w:before="120" w:after="120" w:line="240" w:lineRule="atLeast"/>
        <w:ind w:left="0" w:firstLine="0"/>
        <w:outlineLvl w:val="0"/>
        <w:rPr>
          <w:sz w:val="24"/>
          <w:szCs w:val="24"/>
          <w:lang w:val="en-GB" w:eastAsia="zh-CN"/>
        </w:rPr>
      </w:pPr>
      <w:r w:rsidRPr="000A6BBA">
        <w:rPr>
          <w:rFonts w:hint="eastAsia"/>
          <w:sz w:val="24"/>
          <w:szCs w:val="24"/>
          <w:lang w:val="en-GB" w:eastAsia="zh-CN"/>
        </w:rPr>
        <w:t>对</w:t>
      </w:r>
      <w:r w:rsidRPr="000A6BBA">
        <w:rPr>
          <w:sz w:val="24"/>
          <w:szCs w:val="24"/>
          <w:lang w:val="en-GB" w:eastAsia="zh-CN"/>
        </w:rPr>
        <w:t>本</w:t>
      </w:r>
      <w:r w:rsidRPr="000A6BBA">
        <w:rPr>
          <w:rFonts w:hint="eastAsia"/>
          <w:sz w:val="24"/>
          <w:szCs w:val="24"/>
          <w:lang w:val="en-GB" w:eastAsia="zh-CN"/>
        </w:rPr>
        <w:t>政策</w:t>
      </w:r>
      <w:r w:rsidRPr="000A6BBA">
        <w:rPr>
          <w:sz w:val="24"/>
          <w:szCs w:val="24"/>
          <w:lang w:val="en-GB" w:eastAsia="zh-CN"/>
        </w:rPr>
        <w:t>的执行情况，可根据</w:t>
      </w:r>
      <w:r w:rsidRPr="000A6BBA">
        <w:rPr>
          <w:rFonts w:hint="eastAsia"/>
          <w:sz w:val="24"/>
          <w:szCs w:val="24"/>
          <w:lang w:val="en-GB" w:eastAsia="zh-CN"/>
        </w:rPr>
        <w:t>各</w:t>
      </w:r>
      <w:r w:rsidRPr="000A6BBA">
        <w:rPr>
          <w:sz w:val="24"/>
          <w:szCs w:val="24"/>
          <w:lang w:val="en-GB" w:eastAsia="zh-CN"/>
        </w:rPr>
        <w:t>主要领域和指标的进展情况</w:t>
      </w:r>
      <w:r w:rsidRPr="000A6BBA">
        <w:rPr>
          <w:rFonts w:hint="eastAsia"/>
          <w:sz w:val="24"/>
          <w:szCs w:val="24"/>
          <w:lang w:val="en-GB" w:eastAsia="zh-CN"/>
        </w:rPr>
        <w:t>进行</w:t>
      </w:r>
      <w:r w:rsidRPr="000A6BBA">
        <w:rPr>
          <w:sz w:val="24"/>
          <w:szCs w:val="24"/>
          <w:lang w:val="en-GB" w:eastAsia="zh-CN"/>
        </w:rPr>
        <w:t>评估，</w:t>
      </w:r>
      <w:r w:rsidRPr="000A6BBA">
        <w:rPr>
          <w:rFonts w:hint="eastAsia"/>
          <w:sz w:val="24"/>
          <w:szCs w:val="24"/>
          <w:lang w:val="en-GB" w:eastAsia="zh-CN"/>
        </w:rPr>
        <w:t>例如</w:t>
      </w:r>
      <w:r w:rsidRPr="000A6BBA">
        <w:rPr>
          <w:sz w:val="24"/>
          <w:szCs w:val="24"/>
          <w:lang w:val="en-GB" w:eastAsia="zh-CN"/>
        </w:rPr>
        <w:t>，</w:t>
      </w:r>
      <w:r w:rsidRPr="000A6BBA">
        <w:rPr>
          <w:rFonts w:hint="eastAsia"/>
          <w:sz w:val="24"/>
          <w:szCs w:val="24"/>
          <w:lang w:val="en-GB" w:eastAsia="zh-CN"/>
        </w:rPr>
        <w:t>适用情况下根据</w:t>
      </w:r>
      <w:r w:rsidRPr="000A6BBA">
        <w:rPr>
          <w:sz w:val="24"/>
          <w:szCs w:val="24"/>
          <w:lang w:val="en-GB" w:eastAsia="zh-CN"/>
        </w:rPr>
        <w:t>各双边和执行机构年度进度报告中</w:t>
      </w:r>
      <w:r w:rsidRPr="000A6BBA">
        <w:rPr>
          <w:rFonts w:hint="eastAsia"/>
          <w:sz w:val="24"/>
          <w:szCs w:val="24"/>
          <w:lang w:val="en-GB" w:eastAsia="zh-CN"/>
        </w:rPr>
        <w:t>将要</w:t>
      </w:r>
      <w:r w:rsidRPr="000A6BBA">
        <w:rPr>
          <w:sz w:val="24"/>
          <w:szCs w:val="24"/>
          <w:lang w:val="en-GB" w:eastAsia="zh-CN"/>
        </w:rPr>
        <w:t>提供的</w:t>
      </w:r>
      <w:r w:rsidRPr="000A6BBA">
        <w:rPr>
          <w:rFonts w:hint="eastAsia"/>
          <w:sz w:val="24"/>
          <w:szCs w:val="24"/>
          <w:lang w:val="en-GB" w:eastAsia="zh-CN"/>
        </w:rPr>
        <w:t>定量</w:t>
      </w:r>
      <w:r w:rsidRPr="000A6BBA">
        <w:rPr>
          <w:sz w:val="24"/>
          <w:szCs w:val="24"/>
          <w:lang w:val="en-GB" w:eastAsia="zh-CN"/>
        </w:rPr>
        <w:t>信息和</w:t>
      </w:r>
      <w:r w:rsidRPr="000A6BBA">
        <w:rPr>
          <w:rFonts w:hint="eastAsia"/>
          <w:sz w:val="24"/>
          <w:szCs w:val="24"/>
          <w:lang w:val="en-GB" w:eastAsia="zh-CN"/>
        </w:rPr>
        <w:t>实例</w:t>
      </w:r>
      <w:r w:rsidRPr="000A6BBA">
        <w:rPr>
          <w:sz w:val="24"/>
          <w:szCs w:val="24"/>
          <w:lang w:val="en-GB" w:eastAsia="zh-CN"/>
        </w:rPr>
        <w:t>说明进行。</w:t>
      </w:r>
    </w:p>
    <w:p w14:paraId="3891D23A" w14:textId="77777777" w:rsidR="000A6BBA" w:rsidRPr="000A6BBA" w:rsidRDefault="000A6BBA" w:rsidP="000A6BBA">
      <w:pPr>
        <w:keepNext/>
        <w:spacing w:before="120" w:after="120" w:line="240" w:lineRule="atLeast"/>
        <w:rPr>
          <w:sz w:val="24"/>
          <w:szCs w:val="24"/>
          <w:lang w:val="en-GB" w:eastAsia="zh-CN"/>
        </w:rPr>
      </w:pPr>
      <w:r w:rsidRPr="000A6BBA">
        <w:rPr>
          <w:rFonts w:hint="eastAsia"/>
          <w:b/>
          <w:sz w:val="24"/>
          <w:szCs w:val="24"/>
          <w:lang w:val="en-GB" w:eastAsia="zh-CN"/>
        </w:rPr>
        <w:t>审查</w:t>
      </w:r>
      <w:r w:rsidRPr="000A6BBA">
        <w:rPr>
          <w:sz w:val="24"/>
          <w:szCs w:val="24"/>
          <w:lang w:val="en-GB" w:eastAsia="zh-CN"/>
        </w:rPr>
        <w:t xml:space="preserve"> </w:t>
      </w:r>
    </w:p>
    <w:p w14:paraId="09926C94" w14:textId="64ECE17A" w:rsidR="000A6BBA" w:rsidRPr="00061A8A" w:rsidRDefault="000A6BBA" w:rsidP="000A6BBA">
      <w:pPr>
        <w:numPr>
          <w:ilvl w:val="0"/>
          <w:numId w:val="31"/>
        </w:numPr>
        <w:spacing w:before="120" w:after="120" w:line="240" w:lineRule="atLeast"/>
        <w:ind w:left="0" w:firstLine="0"/>
        <w:outlineLvl w:val="0"/>
        <w:rPr>
          <w:b/>
          <w:sz w:val="24"/>
          <w:lang w:eastAsia="zh-CN"/>
        </w:rPr>
      </w:pPr>
      <w:r w:rsidRPr="00061A8A">
        <w:rPr>
          <w:rFonts w:hint="eastAsia"/>
          <w:sz w:val="24"/>
          <w:szCs w:val="24"/>
          <w:lang w:val="en-GB" w:eastAsia="zh-CN"/>
        </w:rPr>
        <w:t>执行委员会认为</w:t>
      </w:r>
      <w:r w:rsidRPr="00061A8A">
        <w:rPr>
          <w:sz w:val="24"/>
          <w:szCs w:val="24"/>
          <w:lang w:val="en-GB" w:eastAsia="zh-CN"/>
        </w:rPr>
        <w:t>需要</w:t>
      </w:r>
      <w:r w:rsidRPr="00061A8A">
        <w:rPr>
          <w:rFonts w:hint="eastAsia"/>
          <w:sz w:val="24"/>
          <w:szCs w:val="24"/>
          <w:lang w:val="en-GB" w:eastAsia="zh-CN"/>
        </w:rPr>
        <w:t>时</w:t>
      </w:r>
      <w:r w:rsidRPr="00061A8A">
        <w:rPr>
          <w:sz w:val="24"/>
          <w:szCs w:val="20"/>
          <w:lang w:val="en-GB" w:eastAsia="zh-CN"/>
        </w:rPr>
        <w:t>，应对本政策进行审查和修订。</w:t>
      </w:r>
    </w:p>
    <w:p w14:paraId="54AFB2A5" w14:textId="77777777" w:rsidR="000A6BBA" w:rsidRPr="00061A8A" w:rsidRDefault="000A6BBA" w:rsidP="00711110">
      <w:pPr>
        <w:jc w:val="center"/>
        <w:rPr>
          <w:b/>
          <w:sz w:val="24"/>
          <w:lang w:eastAsia="zh-CN"/>
        </w:rPr>
      </w:pPr>
    </w:p>
    <w:p w14:paraId="0EEBA8BA" w14:textId="77777777" w:rsidR="000A6BBA" w:rsidRPr="00061A8A" w:rsidRDefault="000A6BBA" w:rsidP="00711110">
      <w:pPr>
        <w:jc w:val="center"/>
        <w:rPr>
          <w:b/>
          <w:sz w:val="24"/>
          <w:lang w:eastAsia="zh-CN"/>
        </w:rPr>
      </w:pPr>
    </w:p>
    <w:p w14:paraId="2FE29183" w14:textId="77777777" w:rsidR="000812AF" w:rsidRPr="00061A8A" w:rsidRDefault="000812AF" w:rsidP="004E7F9C">
      <w:pPr>
        <w:rPr>
          <w:sz w:val="24"/>
          <w:lang w:eastAsia="zh-CN"/>
        </w:rPr>
        <w:sectPr w:rsidR="000812AF" w:rsidRPr="00061A8A" w:rsidSect="000A6BBA">
          <w:headerReference w:type="even" r:id="rId18"/>
          <w:headerReference w:type="default" r:id="rId19"/>
          <w:footnotePr>
            <w:numRestart w:val="eachSect"/>
          </w:footnotePr>
          <w:pgSz w:w="12240" w:h="15840" w:code="1"/>
          <w:pgMar w:top="720" w:right="1440" w:bottom="864" w:left="1440" w:header="720" w:footer="475" w:gutter="0"/>
          <w:pgNumType w:start="1"/>
          <w:cols w:space="720"/>
          <w:docGrid w:linePitch="299"/>
        </w:sectPr>
      </w:pPr>
    </w:p>
    <w:p w14:paraId="25F4DF4D" w14:textId="37D23BC8" w:rsidR="00697143" w:rsidRPr="00061A8A" w:rsidRDefault="00061A8A" w:rsidP="00697143">
      <w:pPr>
        <w:pStyle w:val="Heading1"/>
        <w:numPr>
          <w:ilvl w:val="0"/>
          <w:numId w:val="0"/>
        </w:numPr>
        <w:jc w:val="center"/>
        <w:rPr>
          <w:b/>
          <w:bCs/>
          <w:sz w:val="24"/>
          <w:szCs w:val="24"/>
        </w:rPr>
      </w:pPr>
      <w:r>
        <w:rPr>
          <w:rFonts w:hint="eastAsia"/>
          <w:b/>
          <w:bCs/>
          <w:sz w:val="24"/>
          <w:szCs w:val="24"/>
          <w:lang w:eastAsia="zh-CN"/>
        </w:rPr>
        <w:lastRenderedPageBreak/>
        <w:t>附件二</w:t>
      </w:r>
    </w:p>
    <w:p w14:paraId="4411F035" w14:textId="3AD57F1F" w:rsidR="00D71EFF" w:rsidRDefault="00D71EFF" w:rsidP="00697143">
      <w:pPr>
        <w:jc w:val="center"/>
        <w:rPr>
          <w:b/>
          <w:bCs/>
          <w:sz w:val="24"/>
          <w:lang w:val="en-GB" w:eastAsia="zh-CN"/>
        </w:rPr>
      </w:pPr>
      <w:r>
        <w:rPr>
          <w:rFonts w:hint="eastAsia"/>
          <w:b/>
          <w:bCs/>
          <w:sz w:val="24"/>
          <w:lang w:val="en-GB" w:eastAsia="zh-CN"/>
        </w:rPr>
        <w:t>关于多边基金所资助项目性别平等主流化的提示性要求</w:t>
      </w:r>
    </w:p>
    <w:p w14:paraId="1750F7A9" w14:textId="77777777" w:rsidR="00D71EFF" w:rsidRDefault="00D71EFF" w:rsidP="00697143">
      <w:pPr>
        <w:jc w:val="center"/>
        <w:rPr>
          <w:b/>
          <w:bCs/>
          <w:sz w:val="24"/>
          <w:lang w:val="en-GB"/>
        </w:rPr>
      </w:pPr>
    </w:p>
    <w:tbl>
      <w:tblPr>
        <w:tblStyle w:val="TableGrid10"/>
        <w:tblW w:w="0" w:type="auto"/>
        <w:tblLook w:val="04A0" w:firstRow="1" w:lastRow="0" w:firstColumn="1" w:lastColumn="0" w:noHBand="0" w:noVBand="1"/>
      </w:tblPr>
      <w:tblGrid>
        <w:gridCol w:w="1858"/>
        <w:gridCol w:w="2426"/>
        <w:gridCol w:w="2314"/>
        <w:gridCol w:w="2418"/>
      </w:tblGrid>
      <w:tr w:rsidR="00061A8A" w:rsidRPr="00061A8A" w14:paraId="2172D1D7" w14:textId="77777777" w:rsidTr="004F7751">
        <w:tc>
          <w:tcPr>
            <w:tcW w:w="1858" w:type="dxa"/>
            <w:shd w:val="clear" w:color="auto" w:fill="auto"/>
          </w:tcPr>
          <w:p w14:paraId="0DAF4F37" w14:textId="2C336B03" w:rsidR="00697143" w:rsidRPr="00061A8A" w:rsidRDefault="00D71EFF">
            <w:pPr>
              <w:jc w:val="center"/>
              <w:rPr>
                <w:rFonts w:ascii="Times New Roman" w:hAnsi="Times New Roman" w:cs="Times New Roman"/>
                <w:b/>
                <w:bCs/>
                <w:iCs/>
                <w:sz w:val="20"/>
                <w:szCs w:val="20"/>
                <w:lang w:val="en-GB"/>
              </w:rPr>
            </w:pPr>
            <w:r>
              <w:rPr>
                <w:rFonts w:ascii="Times New Roman" w:hAnsi="Times New Roman" w:cs="Times New Roman" w:hint="eastAsia"/>
                <w:b/>
                <w:bCs/>
                <w:iCs/>
                <w:sz w:val="20"/>
                <w:szCs w:val="20"/>
                <w:lang w:val="en-GB" w:eastAsia="zh-CN"/>
              </w:rPr>
              <w:t>项目周期中的阶段</w:t>
            </w:r>
          </w:p>
        </w:tc>
        <w:tc>
          <w:tcPr>
            <w:tcW w:w="2426" w:type="dxa"/>
            <w:shd w:val="clear" w:color="auto" w:fill="auto"/>
          </w:tcPr>
          <w:p w14:paraId="197EA2F6" w14:textId="70D3582E" w:rsidR="00697143" w:rsidRPr="00061A8A" w:rsidRDefault="00D71EFF">
            <w:pPr>
              <w:jc w:val="center"/>
              <w:rPr>
                <w:rFonts w:ascii="Times New Roman" w:hAnsi="Times New Roman" w:cs="Times New Roman"/>
                <w:b/>
                <w:bCs/>
                <w:iCs/>
                <w:sz w:val="20"/>
                <w:szCs w:val="20"/>
                <w:lang w:val="en-GB"/>
              </w:rPr>
            </w:pPr>
            <w:r>
              <w:rPr>
                <w:rFonts w:ascii="Times New Roman" w:hAnsi="Times New Roman" w:cs="Times New Roman" w:hint="eastAsia"/>
                <w:b/>
                <w:bCs/>
                <w:iCs/>
                <w:sz w:val="20"/>
                <w:szCs w:val="20"/>
                <w:lang w:val="en-GB" w:eastAsia="zh-CN"/>
              </w:rPr>
              <w:t>项目要求</w:t>
            </w:r>
          </w:p>
          <w:p w14:paraId="2A3E70C4" w14:textId="77777777" w:rsidR="00697143" w:rsidRPr="00061A8A" w:rsidRDefault="00697143">
            <w:pPr>
              <w:jc w:val="center"/>
              <w:rPr>
                <w:rFonts w:ascii="Times New Roman" w:hAnsi="Times New Roman" w:cs="Times New Roman"/>
                <w:b/>
                <w:bCs/>
                <w:iCs/>
                <w:sz w:val="20"/>
                <w:szCs w:val="20"/>
                <w:lang w:val="en-GB"/>
              </w:rPr>
            </w:pPr>
          </w:p>
        </w:tc>
        <w:tc>
          <w:tcPr>
            <w:tcW w:w="2314" w:type="dxa"/>
            <w:shd w:val="clear" w:color="auto" w:fill="auto"/>
          </w:tcPr>
          <w:p w14:paraId="3878C7ED" w14:textId="0E6F9D3A" w:rsidR="00697143" w:rsidRPr="00061A8A" w:rsidRDefault="00D71EFF">
            <w:pPr>
              <w:jc w:val="center"/>
              <w:rPr>
                <w:rFonts w:ascii="Times New Roman" w:hAnsi="Times New Roman" w:cs="Times New Roman"/>
                <w:b/>
                <w:bCs/>
                <w:iCs/>
                <w:sz w:val="20"/>
                <w:szCs w:val="20"/>
                <w:lang w:val="en-GB" w:eastAsia="zh-CN"/>
              </w:rPr>
            </w:pPr>
            <w:r>
              <w:rPr>
                <w:rFonts w:ascii="Times New Roman" w:hAnsi="Times New Roman" w:cs="Times New Roman" w:hint="eastAsia"/>
                <w:b/>
                <w:bCs/>
                <w:iCs/>
                <w:sz w:val="20"/>
                <w:szCs w:val="20"/>
                <w:lang w:val="en-GB" w:eastAsia="zh-CN"/>
              </w:rPr>
              <w:t>建议成果</w:t>
            </w:r>
            <w:r>
              <w:rPr>
                <w:rFonts w:ascii="Times New Roman" w:hAnsi="Times New Roman" w:cs="Times New Roman" w:hint="eastAsia"/>
                <w:b/>
                <w:bCs/>
                <w:iCs/>
                <w:sz w:val="20"/>
                <w:szCs w:val="20"/>
                <w:lang w:val="en-GB" w:eastAsia="zh-CN"/>
              </w:rPr>
              <w:t>/</w:t>
            </w:r>
            <w:r>
              <w:rPr>
                <w:rFonts w:ascii="Times New Roman" w:hAnsi="Times New Roman" w:cs="Times New Roman" w:hint="eastAsia"/>
                <w:b/>
                <w:bCs/>
                <w:iCs/>
                <w:sz w:val="20"/>
                <w:szCs w:val="20"/>
                <w:lang w:val="en-GB" w:eastAsia="zh-CN"/>
              </w:rPr>
              <w:t>产出</w:t>
            </w:r>
          </w:p>
        </w:tc>
        <w:tc>
          <w:tcPr>
            <w:tcW w:w="2418" w:type="dxa"/>
            <w:shd w:val="clear" w:color="auto" w:fill="auto"/>
          </w:tcPr>
          <w:p w14:paraId="0C9A95D5" w14:textId="013881F1" w:rsidR="00697143" w:rsidRPr="00061A8A" w:rsidRDefault="00D71EFF">
            <w:pPr>
              <w:jc w:val="center"/>
              <w:rPr>
                <w:rFonts w:ascii="Times New Roman" w:hAnsi="Times New Roman" w:cs="Times New Roman"/>
                <w:b/>
                <w:bCs/>
                <w:iCs/>
                <w:sz w:val="20"/>
                <w:szCs w:val="20"/>
                <w:lang w:val="en-GB"/>
              </w:rPr>
            </w:pPr>
            <w:r>
              <w:rPr>
                <w:rFonts w:ascii="Times New Roman" w:hAnsi="Times New Roman" w:cs="Times New Roman" w:hint="eastAsia"/>
                <w:b/>
                <w:bCs/>
                <w:iCs/>
                <w:sz w:val="20"/>
                <w:szCs w:val="20"/>
                <w:lang w:val="en-GB" w:eastAsia="zh-CN"/>
              </w:rPr>
              <w:t>建议指标</w:t>
            </w:r>
            <w:r w:rsidR="00697143" w:rsidRPr="00061A8A">
              <w:rPr>
                <w:rFonts w:ascii="Times New Roman" w:hAnsi="Times New Roman" w:cs="Times New Roman"/>
                <w:b/>
                <w:bCs/>
                <w:iCs/>
                <w:sz w:val="20"/>
                <w:szCs w:val="20"/>
                <w:lang w:val="en-GB"/>
              </w:rPr>
              <w:t xml:space="preserve"> </w:t>
            </w:r>
          </w:p>
        </w:tc>
      </w:tr>
      <w:tr w:rsidR="00061A8A" w:rsidRPr="00061A8A" w14:paraId="170F269A" w14:textId="77777777" w:rsidTr="004F7751">
        <w:tc>
          <w:tcPr>
            <w:tcW w:w="1858" w:type="dxa"/>
            <w:vMerge w:val="restart"/>
          </w:tcPr>
          <w:p w14:paraId="4CE8E731" w14:textId="03D880EF" w:rsidR="00697143" w:rsidRPr="00061A8A" w:rsidRDefault="00D71EFF">
            <w:pPr>
              <w:jc w:val="center"/>
              <w:rPr>
                <w:rFonts w:ascii="Times New Roman" w:hAnsi="Times New Roman" w:cs="Times New Roman"/>
                <w:b/>
                <w:bCs/>
                <w:iCs/>
                <w:sz w:val="20"/>
                <w:szCs w:val="20"/>
                <w:lang w:val="en-GB"/>
              </w:rPr>
            </w:pPr>
            <w:r>
              <w:rPr>
                <w:rFonts w:ascii="Times New Roman" w:hAnsi="Times New Roman" w:cs="Times New Roman" w:hint="eastAsia"/>
                <w:b/>
                <w:bCs/>
                <w:iCs/>
                <w:sz w:val="20"/>
                <w:szCs w:val="20"/>
                <w:lang w:val="en-GB" w:eastAsia="zh-CN"/>
              </w:rPr>
              <w:t>项目编制</w:t>
            </w:r>
          </w:p>
        </w:tc>
        <w:tc>
          <w:tcPr>
            <w:tcW w:w="2426" w:type="dxa"/>
          </w:tcPr>
          <w:p w14:paraId="1DFA2496" w14:textId="42B337C8" w:rsidR="00697143" w:rsidRPr="00061A8A" w:rsidRDefault="00D71EFF">
            <w:pPr>
              <w:jc w:val="left"/>
              <w:rPr>
                <w:rFonts w:ascii="Times New Roman" w:hAnsi="Times New Roman" w:cs="Times New Roman"/>
                <w:iCs/>
                <w:sz w:val="20"/>
                <w:szCs w:val="20"/>
                <w:lang w:val="en-GB"/>
              </w:rPr>
            </w:pPr>
            <w:r w:rsidRPr="00D71EFF">
              <w:rPr>
                <w:rFonts w:ascii="Times New Roman" w:hAnsi="Times New Roman" w:cs="Times New Roman" w:hint="eastAsia"/>
                <w:iCs/>
                <w:sz w:val="20"/>
                <w:szCs w:val="20"/>
                <w:lang w:val="en-US"/>
              </w:rPr>
              <w:t>作为与利益攸关方磋商的一部分，征求具有性别平等</w:t>
            </w:r>
            <w:r>
              <w:rPr>
                <w:rFonts w:ascii="Times New Roman" w:hAnsi="Times New Roman" w:cs="Times New Roman" w:hint="eastAsia"/>
                <w:iCs/>
                <w:sz w:val="20"/>
                <w:szCs w:val="20"/>
                <w:lang w:val="en-US" w:eastAsia="zh-CN"/>
              </w:rPr>
              <w:t>问题</w:t>
            </w:r>
            <w:r w:rsidRPr="00D71EFF">
              <w:rPr>
                <w:rFonts w:ascii="Times New Roman" w:hAnsi="Times New Roman" w:cs="Times New Roman" w:hint="eastAsia"/>
                <w:iCs/>
                <w:sz w:val="20"/>
                <w:szCs w:val="20"/>
                <w:lang w:val="en-US"/>
              </w:rPr>
              <w:t>专门知识的利益攸关方（例如：从事</w:t>
            </w:r>
            <w:r w:rsidR="003F607C">
              <w:rPr>
                <w:rFonts w:ascii="Times New Roman" w:hAnsi="Times New Roman" w:cs="Times New Roman" w:hint="eastAsia"/>
                <w:iCs/>
                <w:sz w:val="20"/>
                <w:szCs w:val="20"/>
                <w:lang w:val="en-US"/>
              </w:rPr>
              <w:t>性别平等相关工作</w:t>
            </w:r>
            <w:r w:rsidRPr="00D71EFF">
              <w:rPr>
                <w:rFonts w:ascii="Times New Roman" w:hAnsi="Times New Roman" w:cs="Times New Roman" w:hint="eastAsia"/>
                <w:iCs/>
                <w:sz w:val="20"/>
                <w:szCs w:val="20"/>
                <w:lang w:val="en-US"/>
              </w:rPr>
              <w:t>的非政府组织</w:t>
            </w:r>
            <w:r w:rsidR="00FB7D21">
              <w:rPr>
                <w:rFonts w:ascii="Times New Roman" w:hAnsi="Times New Roman" w:cs="Times New Roman" w:hint="eastAsia"/>
                <w:iCs/>
                <w:sz w:val="20"/>
                <w:szCs w:val="20"/>
                <w:lang w:val="en-US" w:eastAsia="zh-CN"/>
              </w:rPr>
              <w:t>、</w:t>
            </w:r>
            <w:r w:rsidRPr="00D71EFF">
              <w:rPr>
                <w:rFonts w:ascii="Times New Roman" w:hAnsi="Times New Roman" w:cs="Times New Roman" w:hint="eastAsia"/>
                <w:iCs/>
                <w:sz w:val="20"/>
                <w:szCs w:val="20"/>
                <w:lang w:val="en-US"/>
              </w:rPr>
              <w:t>政府部委内部的性别平等问题联络人；从事</w:t>
            </w:r>
            <w:r w:rsidR="003F607C">
              <w:rPr>
                <w:rFonts w:ascii="Times New Roman" w:hAnsi="Times New Roman" w:cs="Times New Roman" w:hint="eastAsia"/>
                <w:iCs/>
                <w:sz w:val="20"/>
                <w:szCs w:val="20"/>
                <w:lang w:val="en-US"/>
              </w:rPr>
              <w:t>性别平等相关工作</w:t>
            </w:r>
            <w:r w:rsidRPr="00D71EFF">
              <w:rPr>
                <w:rFonts w:ascii="Times New Roman" w:hAnsi="Times New Roman" w:cs="Times New Roman" w:hint="eastAsia"/>
                <w:iCs/>
                <w:sz w:val="20"/>
                <w:szCs w:val="20"/>
                <w:lang w:val="en-US"/>
              </w:rPr>
              <w:t>的部委</w:t>
            </w:r>
            <w:r w:rsidRPr="00D71EFF">
              <w:rPr>
                <w:rFonts w:ascii="Times New Roman" w:hAnsi="Times New Roman" w:cs="Times New Roman" w:hint="eastAsia"/>
                <w:iCs/>
                <w:sz w:val="20"/>
                <w:szCs w:val="20"/>
                <w:lang w:val="en-US"/>
              </w:rPr>
              <w:t>/</w:t>
            </w:r>
            <w:r w:rsidRPr="00D71EFF">
              <w:rPr>
                <w:rFonts w:ascii="Times New Roman" w:hAnsi="Times New Roman" w:cs="Times New Roman" w:hint="eastAsia"/>
                <w:iCs/>
                <w:sz w:val="20"/>
                <w:szCs w:val="20"/>
                <w:lang w:val="en-US"/>
              </w:rPr>
              <w:t>部门</w:t>
            </w:r>
            <w:r w:rsidRPr="00D71EFF">
              <w:rPr>
                <w:rFonts w:ascii="Times New Roman" w:hAnsi="Times New Roman" w:cs="Times New Roman" w:hint="eastAsia"/>
                <w:iCs/>
                <w:sz w:val="20"/>
                <w:szCs w:val="20"/>
                <w:lang w:val="en-US"/>
              </w:rPr>
              <w:t xml:space="preserve">) </w:t>
            </w:r>
            <w:r w:rsidRPr="00D71EFF">
              <w:rPr>
                <w:rFonts w:ascii="Times New Roman" w:hAnsi="Times New Roman" w:cs="Times New Roman" w:hint="eastAsia"/>
                <w:iCs/>
                <w:sz w:val="20"/>
                <w:szCs w:val="20"/>
                <w:lang w:val="en-US"/>
              </w:rPr>
              <w:t>的意见</w:t>
            </w:r>
          </w:p>
        </w:tc>
        <w:tc>
          <w:tcPr>
            <w:tcW w:w="2314" w:type="dxa"/>
          </w:tcPr>
          <w:p w14:paraId="205A438B" w14:textId="47DC5891" w:rsidR="00697143" w:rsidRPr="00061A8A" w:rsidRDefault="006E6B57">
            <w:pPr>
              <w:tabs>
                <w:tab w:val="left" w:pos="252"/>
              </w:tabs>
              <w:spacing w:line="276" w:lineRule="auto"/>
              <w:ind w:left="40"/>
              <w:contextualSpacing/>
              <w:jc w:val="left"/>
              <w:rPr>
                <w:rFonts w:ascii="Times New Roman" w:hAnsi="Times New Roman" w:cs="Times New Roman"/>
                <w:sz w:val="20"/>
                <w:szCs w:val="20"/>
              </w:rPr>
            </w:pPr>
            <w:r w:rsidRPr="006E6B57">
              <w:rPr>
                <w:rFonts w:ascii="Times New Roman" w:hAnsi="Times New Roman" w:cs="Times New Roman" w:hint="eastAsia"/>
                <w:sz w:val="20"/>
                <w:szCs w:val="20"/>
                <w:lang w:val="en-US"/>
              </w:rPr>
              <w:t>与具有特定行业的性别平等问题专门知识的实体</w:t>
            </w:r>
            <w:r w:rsidRPr="006E6B57">
              <w:rPr>
                <w:rFonts w:ascii="Times New Roman" w:hAnsi="Times New Roman" w:cs="Times New Roman" w:hint="eastAsia"/>
                <w:sz w:val="20"/>
                <w:szCs w:val="20"/>
                <w:lang w:val="en-US"/>
              </w:rPr>
              <w:t>/</w:t>
            </w:r>
            <w:r w:rsidRPr="006E6B57">
              <w:rPr>
                <w:rFonts w:ascii="Times New Roman" w:hAnsi="Times New Roman" w:cs="Times New Roman" w:hint="eastAsia"/>
                <w:sz w:val="20"/>
                <w:szCs w:val="20"/>
                <w:lang w:val="en-US"/>
              </w:rPr>
              <w:t>个人（例如：政府部委中的性别平等问题联络人、非政府组织、性别平等问题咨询人）开展积极的合作</w:t>
            </w:r>
            <w:r w:rsidR="00697143" w:rsidRPr="00061A8A">
              <w:rPr>
                <w:rFonts w:ascii="Times New Roman" w:hAnsi="Times New Roman" w:cs="Times New Roman"/>
                <w:sz w:val="20"/>
                <w:szCs w:val="20"/>
              </w:rPr>
              <w:t xml:space="preserve">  </w:t>
            </w:r>
          </w:p>
          <w:p w14:paraId="41DDF60D" w14:textId="77777777" w:rsidR="00697143" w:rsidRPr="00061A8A" w:rsidRDefault="00697143">
            <w:pPr>
              <w:tabs>
                <w:tab w:val="left" w:pos="252"/>
              </w:tabs>
              <w:spacing w:line="276" w:lineRule="auto"/>
              <w:ind w:left="40"/>
              <w:contextualSpacing/>
              <w:jc w:val="left"/>
              <w:rPr>
                <w:rFonts w:ascii="Times New Roman" w:hAnsi="Times New Roman" w:cs="Times New Roman"/>
                <w:iCs/>
                <w:sz w:val="20"/>
                <w:szCs w:val="20"/>
                <w:lang w:val="en-GB"/>
              </w:rPr>
            </w:pPr>
          </w:p>
        </w:tc>
        <w:tc>
          <w:tcPr>
            <w:tcW w:w="2418" w:type="dxa"/>
          </w:tcPr>
          <w:p w14:paraId="7B35204B" w14:textId="4A6153DA" w:rsidR="00697143" w:rsidRPr="00061A8A" w:rsidRDefault="00FE16FD"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FE16FD">
              <w:rPr>
                <w:rFonts w:ascii="Times New Roman" w:hAnsi="Times New Roman" w:cs="Times New Roman" w:hint="eastAsia"/>
                <w:sz w:val="20"/>
                <w:szCs w:val="20"/>
                <w:lang w:val="en-US"/>
              </w:rPr>
              <w:t>在编制阶段向其征求意见的具有性别平等问题专门知识的利益攸关方数目</w:t>
            </w:r>
          </w:p>
          <w:p w14:paraId="4024D9B4" w14:textId="60930D98" w:rsidR="00697143" w:rsidRPr="00061A8A" w:rsidRDefault="00FE16FD"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FE16FD">
              <w:rPr>
                <w:rFonts w:ascii="Times New Roman" w:hAnsi="Times New Roman" w:cs="Times New Roman" w:hint="eastAsia"/>
                <w:sz w:val="20"/>
                <w:szCs w:val="20"/>
                <w:lang w:val="en-US"/>
              </w:rPr>
              <w:t>在项目编制阶段（和</w:t>
            </w:r>
            <w:r w:rsidRPr="00FE16FD">
              <w:rPr>
                <w:rFonts w:ascii="Times New Roman" w:hAnsi="Times New Roman" w:cs="Times New Roman"/>
                <w:sz w:val="20"/>
                <w:szCs w:val="20"/>
                <w:lang w:val="en-US"/>
              </w:rPr>
              <w:t>/</w:t>
            </w:r>
            <w:r w:rsidRPr="00FE16FD">
              <w:rPr>
                <w:rFonts w:ascii="Times New Roman" w:hAnsi="Times New Roman" w:cs="Times New Roman" w:hint="eastAsia"/>
                <w:sz w:val="20"/>
                <w:szCs w:val="20"/>
                <w:lang w:val="en-US"/>
              </w:rPr>
              <w:t>或项目周期的其他阶段）积极提供帮助的具有性别平等问题专门知识的利益攸关方</w:t>
            </w:r>
            <w:r w:rsidRPr="00FE16FD">
              <w:rPr>
                <w:rFonts w:ascii="Times New Roman" w:hAnsi="Times New Roman" w:cs="Times New Roman"/>
                <w:sz w:val="20"/>
                <w:szCs w:val="20"/>
                <w:lang w:val="en-US"/>
              </w:rPr>
              <w:t>数目</w:t>
            </w:r>
          </w:p>
          <w:p w14:paraId="60C09CFD" w14:textId="77777777" w:rsidR="00697143" w:rsidRPr="00061A8A" w:rsidRDefault="00697143">
            <w:pPr>
              <w:jc w:val="left"/>
              <w:rPr>
                <w:rFonts w:ascii="Times New Roman" w:hAnsi="Times New Roman" w:cs="Times New Roman"/>
                <w:iCs/>
                <w:sz w:val="20"/>
                <w:szCs w:val="20"/>
                <w:lang w:val="en-GB"/>
              </w:rPr>
            </w:pPr>
          </w:p>
          <w:p w14:paraId="58538481" w14:textId="77777777" w:rsidR="00697143" w:rsidRPr="00061A8A" w:rsidRDefault="00697143">
            <w:pPr>
              <w:jc w:val="left"/>
              <w:rPr>
                <w:rFonts w:ascii="Times New Roman" w:hAnsi="Times New Roman" w:cs="Times New Roman"/>
                <w:iCs/>
                <w:sz w:val="20"/>
                <w:szCs w:val="20"/>
                <w:lang w:val="en-GB"/>
              </w:rPr>
            </w:pPr>
          </w:p>
        </w:tc>
      </w:tr>
      <w:tr w:rsidR="00061A8A" w:rsidRPr="00061A8A" w14:paraId="303AB402" w14:textId="77777777" w:rsidTr="004F7751">
        <w:tc>
          <w:tcPr>
            <w:tcW w:w="1858" w:type="dxa"/>
            <w:vMerge/>
          </w:tcPr>
          <w:p w14:paraId="3B489E57" w14:textId="77777777" w:rsidR="00697143" w:rsidRPr="00061A8A" w:rsidRDefault="00697143">
            <w:pPr>
              <w:jc w:val="center"/>
              <w:rPr>
                <w:rFonts w:ascii="Times New Roman" w:hAnsi="Times New Roman" w:cs="Times New Roman"/>
                <w:b/>
                <w:bCs/>
                <w:iCs/>
                <w:sz w:val="20"/>
                <w:szCs w:val="20"/>
                <w:lang w:val="en-GB"/>
              </w:rPr>
            </w:pPr>
          </w:p>
        </w:tc>
        <w:tc>
          <w:tcPr>
            <w:tcW w:w="2426" w:type="dxa"/>
          </w:tcPr>
          <w:p w14:paraId="6BEF3284" w14:textId="62207020" w:rsidR="00697143" w:rsidRPr="00061A8A" w:rsidRDefault="00FE16FD">
            <w:pPr>
              <w:jc w:val="left"/>
              <w:rPr>
                <w:rFonts w:ascii="Times New Roman" w:hAnsi="Times New Roman" w:cs="Times New Roman"/>
                <w:iCs/>
                <w:sz w:val="20"/>
                <w:szCs w:val="20"/>
                <w:lang w:val="en-GB"/>
              </w:rPr>
            </w:pPr>
            <w:r w:rsidRPr="00FE16FD">
              <w:rPr>
                <w:rFonts w:ascii="Times New Roman" w:hAnsi="Times New Roman" w:cs="Times New Roman" w:hint="eastAsia"/>
                <w:iCs/>
                <w:sz w:val="20"/>
                <w:szCs w:val="20"/>
                <w:lang w:val="en-US"/>
              </w:rPr>
              <w:t>在适用情况下收集和列报按性别分列的数据</w:t>
            </w:r>
          </w:p>
        </w:tc>
        <w:tc>
          <w:tcPr>
            <w:tcW w:w="2314" w:type="dxa"/>
            <w:vMerge w:val="restart"/>
          </w:tcPr>
          <w:p w14:paraId="5271D3A9" w14:textId="2CFAA0D8" w:rsidR="00697143" w:rsidRPr="00061A8A" w:rsidRDefault="00FE16FD">
            <w:pPr>
              <w:jc w:val="left"/>
              <w:rPr>
                <w:rFonts w:ascii="Times New Roman" w:hAnsi="Times New Roman" w:cs="Times New Roman"/>
                <w:iCs/>
                <w:sz w:val="20"/>
                <w:szCs w:val="20"/>
                <w:lang w:val="en-GB"/>
              </w:rPr>
            </w:pPr>
            <w:r w:rsidRPr="00FE16FD">
              <w:rPr>
                <w:rFonts w:ascii="Times New Roman" w:hAnsi="Times New Roman" w:cs="Times New Roman" w:hint="eastAsia"/>
                <w:iCs/>
                <w:sz w:val="20"/>
                <w:szCs w:val="20"/>
                <w:lang w:val="en-US"/>
              </w:rPr>
              <w:t>项目拟订表格应促进性别平等（或：在项目拟订表格中使性别平等充分主流化）</w:t>
            </w:r>
            <w:r w:rsidR="00697143" w:rsidRPr="00061A8A">
              <w:rPr>
                <w:rFonts w:ascii="Times New Roman" w:hAnsi="Times New Roman" w:cs="Times New Roman"/>
                <w:iCs/>
                <w:sz w:val="20"/>
                <w:szCs w:val="20"/>
                <w:lang w:val="en-GB"/>
              </w:rPr>
              <w:t xml:space="preserve"> </w:t>
            </w:r>
          </w:p>
        </w:tc>
        <w:tc>
          <w:tcPr>
            <w:tcW w:w="2418" w:type="dxa"/>
          </w:tcPr>
          <w:p w14:paraId="73D1CED6" w14:textId="11D23F3D" w:rsidR="00697143" w:rsidRPr="00061A8A" w:rsidRDefault="00FE16FD"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FE16FD">
              <w:rPr>
                <w:rFonts w:ascii="Times New Roman" w:hAnsi="Times New Roman" w:cs="Times New Roman" w:hint="eastAsia"/>
                <w:sz w:val="20"/>
                <w:szCs w:val="20"/>
                <w:lang w:val="en-US"/>
              </w:rPr>
              <w:t>在适用的情况下，以按性别分列的格式列报数据</w:t>
            </w:r>
            <w:r w:rsidRPr="00FE16FD">
              <w:rPr>
                <w:rFonts w:ascii="Times New Roman" w:hAnsi="Times New Roman" w:cs="Times New Roman"/>
                <w:sz w:val="20"/>
                <w:szCs w:val="20"/>
                <w:lang w:val="en-US"/>
              </w:rPr>
              <w:t>（</w:t>
            </w:r>
            <w:r w:rsidRPr="00FE16FD">
              <w:rPr>
                <w:rFonts w:ascii="Times New Roman" w:hAnsi="Times New Roman" w:cs="Times New Roman" w:hint="eastAsia"/>
                <w:sz w:val="20"/>
                <w:szCs w:val="20"/>
                <w:lang w:val="en-US"/>
              </w:rPr>
              <w:t>是</w:t>
            </w:r>
            <w:r w:rsidRPr="00FE16FD">
              <w:rPr>
                <w:rFonts w:ascii="Times New Roman" w:hAnsi="Times New Roman" w:cs="Times New Roman"/>
                <w:sz w:val="20"/>
                <w:szCs w:val="20"/>
                <w:lang w:val="en-US"/>
              </w:rPr>
              <w:t>/</w:t>
            </w:r>
            <w:r w:rsidRPr="00FE16FD">
              <w:rPr>
                <w:rFonts w:ascii="Times New Roman" w:hAnsi="Times New Roman" w:cs="Times New Roman" w:hint="eastAsia"/>
                <w:sz w:val="20"/>
                <w:szCs w:val="20"/>
                <w:lang w:val="en-US"/>
              </w:rPr>
              <w:t>否</w:t>
            </w:r>
            <w:r w:rsidRPr="00FE16FD">
              <w:rPr>
                <w:rFonts w:ascii="Times New Roman" w:hAnsi="Times New Roman" w:cs="Times New Roman"/>
                <w:sz w:val="20"/>
                <w:szCs w:val="20"/>
                <w:lang w:val="en-US"/>
              </w:rPr>
              <w:t>）</w:t>
            </w:r>
          </w:p>
          <w:p w14:paraId="52F8DCC8" w14:textId="77777777" w:rsidR="00697143" w:rsidRPr="00061A8A" w:rsidRDefault="00697143">
            <w:pPr>
              <w:tabs>
                <w:tab w:val="left" w:pos="252"/>
              </w:tabs>
              <w:spacing w:line="276" w:lineRule="auto"/>
              <w:ind w:left="40"/>
              <w:contextualSpacing/>
              <w:jc w:val="left"/>
              <w:rPr>
                <w:rFonts w:ascii="Times New Roman" w:hAnsi="Times New Roman" w:cs="Times New Roman"/>
                <w:iCs/>
                <w:sz w:val="20"/>
                <w:szCs w:val="20"/>
                <w:lang w:val="en-GB"/>
              </w:rPr>
            </w:pPr>
          </w:p>
        </w:tc>
      </w:tr>
      <w:tr w:rsidR="00061A8A" w:rsidRPr="00061A8A" w14:paraId="4908FDAD" w14:textId="77777777" w:rsidTr="004F7751">
        <w:tc>
          <w:tcPr>
            <w:tcW w:w="1858" w:type="dxa"/>
            <w:vMerge/>
          </w:tcPr>
          <w:p w14:paraId="571871EA" w14:textId="77777777" w:rsidR="00697143" w:rsidRPr="00061A8A" w:rsidRDefault="00697143">
            <w:pPr>
              <w:jc w:val="center"/>
              <w:rPr>
                <w:rFonts w:ascii="Times New Roman" w:hAnsi="Times New Roman" w:cs="Times New Roman"/>
                <w:b/>
                <w:bCs/>
                <w:iCs/>
                <w:sz w:val="20"/>
                <w:szCs w:val="20"/>
                <w:lang w:val="en-GB"/>
              </w:rPr>
            </w:pPr>
          </w:p>
        </w:tc>
        <w:tc>
          <w:tcPr>
            <w:tcW w:w="2426" w:type="dxa"/>
          </w:tcPr>
          <w:p w14:paraId="5FD6F8E5" w14:textId="4623FD93" w:rsidR="00697143" w:rsidRPr="00061A8A" w:rsidRDefault="00A877E0">
            <w:pPr>
              <w:jc w:val="left"/>
              <w:rPr>
                <w:rFonts w:ascii="Times New Roman" w:hAnsi="Times New Roman" w:cs="Times New Roman"/>
                <w:iCs/>
                <w:sz w:val="20"/>
                <w:szCs w:val="20"/>
                <w:lang w:val="en-GB"/>
              </w:rPr>
            </w:pPr>
            <w:r w:rsidRPr="00A877E0">
              <w:rPr>
                <w:rFonts w:ascii="Times New Roman" w:hAnsi="Times New Roman" w:cs="Times New Roman" w:hint="eastAsia"/>
                <w:iCs/>
                <w:sz w:val="20"/>
                <w:szCs w:val="20"/>
                <w:lang w:val="en-US"/>
              </w:rPr>
              <w:t>叙述</w:t>
            </w:r>
            <w:r w:rsidRPr="00A877E0">
              <w:rPr>
                <w:rFonts w:ascii="Times New Roman" w:hAnsi="Times New Roman" w:cs="Times New Roman"/>
                <w:iCs/>
                <w:sz w:val="20"/>
                <w:szCs w:val="20"/>
                <w:lang w:val="en-US"/>
              </w:rPr>
              <w:t>/</w:t>
            </w:r>
            <w:r w:rsidRPr="00A877E0">
              <w:rPr>
                <w:rFonts w:ascii="Times New Roman" w:hAnsi="Times New Roman" w:cs="Times New Roman" w:hint="eastAsia"/>
                <w:iCs/>
                <w:sz w:val="20"/>
                <w:szCs w:val="20"/>
                <w:lang w:val="en-US"/>
              </w:rPr>
              <w:t>表格包括一个专门关于性别平等问题的段落</w:t>
            </w:r>
          </w:p>
        </w:tc>
        <w:tc>
          <w:tcPr>
            <w:tcW w:w="2314" w:type="dxa"/>
            <w:vMerge/>
          </w:tcPr>
          <w:p w14:paraId="55174FB1" w14:textId="77777777" w:rsidR="00697143" w:rsidRPr="00061A8A" w:rsidRDefault="00697143">
            <w:pPr>
              <w:jc w:val="left"/>
              <w:rPr>
                <w:rFonts w:ascii="Times New Roman" w:hAnsi="Times New Roman" w:cs="Times New Roman"/>
                <w:iCs/>
                <w:sz w:val="20"/>
                <w:szCs w:val="20"/>
                <w:lang w:val="en-GB"/>
              </w:rPr>
            </w:pPr>
          </w:p>
        </w:tc>
        <w:tc>
          <w:tcPr>
            <w:tcW w:w="2418" w:type="dxa"/>
          </w:tcPr>
          <w:p w14:paraId="7A5925B8" w14:textId="696D3357" w:rsidR="00697143" w:rsidRPr="00061A8A" w:rsidRDefault="00A877E0"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Pr>
                <w:rFonts w:ascii="Times New Roman" w:hAnsi="Times New Roman" w:cs="Times New Roman" w:hint="eastAsia"/>
                <w:sz w:val="20"/>
                <w:szCs w:val="20"/>
                <w:lang w:val="en-US" w:eastAsia="zh-CN"/>
              </w:rPr>
              <w:t>在</w:t>
            </w:r>
            <w:r w:rsidRPr="00A877E0">
              <w:rPr>
                <w:rFonts w:ascii="Times New Roman" w:hAnsi="Times New Roman" w:cs="Times New Roman" w:hint="eastAsia"/>
                <w:sz w:val="20"/>
                <w:szCs w:val="20"/>
                <w:lang w:val="en-US"/>
              </w:rPr>
              <w:t>项目拟订表格中增加一个专门关于性别平等问题的段落</w:t>
            </w:r>
            <w:r>
              <w:rPr>
                <w:rFonts w:ascii="Times New Roman" w:hAnsi="Times New Roman" w:cs="Times New Roman" w:hint="eastAsia"/>
                <w:sz w:val="20"/>
                <w:szCs w:val="20"/>
                <w:lang w:val="en-US" w:eastAsia="zh-CN"/>
              </w:rPr>
              <w:t>（</w:t>
            </w:r>
            <w:r w:rsidRPr="00A877E0">
              <w:rPr>
                <w:rFonts w:ascii="Times New Roman" w:hAnsi="Times New Roman" w:cs="Times New Roman" w:hint="eastAsia"/>
                <w:sz w:val="20"/>
                <w:szCs w:val="20"/>
                <w:lang w:val="en-US"/>
              </w:rPr>
              <w:t>是</w:t>
            </w:r>
            <w:r w:rsidRPr="00A877E0">
              <w:rPr>
                <w:rFonts w:ascii="Times New Roman" w:hAnsi="Times New Roman" w:cs="Times New Roman"/>
                <w:sz w:val="20"/>
                <w:szCs w:val="20"/>
                <w:lang w:val="en-US"/>
              </w:rPr>
              <w:t>/</w:t>
            </w:r>
            <w:r w:rsidRPr="00A877E0">
              <w:rPr>
                <w:rFonts w:ascii="Times New Roman" w:hAnsi="Times New Roman" w:cs="Times New Roman" w:hint="eastAsia"/>
                <w:sz w:val="20"/>
                <w:szCs w:val="20"/>
                <w:lang w:val="en-US"/>
              </w:rPr>
              <w:t>否</w:t>
            </w:r>
            <w:r>
              <w:rPr>
                <w:rFonts w:ascii="Times New Roman" w:hAnsi="Times New Roman" w:cs="Times New Roman" w:hint="eastAsia"/>
                <w:sz w:val="20"/>
                <w:szCs w:val="20"/>
                <w:lang w:val="en-US" w:eastAsia="zh-CN"/>
              </w:rPr>
              <w:t>）</w:t>
            </w:r>
            <w:r w:rsidR="00697143" w:rsidRPr="00061A8A">
              <w:rPr>
                <w:rFonts w:ascii="Times New Roman" w:hAnsi="Times New Roman" w:cs="Times New Roman"/>
                <w:iCs/>
                <w:sz w:val="20"/>
                <w:szCs w:val="20"/>
                <w:lang w:val="en-GB"/>
              </w:rPr>
              <w:t xml:space="preserve">  </w:t>
            </w:r>
          </w:p>
        </w:tc>
      </w:tr>
      <w:tr w:rsidR="00061A8A" w:rsidRPr="00061A8A" w14:paraId="1AB6B512" w14:textId="77777777" w:rsidTr="004F7751">
        <w:tc>
          <w:tcPr>
            <w:tcW w:w="1858" w:type="dxa"/>
            <w:vMerge/>
          </w:tcPr>
          <w:p w14:paraId="78F8BD2C" w14:textId="77777777" w:rsidR="00697143" w:rsidRPr="00061A8A" w:rsidRDefault="00697143">
            <w:pPr>
              <w:jc w:val="center"/>
              <w:rPr>
                <w:rFonts w:ascii="Times New Roman" w:hAnsi="Times New Roman" w:cs="Times New Roman"/>
                <w:b/>
                <w:bCs/>
                <w:iCs/>
                <w:sz w:val="20"/>
                <w:szCs w:val="20"/>
                <w:lang w:val="en-GB"/>
              </w:rPr>
            </w:pPr>
          </w:p>
        </w:tc>
        <w:tc>
          <w:tcPr>
            <w:tcW w:w="2426" w:type="dxa"/>
          </w:tcPr>
          <w:p w14:paraId="797E2D54" w14:textId="213DE3E9" w:rsidR="00697143" w:rsidRPr="00061A8A" w:rsidRDefault="00A877E0">
            <w:pPr>
              <w:jc w:val="left"/>
              <w:rPr>
                <w:rFonts w:ascii="Times New Roman" w:hAnsi="Times New Roman" w:cs="Times New Roman"/>
                <w:iCs/>
                <w:sz w:val="20"/>
                <w:szCs w:val="20"/>
                <w:lang w:val="en-GB"/>
              </w:rPr>
            </w:pPr>
            <w:r>
              <w:rPr>
                <w:rFonts w:ascii="Times New Roman" w:hAnsi="Times New Roman" w:cs="Times New Roman" w:hint="eastAsia"/>
                <w:iCs/>
                <w:sz w:val="20"/>
                <w:szCs w:val="20"/>
                <w:lang w:val="en-US" w:eastAsia="zh-CN"/>
              </w:rPr>
              <w:t>为</w:t>
            </w:r>
            <w:r w:rsidRPr="00A877E0">
              <w:rPr>
                <w:rFonts w:ascii="Times New Roman" w:hAnsi="Times New Roman" w:cs="Times New Roman" w:hint="eastAsia"/>
                <w:iCs/>
                <w:sz w:val="20"/>
                <w:szCs w:val="20"/>
                <w:lang w:val="en-US"/>
              </w:rPr>
              <w:t>性别平等分析和编制性别平等行动计划</w:t>
            </w:r>
            <w:r w:rsidR="001029CD">
              <w:rPr>
                <w:rFonts w:ascii="Times New Roman" w:hAnsi="Times New Roman" w:cs="Times New Roman" w:hint="eastAsia"/>
                <w:iCs/>
                <w:sz w:val="20"/>
                <w:szCs w:val="20"/>
                <w:lang w:val="en-US" w:eastAsia="zh-CN"/>
              </w:rPr>
              <w:t>提供预算拨款</w:t>
            </w:r>
          </w:p>
        </w:tc>
        <w:tc>
          <w:tcPr>
            <w:tcW w:w="2314" w:type="dxa"/>
          </w:tcPr>
          <w:p w14:paraId="789DE287" w14:textId="77777777" w:rsidR="00697143" w:rsidRPr="00061A8A" w:rsidRDefault="00697143">
            <w:pPr>
              <w:jc w:val="left"/>
              <w:rPr>
                <w:rFonts w:ascii="Times New Roman" w:hAnsi="Times New Roman" w:cs="Times New Roman"/>
                <w:iCs/>
                <w:sz w:val="20"/>
                <w:szCs w:val="20"/>
                <w:lang w:val="en-GB"/>
              </w:rPr>
            </w:pPr>
          </w:p>
        </w:tc>
        <w:tc>
          <w:tcPr>
            <w:tcW w:w="2418" w:type="dxa"/>
          </w:tcPr>
          <w:p w14:paraId="5C084E5A" w14:textId="356487E6" w:rsidR="00697143" w:rsidRPr="00061A8A" w:rsidRDefault="001029CD"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1029CD">
              <w:rPr>
                <w:rFonts w:ascii="Times New Roman" w:hAnsi="Times New Roman" w:cs="Times New Roman" w:hint="eastAsia"/>
                <w:sz w:val="20"/>
                <w:szCs w:val="20"/>
                <w:lang w:val="en-US"/>
              </w:rPr>
              <w:t>列入为</w:t>
            </w:r>
            <w:r w:rsidR="003F607C">
              <w:rPr>
                <w:rFonts w:ascii="Times New Roman" w:hAnsi="Times New Roman" w:cs="Times New Roman" w:hint="eastAsia"/>
                <w:sz w:val="20"/>
                <w:szCs w:val="20"/>
                <w:lang w:val="en-US"/>
              </w:rPr>
              <w:t>性别平等相关工作</w:t>
            </w:r>
            <w:r w:rsidRPr="001029CD">
              <w:rPr>
                <w:rFonts w:ascii="Times New Roman" w:hAnsi="Times New Roman" w:cs="Times New Roman"/>
                <w:sz w:val="20"/>
                <w:szCs w:val="20"/>
                <w:lang w:val="en-US"/>
              </w:rPr>
              <w:t>（</w:t>
            </w:r>
            <w:r w:rsidRPr="001029CD">
              <w:rPr>
                <w:rFonts w:ascii="Times New Roman" w:hAnsi="Times New Roman" w:cs="Times New Roman" w:hint="eastAsia"/>
                <w:sz w:val="20"/>
                <w:szCs w:val="20"/>
                <w:lang w:val="en-US"/>
              </w:rPr>
              <w:t>例如性别平等分析和性别平等行动计划</w:t>
            </w:r>
            <w:r w:rsidR="00F07C91">
              <w:rPr>
                <w:rFonts w:ascii="Times New Roman" w:hAnsi="Times New Roman" w:cs="Times New Roman" w:hint="eastAsia"/>
                <w:sz w:val="20"/>
                <w:szCs w:val="20"/>
                <w:lang w:val="en-US" w:eastAsia="zh-CN"/>
              </w:rPr>
              <w:t>）</w:t>
            </w:r>
            <w:r w:rsidRPr="001029CD">
              <w:rPr>
                <w:rFonts w:ascii="Times New Roman" w:hAnsi="Times New Roman" w:cs="Times New Roman" w:hint="eastAsia"/>
                <w:sz w:val="20"/>
                <w:szCs w:val="20"/>
                <w:lang w:val="en-US"/>
              </w:rPr>
              <w:t>拨款的专门预算项目</w:t>
            </w:r>
          </w:p>
          <w:p w14:paraId="45B2AF88" w14:textId="3EDDE04E" w:rsidR="00697143" w:rsidRPr="00061A8A" w:rsidRDefault="001029CD"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1029CD">
              <w:rPr>
                <w:rFonts w:ascii="Times New Roman" w:hAnsi="Times New Roman" w:cs="Times New Roman" w:hint="eastAsia"/>
                <w:sz w:val="20"/>
                <w:szCs w:val="20"/>
                <w:lang w:val="en-US"/>
              </w:rPr>
              <w:t>根据需要为项目设置用于平权行动的预算项目</w:t>
            </w:r>
            <w:r w:rsidRPr="001029CD">
              <w:rPr>
                <w:rFonts w:ascii="Times New Roman" w:hAnsi="Times New Roman" w:cs="Times New Roman"/>
                <w:sz w:val="20"/>
                <w:szCs w:val="20"/>
                <w:lang w:val="en-US"/>
              </w:rPr>
              <w:t>（</w:t>
            </w:r>
            <w:r w:rsidRPr="001029CD">
              <w:rPr>
                <w:rFonts w:ascii="Times New Roman" w:hAnsi="Times New Roman" w:cs="Times New Roman" w:hint="eastAsia"/>
                <w:sz w:val="20"/>
                <w:szCs w:val="20"/>
                <w:lang w:val="en-US"/>
              </w:rPr>
              <w:t>是</w:t>
            </w:r>
            <w:r w:rsidRPr="001029CD">
              <w:rPr>
                <w:rFonts w:ascii="Times New Roman" w:hAnsi="Times New Roman" w:cs="Times New Roman"/>
                <w:sz w:val="20"/>
                <w:szCs w:val="20"/>
                <w:lang w:val="en-US"/>
              </w:rPr>
              <w:t>/</w:t>
            </w:r>
            <w:r w:rsidRPr="001029CD">
              <w:rPr>
                <w:rFonts w:ascii="Times New Roman" w:hAnsi="Times New Roman" w:cs="Times New Roman" w:hint="eastAsia"/>
                <w:sz w:val="20"/>
                <w:szCs w:val="20"/>
                <w:lang w:val="en-US"/>
              </w:rPr>
              <w:t>否</w:t>
            </w:r>
            <w:r w:rsidRPr="001029CD">
              <w:rPr>
                <w:rFonts w:ascii="Times New Roman" w:hAnsi="Times New Roman" w:cs="Times New Roman"/>
                <w:sz w:val="20"/>
                <w:szCs w:val="20"/>
                <w:lang w:val="en-US"/>
              </w:rPr>
              <w:t>）</w:t>
            </w:r>
          </w:p>
          <w:p w14:paraId="7304D044" w14:textId="60A5AF1A" w:rsidR="00697143" w:rsidRPr="00061A8A" w:rsidRDefault="001029CD"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1029CD">
              <w:rPr>
                <w:rFonts w:ascii="Times New Roman" w:hAnsi="Times New Roman" w:cs="Times New Roman" w:hint="eastAsia"/>
                <w:sz w:val="20"/>
                <w:szCs w:val="20"/>
                <w:lang w:val="en-US"/>
              </w:rPr>
              <w:t>将</w:t>
            </w:r>
            <w:r w:rsidR="003F607C">
              <w:rPr>
                <w:rFonts w:ascii="Times New Roman" w:hAnsi="Times New Roman" w:cs="Times New Roman" w:hint="eastAsia"/>
                <w:sz w:val="20"/>
                <w:szCs w:val="20"/>
                <w:lang w:val="en-US"/>
              </w:rPr>
              <w:t>性别平等相关工作</w:t>
            </w:r>
            <w:r w:rsidRPr="001029CD">
              <w:rPr>
                <w:rFonts w:ascii="Times New Roman" w:hAnsi="Times New Roman" w:cs="Times New Roman" w:hint="eastAsia"/>
                <w:sz w:val="20"/>
                <w:szCs w:val="20"/>
                <w:lang w:val="en-US"/>
              </w:rPr>
              <w:t>纳入总体预算的主流</w:t>
            </w:r>
            <w:r w:rsidR="00F07C91">
              <w:rPr>
                <w:rFonts w:ascii="Times New Roman" w:hAnsi="Times New Roman" w:cs="Times New Roman" w:hint="eastAsia"/>
                <w:sz w:val="20"/>
                <w:szCs w:val="20"/>
                <w:lang w:val="en-US" w:eastAsia="zh-CN"/>
              </w:rPr>
              <w:t>（</w:t>
            </w:r>
            <w:r w:rsidRPr="001029CD">
              <w:rPr>
                <w:rFonts w:ascii="Times New Roman" w:hAnsi="Times New Roman" w:cs="Times New Roman" w:hint="eastAsia"/>
                <w:sz w:val="20"/>
                <w:szCs w:val="20"/>
                <w:lang w:val="en-US"/>
              </w:rPr>
              <w:t>即，</w:t>
            </w:r>
            <w:bookmarkStart w:id="2" w:name="_Hlk134263632"/>
            <w:r w:rsidRPr="001029CD">
              <w:rPr>
                <w:rFonts w:ascii="Times New Roman" w:hAnsi="Times New Roman" w:cs="Times New Roman" w:hint="eastAsia"/>
                <w:sz w:val="20"/>
                <w:szCs w:val="20"/>
                <w:lang w:val="en-US"/>
              </w:rPr>
              <w:t>可以把分配给项目活动的部分预算用于资助旨在支持性别平等和增强妇女权能的举措</w:t>
            </w:r>
            <w:bookmarkEnd w:id="2"/>
            <w:r w:rsidR="00F07C91">
              <w:rPr>
                <w:rFonts w:ascii="Times New Roman" w:hAnsi="Times New Roman" w:cs="Times New Roman" w:hint="eastAsia"/>
                <w:sz w:val="20"/>
                <w:szCs w:val="20"/>
                <w:lang w:val="en-US" w:eastAsia="zh-CN"/>
              </w:rPr>
              <w:t>）</w:t>
            </w:r>
            <w:r w:rsidRPr="001029CD">
              <w:rPr>
                <w:rFonts w:ascii="Times New Roman" w:hAnsi="Times New Roman" w:cs="Times New Roman"/>
                <w:sz w:val="20"/>
                <w:szCs w:val="20"/>
                <w:lang w:val="en-US"/>
              </w:rPr>
              <w:t>（</w:t>
            </w:r>
            <w:r w:rsidRPr="001029CD">
              <w:rPr>
                <w:rFonts w:ascii="Times New Roman" w:hAnsi="Times New Roman" w:cs="Times New Roman" w:hint="eastAsia"/>
                <w:sz w:val="20"/>
                <w:szCs w:val="20"/>
                <w:lang w:val="en-US"/>
              </w:rPr>
              <w:t>是</w:t>
            </w:r>
            <w:r w:rsidRPr="001029CD">
              <w:rPr>
                <w:rFonts w:ascii="Times New Roman" w:hAnsi="Times New Roman" w:cs="Times New Roman"/>
                <w:sz w:val="20"/>
                <w:szCs w:val="20"/>
                <w:lang w:val="en-US"/>
              </w:rPr>
              <w:t>/</w:t>
            </w:r>
            <w:r w:rsidRPr="001029CD">
              <w:rPr>
                <w:rFonts w:ascii="Times New Roman" w:hAnsi="Times New Roman" w:cs="Times New Roman" w:hint="eastAsia"/>
                <w:sz w:val="20"/>
                <w:szCs w:val="20"/>
                <w:lang w:val="en-US"/>
              </w:rPr>
              <w:t>否</w:t>
            </w:r>
            <w:r w:rsidRPr="001029CD">
              <w:rPr>
                <w:rFonts w:ascii="Times New Roman" w:hAnsi="Times New Roman" w:cs="Times New Roman"/>
                <w:sz w:val="20"/>
                <w:szCs w:val="20"/>
                <w:lang w:val="en-US"/>
              </w:rPr>
              <w:t>）</w:t>
            </w:r>
          </w:p>
        </w:tc>
      </w:tr>
      <w:tr w:rsidR="00061A8A" w:rsidRPr="00061A8A" w14:paraId="33DD9EBE" w14:textId="77777777" w:rsidTr="004F7751">
        <w:tc>
          <w:tcPr>
            <w:tcW w:w="1858" w:type="dxa"/>
            <w:vMerge w:val="restart"/>
          </w:tcPr>
          <w:p w14:paraId="6E4D2A76" w14:textId="0FAE1251" w:rsidR="00697143" w:rsidRPr="00061A8A" w:rsidRDefault="001029CD">
            <w:pPr>
              <w:jc w:val="center"/>
              <w:rPr>
                <w:rFonts w:ascii="Times New Roman" w:hAnsi="Times New Roman" w:cs="Times New Roman"/>
                <w:b/>
                <w:bCs/>
                <w:iCs/>
                <w:sz w:val="20"/>
                <w:szCs w:val="20"/>
                <w:lang w:val="en-GB"/>
              </w:rPr>
            </w:pPr>
            <w:r>
              <w:rPr>
                <w:rFonts w:ascii="Times New Roman" w:hAnsi="Times New Roman" w:cs="Times New Roman" w:hint="eastAsia"/>
                <w:b/>
                <w:bCs/>
                <w:iCs/>
                <w:sz w:val="20"/>
                <w:szCs w:val="20"/>
                <w:lang w:val="en-GB" w:eastAsia="zh-CN"/>
              </w:rPr>
              <w:t>规划</w:t>
            </w:r>
            <w:r w:rsidR="00697143" w:rsidRPr="00061A8A">
              <w:rPr>
                <w:rFonts w:ascii="Times New Roman" w:hAnsi="Times New Roman" w:cs="Times New Roman"/>
                <w:b/>
                <w:bCs/>
                <w:iCs/>
                <w:sz w:val="20"/>
                <w:szCs w:val="20"/>
                <w:lang w:val="en-GB"/>
              </w:rPr>
              <w:t xml:space="preserve"> / </w:t>
            </w:r>
            <w:r>
              <w:rPr>
                <w:rFonts w:ascii="Times New Roman" w:hAnsi="Times New Roman" w:cs="Times New Roman" w:hint="eastAsia"/>
                <w:b/>
                <w:bCs/>
                <w:iCs/>
                <w:sz w:val="20"/>
                <w:szCs w:val="20"/>
                <w:lang w:val="en-GB" w:eastAsia="zh-CN"/>
              </w:rPr>
              <w:t>拟订</w:t>
            </w:r>
          </w:p>
        </w:tc>
        <w:tc>
          <w:tcPr>
            <w:tcW w:w="2426" w:type="dxa"/>
          </w:tcPr>
          <w:p w14:paraId="2162D02E" w14:textId="6F6BD6D4" w:rsidR="00697143" w:rsidRPr="00061A8A" w:rsidRDefault="001029CD">
            <w:pPr>
              <w:jc w:val="left"/>
              <w:rPr>
                <w:rFonts w:ascii="Times New Roman" w:hAnsi="Times New Roman" w:cs="Times New Roman"/>
                <w:iCs/>
                <w:sz w:val="20"/>
                <w:szCs w:val="20"/>
                <w:lang w:val="en-GB"/>
              </w:rPr>
            </w:pPr>
            <w:r w:rsidRPr="001029CD">
              <w:rPr>
                <w:rFonts w:ascii="Times New Roman" w:hAnsi="Times New Roman" w:cs="Times New Roman" w:hint="eastAsia"/>
                <w:iCs/>
                <w:sz w:val="20"/>
                <w:szCs w:val="20"/>
                <w:lang w:val="en-US"/>
              </w:rPr>
              <w:t>进行性别平等分析和编写性别平等分析报告</w:t>
            </w:r>
          </w:p>
          <w:p w14:paraId="66D929FC" w14:textId="77777777" w:rsidR="00697143" w:rsidRPr="00061A8A" w:rsidRDefault="00697143">
            <w:pPr>
              <w:jc w:val="left"/>
              <w:rPr>
                <w:rFonts w:ascii="Times New Roman" w:hAnsi="Times New Roman" w:cs="Times New Roman"/>
                <w:iCs/>
                <w:sz w:val="20"/>
                <w:szCs w:val="20"/>
                <w:lang w:val="en-GB"/>
              </w:rPr>
            </w:pPr>
          </w:p>
        </w:tc>
        <w:tc>
          <w:tcPr>
            <w:tcW w:w="2314" w:type="dxa"/>
            <w:vMerge w:val="restart"/>
          </w:tcPr>
          <w:p w14:paraId="342C8802" w14:textId="4B055B89" w:rsidR="00697143" w:rsidRPr="00061A8A" w:rsidRDefault="00CF75F2">
            <w:pPr>
              <w:jc w:val="left"/>
              <w:rPr>
                <w:rFonts w:ascii="Times New Roman" w:hAnsi="Times New Roman" w:cs="Times New Roman"/>
                <w:iCs/>
                <w:sz w:val="20"/>
                <w:szCs w:val="20"/>
                <w:lang w:val="en-GB"/>
              </w:rPr>
            </w:pPr>
            <w:r w:rsidRPr="00CF75F2">
              <w:rPr>
                <w:rFonts w:ascii="Times New Roman" w:hAnsi="Times New Roman" w:cs="Times New Roman" w:hint="eastAsia"/>
                <w:iCs/>
                <w:sz w:val="20"/>
                <w:szCs w:val="20"/>
                <w:lang w:val="en-US"/>
              </w:rPr>
              <w:t>项目提案促进性别平等</w:t>
            </w:r>
            <w:r w:rsidRPr="00CF75F2">
              <w:rPr>
                <w:rFonts w:ascii="Times New Roman" w:hAnsi="Times New Roman" w:cs="Times New Roman" w:hint="eastAsia"/>
                <w:iCs/>
                <w:sz w:val="20"/>
                <w:szCs w:val="20"/>
                <w:lang w:val="en-US"/>
              </w:rPr>
              <w:t xml:space="preserve"> </w:t>
            </w:r>
            <w:r w:rsidRPr="00CF75F2">
              <w:rPr>
                <w:rFonts w:ascii="Times New Roman" w:hAnsi="Times New Roman" w:cs="Times New Roman" w:hint="eastAsia"/>
                <w:iCs/>
                <w:sz w:val="20"/>
                <w:szCs w:val="20"/>
                <w:lang w:val="en-US"/>
              </w:rPr>
              <w:t>（或：在项目提案中使性别平等充分主流化</w:t>
            </w:r>
            <w:r w:rsidRPr="00CF75F2">
              <w:rPr>
                <w:rFonts w:ascii="Times New Roman" w:hAnsi="Times New Roman" w:cs="Times New Roman"/>
                <w:iCs/>
                <w:sz w:val="20"/>
                <w:szCs w:val="20"/>
                <w:lang w:val="en-US"/>
              </w:rPr>
              <w:t>）</w:t>
            </w:r>
          </w:p>
        </w:tc>
        <w:tc>
          <w:tcPr>
            <w:tcW w:w="2418" w:type="dxa"/>
          </w:tcPr>
          <w:p w14:paraId="2B6A77F0" w14:textId="3334FC28" w:rsidR="00697143" w:rsidRPr="00061A8A" w:rsidRDefault="00CF75F2"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CF75F2">
              <w:rPr>
                <w:rFonts w:ascii="Times New Roman" w:hAnsi="Times New Roman" w:cs="Times New Roman" w:hint="eastAsia"/>
                <w:sz w:val="20"/>
                <w:szCs w:val="20"/>
                <w:lang w:val="en-US"/>
              </w:rPr>
              <w:t>进行性别平等分析</w:t>
            </w:r>
            <w:r w:rsidR="00F07C91">
              <w:rPr>
                <w:rFonts w:ascii="Times New Roman" w:hAnsi="Times New Roman" w:cs="Times New Roman" w:hint="eastAsia"/>
                <w:sz w:val="20"/>
                <w:szCs w:val="20"/>
                <w:lang w:val="en-US" w:eastAsia="zh-CN"/>
              </w:rPr>
              <w:t>（</w:t>
            </w:r>
            <w:r w:rsidRPr="00CF75F2">
              <w:rPr>
                <w:rFonts w:ascii="Times New Roman" w:hAnsi="Times New Roman" w:cs="Times New Roman" w:hint="eastAsia"/>
                <w:sz w:val="20"/>
                <w:szCs w:val="20"/>
                <w:lang w:val="en-US"/>
              </w:rPr>
              <w:t>是</w:t>
            </w:r>
            <w:r w:rsidRPr="00CF75F2">
              <w:rPr>
                <w:rFonts w:ascii="Times New Roman" w:hAnsi="Times New Roman" w:cs="Times New Roman"/>
                <w:sz w:val="20"/>
                <w:szCs w:val="20"/>
                <w:lang w:val="en-US"/>
              </w:rPr>
              <w:t>/</w:t>
            </w:r>
            <w:r w:rsidRPr="00CF75F2">
              <w:rPr>
                <w:rFonts w:ascii="Times New Roman" w:hAnsi="Times New Roman" w:cs="Times New Roman" w:hint="eastAsia"/>
                <w:sz w:val="20"/>
                <w:szCs w:val="20"/>
                <w:lang w:val="en-US"/>
              </w:rPr>
              <w:t>否</w:t>
            </w:r>
            <w:r w:rsidRPr="00CF75F2">
              <w:rPr>
                <w:rFonts w:ascii="Times New Roman" w:hAnsi="Times New Roman" w:cs="Times New Roman"/>
                <w:sz w:val="20"/>
                <w:szCs w:val="20"/>
                <w:lang w:val="en-US"/>
              </w:rPr>
              <w:t>）</w:t>
            </w:r>
          </w:p>
          <w:p w14:paraId="2E880968" w14:textId="6D299BB5" w:rsidR="00697143" w:rsidRPr="00061A8A" w:rsidRDefault="00CF75F2"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CF75F2">
              <w:rPr>
                <w:rFonts w:ascii="Times New Roman" w:hAnsi="Times New Roman" w:cs="Times New Roman" w:hint="eastAsia"/>
                <w:sz w:val="20"/>
                <w:szCs w:val="20"/>
                <w:lang w:val="en-US"/>
              </w:rPr>
              <w:t>编写性别平等分析报告并分发给项目利益攸关方（是</w:t>
            </w:r>
            <w:r w:rsidRPr="00CF75F2">
              <w:rPr>
                <w:rFonts w:ascii="Times New Roman" w:hAnsi="Times New Roman" w:cs="Times New Roman"/>
                <w:sz w:val="20"/>
                <w:szCs w:val="20"/>
                <w:lang w:val="en-US"/>
              </w:rPr>
              <w:t>/</w:t>
            </w:r>
            <w:r w:rsidRPr="00CF75F2">
              <w:rPr>
                <w:rFonts w:ascii="Times New Roman" w:hAnsi="Times New Roman" w:cs="Times New Roman" w:hint="eastAsia"/>
                <w:sz w:val="20"/>
                <w:szCs w:val="20"/>
                <w:lang w:val="en-US"/>
              </w:rPr>
              <w:t>否</w:t>
            </w:r>
            <w:r w:rsidRPr="00CF75F2">
              <w:rPr>
                <w:rFonts w:ascii="Times New Roman" w:hAnsi="Times New Roman" w:cs="Times New Roman"/>
                <w:sz w:val="20"/>
                <w:szCs w:val="20"/>
                <w:lang w:val="en-US"/>
              </w:rPr>
              <w:t>）</w:t>
            </w:r>
          </w:p>
        </w:tc>
      </w:tr>
      <w:tr w:rsidR="00061A8A" w:rsidRPr="00061A8A" w14:paraId="40AE9F86" w14:textId="77777777" w:rsidTr="004F7751">
        <w:tc>
          <w:tcPr>
            <w:tcW w:w="1858" w:type="dxa"/>
            <w:vMerge/>
          </w:tcPr>
          <w:p w14:paraId="581FAF32" w14:textId="77777777" w:rsidR="00697143" w:rsidRPr="00061A8A" w:rsidRDefault="00697143">
            <w:pPr>
              <w:jc w:val="center"/>
              <w:rPr>
                <w:rFonts w:ascii="Times New Roman" w:hAnsi="Times New Roman" w:cs="Times New Roman"/>
                <w:iCs/>
                <w:sz w:val="20"/>
                <w:szCs w:val="20"/>
                <w:lang w:val="en-GB"/>
              </w:rPr>
            </w:pPr>
          </w:p>
        </w:tc>
        <w:tc>
          <w:tcPr>
            <w:tcW w:w="2426" w:type="dxa"/>
          </w:tcPr>
          <w:p w14:paraId="5290F8A4" w14:textId="5C0D9358" w:rsidR="00697143" w:rsidRPr="00061A8A" w:rsidRDefault="00CF75F2">
            <w:pPr>
              <w:jc w:val="left"/>
              <w:rPr>
                <w:rFonts w:ascii="Times New Roman" w:hAnsi="Times New Roman" w:cs="Times New Roman"/>
                <w:iCs/>
                <w:sz w:val="20"/>
                <w:szCs w:val="20"/>
                <w:lang w:val="en-GB"/>
              </w:rPr>
            </w:pPr>
            <w:r w:rsidRPr="00CF75F2">
              <w:rPr>
                <w:rFonts w:ascii="Times New Roman" w:hAnsi="Times New Roman" w:cs="Times New Roman" w:hint="eastAsia"/>
                <w:iCs/>
                <w:sz w:val="20"/>
                <w:szCs w:val="20"/>
                <w:lang w:val="en-US"/>
              </w:rPr>
              <w:t>根据性别平等分析的结果编制性别平等行动计划</w:t>
            </w:r>
          </w:p>
        </w:tc>
        <w:tc>
          <w:tcPr>
            <w:tcW w:w="2314" w:type="dxa"/>
            <w:vMerge/>
          </w:tcPr>
          <w:p w14:paraId="1E9F7F80" w14:textId="77777777" w:rsidR="00697143" w:rsidRPr="00061A8A" w:rsidRDefault="00697143">
            <w:pPr>
              <w:jc w:val="left"/>
              <w:rPr>
                <w:rFonts w:ascii="Times New Roman" w:hAnsi="Times New Roman" w:cs="Times New Roman"/>
                <w:iCs/>
                <w:sz w:val="20"/>
                <w:szCs w:val="20"/>
                <w:lang w:val="en-GB"/>
              </w:rPr>
            </w:pPr>
          </w:p>
        </w:tc>
        <w:tc>
          <w:tcPr>
            <w:tcW w:w="2418" w:type="dxa"/>
          </w:tcPr>
          <w:p w14:paraId="67EB15C2" w14:textId="710979C6" w:rsidR="00697143" w:rsidRPr="00061A8A" w:rsidRDefault="00CF75F2"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CF75F2">
              <w:rPr>
                <w:rFonts w:ascii="Times New Roman" w:hAnsi="Times New Roman" w:cs="Times New Roman"/>
                <w:sz w:val="20"/>
                <w:szCs w:val="20"/>
                <w:lang w:val="en-US"/>
              </w:rPr>
              <w:t>编制</w:t>
            </w:r>
            <w:r w:rsidRPr="00CF75F2">
              <w:rPr>
                <w:rFonts w:ascii="Times New Roman" w:hAnsi="Times New Roman" w:cs="Times New Roman" w:hint="eastAsia"/>
                <w:sz w:val="20"/>
                <w:szCs w:val="20"/>
                <w:lang w:val="en-US"/>
              </w:rPr>
              <w:t>性别平等行动计划并分发给项目利益攸关方</w:t>
            </w:r>
          </w:p>
        </w:tc>
      </w:tr>
      <w:tr w:rsidR="00061A8A" w:rsidRPr="00061A8A" w14:paraId="673EE85D" w14:textId="77777777" w:rsidTr="004F7751">
        <w:tc>
          <w:tcPr>
            <w:tcW w:w="1858" w:type="dxa"/>
            <w:vMerge/>
          </w:tcPr>
          <w:p w14:paraId="062AAEAD" w14:textId="77777777" w:rsidR="00697143" w:rsidRPr="00061A8A" w:rsidRDefault="00697143">
            <w:pPr>
              <w:jc w:val="center"/>
              <w:rPr>
                <w:rFonts w:ascii="Times New Roman" w:hAnsi="Times New Roman" w:cs="Times New Roman"/>
                <w:iCs/>
                <w:sz w:val="20"/>
                <w:szCs w:val="20"/>
                <w:lang w:val="en-GB"/>
              </w:rPr>
            </w:pPr>
          </w:p>
        </w:tc>
        <w:tc>
          <w:tcPr>
            <w:tcW w:w="2426" w:type="dxa"/>
          </w:tcPr>
          <w:p w14:paraId="2E7BD1E7" w14:textId="450CEC5E" w:rsidR="00697143" w:rsidRPr="00061A8A" w:rsidRDefault="00CF75F2">
            <w:pPr>
              <w:jc w:val="left"/>
              <w:rPr>
                <w:rFonts w:ascii="Times New Roman" w:hAnsi="Times New Roman" w:cs="Times New Roman"/>
                <w:iCs/>
                <w:sz w:val="20"/>
                <w:szCs w:val="20"/>
                <w:lang w:val="en-GB"/>
              </w:rPr>
            </w:pPr>
            <w:r w:rsidRPr="00CF75F2">
              <w:rPr>
                <w:rFonts w:ascii="Times New Roman" w:hAnsi="Times New Roman" w:cs="Times New Roman" w:hint="eastAsia"/>
                <w:iCs/>
                <w:sz w:val="20"/>
                <w:szCs w:val="20"/>
                <w:lang w:val="en-US"/>
              </w:rPr>
              <w:t>制定促进性别平等的项目成果框架</w:t>
            </w:r>
          </w:p>
        </w:tc>
        <w:tc>
          <w:tcPr>
            <w:tcW w:w="2314" w:type="dxa"/>
            <w:vMerge/>
          </w:tcPr>
          <w:p w14:paraId="5F306774" w14:textId="77777777" w:rsidR="00697143" w:rsidRPr="00061A8A" w:rsidRDefault="00697143">
            <w:pPr>
              <w:jc w:val="left"/>
              <w:rPr>
                <w:rFonts w:ascii="Times New Roman" w:hAnsi="Times New Roman" w:cs="Times New Roman"/>
                <w:iCs/>
                <w:sz w:val="20"/>
                <w:szCs w:val="20"/>
                <w:lang w:val="en-GB"/>
              </w:rPr>
            </w:pPr>
          </w:p>
        </w:tc>
        <w:tc>
          <w:tcPr>
            <w:tcW w:w="2418" w:type="dxa"/>
          </w:tcPr>
          <w:p w14:paraId="5EFDB37E" w14:textId="75D19ACC" w:rsidR="00697143" w:rsidRPr="00061A8A" w:rsidRDefault="003F607C"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3F607C">
              <w:rPr>
                <w:rFonts w:ascii="Times New Roman" w:hAnsi="Times New Roman" w:cs="Times New Roman" w:hint="eastAsia"/>
                <w:sz w:val="20"/>
                <w:szCs w:val="20"/>
                <w:lang w:val="en-US"/>
              </w:rPr>
              <w:t>项目目标、产出和活动把性别平等考虑在内（是</w:t>
            </w:r>
            <w:r w:rsidRPr="003F607C">
              <w:rPr>
                <w:rFonts w:ascii="Times New Roman" w:hAnsi="Times New Roman" w:cs="Times New Roman"/>
                <w:sz w:val="20"/>
                <w:szCs w:val="20"/>
                <w:lang w:val="en-US"/>
              </w:rPr>
              <w:t>/</w:t>
            </w:r>
            <w:r w:rsidRPr="003F607C">
              <w:rPr>
                <w:rFonts w:ascii="Times New Roman" w:hAnsi="Times New Roman" w:cs="Times New Roman" w:hint="eastAsia"/>
                <w:sz w:val="20"/>
                <w:szCs w:val="20"/>
                <w:lang w:val="en-US"/>
              </w:rPr>
              <w:t>否</w:t>
            </w:r>
            <w:r w:rsidRPr="003F607C">
              <w:rPr>
                <w:rFonts w:ascii="Times New Roman" w:hAnsi="Times New Roman" w:cs="Times New Roman"/>
                <w:sz w:val="20"/>
                <w:szCs w:val="20"/>
                <w:lang w:val="en-US"/>
              </w:rPr>
              <w:t>）</w:t>
            </w:r>
          </w:p>
          <w:p w14:paraId="45DBC742" w14:textId="241AE2C5" w:rsidR="00697143" w:rsidRPr="00061A8A" w:rsidRDefault="003F607C" w:rsidP="003F607C">
            <w:pPr>
              <w:numPr>
                <w:ilvl w:val="0"/>
                <w:numId w:val="32"/>
              </w:numPr>
              <w:tabs>
                <w:tab w:val="left" w:pos="252"/>
              </w:tabs>
              <w:spacing w:line="276" w:lineRule="auto"/>
              <w:ind w:left="43" w:hanging="43"/>
              <w:contextualSpacing/>
              <w:jc w:val="left"/>
              <w:rPr>
                <w:rFonts w:ascii="Times New Roman" w:hAnsi="Times New Roman" w:cs="Times New Roman"/>
                <w:sz w:val="20"/>
                <w:szCs w:val="20"/>
              </w:rPr>
            </w:pPr>
            <w:r w:rsidRPr="003F607C">
              <w:rPr>
                <w:rFonts w:ascii="Times New Roman" w:hAnsi="Times New Roman" w:cs="Times New Roman" w:hint="eastAsia"/>
                <w:sz w:val="20"/>
                <w:szCs w:val="20"/>
                <w:lang w:val="en-US"/>
              </w:rPr>
              <w:t>成果框架包括平权行动</w:t>
            </w:r>
            <w:r w:rsidRPr="003F607C">
              <w:rPr>
                <w:rFonts w:ascii="Times New Roman" w:hAnsi="Times New Roman" w:cs="Times New Roman"/>
                <w:sz w:val="20"/>
                <w:szCs w:val="20"/>
                <w:lang w:val="en-US"/>
              </w:rPr>
              <w:t>（</w:t>
            </w:r>
            <w:r w:rsidRPr="003F607C">
              <w:rPr>
                <w:rFonts w:ascii="Times New Roman" w:hAnsi="Times New Roman" w:cs="Times New Roman" w:hint="eastAsia"/>
                <w:sz w:val="20"/>
                <w:szCs w:val="20"/>
                <w:lang w:val="en-US"/>
              </w:rPr>
              <w:t>是</w:t>
            </w:r>
            <w:r w:rsidRPr="003F607C">
              <w:rPr>
                <w:rFonts w:ascii="Times New Roman" w:hAnsi="Times New Roman" w:cs="Times New Roman"/>
                <w:sz w:val="20"/>
                <w:szCs w:val="20"/>
                <w:lang w:val="en-US"/>
              </w:rPr>
              <w:t>/</w:t>
            </w:r>
            <w:r w:rsidRPr="003F607C">
              <w:rPr>
                <w:rFonts w:ascii="Times New Roman" w:hAnsi="Times New Roman" w:cs="Times New Roman" w:hint="eastAsia"/>
                <w:sz w:val="20"/>
                <w:szCs w:val="20"/>
                <w:lang w:val="en-US"/>
              </w:rPr>
              <w:t>否</w:t>
            </w:r>
            <w:r w:rsidRPr="003F607C">
              <w:rPr>
                <w:rFonts w:ascii="Times New Roman" w:hAnsi="Times New Roman" w:cs="Times New Roman"/>
                <w:sz w:val="20"/>
                <w:szCs w:val="20"/>
                <w:lang w:val="en-US"/>
              </w:rPr>
              <w:t>）</w:t>
            </w:r>
          </w:p>
          <w:p w14:paraId="1B780AB1" w14:textId="0C45DD4E" w:rsidR="00697143" w:rsidRPr="00061A8A" w:rsidRDefault="003F607C"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3F607C">
              <w:rPr>
                <w:rFonts w:ascii="Times New Roman" w:hAnsi="Times New Roman" w:cs="Times New Roman" w:hint="eastAsia"/>
                <w:sz w:val="20"/>
                <w:szCs w:val="20"/>
                <w:lang w:val="en-US"/>
              </w:rPr>
              <w:t>项目指标促进性别平等（例如，在适用情况下，指标要求按性别分列数据</w:t>
            </w:r>
            <w:r w:rsidRPr="003F607C">
              <w:rPr>
                <w:rFonts w:ascii="Times New Roman" w:hAnsi="Times New Roman" w:cs="Times New Roman"/>
                <w:sz w:val="20"/>
                <w:szCs w:val="20"/>
                <w:lang w:val="en-US"/>
              </w:rPr>
              <w:t>）</w:t>
            </w:r>
          </w:p>
        </w:tc>
      </w:tr>
      <w:tr w:rsidR="00061A8A" w:rsidRPr="00061A8A" w14:paraId="4354F055" w14:textId="77777777" w:rsidTr="004F7751">
        <w:tc>
          <w:tcPr>
            <w:tcW w:w="1858" w:type="dxa"/>
            <w:vMerge/>
          </w:tcPr>
          <w:p w14:paraId="73651D3C" w14:textId="77777777" w:rsidR="00697143" w:rsidRPr="00061A8A" w:rsidRDefault="00697143">
            <w:pPr>
              <w:jc w:val="center"/>
              <w:rPr>
                <w:rFonts w:ascii="Times New Roman" w:hAnsi="Times New Roman" w:cs="Times New Roman"/>
                <w:iCs/>
                <w:sz w:val="20"/>
                <w:szCs w:val="20"/>
                <w:lang w:val="en-GB"/>
              </w:rPr>
            </w:pPr>
          </w:p>
        </w:tc>
        <w:tc>
          <w:tcPr>
            <w:tcW w:w="2426" w:type="dxa"/>
          </w:tcPr>
          <w:p w14:paraId="091F84C1" w14:textId="3BB9B88C" w:rsidR="00697143" w:rsidRPr="00061A8A" w:rsidRDefault="003F607C">
            <w:pPr>
              <w:jc w:val="left"/>
              <w:rPr>
                <w:rFonts w:ascii="Times New Roman" w:hAnsi="Times New Roman" w:cs="Times New Roman"/>
                <w:iCs/>
                <w:sz w:val="20"/>
                <w:szCs w:val="20"/>
                <w:lang w:val="en-GB"/>
              </w:rPr>
            </w:pPr>
            <w:r w:rsidRPr="003F607C">
              <w:rPr>
                <w:rFonts w:ascii="Times New Roman" w:hAnsi="Times New Roman" w:cs="Times New Roman" w:hint="eastAsia"/>
                <w:iCs/>
                <w:sz w:val="20"/>
                <w:szCs w:val="20"/>
                <w:lang w:val="en-US"/>
              </w:rPr>
              <w:t>项目预算有助于实施性别平等行动计划</w:t>
            </w:r>
          </w:p>
        </w:tc>
        <w:tc>
          <w:tcPr>
            <w:tcW w:w="2314" w:type="dxa"/>
            <w:vMerge/>
          </w:tcPr>
          <w:p w14:paraId="1934A0A1" w14:textId="77777777" w:rsidR="00697143" w:rsidRPr="00061A8A" w:rsidRDefault="00697143">
            <w:pPr>
              <w:jc w:val="left"/>
              <w:rPr>
                <w:rFonts w:ascii="Times New Roman" w:hAnsi="Times New Roman" w:cs="Times New Roman"/>
                <w:iCs/>
                <w:sz w:val="20"/>
                <w:szCs w:val="20"/>
                <w:lang w:val="en-GB"/>
              </w:rPr>
            </w:pPr>
          </w:p>
        </w:tc>
        <w:tc>
          <w:tcPr>
            <w:tcW w:w="2418" w:type="dxa"/>
          </w:tcPr>
          <w:p w14:paraId="13030307" w14:textId="02AC54EE" w:rsidR="00697143" w:rsidRPr="00061A8A" w:rsidRDefault="003F607C" w:rsidP="003F607C">
            <w:pPr>
              <w:numPr>
                <w:ilvl w:val="0"/>
                <w:numId w:val="32"/>
              </w:numPr>
              <w:tabs>
                <w:tab w:val="left" w:pos="252"/>
              </w:tabs>
              <w:spacing w:line="276" w:lineRule="auto"/>
              <w:ind w:left="43" w:hanging="43"/>
              <w:contextualSpacing/>
              <w:jc w:val="left"/>
              <w:rPr>
                <w:rFonts w:ascii="Times New Roman" w:hAnsi="Times New Roman" w:cs="Times New Roman"/>
                <w:sz w:val="20"/>
                <w:szCs w:val="20"/>
              </w:rPr>
            </w:pPr>
            <w:r w:rsidRPr="003F607C">
              <w:rPr>
                <w:rFonts w:ascii="Times New Roman" w:hAnsi="Times New Roman" w:cs="Times New Roman" w:hint="eastAsia"/>
                <w:sz w:val="20"/>
                <w:szCs w:val="20"/>
                <w:lang w:val="en-US"/>
              </w:rPr>
              <w:t>列入专门用于</w:t>
            </w:r>
            <w:r>
              <w:rPr>
                <w:rFonts w:ascii="Times New Roman" w:hAnsi="Times New Roman" w:cs="Times New Roman" w:hint="eastAsia"/>
                <w:sz w:val="20"/>
                <w:szCs w:val="20"/>
                <w:lang w:val="en-US"/>
              </w:rPr>
              <w:t>性别平等相关工作</w:t>
            </w:r>
            <w:r w:rsidRPr="003F607C">
              <w:rPr>
                <w:rFonts w:ascii="Times New Roman" w:hAnsi="Times New Roman" w:cs="Times New Roman"/>
                <w:sz w:val="20"/>
                <w:szCs w:val="20"/>
                <w:lang w:val="en-US"/>
              </w:rPr>
              <w:t>（</w:t>
            </w:r>
            <w:r w:rsidRPr="003F607C">
              <w:rPr>
                <w:rFonts w:ascii="Times New Roman" w:hAnsi="Times New Roman" w:cs="Times New Roman" w:hint="eastAsia"/>
                <w:sz w:val="20"/>
                <w:szCs w:val="20"/>
                <w:lang w:val="en-US"/>
              </w:rPr>
              <w:t>例如：性别平等分析和性别平等行动计划</w:t>
            </w:r>
            <w:r w:rsidRPr="003F607C">
              <w:rPr>
                <w:rFonts w:ascii="Times New Roman" w:hAnsi="Times New Roman" w:cs="Times New Roman"/>
                <w:sz w:val="20"/>
                <w:szCs w:val="20"/>
                <w:lang w:val="en-US"/>
              </w:rPr>
              <w:t>）</w:t>
            </w:r>
            <w:r w:rsidRPr="003F607C">
              <w:rPr>
                <w:rFonts w:ascii="Times New Roman" w:hAnsi="Times New Roman" w:cs="Times New Roman" w:hint="eastAsia"/>
                <w:sz w:val="20"/>
                <w:szCs w:val="20"/>
                <w:lang w:val="en-US"/>
              </w:rPr>
              <w:t>的预算项目</w:t>
            </w:r>
          </w:p>
          <w:p w14:paraId="7597E268" w14:textId="69A316CA" w:rsidR="00697143" w:rsidRPr="00061A8A" w:rsidRDefault="003F607C"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3F607C">
              <w:rPr>
                <w:rFonts w:ascii="Times New Roman" w:hAnsi="Times New Roman" w:cs="Times New Roman" w:hint="eastAsia"/>
                <w:sz w:val="20"/>
                <w:szCs w:val="20"/>
                <w:lang w:val="en-US"/>
              </w:rPr>
              <w:t>项目根据需要设置用于平权行动的预算项目（是</w:t>
            </w:r>
            <w:r w:rsidRPr="003F607C">
              <w:rPr>
                <w:rFonts w:ascii="Times New Roman" w:hAnsi="Times New Roman" w:cs="Times New Roman"/>
                <w:sz w:val="20"/>
                <w:szCs w:val="20"/>
                <w:lang w:val="en-US"/>
              </w:rPr>
              <w:t>/</w:t>
            </w:r>
            <w:r w:rsidRPr="003F607C">
              <w:rPr>
                <w:rFonts w:ascii="Times New Roman" w:hAnsi="Times New Roman" w:cs="Times New Roman" w:hint="eastAsia"/>
                <w:sz w:val="20"/>
                <w:szCs w:val="20"/>
                <w:lang w:val="en-US"/>
              </w:rPr>
              <w:t>否</w:t>
            </w:r>
            <w:r w:rsidRPr="003F607C">
              <w:rPr>
                <w:rFonts w:ascii="Times New Roman" w:hAnsi="Times New Roman" w:cs="Times New Roman"/>
                <w:sz w:val="20"/>
                <w:szCs w:val="20"/>
                <w:lang w:val="en-US"/>
              </w:rPr>
              <w:t>）</w:t>
            </w:r>
          </w:p>
          <w:p w14:paraId="5ED598D4" w14:textId="3C8509DE" w:rsidR="00697143" w:rsidRPr="00061A8A" w:rsidRDefault="003F607C" w:rsidP="003F607C">
            <w:pPr>
              <w:numPr>
                <w:ilvl w:val="0"/>
                <w:numId w:val="32"/>
              </w:numPr>
              <w:tabs>
                <w:tab w:val="left" w:pos="252"/>
              </w:tabs>
              <w:spacing w:line="276" w:lineRule="auto"/>
              <w:ind w:left="43" w:hanging="43"/>
              <w:contextualSpacing/>
              <w:jc w:val="left"/>
              <w:rPr>
                <w:rFonts w:ascii="Times New Roman" w:hAnsi="Times New Roman" w:cs="Times New Roman"/>
                <w:iCs/>
                <w:sz w:val="20"/>
                <w:szCs w:val="20"/>
                <w:lang w:val="en-GB"/>
              </w:rPr>
            </w:pPr>
            <w:r w:rsidRPr="003F607C">
              <w:rPr>
                <w:rFonts w:ascii="Times New Roman" w:hAnsi="Times New Roman" w:cs="Times New Roman" w:hint="eastAsia"/>
                <w:sz w:val="20"/>
                <w:szCs w:val="20"/>
              </w:rPr>
              <w:t>把性别平等相关工作纳入总体预算的主流（可以把分配给项目活动的部分预算用于资助旨在支持性别平等和增强妇女权能的举措）（是</w:t>
            </w:r>
            <w:r w:rsidRPr="003F607C">
              <w:rPr>
                <w:rFonts w:ascii="Times New Roman" w:hAnsi="Times New Roman" w:cs="Times New Roman" w:hint="eastAsia"/>
                <w:sz w:val="20"/>
                <w:szCs w:val="20"/>
              </w:rPr>
              <w:t>/</w:t>
            </w:r>
            <w:r w:rsidRPr="003F607C">
              <w:rPr>
                <w:rFonts w:ascii="Times New Roman" w:hAnsi="Times New Roman" w:cs="Times New Roman" w:hint="eastAsia"/>
                <w:sz w:val="20"/>
                <w:szCs w:val="20"/>
              </w:rPr>
              <w:t>否）</w:t>
            </w:r>
          </w:p>
        </w:tc>
      </w:tr>
      <w:tr w:rsidR="00061A8A" w:rsidRPr="00061A8A" w14:paraId="3F850C3A" w14:textId="77777777" w:rsidTr="004F7751">
        <w:tc>
          <w:tcPr>
            <w:tcW w:w="1858" w:type="dxa"/>
            <w:vMerge w:val="restart"/>
          </w:tcPr>
          <w:p w14:paraId="2C94B543" w14:textId="3945ECA3" w:rsidR="00697143" w:rsidRPr="00061A8A" w:rsidRDefault="003F607C">
            <w:pPr>
              <w:jc w:val="center"/>
              <w:rPr>
                <w:rFonts w:ascii="Times New Roman" w:hAnsi="Times New Roman" w:cs="Times New Roman"/>
                <w:b/>
                <w:bCs/>
                <w:iCs/>
                <w:sz w:val="20"/>
                <w:szCs w:val="20"/>
                <w:lang w:val="en-GB"/>
              </w:rPr>
            </w:pPr>
            <w:bookmarkStart w:id="3" w:name="_Hlk134263511"/>
            <w:r>
              <w:rPr>
                <w:rFonts w:ascii="Times New Roman" w:hAnsi="Times New Roman" w:cs="Times New Roman" w:hint="eastAsia"/>
                <w:b/>
                <w:bCs/>
                <w:iCs/>
                <w:sz w:val="20"/>
                <w:szCs w:val="20"/>
                <w:lang w:val="en-GB" w:eastAsia="zh-CN"/>
              </w:rPr>
              <w:t>执行</w:t>
            </w:r>
          </w:p>
        </w:tc>
        <w:tc>
          <w:tcPr>
            <w:tcW w:w="2426" w:type="dxa"/>
          </w:tcPr>
          <w:p w14:paraId="5FFA90A6" w14:textId="4900D17D" w:rsidR="00697143" w:rsidRPr="00061A8A" w:rsidRDefault="003F607C">
            <w:pPr>
              <w:jc w:val="left"/>
              <w:rPr>
                <w:rFonts w:ascii="Times New Roman" w:hAnsi="Times New Roman" w:cs="Times New Roman"/>
                <w:iCs/>
                <w:sz w:val="20"/>
                <w:szCs w:val="20"/>
                <w:lang w:val="en-GB"/>
              </w:rPr>
            </w:pPr>
            <w:r w:rsidRPr="003F607C">
              <w:rPr>
                <w:rFonts w:ascii="Times New Roman" w:hAnsi="Times New Roman" w:cs="Times New Roman" w:hint="eastAsia"/>
                <w:iCs/>
                <w:sz w:val="20"/>
                <w:szCs w:val="20"/>
                <w:lang w:val="en-US"/>
              </w:rPr>
              <w:t>努力实现项目工作人员当中的性别均衡</w:t>
            </w:r>
          </w:p>
        </w:tc>
        <w:tc>
          <w:tcPr>
            <w:tcW w:w="2314" w:type="dxa"/>
          </w:tcPr>
          <w:p w14:paraId="2A8C0AD2" w14:textId="6C3E2CEE" w:rsidR="00697143" w:rsidRPr="00061A8A" w:rsidRDefault="003F607C">
            <w:pPr>
              <w:jc w:val="left"/>
              <w:rPr>
                <w:rFonts w:ascii="Times New Roman" w:hAnsi="Times New Roman" w:cs="Times New Roman"/>
                <w:iCs/>
                <w:sz w:val="20"/>
                <w:szCs w:val="20"/>
                <w:lang w:val="en-GB"/>
              </w:rPr>
            </w:pPr>
            <w:r w:rsidRPr="003F607C">
              <w:rPr>
                <w:rFonts w:ascii="Times New Roman" w:hAnsi="Times New Roman" w:cs="Times New Roman" w:hint="eastAsia"/>
                <w:iCs/>
                <w:sz w:val="20"/>
                <w:szCs w:val="20"/>
                <w:lang w:val="en-US"/>
              </w:rPr>
              <w:t>实现了项目工作人员当中的性别均衡</w:t>
            </w:r>
          </w:p>
        </w:tc>
        <w:tc>
          <w:tcPr>
            <w:tcW w:w="2418" w:type="dxa"/>
          </w:tcPr>
          <w:p w14:paraId="5987DDF3" w14:textId="2039D2BA" w:rsidR="00697143" w:rsidRPr="00061A8A" w:rsidRDefault="00FF1294"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FF1294">
              <w:rPr>
                <w:rFonts w:ascii="Times New Roman" w:hAnsi="Times New Roman" w:cs="Times New Roman" w:hint="eastAsia"/>
                <w:sz w:val="20"/>
                <w:szCs w:val="20"/>
                <w:lang w:val="en-US"/>
              </w:rPr>
              <w:t>通过项目</w:t>
            </w:r>
            <w:r w:rsidR="00F07C91">
              <w:rPr>
                <w:rFonts w:ascii="Times New Roman" w:hAnsi="Times New Roman" w:cs="Times New Roman" w:hint="eastAsia"/>
                <w:sz w:val="20"/>
                <w:szCs w:val="20"/>
                <w:lang w:val="en-US" w:eastAsia="zh-CN"/>
              </w:rPr>
              <w:t>聘用</w:t>
            </w:r>
            <w:r w:rsidRPr="00FF1294">
              <w:rPr>
                <w:rFonts w:ascii="Times New Roman" w:hAnsi="Times New Roman" w:cs="Times New Roman" w:hint="eastAsia"/>
                <w:sz w:val="20"/>
                <w:szCs w:val="20"/>
                <w:lang w:val="en-US"/>
              </w:rPr>
              <w:t>的妇女和男子人数</w:t>
            </w:r>
            <w:r w:rsidRPr="00FF1294">
              <w:rPr>
                <w:rFonts w:ascii="Times New Roman" w:hAnsi="Times New Roman" w:cs="Times New Roman" w:hint="eastAsia"/>
                <w:sz w:val="20"/>
                <w:szCs w:val="20"/>
                <w:lang w:val="en-US"/>
              </w:rPr>
              <w:t xml:space="preserve"> /</w:t>
            </w:r>
            <w:r w:rsidRPr="00FF1294">
              <w:rPr>
                <w:rFonts w:ascii="Times New Roman" w:hAnsi="Times New Roman" w:cs="Times New Roman"/>
                <w:sz w:val="20"/>
                <w:szCs w:val="20"/>
                <w:lang w:val="en-US"/>
              </w:rPr>
              <w:t xml:space="preserve"> %</w:t>
            </w:r>
            <w:r w:rsidR="00697143" w:rsidRPr="00061A8A">
              <w:rPr>
                <w:rFonts w:ascii="Times New Roman" w:hAnsi="Times New Roman" w:cs="Times New Roman"/>
                <w:sz w:val="20"/>
                <w:szCs w:val="20"/>
              </w:rPr>
              <w:t xml:space="preserve"> </w:t>
            </w:r>
          </w:p>
          <w:p w14:paraId="4C5A8DF1" w14:textId="536A76CC" w:rsidR="00697143" w:rsidRPr="00061A8A" w:rsidRDefault="00FF1294"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FF1294">
              <w:rPr>
                <w:rFonts w:ascii="Times New Roman" w:hAnsi="Times New Roman" w:cs="Times New Roman" w:hint="eastAsia"/>
                <w:sz w:val="20"/>
                <w:szCs w:val="20"/>
                <w:lang w:val="en-US"/>
              </w:rPr>
              <w:t>进行了专门努力来征聘妇女担任项目工作人员</w:t>
            </w:r>
            <w:r w:rsidRPr="00FF1294">
              <w:rPr>
                <w:rFonts w:ascii="Times New Roman" w:hAnsi="Times New Roman" w:cs="Times New Roman"/>
                <w:sz w:val="20"/>
                <w:szCs w:val="20"/>
                <w:lang w:val="en-US"/>
              </w:rPr>
              <w:t>（</w:t>
            </w:r>
            <w:r w:rsidRPr="00FF1294">
              <w:rPr>
                <w:rFonts w:ascii="Times New Roman" w:hAnsi="Times New Roman" w:cs="Times New Roman" w:hint="eastAsia"/>
                <w:sz w:val="20"/>
                <w:szCs w:val="20"/>
                <w:lang w:val="en-US"/>
              </w:rPr>
              <w:t>是</w:t>
            </w:r>
            <w:r w:rsidRPr="00FF1294">
              <w:rPr>
                <w:rFonts w:ascii="Times New Roman" w:hAnsi="Times New Roman" w:cs="Times New Roman"/>
                <w:sz w:val="20"/>
                <w:szCs w:val="20"/>
                <w:lang w:val="en-US"/>
              </w:rPr>
              <w:t>/</w:t>
            </w:r>
            <w:r w:rsidRPr="00FF1294">
              <w:rPr>
                <w:rFonts w:ascii="Times New Roman" w:hAnsi="Times New Roman" w:cs="Times New Roman" w:hint="eastAsia"/>
                <w:sz w:val="20"/>
                <w:szCs w:val="20"/>
                <w:lang w:val="en-US"/>
              </w:rPr>
              <w:t>否</w:t>
            </w:r>
            <w:r w:rsidRPr="00FF1294">
              <w:rPr>
                <w:rFonts w:ascii="Times New Roman" w:hAnsi="Times New Roman" w:cs="Times New Roman"/>
                <w:sz w:val="20"/>
                <w:szCs w:val="20"/>
                <w:lang w:val="en-US"/>
              </w:rPr>
              <w:t>）</w:t>
            </w:r>
          </w:p>
          <w:p w14:paraId="49042826" w14:textId="2C343462" w:rsidR="00697143" w:rsidRPr="00061A8A" w:rsidRDefault="00FF1294"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FF1294">
              <w:rPr>
                <w:rFonts w:ascii="Times New Roman" w:hAnsi="Times New Roman" w:cs="Times New Roman" w:hint="eastAsia"/>
                <w:sz w:val="20"/>
                <w:szCs w:val="20"/>
                <w:lang w:val="en-US"/>
              </w:rPr>
              <w:t>项目提供有利于性别平等的工作环境</w:t>
            </w:r>
            <w:r w:rsidRPr="00FF1294">
              <w:rPr>
                <w:rFonts w:ascii="Times New Roman" w:hAnsi="Times New Roman" w:cs="Times New Roman"/>
                <w:sz w:val="20"/>
                <w:szCs w:val="20"/>
                <w:lang w:val="en-US"/>
              </w:rPr>
              <w:t>（</w:t>
            </w:r>
            <w:r w:rsidRPr="00FF1294">
              <w:rPr>
                <w:rFonts w:ascii="Times New Roman" w:hAnsi="Times New Roman" w:cs="Times New Roman" w:hint="eastAsia"/>
                <w:sz w:val="20"/>
                <w:szCs w:val="20"/>
                <w:lang w:val="en-US"/>
              </w:rPr>
              <w:t>是</w:t>
            </w:r>
            <w:r w:rsidRPr="00FF1294">
              <w:rPr>
                <w:rFonts w:ascii="Times New Roman" w:hAnsi="Times New Roman" w:cs="Times New Roman"/>
                <w:sz w:val="20"/>
                <w:szCs w:val="20"/>
                <w:lang w:val="en-US"/>
              </w:rPr>
              <w:t>/</w:t>
            </w:r>
            <w:r w:rsidRPr="00FF1294">
              <w:rPr>
                <w:rFonts w:ascii="Times New Roman" w:hAnsi="Times New Roman" w:cs="Times New Roman" w:hint="eastAsia"/>
                <w:sz w:val="20"/>
                <w:szCs w:val="20"/>
                <w:lang w:val="en-US"/>
              </w:rPr>
              <w:t>否</w:t>
            </w:r>
            <w:r>
              <w:rPr>
                <w:rFonts w:ascii="Times New Roman" w:hAnsi="Times New Roman" w:cs="Times New Roman" w:hint="eastAsia"/>
                <w:sz w:val="20"/>
                <w:szCs w:val="20"/>
                <w:lang w:val="en-US" w:eastAsia="zh-CN"/>
              </w:rPr>
              <w:t>）</w:t>
            </w:r>
          </w:p>
        </w:tc>
      </w:tr>
      <w:tr w:rsidR="00061A8A" w:rsidRPr="00061A8A" w14:paraId="1E13547A" w14:textId="77777777" w:rsidTr="004F7751">
        <w:tc>
          <w:tcPr>
            <w:tcW w:w="1858" w:type="dxa"/>
            <w:vMerge/>
          </w:tcPr>
          <w:p w14:paraId="6E32DF6A" w14:textId="77777777" w:rsidR="00697143" w:rsidRPr="00061A8A" w:rsidRDefault="00697143">
            <w:pPr>
              <w:jc w:val="center"/>
              <w:rPr>
                <w:rFonts w:ascii="Times New Roman" w:hAnsi="Times New Roman" w:cs="Times New Roman"/>
                <w:iCs/>
                <w:sz w:val="20"/>
                <w:szCs w:val="20"/>
                <w:lang w:val="en-GB"/>
              </w:rPr>
            </w:pPr>
          </w:p>
        </w:tc>
        <w:tc>
          <w:tcPr>
            <w:tcW w:w="2426" w:type="dxa"/>
          </w:tcPr>
          <w:p w14:paraId="30B1D740" w14:textId="004FD783" w:rsidR="00697143" w:rsidRPr="00061A8A" w:rsidRDefault="00FF1294">
            <w:pPr>
              <w:jc w:val="left"/>
              <w:rPr>
                <w:rFonts w:ascii="Times New Roman" w:hAnsi="Times New Roman" w:cs="Times New Roman"/>
                <w:iCs/>
                <w:sz w:val="20"/>
                <w:szCs w:val="20"/>
                <w:lang w:val="en-GB"/>
              </w:rPr>
            </w:pPr>
            <w:r w:rsidRPr="00FF1294">
              <w:rPr>
                <w:rFonts w:ascii="Times New Roman" w:hAnsi="Times New Roman" w:cs="Times New Roman" w:hint="eastAsia"/>
                <w:iCs/>
                <w:sz w:val="20"/>
                <w:szCs w:val="20"/>
                <w:lang w:val="en-US"/>
              </w:rPr>
              <w:t>确保项目工作人员具备必需的性别平等能力</w:t>
            </w:r>
          </w:p>
        </w:tc>
        <w:tc>
          <w:tcPr>
            <w:tcW w:w="2314" w:type="dxa"/>
          </w:tcPr>
          <w:p w14:paraId="319B81E6" w14:textId="3EE0C234" w:rsidR="00697143" w:rsidRPr="00061A8A" w:rsidRDefault="00FF1294">
            <w:pPr>
              <w:jc w:val="left"/>
              <w:rPr>
                <w:rFonts w:ascii="Times New Roman" w:hAnsi="Times New Roman" w:cs="Times New Roman"/>
                <w:iCs/>
                <w:sz w:val="20"/>
                <w:szCs w:val="20"/>
                <w:lang w:val="en-GB"/>
              </w:rPr>
            </w:pPr>
            <w:r w:rsidRPr="00FF1294">
              <w:rPr>
                <w:rFonts w:ascii="Times New Roman" w:hAnsi="Times New Roman" w:cs="Times New Roman" w:hint="eastAsia"/>
                <w:iCs/>
                <w:sz w:val="20"/>
                <w:szCs w:val="20"/>
                <w:lang w:val="en-US"/>
              </w:rPr>
              <w:t>项目工作人员具备足够的性别平等能力，对项目的具体性别层面有敏感认识</w:t>
            </w:r>
          </w:p>
        </w:tc>
        <w:tc>
          <w:tcPr>
            <w:tcW w:w="2418" w:type="dxa"/>
          </w:tcPr>
          <w:p w14:paraId="35D3319E" w14:textId="31934148" w:rsidR="00697143" w:rsidRPr="00061A8A" w:rsidRDefault="00FF1294"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FF1294">
              <w:rPr>
                <w:rFonts w:ascii="Times New Roman" w:hAnsi="Times New Roman" w:cs="Times New Roman" w:hint="eastAsia"/>
                <w:sz w:val="20"/>
                <w:szCs w:val="20"/>
                <w:lang w:val="en-US"/>
              </w:rPr>
              <w:t>向工作人员提供的性别平等培训数量</w:t>
            </w:r>
            <w:r w:rsidR="00697143" w:rsidRPr="00061A8A">
              <w:rPr>
                <w:rFonts w:ascii="Times New Roman" w:hAnsi="Times New Roman" w:cs="Times New Roman"/>
                <w:sz w:val="20"/>
                <w:szCs w:val="20"/>
              </w:rPr>
              <w:t xml:space="preserve"> </w:t>
            </w:r>
          </w:p>
          <w:p w14:paraId="022344CE" w14:textId="63CD1BF6" w:rsidR="00697143" w:rsidRPr="00061A8A" w:rsidRDefault="00992F5F"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992F5F">
              <w:rPr>
                <w:rFonts w:ascii="Times New Roman" w:hAnsi="Times New Roman" w:cs="Times New Roman" w:hint="eastAsia"/>
                <w:sz w:val="20"/>
                <w:szCs w:val="20"/>
                <w:lang w:val="en-US"/>
              </w:rPr>
              <w:t>向工作人员提供的关于性别平等和具体项目重点（例如，制冷行业的性别层面因素</w:t>
            </w:r>
            <w:r w:rsidRPr="00992F5F">
              <w:rPr>
                <w:rFonts w:ascii="Times New Roman" w:hAnsi="Times New Roman" w:cs="Times New Roman"/>
                <w:sz w:val="20"/>
                <w:szCs w:val="20"/>
                <w:lang w:val="en-US"/>
              </w:rPr>
              <w:t>）</w:t>
            </w:r>
            <w:r w:rsidRPr="00992F5F">
              <w:rPr>
                <w:rFonts w:ascii="Times New Roman" w:hAnsi="Times New Roman" w:cs="Times New Roman" w:hint="eastAsia"/>
                <w:sz w:val="20"/>
                <w:szCs w:val="20"/>
                <w:lang w:val="en-US"/>
              </w:rPr>
              <w:t>的培训数量</w:t>
            </w:r>
          </w:p>
        </w:tc>
      </w:tr>
      <w:tr w:rsidR="00061A8A" w:rsidRPr="00061A8A" w14:paraId="5F3A60A2" w14:textId="77777777" w:rsidTr="004F7751">
        <w:tc>
          <w:tcPr>
            <w:tcW w:w="1858" w:type="dxa"/>
            <w:vMerge/>
          </w:tcPr>
          <w:p w14:paraId="669C844B" w14:textId="77777777" w:rsidR="00697143" w:rsidRPr="00061A8A" w:rsidRDefault="00697143">
            <w:pPr>
              <w:jc w:val="center"/>
              <w:rPr>
                <w:rFonts w:ascii="Times New Roman" w:hAnsi="Times New Roman" w:cs="Times New Roman"/>
                <w:iCs/>
                <w:sz w:val="20"/>
                <w:szCs w:val="20"/>
                <w:lang w:val="en-GB"/>
              </w:rPr>
            </w:pPr>
          </w:p>
        </w:tc>
        <w:tc>
          <w:tcPr>
            <w:tcW w:w="2426" w:type="dxa"/>
          </w:tcPr>
          <w:p w14:paraId="1D8C1607" w14:textId="643328CE" w:rsidR="00697143" w:rsidRPr="00061A8A" w:rsidRDefault="00992F5F">
            <w:pPr>
              <w:jc w:val="left"/>
              <w:rPr>
                <w:rFonts w:ascii="Times New Roman" w:hAnsi="Times New Roman" w:cs="Times New Roman"/>
                <w:iCs/>
                <w:sz w:val="20"/>
                <w:szCs w:val="20"/>
                <w:lang w:val="en-GB"/>
              </w:rPr>
            </w:pPr>
            <w:r w:rsidRPr="00992F5F">
              <w:rPr>
                <w:rFonts w:ascii="Times New Roman" w:hAnsi="Times New Roman" w:cs="Times New Roman" w:hint="eastAsia"/>
                <w:iCs/>
                <w:sz w:val="20"/>
                <w:szCs w:val="20"/>
                <w:lang w:val="en-US"/>
              </w:rPr>
              <w:t>执行性别平等行动计划，并随着项目的发展，根据需要调整</w:t>
            </w:r>
            <w:r>
              <w:rPr>
                <w:rFonts w:ascii="Times New Roman" w:hAnsi="Times New Roman" w:cs="Times New Roman" w:hint="eastAsia"/>
                <w:iCs/>
                <w:sz w:val="20"/>
                <w:szCs w:val="20"/>
                <w:lang w:val="en-US" w:eastAsia="zh-CN"/>
              </w:rPr>
              <w:t>有关</w:t>
            </w:r>
            <w:r w:rsidRPr="00992F5F">
              <w:rPr>
                <w:rFonts w:ascii="Times New Roman" w:hAnsi="Times New Roman" w:cs="Times New Roman" w:hint="eastAsia"/>
                <w:iCs/>
                <w:sz w:val="20"/>
                <w:szCs w:val="20"/>
                <w:lang w:val="en-US"/>
              </w:rPr>
              <w:t>活动</w:t>
            </w:r>
          </w:p>
        </w:tc>
        <w:tc>
          <w:tcPr>
            <w:tcW w:w="2314" w:type="dxa"/>
          </w:tcPr>
          <w:p w14:paraId="2235C9C9" w14:textId="30F36340" w:rsidR="00697143" w:rsidRPr="00061A8A" w:rsidRDefault="00992F5F">
            <w:pPr>
              <w:jc w:val="left"/>
              <w:rPr>
                <w:rFonts w:ascii="Times New Roman" w:hAnsi="Times New Roman" w:cs="Times New Roman"/>
                <w:iCs/>
                <w:sz w:val="20"/>
                <w:szCs w:val="20"/>
                <w:lang w:val="en-GB"/>
              </w:rPr>
            </w:pPr>
            <w:r w:rsidRPr="00992F5F">
              <w:rPr>
                <w:rFonts w:ascii="Times New Roman" w:hAnsi="Times New Roman" w:cs="Times New Roman" w:hint="eastAsia"/>
                <w:iCs/>
                <w:sz w:val="20"/>
                <w:szCs w:val="20"/>
                <w:lang w:val="en-US"/>
              </w:rPr>
              <w:t>在整个项目执行过程中顾及性别平等</w:t>
            </w:r>
          </w:p>
        </w:tc>
        <w:tc>
          <w:tcPr>
            <w:tcW w:w="2418" w:type="dxa"/>
          </w:tcPr>
          <w:p w14:paraId="048AE330" w14:textId="5097FA18" w:rsidR="00697143" w:rsidRPr="00061A8A" w:rsidRDefault="00992F5F" w:rsidP="00697143">
            <w:pPr>
              <w:numPr>
                <w:ilvl w:val="0"/>
                <w:numId w:val="32"/>
              </w:numPr>
              <w:tabs>
                <w:tab w:val="left" w:pos="252"/>
              </w:tabs>
              <w:spacing w:line="276" w:lineRule="auto"/>
              <w:ind w:left="40" w:hanging="40"/>
              <w:contextualSpacing/>
              <w:jc w:val="left"/>
              <w:rPr>
                <w:rFonts w:ascii="Times New Roman" w:hAnsi="Times New Roman" w:cs="Times New Roman"/>
                <w:iCs/>
                <w:sz w:val="20"/>
                <w:szCs w:val="20"/>
                <w:lang w:val="en-GB"/>
              </w:rPr>
            </w:pPr>
            <w:r w:rsidRPr="00992F5F">
              <w:rPr>
                <w:rFonts w:ascii="Times New Roman" w:hAnsi="Times New Roman" w:cs="Times New Roman" w:hint="eastAsia"/>
                <w:sz w:val="20"/>
                <w:szCs w:val="20"/>
                <w:lang w:val="en-US"/>
              </w:rPr>
              <w:t>性别平等行动计划正在</w:t>
            </w:r>
            <w:r w:rsidRPr="00992F5F">
              <w:rPr>
                <w:rFonts w:ascii="Times New Roman" w:hAnsi="Times New Roman" w:cs="Times New Roman"/>
                <w:sz w:val="20"/>
                <w:szCs w:val="20"/>
                <w:lang w:val="en-US"/>
              </w:rPr>
              <w:t>按部就班</w:t>
            </w:r>
            <w:r w:rsidRPr="00992F5F">
              <w:rPr>
                <w:rFonts w:ascii="Times New Roman" w:hAnsi="Times New Roman" w:cs="Times New Roman" w:hint="eastAsia"/>
                <w:sz w:val="20"/>
                <w:szCs w:val="20"/>
                <w:lang w:val="en-US"/>
              </w:rPr>
              <w:t>地得到实施（是</w:t>
            </w:r>
            <w:r w:rsidRPr="00992F5F">
              <w:rPr>
                <w:rFonts w:ascii="Times New Roman" w:hAnsi="Times New Roman" w:cs="Times New Roman"/>
                <w:sz w:val="20"/>
                <w:szCs w:val="20"/>
                <w:lang w:val="en-US"/>
              </w:rPr>
              <w:t>/</w:t>
            </w:r>
            <w:r w:rsidRPr="00992F5F">
              <w:rPr>
                <w:rFonts w:ascii="Times New Roman" w:hAnsi="Times New Roman" w:cs="Times New Roman" w:hint="eastAsia"/>
                <w:sz w:val="20"/>
                <w:szCs w:val="20"/>
                <w:lang w:val="en-US"/>
              </w:rPr>
              <w:t>否</w:t>
            </w:r>
            <w:r w:rsidRPr="00992F5F">
              <w:rPr>
                <w:rFonts w:ascii="Times New Roman" w:hAnsi="Times New Roman" w:cs="Times New Roman"/>
                <w:sz w:val="20"/>
                <w:szCs w:val="20"/>
                <w:lang w:val="en-US"/>
              </w:rPr>
              <w:t>）</w:t>
            </w:r>
          </w:p>
        </w:tc>
      </w:tr>
      <w:tr w:rsidR="00697143" w:rsidRPr="00061A8A" w14:paraId="4A79C35B" w14:textId="77777777" w:rsidTr="004F7751">
        <w:trPr>
          <w:trHeight w:val="881"/>
        </w:trPr>
        <w:tc>
          <w:tcPr>
            <w:tcW w:w="1858" w:type="dxa"/>
          </w:tcPr>
          <w:p w14:paraId="5D9A0988" w14:textId="3BC75854" w:rsidR="00697143" w:rsidRPr="00061A8A" w:rsidRDefault="00992F5F">
            <w:pPr>
              <w:jc w:val="center"/>
              <w:rPr>
                <w:rFonts w:ascii="Times New Roman" w:hAnsi="Times New Roman" w:cs="Times New Roman"/>
                <w:b/>
                <w:bCs/>
                <w:iCs/>
                <w:sz w:val="20"/>
                <w:szCs w:val="20"/>
                <w:lang w:val="en-GB"/>
              </w:rPr>
            </w:pPr>
            <w:r>
              <w:rPr>
                <w:rFonts w:ascii="Times New Roman" w:hAnsi="Times New Roman" w:cs="Times New Roman" w:hint="eastAsia"/>
                <w:b/>
                <w:bCs/>
                <w:iCs/>
                <w:sz w:val="20"/>
                <w:szCs w:val="20"/>
                <w:lang w:val="en-GB" w:eastAsia="zh-CN"/>
              </w:rPr>
              <w:t>监测和报告</w:t>
            </w:r>
          </w:p>
        </w:tc>
        <w:tc>
          <w:tcPr>
            <w:tcW w:w="2426" w:type="dxa"/>
          </w:tcPr>
          <w:p w14:paraId="796C88B6" w14:textId="5E0A575D" w:rsidR="00697143" w:rsidRPr="00061A8A" w:rsidRDefault="00992F5F">
            <w:pPr>
              <w:jc w:val="left"/>
              <w:rPr>
                <w:rFonts w:ascii="Times New Roman" w:hAnsi="Times New Roman" w:cs="Times New Roman"/>
                <w:iCs/>
                <w:sz w:val="20"/>
                <w:szCs w:val="20"/>
                <w:lang w:val="it-IT"/>
              </w:rPr>
            </w:pPr>
            <w:r w:rsidRPr="00992F5F">
              <w:rPr>
                <w:rFonts w:ascii="Times New Roman" w:hAnsi="Times New Roman" w:cs="Times New Roman" w:hint="eastAsia"/>
                <w:iCs/>
                <w:sz w:val="20"/>
                <w:szCs w:val="20"/>
                <w:lang w:val="en-US"/>
              </w:rPr>
              <w:t>编写促进性别平等的监测和评价报告</w:t>
            </w:r>
          </w:p>
        </w:tc>
        <w:tc>
          <w:tcPr>
            <w:tcW w:w="2314" w:type="dxa"/>
          </w:tcPr>
          <w:p w14:paraId="53C593F2" w14:textId="36B57D4D" w:rsidR="00697143" w:rsidRPr="004959FF" w:rsidRDefault="00992F5F">
            <w:pPr>
              <w:tabs>
                <w:tab w:val="left" w:pos="252"/>
              </w:tabs>
              <w:spacing w:line="276" w:lineRule="auto"/>
              <w:ind w:left="40"/>
              <w:contextualSpacing/>
              <w:jc w:val="left"/>
              <w:rPr>
                <w:rFonts w:ascii="Times New Roman" w:hAnsi="Times New Roman" w:cs="Times New Roman"/>
                <w:sz w:val="20"/>
                <w:szCs w:val="20"/>
                <w:lang w:val="it-IT"/>
              </w:rPr>
            </w:pPr>
            <w:r w:rsidRPr="00992F5F">
              <w:rPr>
                <w:rFonts w:ascii="Times New Roman" w:hAnsi="Times New Roman" w:cs="Times New Roman" w:hint="eastAsia"/>
                <w:sz w:val="20"/>
                <w:szCs w:val="20"/>
                <w:lang w:val="en-US"/>
              </w:rPr>
              <w:t>项目监测和报告促进性别平等</w:t>
            </w:r>
            <w:r w:rsidRPr="004959FF">
              <w:rPr>
                <w:rFonts w:ascii="Times New Roman" w:hAnsi="Times New Roman" w:cs="Times New Roman" w:hint="eastAsia"/>
                <w:sz w:val="20"/>
                <w:szCs w:val="20"/>
                <w:lang w:val="it-IT"/>
              </w:rPr>
              <w:t>（</w:t>
            </w:r>
            <w:r w:rsidRPr="00992F5F">
              <w:rPr>
                <w:rFonts w:ascii="Times New Roman" w:hAnsi="Times New Roman" w:cs="Times New Roman" w:hint="eastAsia"/>
                <w:sz w:val="20"/>
                <w:szCs w:val="20"/>
                <w:lang w:val="en-US"/>
              </w:rPr>
              <w:t>或</w:t>
            </w:r>
            <w:r w:rsidRPr="004959FF">
              <w:rPr>
                <w:rFonts w:ascii="Times New Roman" w:hAnsi="Times New Roman" w:cs="Times New Roman" w:hint="eastAsia"/>
                <w:sz w:val="20"/>
                <w:szCs w:val="20"/>
                <w:lang w:val="it-IT"/>
              </w:rPr>
              <w:t>：</w:t>
            </w:r>
            <w:r w:rsidRPr="00992F5F">
              <w:rPr>
                <w:rFonts w:ascii="Times New Roman" w:hAnsi="Times New Roman" w:cs="Times New Roman" w:hint="eastAsia"/>
                <w:sz w:val="20"/>
                <w:szCs w:val="20"/>
                <w:lang w:val="en-US"/>
              </w:rPr>
              <w:t>将性别平等充分纳入监测和报告工作的主流</w:t>
            </w:r>
            <w:r w:rsidRPr="004959FF">
              <w:rPr>
                <w:rFonts w:ascii="Times New Roman" w:hAnsi="Times New Roman" w:cs="Times New Roman"/>
                <w:sz w:val="20"/>
                <w:szCs w:val="20"/>
                <w:lang w:val="it-IT"/>
              </w:rPr>
              <w:t>）</w:t>
            </w:r>
          </w:p>
        </w:tc>
        <w:tc>
          <w:tcPr>
            <w:tcW w:w="2418" w:type="dxa"/>
          </w:tcPr>
          <w:p w14:paraId="5DC97F0F" w14:textId="61C11C61" w:rsidR="00697143" w:rsidRPr="00061A8A" w:rsidRDefault="00992F5F"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992F5F">
              <w:rPr>
                <w:rFonts w:ascii="Times New Roman" w:hAnsi="Times New Roman" w:cs="Times New Roman" w:hint="eastAsia"/>
                <w:sz w:val="20"/>
                <w:szCs w:val="20"/>
                <w:lang w:val="en-US"/>
              </w:rPr>
              <w:t>为报告收集的定量数据是按性别分列（是</w:t>
            </w:r>
            <w:r w:rsidRPr="00992F5F">
              <w:rPr>
                <w:rFonts w:ascii="Times New Roman" w:hAnsi="Times New Roman" w:cs="Times New Roman"/>
                <w:sz w:val="20"/>
                <w:szCs w:val="20"/>
                <w:lang w:val="en-US"/>
              </w:rPr>
              <w:t>/</w:t>
            </w:r>
            <w:r w:rsidRPr="00992F5F">
              <w:rPr>
                <w:rFonts w:ascii="Times New Roman" w:hAnsi="Times New Roman" w:cs="Times New Roman" w:hint="eastAsia"/>
                <w:sz w:val="20"/>
                <w:szCs w:val="20"/>
                <w:lang w:val="en-US"/>
              </w:rPr>
              <w:t>否</w:t>
            </w:r>
            <w:r>
              <w:rPr>
                <w:rFonts w:ascii="Times New Roman" w:hAnsi="Times New Roman" w:cs="Times New Roman" w:hint="eastAsia"/>
                <w:sz w:val="20"/>
                <w:szCs w:val="20"/>
                <w:lang w:val="en-US" w:eastAsia="zh-CN"/>
              </w:rPr>
              <w:t>）</w:t>
            </w:r>
          </w:p>
          <w:p w14:paraId="161C3B9E" w14:textId="256DBBCB" w:rsidR="00697143" w:rsidRPr="00061A8A" w:rsidRDefault="00992F5F"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992F5F">
              <w:rPr>
                <w:rFonts w:ascii="Times New Roman" w:hAnsi="Times New Roman" w:cs="Times New Roman" w:hint="eastAsia"/>
                <w:sz w:val="20"/>
                <w:szCs w:val="20"/>
                <w:lang w:val="en-US"/>
              </w:rPr>
              <w:t>在报告</w:t>
            </w:r>
            <w:r w:rsidRPr="00992F5F">
              <w:rPr>
                <w:rFonts w:ascii="Times New Roman" w:hAnsi="Times New Roman" w:cs="Times New Roman"/>
                <w:sz w:val="20"/>
                <w:szCs w:val="20"/>
                <w:lang w:val="en-US"/>
              </w:rPr>
              <w:t>（</w:t>
            </w:r>
            <w:r w:rsidRPr="00992F5F">
              <w:rPr>
                <w:rFonts w:ascii="Times New Roman" w:hAnsi="Times New Roman" w:cs="Times New Roman" w:hint="eastAsia"/>
                <w:sz w:val="20"/>
                <w:szCs w:val="20"/>
                <w:lang w:val="en-US"/>
              </w:rPr>
              <w:t>例如，年度报告</w:t>
            </w:r>
            <w:r w:rsidRPr="00992F5F">
              <w:rPr>
                <w:rFonts w:ascii="Times New Roman" w:hAnsi="Times New Roman" w:cs="Times New Roman"/>
                <w:sz w:val="20"/>
                <w:szCs w:val="20"/>
                <w:lang w:val="en-US"/>
              </w:rPr>
              <w:t>）</w:t>
            </w:r>
            <w:r w:rsidRPr="00992F5F">
              <w:rPr>
                <w:rFonts w:ascii="Times New Roman" w:hAnsi="Times New Roman" w:cs="Times New Roman" w:hint="eastAsia"/>
                <w:sz w:val="20"/>
                <w:szCs w:val="20"/>
                <w:lang w:val="en-US"/>
              </w:rPr>
              <w:t>中列入一个关于</w:t>
            </w:r>
            <w:r w:rsidRPr="00992F5F">
              <w:rPr>
                <w:rFonts w:ascii="Times New Roman" w:hAnsi="Times New Roman" w:cs="Times New Roman" w:hint="eastAsia"/>
                <w:sz w:val="20"/>
                <w:szCs w:val="20"/>
                <w:lang w:val="en-US"/>
              </w:rPr>
              <w:lastRenderedPageBreak/>
              <w:t>性别平等问题的专门部分</w:t>
            </w:r>
            <w:r w:rsidRPr="00992F5F">
              <w:rPr>
                <w:rFonts w:ascii="Times New Roman" w:hAnsi="Times New Roman" w:cs="Times New Roman"/>
                <w:sz w:val="20"/>
                <w:szCs w:val="20"/>
                <w:lang w:val="en-US"/>
              </w:rPr>
              <w:t>（</w:t>
            </w:r>
            <w:r w:rsidRPr="00992F5F">
              <w:rPr>
                <w:rFonts w:ascii="Times New Roman" w:hAnsi="Times New Roman" w:cs="Times New Roman" w:hint="eastAsia"/>
                <w:sz w:val="20"/>
                <w:szCs w:val="20"/>
                <w:lang w:val="en-US"/>
              </w:rPr>
              <w:t>是</w:t>
            </w:r>
            <w:r w:rsidRPr="00992F5F">
              <w:rPr>
                <w:rFonts w:ascii="Times New Roman" w:hAnsi="Times New Roman" w:cs="Times New Roman"/>
                <w:sz w:val="20"/>
                <w:szCs w:val="20"/>
                <w:lang w:val="en-US"/>
              </w:rPr>
              <w:t>/</w:t>
            </w:r>
            <w:r w:rsidRPr="00992F5F">
              <w:rPr>
                <w:rFonts w:ascii="Times New Roman" w:hAnsi="Times New Roman" w:cs="Times New Roman" w:hint="eastAsia"/>
                <w:sz w:val="20"/>
                <w:szCs w:val="20"/>
                <w:lang w:val="en-US"/>
              </w:rPr>
              <w:t>否</w:t>
            </w:r>
            <w:r w:rsidRPr="00992F5F">
              <w:rPr>
                <w:rFonts w:ascii="Times New Roman" w:hAnsi="Times New Roman" w:cs="Times New Roman"/>
                <w:sz w:val="20"/>
                <w:szCs w:val="20"/>
                <w:lang w:val="en-US"/>
              </w:rPr>
              <w:t>）</w:t>
            </w:r>
            <w:r w:rsidR="00697143" w:rsidRPr="00061A8A">
              <w:rPr>
                <w:rFonts w:ascii="Times New Roman" w:hAnsi="Times New Roman" w:cs="Times New Roman"/>
                <w:sz w:val="20"/>
                <w:szCs w:val="20"/>
              </w:rPr>
              <w:t xml:space="preserve"> </w:t>
            </w:r>
          </w:p>
          <w:p w14:paraId="5427D5B8" w14:textId="50840C20" w:rsidR="00697143" w:rsidRPr="00061A8A" w:rsidRDefault="007A2847"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7A2847">
              <w:rPr>
                <w:rFonts w:ascii="Times New Roman" w:hAnsi="Times New Roman" w:cs="Times New Roman" w:hint="eastAsia"/>
                <w:sz w:val="20"/>
                <w:szCs w:val="20"/>
                <w:lang w:val="en-US"/>
              </w:rPr>
              <w:t>在报告中介绍关于性别平等的良好做法和经验教训（是</w:t>
            </w:r>
            <w:r w:rsidRPr="007A2847">
              <w:rPr>
                <w:rFonts w:ascii="Times New Roman" w:hAnsi="Times New Roman" w:cs="Times New Roman"/>
                <w:sz w:val="20"/>
                <w:szCs w:val="20"/>
                <w:lang w:val="en-US"/>
              </w:rPr>
              <w:t>/</w:t>
            </w:r>
            <w:r w:rsidRPr="007A2847">
              <w:rPr>
                <w:rFonts w:ascii="Times New Roman" w:hAnsi="Times New Roman" w:cs="Times New Roman" w:hint="eastAsia"/>
                <w:sz w:val="20"/>
                <w:szCs w:val="20"/>
                <w:lang w:val="en-US"/>
              </w:rPr>
              <w:t>否</w:t>
            </w:r>
            <w:r w:rsidRPr="007A2847">
              <w:rPr>
                <w:rFonts w:ascii="Times New Roman" w:hAnsi="Times New Roman" w:cs="Times New Roman"/>
                <w:sz w:val="20"/>
                <w:szCs w:val="20"/>
                <w:lang w:val="en-US"/>
              </w:rPr>
              <w:t>）</w:t>
            </w:r>
          </w:p>
          <w:p w14:paraId="173ECBF6" w14:textId="4ACEBC5A" w:rsidR="00697143" w:rsidRPr="00061A8A" w:rsidRDefault="007A2847"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7A2847">
              <w:rPr>
                <w:rFonts w:ascii="Times New Roman" w:hAnsi="Times New Roman" w:cs="Times New Roman" w:hint="eastAsia"/>
                <w:sz w:val="20"/>
                <w:szCs w:val="20"/>
                <w:lang w:val="en-US"/>
              </w:rPr>
              <w:t>用于性别平等的财务资源得到跟踪监测并与性别平等行动计划相一致（是</w:t>
            </w:r>
            <w:r w:rsidRPr="007A2847">
              <w:rPr>
                <w:rFonts w:ascii="Times New Roman" w:hAnsi="Times New Roman" w:cs="Times New Roman"/>
                <w:sz w:val="20"/>
                <w:szCs w:val="20"/>
                <w:lang w:val="en-US"/>
              </w:rPr>
              <w:t>/</w:t>
            </w:r>
            <w:r w:rsidRPr="007A2847">
              <w:rPr>
                <w:rFonts w:ascii="Times New Roman" w:hAnsi="Times New Roman" w:cs="Times New Roman" w:hint="eastAsia"/>
                <w:sz w:val="20"/>
                <w:szCs w:val="20"/>
                <w:lang w:val="en-US"/>
              </w:rPr>
              <w:t>否</w:t>
            </w:r>
            <w:r w:rsidRPr="007A2847">
              <w:rPr>
                <w:rFonts w:ascii="Times New Roman" w:hAnsi="Times New Roman" w:cs="Times New Roman"/>
                <w:sz w:val="20"/>
                <w:szCs w:val="20"/>
                <w:lang w:val="en-US"/>
              </w:rPr>
              <w:t>）</w:t>
            </w:r>
          </w:p>
          <w:p w14:paraId="5F236738" w14:textId="5397ACCD" w:rsidR="00697143" w:rsidRPr="00061A8A" w:rsidRDefault="007A2847" w:rsidP="00697143">
            <w:pPr>
              <w:numPr>
                <w:ilvl w:val="0"/>
                <w:numId w:val="32"/>
              </w:numPr>
              <w:tabs>
                <w:tab w:val="left" w:pos="252"/>
              </w:tabs>
              <w:spacing w:line="276" w:lineRule="auto"/>
              <w:ind w:left="40" w:hanging="40"/>
              <w:contextualSpacing/>
              <w:jc w:val="left"/>
              <w:rPr>
                <w:rFonts w:ascii="Times New Roman" w:hAnsi="Times New Roman" w:cs="Times New Roman"/>
                <w:sz w:val="20"/>
                <w:szCs w:val="20"/>
              </w:rPr>
            </w:pPr>
            <w:r w:rsidRPr="007A2847">
              <w:rPr>
                <w:rFonts w:ascii="Times New Roman" w:hAnsi="Times New Roman" w:cs="Times New Roman" w:hint="eastAsia"/>
                <w:sz w:val="20"/>
                <w:szCs w:val="20"/>
                <w:lang w:val="en-US"/>
              </w:rPr>
              <w:t>制作专门关于性别平等的知识产品</w:t>
            </w:r>
            <w:r w:rsidRPr="007A2847">
              <w:rPr>
                <w:rFonts w:ascii="Times New Roman" w:hAnsi="Times New Roman" w:cs="Times New Roman"/>
                <w:sz w:val="20"/>
                <w:szCs w:val="20"/>
                <w:lang w:val="en-US"/>
              </w:rPr>
              <w:t>（</w:t>
            </w:r>
            <w:r w:rsidRPr="007A2847">
              <w:rPr>
                <w:rFonts w:ascii="Times New Roman" w:hAnsi="Times New Roman" w:cs="Times New Roman" w:hint="eastAsia"/>
                <w:sz w:val="20"/>
                <w:szCs w:val="20"/>
                <w:lang w:val="en-US"/>
              </w:rPr>
              <w:t>例如：案例研究、成功案例</w:t>
            </w:r>
            <w:r w:rsidRPr="007A2847">
              <w:rPr>
                <w:rFonts w:ascii="Times New Roman" w:hAnsi="Times New Roman" w:cs="Times New Roman"/>
                <w:sz w:val="20"/>
                <w:szCs w:val="20"/>
                <w:lang w:val="en-US"/>
              </w:rPr>
              <w:t>）（</w:t>
            </w:r>
            <w:r w:rsidRPr="007A2847">
              <w:rPr>
                <w:rFonts w:ascii="Times New Roman" w:hAnsi="Times New Roman" w:cs="Times New Roman" w:hint="eastAsia"/>
                <w:sz w:val="20"/>
                <w:szCs w:val="20"/>
                <w:lang w:val="en-US"/>
              </w:rPr>
              <w:t>是</w:t>
            </w:r>
            <w:r w:rsidRPr="007A2847">
              <w:rPr>
                <w:rFonts w:ascii="Times New Roman" w:hAnsi="Times New Roman" w:cs="Times New Roman"/>
                <w:sz w:val="20"/>
                <w:szCs w:val="20"/>
                <w:lang w:val="en-US"/>
              </w:rPr>
              <w:t>/</w:t>
            </w:r>
            <w:r w:rsidRPr="007A2847">
              <w:rPr>
                <w:rFonts w:ascii="Times New Roman" w:hAnsi="Times New Roman" w:cs="Times New Roman" w:hint="eastAsia"/>
                <w:sz w:val="20"/>
                <w:szCs w:val="20"/>
                <w:lang w:val="en-US"/>
              </w:rPr>
              <w:t>否</w:t>
            </w:r>
            <w:r w:rsidRPr="007A2847">
              <w:rPr>
                <w:rFonts w:ascii="Times New Roman" w:hAnsi="Times New Roman" w:cs="Times New Roman"/>
                <w:sz w:val="20"/>
                <w:szCs w:val="20"/>
                <w:lang w:val="en-US"/>
              </w:rPr>
              <w:t>）</w:t>
            </w:r>
          </w:p>
          <w:p w14:paraId="6C3BBACA" w14:textId="77777777" w:rsidR="00697143" w:rsidRPr="00061A8A" w:rsidRDefault="00697143">
            <w:pPr>
              <w:tabs>
                <w:tab w:val="left" w:pos="342"/>
              </w:tabs>
              <w:spacing w:line="276" w:lineRule="auto"/>
              <w:ind w:left="87"/>
              <w:contextualSpacing/>
              <w:jc w:val="left"/>
              <w:rPr>
                <w:rFonts w:ascii="Times New Roman" w:hAnsi="Times New Roman" w:cs="Times New Roman"/>
                <w:iCs/>
                <w:sz w:val="20"/>
                <w:szCs w:val="20"/>
              </w:rPr>
            </w:pPr>
          </w:p>
        </w:tc>
      </w:tr>
      <w:bookmarkEnd w:id="3"/>
    </w:tbl>
    <w:p w14:paraId="7C2B4F09" w14:textId="77777777" w:rsidR="00697143" w:rsidRPr="00061A8A" w:rsidRDefault="00697143" w:rsidP="004E7F9C">
      <w:pPr>
        <w:rPr>
          <w:sz w:val="24"/>
          <w:lang w:eastAsia="zh-CN"/>
        </w:rPr>
      </w:pPr>
    </w:p>
    <w:p w14:paraId="7DFA96EA" w14:textId="77777777" w:rsidR="00645FA1" w:rsidRPr="00061A8A" w:rsidRDefault="00645FA1" w:rsidP="004E7F9C">
      <w:pPr>
        <w:rPr>
          <w:sz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3352A2" w:rsidRPr="00061A8A" w14:paraId="7B9AE62E" w14:textId="77777777" w:rsidTr="00711110">
        <w:tc>
          <w:tcPr>
            <w:tcW w:w="1803" w:type="dxa"/>
          </w:tcPr>
          <w:p w14:paraId="4F8E8699" w14:textId="77777777" w:rsidR="003352A2" w:rsidRPr="00061A8A" w:rsidRDefault="003352A2" w:rsidP="004E7F9C">
            <w:pPr>
              <w:rPr>
                <w:lang w:eastAsia="zh-CN"/>
              </w:rPr>
            </w:pPr>
          </w:p>
        </w:tc>
        <w:tc>
          <w:tcPr>
            <w:tcW w:w="1803" w:type="dxa"/>
          </w:tcPr>
          <w:p w14:paraId="29CE85C2" w14:textId="77777777" w:rsidR="003352A2" w:rsidRPr="00061A8A" w:rsidRDefault="003352A2" w:rsidP="004E7F9C">
            <w:pPr>
              <w:rPr>
                <w:lang w:eastAsia="zh-CN"/>
              </w:rPr>
            </w:pPr>
          </w:p>
        </w:tc>
        <w:tc>
          <w:tcPr>
            <w:tcW w:w="1803" w:type="dxa"/>
            <w:tcBorders>
              <w:bottom w:val="single" w:sz="4" w:space="0" w:color="auto"/>
            </w:tcBorders>
          </w:tcPr>
          <w:p w14:paraId="72EE25B6" w14:textId="77777777" w:rsidR="003352A2" w:rsidRPr="00061A8A" w:rsidRDefault="003352A2" w:rsidP="004E7F9C">
            <w:pPr>
              <w:rPr>
                <w:lang w:eastAsia="zh-CN"/>
              </w:rPr>
            </w:pPr>
          </w:p>
        </w:tc>
        <w:tc>
          <w:tcPr>
            <w:tcW w:w="1803" w:type="dxa"/>
          </w:tcPr>
          <w:p w14:paraId="3529A6D6" w14:textId="77777777" w:rsidR="003352A2" w:rsidRPr="00061A8A" w:rsidRDefault="003352A2" w:rsidP="004E7F9C">
            <w:pPr>
              <w:rPr>
                <w:lang w:eastAsia="zh-CN"/>
              </w:rPr>
            </w:pPr>
          </w:p>
        </w:tc>
        <w:tc>
          <w:tcPr>
            <w:tcW w:w="1804" w:type="dxa"/>
          </w:tcPr>
          <w:p w14:paraId="19F232FD" w14:textId="77777777" w:rsidR="003352A2" w:rsidRPr="00061A8A" w:rsidRDefault="003352A2" w:rsidP="004E7F9C">
            <w:pPr>
              <w:rPr>
                <w:sz w:val="24"/>
                <w:lang w:eastAsia="zh-CN"/>
              </w:rPr>
            </w:pPr>
          </w:p>
        </w:tc>
      </w:tr>
    </w:tbl>
    <w:p w14:paraId="573A3875" w14:textId="77777777" w:rsidR="003352A2" w:rsidRPr="00061A8A" w:rsidRDefault="003352A2" w:rsidP="004E7F9C">
      <w:pPr>
        <w:rPr>
          <w:sz w:val="24"/>
          <w:lang w:eastAsia="zh-CN"/>
        </w:rPr>
      </w:pPr>
    </w:p>
    <w:sectPr w:rsidR="003352A2" w:rsidRPr="00061A8A" w:rsidSect="00AB0FA2">
      <w:headerReference w:type="even" r:id="rId20"/>
      <w:headerReference w:type="default" r:id="rId21"/>
      <w:footerReference w:type="even" r:id="rId22"/>
      <w:footerReference w:type="default" r:id="rId23"/>
      <w:footnotePr>
        <w:numRestart w:val="eachSect"/>
      </w:footnotePr>
      <w:endnotePr>
        <w:numFmt w:val="decimal"/>
        <w:numRestart w:val="eachSect"/>
      </w:endnotePr>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FA360" w14:textId="77777777" w:rsidR="006D2F4C" w:rsidRDefault="006D2F4C" w:rsidP="004A504B">
      <w:r>
        <w:separator/>
      </w:r>
    </w:p>
  </w:endnote>
  <w:endnote w:type="continuationSeparator" w:id="0">
    <w:p w14:paraId="4E3CFEF2" w14:textId="77777777" w:rsidR="006D2F4C" w:rsidRDefault="006D2F4C" w:rsidP="004A504B">
      <w:r>
        <w:continuationSeparator/>
      </w:r>
    </w:p>
  </w:endnote>
  <w:endnote w:type="continuationNotice" w:id="1">
    <w:p w14:paraId="3CC17FE8" w14:textId="77777777" w:rsidR="006D2F4C" w:rsidRDefault="006D2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D2CB6" w14:textId="77777777" w:rsidR="00061A8A" w:rsidRDefault="00061A8A">
    <w:pPr>
      <w:pStyle w:val="Footer"/>
      <w:jc w:val="center"/>
    </w:pPr>
  </w:p>
  <w:sdt>
    <w:sdtPr>
      <w:id w:val="-639956889"/>
      <w:docPartObj>
        <w:docPartGallery w:val="Page Numbers (Bottom of Page)"/>
        <w:docPartUnique/>
      </w:docPartObj>
    </w:sdtPr>
    <w:sdtEndPr>
      <w:rPr>
        <w:noProof/>
      </w:rPr>
    </w:sdtEndPr>
    <w:sdtContent>
      <w:p w14:paraId="5ADE81D6" w14:textId="5498C4A7" w:rsidR="00061A8A" w:rsidRDefault="00061A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DF3585" w14:textId="77777777" w:rsidR="00EE118C" w:rsidRPr="003B788E" w:rsidRDefault="00EE118C">
    <w:pPr>
      <w:pStyle w:val="Foo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8419F" w14:textId="77777777" w:rsidR="00061A8A" w:rsidRDefault="00061A8A">
    <w:pPr>
      <w:pStyle w:val="Footer"/>
      <w:jc w:val="center"/>
    </w:pPr>
  </w:p>
  <w:sdt>
    <w:sdtPr>
      <w:id w:val="-548686085"/>
      <w:docPartObj>
        <w:docPartGallery w:val="Page Numbers (Bottom of Page)"/>
        <w:docPartUnique/>
      </w:docPartObj>
    </w:sdtPr>
    <w:sdtEndPr>
      <w:rPr>
        <w:noProof/>
      </w:rPr>
    </w:sdtEndPr>
    <w:sdtContent>
      <w:p w14:paraId="123C4CD5" w14:textId="159406DE" w:rsidR="00061A8A" w:rsidRDefault="00061A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46A4B0" w14:textId="77777777" w:rsidR="000A6BBA" w:rsidRDefault="000A6B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FD3F4" w14:textId="44DB46B6" w:rsidR="000A6BBA" w:rsidRPr="000A6BBA" w:rsidRDefault="000A6BBA" w:rsidP="000A6BBA">
    <w:pPr>
      <w:pBdr>
        <w:top w:val="single" w:sz="4" w:space="1" w:color="auto"/>
        <w:left w:val="single" w:sz="4" w:space="4" w:color="auto"/>
        <w:bottom w:val="single" w:sz="4" w:space="1" w:color="auto"/>
        <w:right w:val="single" w:sz="4" w:space="4" w:color="auto"/>
      </w:pBdr>
      <w:jc w:val="center"/>
      <w:rPr>
        <w:rFonts w:eastAsia="SimSun"/>
        <w:sz w:val="20"/>
        <w:szCs w:val="20"/>
        <w:lang w:val="en-GB" w:eastAsia="zh-CN"/>
      </w:rPr>
    </w:pPr>
    <w:r w:rsidRPr="000A6BBA">
      <w:rPr>
        <w:rFonts w:eastAsia="SimSun" w:hint="eastAsia"/>
        <w:sz w:val="20"/>
        <w:szCs w:val="20"/>
        <w:lang w:val="en-GB"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D0E4E" w14:textId="77777777" w:rsidR="00AB0FA2" w:rsidRPr="003B788E" w:rsidRDefault="00AB0FA2" w:rsidP="00F67981">
    <w:pPr>
      <w:tabs>
        <w:tab w:val="center" w:pos="4680"/>
        <w:tab w:val="left" w:pos="5370"/>
      </w:tabs>
      <w:jc w:val="left"/>
      <w:rPr>
        <w:sz w:val="24"/>
      </w:rPr>
    </w:pPr>
    <w:r w:rsidRPr="003B788E">
      <w:rPr>
        <w:sz w:val="24"/>
      </w:rPr>
      <w:tab/>
    </w:r>
    <w:r w:rsidRPr="003B788E">
      <w:rPr>
        <w:sz w:val="24"/>
      </w:rPr>
      <w:fldChar w:fldCharType="begin"/>
    </w:r>
    <w:r w:rsidRPr="003B788E">
      <w:rPr>
        <w:sz w:val="24"/>
      </w:rPr>
      <w:instrText xml:space="preserve"> PAGE </w:instrText>
    </w:r>
    <w:r w:rsidRPr="003B788E">
      <w:rPr>
        <w:sz w:val="24"/>
      </w:rPr>
      <w:fldChar w:fldCharType="separate"/>
    </w:r>
    <w:r w:rsidRPr="003B788E">
      <w:rPr>
        <w:noProof/>
        <w:sz w:val="24"/>
      </w:rPr>
      <w:t>2</w:t>
    </w:r>
    <w:r w:rsidRPr="003B788E">
      <w:rPr>
        <w:noProof/>
        <w:sz w:val="24"/>
      </w:rPr>
      <w:fldChar w:fldCharType="end"/>
    </w:r>
    <w:r w:rsidRPr="003B788E">
      <w:rPr>
        <w:noProof/>
        <w:sz w:val="2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99E4A" w14:textId="77777777" w:rsidR="00AB0FA2" w:rsidRPr="003B788E" w:rsidRDefault="00AB0FA2">
    <w:pPr>
      <w:jc w:val="center"/>
      <w:rPr>
        <w:sz w:val="24"/>
      </w:rPr>
    </w:pPr>
    <w:r w:rsidRPr="003B788E">
      <w:rPr>
        <w:sz w:val="24"/>
      </w:rPr>
      <w:fldChar w:fldCharType="begin"/>
    </w:r>
    <w:r w:rsidRPr="003B788E">
      <w:rPr>
        <w:sz w:val="24"/>
      </w:rPr>
      <w:instrText xml:space="preserve"> PAGE </w:instrText>
    </w:r>
    <w:r w:rsidRPr="003B788E">
      <w:rPr>
        <w:sz w:val="24"/>
      </w:rPr>
      <w:fldChar w:fldCharType="separate"/>
    </w:r>
    <w:r w:rsidRPr="003B788E">
      <w:rPr>
        <w:noProof/>
        <w:sz w:val="24"/>
      </w:rPr>
      <w:t>3</w:t>
    </w:r>
    <w:r w:rsidRPr="003B788E">
      <w:rPr>
        <w:noProof/>
        <w:sz w:val="24"/>
      </w:rPr>
      <w:fldChar w:fldCharType="end"/>
    </w:r>
  </w:p>
  <w:p w14:paraId="2F2A4E42" w14:textId="77777777" w:rsidR="00AB0FA2" w:rsidRPr="003B788E" w:rsidRDefault="00AB0FA2">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96947" w14:textId="77777777" w:rsidR="006D2F4C" w:rsidRDefault="006D2F4C" w:rsidP="004A504B">
      <w:r>
        <w:separator/>
      </w:r>
    </w:p>
  </w:footnote>
  <w:footnote w:type="continuationSeparator" w:id="0">
    <w:p w14:paraId="43317413" w14:textId="77777777" w:rsidR="006D2F4C" w:rsidRDefault="006D2F4C" w:rsidP="004A504B">
      <w:r>
        <w:continuationSeparator/>
      </w:r>
    </w:p>
  </w:footnote>
  <w:footnote w:type="continuationNotice" w:id="1">
    <w:p w14:paraId="165941CC" w14:textId="77777777" w:rsidR="006D2F4C" w:rsidRDefault="006D2F4C"/>
  </w:footnote>
  <w:footnote w:id="2">
    <w:p w14:paraId="32C48A37" w14:textId="4F2EC2A5" w:rsidR="003B788E" w:rsidRPr="00941993" w:rsidRDefault="003B788E" w:rsidP="003B788E">
      <w:pPr>
        <w:pStyle w:val="FootnoteText"/>
        <w:spacing w:after="40" w:line="240" w:lineRule="atLeast"/>
        <w:rPr>
          <w:lang w:eastAsia="zh-CN"/>
        </w:rPr>
      </w:pPr>
      <w:r>
        <w:rPr>
          <w:rStyle w:val="FootnoteReference"/>
        </w:rPr>
        <w:footnoteRef/>
      </w:r>
      <w:r>
        <w:rPr>
          <w:lang w:eastAsia="zh-CN"/>
        </w:rPr>
        <w:t xml:space="preserve"> </w:t>
      </w:r>
      <w:r w:rsidRPr="00941993">
        <w:rPr>
          <w:lang w:val="en-GB" w:eastAsia="zh-CN"/>
        </w:rPr>
        <w:t>UNEP/</w:t>
      </w:r>
      <w:proofErr w:type="spellStart"/>
      <w:r w:rsidRPr="00941993">
        <w:rPr>
          <w:lang w:val="en-GB" w:eastAsia="zh-CN"/>
        </w:rPr>
        <w:t>OzL.Pro</w:t>
      </w:r>
      <w:proofErr w:type="spellEnd"/>
      <w:r w:rsidRPr="00941993">
        <w:rPr>
          <w:lang w:val="en-GB" w:eastAsia="zh-CN"/>
        </w:rPr>
        <w:t>/ExCom/92/1</w:t>
      </w:r>
      <w:r>
        <w:rPr>
          <w:rFonts w:ascii="SimSun" w:eastAsia="SimSun" w:hAnsi="SimSun" w:cs="SimSun" w:hint="eastAsia"/>
          <w:lang w:val="en-GB" w:eastAsia="zh-CN"/>
        </w:rPr>
        <w:t>。</w:t>
      </w:r>
    </w:p>
  </w:footnote>
  <w:footnote w:id="3">
    <w:p w14:paraId="0D7AD95E" w14:textId="4FEE23E2" w:rsidR="00FA412D" w:rsidRDefault="00FA412D" w:rsidP="00036322">
      <w:pPr>
        <w:pStyle w:val="FootnoteText"/>
        <w:rPr>
          <w:lang w:eastAsia="zh-CN"/>
        </w:rPr>
      </w:pPr>
      <w:r>
        <w:rPr>
          <w:rStyle w:val="FootnoteReference"/>
        </w:rPr>
        <w:footnoteRef/>
      </w:r>
      <w:r>
        <w:rPr>
          <w:lang w:eastAsia="zh-CN"/>
        </w:rPr>
        <w:t xml:space="preserve"> </w:t>
      </w:r>
      <w:r w:rsidR="00036322">
        <w:rPr>
          <w:rFonts w:hint="eastAsia"/>
          <w:lang w:eastAsia="zh-CN"/>
        </w:rPr>
        <w:t>全球环境基金（全环基金）、绿色气候基金（</w:t>
      </w:r>
      <w:r w:rsidR="00036322">
        <w:rPr>
          <w:rFonts w:hint="eastAsia"/>
          <w:lang w:eastAsia="zh-CN"/>
        </w:rPr>
        <w:t>GCF</w:t>
      </w:r>
      <w:r w:rsidR="00036322">
        <w:rPr>
          <w:rFonts w:hint="eastAsia"/>
          <w:lang w:eastAsia="zh-CN"/>
        </w:rPr>
        <w:t>）</w:t>
      </w:r>
      <w:r w:rsidR="00036322">
        <w:rPr>
          <w:rFonts w:hint="eastAsia"/>
          <w:lang w:eastAsia="zh-CN"/>
        </w:rPr>
        <w:t xml:space="preserve"> </w:t>
      </w:r>
      <w:r w:rsidR="00036322">
        <w:rPr>
          <w:rFonts w:hint="eastAsia"/>
          <w:lang w:eastAsia="zh-CN"/>
        </w:rPr>
        <w:t>、适应基金、</w:t>
      </w:r>
      <w:r w:rsidR="00036322" w:rsidRPr="00036322">
        <w:rPr>
          <w:lang w:eastAsia="zh-CN"/>
        </w:rPr>
        <w:t>联合国全系统性别平等和增强妇女权能行动计划</w:t>
      </w:r>
      <w:r w:rsidR="00036322">
        <w:rPr>
          <w:rFonts w:hint="eastAsia"/>
          <w:lang w:eastAsia="zh-CN"/>
        </w:rPr>
        <w:t>（</w:t>
      </w:r>
      <w:r w:rsidR="00036322">
        <w:rPr>
          <w:rFonts w:hint="eastAsia"/>
          <w:lang w:eastAsia="zh-CN"/>
        </w:rPr>
        <w:t>UN</w:t>
      </w:r>
      <w:r w:rsidR="00036322">
        <w:rPr>
          <w:lang w:eastAsia="zh-CN"/>
        </w:rPr>
        <w:t>-</w:t>
      </w:r>
      <w:r w:rsidR="00036322">
        <w:rPr>
          <w:rFonts w:hint="eastAsia"/>
          <w:lang w:eastAsia="zh-CN"/>
        </w:rPr>
        <w:t>SWAP</w:t>
      </w:r>
      <w:r w:rsidR="00036322">
        <w:rPr>
          <w:rFonts w:hint="eastAsia"/>
          <w:lang w:eastAsia="zh-CN"/>
        </w:rPr>
        <w:t>）、联合国妇女署。</w:t>
      </w:r>
    </w:p>
  </w:footnote>
  <w:footnote w:id="4">
    <w:p w14:paraId="4C4F1A67" w14:textId="7DE37D2C" w:rsidR="000163C9" w:rsidRPr="00C90A30" w:rsidRDefault="000163C9" w:rsidP="000163C9">
      <w:pPr>
        <w:pStyle w:val="FootnoteText"/>
        <w:rPr>
          <w:lang w:eastAsia="zh-CN"/>
        </w:rPr>
      </w:pPr>
      <w:r>
        <w:rPr>
          <w:rStyle w:val="FootnoteReference"/>
        </w:rPr>
        <w:footnoteRef/>
      </w:r>
      <w:r>
        <w:rPr>
          <w:lang w:eastAsia="zh-CN"/>
        </w:rPr>
        <w:t xml:space="preserve"> 2023</w:t>
      </w:r>
      <w:r>
        <w:rPr>
          <w:rFonts w:hint="eastAsia"/>
          <w:lang w:eastAsia="zh-CN"/>
        </w:rPr>
        <w:t>年</w:t>
      </w:r>
      <w:r>
        <w:rPr>
          <w:rFonts w:hint="eastAsia"/>
          <w:lang w:eastAsia="zh-CN"/>
        </w:rPr>
        <w:t>3</w:t>
      </w:r>
      <w:r>
        <w:rPr>
          <w:rFonts w:hint="eastAsia"/>
          <w:lang w:eastAsia="zh-CN"/>
        </w:rPr>
        <w:t>月</w:t>
      </w:r>
      <w:r>
        <w:rPr>
          <w:rFonts w:hint="eastAsia"/>
          <w:lang w:eastAsia="zh-CN"/>
        </w:rPr>
        <w:t>8</w:t>
      </w:r>
      <w:r>
        <w:rPr>
          <w:rFonts w:hint="eastAsia"/>
          <w:lang w:eastAsia="zh-CN"/>
        </w:rPr>
        <w:t>日至</w:t>
      </w:r>
      <w:r>
        <w:rPr>
          <w:rFonts w:hint="eastAsia"/>
          <w:lang w:eastAsia="zh-CN"/>
        </w:rPr>
        <w:t>9</w:t>
      </w:r>
      <w:r>
        <w:rPr>
          <w:rFonts w:hint="eastAsia"/>
          <w:lang w:eastAsia="zh-CN"/>
        </w:rPr>
        <w:t>日，蒙特利尔。</w:t>
      </w:r>
    </w:p>
  </w:footnote>
  <w:footnote w:id="5">
    <w:p w14:paraId="5C9BD1B7" w14:textId="1B460CA7" w:rsidR="00351339" w:rsidRPr="00351339" w:rsidRDefault="00351339">
      <w:pPr>
        <w:pStyle w:val="FootnoteText"/>
        <w:rPr>
          <w:lang w:eastAsia="zh-CN"/>
        </w:rPr>
      </w:pPr>
      <w:r>
        <w:rPr>
          <w:rStyle w:val="FootnoteReference"/>
        </w:rPr>
        <w:footnoteRef/>
      </w:r>
      <w:r>
        <w:rPr>
          <w:lang w:eastAsia="zh-CN"/>
        </w:rPr>
        <w:t xml:space="preserve"> </w:t>
      </w:r>
      <w:r>
        <w:rPr>
          <w:rFonts w:hint="eastAsia"/>
          <w:lang w:eastAsia="zh-CN"/>
        </w:rPr>
        <w:t>可持续发展目标</w:t>
      </w:r>
      <w:r>
        <w:rPr>
          <w:rFonts w:hint="eastAsia"/>
          <w:lang w:eastAsia="zh-CN"/>
        </w:rPr>
        <w:t>5</w:t>
      </w:r>
      <w:r>
        <w:rPr>
          <w:rFonts w:hint="eastAsia"/>
          <w:lang w:eastAsia="zh-CN"/>
        </w:rPr>
        <w:t>：</w:t>
      </w:r>
      <w:r w:rsidRPr="00351339">
        <w:rPr>
          <w:rFonts w:hint="eastAsia"/>
          <w:lang w:val="en-US" w:eastAsia="zh-CN"/>
        </w:rPr>
        <w:t>实现性别平等，增强所有妇女和女童的权能</w:t>
      </w:r>
      <w:r>
        <w:rPr>
          <w:rFonts w:hint="eastAsia"/>
          <w:lang w:val="en-US" w:eastAsia="zh-CN"/>
        </w:rPr>
        <w:t>。</w:t>
      </w:r>
    </w:p>
  </w:footnote>
  <w:footnote w:id="6">
    <w:p w14:paraId="1103F74F" w14:textId="69602C52" w:rsidR="004770A8" w:rsidRPr="004A05A5" w:rsidRDefault="004770A8" w:rsidP="004770A8">
      <w:pPr>
        <w:pStyle w:val="FootnoteText"/>
        <w:rPr>
          <w:lang w:eastAsia="zh-CN"/>
        </w:rPr>
      </w:pPr>
      <w:r w:rsidRPr="004A05A5">
        <w:rPr>
          <w:rStyle w:val="FootnoteReference"/>
        </w:rPr>
        <w:footnoteRef/>
      </w:r>
      <w:r w:rsidRPr="004A05A5">
        <w:rPr>
          <w:lang w:eastAsia="zh-CN"/>
        </w:rPr>
        <w:t xml:space="preserve"> </w:t>
      </w:r>
      <w:r>
        <w:rPr>
          <w:rFonts w:hint="eastAsia"/>
          <w:lang w:eastAsia="zh-CN"/>
        </w:rPr>
        <w:t>第</w:t>
      </w:r>
      <w:r>
        <w:rPr>
          <w:rFonts w:hint="eastAsia"/>
          <w:lang w:eastAsia="zh-CN"/>
        </w:rPr>
        <w:t>9</w:t>
      </w:r>
      <w:r>
        <w:rPr>
          <w:lang w:eastAsia="zh-CN"/>
        </w:rPr>
        <w:t>1/63</w:t>
      </w:r>
      <w:r>
        <w:rPr>
          <w:rFonts w:hint="eastAsia"/>
          <w:lang w:eastAsia="zh-CN"/>
        </w:rPr>
        <w:t>号决定</w:t>
      </w:r>
      <w:r>
        <w:rPr>
          <w:lang w:eastAsia="zh-CN"/>
        </w:rPr>
        <w:t>(b)</w:t>
      </w:r>
      <w:r>
        <w:rPr>
          <w:rFonts w:hint="eastAsia"/>
          <w:lang w:eastAsia="zh-CN"/>
        </w:rPr>
        <w:t>段核准了经过修订的结束报告和延长体制强化供资申请格式以及相应的绩效指标。</w:t>
      </w:r>
    </w:p>
  </w:footnote>
  <w:footnote w:id="7">
    <w:p w14:paraId="1B814131" w14:textId="299134D6" w:rsidR="001D114B" w:rsidRPr="005E1A23" w:rsidRDefault="001D114B" w:rsidP="001D114B">
      <w:pPr>
        <w:pStyle w:val="FootnoteText"/>
        <w:rPr>
          <w:lang w:val="en-US" w:eastAsia="zh-CN"/>
        </w:rPr>
      </w:pPr>
      <w:r w:rsidRPr="004A05A5">
        <w:rPr>
          <w:rStyle w:val="FootnoteReference"/>
        </w:rPr>
        <w:footnoteRef/>
      </w:r>
      <w:r w:rsidRPr="004A05A5">
        <w:rPr>
          <w:lang w:eastAsia="zh-CN"/>
        </w:rPr>
        <w:t xml:space="preserve"> </w:t>
      </w:r>
      <w:r>
        <w:rPr>
          <w:rFonts w:hint="eastAsia"/>
          <w:lang w:eastAsia="zh-CN"/>
        </w:rPr>
        <w:t>多边基金所资助项目性别平等主流化业务政策草案（第</w:t>
      </w:r>
      <w:r>
        <w:rPr>
          <w:rFonts w:hint="eastAsia"/>
          <w:lang w:eastAsia="zh-CN"/>
        </w:rPr>
        <w:t>8</w:t>
      </w:r>
      <w:r>
        <w:rPr>
          <w:lang w:eastAsia="zh-CN"/>
        </w:rPr>
        <w:t>3/68</w:t>
      </w:r>
      <w:r>
        <w:rPr>
          <w:rFonts w:hint="eastAsia"/>
          <w:lang w:eastAsia="zh-CN"/>
        </w:rPr>
        <w:t>号决定</w:t>
      </w:r>
      <w:r>
        <w:rPr>
          <w:rFonts w:hint="eastAsia"/>
          <w:lang w:eastAsia="zh-CN"/>
        </w:rPr>
        <w:t>(</w:t>
      </w:r>
      <w:r>
        <w:rPr>
          <w:lang w:eastAsia="zh-CN"/>
        </w:rPr>
        <w:t>c)</w:t>
      </w:r>
      <w:r>
        <w:rPr>
          <w:rFonts w:hint="eastAsia"/>
          <w:lang w:eastAsia="zh-CN"/>
        </w:rPr>
        <w:t>段）（</w:t>
      </w:r>
      <w:r w:rsidRPr="001D114B">
        <w:rPr>
          <w:lang w:eastAsia="zh-CN"/>
        </w:rPr>
        <w:t>UNEP/</w:t>
      </w:r>
      <w:proofErr w:type="spellStart"/>
      <w:r w:rsidRPr="001D114B">
        <w:rPr>
          <w:lang w:eastAsia="zh-CN"/>
        </w:rPr>
        <w:t>OzL.Pro</w:t>
      </w:r>
      <w:proofErr w:type="spellEnd"/>
      <w:r w:rsidRPr="001D114B">
        <w:rPr>
          <w:lang w:eastAsia="zh-CN"/>
        </w:rPr>
        <w:t>/ExCom/84/73</w:t>
      </w:r>
      <w:r>
        <w:rPr>
          <w:rFonts w:hint="eastAsia"/>
          <w:lang w:eastAsia="zh-CN"/>
        </w:rPr>
        <w:t>）。</w:t>
      </w:r>
    </w:p>
  </w:footnote>
  <w:footnote w:id="8">
    <w:p w14:paraId="21EE26B0" w14:textId="42A4B090" w:rsidR="001D114B" w:rsidRPr="00217F85" w:rsidRDefault="001D114B" w:rsidP="001D114B">
      <w:pPr>
        <w:pStyle w:val="FootnoteText"/>
        <w:rPr>
          <w:lang w:val="en-US" w:eastAsia="zh-CN"/>
        </w:rPr>
      </w:pPr>
      <w:r>
        <w:rPr>
          <w:rStyle w:val="FootnoteReference"/>
        </w:rPr>
        <w:footnoteRef/>
      </w:r>
      <w:r>
        <w:rPr>
          <w:lang w:eastAsia="zh-CN"/>
        </w:rPr>
        <w:t xml:space="preserve"> </w:t>
      </w:r>
      <w:r>
        <w:rPr>
          <w:rFonts w:hint="eastAsia"/>
          <w:lang w:eastAsia="zh-CN"/>
        </w:rPr>
        <w:t>多边基金所资助项目性别平等主流化业务政策执行情况报告（第</w:t>
      </w:r>
      <w:r w:rsidRPr="00217F85">
        <w:rPr>
          <w:lang w:eastAsia="zh-CN"/>
        </w:rPr>
        <w:t>84/92</w:t>
      </w:r>
      <w:r>
        <w:rPr>
          <w:rFonts w:hint="eastAsia"/>
          <w:lang w:eastAsia="zh-CN"/>
        </w:rPr>
        <w:t>号决定</w:t>
      </w:r>
      <w:r w:rsidRPr="00217F85">
        <w:rPr>
          <w:lang w:eastAsia="zh-CN"/>
        </w:rPr>
        <w:t>(e)</w:t>
      </w:r>
      <w:r>
        <w:rPr>
          <w:rFonts w:hint="eastAsia"/>
          <w:lang w:eastAsia="zh-CN"/>
        </w:rPr>
        <w:t>段）（</w:t>
      </w:r>
      <w:r w:rsidRPr="001D114B">
        <w:rPr>
          <w:lang w:eastAsia="zh-CN"/>
        </w:rPr>
        <w:t>UNEP/</w:t>
      </w:r>
      <w:proofErr w:type="spellStart"/>
      <w:r w:rsidRPr="001D114B">
        <w:rPr>
          <w:lang w:eastAsia="zh-CN"/>
        </w:rPr>
        <w:t>OzL</w:t>
      </w:r>
      <w:proofErr w:type="spellEnd"/>
      <w:r w:rsidRPr="001D114B">
        <w:rPr>
          <w:lang w:eastAsia="zh-CN"/>
        </w:rPr>
        <w:t>/Pro/ExCom/90/37</w:t>
      </w:r>
      <w:r>
        <w:rPr>
          <w:rFonts w:hint="eastAsia"/>
          <w:lang w:eastAsia="zh-CN"/>
        </w:rPr>
        <w:t>）。</w:t>
      </w:r>
    </w:p>
  </w:footnote>
  <w:footnote w:id="9">
    <w:p w14:paraId="5410C2B3" w14:textId="1BF702F5" w:rsidR="00220ECD" w:rsidRDefault="00220ECD" w:rsidP="00220ECD">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性别</w:t>
      </w:r>
      <w:r w:rsidR="006F4236">
        <w:rPr>
          <w:rFonts w:hint="eastAsia"/>
          <w:lang w:eastAsia="zh-CN"/>
        </w:rPr>
        <w:t>平等</w:t>
      </w:r>
      <w:r>
        <w:rPr>
          <w:rFonts w:hint="eastAsia"/>
          <w:lang w:eastAsia="zh-CN"/>
        </w:rPr>
        <w:t>分析是严格地检查性别的角色、活动、需求、机会和权利</w:t>
      </w:r>
      <w:r>
        <w:rPr>
          <w:rFonts w:hint="eastAsia"/>
          <w:lang w:eastAsia="zh-CN"/>
        </w:rPr>
        <w:t>/</w:t>
      </w:r>
      <w:r>
        <w:rPr>
          <w:rFonts w:hint="eastAsia"/>
          <w:lang w:eastAsia="zh-CN"/>
        </w:rPr>
        <w:t>应享权利</w:t>
      </w:r>
      <w:r w:rsidR="00A76390">
        <w:rPr>
          <w:rFonts w:hint="eastAsia"/>
          <w:lang w:eastAsia="zh-CN"/>
        </w:rPr>
        <w:t>的不同在特定情况或背景中</w:t>
      </w:r>
      <w:r>
        <w:rPr>
          <w:rFonts w:hint="eastAsia"/>
          <w:lang w:eastAsia="zh-CN"/>
        </w:rPr>
        <w:t>对男子、妇女、女童和男童以及</w:t>
      </w:r>
      <w:r w:rsidR="00A76390">
        <w:rPr>
          <w:rFonts w:hint="eastAsia"/>
          <w:lang w:eastAsia="zh-CN"/>
        </w:rPr>
        <w:t>多元性别者产生何种影响。这是一个通过收集和分析按性别细分的数据以及其他量化和定性信息，说明某个具体环境中的现有性别关系的方法。这个方法</w:t>
      </w:r>
      <w:r w:rsidR="006F4236">
        <w:rPr>
          <w:rFonts w:hint="eastAsia"/>
          <w:lang w:eastAsia="zh-CN"/>
        </w:rPr>
        <w:t>系统地组织和判读关于性别关系的信息，从而理解性别差别，从而实现项目的目标。（联合国妇女署培训中心词汇和联合国妇女署性别平等主流化手册以及经社理事会的定义）。</w:t>
      </w:r>
    </w:p>
  </w:footnote>
  <w:footnote w:id="10">
    <w:p w14:paraId="365A8D4D" w14:textId="43164E57" w:rsidR="00542244" w:rsidRPr="0055736F" w:rsidRDefault="00542244" w:rsidP="009A4E9D">
      <w:pPr>
        <w:pStyle w:val="FootnoteText"/>
        <w:rPr>
          <w:lang w:val="en-US" w:eastAsia="zh-CN"/>
        </w:rPr>
      </w:pPr>
      <w:r>
        <w:rPr>
          <w:rStyle w:val="FootnoteReference"/>
        </w:rPr>
        <w:footnoteRef/>
      </w:r>
      <w:r>
        <w:rPr>
          <w:lang w:eastAsia="zh-CN"/>
        </w:rPr>
        <w:t xml:space="preserve"> </w:t>
      </w:r>
      <w:r>
        <w:rPr>
          <w:rFonts w:hint="eastAsia"/>
          <w:lang w:eastAsia="zh-CN"/>
        </w:rPr>
        <w:t>性别平等行动计划通常包括活动、产出、预期成果、指标、负责实施者和预算</w:t>
      </w:r>
      <w:r w:rsidR="009A4E9D">
        <w:rPr>
          <w:rFonts w:hint="eastAsia"/>
          <w:lang w:eastAsia="zh-CN"/>
        </w:rPr>
        <w:t>分配</w:t>
      </w:r>
      <w:r>
        <w:rPr>
          <w:rFonts w:hint="eastAsia"/>
          <w:lang w:eastAsia="zh-CN"/>
        </w:rPr>
        <w:t>。</w:t>
      </w:r>
    </w:p>
  </w:footnote>
  <w:footnote w:id="11">
    <w:p w14:paraId="016C3171" w14:textId="49C84B21" w:rsidR="00611C00" w:rsidRDefault="00611C00" w:rsidP="00611C00">
      <w:pPr>
        <w:pStyle w:val="FootnoteText"/>
        <w:rPr>
          <w:lang w:eastAsia="zh-CN"/>
        </w:rPr>
      </w:pPr>
      <w:r>
        <w:rPr>
          <w:rStyle w:val="FootnoteReference"/>
        </w:rPr>
        <w:footnoteRef/>
      </w:r>
      <w:r>
        <w:rPr>
          <w:lang w:eastAsia="zh-CN"/>
        </w:rPr>
        <w:t xml:space="preserve"> </w:t>
      </w:r>
      <w:r w:rsidR="006C4CB1" w:rsidRPr="006C4CB1">
        <w:rPr>
          <w:rFonts w:hint="eastAsia"/>
          <w:lang w:eastAsia="zh-CN"/>
        </w:rPr>
        <w:t>请各双边和执行机构：</w:t>
      </w:r>
      <w:r w:rsidR="006C4CB1">
        <w:rPr>
          <w:rFonts w:hint="eastAsia"/>
          <w:lang w:eastAsia="zh-CN"/>
        </w:rPr>
        <w:t>从建议供第八十五次会议审议的项目开始，在整个项目周期内实施上文</w:t>
      </w:r>
      <w:r w:rsidR="006C4CB1">
        <w:rPr>
          <w:rFonts w:hint="eastAsia"/>
          <w:lang w:eastAsia="zh-CN"/>
        </w:rPr>
        <w:t>(b)</w:t>
      </w:r>
      <w:r w:rsidR="006C4CB1">
        <w:rPr>
          <w:rFonts w:hint="eastAsia"/>
          <w:lang w:eastAsia="zh-CN"/>
        </w:rPr>
        <w:t>分段所述性别问题主流化业务政策；视情况在第八十五次会议之前在关于现行项目的报告中提供性别平等方面的信息。</w:t>
      </w:r>
    </w:p>
  </w:footnote>
  <w:footnote w:id="12">
    <w:p w14:paraId="3DA69626" w14:textId="23F6FD91" w:rsidR="00611C00" w:rsidRDefault="00611C00" w:rsidP="004E413F">
      <w:pPr>
        <w:pStyle w:val="FootnoteText"/>
        <w:rPr>
          <w:lang w:eastAsia="zh-CN"/>
        </w:rPr>
      </w:pPr>
      <w:r>
        <w:rPr>
          <w:rStyle w:val="FootnoteReference"/>
        </w:rPr>
        <w:footnoteRef/>
      </w:r>
      <w:r>
        <w:rPr>
          <w:lang w:eastAsia="zh-CN"/>
        </w:rPr>
        <w:t xml:space="preserve"> </w:t>
      </w:r>
      <w:r w:rsidR="006C4CB1">
        <w:rPr>
          <w:rFonts w:hint="eastAsia"/>
          <w:lang w:eastAsia="zh-CN"/>
        </w:rPr>
        <w:t>请各双边机构和执行机构</w:t>
      </w:r>
      <w:r w:rsidR="00384109">
        <w:rPr>
          <w:rFonts w:hint="eastAsia"/>
          <w:lang w:val="en-US" w:eastAsia="zh-CN"/>
        </w:rPr>
        <w:t>从</w:t>
      </w:r>
      <w:r w:rsidR="006C4CB1" w:rsidRPr="006C4CB1">
        <w:rPr>
          <w:rFonts w:hint="eastAsia"/>
          <w:lang w:val="en-US" w:eastAsia="zh-CN"/>
        </w:rPr>
        <w:t xml:space="preserve">2023 </w:t>
      </w:r>
      <w:r w:rsidR="006C4CB1" w:rsidRPr="006C4CB1">
        <w:rPr>
          <w:rFonts w:hint="eastAsia"/>
          <w:lang w:val="en-US" w:eastAsia="zh-CN"/>
        </w:rPr>
        <w:t>年</w:t>
      </w:r>
      <w:r w:rsidR="00384109">
        <w:rPr>
          <w:rFonts w:hint="eastAsia"/>
          <w:lang w:val="en-US" w:eastAsia="zh-CN"/>
        </w:rPr>
        <w:t>开始，</w:t>
      </w:r>
      <w:r w:rsidR="00384109" w:rsidRPr="00384109">
        <w:rPr>
          <w:rFonts w:hint="eastAsia"/>
          <w:lang w:val="en-US" w:eastAsia="zh-CN"/>
        </w:rPr>
        <w:t>根据其掌握的信息，</w:t>
      </w:r>
      <w:r w:rsidR="006C4CB1" w:rsidRPr="006C4CB1">
        <w:rPr>
          <w:rFonts w:hint="eastAsia"/>
          <w:lang w:val="en-US" w:eastAsia="zh-CN"/>
        </w:rPr>
        <w:t>作为其年度进展情况报告的一部分提供一份简短的报告，说明所取得的关键的性别平等主流化成果</w:t>
      </w:r>
      <w:r w:rsidR="004E413F">
        <w:rPr>
          <w:rFonts w:hint="eastAsia"/>
          <w:lang w:val="en-US" w:eastAsia="zh-CN"/>
        </w:rPr>
        <w:t>。</w:t>
      </w:r>
    </w:p>
  </w:footnote>
  <w:footnote w:id="13">
    <w:p w14:paraId="7BD783EE" w14:textId="589D9688" w:rsidR="00F07C91" w:rsidRDefault="00F07C91">
      <w:pPr>
        <w:pStyle w:val="FootnoteText"/>
        <w:rPr>
          <w:lang w:eastAsia="zh-CN"/>
        </w:rPr>
      </w:pPr>
      <w:r>
        <w:rPr>
          <w:rStyle w:val="FootnoteReference"/>
        </w:rPr>
        <w:footnoteRef/>
      </w:r>
      <w:r>
        <w:t xml:space="preserve"> </w:t>
      </w:r>
      <w:r>
        <w:rPr>
          <w:lang w:eastAsia="zh-CN"/>
        </w:rPr>
        <w:tab/>
      </w:r>
      <w:r w:rsidRPr="00F07C91">
        <w:rPr>
          <w:lang w:eastAsia="zh-CN"/>
        </w:rPr>
        <w:fldChar w:fldCharType="begin"/>
      </w:r>
      <w:r w:rsidRPr="00F07C91">
        <w:rPr>
          <w:lang w:val="pt-BR" w:eastAsia="zh-CN"/>
        </w:rPr>
        <w:instrText xml:space="preserve"> DOCPROPERTY "Document number"  \* MERGEFORMAT </w:instrText>
      </w:r>
      <w:r w:rsidRPr="00F07C91">
        <w:rPr>
          <w:lang w:eastAsia="zh-CN"/>
        </w:rPr>
        <w:fldChar w:fldCharType="separate"/>
      </w:r>
      <w:r w:rsidRPr="00F07C91">
        <w:rPr>
          <w:lang w:val="pt-BR" w:eastAsia="zh-CN"/>
        </w:rPr>
        <w:t>UNEP/OzL.Pro/ExCom/84/75</w:t>
      </w:r>
      <w:r w:rsidRPr="00F07C91">
        <w:rPr>
          <w:lang w:val="pt-BR" w:eastAsia="zh-CN"/>
        </w:rPr>
        <w:fldChar w:fldCharType="end"/>
      </w:r>
      <w:r>
        <w:rPr>
          <w:rFonts w:hint="eastAsia"/>
          <w:lang w:val="pt-BR" w:eastAsia="zh-CN"/>
        </w:rPr>
        <w:t>号文件附件三十。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AAEA6" w14:textId="596D203F" w:rsidR="00061A8A" w:rsidRPr="003B788E" w:rsidRDefault="00000000" w:rsidP="000A6BBA">
    <w:pPr>
      <w:rPr>
        <w:sz w:val="24"/>
      </w:rPr>
    </w:pPr>
    <w:r w:rsidRPr="003B788E">
      <w:rPr>
        <w:sz w:val="24"/>
      </w:rPr>
      <w:fldChar w:fldCharType="begin"/>
    </w:r>
    <w:r w:rsidRPr="003B788E">
      <w:rPr>
        <w:sz w:val="24"/>
      </w:rPr>
      <w:instrText xml:space="preserve"> DOCPROPERTY "Document number"  \* MERGEFORMAT </w:instrText>
    </w:r>
    <w:r w:rsidRPr="003B788E">
      <w:rPr>
        <w:sz w:val="24"/>
      </w:rPr>
      <w:fldChar w:fldCharType="separate"/>
    </w:r>
    <w:r w:rsidR="004959FF">
      <w:rPr>
        <w:sz w:val="24"/>
      </w:rPr>
      <w:t>UNEP/</w:t>
    </w:r>
    <w:proofErr w:type="spellStart"/>
    <w:r w:rsidR="004959FF">
      <w:rPr>
        <w:sz w:val="24"/>
      </w:rPr>
      <w:t>OzL.Pro</w:t>
    </w:r>
    <w:proofErr w:type="spellEnd"/>
    <w:r w:rsidR="004959FF">
      <w:rPr>
        <w:sz w:val="24"/>
      </w:rPr>
      <w:t>/ExCom/92/51</w:t>
    </w:r>
    <w:r w:rsidRPr="003B788E">
      <w:rPr>
        <w:sz w:val="24"/>
      </w:rPr>
      <w:fldChar w:fldCharType="end"/>
    </w:r>
  </w:p>
  <w:p w14:paraId="6FC60F43" w14:textId="77777777" w:rsidR="00EE118C" w:rsidRPr="003B788E" w:rsidRDefault="00EE118C">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9739D" w14:textId="0FABDC4A" w:rsidR="00711110" w:rsidRPr="003B788E" w:rsidRDefault="00000000" w:rsidP="00061A8A">
    <w:pPr>
      <w:jc w:val="right"/>
      <w:rPr>
        <w:sz w:val="24"/>
      </w:rPr>
    </w:pPr>
    <w:r w:rsidRPr="003B788E">
      <w:rPr>
        <w:sz w:val="24"/>
      </w:rPr>
      <w:fldChar w:fldCharType="begin"/>
    </w:r>
    <w:r w:rsidRPr="003B788E">
      <w:rPr>
        <w:sz w:val="24"/>
      </w:rPr>
      <w:instrText xml:space="preserve"> DOCPROPERTY "Document number"  \* MERGEFORMAT </w:instrText>
    </w:r>
    <w:r w:rsidRPr="003B788E">
      <w:rPr>
        <w:sz w:val="24"/>
      </w:rPr>
      <w:fldChar w:fldCharType="separate"/>
    </w:r>
    <w:r w:rsidR="004959FF">
      <w:rPr>
        <w:sz w:val="24"/>
      </w:rPr>
      <w:t>UNEP/</w:t>
    </w:r>
    <w:proofErr w:type="spellStart"/>
    <w:r w:rsidR="004959FF">
      <w:rPr>
        <w:sz w:val="24"/>
      </w:rPr>
      <w:t>OzL.Pro</w:t>
    </w:r>
    <w:proofErr w:type="spellEnd"/>
    <w:r w:rsidR="004959FF">
      <w:rPr>
        <w:sz w:val="24"/>
      </w:rPr>
      <w:t>/ExCom/92/51</w:t>
    </w:r>
    <w:r w:rsidRPr="003B788E">
      <w:rPr>
        <w:sz w:val="24"/>
      </w:rPr>
      <w:fldChar w:fldCharType="end"/>
    </w:r>
  </w:p>
  <w:p w14:paraId="4FE05F00" w14:textId="77777777" w:rsidR="00711110" w:rsidRPr="003B788E" w:rsidRDefault="00711110" w:rsidP="00EE118C">
    <w:pPr>
      <w:pStyle w:val="Header"/>
      <w:jc w:val="right"/>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F0348" w14:textId="03F3DC99" w:rsidR="00F07C91" w:rsidRDefault="00F07C91" w:rsidP="000A6BBA">
    <w:pPr>
      <w:rPr>
        <w:sz w:val="24"/>
      </w:rPr>
    </w:pPr>
    <w:r w:rsidRPr="003B788E">
      <w:rPr>
        <w:sz w:val="24"/>
      </w:rPr>
      <w:fldChar w:fldCharType="begin"/>
    </w:r>
    <w:r w:rsidRPr="003B788E">
      <w:rPr>
        <w:sz w:val="24"/>
      </w:rPr>
      <w:instrText xml:space="preserve"> DOCPROPERTY "Document number"  \* MERGEFORMAT </w:instrText>
    </w:r>
    <w:r w:rsidRPr="003B788E">
      <w:rPr>
        <w:sz w:val="24"/>
      </w:rPr>
      <w:fldChar w:fldCharType="separate"/>
    </w:r>
    <w:r w:rsidR="004959FF">
      <w:rPr>
        <w:sz w:val="24"/>
      </w:rPr>
      <w:t>UNEP/</w:t>
    </w:r>
    <w:proofErr w:type="spellStart"/>
    <w:r w:rsidR="004959FF">
      <w:rPr>
        <w:sz w:val="24"/>
      </w:rPr>
      <w:t>OzL.Pro</w:t>
    </w:r>
    <w:proofErr w:type="spellEnd"/>
    <w:r w:rsidR="004959FF">
      <w:rPr>
        <w:sz w:val="24"/>
      </w:rPr>
      <w:t>/ExCom/92/51</w:t>
    </w:r>
    <w:r w:rsidRPr="003B788E">
      <w:rPr>
        <w:sz w:val="24"/>
      </w:rPr>
      <w:fldChar w:fldCharType="end"/>
    </w:r>
  </w:p>
  <w:p w14:paraId="704DE6D3" w14:textId="77777777" w:rsidR="00F07C91" w:rsidRPr="003B788E" w:rsidRDefault="00F07C91" w:rsidP="000A6BBA">
    <w:pPr>
      <w:rPr>
        <w:sz w:val="24"/>
      </w:rPr>
    </w:pPr>
    <w:r>
      <w:rPr>
        <w:sz w:val="24"/>
      </w:rPr>
      <w:t>Annex I</w:t>
    </w:r>
  </w:p>
  <w:p w14:paraId="779D2EA6" w14:textId="77777777" w:rsidR="00F07C91" w:rsidRPr="003B788E" w:rsidRDefault="00F07C91">
    <w:pPr>
      <w:rPr>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BAEEA" w14:textId="4CD0E5A6" w:rsidR="000A6BBA" w:rsidRPr="003B788E" w:rsidRDefault="000A6BBA" w:rsidP="00061A8A">
    <w:pPr>
      <w:jc w:val="right"/>
      <w:rPr>
        <w:sz w:val="24"/>
      </w:rPr>
    </w:pPr>
    <w:r w:rsidRPr="003B788E">
      <w:rPr>
        <w:sz w:val="24"/>
      </w:rPr>
      <w:fldChar w:fldCharType="begin"/>
    </w:r>
    <w:r w:rsidRPr="003B788E">
      <w:rPr>
        <w:sz w:val="24"/>
      </w:rPr>
      <w:instrText xml:space="preserve"> DOCPROPERTY "Document number"  \* MERGEFORMAT </w:instrText>
    </w:r>
    <w:r w:rsidRPr="003B788E">
      <w:rPr>
        <w:sz w:val="24"/>
      </w:rPr>
      <w:fldChar w:fldCharType="separate"/>
    </w:r>
    <w:r w:rsidR="004959FF">
      <w:rPr>
        <w:sz w:val="24"/>
      </w:rPr>
      <w:t>UNEP/</w:t>
    </w:r>
    <w:proofErr w:type="spellStart"/>
    <w:r w:rsidR="004959FF">
      <w:rPr>
        <w:sz w:val="24"/>
      </w:rPr>
      <w:t>OzL.Pro</w:t>
    </w:r>
    <w:proofErr w:type="spellEnd"/>
    <w:r w:rsidR="004959FF">
      <w:rPr>
        <w:sz w:val="24"/>
      </w:rPr>
      <w:t>/ExCom/92/51</w:t>
    </w:r>
    <w:r w:rsidRPr="003B788E">
      <w:rPr>
        <w:sz w:val="24"/>
      </w:rPr>
      <w:fldChar w:fldCharType="end"/>
    </w:r>
  </w:p>
  <w:p w14:paraId="53101262" w14:textId="06DB154E" w:rsidR="000A6BBA" w:rsidRDefault="000A6BBA" w:rsidP="00061A8A">
    <w:pPr>
      <w:pStyle w:val="Header"/>
      <w:tabs>
        <w:tab w:val="clear" w:pos="4320"/>
        <w:tab w:val="clear" w:pos="8640"/>
      </w:tabs>
      <w:jc w:val="right"/>
      <w:rPr>
        <w:sz w:val="24"/>
      </w:rPr>
    </w:pPr>
    <w:r w:rsidRPr="003B788E">
      <w:rPr>
        <w:sz w:val="24"/>
      </w:rPr>
      <w:t>Annex I</w:t>
    </w:r>
  </w:p>
  <w:p w14:paraId="5D13532C" w14:textId="77777777" w:rsidR="00061A8A" w:rsidRPr="003B788E" w:rsidRDefault="00061A8A" w:rsidP="00061A8A">
    <w:pPr>
      <w:pStyle w:val="Header"/>
      <w:tabs>
        <w:tab w:val="clear" w:pos="4320"/>
        <w:tab w:val="clear" w:pos="8640"/>
      </w:tabs>
      <w:jc w:val="right"/>
      <w:rPr>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C0626" w14:textId="295B0F60" w:rsidR="00AB0FA2" w:rsidRPr="003B788E" w:rsidRDefault="00000000">
    <w:pPr>
      <w:rPr>
        <w:sz w:val="24"/>
      </w:rPr>
    </w:pPr>
    <w:r w:rsidRPr="003B788E">
      <w:rPr>
        <w:sz w:val="24"/>
      </w:rPr>
      <w:fldChar w:fldCharType="begin"/>
    </w:r>
    <w:r w:rsidRPr="003B788E">
      <w:rPr>
        <w:sz w:val="24"/>
      </w:rPr>
      <w:instrText xml:space="preserve"> DOCPROPERTY "Document number"  \* MERGEFORMAT </w:instrText>
    </w:r>
    <w:r w:rsidRPr="003B788E">
      <w:rPr>
        <w:sz w:val="24"/>
      </w:rPr>
      <w:fldChar w:fldCharType="separate"/>
    </w:r>
    <w:r w:rsidR="004959FF">
      <w:rPr>
        <w:sz w:val="24"/>
      </w:rPr>
      <w:t>UNEP/</w:t>
    </w:r>
    <w:proofErr w:type="spellStart"/>
    <w:r w:rsidR="004959FF">
      <w:rPr>
        <w:sz w:val="24"/>
      </w:rPr>
      <w:t>OzL.Pro</w:t>
    </w:r>
    <w:proofErr w:type="spellEnd"/>
    <w:r w:rsidR="004959FF">
      <w:rPr>
        <w:sz w:val="24"/>
      </w:rPr>
      <w:t>/ExCom/92/51</w:t>
    </w:r>
    <w:r w:rsidRPr="003B788E">
      <w:rPr>
        <w:sz w:val="24"/>
      </w:rPr>
      <w:fldChar w:fldCharType="end"/>
    </w:r>
  </w:p>
  <w:p w14:paraId="7564CC43" w14:textId="417440B0" w:rsidR="00AB0FA2" w:rsidRPr="003B788E" w:rsidRDefault="00AB0FA2" w:rsidP="00F67981">
    <w:pPr>
      <w:jc w:val="left"/>
      <w:rPr>
        <w:sz w:val="24"/>
      </w:rPr>
    </w:pPr>
    <w:r w:rsidRPr="003B788E">
      <w:rPr>
        <w:sz w:val="24"/>
      </w:rPr>
      <w:t>Annex I</w:t>
    </w:r>
    <w:r w:rsidR="00711110" w:rsidRPr="003B788E">
      <w:rPr>
        <w:sz w:val="24"/>
      </w:rPr>
      <w:t>I</w:t>
    </w:r>
  </w:p>
  <w:p w14:paraId="256C7A52" w14:textId="77777777" w:rsidR="00AB0FA2" w:rsidRPr="003B788E" w:rsidRDefault="00AB0FA2">
    <w:pPr>
      <w:rPr>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A4233" w14:textId="7B173544" w:rsidR="00AB0FA2" w:rsidRPr="003B788E" w:rsidRDefault="00000000">
    <w:pPr>
      <w:jc w:val="right"/>
      <w:rPr>
        <w:sz w:val="24"/>
      </w:rPr>
    </w:pPr>
    <w:r w:rsidRPr="003B788E">
      <w:rPr>
        <w:sz w:val="24"/>
      </w:rPr>
      <w:fldChar w:fldCharType="begin"/>
    </w:r>
    <w:r w:rsidRPr="003B788E">
      <w:rPr>
        <w:sz w:val="24"/>
      </w:rPr>
      <w:instrText xml:space="preserve"> DOCPROPERTY "Document number"  \* MERGEFORMAT </w:instrText>
    </w:r>
    <w:r w:rsidRPr="003B788E">
      <w:rPr>
        <w:sz w:val="24"/>
      </w:rPr>
      <w:fldChar w:fldCharType="separate"/>
    </w:r>
    <w:r w:rsidR="004959FF">
      <w:rPr>
        <w:sz w:val="24"/>
      </w:rPr>
      <w:t>UNEP/</w:t>
    </w:r>
    <w:proofErr w:type="spellStart"/>
    <w:r w:rsidR="004959FF">
      <w:rPr>
        <w:sz w:val="24"/>
      </w:rPr>
      <w:t>OzL.Pro</w:t>
    </w:r>
    <w:proofErr w:type="spellEnd"/>
    <w:r w:rsidR="004959FF">
      <w:rPr>
        <w:sz w:val="24"/>
      </w:rPr>
      <w:t>/ExCom/92/51</w:t>
    </w:r>
    <w:r w:rsidRPr="003B788E">
      <w:rPr>
        <w:sz w:val="24"/>
      </w:rPr>
      <w:fldChar w:fldCharType="end"/>
    </w:r>
  </w:p>
  <w:p w14:paraId="3A9A5227" w14:textId="3A8C0C4C" w:rsidR="00AB0FA2" w:rsidRPr="003B788E" w:rsidRDefault="00AB0FA2" w:rsidP="00F67981">
    <w:pPr>
      <w:jc w:val="right"/>
      <w:rPr>
        <w:sz w:val="24"/>
      </w:rPr>
    </w:pPr>
    <w:r w:rsidRPr="003B788E">
      <w:rPr>
        <w:sz w:val="24"/>
      </w:rPr>
      <w:t>Annex I</w:t>
    </w:r>
    <w:r w:rsidR="00E11EC4" w:rsidRPr="003B788E">
      <w:rPr>
        <w:sz w:val="24"/>
      </w:rPr>
      <w:t>I</w:t>
    </w:r>
  </w:p>
  <w:p w14:paraId="57D58070" w14:textId="77777777" w:rsidR="00AB0FA2" w:rsidRPr="003B788E" w:rsidRDefault="00AB0FA2">
    <w:pP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2614B"/>
    <w:multiLevelType w:val="hybridMultilevel"/>
    <w:tmpl w:val="0BE260D4"/>
    <w:lvl w:ilvl="0" w:tplc="09FECA30">
      <w:start w:val="1"/>
      <w:numFmt w:val="decimal"/>
      <w:lvlText w:val="%1."/>
      <w:lvlJc w:val="left"/>
      <w:pPr>
        <w:ind w:left="1919" w:hanging="360"/>
      </w:pPr>
      <w:rPr>
        <w:b w:val="0"/>
        <w:i w:val="0"/>
        <w:strike w:val="0"/>
        <w:color w:val="auto"/>
        <w:sz w:val="24"/>
        <w:szCs w:val="24"/>
      </w:rPr>
    </w:lvl>
    <w:lvl w:ilvl="1" w:tplc="92100A24">
      <w:start w:val="1"/>
      <w:numFmt w:val="lowerLetter"/>
      <w:lvlText w:val="(%2)"/>
      <w:lvlJc w:val="left"/>
      <w:pPr>
        <w:ind w:left="1440" w:hanging="360"/>
      </w:pPr>
      <w:rPr>
        <w:rFonts w:hint="default"/>
      </w:rPr>
    </w:lvl>
    <w:lvl w:ilvl="2" w:tplc="85CC5018">
      <w:start w:val="1"/>
      <w:numFmt w:val="upperRoman"/>
      <w:lvlText w:val="%3."/>
      <w:lvlJc w:val="left"/>
      <w:pPr>
        <w:ind w:left="2700" w:hanging="720"/>
      </w:pPr>
      <w:rPr>
        <w:rFonts w:hint="default"/>
        <w:sz w:val="24"/>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23A6E4E"/>
    <w:multiLevelType w:val="hybridMultilevel"/>
    <w:tmpl w:val="BCB2A47A"/>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6C5B5A"/>
    <w:multiLevelType w:val="hybridMultilevel"/>
    <w:tmpl w:val="C76AD082"/>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FF4605"/>
    <w:multiLevelType w:val="hybridMultilevel"/>
    <w:tmpl w:val="F5FC7A0A"/>
    <w:lvl w:ilvl="0" w:tplc="566254B8">
      <w:start w:val="1"/>
      <w:numFmt w:val="bullet"/>
      <w:lvlText w:val=""/>
      <w:lvlJc w:val="left"/>
      <w:pPr>
        <w:tabs>
          <w:tab w:val="num" w:pos="720"/>
        </w:tabs>
        <w:ind w:left="720" w:hanging="360"/>
      </w:pPr>
      <w:rPr>
        <w:rFonts w:ascii="Wingdings 2" w:hAnsi="Wingdings 2" w:hint="default"/>
      </w:rPr>
    </w:lvl>
    <w:lvl w:ilvl="1" w:tplc="932A22F0" w:tentative="1">
      <w:start w:val="1"/>
      <w:numFmt w:val="bullet"/>
      <w:lvlText w:val=""/>
      <w:lvlJc w:val="left"/>
      <w:pPr>
        <w:tabs>
          <w:tab w:val="num" w:pos="1440"/>
        </w:tabs>
        <w:ind w:left="1440" w:hanging="360"/>
      </w:pPr>
      <w:rPr>
        <w:rFonts w:ascii="Wingdings 2" w:hAnsi="Wingdings 2" w:hint="default"/>
      </w:rPr>
    </w:lvl>
    <w:lvl w:ilvl="2" w:tplc="C4988562" w:tentative="1">
      <w:start w:val="1"/>
      <w:numFmt w:val="bullet"/>
      <w:lvlText w:val=""/>
      <w:lvlJc w:val="left"/>
      <w:pPr>
        <w:tabs>
          <w:tab w:val="num" w:pos="2160"/>
        </w:tabs>
        <w:ind w:left="2160" w:hanging="360"/>
      </w:pPr>
      <w:rPr>
        <w:rFonts w:ascii="Wingdings 2" w:hAnsi="Wingdings 2" w:hint="default"/>
      </w:rPr>
    </w:lvl>
    <w:lvl w:ilvl="3" w:tplc="9D3C7444" w:tentative="1">
      <w:start w:val="1"/>
      <w:numFmt w:val="bullet"/>
      <w:lvlText w:val=""/>
      <w:lvlJc w:val="left"/>
      <w:pPr>
        <w:tabs>
          <w:tab w:val="num" w:pos="2880"/>
        </w:tabs>
        <w:ind w:left="2880" w:hanging="360"/>
      </w:pPr>
      <w:rPr>
        <w:rFonts w:ascii="Wingdings 2" w:hAnsi="Wingdings 2" w:hint="default"/>
      </w:rPr>
    </w:lvl>
    <w:lvl w:ilvl="4" w:tplc="BD08704C" w:tentative="1">
      <w:start w:val="1"/>
      <w:numFmt w:val="bullet"/>
      <w:lvlText w:val=""/>
      <w:lvlJc w:val="left"/>
      <w:pPr>
        <w:tabs>
          <w:tab w:val="num" w:pos="3600"/>
        </w:tabs>
        <w:ind w:left="3600" w:hanging="360"/>
      </w:pPr>
      <w:rPr>
        <w:rFonts w:ascii="Wingdings 2" w:hAnsi="Wingdings 2" w:hint="default"/>
      </w:rPr>
    </w:lvl>
    <w:lvl w:ilvl="5" w:tplc="9BA0E760" w:tentative="1">
      <w:start w:val="1"/>
      <w:numFmt w:val="bullet"/>
      <w:lvlText w:val=""/>
      <w:lvlJc w:val="left"/>
      <w:pPr>
        <w:tabs>
          <w:tab w:val="num" w:pos="4320"/>
        </w:tabs>
        <w:ind w:left="4320" w:hanging="360"/>
      </w:pPr>
      <w:rPr>
        <w:rFonts w:ascii="Wingdings 2" w:hAnsi="Wingdings 2" w:hint="default"/>
      </w:rPr>
    </w:lvl>
    <w:lvl w:ilvl="6" w:tplc="CD8CFD84" w:tentative="1">
      <w:start w:val="1"/>
      <w:numFmt w:val="bullet"/>
      <w:lvlText w:val=""/>
      <w:lvlJc w:val="left"/>
      <w:pPr>
        <w:tabs>
          <w:tab w:val="num" w:pos="5040"/>
        </w:tabs>
        <w:ind w:left="5040" w:hanging="360"/>
      </w:pPr>
      <w:rPr>
        <w:rFonts w:ascii="Wingdings 2" w:hAnsi="Wingdings 2" w:hint="default"/>
      </w:rPr>
    </w:lvl>
    <w:lvl w:ilvl="7" w:tplc="5CDCBBFE" w:tentative="1">
      <w:start w:val="1"/>
      <w:numFmt w:val="bullet"/>
      <w:lvlText w:val=""/>
      <w:lvlJc w:val="left"/>
      <w:pPr>
        <w:tabs>
          <w:tab w:val="num" w:pos="5760"/>
        </w:tabs>
        <w:ind w:left="5760" w:hanging="360"/>
      </w:pPr>
      <w:rPr>
        <w:rFonts w:ascii="Wingdings 2" w:hAnsi="Wingdings 2" w:hint="default"/>
      </w:rPr>
    </w:lvl>
    <w:lvl w:ilvl="8" w:tplc="90BAD362"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1757226D"/>
    <w:multiLevelType w:val="hybridMultilevel"/>
    <w:tmpl w:val="9D54086A"/>
    <w:lvl w:ilvl="0" w:tplc="97A64352">
      <w:start w:val="1"/>
      <w:numFmt w:val="chineseCountingThousand"/>
      <w:lvlText w:val="%1."/>
      <w:lvlJc w:val="left"/>
      <w:pPr>
        <w:ind w:left="1080" w:hanging="7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851403"/>
    <w:multiLevelType w:val="hybridMultilevel"/>
    <w:tmpl w:val="D3AE4F9A"/>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9215BEB"/>
    <w:multiLevelType w:val="hybridMultilevel"/>
    <w:tmpl w:val="2FA2B4F6"/>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7A2EF3"/>
    <w:multiLevelType w:val="hybridMultilevel"/>
    <w:tmpl w:val="D80CEA6A"/>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2112175"/>
    <w:multiLevelType w:val="hybridMultilevel"/>
    <w:tmpl w:val="5E8C7C8C"/>
    <w:lvl w:ilvl="0" w:tplc="97A64352">
      <w:start w:val="1"/>
      <w:numFmt w:val="chineseCountingThousand"/>
      <w:lvlText w:val="%1."/>
      <w:lvlJc w:val="left"/>
      <w:pPr>
        <w:ind w:left="1080" w:hanging="7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805109E"/>
    <w:multiLevelType w:val="hybridMultilevel"/>
    <w:tmpl w:val="ADBEF0B6"/>
    <w:lvl w:ilvl="0" w:tplc="AB3ED562">
      <w:start w:val="1"/>
      <w:numFmt w:val="upperRoman"/>
      <w:lvlText w:val="%1."/>
      <w:lvlJc w:val="left"/>
      <w:pPr>
        <w:ind w:left="1080" w:hanging="360"/>
      </w:pPr>
      <w:rPr>
        <w:rFonts w:hint="default"/>
      </w:rPr>
    </w:lvl>
    <w:lvl w:ilvl="1" w:tplc="208A9ED6">
      <w:start w:val="1"/>
      <w:numFmt w:val="upperLetter"/>
      <w:lvlText w:val="%2."/>
      <w:lvlJc w:val="left"/>
      <w:pPr>
        <w:ind w:left="1800" w:hanging="360"/>
      </w:pPr>
      <w:rPr>
        <w:rFonts w:ascii="Times New Roman" w:eastAsia="Times New Roman" w:hAnsi="Times New Roman" w:cs="Times New Roman"/>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C142D4C"/>
    <w:multiLevelType w:val="hybridMultilevel"/>
    <w:tmpl w:val="F598771E"/>
    <w:lvl w:ilvl="0" w:tplc="5EAA1202">
      <w:start w:val="1"/>
      <w:numFmt w:val="bullet"/>
      <w:lvlText w:val="•"/>
      <w:lvlJc w:val="left"/>
      <w:pPr>
        <w:tabs>
          <w:tab w:val="num" w:pos="720"/>
        </w:tabs>
        <w:ind w:left="720" w:hanging="360"/>
      </w:pPr>
      <w:rPr>
        <w:rFonts w:ascii="Arial" w:hAnsi="Arial" w:hint="default"/>
      </w:rPr>
    </w:lvl>
    <w:lvl w:ilvl="1" w:tplc="5C50C66C" w:tentative="1">
      <w:start w:val="1"/>
      <w:numFmt w:val="bullet"/>
      <w:lvlText w:val="•"/>
      <w:lvlJc w:val="left"/>
      <w:pPr>
        <w:tabs>
          <w:tab w:val="num" w:pos="1440"/>
        </w:tabs>
        <w:ind w:left="1440" w:hanging="360"/>
      </w:pPr>
      <w:rPr>
        <w:rFonts w:ascii="Arial" w:hAnsi="Arial" w:hint="default"/>
      </w:rPr>
    </w:lvl>
    <w:lvl w:ilvl="2" w:tplc="D6006130" w:tentative="1">
      <w:start w:val="1"/>
      <w:numFmt w:val="bullet"/>
      <w:lvlText w:val="•"/>
      <w:lvlJc w:val="left"/>
      <w:pPr>
        <w:tabs>
          <w:tab w:val="num" w:pos="2160"/>
        </w:tabs>
        <w:ind w:left="2160" w:hanging="360"/>
      </w:pPr>
      <w:rPr>
        <w:rFonts w:ascii="Arial" w:hAnsi="Arial" w:hint="default"/>
      </w:rPr>
    </w:lvl>
    <w:lvl w:ilvl="3" w:tplc="E898C2BC" w:tentative="1">
      <w:start w:val="1"/>
      <w:numFmt w:val="bullet"/>
      <w:lvlText w:val="•"/>
      <w:lvlJc w:val="left"/>
      <w:pPr>
        <w:tabs>
          <w:tab w:val="num" w:pos="2880"/>
        </w:tabs>
        <w:ind w:left="2880" w:hanging="360"/>
      </w:pPr>
      <w:rPr>
        <w:rFonts w:ascii="Arial" w:hAnsi="Arial" w:hint="default"/>
      </w:rPr>
    </w:lvl>
    <w:lvl w:ilvl="4" w:tplc="3458657A" w:tentative="1">
      <w:start w:val="1"/>
      <w:numFmt w:val="bullet"/>
      <w:lvlText w:val="•"/>
      <w:lvlJc w:val="left"/>
      <w:pPr>
        <w:tabs>
          <w:tab w:val="num" w:pos="3600"/>
        </w:tabs>
        <w:ind w:left="3600" w:hanging="360"/>
      </w:pPr>
      <w:rPr>
        <w:rFonts w:ascii="Arial" w:hAnsi="Arial" w:hint="default"/>
      </w:rPr>
    </w:lvl>
    <w:lvl w:ilvl="5" w:tplc="53402578" w:tentative="1">
      <w:start w:val="1"/>
      <w:numFmt w:val="bullet"/>
      <w:lvlText w:val="•"/>
      <w:lvlJc w:val="left"/>
      <w:pPr>
        <w:tabs>
          <w:tab w:val="num" w:pos="4320"/>
        </w:tabs>
        <w:ind w:left="4320" w:hanging="360"/>
      </w:pPr>
      <w:rPr>
        <w:rFonts w:ascii="Arial" w:hAnsi="Arial" w:hint="default"/>
      </w:rPr>
    </w:lvl>
    <w:lvl w:ilvl="6" w:tplc="E364057C" w:tentative="1">
      <w:start w:val="1"/>
      <w:numFmt w:val="bullet"/>
      <w:lvlText w:val="•"/>
      <w:lvlJc w:val="left"/>
      <w:pPr>
        <w:tabs>
          <w:tab w:val="num" w:pos="5040"/>
        </w:tabs>
        <w:ind w:left="5040" w:hanging="360"/>
      </w:pPr>
      <w:rPr>
        <w:rFonts w:ascii="Arial" w:hAnsi="Arial" w:hint="default"/>
      </w:rPr>
    </w:lvl>
    <w:lvl w:ilvl="7" w:tplc="A1E2EDC2" w:tentative="1">
      <w:start w:val="1"/>
      <w:numFmt w:val="bullet"/>
      <w:lvlText w:val="•"/>
      <w:lvlJc w:val="left"/>
      <w:pPr>
        <w:tabs>
          <w:tab w:val="num" w:pos="5760"/>
        </w:tabs>
        <w:ind w:left="5760" w:hanging="360"/>
      </w:pPr>
      <w:rPr>
        <w:rFonts w:ascii="Arial" w:hAnsi="Arial" w:hint="default"/>
      </w:rPr>
    </w:lvl>
    <w:lvl w:ilvl="8" w:tplc="E02A5D2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0B71512"/>
    <w:multiLevelType w:val="hybridMultilevel"/>
    <w:tmpl w:val="FAB221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FE5EA4"/>
    <w:multiLevelType w:val="hybridMultilevel"/>
    <w:tmpl w:val="07CEB684"/>
    <w:lvl w:ilvl="0" w:tplc="97A64352">
      <w:start w:val="1"/>
      <w:numFmt w:val="chineseCountingThousand"/>
      <w:lvlText w:val="%1."/>
      <w:lvlJc w:val="left"/>
      <w:pPr>
        <w:ind w:left="1080" w:hanging="7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66F0C3F"/>
    <w:multiLevelType w:val="hybridMultilevel"/>
    <w:tmpl w:val="45180BB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B980688"/>
    <w:multiLevelType w:val="hybridMultilevel"/>
    <w:tmpl w:val="60529BE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0611846"/>
    <w:multiLevelType w:val="hybridMultilevel"/>
    <w:tmpl w:val="D1CCFED4"/>
    <w:lvl w:ilvl="0" w:tplc="8FA40FE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19409CE"/>
    <w:multiLevelType w:val="hybridMultilevel"/>
    <w:tmpl w:val="984C3072"/>
    <w:lvl w:ilvl="0" w:tplc="E0B6577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974B77"/>
    <w:multiLevelType w:val="hybridMultilevel"/>
    <w:tmpl w:val="5D1A46B2"/>
    <w:lvl w:ilvl="0" w:tplc="5DE81E86">
      <w:start w:val="3"/>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77634BE"/>
    <w:multiLevelType w:val="hybridMultilevel"/>
    <w:tmpl w:val="4590FE6A"/>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D33126"/>
    <w:multiLevelType w:val="hybridMultilevel"/>
    <w:tmpl w:val="98B014D2"/>
    <w:lvl w:ilvl="0" w:tplc="34424D8E">
      <w:start w:val="1"/>
      <w:numFmt w:val="upperRoman"/>
      <w:lvlText w:val="%1."/>
      <w:lvlJc w:val="left"/>
      <w:pPr>
        <w:ind w:left="1440" w:hanging="72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7AE45864"/>
    <w:multiLevelType w:val="hybridMultilevel"/>
    <w:tmpl w:val="0DEEA5BE"/>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F67C93"/>
    <w:multiLevelType w:val="hybridMultilevel"/>
    <w:tmpl w:val="2B9A41E2"/>
    <w:lvl w:ilvl="0" w:tplc="97A64352">
      <w:start w:val="1"/>
      <w:numFmt w:val="chineseCountingThousand"/>
      <w:lvlText w:val="%1."/>
      <w:lvlJc w:val="left"/>
      <w:pPr>
        <w:ind w:left="1080" w:hanging="360"/>
      </w:pPr>
      <w:rPr>
        <w:rFonts w:hint="eastAsia"/>
      </w:rPr>
    </w:lvl>
    <w:lvl w:ilvl="1" w:tplc="FFFFFFFF">
      <w:start w:val="1"/>
      <w:numFmt w:val="upperLetter"/>
      <w:lvlText w:val="%2."/>
      <w:lvlJc w:val="left"/>
      <w:pPr>
        <w:ind w:left="1800" w:hanging="360"/>
      </w:pPr>
      <w:rPr>
        <w:rFonts w:ascii="Times New Roman" w:eastAsia="Times New Roman" w:hAnsi="Times New Roman" w:cs="Times New Roman"/>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D9A3DD7"/>
    <w:multiLevelType w:val="hybridMultilevel"/>
    <w:tmpl w:val="2E942932"/>
    <w:lvl w:ilvl="0" w:tplc="0407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1"/>
  </w:num>
  <w:num w:numId="18" w16cid:durableId="559828470">
    <w:abstractNumId w:val="23"/>
  </w:num>
  <w:num w:numId="19" w16cid:durableId="1488010068">
    <w:abstractNumId w:val="39"/>
  </w:num>
  <w:num w:numId="20" w16cid:durableId="444007775">
    <w:abstractNumId w:val="18"/>
  </w:num>
  <w:num w:numId="21" w16cid:durableId="480000411">
    <w:abstractNumId w:val="11"/>
  </w:num>
  <w:num w:numId="22" w16cid:durableId="1103771045">
    <w:abstractNumId w:val="35"/>
  </w:num>
  <w:num w:numId="23" w16cid:durableId="335159856">
    <w:abstractNumId w:val="31"/>
  </w:num>
  <w:num w:numId="24" w16cid:durableId="1978221030">
    <w:abstractNumId w:val="25"/>
  </w:num>
  <w:num w:numId="25" w16cid:durableId="1653022829">
    <w:abstractNumId w:val="29"/>
  </w:num>
  <w:num w:numId="26" w16cid:durableId="2011177014">
    <w:abstractNumId w:val="27"/>
  </w:num>
  <w:num w:numId="27" w16cid:durableId="2213315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1866271">
    <w:abstractNumId w:val="33"/>
  </w:num>
  <w:num w:numId="29" w16cid:durableId="18820864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3951189">
    <w:abstractNumId w:val="26"/>
  </w:num>
  <w:num w:numId="31" w16cid:durableId="1155755670">
    <w:abstractNumId w:val="32"/>
  </w:num>
  <w:num w:numId="32" w16cid:durableId="201987196">
    <w:abstractNumId w:val="19"/>
  </w:num>
  <w:num w:numId="33" w16cid:durableId="913006648">
    <w:abstractNumId w:val="14"/>
  </w:num>
  <w:num w:numId="34" w16cid:durableId="23094544">
    <w:abstractNumId w:val="12"/>
  </w:num>
  <w:num w:numId="35" w16cid:durableId="1704357859">
    <w:abstractNumId w:val="36"/>
  </w:num>
  <w:num w:numId="36" w16cid:durableId="590089008">
    <w:abstractNumId w:val="22"/>
  </w:num>
  <w:num w:numId="37" w16cid:durableId="1667973584">
    <w:abstractNumId w:val="38"/>
  </w:num>
  <w:num w:numId="38" w16cid:durableId="193541938">
    <w:abstractNumId w:val="16"/>
  </w:num>
  <w:num w:numId="39" w16cid:durableId="1210458162">
    <w:abstractNumId w:val="34"/>
  </w:num>
  <w:num w:numId="40" w16cid:durableId="1397624822">
    <w:abstractNumId w:val="30"/>
  </w:num>
  <w:num w:numId="41" w16cid:durableId="1953053776">
    <w:abstractNumId w:val="20"/>
  </w:num>
  <w:num w:numId="42" w16cid:durableId="218782357">
    <w:abstractNumId w:val="13"/>
  </w:num>
  <w:num w:numId="43" w16cid:durableId="1748763164">
    <w:abstractNumId w:val="10"/>
  </w:num>
  <w:num w:numId="44" w16cid:durableId="1825050777">
    <w:abstractNumId w:val="10"/>
  </w:num>
  <w:num w:numId="45" w16cid:durableId="541555485">
    <w:abstractNumId w:val="10"/>
  </w:num>
  <w:num w:numId="46" w16cid:durableId="825169940">
    <w:abstractNumId w:val="10"/>
  </w:num>
  <w:num w:numId="47" w16cid:durableId="8330319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53025090">
    <w:abstractNumId w:val="37"/>
  </w:num>
  <w:num w:numId="49" w16cid:durableId="2101288411">
    <w:abstractNumId w:val="28"/>
  </w:num>
  <w:num w:numId="50" w16cid:durableId="839469061">
    <w:abstractNumId w:val="24"/>
  </w:num>
  <w:num w:numId="51" w16cid:durableId="1881479694">
    <w:abstractNumId w:val="15"/>
  </w:num>
  <w:num w:numId="52" w16cid:durableId="1539271569">
    <w:abstractNumId w:val="10"/>
  </w:num>
  <w:num w:numId="53" w16cid:durableId="1794904582">
    <w:abstractNumId w:val="10"/>
  </w:num>
  <w:num w:numId="54" w16cid:durableId="1189027633">
    <w:abstractNumId w:val="10"/>
  </w:num>
  <w:num w:numId="55" w16cid:durableId="1908107849">
    <w:abstractNumId w:val="10"/>
  </w:num>
  <w:num w:numId="56" w16cid:durableId="1734038045">
    <w:abstractNumId w:val="10"/>
  </w:num>
  <w:num w:numId="57" w16cid:durableId="1185940745">
    <w:abstractNumId w:val="10"/>
  </w:num>
  <w:num w:numId="58" w16cid:durableId="187927026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B797B"/>
    <w:rsid w:val="00000B3F"/>
    <w:rsid w:val="00000FED"/>
    <w:rsid w:val="0000434E"/>
    <w:rsid w:val="000078EC"/>
    <w:rsid w:val="000102C3"/>
    <w:rsid w:val="00012E78"/>
    <w:rsid w:val="000138E1"/>
    <w:rsid w:val="00015230"/>
    <w:rsid w:val="000163C9"/>
    <w:rsid w:val="000211A9"/>
    <w:rsid w:val="00021238"/>
    <w:rsid w:val="00031260"/>
    <w:rsid w:val="00036322"/>
    <w:rsid w:val="0003681A"/>
    <w:rsid w:val="000372B7"/>
    <w:rsid w:val="00037FC6"/>
    <w:rsid w:val="00040EA6"/>
    <w:rsid w:val="0004298D"/>
    <w:rsid w:val="0004536D"/>
    <w:rsid w:val="00045BE2"/>
    <w:rsid w:val="00047556"/>
    <w:rsid w:val="00050F6E"/>
    <w:rsid w:val="00061A8A"/>
    <w:rsid w:val="00061EC2"/>
    <w:rsid w:val="0006218E"/>
    <w:rsid w:val="00063EA8"/>
    <w:rsid w:val="0006552C"/>
    <w:rsid w:val="0006577A"/>
    <w:rsid w:val="00066CE8"/>
    <w:rsid w:val="00077248"/>
    <w:rsid w:val="00080ED0"/>
    <w:rsid w:val="000812AF"/>
    <w:rsid w:val="000854D7"/>
    <w:rsid w:val="00085B8F"/>
    <w:rsid w:val="00090481"/>
    <w:rsid w:val="000A21B6"/>
    <w:rsid w:val="000A2258"/>
    <w:rsid w:val="000A3826"/>
    <w:rsid w:val="000A6BBA"/>
    <w:rsid w:val="000A6C26"/>
    <w:rsid w:val="000A6C52"/>
    <w:rsid w:val="000A70D2"/>
    <w:rsid w:val="000B2F92"/>
    <w:rsid w:val="000B50B4"/>
    <w:rsid w:val="000B5556"/>
    <w:rsid w:val="000C1C23"/>
    <w:rsid w:val="000D52A4"/>
    <w:rsid w:val="000D6993"/>
    <w:rsid w:val="000D7BBC"/>
    <w:rsid w:val="000E07BC"/>
    <w:rsid w:val="000E2E21"/>
    <w:rsid w:val="000E4AF1"/>
    <w:rsid w:val="000E73D2"/>
    <w:rsid w:val="000F1CD4"/>
    <w:rsid w:val="000F4103"/>
    <w:rsid w:val="000F70A7"/>
    <w:rsid w:val="001029CD"/>
    <w:rsid w:val="001044A0"/>
    <w:rsid w:val="00105317"/>
    <w:rsid w:val="00110EC5"/>
    <w:rsid w:val="00111798"/>
    <w:rsid w:val="00112683"/>
    <w:rsid w:val="00113CCA"/>
    <w:rsid w:val="0011400F"/>
    <w:rsid w:val="00115BE9"/>
    <w:rsid w:val="00122F25"/>
    <w:rsid w:val="00124B69"/>
    <w:rsid w:val="001255FB"/>
    <w:rsid w:val="001323B6"/>
    <w:rsid w:val="00135980"/>
    <w:rsid w:val="00136653"/>
    <w:rsid w:val="0013786F"/>
    <w:rsid w:val="001410B6"/>
    <w:rsid w:val="00141C26"/>
    <w:rsid w:val="00154CF5"/>
    <w:rsid w:val="00156481"/>
    <w:rsid w:val="001626D6"/>
    <w:rsid w:val="00164719"/>
    <w:rsid w:val="0016475A"/>
    <w:rsid w:val="00166FC4"/>
    <w:rsid w:val="001677AC"/>
    <w:rsid w:val="001726C6"/>
    <w:rsid w:val="00175A8C"/>
    <w:rsid w:val="00177752"/>
    <w:rsid w:val="001804EA"/>
    <w:rsid w:val="0018623A"/>
    <w:rsid w:val="00190A61"/>
    <w:rsid w:val="001A2215"/>
    <w:rsid w:val="001A3342"/>
    <w:rsid w:val="001A3E3D"/>
    <w:rsid w:val="001A7049"/>
    <w:rsid w:val="001B1E40"/>
    <w:rsid w:val="001B47D7"/>
    <w:rsid w:val="001B6735"/>
    <w:rsid w:val="001B797B"/>
    <w:rsid w:val="001C46DA"/>
    <w:rsid w:val="001C764E"/>
    <w:rsid w:val="001D114B"/>
    <w:rsid w:val="001D2C14"/>
    <w:rsid w:val="001E1052"/>
    <w:rsid w:val="001E21B1"/>
    <w:rsid w:val="001E2F93"/>
    <w:rsid w:val="001E42F8"/>
    <w:rsid w:val="001E4554"/>
    <w:rsid w:val="001E5293"/>
    <w:rsid w:val="001E61E5"/>
    <w:rsid w:val="001E7827"/>
    <w:rsid w:val="001F2159"/>
    <w:rsid w:val="001F2CD4"/>
    <w:rsid w:val="001F3EDD"/>
    <w:rsid w:val="001F4412"/>
    <w:rsid w:val="001F53FD"/>
    <w:rsid w:val="002026B6"/>
    <w:rsid w:val="00210B8B"/>
    <w:rsid w:val="00214863"/>
    <w:rsid w:val="002156B4"/>
    <w:rsid w:val="00220ECD"/>
    <w:rsid w:val="002210DF"/>
    <w:rsid w:val="00224FCD"/>
    <w:rsid w:val="002329ED"/>
    <w:rsid w:val="00242D10"/>
    <w:rsid w:val="002444C3"/>
    <w:rsid w:val="00244BA0"/>
    <w:rsid w:val="00245363"/>
    <w:rsid w:val="0024548A"/>
    <w:rsid w:val="00247ADF"/>
    <w:rsid w:val="00247D01"/>
    <w:rsid w:val="00253222"/>
    <w:rsid w:val="0025549C"/>
    <w:rsid w:val="0025684E"/>
    <w:rsid w:val="00256E27"/>
    <w:rsid w:val="00261BF7"/>
    <w:rsid w:val="00261C13"/>
    <w:rsid w:val="00262847"/>
    <w:rsid w:val="0027031A"/>
    <w:rsid w:val="00273DD8"/>
    <w:rsid w:val="00280ABD"/>
    <w:rsid w:val="00281BB2"/>
    <w:rsid w:val="00282AF5"/>
    <w:rsid w:val="002850A9"/>
    <w:rsid w:val="00287071"/>
    <w:rsid w:val="002A03C3"/>
    <w:rsid w:val="002A0A2C"/>
    <w:rsid w:val="002A757F"/>
    <w:rsid w:val="002A792B"/>
    <w:rsid w:val="002B21E0"/>
    <w:rsid w:val="002B254E"/>
    <w:rsid w:val="002B6E13"/>
    <w:rsid w:val="002B72E9"/>
    <w:rsid w:val="002C061D"/>
    <w:rsid w:val="002C0A05"/>
    <w:rsid w:val="002C2075"/>
    <w:rsid w:val="002C4688"/>
    <w:rsid w:val="002C4CE1"/>
    <w:rsid w:val="002C7998"/>
    <w:rsid w:val="002D3E7C"/>
    <w:rsid w:val="002E2760"/>
    <w:rsid w:val="002E3D78"/>
    <w:rsid w:val="002E4065"/>
    <w:rsid w:val="002F1E53"/>
    <w:rsid w:val="002F2CAA"/>
    <w:rsid w:val="002F439F"/>
    <w:rsid w:val="002F77B9"/>
    <w:rsid w:val="003003E1"/>
    <w:rsid w:val="0030052C"/>
    <w:rsid w:val="003025F2"/>
    <w:rsid w:val="00304F09"/>
    <w:rsid w:val="003054E9"/>
    <w:rsid w:val="00314F84"/>
    <w:rsid w:val="0032080C"/>
    <w:rsid w:val="00320CB1"/>
    <w:rsid w:val="00326179"/>
    <w:rsid w:val="00327F25"/>
    <w:rsid w:val="003306E1"/>
    <w:rsid w:val="003320E4"/>
    <w:rsid w:val="0033525D"/>
    <w:rsid w:val="003352A2"/>
    <w:rsid w:val="00340915"/>
    <w:rsid w:val="003414F3"/>
    <w:rsid w:val="00341783"/>
    <w:rsid w:val="00344C0E"/>
    <w:rsid w:val="00351339"/>
    <w:rsid w:val="00351A2E"/>
    <w:rsid w:val="0035613E"/>
    <w:rsid w:val="00360C67"/>
    <w:rsid w:val="00363EE9"/>
    <w:rsid w:val="00365477"/>
    <w:rsid w:val="00376128"/>
    <w:rsid w:val="0037742E"/>
    <w:rsid w:val="00377D56"/>
    <w:rsid w:val="00380967"/>
    <w:rsid w:val="0038245A"/>
    <w:rsid w:val="003840E6"/>
    <w:rsid w:val="00384109"/>
    <w:rsid w:val="00385CFC"/>
    <w:rsid w:val="00390B35"/>
    <w:rsid w:val="0039201B"/>
    <w:rsid w:val="0039337A"/>
    <w:rsid w:val="00395C3B"/>
    <w:rsid w:val="00395F8C"/>
    <w:rsid w:val="003A3189"/>
    <w:rsid w:val="003A3CA7"/>
    <w:rsid w:val="003A74DD"/>
    <w:rsid w:val="003B33BD"/>
    <w:rsid w:val="003B569D"/>
    <w:rsid w:val="003B57E0"/>
    <w:rsid w:val="003B7732"/>
    <w:rsid w:val="003B788E"/>
    <w:rsid w:val="003C22F3"/>
    <w:rsid w:val="003C3C0E"/>
    <w:rsid w:val="003D42A6"/>
    <w:rsid w:val="003D4F21"/>
    <w:rsid w:val="003D4FAC"/>
    <w:rsid w:val="003D77DB"/>
    <w:rsid w:val="003D7CE2"/>
    <w:rsid w:val="003E2EF8"/>
    <w:rsid w:val="003E381D"/>
    <w:rsid w:val="003E7906"/>
    <w:rsid w:val="003F000F"/>
    <w:rsid w:val="003F2252"/>
    <w:rsid w:val="003F3C50"/>
    <w:rsid w:val="003F607C"/>
    <w:rsid w:val="003F6660"/>
    <w:rsid w:val="0040006B"/>
    <w:rsid w:val="00400DEF"/>
    <w:rsid w:val="00401075"/>
    <w:rsid w:val="00402DA6"/>
    <w:rsid w:val="00404BB1"/>
    <w:rsid w:val="00406202"/>
    <w:rsid w:val="00406A6A"/>
    <w:rsid w:val="00406B22"/>
    <w:rsid w:val="004078FA"/>
    <w:rsid w:val="00413809"/>
    <w:rsid w:val="004206E3"/>
    <w:rsid w:val="004303CB"/>
    <w:rsid w:val="00430A90"/>
    <w:rsid w:val="004328A7"/>
    <w:rsid w:val="00432B90"/>
    <w:rsid w:val="00434C74"/>
    <w:rsid w:val="00440464"/>
    <w:rsid w:val="004518BE"/>
    <w:rsid w:val="00456EB4"/>
    <w:rsid w:val="00457827"/>
    <w:rsid w:val="00470DC2"/>
    <w:rsid w:val="004711EA"/>
    <w:rsid w:val="004718F3"/>
    <w:rsid w:val="00475040"/>
    <w:rsid w:val="00475655"/>
    <w:rsid w:val="004770A8"/>
    <w:rsid w:val="00477C48"/>
    <w:rsid w:val="00490788"/>
    <w:rsid w:val="00490A00"/>
    <w:rsid w:val="00490C06"/>
    <w:rsid w:val="0049384F"/>
    <w:rsid w:val="00493D40"/>
    <w:rsid w:val="00493EE3"/>
    <w:rsid w:val="004959FF"/>
    <w:rsid w:val="004967B6"/>
    <w:rsid w:val="00496DFE"/>
    <w:rsid w:val="004A05A5"/>
    <w:rsid w:val="004A1732"/>
    <w:rsid w:val="004A504B"/>
    <w:rsid w:val="004A6911"/>
    <w:rsid w:val="004B52F2"/>
    <w:rsid w:val="004B54E0"/>
    <w:rsid w:val="004B6804"/>
    <w:rsid w:val="004B7384"/>
    <w:rsid w:val="004C4269"/>
    <w:rsid w:val="004C6D0B"/>
    <w:rsid w:val="004D5C7A"/>
    <w:rsid w:val="004D6236"/>
    <w:rsid w:val="004D7F90"/>
    <w:rsid w:val="004E413F"/>
    <w:rsid w:val="004E4DBB"/>
    <w:rsid w:val="004E4E41"/>
    <w:rsid w:val="004E73DB"/>
    <w:rsid w:val="004E7F9C"/>
    <w:rsid w:val="004F3493"/>
    <w:rsid w:val="004F5143"/>
    <w:rsid w:val="004F736D"/>
    <w:rsid w:val="004F7579"/>
    <w:rsid w:val="004F7751"/>
    <w:rsid w:val="005018DC"/>
    <w:rsid w:val="00502261"/>
    <w:rsid w:val="0050252F"/>
    <w:rsid w:val="00503B2E"/>
    <w:rsid w:val="005075E4"/>
    <w:rsid w:val="00510484"/>
    <w:rsid w:val="00512B09"/>
    <w:rsid w:val="005161AE"/>
    <w:rsid w:val="005220ED"/>
    <w:rsid w:val="00527EDC"/>
    <w:rsid w:val="00532386"/>
    <w:rsid w:val="00532902"/>
    <w:rsid w:val="00533796"/>
    <w:rsid w:val="00534AFE"/>
    <w:rsid w:val="0053501A"/>
    <w:rsid w:val="00537343"/>
    <w:rsid w:val="005379A6"/>
    <w:rsid w:val="005400C0"/>
    <w:rsid w:val="00542244"/>
    <w:rsid w:val="00543CA3"/>
    <w:rsid w:val="00550544"/>
    <w:rsid w:val="00554369"/>
    <w:rsid w:val="00555D75"/>
    <w:rsid w:val="00560DF0"/>
    <w:rsid w:val="005666E1"/>
    <w:rsid w:val="0056759C"/>
    <w:rsid w:val="00567B36"/>
    <w:rsid w:val="00572A9D"/>
    <w:rsid w:val="00574AEC"/>
    <w:rsid w:val="0057767A"/>
    <w:rsid w:val="00582A4C"/>
    <w:rsid w:val="00583811"/>
    <w:rsid w:val="00586D41"/>
    <w:rsid w:val="00587580"/>
    <w:rsid w:val="00593428"/>
    <w:rsid w:val="0059371D"/>
    <w:rsid w:val="00593AD0"/>
    <w:rsid w:val="0059513E"/>
    <w:rsid w:val="00596BB7"/>
    <w:rsid w:val="00596C4B"/>
    <w:rsid w:val="005A201C"/>
    <w:rsid w:val="005A3C90"/>
    <w:rsid w:val="005A58BC"/>
    <w:rsid w:val="005A6AA4"/>
    <w:rsid w:val="005A6D9F"/>
    <w:rsid w:val="005B48FF"/>
    <w:rsid w:val="005C0FA0"/>
    <w:rsid w:val="005C1E32"/>
    <w:rsid w:val="005C29A6"/>
    <w:rsid w:val="005C670D"/>
    <w:rsid w:val="005D363F"/>
    <w:rsid w:val="005D649F"/>
    <w:rsid w:val="005D76C3"/>
    <w:rsid w:val="005E68A5"/>
    <w:rsid w:val="005F1DA8"/>
    <w:rsid w:val="0060076A"/>
    <w:rsid w:val="00604C15"/>
    <w:rsid w:val="00611C00"/>
    <w:rsid w:val="00614252"/>
    <w:rsid w:val="006158D5"/>
    <w:rsid w:val="00625D83"/>
    <w:rsid w:val="006277B1"/>
    <w:rsid w:val="006357E5"/>
    <w:rsid w:val="00635ED3"/>
    <w:rsid w:val="00636481"/>
    <w:rsid w:val="00641AD9"/>
    <w:rsid w:val="00645FA1"/>
    <w:rsid w:val="00651984"/>
    <w:rsid w:val="006554B3"/>
    <w:rsid w:val="00657505"/>
    <w:rsid w:val="0066191F"/>
    <w:rsid w:val="006623E7"/>
    <w:rsid w:val="00662B80"/>
    <w:rsid w:val="00662E57"/>
    <w:rsid w:val="006660FB"/>
    <w:rsid w:val="0066657B"/>
    <w:rsid w:val="0066768F"/>
    <w:rsid w:val="00670F6C"/>
    <w:rsid w:val="006712BB"/>
    <w:rsid w:val="00671D35"/>
    <w:rsid w:val="00672514"/>
    <w:rsid w:val="006761DD"/>
    <w:rsid w:val="00676E58"/>
    <w:rsid w:val="00681B56"/>
    <w:rsid w:val="006821FD"/>
    <w:rsid w:val="006852C7"/>
    <w:rsid w:val="006852CE"/>
    <w:rsid w:val="006916F4"/>
    <w:rsid w:val="00691BBD"/>
    <w:rsid w:val="00691F18"/>
    <w:rsid w:val="00692D14"/>
    <w:rsid w:val="006938F7"/>
    <w:rsid w:val="00697143"/>
    <w:rsid w:val="006A5171"/>
    <w:rsid w:val="006A6E84"/>
    <w:rsid w:val="006B2DD9"/>
    <w:rsid w:val="006B5BC7"/>
    <w:rsid w:val="006B65C7"/>
    <w:rsid w:val="006C1727"/>
    <w:rsid w:val="006C32FD"/>
    <w:rsid w:val="006C37FF"/>
    <w:rsid w:val="006C39CE"/>
    <w:rsid w:val="006C4CB1"/>
    <w:rsid w:val="006C6FDE"/>
    <w:rsid w:val="006D0FCC"/>
    <w:rsid w:val="006D21F5"/>
    <w:rsid w:val="006D2F4C"/>
    <w:rsid w:val="006D3089"/>
    <w:rsid w:val="006D36FE"/>
    <w:rsid w:val="006D50A3"/>
    <w:rsid w:val="006E126D"/>
    <w:rsid w:val="006E1FC3"/>
    <w:rsid w:val="006E6B57"/>
    <w:rsid w:val="006E720D"/>
    <w:rsid w:val="006F4236"/>
    <w:rsid w:val="00704CE9"/>
    <w:rsid w:val="0070616B"/>
    <w:rsid w:val="00706295"/>
    <w:rsid w:val="00706FDA"/>
    <w:rsid w:val="00711110"/>
    <w:rsid w:val="00711F9A"/>
    <w:rsid w:val="00713810"/>
    <w:rsid w:val="007149A7"/>
    <w:rsid w:val="00725940"/>
    <w:rsid w:val="0072724F"/>
    <w:rsid w:val="007303A5"/>
    <w:rsid w:val="0073076C"/>
    <w:rsid w:val="00730B3E"/>
    <w:rsid w:val="0073420B"/>
    <w:rsid w:val="00735099"/>
    <w:rsid w:val="00736367"/>
    <w:rsid w:val="00741C22"/>
    <w:rsid w:val="00741C8D"/>
    <w:rsid w:val="00743C46"/>
    <w:rsid w:val="0074760E"/>
    <w:rsid w:val="007513A1"/>
    <w:rsid w:val="00752021"/>
    <w:rsid w:val="00752457"/>
    <w:rsid w:val="0075474E"/>
    <w:rsid w:val="00754ABA"/>
    <w:rsid w:val="007550A1"/>
    <w:rsid w:val="007765E3"/>
    <w:rsid w:val="00782B0D"/>
    <w:rsid w:val="007859AF"/>
    <w:rsid w:val="0079698A"/>
    <w:rsid w:val="0079720D"/>
    <w:rsid w:val="007A1546"/>
    <w:rsid w:val="007A1D2A"/>
    <w:rsid w:val="007A228C"/>
    <w:rsid w:val="007A2847"/>
    <w:rsid w:val="007A368E"/>
    <w:rsid w:val="007A5868"/>
    <w:rsid w:val="007B04CE"/>
    <w:rsid w:val="007B6871"/>
    <w:rsid w:val="007B7A2F"/>
    <w:rsid w:val="007C3D33"/>
    <w:rsid w:val="007C725B"/>
    <w:rsid w:val="007D294A"/>
    <w:rsid w:val="007D3D05"/>
    <w:rsid w:val="007D47D2"/>
    <w:rsid w:val="007D642F"/>
    <w:rsid w:val="007D6EC0"/>
    <w:rsid w:val="007D7E1D"/>
    <w:rsid w:val="007E10A8"/>
    <w:rsid w:val="007E454A"/>
    <w:rsid w:val="007F0D69"/>
    <w:rsid w:val="007F17F4"/>
    <w:rsid w:val="007F1AF1"/>
    <w:rsid w:val="0080344C"/>
    <w:rsid w:val="0080659E"/>
    <w:rsid w:val="008118A7"/>
    <w:rsid w:val="00813716"/>
    <w:rsid w:val="00816AE1"/>
    <w:rsid w:val="00823DC1"/>
    <w:rsid w:val="00824E7E"/>
    <w:rsid w:val="0082585D"/>
    <w:rsid w:val="00825BC5"/>
    <w:rsid w:val="00831979"/>
    <w:rsid w:val="00835385"/>
    <w:rsid w:val="00836CC0"/>
    <w:rsid w:val="00836F07"/>
    <w:rsid w:val="00844057"/>
    <w:rsid w:val="00847957"/>
    <w:rsid w:val="00851352"/>
    <w:rsid w:val="00854A72"/>
    <w:rsid w:val="00856F0C"/>
    <w:rsid w:val="00857077"/>
    <w:rsid w:val="00857F2C"/>
    <w:rsid w:val="0086129E"/>
    <w:rsid w:val="00861677"/>
    <w:rsid w:val="00863230"/>
    <w:rsid w:val="00864388"/>
    <w:rsid w:val="008650DF"/>
    <w:rsid w:val="00865BD0"/>
    <w:rsid w:val="00866632"/>
    <w:rsid w:val="00866BF5"/>
    <w:rsid w:val="008717D8"/>
    <w:rsid w:val="0087215C"/>
    <w:rsid w:val="00873859"/>
    <w:rsid w:val="00873D63"/>
    <w:rsid w:val="008744E6"/>
    <w:rsid w:val="00874DD5"/>
    <w:rsid w:val="00875D25"/>
    <w:rsid w:val="00876DE6"/>
    <w:rsid w:val="00880E35"/>
    <w:rsid w:val="008837CE"/>
    <w:rsid w:val="008875FE"/>
    <w:rsid w:val="0088778A"/>
    <w:rsid w:val="00887C6A"/>
    <w:rsid w:val="00887F8E"/>
    <w:rsid w:val="008927BF"/>
    <w:rsid w:val="00893E60"/>
    <w:rsid w:val="00894E3E"/>
    <w:rsid w:val="00896234"/>
    <w:rsid w:val="00897473"/>
    <w:rsid w:val="00897E43"/>
    <w:rsid w:val="008A1D85"/>
    <w:rsid w:val="008A3272"/>
    <w:rsid w:val="008B08B8"/>
    <w:rsid w:val="008B28EE"/>
    <w:rsid w:val="008B7071"/>
    <w:rsid w:val="008C222B"/>
    <w:rsid w:val="008C5738"/>
    <w:rsid w:val="008C7EAD"/>
    <w:rsid w:val="008D0CFE"/>
    <w:rsid w:val="008D5303"/>
    <w:rsid w:val="008D6152"/>
    <w:rsid w:val="008E6326"/>
    <w:rsid w:val="008E7BA9"/>
    <w:rsid w:val="008F0F81"/>
    <w:rsid w:val="008F0FC3"/>
    <w:rsid w:val="008F27BF"/>
    <w:rsid w:val="00905491"/>
    <w:rsid w:val="009070E8"/>
    <w:rsid w:val="009133C4"/>
    <w:rsid w:val="00914196"/>
    <w:rsid w:val="009142EC"/>
    <w:rsid w:val="009154C3"/>
    <w:rsid w:val="00923540"/>
    <w:rsid w:val="009239F5"/>
    <w:rsid w:val="00926767"/>
    <w:rsid w:val="009361D5"/>
    <w:rsid w:val="00942406"/>
    <w:rsid w:val="009428A4"/>
    <w:rsid w:val="00945C02"/>
    <w:rsid w:val="00950794"/>
    <w:rsid w:val="009522DC"/>
    <w:rsid w:val="00955AD9"/>
    <w:rsid w:val="00955E3C"/>
    <w:rsid w:val="00956D9C"/>
    <w:rsid w:val="00964782"/>
    <w:rsid w:val="009659F4"/>
    <w:rsid w:val="00966A63"/>
    <w:rsid w:val="009670F1"/>
    <w:rsid w:val="00967BE8"/>
    <w:rsid w:val="00967F51"/>
    <w:rsid w:val="00970131"/>
    <w:rsid w:val="00970D60"/>
    <w:rsid w:val="0097192E"/>
    <w:rsid w:val="0099055C"/>
    <w:rsid w:val="009911E8"/>
    <w:rsid w:val="00992F5F"/>
    <w:rsid w:val="0099390E"/>
    <w:rsid w:val="009960E5"/>
    <w:rsid w:val="00996B37"/>
    <w:rsid w:val="009A4E9D"/>
    <w:rsid w:val="009A7ADC"/>
    <w:rsid w:val="009B098D"/>
    <w:rsid w:val="009B0D30"/>
    <w:rsid w:val="009B3F7B"/>
    <w:rsid w:val="009C08C4"/>
    <w:rsid w:val="009C19B7"/>
    <w:rsid w:val="009C27A8"/>
    <w:rsid w:val="009C2ABC"/>
    <w:rsid w:val="009C59CF"/>
    <w:rsid w:val="009C5ABB"/>
    <w:rsid w:val="009C655E"/>
    <w:rsid w:val="009D3D5D"/>
    <w:rsid w:val="009D7C51"/>
    <w:rsid w:val="009E192F"/>
    <w:rsid w:val="009E196C"/>
    <w:rsid w:val="009E62C3"/>
    <w:rsid w:val="009E6A0A"/>
    <w:rsid w:val="009F05A8"/>
    <w:rsid w:val="009F0CDA"/>
    <w:rsid w:val="009F0D56"/>
    <w:rsid w:val="009F3389"/>
    <w:rsid w:val="009F36BF"/>
    <w:rsid w:val="00A00BC3"/>
    <w:rsid w:val="00A10F11"/>
    <w:rsid w:val="00A111B6"/>
    <w:rsid w:val="00A14CE6"/>
    <w:rsid w:val="00A23147"/>
    <w:rsid w:val="00A26BA1"/>
    <w:rsid w:val="00A26D27"/>
    <w:rsid w:val="00A2772F"/>
    <w:rsid w:val="00A27E4B"/>
    <w:rsid w:val="00A31DEB"/>
    <w:rsid w:val="00A3683A"/>
    <w:rsid w:val="00A376EE"/>
    <w:rsid w:val="00A4075B"/>
    <w:rsid w:val="00A40AB7"/>
    <w:rsid w:val="00A42A99"/>
    <w:rsid w:val="00A44B69"/>
    <w:rsid w:val="00A5151A"/>
    <w:rsid w:val="00A51E1B"/>
    <w:rsid w:val="00A5219A"/>
    <w:rsid w:val="00A52E40"/>
    <w:rsid w:val="00A56070"/>
    <w:rsid w:val="00A57E0A"/>
    <w:rsid w:val="00A701BF"/>
    <w:rsid w:val="00A755CD"/>
    <w:rsid w:val="00A76390"/>
    <w:rsid w:val="00A818D7"/>
    <w:rsid w:val="00A81EC0"/>
    <w:rsid w:val="00A82032"/>
    <w:rsid w:val="00A823F6"/>
    <w:rsid w:val="00A82722"/>
    <w:rsid w:val="00A867B9"/>
    <w:rsid w:val="00A8719E"/>
    <w:rsid w:val="00A872FF"/>
    <w:rsid w:val="00A877E0"/>
    <w:rsid w:val="00A879EA"/>
    <w:rsid w:val="00A90D35"/>
    <w:rsid w:val="00A90EEF"/>
    <w:rsid w:val="00AA0906"/>
    <w:rsid w:val="00AA0A89"/>
    <w:rsid w:val="00AA1CC1"/>
    <w:rsid w:val="00AA5368"/>
    <w:rsid w:val="00AA6429"/>
    <w:rsid w:val="00AA71A2"/>
    <w:rsid w:val="00AB0FA2"/>
    <w:rsid w:val="00AB3D1F"/>
    <w:rsid w:val="00AB79D1"/>
    <w:rsid w:val="00AC01AA"/>
    <w:rsid w:val="00AC2EC2"/>
    <w:rsid w:val="00AC311D"/>
    <w:rsid w:val="00AC4327"/>
    <w:rsid w:val="00AC484D"/>
    <w:rsid w:val="00AC4F72"/>
    <w:rsid w:val="00AC5748"/>
    <w:rsid w:val="00AD5E9C"/>
    <w:rsid w:val="00AD6F4C"/>
    <w:rsid w:val="00AD79E4"/>
    <w:rsid w:val="00AE35BA"/>
    <w:rsid w:val="00AE7B8E"/>
    <w:rsid w:val="00AF4FA8"/>
    <w:rsid w:val="00AF741A"/>
    <w:rsid w:val="00B01ADB"/>
    <w:rsid w:val="00B01F47"/>
    <w:rsid w:val="00B04161"/>
    <w:rsid w:val="00B056F9"/>
    <w:rsid w:val="00B11E3D"/>
    <w:rsid w:val="00B14D2C"/>
    <w:rsid w:val="00B15AE3"/>
    <w:rsid w:val="00B17E82"/>
    <w:rsid w:val="00B24FCE"/>
    <w:rsid w:val="00B24FF6"/>
    <w:rsid w:val="00B26E6D"/>
    <w:rsid w:val="00B27291"/>
    <w:rsid w:val="00B41EC8"/>
    <w:rsid w:val="00B4575A"/>
    <w:rsid w:val="00B46737"/>
    <w:rsid w:val="00B545BC"/>
    <w:rsid w:val="00B572E8"/>
    <w:rsid w:val="00B575BA"/>
    <w:rsid w:val="00B64AFF"/>
    <w:rsid w:val="00B66967"/>
    <w:rsid w:val="00B71608"/>
    <w:rsid w:val="00B73ED7"/>
    <w:rsid w:val="00B76429"/>
    <w:rsid w:val="00B7745C"/>
    <w:rsid w:val="00B85740"/>
    <w:rsid w:val="00B86471"/>
    <w:rsid w:val="00B873EC"/>
    <w:rsid w:val="00B91828"/>
    <w:rsid w:val="00B94227"/>
    <w:rsid w:val="00B947C1"/>
    <w:rsid w:val="00B94FA5"/>
    <w:rsid w:val="00B956D4"/>
    <w:rsid w:val="00B96687"/>
    <w:rsid w:val="00B97446"/>
    <w:rsid w:val="00BA10FC"/>
    <w:rsid w:val="00BA4B0D"/>
    <w:rsid w:val="00BA6F5E"/>
    <w:rsid w:val="00BA7432"/>
    <w:rsid w:val="00BB2764"/>
    <w:rsid w:val="00BB5BEB"/>
    <w:rsid w:val="00BB7BF6"/>
    <w:rsid w:val="00BC1250"/>
    <w:rsid w:val="00BC1AA0"/>
    <w:rsid w:val="00BC2495"/>
    <w:rsid w:val="00BC314A"/>
    <w:rsid w:val="00BC717B"/>
    <w:rsid w:val="00BC773A"/>
    <w:rsid w:val="00BC7EB9"/>
    <w:rsid w:val="00BD2643"/>
    <w:rsid w:val="00BD348C"/>
    <w:rsid w:val="00BD3CFA"/>
    <w:rsid w:val="00BD56B1"/>
    <w:rsid w:val="00BD6558"/>
    <w:rsid w:val="00BD6C4C"/>
    <w:rsid w:val="00BD703A"/>
    <w:rsid w:val="00BE3F80"/>
    <w:rsid w:val="00BE3FB1"/>
    <w:rsid w:val="00BE50EB"/>
    <w:rsid w:val="00BF0B89"/>
    <w:rsid w:val="00BF177E"/>
    <w:rsid w:val="00BF2AD7"/>
    <w:rsid w:val="00BF2F76"/>
    <w:rsid w:val="00BF3022"/>
    <w:rsid w:val="00BF3214"/>
    <w:rsid w:val="00BF5573"/>
    <w:rsid w:val="00BF5DD8"/>
    <w:rsid w:val="00C02894"/>
    <w:rsid w:val="00C115AE"/>
    <w:rsid w:val="00C1519B"/>
    <w:rsid w:val="00C15867"/>
    <w:rsid w:val="00C170B3"/>
    <w:rsid w:val="00C20097"/>
    <w:rsid w:val="00C209DA"/>
    <w:rsid w:val="00C2296D"/>
    <w:rsid w:val="00C23155"/>
    <w:rsid w:val="00C255FD"/>
    <w:rsid w:val="00C31019"/>
    <w:rsid w:val="00C338BC"/>
    <w:rsid w:val="00C35829"/>
    <w:rsid w:val="00C40C41"/>
    <w:rsid w:val="00C443EF"/>
    <w:rsid w:val="00C44446"/>
    <w:rsid w:val="00C45885"/>
    <w:rsid w:val="00C477FB"/>
    <w:rsid w:val="00C50F22"/>
    <w:rsid w:val="00C5308E"/>
    <w:rsid w:val="00C55DA1"/>
    <w:rsid w:val="00C56B00"/>
    <w:rsid w:val="00C57971"/>
    <w:rsid w:val="00C615C2"/>
    <w:rsid w:val="00C65BD7"/>
    <w:rsid w:val="00C666F6"/>
    <w:rsid w:val="00C75927"/>
    <w:rsid w:val="00C76BA4"/>
    <w:rsid w:val="00C82971"/>
    <w:rsid w:val="00C83A48"/>
    <w:rsid w:val="00C84657"/>
    <w:rsid w:val="00C85865"/>
    <w:rsid w:val="00C85E64"/>
    <w:rsid w:val="00C85E85"/>
    <w:rsid w:val="00C90283"/>
    <w:rsid w:val="00C90A30"/>
    <w:rsid w:val="00C9599B"/>
    <w:rsid w:val="00C978A6"/>
    <w:rsid w:val="00CA2EAE"/>
    <w:rsid w:val="00CA4AC1"/>
    <w:rsid w:val="00CA551C"/>
    <w:rsid w:val="00CA59FB"/>
    <w:rsid w:val="00CB0316"/>
    <w:rsid w:val="00CB0B11"/>
    <w:rsid w:val="00CB426A"/>
    <w:rsid w:val="00CB5354"/>
    <w:rsid w:val="00CB546A"/>
    <w:rsid w:val="00CB6D16"/>
    <w:rsid w:val="00CC2244"/>
    <w:rsid w:val="00CC22F7"/>
    <w:rsid w:val="00CC3C9E"/>
    <w:rsid w:val="00CC6A14"/>
    <w:rsid w:val="00CC70A3"/>
    <w:rsid w:val="00CD4442"/>
    <w:rsid w:val="00CD53C3"/>
    <w:rsid w:val="00CD574E"/>
    <w:rsid w:val="00CE4C22"/>
    <w:rsid w:val="00CE606C"/>
    <w:rsid w:val="00CE66E5"/>
    <w:rsid w:val="00CE6EE3"/>
    <w:rsid w:val="00CE6FD6"/>
    <w:rsid w:val="00CE7105"/>
    <w:rsid w:val="00CE76E5"/>
    <w:rsid w:val="00CF41EC"/>
    <w:rsid w:val="00CF4BB7"/>
    <w:rsid w:val="00CF5D04"/>
    <w:rsid w:val="00CF75F2"/>
    <w:rsid w:val="00D02682"/>
    <w:rsid w:val="00D0347C"/>
    <w:rsid w:val="00D04DE4"/>
    <w:rsid w:val="00D063F1"/>
    <w:rsid w:val="00D128C4"/>
    <w:rsid w:val="00D14F22"/>
    <w:rsid w:val="00D15308"/>
    <w:rsid w:val="00D163C1"/>
    <w:rsid w:val="00D16627"/>
    <w:rsid w:val="00D213FA"/>
    <w:rsid w:val="00D23E01"/>
    <w:rsid w:val="00D32F89"/>
    <w:rsid w:val="00D4741C"/>
    <w:rsid w:val="00D51308"/>
    <w:rsid w:val="00D57918"/>
    <w:rsid w:val="00D638BE"/>
    <w:rsid w:val="00D71EFF"/>
    <w:rsid w:val="00D73D42"/>
    <w:rsid w:val="00D73DC6"/>
    <w:rsid w:val="00D74C1A"/>
    <w:rsid w:val="00D754C1"/>
    <w:rsid w:val="00D76C97"/>
    <w:rsid w:val="00D77393"/>
    <w:rsid w:val="00D77A35"/>
    <w:rsid w:val="00D81B3E"/>
    <w:rsid w:val="00D87A24"/>
    <w:rsid w:val="00D90C70"/>
    <w:rsid w:val="00D90E49"/>
    <w:rsid w:val="00D93433"/>
    <w:rsid w:val="00D96ADE"/>
    <w:rsid w:val="00DA0CE2"/>
    <w:rsid w:val="00DA2387"/>
    <w:rsid w:val="00DA53CA"/>
    <w:rsid w:val="00DB12F0"/>
    <w:rsid w:val="00DB384D"/>
    <w:rsid w:val="00DB3F70"/>
    <w:rsid w:val="00DB65A1"/>
    <w:rsid w:val="00DB71F1"/>
    <w:rsid w:val="00DC2659"/>
    <w:rsid w:val="00DC6867"/>
    <w:rsid w:val="00DC6A10"/>
    <w:rsid w:val="00DD1D75"/>
    <w:rsid w:val="00DE1C55"/>
    <w:rsid w:val="00DE5BB7"/>
    <w:rsid w:val="00DE657E"/>
    <w:rsid w:val="00DF0C58"/>
    <w:rsid w:val="00DF4704"/>
    <w:rsid w:val="00DF4A99"/>
    <w:rsid w:val="00E00779"/>
    <w:rsid w:val="00E024AA"/>
    <w:rsid w:val="00E045F1"/>
    <w:rsid w:val="00E0780E"/>
    <w:rsid w:val="00E10DA9"/>
    <w:rsid w:val="00E11EC4"/>
    <w:rsid w:val="00E142BC"/>
    <w:rsid w:val="00E14804"/>
    <w:rsid w:val="00E15C77"/>
    <w:rsid w:val="00E21556"/>
    <w:rsid w:val="00E21C31"/>
    <w:rsid w:val="00E24F98"/>
    <w:rsid w:val="00E250F1"/>
    <w:rsid w:val="00E25EB6"/>
    <w:rsid w:val="00E26802"/>
    <w:rsid w:val="00E278D0"/>
    <w:rsid w:val="00E30736"/>
    <w:rsid w:val="00E331DB"/>
    <w:rsid w:val="00E340FC"/>
    <w:rsid w:val="00E35031"/>
    <w:rsid w:val="00E3550D"/>
    <w:rsid w:val="00E412E6"/>
    <w:rsid w:val="00E4553D"/>
    <w:rsid w:val="00E45F44"/>
    <w:rsid w:val="00E52838"/>
    <w:rsid w:val="00E55FAB"/>
    <w:rsid w:val="00E56BB3"/>
    <w:rsid w:val="00E60466"/>
    <w:rsid w:val="00E614E0"/>
    <w:rsid w:val="00E6241C"/>
    <w:rsid w:val="00E668A9"/>
    <w:rsid w:val="00E73F7F"/>
    <w:rsid w:val="00E74B1E"/>
    <w:rsid w:val="00E753E8"/>
    <w:rsid w:val="00E7619F"/>
    <w:rsid w:val="00E81BC6"/>
    <w:rsid w:val="00E81E16"/>
    <w:rsid w:val="00E85409"/>
    <w:rsid w:val="00E933C6"/>
    <w:rsid w:val="00E94EDF"/>
    <w:rsid w:val="00E964F0"/>
    <w:rsid w:val="00E969C5"/>
    <w:rsid w:val="00EA429F"/>
    <w:rsid w:val="00EA4F9E"/>
    <w:rsid w:val="00EA5857"/>
    <w:rsid w:val="00EA5EBD"/>
    <w:rsid w:val="00EA63CA"/>
    <w:rsid w:val="00EA6D3B"/>
    <w:rsid w:val="00EB00AD"/>
    <w:rsid w:val="00EB136C"/>
    <w:rsid w:val="00EB480E"/>
    <w:rsid w:val="00EB56F7"/>
    <w:rsid w:val="00EB5EC6"/>
    <w:rsid w:val="00EB66D5"/>
    <w:rsid w:val="00EB7FC9"/>
    <w:rsid w:val="00EC2927"/>
    <w:rsid w:val="00EC58AC"/>
    <w:rsid w:val="00EC6FB4"/>
    <w:rsid w:val="00EC6FFF"/>
    <w:rsid w:val="00ED2537"/>
    <w:rsid w:val="00ED27E8"/>
    <w:rsid w:val="00ED4565"/>
    <w:rsid w:val="00ED7137"/>
    <w:rsid w:val="00EE0606"/>
    <w:rsid w:val="00EE118C"/>
    <w:rsid w:val="00EE3A93"/>
    <w:rsid w:val="00EE4205"/>
    <w:rsid w:val="00EE46A5"/>
    <w:rsid w:val="00EE75D5"/>
    <w:rsid w:val="00EF0045"/>
    <w:rsid w:val="00EF01DD"/>
    <w:rsid w:val="00EF06EA"/>
    <w:rsid w:val="00EF1081"/>
    <w:rsid w:val="00EF3E6E"/>
    <w:rsid w:val="00F007FA"/>
    <w:rsid w:val="00F0119E"/>
    <w:rsid w:val="00F055CF"/>
    <w:rsid w:val="00F07C91"/>
    <w:rsid w:val="00F102FB"/>
    <w:rsid w:val="00F11758"/>
    <w:rsid w:val="00F14955"/>
    <w:rsid w:val="00F14A70"/>
    <w:rsid w:val="00F206E8"/>
    <w:rsid w:val="00F21088"/>
    <w:rsid w:val="00F277FA"/>
    <w:rsid w:val="00F3181A"/>
    <w:rsid w:val="00F327E7"/>
    <w:rsid w:val="00F35746"/>
    <w:rsid w:val="00F35C8A"/>
    <w:rsid w:val="00F440C6"/>
    <w:rsid w:val="00F447C7"/>
    <w:rsid w:val="00F44BFF"/>
    <w:rsid w:val="00F459B4"/>
    <w:rsid w:val="00F50114"/>
    <w:rsid w:val="00F5211B"/>
    <w:rsid w:val="00F530D2"/>
    <w:rsid w:val="00F53D3E"/>
    <w:rsid w:val="00F554A9"/>
    <w:rsid w:val="00F57350"/>
    <w:rsid w:val="00F57F99"/>
    <w:rsid w:val="00F63766"/>
    <w:rsid w:val="00F67981"/>
    <w:rsid w:val="00F716FD"/>
    <w:rsid w:val="00F77131"/>
    <w:rsid w:val="00F80355"/>
    <w:rsid w:val="00F87C43"/>
    <w:rsid w:val="00F939E3"/>
    <w:rsid w:val="00F97376"/>
    <w:rsid w:val="00FA412D"/>
    <w:rsid w:val="00FA5722"/>
    <w:rsid w:val="00FA7CD9"/>
    <w:rsid w:val="00FB0C81"/>
    <w:rsid w:val="00FB2B18"/>
    <w:rsid w:val="00FB4CFB"/>
    <w:rsid w:val="00FB6017"/>
    <w:rsid w:val="00FB7D21"/>
    <w:rsid w:val="00FC0C50"/>
    <w:rsid w:val="00FC2200"/>
    <w:rsid w:val="00FC2540"/>
    <w:rsid w:val="00FD6385"/>
    <w:rsid w:val="00FD73B0"/>
    <w:rsid w:val="00FE16FD"/>
    <w:rsid w:val="00FE2C32"/>
    <w:rsid w:val="00FE334A"/>
    <w:rsid w:val="00FE3965"/>
    <w:rsid w:val="00FE3BC9"/>
    <w:rsid w:val="00FE4807"/>
    <w:rsid w:val="00FF0204"/>
    <w:rsid w:val="00FF1294"/>
    <w:rsid w:val="00FF1960"/>
    <w:rsid w:val="00FF3AED"/>
    <w:rsid w:val="00FF4FB8"/>
    <w:rsid w:val="00FF613B"/>
    <w:rsid w:val="264C9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4E7BA"/>
  <w15:docId w15:val="{4140EF3A-C7CE-4832-9FFB-A324E20B3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98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Geneva 9 Char,Boston  Char"/>
    <w:basedOn w:val="DefaultParagraphFont"/>
    <w:link w:val="FootnoteText"/>
    <w:uiPriority w:val="99"/>
    <w:rsid w:val="006E126D"/>
    <w:rPr>
      <w:lang w:val="en-GB"/>
    </w:rPr>
  </w:style>
  <w:style w:type="character" w:styleId="FootnoteReference">
    <w:name w:val="footnote reference"/>
    <w:aliases w:val="Footnote text,ftref,footnote ref,SUPERS,EN Footnote Reference,16 Point,Superscript 6 Point,Footnote Reference Number,Style 6,(NECG) Footnote Reference,Ref,de nota al pie,Footnote Text1,Footnote Text2,number,Footnote reference number"/>
    <w:basedOn w:val="DefaultParagraphFont"/>
    <w:link w:val="CharCharCharCharCarChar"/>
    <w:uiPriority w:val="99"/>
    <w:unhideWhenUsed/>
    <w:qFormat/>
    <w:rsid w:val="006E126D"/>
    <w:rPr>
      <w:vertAlign w:val="superscript"/>
    </w:rPr>
  </w:style>
  <w:style w:type="character" w:customStyle="1" w:styleId="Heading8Char">
    <w:name w:val="Heading 8 Char"/>
    <w:basedOn w:val="DefaultParagraphFont"/>
    <w:link w:val="Heading8"/>
    <w:rsid w:val="00112683"/>
    <w:rPr>
      <w:b/>
      <w:sz w:val="22"/>
      <w:szCs w:val="22"/>
      <w:lang w:val="en-CA"/>
    </w:rPr>
  </w:style>
  <w:style w:type="paragraph" w:styleId="ListParagraph">
    <w:name w:val="List Paragraph"/>
    <w:aliases w:val="Bullet List,FooterText,List Paragraph1,Colorful List Accent 1,Colorful List - Accent 11,Colorful List - Accent 12,numbered,Paragraphe de liste1,Bulletr List Paragraph,列出段落,列出段落1,List Paragraph2,List Paragraph21,Listeafsnit1,リスト段落1,Foot,Pl"/>
    <w:basedOn w:val="Normal"/>
    <w:link w:val="ListParagraphChar"/>
    <w:uiPriority w:val="34"/>
    <w:qFormat/>
    <w:rsid w:val="00C02894"/>
    <w:pPr>
      <w:ind w:left="720"/>
      <w:contextualSpacing/>
    </w:pPr>
    <w:rPr>
      <w:lang w:val="en-GB"/>
    </w:rPr>
  </w:style>
  <w:style w:type="character" w:customStyle="1" w:styleId="ListParagraphChar">
    <w:name w:val="List Paragraph Char"/>
    <w:aliases w:val="Bullet List Char,FooterText Char,List Paragraph1 Char,Colorful List Accent 1 Char,Colorful List - Accent 11 Char,Colorful List - Accent 12 Char,numbered Char,Paragraphe de liste1 Char,Bulletr List Paragraph Char,列出段落 Char,列出段落1 Char"/>
    <w:basedOn w:val="DefaultParagraphFont"/>
    <w:link w:val="ListParagraph"/>
    <w:uiPriority w:val="34"/>
    <w:qFormat/>
    <w:locked/>
    <w:rsid w:val="00C02894"/>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E3A93"/>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D638BE"/>
    <w:rPr>
      <w:sz w:val="22"/>
      <w:szCs w:val="22"/>
      <w:lang w:val="en-CA"/>
    </w:rPr>
  </w:style>
  <w:style w:type="character" w:customStyle="1" w:styleId="cf01">
    <w:name w:val="cf01"/>
    <w:basedOn w:val="DefaultParagraphFont"/>
    <w:rsid w:val="005C0FA0"/>
    <w:rPr>
      <w:rFonts w:ascii="Segoe UI" w:hAnsi="Segoe UI" w:cs="Segoe UI" w:hint="default"/>
      <w:sz w:val="18"/>
      <w:szCs w:val="18"/>
    </w:rPr>
  </w:style>
  <w:style w:type="paragraph" w:styleId="NormalWeb">
    <w:name w:val="Normal (Web)"/>
    <w:basedOn w:val="Normal"/>
    <w:uiPriority w:val="99"/>
    <w:unhideWhenUsed/>
    <w:rsid w:val="000B50B4"/>
    <w:pPr>
      <w:spacing w:before="100" w:beforeAutospacing="1" w:after="100" w:afterAutospacing="1"/>
      <w:jc w:val="left"/>
    </w:pPr>
    <w:rPr>
      <w:sz w:val="24"/>
      <w:szCs w:val="24"/>
      <w:lang w:val="en-US" w:eastAsia="en-GB"/>
    </w:rPr>
  </w:style>
  <w:style w:type="character" w:styleId="Hyperlink">
    <w:name w:val="Hyperlink"/>
    <w:basedOn w:val="DefaultParagraphFont"/>
    <w:uiPriority w:val="99"/>
    <w:unhideWhenUsed/>
    <w:rsid w:val="000B50B4"/>
    <w:rPr>
      <w:color w:val="0000FF" w:themeColor="hyperlink"/>
      <w:u w:val="single"/>
    </w:rPr>
  </w:style>
  <w:style w:type="paragraph" w:customStyle="1" w:styleId="Char2">
    <w:name w:val="Char2"/>
    <w:basedOn w:val="Normal"/>
    <w:uiPriority w:val="99"/>
    <w:rsid w:val="000B50B4"/>
    <w:pPr>
      <w:spacing w:before="120" w:after="160" w:line="240" w:lineRule="exact"/>
      <w:jc w:val="left"/>
    </w:pPr>
    <w:rPr>
      <w:rFonts w:asciiTheme="minorHAnsi" w:eastAsiaTheme="minorHAnsi" w:hAnsiTheme="minorHAnsi" w:cstheme="minorBidi"/>
      <w:sz w:val="24"/>
      <w:szCs w:val="24"/>
      <w:vertAlign w:val="superscript"/>
      <w:lang w:val="en-US"/>
    </w:rPr>
  </w:style>
  <w:style w:type="paragraph" w:styleId="Revision">
    <w:name w:val="Revision"/>
    <w:hidden/>
    <w:uiPriority w:val="99"/>
    <w:semiHidden/>
    <w:rsid w:val="00012E78"/>
    <w:rPr>
      <w:sz w:val="22"/>
      <w:szCs w:val="22"/>
      <w:lang w:val="en-CA"/>
    </w:rPr>
  </w:style>
  <w:style w:type="table" w:customStyle="1" w:styleId="TableGrid10">
    <w:name w:val="Table Grid1"/>
    <w:basedOn w:val="TableNormal"/>
    <w:next w:val="TableGrid"/>
    <w:uiPriority w:val="39"/>
    <w:rsid w:val="00287071"/>
    <w:rPr>
      <w:rFonts w:asciiTheme="minorHAnsi" w:hAnsiTheme="minorHAnsi" w:cstheme="minorBidi"/>
      <w:sz w:val="24"/>
      <w:szCs w:val="24"/>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40464"/>
    <w:pPr>
      <w:spacing w:before="120" w:after="120"/>
      <w:jc w:val="left"/>
    </w:pPr>
    <w:rPr>
      <w:rFonts w:asciiTheme="minorHAnsi" w:eastAsiaTheme="minorHAnsi" w:hAnsiTheme="minorHAnsi" w:cstheme="minorHAnsi"/>
      <w:b/>
      <w:bCs/>
      <w:caps/>
      <w:sz w:val="20"/>
      <w:szCs w:val="20"/>
      <w:lang w:val="en-US"/>
    </w:rPr>
  </w:style>
  <w:style w:type="paragraph" w:styleId="TOC2">
    <w:name w:val="toc 2"/>
    <w:basedOn w:val="Normal"/>
    <w:next w:val="Normal"/>
    <w:autoRedefine/>
    <w:uiPriority w:val="39"/>
    <w:unhideWhenUsed/>
    <w:rsid w:val="00440464"/>
    <w:pPr>
      <w:ind w:left="240"/>
      <w:jc w:val="left"/>
    </w:pPr>
    <w:rPr>
      <w:rFonts w:asciiTheme="minorHAnsi" w:eastAsiaTheme="minorHAnsi" w:hAnsiTheme="minorHAnsi" w:cstheme="minorHAnsi"/>
      <w:smallCaps/>
      <w:sz w:val="20"/>
      <w:szCs w:val="20"/>
      <w:lang w:val="en-US"/>
    </w:rPr>
  </w:style>
  <w:style w:type="paragraph" w:styleId="EndnoteText">
    <w:name w:val="endnote text"/>
    <w:basedOn w:val="Normal"/>
    <w:link w:val="EndnoteTextChar"/>
    <w:uiPriority w:val="99"/>
    <w:semiHidden/>
    <w:unhideWhenUsed/>
    <w:rsid w:val="007F0D69"/>
    <w:rPr>
      <w:sz w:val="20"/>
      <w:szCs w:val="20"/>
    </w:rPr>
  </w:style>
  <w:style w:type="character" w:customStyle="1" w:styleId="EndnoteTextChar">
    <w:name w:val="Endnote Text Char"/>
    <w:basedOn w:val="DefaultParagraphFont"/>
    <w:link w:val="EndnoteText"/>
    <w:uiPriority w:val="99"/>
    <w:semiHidden/>
    <w:rsid w:val="007F0D69"/>
    <w:rPr>
      <w:lang w:val="en-CA"/>
    </w:rPr>
  </w:style>
  <w:style w:type="character" w:styleId="EndnoteReference">
    <w:name w:val="endnote reference"/>
    <w:basedOn w:val="DefaultParagraphFont"/>
    <w:uiPriority w:val="99"/>
    <w:semiHidden/>
    <w:unhideWhenUsed/>
    <w:rsid w:val="007F0D69"/>
    <w:rPr>
      <w:vertAlign w:val="superscript"/>
    </w:rPr>
  </w:style>
  <w:style w:type="character" w:customStyle="1" w:styleId="HeaderChar">
    <w:name w:val="Header Char"/>
    <w:basedOn w:val="DefaultParagraphFont"/>
    <w:link w:val="Header"/>
    <w:rsid w:val="007F0D69"/>
    <w:rPr>
      <w:sz w:val="22"/>
      <w:szCs w:val="22"/>
      <w:lang w:val="en-CA"/>
    </w:rPr>
  </w:style>
  <w:style w:type="character" w:customStyle="1" w:styleId="FooterChar">
    <w:name w:val="Footer Char"/>
    <w:basedOn w:val="DefaultParagraphFont"/>
    <w:link w:val="Footer"/>
    <w:uiPriority w:val="99"/>
    <w:rsid w:val="0059371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UNEP/OzL.Pro/ExCom/92/51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05F1DB744FB94E8CB3F972EAA5E2A9" ma:contentTypeVersion="5" ma:contentTypeDescription="Create a new document." ma:contentTypeScope="" ma:versionID="19be983cd43792d10f7434c3deb64ff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B57D48C-6871-478C-B1FE-3216F98904C6}"/>
</file>

<file path=docProps/app.xml><?xml version="1.0" encoding="utf-8"?>
<Properties xmlns="http://schemas.openxmlformats.org/officeDocument/2006/extended-properties" xmlns:vt="http://schemas.openxmlformats.org/officeDocument/2006/docPropsVTypes">
  <Template>Eec92G</Template>
  <TotalTime>4294965858</TotalTime>
  <Pages>13</Pages>
  <Words>1547</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多边基金所资助项目性别平等主流化业务政策：为系统地实施该政策而经过改进的项目要求，包括具体产出和成果，以及相关的关键绩效指标</vt:lpstr>
    </vt:vector>
  </TitlesOfParts>
  <Company>UNMFS</Company>
  <LinksUpToDate>false</LinksUpToDate>
  <CharactersWithSpaces>10345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多边基金所资助项目性别平等主流化业务政策：为系统地实施该政策而经过改进的项目要求，包括具体产出和成果，以及相关的关键绩效指标</dc:title>
  <dc:subject/>
  <dc:creator>Kaleen  McNamara</dc:creator>
  <cp:keywords/>
  <cp:lastModifiedBy>Martine Chery</cp:lastModifiedBy>
  <cp:revision>2</cp:revision>
  <cp:lastPrinted>2001-05-26T19:40:00Z</cp:lastPrinted>
  <dcterms:created xsi:type="dcterms:W3CDTF">2023-05-12T13:08:00Z</dcterms:created>
  <dcterms:modified xsi:type="dcterms:W3CDTF">2023-05-12T13:08:00Z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UNEP/OzL.Pro/ExCom/92/51</vt:lpwstr>
  </property>
  <property fmtid="{D5CDD505-2E9C-101B-9397-08002B2CF9AE}" pid="3" name="Revision date">
    <vt:lpwstr>05/4/2023</vt:lpwstr>
  </property>
  <property fmtid="{D5CDD505-2E9C-101B-9397-08002B2CF9AE}" pid="4" name="ContentTypeId">
    <vt:lpwstr>0x0101003A05F1DB744FB94E8CB3F972EAA5E2A9</vt:lpwstr>
  </property>
  <property fmtid="{D5CDD505-2E9C-101B-9397-08002B2CF9AE}" pid="5" name="Order">
    <vt:r8>4523400</vt:r8>
  </property>
  <property fmtid="{D5CDD505-2E9C-101B-9397-08002B2CF9AE}" pid="6" name="MediaServiceImageTags">
    <vt:lpwstr/>
  </property>
  <property fmtid="{D5CDD505-2E9C-101B-9397-08002B2CF9AE}" pid="7" name="SharedWithUsers">
    <vt:lpwstr>Elina Yuen85Cecilia Mercado77Kaleen Mcnamara76Ma. Lourdes Nanette Guerin80</vt:lpwstr>
  </property>
  <property fmtid="{D5CDD505-2E9C-101B-9397-08002B2CF9AE}" pid="9" name="lcf76f155ced4ddcb4097134ff3c332f">
    <vt:lpwstr/>
  </property>
</Properties>
</file>