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917F8F" w14:paraId="185FA438" w14:textId="77777777" w:rsidTr="006A13DC">
        <w:trPr>
          <w:trHeight w:val="720"/>
        </w:trPr>
        <w:tc>
          <w:tcPr>
            <w:tcW w:w="6372" w:type="dxa"/>
            <w:gridSpan w:val="3"/>
            <w:tcBorders>
              <w:bottom w:val="single" w:sz="18" w:space="0" w:color="auto"/>
            </w:tcBorders>
          </w:tcPr>
          <w:p w14:paraId="6058238E" w14:textId="77777777" w:rsidR="00917F8F" w:rsidRDefault="00917F8F" w:rsidP="006A13DC">
            <w:pPr>
              <w:rPr>
                <w:b/>
                <w:bCs/>
                <w:sz w:val="28"/>
                <w:szCs w:val="28"/>
                <w:lang w:val="ru-RU"/>
              </w:rPr>
            </w:pPr>
            <w:r>
              <w:rPr>
                <w:b/>
                <w:bCs/>
                <w:sz w:val="28"/>
                <w:szCs w:val="28"/>
                <w:lang w:val="ru-RU"/>
              </w:rPr>
              <w:t>ОРГАНИЗАЦИЯ</w:t>
            </w:r>
          </w:p>
          <w:p w14:paraId="3058DAD3" w14:textId="77777777" w:rsidR="00917F8F" w:rsidRDefault="00917F8F" w:rsidP="006A13DC">
            <w:pPr>
              <w:rPr>
                <w:b/>
                <w:bCs/>
                <w:sz w:val="28"/>
                <w:szCs w:val="28"/>
                <w:lang w:val="ru-RU"/>
              </w:rPr>
            </w:pPr>
            <w:r>
              <w:rPr>
                <w:b/>
                <w:bCs/>
                <w:sz w:val="28"/>
                <w:szCs w:val="28"/>
                <w:lang w:val="ru-RU"/>
              </w:rPr>
              <w:t>ОБЪЕДИНЕННЫХ</w:t>
            </w:r>
          </w:p>
          <w:p w14:paraId="5BCF9B21" w14:textId="77777777" w:rsidR="00917F8F" w:rsidRDefault="00917F8F" w:rsidP="006A13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467F2FF5" w14:textId="77777777" w:rsidR="00917F8F" w:rsidRDefault="00917F8F" w:rsidP="006A13DC">
            <w:pPr>
              <w:jc w:val="right"/>
              <w:rPr>
                <w:sz w:val="52"/>
                <w:szCs w:val="52"/>
                <w:lang w:val="ru-RU"/>
              </w:rPr>
            </w:pPr>
            <w:r>
              <w:rPr>
                <w:rFonts w:ascii="Univers Bold" w:hAnsi="Univers Bold"/>
                <w:b/>
                <w:sz w:val="72"/>
                <w:lang w:val="ru-RU"/>
              </w:rPr>
              <w:t>EP</w:t>
            </w:r>
          </w:p>
        </w:tc>
      </w:tr>
      <w:tr w:rsidR="00917F8F" w14:paraId="24EB8D03" w14:textId="77777777" w:rsidTr="006A1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282BC67F" w14:textId="77777777" w:rsidR="00917F8F" w:rsidRDefault="00917F8F" w:rsidP="006A13DC">
            <w:pPr>
              <w:spacing w:before="120"/>
              <w:rPr>
                <w:lang w:val="ru-RU"/>
              </w:rPr>
            </w:pPr>
            <w:r>
              <w:rPr>
                <w:noProof/>
              </w:rPr>
              <w:drawing>
                <wp:anchor distT="0" distB="0" distL="114300" distR="114300" simplePos="0" relativeHeight="251659264" behindDoc="0" locked="0" layoutInCell="1" allowOverlap="1" wp14:anchorId="0AAAA410" wp14:editId="4F64B082">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64D45BFE" wp14:editId="41DA0746">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326ABAEC" w14:textId="77777777" w:rsidR="00917F8F" w:rsidRDefault="00917F8F" w:rsidP="006A13DC">
            <w:pPr>
              <w:rPr>
                <w:b/>
                <w:bCs/>
                <w:sz w:val="32"/>
                <w:szCs w:val="32"/>
                <w:lang w:val="ru-RU"/>
              </w:rPr>
            </w:pPr>
          </w:p>
          <w:p w14:paraId="4391BFD5" w14:textId="77777777" w:rsidR="00917F8F" w:rsidRDefault="00917F8F" w:rsidP="006A13DC">
            <w:pPr>
              <w:rPr>
                <w:b/>
                <w:bCs/>
                <w:sz w:val="32"/>
                <w:szCs w:val="32"/>
                <w:lang w:val="ru-RU"/>
              </w:rPr>
            </w:pPr>
            <w:r>
              <w:rPr>
                <w:b/>
                <w:bCs/>
                <w:sz w:val="32"/>
                <w:szCs w:val="32"/>
                <w:lang w:val="ru-RU"/>
              </w:rPr>
              <w:t>Программа Организации</w:t>
            </w:r>
          </w:p>
          <w:p w14:paraId="49792EE3" w14:textId="77777777" w:rsidR="00917F8F" w:rsidRDefault="00917F8F" w:rsidP="006A13DC">
            <w:pPr>
              <w:rPr>
                <w:sz w:val="32"/>
                <w:szCs w:val="32"/>
                <w:lang w:val="ru-RU"/>
              </w:rPr>
            </w:pPr>
            <w:r>
              <w:rPr>
                <w:b/>
                <w:bCs/>
                <w:sz w:val="32"/>
                <w:szCs w:val="32"/>
                <w:lang w:val="ru-RU"/>
              </w:rPr>
              <w:t>Объединенных Наций по</w:t>
            </w:r>
          </w:p>
          <w:p w14:paraId="49089281" w14:textId="77777777" w:rsidR="00917F8F" w:rsidRDefault="00917F8F" w:rsidP="006A13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68E9491C" w14:textId="77777777" w:rsidR="00917F8F" w:rsidRDefault="00917F8F" w:rsidP="006A13DC">
            <w:pPr>
              <w:spacing w:before="720"/>
              <w:ind w:left="158"/>
              <w:rPr>
                <w:lang w:val="ru-RU"/>
              </w:rPr>
            </w:pPr>
          </w:p>
        </w:tc>
        <w:tc>
          <w:tcPr>
            <w:tcW w:w="3780" w:type="dxa"/>
            <w:gridSpan w:val="2"/>
            <w:tcBorders>
              <w:top w:val="nil"/>
              <w:left w:val="nil"/>
              <w:bottom w:val="single" w:sz="36" w:space="0" w:color="auto"/>
              <w:right w:val="nil"/>
            </w:tcBorders>
          </w:tcPr>
          <w:p w14:paraId="58A6A6BD" w14:textId="77777777" w:rsidR="00917F8F" w:rsidRDefault="00917F8F" w:rsidP="006A13DC">
            <w:pPr>
              <w:rPr>
                <w:lang w:val="ru-RU"/>
              </w:rPr>
            </w:pPr>
          </w:p>
          <w:p w14:paraId="0C578C43" w14:textId="77777777" w:rsidR="00917F8F" w:rsidRPr="0023522B" w:rsidRDefault="00917F8F" w:rsidP="006A13DC">
            <w:r w:rsidRPr="0023522B">
              <w:t>Distr.</w:t>
            </w:r>
          </w:p>
          <w:p w14:paraId="15AC9386" w14:textId="77777777" w:rsidR="00917F8F" w:rsidRPr="0023522B" w:rsidRDefault="00917F8F" w:rsidP="006A13DC">
            <w:r w:rsidRPr="0023522B">
              <w:t>GENERAL</w:t>
            </w:r>
          </w:p>
          <w:p w14:paraId="18A44377" w14:textId="77777777" w:rsidR="00917F8F" w:rsidRPr="0023522B" w:rsidRDefault="00917F8F" w:rsidP="006A13DC"/>
          <w:p w14:paraId="70BCE027" w14:textId="709A59CF" w:rsidR="00917F8F" w:rsidRPr="009B0D30" w:rsidRDefault="002E079C" w:rsidP="00917F8F">
            <w:fldSimple w:instr=" DOCPROPERTY &quot;Document number&quot;  \* MERGEFORMAT ">
              <w:r>
                <w:t>UNEP/OzL.Pro/ExCom/98/36</w:t>
              </w:r>
            </w:fldSimple>
          </w:p>
          <w:p w14:paraId="18F033A7" w14:textId="77777777" w:rsidR="00917F8F" w:rsidRPr="00917F8F" w:rsidRDefault="00917F8F" w:rsidP="006A13DC">
            <w:r w:rsidRPr="009B0D30">
              <w:fldChar w:fldCharType="begin"/>
            </w:r>
            <w:r w:rsidRPr="009B0D30">
              <w:instrText xml:space="preserve"> DOCPROPERTY "Revision date" \@ "d MMMM YYYY"  \* MERGEFORMAT </w:instrText>
            </w:r>
            <w:r w:rsidRPr="009B0D30">
              <w:fldChar w:fldCharType="separate"/>
            </w:r>
            <w:r>
              <w:t>25 May 2026</w:t>
            </w:r>
            <w:r w:rsidRPr="009B0D30">
              <w:fldChar w:fldCharType="end"/>
            </w:r>
          </w:p>
          <w:p w14:paraId="51FA4E55" w14:textId="77777777" w:rsidR="00917F8F" w:rsidRPr="00917F8F" w:rsidRDefault="00917F8F" w:rsidP="006A13DC"/>
          <w:p w14:paraId="0A9BE35B" w14:textId="77777777" w:rsidR="00917F8F" w:rsidRPr="00917F8F" w:rsidRDefault="00917F8F" w:rsidP="006A13DC">
            <w:r w:rsidRPr="00917F8F">
              <w:t>RUSSIAN</w:t>
            </w:r>
          </w:p>
          <w:p w14:paraId="196DD0AF" w14:textId="77777777" w:rsidR="00917F8F" w:rsidRPr="00917F8F" w:rsidRDefault="00917F8F" w:rsidP="006A13DC">
            <w:r w:rsidRPr="00917F8F">
              <w:t>ORIGINAL: ENGLISH</w:t>
            </w:r>
          </w:p>
        </w:tc>
      </w:tr>
    </w:tbl>
    <w:p w14:paraId="7B8D71D8" w14:textId="77777777" w:rsidR="00917F8F" w:rsidRPr="00DB6803" w:rsidRDefault="00917F8F" w:rsidP="00917F8F">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7C556FCA" w14:textId="77777777" w:rsidR="00917F8F" w:rsidRPr="00917F8F" w:rsidRDefault="00917F8F" w:rsidP="00917F8F">
      <w:pPr>
        <w:jc w:val="left"/>
        <w:rPr>
          <w:lang w:val="ru-RU"/>
        </w:rPr>
      </w:pPr>
      <w:r w:rsidRPr="00DB6803">
        <w:rPr>
          <w:lang w:val="ru-RU"/>
        </w:rPr>
        <w:t xml:space="preserve">  ОСУЩЕСТВЛЕНИЯ МОНРЕАЛЬСКОГО ПРОТОКОЛА</w:t>
      </w:r>
    </w:p>
    <w:p w14:paraId="74AE9031" w14:textId="77777777" w:rsidR="00917F8F" w:rsidRPr="007E1D46" w:rsidRDefault="00917F8F" w:rsidP="00917F8F">
      <w:pPr>
        <w:jc w:val="left"/>
        <w:rPr>
          <w:rFonts w:eastAsia="SimSun"/>
          <w:highlight w:val="yellow"/>
          <w:lang w:val="ru-RU"/>
        </w:rPr>
      </w:pPr>
      <w:r w:rsidRPr="007E1D46">
        <w:rPr>
          <w:rFonts w:eastAsia="SimSun"/>
          <w:lang w:val="ru-RU"/>
        </w:rPr>
        <w:t xml:space="preserve">Девяносто восьмое совещание </w:t>
      </w:r>
    </w:p>
    <w:p w14:paraId="67DE92B9" w14:textId="77777777" w:rsidR="00917F8F" w:rsidRPr="00917F8F" w:rsidRDefault="00917F8F" w:rsidP="00917F8F">
      <w:pPr>
        <w:jc w:val="left"/>
        <w:rPr>
          <w:lang w:val="ru-RU"/>
        </w:rPr>
      </w:pPr>
      <w:r w:rsidRPr="007E1D46">
        <w:rPr>
          <w:rFonts w:eastAsia="SimSun"/>
          <w:lang w:val="ru-RU"/>
        </w:rPr>
        <w:t>Монреаль, 22</w:t>
      </w:r>
      <w:r w:rsidRPr="00917F8F">
        <w:rPr>
          <w:rFonts w:eastAsia="SimSun"/>
          <w:lang w:val="ru-RU"/>
        </w:rPr>
        <w:t>-</w:t>
      </w:r>
      <w:r w:rsidRPr="007E1D46">
        <w:rPr>
          <w:rFonts w:eastAsia="SimSun"/>
          <w:lang w:val="ru-RU"/>
        </w:rPr>
        <w:t>26 июня 2026 года</w:t>
      </w:r>
    </w:p>
    <w:p w14:paraId="60AFA4D6" w14:textId="77777777" w:rsidR="00F72392" w:rsidRPr="001F5C80" w:rsidRDefault="00312692" w:rsidP="00BA7B47">
      <w:pPr>
        <w:jc w:val="left"/>
        <w:rPr>
          <w:lang w:val="ru-RU"/>
        </w:rPr>
      </w:pPr>
      <w:r>
        <w:rPr>
          <w:rFonts w:eastAsia="Times New Roman"/>
          <w:lang w:val="ru-RU"/>
        </w:rPr>
        <w:t>Пункт 8 c) предварительной повестки дня</w:t>
      </w:r>
      <w:r>
        <w:rPr>
          <w:rStyle w:val="FootnoteReference"/>
        </w:rPr>
        <w:footnoteReference w:id="1"/>
      </w:r>
    </w:p>
    <w:p w14:paraId="443141EC" w14:textId="77777777" w:rsidR="00F72392" w:rsidRPr="001F5C80" w:rsidRDefault="00F72392" w:rsidP="00BA7B47">
      <w:pPr>
        <w:rPr>
          <w:lang w:val="ru-RU"/>
        </w:rPr>
      </w:pPr>
    </w:p>
    <w:p w14:paraId="30BAD7DF" w14:textId="77777777" w:rsidR="00F72392" w:rsidRPr="001F5C80" w:rsidRDefault="00F72392" w:rsidP="00BA7B47">
      <w:pPr>
        <w:rPr>
          <w:lang w:val="ru-RU"/>
        </w:rPr>
      </w:pPr>
    </w:p>
    <w:p w14:paraId="0AF85763" w14:textId="77777777" w:rsidR="00F72392" w:rsidRPr="001F5C80" w:rsidRDefault="00F72392" w:rsidP="00BA7B47">
      <w:pPr>
        <w:rPr>
          <w:lang w:val="ru-RU"/>
        </w:rPr>
      </w:pPr>
    </w:p>
    <w:p w14:paraId="743D2E7A" w14:textId="77777777" w:rsidR="00F72392" w:rsidRPr="001F5C80" w:rsidRDefault="00F72392" w:rsidP="00BA7B47">
      <w:pPr>
        <w:rPr>
          <w:lang w:val="ru-RU"/>
        </w:rPr>
      </w:pPr>
    </w:p>
    <w:p w14:paraId="6A2D0364" w14:textId="77777777" w:rsidR="00F72392" w:rsidRPr="001F5C80" w:rsidRDefault="00917F8F" w:rsidP="00BA7B47">
      <w:pPr>
        <w:jc w:val="center"/>
        <w:rPr>
          <w:b/>
          <w:lang w:val="ru-RU"/>
        </w:rPr>
      </w:pPr>
      <w:r>
        <w:rPr>
          <w:rFonts w:eastAsia="Times New Roman"/>
          <w:b/>
          <w:bCs/>
          <w:lang w:val="ru-RU"/>
        </w:rPr>
        <w:t>ПРОЕКТНОЕ ПРЕДЛОЖЕНИЕ: ГАЙАНА</w:t>
      </w:r>
    </w:p>
    <w:p w14:paraId="5BE803F2" w14:textId="77777777" w:rsidR="00F72392" w:rsidRPr="001F5C80" w:rsidRDefault="00F72392" w:rsidP="00BA7B47">
      <w:pPr>
        <w:rPr>
          <w:lang w:val="ru-RU"/>
        </w:rPr>
      </w:pPr>
    </w:p>
    <w:p w14:paraId="6EEC34FA" w14:textId="77777777" w:rsidR="00F72392" w:rsidRPr="001F5C80" w:rsidRDefault="00F72392" w:rsidP="00BA7B47">
      <w:pPr>
        <w:rPr>
          <w:lang w:val="ru-RU"/>
        </w:rPr>
      </w:pPr>
    </w:p>
    <w:p w14:paraId="76B94165" w14:textId="77777777" w:rsidR="00F72392" w:rsidRPr="001F5C80" w:rsidRDefault="00312692" w:rsidP="00BA7B47">
      <w:pPr>
        <w:spacing w:after="240"/>
        <w:ind w:firstLine="720"/>
        <w:rPr>
          <w:lang w:val="ru-RU"/>
        </w:rPr>
      </w:pPr>
      <w:r>
        <w:rPr>
          <w:rFonts w:eastAsia="Times New Roman"/>
          <w:lang w:val="ru-RU"/>
        </w:rPr>
        <w:t>В настоящем документе содержатся комментарии и рекомендация Секретариата по следующему проектному предложению:</w:t>
      </w:r>
    </w:p>
    <w:p w14:paraId="3C0EB328" w14:textId="77777777" w:rsidR="00F72392" w:rsidRPr="00E9063C" w:rsidRDefault="00312692" w:rsidP="00BA7B47">
      <w:pPr>
        <w:spacing w:after="240"/>
        <w:rPr>
          <w:u w:val="single"/>
        </w:rPr>
      </w:pPr>
      <w:r>
        <w:rPr>
          <w:rFonts w:eastAsia="Times New Roman"/>
          <w:u w:val="single"/>
          <w:lang w:val="ru-RU"/>
        </w:rPr>
        <w:t>Поэтапный отказ</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711FB7" w14:paraId="1B316722" w14:textId="77777777" w:rsidTr="00231256">
        <w:tc>
          <w:tcPr>
            <w:tcW w:w="5103" w:type="dxa"/>
          </w:tcPr>
          <w:p w14:paraId="1AFBDBED" w14:textId="77777777" w:rsidR="00F72392" w:rsidRPr="001F5C80" w:rsidRDefault="00312692" w:rsidP="00F72392">
            <w:pPr>
              <w:numPr>
                <w:ilvl w:val="0"/>
                <w:numId w:val="24"/>
              </w:numPr>
              <w:ind w:left="599" w:hanging="709"/>
              <w:contextualSpacing/>
              <w:jc w:val="left"/>
              <w:rPr>
                <w:lang w:val="ru-RU"/>
              </w:rPr>
            </w:pPr>
            <w:r>
              <w:rPr>
                <w:rFonts w:eastAsia="Times New Roman"/>
                <w:lang w:val="ru-RU"/>
              </w:rPr>
              <w:t>План организационной деятельности по поэтапному отказу от ГХФУ (четвертый транш этапа II )</w:t>
            </w:r>
          </w:p>
        </w:tc>
        <w:tc>
          <w:tcPr>
            <w:tcW w:w="1843" w:type="dxa"/>
          </w:tcPr>
          <w:p w14:paraId="4B30D722" w14:textId="77777777" w:rsidR="00F72392" w:rsidRPr="00E9063C" w:rsidRDefault="00312692" w:rsidP="00BA7B47">
            <w:pPr>
              <w:ind w:left="-248" w:right="-394"/>
              <w:jc w:val="center"/>
              <w:rPr>
                <w:highlight w:val="cyan"/>
              </w:rPr>
            </w:pPr>
            <w:r>
              <w:rPr>
                <w:rFonts w:eastAsia="Times New Roman"/>
                <w:lang w:val="ru-RU"/>
              </w:rPr>
              <w:t>ЮНЕП и ПРООН</w:t>
            </w:r>
          </w:p>
        </w:tc>
        <w:tc>
          <w:tcPr>
            <w:tcW w:w="2552" w:type="dxa"/>
          </w:tcPr>
          <w:p w14:paraId="2BBA0A7F" w14:textId="77777777" w:rsidR="00F72392" w:rsidRPr="00E9063C" w:rsidRDefault="00312692" w:rsidP="00BA7B47">
            <w:pPr>
              <w:jc w:val="right"/>
              <w:rPr>
                <w:highlight w:val="cyan"/>
              </w:rPr>
            </w:pPr>
            <w:r>
              <w:rPr>
                <w:rFonts w:eastAsia="Times New Roman"/>
                <w:lang w:val="ru-RU"/>
              </w:rPr>
              <w:t>Общее утверждение</w:t>
            </w:r>
          </w:p>
        </w:tc>
      </w:tr>
    </w:tbl>
    <w:p w14:paraId="514E3148" w14:textId="77777777" w:rsidR="00F72392" w:rsidRPr="00E9063C" w:rsidRDefault="00F72392" w:rsidP="00BA7B47"/>
    <w:p w14:paraId="3FC57E42" w14:textId="77777777" w:rsidR="00F72392" w:rsidRPr="00E9063C" w:rsidRDefault="00F72392" w:rsidP="00BA7B47"/>
    <w:p w14:paraId="1689816C" w14:textId="77777777" w:rsidR="00F72392" w:rsidRDefault="00F72392" w:rsidP="00BA7B47"/>
    <w:p w14:paraId="3436BEBD" w14:textId="77777777" w:rsidR="00F72392" w:rsidRPr="00E9063C" w:rsidRDefault="00F72392" w:rsidP="00BA7B47"/>
    <w:p w14:paraId="33401C79" w14:textId="77777777" w:rsidR="00F72392" w:rsidRPr="00E9063C" w:rsidRDefault="00312692" w:rsidP="00BA7B47">
      <w:r w:rsidRPr="00E9063C">
        <w:br w:type="page"/>
      </w:r>
    </w:p>
    <w:p w14:paraId="3D911032" w14:textId="77777777" w:rsidR="00F72392" w:rsidRPr="00E9063C" w:rsidRDefault="00312692" w:rsidP="00BA7B47">
      <w:pPr>
        <w:spacing w:after="120"/>
        <w:jc w:val="center"/>
        <w:rPr>
          <w:b/>
        </w:rPr>
      </w:pPr>
      <w:r>
        <w:rPr>
          <w:rFonts w:eastAsia="Times New Roman"/>
          <w:b/>
          <w:bCs/>
          <w:lang w:val="ru-RU"/>
        </w:rPr>
        <w:lastRenderedPageBreak/>
        <w:t>ОЦЕНОЧНЫЙ ЛИСТ ПРОЕКТА — МНОГОЛЕТНИЕ ПРОЕКТЫ</w:t>
      </w:r>
    </w:p>
    <w:p w14:paraId="01271786" w14:textId="77777777" w:rsidR="00F72392" w:rsidRPr="009C0CF7" w:rsidRDefault="00312692" w:rsidP="00BA7B47">
      <w:pPr>
        <w:spacing w:after="200"/>
        <w:jc w:val="center"/>
        <w:rPr>
          <w:b/>
          <w:bCs/>
        </w:rPr>
      </w:pPr>
      <w:r>
        <w:rPr>
          <w:rFonts w:eastAsia="Times New Roman"/>
          <w:b/>
          <w:bCs/>
          <w:lang w:val="ru-RU"/>
        </w:rPr>
        <w:t xml:space="preserve"> Гайана</w:t>
      </w:r>
    </w:p>
    <w:tbl>
      <w:tblPr>
        <w:tblStyle w:val="TableGrid"/>
        <w:tblW w:w="5666" w:type="pct"/>
        <w:jc w:val="center"/>
        <w:tblLayout w:type="fixed"/>
        <w:tblLook w:val="04A0" w:firstRow="1" w:lastRow="0" w:firstColumn="1" w:lastColumn="0" w:noHBand="0" w:noVBand="1"/>
      </w:tblPr>
      <w:tblGrid>
        <w:gridCol w:w="4045"/>
        <w:gridCol w:w="1914"/>
        <w:gridCol w:w="2410"/>
        <w:gridCol w:w="2328"/>
      </w:tblGrid>
      <w:tr w:rsidR="00711FB7" w14:paraId="51DE83C9" w14:textId="77777777" w:rsidTr="0069433A">
        <w:trPr>
          <w:trHeight w:val="240"/>
          <w:jc w:val="center"/>
        </w:trPr>
        <w:tc>
          <w:tcPr>
            <w:tcW w:w="4045" w:type="dxa"/>
            <w:vAlign w:val="center"/>
            <w:hideMark/>
          </w:tcPr>
          <w:p w14:paraId="53BE1C7C"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НАЗВАНИЕ ПРОЕКТА</w:t>
            </w:r>
          </w:p>
        </w:tc>
        <w:tc>
          <w:tcPr>
            <w:tcW w:w="1914" w:type="dxa"/>
            <w:vAlign w:val="center"/>
            <w:hideMark/>
          </w:tcPr>
          <w:p w14:paraId="3F57B2B7"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УЧРЕЖДЕНИЕ</w:t>
            </w:r>
          </w:p>
        </w:tc>
        <w:tc>
          <w:tcPr>
            <w:tcW w:w="2410" w:type="dxa"/>
            <w:vAlign w:val="center"/>
            <w:hideMark/>
          </w:tcPr>
          <w:p w14:paraId="226FEA7A"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НА КАКОМ СОВЕЩАНИИ УТВЕРЖДЕН</w:t>
            </w:r>
          </w:p>
        </w:tc>
        <w:tc>
          <w:tcPr>
            <w:tcW w:w="2328" w:type="dxa"/>
            <w:vAlign w:val="center"/>
            <w:hideMark/>
          </w:tcPr>
          <w:p w14:paraId="3A83158D"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КОНТРОЛЬНЫЙ ПОКАЗАТЕЛЬ</w:t>
            </w:r>
          </w:p>
        </w:tc>
      </w:tr>
      <w:tr w:rsidR="00711FB7" w14:paraId="24818222" w14:textId="77777777" w:rsidTr="0069433A">
        <w:trPr>
          <w:trHeight w:val="240"/>
          <w:jc w:val="center"/>
        </w:trPr>
        <w:tc>
          <w:tcPr>
            <w:tcW w:w="4045" w:type="dxa"/>
            <w:vAlign w:val="center"/>
            <w:hideMark/>
          </w:tcPr>
          <w:p w14:paraId="60728D62" w14:textId="77777777" w:rsidR="00F72392" w:rsidRPr="001F5C80" w:rsidRDefault="00312692" w:rsidP="00DA0FEE">
            <w:pPr>
              <w:spacing w:before="20" w:after="20"/>
              <w:ind w:right="37"/>
              <w:jc w:val="center"/>
              <w:rPr>
                <w:sz w:val="20"/>
                <w:szCs w:val="20"/>
                <w:lang w:val="ru-RU"/>
              </w:rPr>
            </w:pPr>
            <w:r>
              <w:rPr>
                <w:rFonts w:eastAsia="Times New Roman"/>
                <w:sz w:val="20"/>
                <w:szCs w:val="20"/>
                <w:lang w:val="ru-RU"/>
              </w:rPr>
              <w:t>План организационной деятельности по поэтапному отказу от ГХФУ (этап II)</w:t>
            </w:r>
          </w:p>
        </w:tc>
        <w:tc>
          <w:tcPr>
            <w:tcW w:w="1914" w:type="dxa"/>
            <w:vAlign w:val="center"/>
          </w:tcPr>
          <w:p w14:paraId="25A6E0DD" w14:textId="77777777" w:rsidR="00F72392" w:rsidRPr="00E9063C" w:rsidRDefault="00312692" w:rsidP="00DA0FEE">
            <w:pPr>
              <w:tabs>
                <w:tab w:val="left" w:pos="1729"/>
              </w:tabs>
              <w:spacing w:before="20" w:after="20"/>
              <w:jc w:val="center"/>
              <w:rPr>
                <w:sz w:val="20"/>
                <w:szCs w:val="20"/>
                <w:lang w:val="en-US"/>
              </w:rPr>
            </w:pPr>
            <w:r>
              <w:rPr>
                <w:rFonts w:eastAsia="Times New Roman"/>
                <w:color w:val="000000"/>
                <w:sz w:val="20"/>
                <w:szCs w:val="20"/>
                <w:lang w:val="ru-RU"/>
              </w:rPr>
              <w:t>ЮНЕП (ведущее), ПРООН</w:t>
            </w:r>
          </w:p>
        </w:tc>
        <w:tc>
          <w:tcPr>
            <w:tcW w:w="2410" w:type="dxa"/>
            <w:vAlign w:val="center"/>
          </w:tcPr>
          <w:p w14:paraId="0E0D4638" w14:textId="77777777" w:rsidR="00F72392" w:rsidRPr="00F50F2C" w:rsidRDefault="00312692" w:rsidP="00DA0FEE">
            <w:pPr>
              <w:spacing w:before="20" w:after="20"/>
              <w:ind w:left="30" w:right="31"/>
              <w:jc w:val="center"/>
              <w:rPr>
                <w:sz w:val="20"/>
                <w:szCs w:val="20"/>
                <w:lang w:val="fr-CA"/>
              </w:rPr>
            </w:pPr>
            <w:r>
              <w:rPr>
                <w:rFonts w:eastAsia="Times New Roman"/>
                <w:sz w:val="20"/>
                <w:szCs w:val="20"/>
                <w:lang w:val="ru-RU"/>
              </w:rPr>
              <w:t>75-е</w:t>
            </w:r>
          </w:p>
        </w:tc>
        <w:tc>
          <w:tcPr>
            <w:tcW w:w="2328" w:type="dxa"/>
            <w:vAlign w:val="center"/>
          </w:tcPr>
          <w:p w14:paraId="2E4B9435" w14:textId="77777777" w:rsidR="00F72392" w:rsidRPr="0037509A" w:rsidRDefault="00312692" w:rsidP="00DA0FEE">
            <w:pPr>
              <w:spacing w:before="20" w:after="20"/>
              <w:jc w:val="center"/>
              <w:rPr>
                <w:sz w:val="20"/>
                <w:szCs w:val="20"/>
              </w:rPr>
            </w:pPr>
            <w:r>
              <w:rPr>
                <w:rFonts w:eastAsia="Times New Roman"/>
                <w:sz w:val="20"/>
                <w:szCs w:val="20"/>
                <w:lang w:val="ru-RU"/>
              </w:rPr>
              <w:t>100% поэтапный отказ к 2030</w:t>
            </w:r>
          </w:p>
        </w:tc>
      </w:tr>
    </w:tbl>
    <w:p w14:paraId="176A13C4" w14:textId="77777777" w:rsidR="00F72392" w:rsidRPr="00E9063C" w:rsidRDefault="00F72392" w:rsidP="00DA0FEE">
      <w:pPr>
        <w:spacing w:before="20" w:after="20"/>
        <w:jc w:val="center"/>
        <w:rPr>
          <w:sz w:val="18"/>
          <w:szCs w:val="18"/>
        </w:rPr>
      </w:pPr>
    </w:p>
    <w:tbl>
      <w:tblPr>
        <w:tblStyle w:val="TableGrid"/>
        <w:tblW w:w="5669" w:type="pct"/>
        <w:jc w:val="center"/>
        <w:tblLayout w:type="fixed"/>
        <w:tblLook w:val="04A0" w:firstRow="1" w:lastRow="0" w:firstColumn="1" w:lastColumn="0" w:noHBand="0" w:noVBand="1"/>
      </w:tblPr>
      <w:tblGrid>
        <w:gridCol w:w="5730"/>
        <w:gridCol w:w="2486"/>
        <w:gridCol w:w="2487"/>
      </w:tblGrid>
      <w:tr w:rsidR="00711FB7" w14:paraId="3B97D769" w14:textId="77777777" w:rsidTr="00F50F2C">
        <w:trPr>
          <w:trHeight w:val="43"/>
          <w:jc w:val="center"/>
        </w:trPr>
        <w:tc>
          <w:tcPr>
            <w:tcW w:w="5730" w:type="dxa"/>
            <w:vAlign w:val="center"/>
            <w:hideMark/>
          </w:tcPr>
          <w:p w14:paraId="5B850FA2" w14:textId="77777777" w:rsidR="00F72392" w:rsidRPr="001F5C80" w:rsidRDefault="00312692" w:rsidP="00DA0FEE">
            <w:pPr>
              <w:spacing w:before="20" w:after="20"/>
              <w:jc w:val="left"/>
              <w:rPr>
                <w:b/>
                <w:sz w:val="20"/>
                <w:szCs w:val="20"/>
                <w:lang w:val="ru-RU"/>
              </w:rPr>
            </w:pPr>
            <w:r>
              <w:rPr>
                <w:rFonts w:eastAsia="Times New Roman"/>
                <w:b/>
                <w:bCs/>
                <w:sz w:val="20"/>
                <w:szCs w:val="20"/>
                <w:lang w:val="ru-RU"/>
              </w:rPr>
              <w:t>ДАННЫЕ ПО СТАТЬЕ 7 (Приложение C, Группа I)</w:t>
            </w:r>
          </w:p>
        </w:tc>
        <w:tc>
          <w:tcPr>
            <w:tcW w:w="2486" w:type="dxa"/>
            <w:vAlign w:val="center"/>
            <w:hideMark/>
          </w:tcPr>
          <w:p w14:paraId="1AB593FE" w14:textId="77777777" w:rsidR="00F72392" w:rsidRPr="002839C4" w:rsidRDefault="00312692" w:rsidP="00DA0FEE">
            <w:pPr>
              <w:spacing w:before="20" w:after="20"/>
              <w:jc w:val="center"/>
              <w:rPr>
                <w:b/>
                <w:bCs/>
                <w:sz w:val="20"/>
                <w:szCs w:val="20"/>
                <w:lang w:val="en-US"/>
              </w:rPr>
            </w:pPr>
            <w:r>
              <w:rPr>
                <w:rFonts w:eastAsia="Times New Roman"/>
                <w:b/>
                <w:bCs/>
                <w:sz w:val="20"/>
                <w:szCs w:val="20"/>
                <w:lang w:val="ru-RU"/>
              </w:rPr>
              <w:t>Год: 2025</w:t>
            </w:r>
          </w:p>
        </w:tc>
        <w:tc>
          <w:tcPr>
            <w:tcW w:w="2487" w:type="dxa"/>
            <w:vAlign w:val="center"/>
            <w:hideMark/>
          </w:tcPr>
          <w:p w14:paraId="42FB3E75" w14:textId="77777777" w:rsidR="00F72392" w:rsidRPr="00E9063C" w:rsidRDefault="00312692" w:rsidP="00DA0FEE">
            <w:pPr>
              <w:spacing w:before="20" w:after="20"/>
              <w:jc w:val="right"/>
              <w:rPr>
                <w:sz w:val="20"/>
                <w:szCs w:val="20"/>
                <w:lang w:val="en-US"/>
              </w:rPr>
            </w:pPr>
            <w:r>
              <w:rPr>
                <w:rFonts w:eastAsia="Times New Roman"/>
                <w:color w:val="000000"/>
                <w:sz w:val="20"/>
                <w:szCs w:val="20"/>
                <w:lang w:val="ru-RU"/>
              </w:rPr>
              <w:t xml:space="preserve">0,03 тонны ОРС </w:t>
            </w:r>
          </w:p>
        </w:tc>
      </w:tr>
    </w:tbl>
    <w:p w14:paraId="4B2FA6DE" w14:textId="77777777" w:rsidR="00F72392" w:rsidRPr="00E9063C" w:rsidRDefault="00F72392" w:rsidP="00DA0FEE">
      <w:pPr>
        <w:spacing w:before="20" w:after="20"/>
        <w:jc w:val="center"/>
        <w:rPr>
          <w:sz w:val="18"/>
          <w:szCs w:val="18"/>
        </w:rPr>
      </w:pPr>
    </w:p>
    <w:tbl>
      <w:tblPr>
        <w:tblStyle w:val="TableGrid"/>
        <w:tblW w:w="5703" w:type="pct"/>
        <w:jc w:val="center"/>
        <w:tblLayout w:type="fixed"/>
        <w:tblLook w:val="04A0" w:firstRow="1" w:lastRow="0" w:firstColumn="1" w:lastColumn="0" w:noHBand="0" w:noVBand="1"/>
      </w:tblPr>
      <w:tblGrid>
        <w:gridCol w:w="1413"/>
        <w:gridCol w:w="993"/>
        <w:gridCol w:w="1559"/>
        <w:gridCol w:w="1559"/>
        <w:gridCol w:w="1494"/>
        <w:gridCol w:w="1199"/>
        <w:gridCol w:w="1288"/>
        <w:gridCol w:w="1262"/>
      </w:tblGrid>
      <w:tr w:rsidR="002E079C" w14:paraId="712D5D5B" w14:textId="77777777" w:rsidTr="002E079C">
        <w:trPr>
          <w:trHeight w:val="50"/>
          <w:jc w:val="center"/>
        </w:trPr>
        <w:tc>
          <w:tcPr>
            <w:tcW w:w="4414" w:type="pct"/>
            <w:gridSpan w:val="7"/>
            <w:tcBorders>
              <w:right w:val="single" w:sz="4" w:space="0" w:color="auto"/>
            </w:tcBorders>
            <w:hideMark/>
          </w:tcPr>
          <w:p w14:paraId="7E2176AD" w14:textId="77777777" w:rsidR="002E079C" w:rsidRPr="001F5C80" w:rsidRDefault="002E079C" w:rsidP="00DA0FEE">
            <w:pPr>
              <w:spacing w:before="20" w:after="20"/>
              <w:jc w:val="left"/>
              <w:rPr>
                <w:b/>
                <w:sz w:val="20"/>
                <w:szCs w:val="20"/>
                <w:lang w:val="ru-RU"/>
              </w:rPr>
            </w:pPr>
            <w:r>
              <w:rPr>
                <w:rFonts w:eastAsia="Times New Roman"/>
                <w:b/>
                <w:bCs/>
                <w:sz w:val="20"/>
                <w:szCs w:val="20"/>
                <w:lang w:val="ru-RU"/>
              </w:rPr>
              <w:t>ДАННЫЕ ПО СТРАНОВОЙ СЕКТОРАЛЬНОЙ ПРОГРАММЕ (в тоннах ОРС)</w:t>
            </w:r>
          </w:p>
        </w:tc>
        <w:tc>
          <w:tcPr>
            <w:tcW w:w="586" w:type="pct"/>
            <w:tcBorders>
              <w:top w:val="single" w:sz="4" w:space="0" w:color="auto"/>
              <w:left w:val="single" w:sz="4" w:space="0" w:color="auto"/>
              <w:bottom w:val="single" w:sz="4" w:space="0" w:color="auto"/>
              <w:right w:val="single" w:sz="4" w:space="0" w:color="auto"/>
            </w:tcBorders>
          </w:tcPr>
          <w:p w14:paraId="02D6454D" w14:textId="180F5949" w:rsidR="002E079C" w:rsidRPr="00EE4366" w:rsidRDefault="002E079C" w:rsidP="002E079C">
            <w:pPr>
              <w:spacing w:before="20" w:after="20"/>
              <w:jc w:val="left"/>
              <w:rPr>
                <w:b/>
                <w:sz w:val="20"/>
                <w:szCs w:val="20"/>
                <w:lang w:val="en-US"/>
              </w:rPr>
            </w:pPr>
            <w:r>
              <w:rPr>
                <w:rFonts w:eastAsia="Times New Roman"/>
                <w:b/>
                <w:bCs/>
                <w:sz w:val="20"/>
                <w:szCs w:val="20"/>
                <w:lang w:val="ru-RU"/>
              </w:rPr>
              <w:t>Год:</w:t>
            </w:r>
            <w:r>
              <w:rPr>
                <w:rFonts w:eastAsia="Times New Roman"/>
                <w:b/>
                <w:bCs/>
                <w:sz w:val="20"/>
                <w:szCs w:val="20"/>
                <w:lang w:val="en-US"/>
              </w:rPr>
              <w:t xml:space="preserve"> </w:t>
            </w:r>
            <w:r>
              <w:rPr>
                <w:rFonts w:eastAsia="Times New Roman"/>
                <w:b/>
                <w:bCs/>
                <w:sz w:val="20"/>
                <w:szCs w:val="20"/>
                <w:lang w:val="ru-RU"/>
              </w:rPr>
              <w:t>2025</w:t>
            </w:r>
          </w:p>
        </w:tc>
      </w:tr>
      <w:tr w:rsidR="00711FB7" w14:paraId="497AE0BB" w14:textId="77777777" w:rsidTr="00F50F2C">
        <w:trPr>
          <w:trHeight w:val="77"/>
          <w:jc w:val="center"/>
        </w:trPr>
        <w:tc>
          <w:tcPr>
            <w:tcW w:w="656" w:type="pct"/>
            <w:vMerge w:val="restart"/>
            <w:vAlign w:val="center"/>
            <w:hideMark/>
          </w:tcPr>
          <w:p w14:paraId="746369B6"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Вещество</w:t>
            </w:r>
          </w:p>
        </w:tc>
        <w:tc>
          <w:tcPr>
            <w:tcW w:w="461" w:type="pct"/>
            <w:vMerge w:val="restart"/>
            <w:vAlign w:val="center"/>
            <w:hideMark/>
          </w:tcPr>
          <w:p w14:paraId="24DB736A"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Аэрозоли</w:t>
            </w:r>
          </w:p>
        </w:tc>
        <w:tc>
          <w:tcPr>
            <w:tcW w:w="724" w:type="pct"/>
            <w:vMerge w:val="restart"/>
            <w:vAlign w:val="center"/>
            <w:hideMark/>
          </w:tcPr>
          <w:p w14:paraId="11E76C92"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Пеноматериалы</w:t>
            </w:r>
          </w:p>
        </w:tc>
        <w:tc>
          <w:tcPr>
            <w:tcW w:w="724" w:type="pct"/>
            <w:vMerge w:val="restart"/>
            <w:vAlign w:val="center"/>
            <w:hideMark/>
          </w:tcPr>
          <w:p w14:paraId="763CE651"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Пожаротушение</w:t>
            </w:r>
          </w:p>
        </w:tc>
        <w:tc>
          <w:tcPr>
            <w:tcW w:w="1251" w:type="pct"/>
            <w:gridSpan w:val="2"/>
            <w:vAlign w:val="center"/>
            <w:hideMark/>
          </w:tcPr>
          <w:p w14:paraId="195CA3FE"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Холодильное оборудование</w:t>
            </w:r>
          </w:p>
        </w:tc>
        <w:tc>
          <w:tcPr>
            <w:tcW w:w="598" w:type="pct"/>
            <w:vMerge w:val="restart"/>
            <w:vAlign w:val="center"/>
            <w:hideMark/>
          </w:tcPr>
          <w:p w14:paraId="120C16C7"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Растворители</w:t>
            </w:r>
          </w:p>
        </w:tc>
        <w:tc>
          <w:tcPr>
            <w:tcW w:w="586" w:type="pct"/>
            <w:vMerge w:val="restart"/>
            <w:tcBorders>
              <w:top w:val="single" w:sz="4" w:space="0" w:color="auto"/>
            </w:tcBorders>
            <w:vAlign w:val="center"/>
            <w:hideMark/>
          </w:tcPr>
          <w:p w14:paraId="74D2790D"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Совокупное секторальное потребление</w:t>
            </w:r>
          </w:p>
        </w:tc>
      </w:tr>
      <w:tr w:rsidR="00711FB7" w14:paraId="5CB5838E" w14:textId="77777777" w:rsidTr="00F50F2C">
        <w:trPr>
          <w:trHeight w:val="77"/>
          <w:jc w:val="center"/>
        </w:trPr>
        <w:tc>
          <w:tcPr>
            <w:tcW w:w="656" w:type="pct"/>
            <w:vMerge/>
            <w:tcBorders>
              <w:bottom w:val="single" w:sz="4" w:space="0" w:color="auto"/>
            </w:tcBorders>
            <w:hideMark/>
          </w:tcPr>
          <w:p w14:paraId="0A0C4D43" w14:textId="77777777" w:rsidR="00F72392" w:rsidRPr="00E9063C" w:rsidRDefault="00F72392" w:rsidP="00DA0FEE">
            <w:pPr>
              <w:spacing w:before="20" w:after="20"/>
              <w:jc w:val="center"/>
              <w:rPr>
                <w:sz w:val="20"/>
                <w:szCs w:val="20"/>
                <w:lang w:val="en-US"/>
              </w:rPr>
            </w:pPr>
          </w:p>
        </w:tc>
        <w:tc>
          <w:tcPr>
            <w:tcW w:w="461" w:type="pct"/>
            <w:vMerge/>
            <w:tcBorders>
              <w:bottom w:val="single" w:sz="4" w:space="0" w:color="auto"/>
            </w:tcBorders>
          </w:tcPr>
          <w:p w14:paraId="14FCC953" w14:textId="77777777" w:rsidR="00F72392" w:rsidRPr="00E9063C" w:rsidRDefault="00F72392" w:rsidP="00DA0FEE">
            <w:pPr>
              <w:spacing w:before="20" w:after="20"/>
              <w:jc w:val="center"/>
              <w:rPr>
                <w:sz w:val="20"/>
                <w:szCs w:val="20"/>
                <w:lang w:val="en-US"/>
              </w:rPr>
            </w:pPr>
          </w:p>
        </w:tc>
        <w:tc>
          <w:tcPr>
            <w:tcW w:w="724" w:type="pct"/>
            <w:vMerge/>
            <w:tcBorders>
              <w:bottom w:val="single" w:sz="4" w:space="0" w:color="auto"/>
            </w:tcBorders>
          </w:tcPr>
          <w:p w14:paraId="40C441A8" w14:textId="77777777" w:rsidR="00F72392" w:rsidRPr="00E9063C" w:rsidRDefault="00F72392" w:rsidP="00DA0FEE">
            <w:pPr>
              <w:spacing w:before="20" w:after="20"/>
              <w:jc w:val="center"/>
              <w:rPr>
                <w:sz w:val="20"/>
                <w:szCs w:val="20"/>
                <w:lang w:val="en-US"/>
              </w:rPr>
            </w:pPr>
          </w:p>
        </w:tc>
        <w:tc>
          <w:tcPr>
            <w:tcW w:w="724" w:type="pct"/>
            <w:vMerge/>
            <w:tcBorders>
              <w:bottom w:val="single" w:sz="4" w:space="0" w:color="auto"/>
            </w:tcBorders>
          </w:tcPr>
          <w:p w14:paraId="44178EF7" w14:textId="77777777" w:rsidR="00F72392" w:rsidRPr="00E9063C" w:rsidRDefault="00F72392" w:rsidP="00DA0FEE">
            <w:pPr>
              <w:spacing w:before="20" w:after="20"/>
              <w:jc w:val="center"/>
              <w:rPr>
                <w:sz w:val="20"/>
                <w:szCs w:val="20"/>
                <w:lang w:val="en-US"/>
              </w:rPr>
            </w:pPr>
          </w:p>
        </w:tc>
        <w:tc>
          <w:tcPr>
            <w:tcW w:w="694" w:type="pct"/>
            <w:hideMark/>
          </w:tcPr>
          <w:p w14:paraId="56D477C4" w14:textId="77777777" w:rsidR="00F72392" w:rsidRPr="00F50F2C" w:rsidRDefault="00312692" w:rsidP="00DA0FEE">
            <w:pPr>
              <w:spacing w:before="20" w:after="20"/>
              <w:ind w:left="-250" w:right="-179"/>
              <w:jc w:val="center"/>
              <w:rPr>
                <w:sz w:val="18"/>
                <w:szCs w:val="18"/>
                <w:lang w:val="en-US"/>
              </w:rPr>
            </w:pPr>
            <w:r w:rsidRPr="00F50F2C">
              <w:rPr>
                <w:rFonts w:eastAsia="Times New Roman"/>
                <w:sz w:val="18"/>
                <w:szCs w:val="18"/>
                <w:lang w:val="ru-RU"/>
              </w:rPr>
              <w:t>Производство</w:t>
            </w:r>
          </w:p>
        </w:tc>
        <w:tc>
          <w:tcPr>
            <w:tcW w:w="557" w:type="pct"/>
            <w:hideMark/>
          </w:tcPr>
          <w:p w14:paraId="30037278" w14:textId="77777777" w:rsidR="00F72392" w:rsidRPr="00F50F2C" w:rsidRDefault="00312692" w:rsidP="00DA0FEE">
            <w:pPr>
              <w:spacing w:before="20" w:after="20"/>
              <w:jc w:val="center"/>
              <w:rPr>
                <w:sz w:val="18"/>
                <w:szCs w:val="18"/>
                <w:lang w:val="en-US"/>
              </w:rPr>
            </w:pPr>
            <w:r w:rsidRPr="00F50F2C">
              <w:rPr>
                <w:rFonts w:eastAsia="Times New Roman"/>
                <w:sz w:val="18"/>
                <w:szCs w:val="18"/>
                <w:lang w:val="ru-RU"/>
              </w:rPr>
              <w:t>Техобслу</w:t>
            </w:r>
            <w:r w:rsidR="00F50F2C">
              <w:rPr>
                <w:rFonts w:eastAsia="Times New Roman"/>
                <w:sz w:val="18"/>
                <w:szCs w:val="18"/>
                <w:lang w:val="ru-RU"/>
              </w:rPr>
              <w:t>-</w:t>
            </w:r>
            <w:r w:rsidRPr="00F50F2C">
              <w:rPr>
                <w:rFonts w:eastAsia="Times New Roman"/>
                <w:sz w:val="18"/>
                <w:szCs w:val="18"/>
                <w:lang w:val="ru-RU"/>
              </w:rPr>
              <w:t>живание</w:t>
            </w:r>
          </w:p>
        </w:tc>
        <w:tc>
          <w:tcPr>
            <w:tcW w:w="598" w:type="pct"/>
            <w:vMerge/>
            <w:tcBorders>
              <w:bottom w:val="single" w:sz="4" w:space="0" w:color="auto"/>
            </w:tcBorders>
          </w:tcPr>
          <w:p w14:paraId="0F4B3E63" w14:textId="77777777" w:rsidR="00F72392" w:rsidRPr="00E9063C" w:rsidRDefault="00F72392" w:rsidP="00DA0FEE">
            <w:pPr>
              <w:spacing w:before="20" w:after="20"/>
              <w:jc w:val="right"/>
              <w:rPr>
                <w:sz w:val="20"/>
                <w:szCs w:val="20"/>
                <w:lang w:val="en-US"/>
              </w:rPr>
            </w:pPr>
          </w:p>
        </w:tc>
        <w:tc>
          <w:tcPr>
            <w:tcW w:w="586" w:type="pct"/>
            <w:vMerge/>
            <w:tcBorders>
              <w:bottom w:val="single" w:sz="4" w:space="0" w:color="auto"/>
            </w:tcBorders>
          </w:tcPr>
          <w:p w14:paraId="54A518CE" w14:textId="77777777" w:rsidR="00F72392" w:rsidRPr="00E9063C" w:rsidRDefault="00F72392" w:rsidP="00DA0FEE">
            <w:pPr>
              <w:spacing w:before="20" w:after="20"/>
              <w:jc w:val="right"/>
              <w:rPr>
                <w:sz w:val="20"/>
                <w:szCs w:val="20"/>
                <w:lang w:val="en-US"/>
              </w:rPr>
            </w:pPr>
          </w:p>
        </w:tc>
      </w:tr>
      <w:tr w:rsidR="00711FB7" w14:paraId="5EC1F95B" w14:textId="77777777" w:rsidTr="00F50F2C">
        <w:trPr>
          <w:trHeight w:val="249"/>
          <w:jc w:val="center"/>
        </w:trPr>
        <w:tc>
          <w:tcPr>
            <w:tcW w:w="656" w:type="pct"/>
            <w:tcBorders>
              <w:top w:val="single" w:sz="4" w:space="0" w:color="auto"/>
            </w:tcBorders>
            <w:hideMark/>
          </w:tcPr>
          <w:p w14:paraId="3A84CDEE" w14:textId="77777777" w:rsidR="0085655C" w:rsidRPr="00E9063C" w:rsidRDefault="00312692" w:rsidP="0085655C">
            <w:pPr>
              <w:spacing w:before="20" w:after="20"/>
              <w:ind w:left="32"/>
              <w:jc w:val="left"/>
              <w:rPr>
                <w:sz w:val="20"/>
                <w:szCs w:val="20"/>
                <w:lang w:val="en-US"/>
              </w:rPr>
            </w:pPr>
            <w:r>
              <w:rPr>
                <w:rFonts w:eastAsia="Times New Roman"/>
                <w:sz w:val="20"/>
                <w:szCs w:val="20"/>
                <w:lang w:val="ru-RU"/>
              </w:rPr>
              <w:t>ГХФУ-22</w:t>
            </w:r>
          </w:p>
        </w:tc>
        <w:tc>
          <w:tcPr>
            <w:tcW w:w="461" w:type="pct"/>
            <w:tcBorders>
              <w:top w:val="single" w:sz="4" w:space="0" w:color="auto"/>
            </w:tcBorders>
          </w:tcPr>
          <w:p w14:paraId="13DCFA28" w14:textId="77777777" w:rsidR="0085655C" w:rsidRPr="00E9063C" w:rsidRDefault="0085655C" w:rsidP="0085655C">
            <w:pPr>
              <w:spacing w:before="20" w:after="20"/>
              <w:jc w:val="right"/>
              <w:rPr>
                <w:sz w:val="20"/>
                <w:szCs w:val="20"/>
                <w:lang w:val="en-US"/>
              </w:rPr>
            </w:pPr>
          </w:p>
        </w:tc>
        <w:tc>
          <w:tcPr>
            <w:tcW w:w="724" w:type="pct"/>
            <w:tcBorders>
              <w:top w:val="single" w:sz="4" w:space="0" w:color="auto"/>
            </w:tcBorders>
          </w:tcPr>
          <w:p w14:paraId="1F758A14" w14:textId="77777777" w:rsidR="0085655C" w:rsidRPr="00E9063C" w:rsidRDefault="0085655C" w:rsidP="0085655C">
            <w:pPr>
              <w:spacing w:before="20" w:after="20"/>
              <w:jc w:val="right"/>
              <w:rPr>
                <w:sz w:val="20"/>
                <w:szCs w:val="20"/>
                <w:lang w:val="en-US"/>
              </w:rPr>
            </w:pPr>
          </w:p>
        </w:tc>
        <w:tc>
          <w:tcPr>
            <w:tcW w:w="724" w:type="pct"/>
            <w:tcBorders>
              <w:top w:val="single" w:sz="4" w:space="0" w:color="auto"/>
            </w:tcBorders>
          </w:tcPr>
          <w:p w14:paraId="7B3EE7EB" w14:textId="77777777" w:rsidR="0085655C" w:rsidRPr="00E9063C" w:rsidRDefault="0085655C" w:rsidP="0085655C">
            <w:pPr>
              <w:spacing w:before="20" w:after="20"/>
              <w:jc w:val="right"/>
              <w:rPr>
                <w:sz w:val="20"/>
                <w:szCs w:val="20"/>
                <w:lang w:val="en-US"/>
              </w:rPr>
            </w:pPr>
          </w:p>
        </w:tc>
        <w:tc>
          <w:tcPr>
            <w:tcW w:w="694" w:type="pct"/>
          </w:tcPr>
          <w:p w14:paraId="37542D97" w14:textId="77777777" w:rsidR="0085655C" w:rsidRPr="00E9063C" w:rsidRDefault="0085655C" w:rsidP="0085655C">
            <w:pPr>
              <w:spacing w:before="20" w:after="20"/>
              <w:jc w:val="right"/>
              <w:rPr>
                <w:sz w:val="20"/>
                <w:szCs w:val="20"/>
                <w:lang w:val="en-US"/>
              </w:rPr>
            </w:pPr>
          </w:p>
        </w:tc>
        <w:tc>
          <w:tcPr>
            <w:tcW w:w="557" w:type="pct"/>
          </w:tcPr>
          <w:p w14:paraId="3365C037" w14:textId="77777777" w:rsidR="0085655C" w:rsidRPr="00E9063C" w:rsidRDefault="00312692" w:rsidP="0085655C">
            <w:pPr>
              <w:spacing w:before="20" w:after="20"/>
              <w:jc w:val="right"/>
              <w:rPr>
                <w:sz w:val="20"/>
                <w:szCs w:val="20"/>
                <w:lang w:val="en-US"/>
              </w:rPr>
            </w:pPr>
            <w:r>
              <w:rPr>
                <w:rFonts w:eastAsia="Times New Roman"/>
                <w:sz w:val="20"/>
                <w:szCs w:val="20"/>
                <w:lang w:val="ru-RU"/>
              </w:rPr>
              <w:t>0,03</w:t>
            </w:r>
          </w:p>
        </w:tc>
        <w:tc>
          <w:tcPr>
            <w:tcW w:w="598" w:type="pct"/>
          </w:tcPr>
          <w:p w14:paraId="618BC6F5" w14:textId="77777777" w:rsidR="0085655C" w:rsidRPr="00E9063C" w:rsidRDefault="0085655C" w:rsidP="0085655C">
            <w:pPr>
              <w:spacing w:before="20" w:after="20"/>
              <w:jc w:val="right"/>
              <w:rPr>
                <w:sz w:val="20"/>
                <w:szCs w:val="20"/>
                <w:lang w:val="en-US"/>
              </w:rPr>
            </w:pPr>
          </w:p>
        </w:tc>
        <w:tc>
          <w:tcPr>
            <w:tcW w:w="586" w:type="pct"/>
          </w:tcPr>
          <w:p w14:paraId="4A5CA20F" w14:textId="77777777" w:rsidR="0085655C" w:rsidRPr="00E9063C" w:rsidRDefault="00312692" w:rsidP="0085655C">
            <w:pPr>
              <w:spacing w:before="20" w:after="20"/>
              <w:jc w:val="right"/>
              <w:rPr>
                <w:sz w:val="20"/>
                <w:szCs w:val="20"/>
                <w:lang w:val="en-US"/>
              </w:rPr>
            </w:pPr>
            <w:r>
              <w:rPr>
                <w:rFonts w:eastAsia="Times New Roman"/>
                <w:sz w:val="20"/>
                <w:szCs w:val="20"/>
                <w:lang w:val="ru-RU"/>
              </w:rPr>
              <w:t>0,03</w:t>
            </w:r>
          </w:p>
        </w:tc>
      </w:tr>
      <w:tr w:rsidR="00711FB7" w14:paraId="597FC251" w14:textId="77777777" w:rsidTr="00F50F2C">
        <w:trPr>
          <w:trHeight w:val="249"/>
          <w:jc w:val="center"/>
        </w:trPr>
        <w:tc>
          <w:tcPr>
            <w:tcW w:w="656" w:type="pct"/>
            <w:hideMark/>
          </w:tcPr>
          <w:p w14:paraId="52880514" w14:textId="77777777" w:rsidR="0085655C" w:rsidRPr="00E9063C" w:rsidRDefault="00312692" w:rsidP="0085655C">
            <w:pPr>
              <w:spacing w:before="20" w:after="20"/>
              <w:ind w:left="32"/>
              <w:jc w:val="left"/>
              <w:rPr>
                <w:sz w:val="20"/>
                <w:szCs w:val="20"/>
                <w:lang w:val="en-US"/>
              </w:rPr>
            </w:pPr>
            <w:r>
              <w:rPr>
                <w:rFonts w:eastAsia="Times New Roman"/>
                <w:sz w:val="20"/>
                <w:szCs w:val="20"/>
                <w:lang w:val="ru-RU"/>
              </w:rPr>
              <w:t>ГХФУ-141b</w:t>
            </w:r>
          </w:p>
        </w:tc>
        <w:tc>
          <w:tcPr>
            <w:tcW w:w="461" w:type="pct"/>
          </w:tcPr>
          <w:p w14:paraId="4737B51E" w14:textId="77777777" w:rsidR="0085655C" w:rsidRPr="00E9063C" w:rsidRDefault="0085655C" w:rsidP="0085655C">
            <w:pPr>
              <w:spacing w:before="20" w:after="20"/>
              <w:jc w:val="right"/>
              <w:rPr>
                <w:sz w:val="20"/>
                <w:szCs w:val="20"/>
                <w:lang w:val="en-US"/>
              </w:rPr>
            </w:pPr>
          </w:p>
        </w:tc>
        <w:tc>
          <w:tcPr>
            <w:tcW w:w="724" w:type="pct"/>
          </w:tcPr>
          <w:p w14:paraId="3F2C2C78" w14:textId="77777777" w:rsidR="0085655C" w:rsidRPr="00E9063C" w:rsidRDefault="0085655C" w:rsidP="0085655C">
            <w:pPr>
              <w:spacing w:before="20" w:after="20"/>
              <w:jc w:val="right"/>
              <w:rPr>
                <w:sz w:val="20"/>
                <w:szCs w:val="20"/>
                <w:lang w:val="en-US"/>
              </w:rPr>
            </w:pPr>
          </w:p>
        </w:tc>
        <w:tc>
          <w:tcPr>
            <w:tcW w:w="724" w:type="pct"/>
          </w:tcPr>
          <w:p w14:paraId="1CB2D901" w14:textId="77777777" w:rsidR="0085655C" w:rsidRPr="00E9063C" w:rsidRDefault="0085655C" w:rsidP="0085655C">
            <w:pPr>
              <w:spacing w:before="20" w:after="20"/>
              <w:jc w:val="right"/>
              <w:rPr>
                <w:sz w:val="20"/>
                <w:szCs w:val="20"/>
                <w:lang w:val="en-US"/>
              </w:rPr>
            </w:pPr>
          </w:p>
        </w:tc>
        <w:tc>
          <w:tcPr>
            <w:tcW w:w="694" w:type="pct"/>
          </w:tcPr>
          <w:p w14:paraId="143BB3F0" w14:textId="77777777" w:rsidR="0085655C" w:rsidRPr="00E9063C" w:rsidRDefault="0085655C" w:rsidP="0085655C">
            <w:pPr>
              <w:spacing w:before="20" w:after="20"/>
              <w:jc w:val="right"/>
              <w:rPr>
                <w:sz w:val="20"/>
                <w:szCs w:val="20"/>
                <w:lang w:val="en-US"/>
              </w:rPr>
            </w:pPr>
          </w:p>
        </w:tc>
        <w:tc>
          <w:tcPr>
            <w:tcW w:w="557" w:type="pct"/>
          </w:tcPr>
          <w:p w14:paraId="5172B6FB" w14:textId="77777777" w:rsidR="0085655C" w:rsidRPr="00E9063C" w:rsidRDefault="00312692" w:rsidP="0085655C">
            <w:pPr>
              <w:spacing w:before="20" w:after="20"/>
              <w:jc w:val="right"/>
              <w:rPr>
                <w:sz w:val="20"/>
                <w:szCs w:val="20"/>
                <w:lang w:val="en-US"/>
              </w:rPr>
            </w:pPr>
            <w:r>
              <w:rPr>
                <w:rFonts w:eastAsia="Times New Roman"/>
                <w:sz w:val="20"/>
                <w:szCs w:val="20"/>
                <w:lang w:val="ru-RU"/>
              </w:rPr>
              <w:t>0,00</w:t>
            </w:r>
          </w:p>
        </w:tc>
        <w:tc>
          <w:tcPr>
            <w:tcW w:w="598" w:type="pct"/>
          </w:tcPr>
          <w:p w14:paraId="38E2AF40" w14:textId="77777777" w:rsidR="0085655C" w:rsidRPr="00E9063C" w:rsidRDefault="0085655C" w:rsidP="0085655C">
            <w:pPr>
              <w:spacing w:before="20" w:after="20"/>
              <w:jc w:val="right"/>
              <w:rPr>
                <w:sz w:val="20"/>
                <w:szCs w:val="20"/>
                <w:lang w:val="en-US"/>
              </w:rPr>
            </w:pPr>
          </w:p>
        </w:tc>
        <w:tc>
          <w:tcPr>
            <w:tcW w:w="586" w:type="pct"/>
          </w:tcPr>
          <w:p w14:paraId="6B69EB96" w14:textId="77777777" w:rsidR="0085655C" w:rsidRPr="00E9063C" w:rsidRDefault="00312692" w:rsidP="0085655C">
            <w:pPr>
              <w:spacing w:before="20" w:after="20"/>
              <w:jc w:val="right"/>
              <w:rPr>
                <w:sz w:val="20"/>
                <w:szCs w:val="20"/>
                <w:lang w:val="en-US"/>
              </w:rPr>
            </w:pPr>
            <w:r>
              <w:rPr>
                <w:rFonts w:eastAsia="Times New Roman"/>
                <w:sz w:val="20"/>
                <w:szCs w:val="20"/>
                <w:lang w:val="ru-RU"/>
              </w:rPr>
              <w:t>0,00</w:t>
            </w:r>
          </w:p>
        </w:tc>
      </w:tr>
    </w:tbl>
    <w:p w14:paraId="154E7BC3" w14:textId="77777777" w:rsidR="00F72392" w:rsidRPr="00E9063C" w:rsidRDefault="00F72392" w:rsidP="00DA0FEE">
      <w:pPr>
        <w:spacing w:before="20" w:after="20"/>
        <w:jc w:val="center"/>
        <w:rPr>
          <w:sz w:val="18"/>
          <w:szCs w:val="18"/>
        </w:rPr>
      </w:pPr>
    </w:p>
    <w:tbl>
      <w:tblPr>
        <w:tblStyle w:val="TableGrid"/>
        <w:tblW w:w="5707" w:type="pct"/>
        <w:jc w:val="center"/>
        <w:tblLayout w:type="fixed"/>
        <w:tblLook w:val="04A0" w:firstRow="1" w:lastRow="0" w:firstColumn="1" w:lastColumn="0" w:noHBand="0" w:noVBand="1"/>
      </w:tblPr>
      <w:tblGrid>
        <w:gridCol w:w="3031"/>
        <w:gridCol w:w="2012"/>
        <w:gridCol w:w="4310"/>
        <w:gridCol w:w="1422"/>
      </w:tblGrid>
      <w:tr w:rsidR="00711FB7" w:rsidRPr="001F5C80" w14:paraId="26BA36B5" w14:textId="77777777" w:rsidTr="00F50F2C">
        <w:trPr>
          <w:trHeight w:val="79"/>
          <w:jc w:val="center"/>
        </w:trPr>
        <w:tc>
          <w:tcPr>
            <w:tcW w:w="10774" w:type="dxa"/>
            <w:gridSpan w:val="4"/>
            <w:vAlign w:val="center"/>
            <w:hideMark/>
          </w:tcPr>
          <w:p w14:paraId="7EEEB59D" w14:textId="77777777" w:rsidR="00F72392" w:rsidRPr="001F5C80" w:rsidRDefault="00312692" w:rsidP="00DA0FEE">
            <w:pPr>
              <w:spacing w:before="20" w:after="20"/>
              <w:jc w:val="left"/>
              <w:rPr>
                <w:b/>
                <w:sz w:val="20"/>
                <w:szCs w:val="20"/>
                <w:lang w:val="ru-RU"/>
              </w:rPr>
            </w:pPr>
            <w:r>
              <w:rPr>
                <w:rFonts w:eastAsia="Times New Roman"/>
                <w:b/>
                <w:bCs/>
                <w:sz w:val="20"/>
                <w:szCs w:val="20"/>
                <w:lang w:val="ru-RU"/>
              </w:rPr>
              <w:t>ДАННЫЕ О ПОТРЕБЛЕНИИ (в тоннах ОРВ)</w:t>
            </w:r>
          </w:p>
        </w:tc>
      </w:tr>
      <w:tr w:rsidR="00711FB7" w14:paraId="747B50E3" w14:textId="77777777" w:rsidTr="00F50F2C">
        <w:trPr>
          <w:trHeight w:val="140"/>
          <w:jc w:val="center"/>
        </w:trPr>
        <w:tc>
          <w:tcPr>
            <w:tcW w:w="3030" w:type="dxa"/>
            <w:vAlign w:val="center"/>
            <w:hideMark/>
          </w:tcPr>
          <w:p w14:paraId="50D17C2B" w14:textId="77777777" w:rsidR="00F72392" w:rsidRPr="00E9063C" w:rsidRDefault="00312692" w:rsidP="00DA0FEE">
            <w:pPr>
              <w:spacing w:before="20" w:after="20"/>
              <w:jc w:val="center"/>
              <w:rPr>
                <w:sz w:val="20"/>
                <w:szCs w:val="20"/>
                <w:lang w:val="en-US"/>
              </w:rPr>
            </w:pPr>
            <w:r>
              <w:rPr>
                <w:rFonts w:eastAsia="Times New Roman"/>
                <w:sz w:val="20"/>
                <w:szCs w:val="20"/>
                <w:lang w:val="ru-RU"/>
              </w:rPr>
              <w:t>Базовый уровень 2009–2010 гг.:</w:t>
            </w:r>
          </w:p>
        </w:tc>
        <w:tc>
          <w:tcPr>
            <w:tcW w:w="2012" w:type="dxa"/>
            <w:vAlign w:val="center"/>
            <w:hideMark/>
          </w:tcPr>
          <w:p w14:paraId="0F95633A" w14:textId="77777777" w:rsidR="00F72392" w:rsidRPr="00E9063C" w:rsidRDefault="00312692" w:rsidP="00DA0FEE">
            <w:pPr>
              <w:spacing w:before="20" w:after="20"/>
              <w:jc w:val="right"/>
              <w:rPr>
                <w:sz w:val="20"/>
                <w:szCs w:val="20"/>
                <w:lang w:val="en-US"/>
              </w:rPr>
            </w:pPr>
            <w:r>
              <w:rPr>
                <w:rFonts w:eastAsia="Times New Roman"/>
                <w:sz w:val="20"/>
                <w:szCs w:val="20"/>
                <w:lang w:val="ru-RU"/>
              </w:rPr>
              <w:t>1</w:t>
            </w:r>
            <w:r w:rsidR="00F50F2C">
              <w:rPr>
                <w:rFonts w:eastAsia="Times New Roman"/>
                <w:sz w:val="20"/>
                <w:szCs w:val="20"/>
                <w:lang w:val="ru-RU"/>
              </w:rPr>
              <w:t>,</w:t>
            </w:r>
            <w:r>
              <w:rPr>
                <w:rFonts w:eastAsia="Times New Roman"/>
                <w:sz w:val="20"/>
                <w:szCs w:val="20"/>
                <w:lang w:val="ru-RU"/>
              </w:rPr>
              <w:t>80</w:t>
            </w:r>
          </w:p>
        </w:tc>
        <w:tc>
          <w:tcPr>
            <w:tcW w:w="4310" w:type="dxa"/>
            <w:vAlign w:val="center"/>
            <w:hideMark/>
          </w:tcPr>
          <w:p w14:paraId="710C673B" w14:textId="77777777" w:rsidR="00F72392" w:rsidRPr="00F50F2C" w:rsidRDefault="00F50F2C" w:rsidP="00DA0FEE">
            <w:pPr>
              <w:spacing w:before="20" w:after="20"/>
              <w:jc w:val="center"/>
              <w:rPr>
                <w:sz w:val="20"/>
                <w:szCs w:val="20"/>
                <w:lang w:val="ru-RU"/>
              </w:rPr>
            </w:pPr>
            <w:r w:rsidRPr="00F50F2C">
              <w:rPr>
                <w:rFonts w:eastAsia="Times New Roman"/>
                <w:sz w:val="20"/>
                <w:szCs w:val="20"/>
                <w:lang w:val="ru-RU"/>
              </w:rPr>
              <w:t>Начальный уровень устойчивого совокупного сокращения:</w:t>
            </w:r>
          </w:p>
        </w:tc>
        <w:tc>
          <w:tcPr>
            <w:tcW w:w="1422" w:type="dxa"/>
            <w:vAlign w:val="center"/>
            <w:hideMark/>
          </w:tcPr>
          <w:p w14:paraId="03E1475C" w14:textId="77777777" w:rsidR="00F72392" w:rsidRPr="00E9063C" w:rsidRDefault="00312692" w:rsidP="00DA0FEE">
            <w:pPr>
              <w:spacing w:before="20" w:after="20"/>
              <w:jc w:val="right"/>
              <w:rPr>
                <w:sz w:val="20"/>
                <w:szCs w:val="20"/>
                <w:lang w:val="en-US"/>
              </w:rPr>
            </w:pPr>
            <w:r>
              <w:rPr>
                <w:rFonts w:eastAsia="Times New Roman"/>
                <w:color w:val="000000"/>
                <w:sz w:val="20"/>
                <w:szCs w:val="20"/>
                <w:lang w:val="ru-RU"/>
              </w:rPr>
              <w:t>1,80</w:t>
            </w:r>
          </w:p>
        </w:tc>
      </w:tr>
      <w:tr w:rsidR="00711FB7" w14:paraId="2250717E" w14:textId="77777777" w:rsidTr="00F50F2C">
        <w:trPr>
          <w:trHeight w:val="215"/>
          <w:jc w:val="center"/>
        </w:trPr>
        <w:tc>
          <w:tcPr>
            <w:tcW w:w="10774" w:type="dxa"/>
            <w:gridSpan w:val="4"/>
            <w:vAlign w:val="center"/>
            <w:hideMark/>
          </w:tcPr>
          <w:p w14:paraId="39DB04B5" w14:textId="77777777" w:rsidR="00F72392" w:rsidRPr="00E9063C" w:rsidRDefault="00312692" w:rsidP="00DA0FEE">
            <w:pPr>
              <w:spacing w:before="20" w:after="20"/>
              <w:jc w:val="left"/>
              <w:rPr>
                <w:b/>
                <w:sz w:val="20"/>
                <w:szCs w:val="20"/>
                <w:lang w:val="en-US"/>
              </w:rPr>
            </w:pPr>
            <w:r>
              <w:rPr>
                <w:rFonts w:eastAsia="Times New Roman"/>
                <w:b/>
                <w:bCs/>
                <w:sz w:val="20"/>
                <w:szCs w:val="20"/>
                <w:lang w:val="ru-RU"/>
              </w:rPr>
              <w:t>ПОТРЕБЛЕНИЕ, ОТВЕЧАЮЩЕЕ КРИТЕРИЯМ ФИНАНСИРОВАНИЯ</w:t>
            </w:r>
          </w:p>
        </w:tc>
      </w:tr>
      <w:tr w:rsidR="00711FB7" w14:paraId="7FD51A4D" w14:textId="77777777" w:rsidTr="00F50F2C">
        <w:trPr>
          <w:trHeight w:val="50"/>
          <w:jc w:val="center"/>
        </w:trPr>
        <w:tc>
          <w:tcPr>
            <w:tcW w:w="3030" w:type="dxa"/>
            <w:vAlign w:val="center"/>
            <w:hideMark/>
          </w:tcPr>
          <w:p w14:paraId="031EAB2B" w14:textId="77777777" w:rsidR="00F72392" w:rsidRPr="00E9063C" w:rsidRDefault="00312692" w:rsidP="00DA0FEE">
            <w:pPr>
              <w:spacing w:before="20" w:after="20"/>
              <w:jc w:val="center"/>
              <w:rPr>
                <w:sz w:val="20"/>
                <w:szCs w:val="20"/>
                <w:lang w:val="en-US"/>
              </w:rPr>
            </w:pPr>
            <w:r>
              <w:rPr>
                <w:rFonts w:eastAsia="Times New Roman"/>
                <w:sz w:val="20"/>
                <w:szCs w:val="20"/>
                <w:lang w:val="ru-RU"/>
              </w:rPr>
              <w:t>Уже утверждено:</w:t>
            </w:r>
          </w:p>
        </w:tc>
        <w:tc>
          <w:tcPr>
            <w:tcW w:w="2012" w:type="dxa"/>
            <w:vAlign w:val="center"/>
            <w:hideMark/>
          </w:tcPr>
          <w:p w14:paraId="4A995388" w14:textId="77777777" w:rsidR="00F72392" w:rsidRPr="00E9063C" w:rsidRDefault="00312692" w:rsidP="00DA0FEE">
            <w:pPr>
              <w:spacing w:before="20" w:after="20"/>
              <w:jc w:val="right"/>
              <w:rPr>
                <w:sz w:val="20"/>
                <w:szCs w:val="20"/>
                <w:lang w:val="en-US"/>
              </w:rPr>
            </w:pPr>
            <w:r>
              <w:rPr>
                <w:rFonts w:eastAsia="Times New Roman"/>
                <w:color w:val="000000"/>
                <w:sz w:val="20"/>
                <w:szCs w:val="20"/>
                <w:lang w:val="ru-RU"/>
              </w:rPr>
              <w:t>1,80</w:t>
            </w:r>
          </w:p>
        </w:tc>
        <w:tc>
          <w:tcPr>
            <w:tcW w:w="4310" w:type="dxa"/>
            <w:vAlign w:val="center"/>
            <w:hideMark/>
          </w:tcPr>
          <w:p w14:paraId="77266A1D" w14:textId="77777777" w:rsidR="00F72392" w:rsidRPr="00E9063C" w:rsidRDefault="00312692" w:rsidP="00DA0FEE">
            <w:pPr>
              <w:spacing w:before="20" w:after="20"/>
              <w:jc w:val="center"/>
              <w:rPr>
                <w:i/>
                <w:sz w:val="20"/>
                <w:szCs w:val="20"/>
                <w:lang w:val="en-US"/>
              </w:rPr>
            </w:pPr>
            <w:r>
              <w:rPr>
                <w:rFonts w:eastAsia="Times New Roman"/>
                <w:sz w:val="20"/>
                <w:szCs w:val="20"/>
                <w:lang w:val="ru-RU"/>
              </w:rPr>
              <w:t>Осталось:</w:t>
            </w:r>
          </w:p>
        </w:tc>
        <w:tc>
          <w:tcPr>
            <w:tcW w:w="1422" w:type="dxa"/>
            <w:vAlign w:val="center"/>
            <w:hideMark/>
          </w:tcPr>
          <w:p w14:paraId="17C1C5FC" w14:textId="77777777" w:rsidR="00F72392" w:rsidRPr="00E9063C" w:rsidRDefault="00312692" w:rsidP="00DA0FEE">
            <w:pPr>
              <w:spacing w:before="20" w:after="20"/>
              <w:jc w:val="right"/>
              <w:rPr>
                <w:sz w:val="20"/>
                <w:szCs w:val="20"/>
                <w:lang w:val="en-US"/>
              </w:rPr>
            </w:pPr>
            <w:r>
              <w:rPr>
                <w:rFonts w:eastAsia="Times New Roman"/>
                <w:color w:val="000000"/>
                <w:sz w:val="20"/>
                <w:szCs w:val="20"/>
                <w:lang w:val="ru-RU"/>
              </w:rPr>
              <w:t>0,00</w:t>
            </w:r>
          </w:p>
        </w:tc>
      </w:tr>
    </w:tbl>
    <w:p w14:paraId="2D5F004C" w14:textId="77777777" w:rsidR="00F72392" w:rsidRPr="00E9063C" w:rsidRDefault="00F72392" w:rsidP="00DA0FEE">
      <w:pPr>
        <w:spacing w:before="20" w:after="20"/>
        <w:jc w:val="center"/>
        <w:rPr>
          <w:sz w:val="18"/>
          <w:szCs w:val="18"/>
        </w:rPr>
      </w:pPr>
    </w:p>
    <w:tbl>
      <w:tblPr>
        <w:tblStyle w:val="TableGrid"/>
        <w:tblW w:w="5744" w:type="pct"/>
        <w:jc w:val="center"/>
        <w:tblLayout w:type="fixed"/>
        <w:tblLook w:val="04A0" w:firstRow="1" w:lastRow="0" w:firstColumn="1" w:lastColumn="0" w:noHBand="0" w:noVBand="1"/>
      </w:tblPr>
      <w:tblGrid>
        <w:gridCol w:w="1435"/>
        <w:gridCol w:w="3741"/>
        <w:gridCol w:w="1419"/>
        <w:gridCol w:w="1419"/>
        <w:gridCol w:w="1419"/>
        <w:gridCol w:w="1412"/>
      </w:tblGrid>
      <w:tr w:rsidR="00711FB7" w14:paraId="28A106F3" w14:textId="77777777" w:rsidTr="00F50F2C">
        <w:trPr>
          <w:trHeight w:val="50"/>
          <w:jc w:val="center"/>
        </w:trPr>
        <w:tc>
          <w:tcPr>
            <w:tcW w:w="2386" w:type="pct"/>
            <w:gridSpan w:val="2"/>
            <w:vAlign w:val="center"/>
            <w:hideMark/>
          </w:tcPr>
          <w:p w14:paraId="309B350F" w14:textId="77777777" w:rsidR="00F72392" w:rsidRPr="00E9063C" w:rsidRDefault="00312692" w:rsidP="00DA0FEE">
            <w:pPr>
              <w:spacing w:before="20" w:after="20"/>
              <w:jc w:val="left"/>
              <w:rPr>
                <w:b/>
                <w:sz w:val="20"/>
                <w:szCs w:val="20"/>
                <w:lang w:val="en-US"/>
              </w:rPr>
            </w:pPr>
            <w:r>
              <w:rPr>
                <w:rFonts w:eastAsia="Times New Roman"/>
                <w:b/>
                <w:bCs/>
                <w:sz w:val="20"/>
                <w:szCs w:val="20"/>
                <w:lang w:val="ru-RU"/>
              </w:rPr>
              <w:t>УТВЕРЖДЕННЫЙ БИЗНЕС-ПЛАН</w:t>
            </w:r>
          </w:p>
        </w:tc>
        <w:tc>
          <w:tcPr>
            <w:tcW w:w="654" w:type="pct"/>
            <w:vAlign w:val="center"/>
            <w:hideMark/>
          </w:tcPr>
          <w:p w14:paraId="4D4F44EF"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2026</w:t>
            </w:r>
          </w:p>
        </w:tc>
        <w:tc>
          <w:tcPr>
            <w:tcW w:w="654" w:type="pct"/>
            <w:vAlign w:val="center"/>
            <w:hideMark/>
          </w:tcPr>
          <w:p w14:paraId="75145F69"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2027</w:t>
            </w:r>
          </w:p>
        </w:tc>
        <w:tc>
          <w:tcPr>
            <w:tcW w:w="654" w:type="pct"/>
            <w:vAlign w:val="center"/>
            <w:hideMark/>
          </w:tcPr>
          <w:p w14:paraId="299D3023"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2028</w:t>
            </w:r>
          </w:p>
        </w:tc>
        <w:tc>
          <w:tcPr>
            <w:tcW w:w="651" w:type="pct"/>
            <w:vAlign w:val="center"/>
            <w:hideMark/>
          </w:tcPr>
          <w:p w14:paraId="0E4C8543" w14:textId="77777777" w:rsidR="00F72392" w:rsidRPr="00E9063C" w:rsidRDefault="00312692" w:rsidP="00DA0FEE">
            <w:pPr>
              <w:spacing w:before="20" w:after="20"/>
              <w:jc w:val="center"/>
              <w:rPr>
                <w:b/>
                <w:sz w:val="20"/>
                <w:szCs w:val="20"/>
                <w:lang w:val="en-US"/>
              </w:rPr>
            </w:pPr>
            <w:r>
              <w:rPr>
                <w:rFonts w:eastAsia="Times New Roman"/>
                <w:b/>
                <w:bCs/>
                <w:sz w:val="20"/>
                <w:szCs w:val="20"/>
                <w:lang w:val="ru-RU"/>
              </w:rPr>
              <w:t xml:space="preserve"> Итого </w:t>
            </w:r>
          </w:p>
        </w:tc>
      </w:tr>
      <w:tr w:rsidR="00711FB7" w14:paraId="7ACAF69F" w14:textId="77777777" w:rsidTr="002E079C">
        <w:trPr>
          <w:trHeight w:val="187"/>
          <w:jc w:val="center"/>
        </w:trPr>
        <w:tc>
          <w:tcPr>
            <w:tcW w:w="662" w:type="pct"/>
            <w:vMerge w:val="restart"/>
            <w:vAlign w:val="center"/>
            <w:hideMark/>
          </w:tcPr>
          <w:p w14:paraId="4494672D" w14:textId="77777777" w:rsidR="002D6C0E" w:rsidRPr="00E9063C" w:rsidRDefault="00312692" w:rsidP="002D6C0E">
            <w:pPr>
              <w:spacing w:before="20" w:after="20"/>
              <w:jc w:val="center"/>
              <w:rPr>
                <w:sz w:val="20"/>
                <w:szCs w:val="20"/>
                <w:lang w:val="en-US"/>
              </w:rPr>
            </w:pPr>
            <w:r>
              <w:rPr>
                <w:rFonts w:eastAsia="Times New Roman"/>
                <w:color w:val="000000"/>
                <w:sz w:val="20"/>
                <w:szCs w:val="20"/>
                <w:lang w:val="ru-RU"/>
              </w:rPr>
              <w:t>ЮНЕП</w:t>
            </w:r>
          </w:p>
        </w:tc>
        <w:tc>
          <w:tcPr>
            <w:tcW w:w="1725" w:type="pct"/>
            <w:vAlign w:val="center"/>
            <w:hideMark/>
          </w:tcPr>
          <w:p w14:paraId="0C470D75" w14:textId="77777777" w:rsidR="002D6C0E" w:rsidRPr="001F5C80" w:rsidRDefault="00312692" w:rsidP="002D6C0E">
            <w:pPr>
              <w:spacing w:before="20" w:after="20"/>
              <w:jc w:val="left"/>
              <w:rPr>
                <w:sz w:val="20"/>
                <w:szCs w:val="20"/>
                <w:lang w:val="ru-RU"/>
              </w:rPr>
            </w:pPr>
            <w:r>
              <w:rPr>
                <w:rFonts w:eastAsia="Times New Roman"/>
                <w:sz w:val="20"/>
                <w:szCs w:val="20"/>
                <w:lang w:val="ru-RU"/>
              </w:rPr>
              <w:t>Поэтапный отказ от ОРВ (в тоннах ОРС)</w:t>
            </w:r>
          </w:p>
        </w:tc>
        <w:tc>
          <w:tcPr>
            <w:tcW w:w="654" w:type="pct"/>
            <w:vAlign w:val="center"/>
          </w:tcPr>
          <w:p w14:paraId="1CDBE865" w14:textId="77777777" w:rsidR="002D6C0E" w:rsidRPr="00E9063C" w:rsidRDefault="00312692" w:rsidP="002D6C0E">
            <w:pPr>
              <w:spacing w:before="20" w:after="20"/>
              <w:jc w:val="right"/>
              <w:rPr>
                <w:sz w:val="20"/>
                <w:szCs w:val="20"/>
                <w:lang w:val="en-US"/>
              </w:rPr>
            </w:pPr>
            <w:r>
              <w:rPr>
                <w:rFonts w:eastAsia="Times New Roman"/>
                <w:sz w:val="20"/>
                <w:szCs w:val="20"/>
                <w:lang w:val="ru-RU"/>
              </w:rPr>
              <w:t>0</w:t>
            </w:r>
            <w:r w:rsidR="00F50F2C">
              <w:rPr>
                <w:rFonts w:eastAsia="Times New Roman"/>
                <w:sz w:val="20"/>
                <w:szCs w:val="20"/>
                <w:lang w:val="ru-RU"/>
              </w:rPr>
              <w:t>,</w:t>
            </w:r>
            <w:r>
              <w:rPr>
                <w:rFonts w:eastAsia="Times New Roman"/>
                <w:sz w:val="20"/>
                <w:szCs w:val="20"/>
                <w:lang w:val="ru-RU"/>
              </w:rPr>
              <w:t>16</w:t>
            </w:r>
          </w:p>
        </w:tc>
        <w:tc>
          <w:tcPr>
            <w:tcW w:w="654" w:type="pct"/>
            <w:vAlign w:val="center"/>
          </w:tcPr>
          <w:p w14:paraId="3B6F2895" w14:textId="77777777" w:rsidR="002D6C0E" w:rsidRPr="00E9063C" w:rsidRDefault="00312692" w:rsidP="002D6C0E">
            <w:pPr>
              <w:spacing w:before="20" w:after="20"/>
              <w:jc w:val="right"/>
              <w:rPr>
                <w:sz w:val="20"/>
                <w:szCs w:val="20"/>
                <w:lang w:val="en-US"/>
              </w:rPr>
            </w:pPr>
            <w:r>
              <w:rPr>
                <w:rFonts w:eastAsia="Times New Roman"/>
                <w:sz w:val="20"/>
                <w:szCs w:val="20"/>
                <w:lang w:val="ru-RU"/>
              </w:rPr>
              <w:t>0,00</w:t>
            </w:r>
          </w:p>
        </w:tc>
        <w:tc>
          <w:tcPr>
            <w:tcW w:w="654" w:type="pct"/>
            <w:vAlign w:val="center"/>
          </w:tcPr>
          <w:p w14:paraId="3274B751" w14:textId="77777777" w:rsidR="002D6C0E" w:rsidRPr="00E9063C" w:rsidRDefault="00312692" w:rsidP="002D6C0E">
            <w:pPr>
              <w:spacing w:before="20" w:after="20"/>
              <w:jc w:val="right"/>
              <w:rPr>
                <w:sz w:val="20"/>
                <w:szCs w:val="20"/>
                <w:lang w:val="en-US"/>
              </w:rPr>
            </w:pPr>
            <w:r>
              <w:rPr>
                <w:rFonts w:eastAsia="Times New Roman"/>
                <w:sz w:val="20"/>
                <w:szCs w:val="20"/>
                <w:lang w:val="ru-RU"/>
              </w:rPr>
              <w:t>0,00</w:t>
            </w:r>
          </w:p>
        </w:tc>
        <w:tc>
          <w:tcPr>
            <w:tcW w:w="651" w:type="pct"/>
            <w:vAlign w:val="center"/>
          </w:tcPr>
          <w:p w14:paraId="42A97A70" w14:textId="77777777" w:rsidR="002D6C0E" w:rsidRPr="00E9063C" w:rsidRDefault="00312692" w:rsidP="002D6C0E">
            <w:pPr>
              <w:spacing w:before="20" w:after="20"/>
              <w:jc w:val="right"/>
              <w:rPr>
                <w:sz w:val="20"/>
                <w:szCs w:val="20"/>
                <w:lang w:val="en-US"/>
              </w:rPr>
            </w:pPr>
            <w:r>
              <w:rPr>
                <w:rFonts w:eastAsia="Times New Roman"/>
                <w:sz w:val="20"/>
                <w:szCs w:val="20"/>
                <w:lang w:val="ru-RU"/>
              </w:rPr>
              <w:t>0.16</w:t>
            </w:r>
          </w:p>
        </w:tc>
      </w:tr>
      <w:tr w:rsidR="00711FB7" w14:paraId="370F5524" w14:textId="77777777" w:rsidTr="002E079C">
        <w:trPr>
          <w:trHeight w:val="55"/>
          <w:jc w:val="center"/>
        </w:trPr>
        <w:tc>
          <w:tcPr>
            <w:tcW w:w="662" w:type="pct"/>
            <w:vMerge/>
            <w:vAlign w:val="center"/>
            <w:hideMark/>
          </w:tcPr>
          <w:p w14:paraId="57642D18" w14:textId="77777777" w:rsidR="002D6C0E" w:rsidRPr="00E9063C" w:rsidRDefault="002D6C0E" w:rsidP="002D6C0E">
            <w:pPr>
              <w:spacing w:before="20" w:after="20"/>
              <w:jc w:val="center"/>
              <w:rPr>
                <w:sz w:val="20"/>
                <w:szCs w:val="20"/>
                <w:lang w:val="en-US"/>
              </w:rPr>
            </w:pPr>
          </w:p>
        </w:tc>
        <w:tc>
          <w:tcPr>
            <w:tcW w:w="1725" w:type="pct"/>
            <w:vAlign w:val="center"/>
            <w:hideMark/>
          </w:tcPr>
          <w:p w14:paraId="3922CAF6" w14:textId="77777777" w:rsidR="002D6C0E" w:rsidRPr="00E9063C" w:rsidRDefault="00312692" w:rsidP="002D6C0E">
            <w:pPr>
              <w:spacing w:before="20" w:after="20"/>
              <w:jc w:val="left"/>
              <w:rPr>
                <w:sz w:val="20"/>
                <w:szCs w:val="20"/>
                <w:lang w:val="en-US"/>
              </w:rPr>
            </w:pPr>
            <w:r>
              <w:rPr>
                <w:rFonts w:eastAsia="Times New Roman"/>
                <w:sz w:val="20"/>
                <w:szCs w:val="20"/>
                <w:lang w:val="ru-RU"/>
              </w:rPr>
              <w:t>Финансирование (долл. США)</w:t>
            </w:r>
          </w:p>
        </w:tc>
        <w:tc>
          <w:tcPr>
            <w:tcW w:w="654" w:type="pct"/>
            <w:vAlign w:val="center"/>
          </w:tcPr>
          <w:p w14:paraId="06D0FFA9" w14:textId="77777777" w:rsidR="002D6C0E" w:rsidRPr="00E9063C" w:rsidRDefault="00312692" w:rsidP="002D6C0E">
            <w:pPr>
              <w:spacing w:before="20" w:after="20"/>
              <w:jc w:val="right"/>
              <w:rPr>
                <w:sz w:val="20"/>
                <w:szCs w:val="20"/>
                <w:lang w:val="en-US"/>
              </w:rPr>
            </w:pPr>
            <w:r>
              <w:rPr>
                <w:rFonts w:eastAsia="Times New Roman"/>
                <w:sz w:val="20"/>
                <w:szCs w:val="20"/>
                <w:lang w:val="ru-RU"/>
              </w:rPr>
              <w:t>85 880</w:t>
            </w:r>
          </w:p>
        </w:tc>
        <w:tc>
          <w:tcPr>
            <w:tcW w:w="654" w:type="pct"/>
            <w:vAlign w:val="center"/>
          </w:tcPr>
          <w:p w14:paraId="1AECA407" w14:textId="77777777" w:rsidR="002D6C0E" w:rsidRPr="00E9063C" w:rsidRDefault="00312692" w:rsidP="002D6C0E">
            <w:pPr>
              <w:spacing w:before="20" w:after="20"/>
              <w:jc w:val="right"/>
              <w:rPr>
                <w:sz w:val="20"/>
                <w:szCs w:val="20"/>
                <w:lang w:val="en-US"/>
              </w:rPr>
            </w:pPr>
            <w:r>
              <w:rPr>
                <w:rFonts w:eastAsia="Times New Roman"/>
                <w:sz w:val="20"/>
                <w:szCs w:val="20"/>
                <w:lang w:val="ru-RU"/>
              </w:rPr>
              <w:t>0</w:t>
            </w:r>
          </w:p>
        </w:tc>
        <w:tc>
          <w:tcPr>
            <w:tcW w:w="654" w:type="pct"/>
            <w:vAlign w:val="center"/>
          </w:tcPr>
          <w:p w14:paraId="035D6BC6" w14:textId="77777777" w:rsidR="002D6C0E" w:rsidRPr="00E9063C" w:rsidRDefault="00312692" w:rsidP="002D6C0E">
            <w:pPr>
              <w:spacing w:before="20" w:after="20"/>
              <w:jc w:val="right"/>
              <w:rPr>
                <w:sz w:val="20"/>
                <w:szCs w:val="20"/>
                <w:lang w:val="en-US"/>
              </w:rPr>
            </w:pPr>
            <w:r>
              <w:rPr>
                <w:rFonts w:eastAsia="Times New Roman"/>
                <w:sz w:val="20"/>
                <w:szCs w:val="20"/>
                <w:lang w:val="ru-RU"/>
              </w:rPr>
              <w:t>0</w:t>
            </w:r>
          </w:p>
        </w:tc>
        <w:tc>
          <w:tcPr>
            <w:tcW w:w="651" w:type="pct"/>
            <w:vAlign w:val="center"/>
          </w:tcPr>
          <w:p w14:paraId="31FC4C7E" w14:textId="77777777" w:rsidR="002D6C0E" w:rsidRPr="00E9063C" w:rsidRDefault="00312692" w:rsidP="002D6C0E">
            <w:pPr>
              <w:spacing w:before="20" w:after="20"/>
              <w:jc w:val="right"/>
              <w:rPr>
                <w:sz w:val="20"/>
                <w:szCs w:val="20"/>
                <w:lang w:val="en-US"/>
              </w:rPr>
            </w:pPr>
            <w:r>
              <w:rPr>
                <w:rFonts w:eastAsia="Times New Roman"/>
                <w:sz w:val="20"/>
                <w:szCs w:val="20"/>
                <w:lang w:val="ru-RU"/>
              </w:rPr>
              <w:t>85 880</w:t>
            </w:r>
          </w:p>
        </w:tc>
      </w:tr>
      <w:tr w:rsidR="00711FB7" w14:paraId="60B685D2" w14:textId="77777777" w:rsidTr="002E079C">
        <w:trPr>
          <w:trHeight w:val="78"/>
          <w:jc w:val="center"/>
        </w:trPr>
        <w:tc>
          <w:tcPr>
            <w:tcW w:w="662" w:type="pct"/>
            <w:vMerge w:val="restart"/>
            <w:vAlign w:val="center"/>
            <w:hideMark/>
          </w:tcPr>
          <w:p w14:paraId="624217F9" w14:textId="77777777" w:rsidR="002D6C0E" w:rsidRPr="00E9063C" w:rsidRDefault="00312692" w:rsidP="002D6C0E">
            <w:pPr>
              <w:spacing w:before="20" w:after="20"/>
              <w:jc w:val="center"/>
              <w:rPr>
                <w:sz w:val="20"/>
                <w:szCs w:val="20"/>
                <w:lang w:val="en-US"/>
              </w:rPr>
            </w:pPr>
            <w:r>
              <w:rPr>
                <w:rFonts w:eastAsia="Times New Roman"/>
                <w:color w:val="000000"/>
                <w:sz w:val="20"/>
                <w:szCs w:val="20"/>
                <w:lang w:val="ru-RU"/>
              </w:rPr>
              <w:t>ПРООН</w:t>
            </w:r>
          </w:p>
        </w:tc>
        <w:tc>
          <w:tcPr>
            <w:tcW w:w="1725" w:type="pct"/>
            <w:vAlign w:val="center"/>
            <w:hideMark/>
          </w:tcPr>
          <w:p w14:paraId="1C9E99C1" w14:textId="77777777" w:rsidR="002D6C0E" w:rsidRPr="001F5C80" w:rsidRDefault="00312692" w:rsidP="002D6C0E">
            <w:pPr>
              <w:spacing w:before="20" w:after="20"/>
              <w:jc w:val="left"/>
              <w:rPr>
                <w:sz w:val="20"/>
                <w:szCs w:val="20"/>
                <w:lang w:val="ru-RU"/>
              </w:rPr>
            </w:pPr>
            <w:r>
              <w:rPr>
                <w:rFonts w:eastAsia="Times New Roman"/>
                <w:sz w:val="20"/>
                <w:szCs w:val="20"/>
                <w:lang w:val="ru-RU"/>
              </w:rPr>
              <w:t>Поэтапный отказ от ОРВ (в тоннах ОРС)</w:t>
            </w:r>
          </w:p>
        </w:tc>
        <w:tc>
          <w:tcPr>
            <w:tcW w:w="654" w:type="pct"/>
            <w:vAlign w:val="center"/>
          </w:tcPr>
          <w:p w14:paraId="0B7D42FB" w14:textId="77777777" w:rsidR="002D6C0E" w:rsidRPr="00E9063C" w:rsidRDefault="00312692" w:rsidP="002D6C0E">
            <w:pPr>
              <w:spacing w:before="20" w:after="20"/>
              <w:jc w:val="right"/>
              <w:rPr>
                <w:sz w:val="20"/>
                <w:szCs w:val="20"/>
                <w:lang w:val="en-US"/>
              </w:rPr>
            </w:pPr>
            <w:r>
              <w:rPr>
                <w:rFonts w:eastAsia="Times New Roman"/>
                <w:sz w:val="20"/>
                <w:szCs w:val="20"/>
                <w:lang w:val="ru-RU"/>
              </w:rPr>
              <w:t>0,19</w:t>
            </w:r>
          </w:p>
        </w:tc>
        <w:tc>
          <w:tcPr>
            <w:tcW w:w="654" w:type="pct"/>
            <w:vAlign w:val="center"/>
          </w:tcPr>
          <w:p w14:paraId="5F7F3DB2" w14:textId="77777777" w:rsidR="002D6C0E" w:rsidRPr="00E9063C" w:rsidRDefault="00312692" w:rsidP="002D6C0E">
            <w:pPr>
              <w:spacing w:before="20" w:after="20"/>
              <w:jc w:val="right"/>
              <w:rPr>
                <w:sz w:val="20"/>
                <w:szCs w:val="20"/>
                <w:lang w:val="en-US"/>
              </w:rPr>
            </w:pPr>
            <w:r>
              <w:rPr>
                <w:rFonts w:eastAsia="Times New Roman"/>
                <w:sz w:val="20"/>
                <w:szCs w:val="20"/>
                <w:lang w:val="ru-RU"/>
              </w:rPr>
              <w:t>0,00</w:t>
            </w:r>
          </w:p>
        </w:tc>
        <w:tc>
          <w:tcPr>
            <w:tcW w:w="654" w:type="pct"/>
            <w:vAlign w:val="center"/>
          </w:tcPr>
          <w:p w14:paraId="2F6EBD71" w14:textId="77777777" w:rsidR="002D6C0E" w:rsidRPr="00E9063C" w:rsidRDefault="00312692" w:rsidP="002D6C0E">
            <w:pPr>
              <w:spacing w:before="20" w:after="20"/>
              <w:jc w:val="right"/>
              <w:rPr>
                <w:sz w:val="20"/>
                <w:szCs w:val="20"/>
                <w:lang w:val="en-US"/>
              </w:rPr>
            </w:pPr>
            <w:r>
              <w:rPr>
                <w:rFonts w:eastAsia="Times New Roman"/>
                <w:sz w:val="20"/>
                <w:szCs w:val="20"/>
                <w:lang w:val="ru-RU"/>
              </w:rPr>
              <w:t>0,00</w:t>
            </w:r>
          </w:p>
        </w:tc>
        <w:tc>
          <w:tcPr>
            <w:tcW w:w="651" w:type="pct"/>
            <w:vAlign w:val="center"/>
          </w:tcPr>
          <w:p w14:paraId="4666617B" w14:textId="77777777" w:rsidR="002D6C0E" w:rsidRPr="00E9063C" w:rsidRDefault="00312692" w:rsidP="002D6C0E">
            <w:pPr>
              <w:spacing w:before="20" w:after="20"/>
              <w:jc w:val="right"/>
              <w:rPr>
                <w:sz w:val="20"/>
                <w:szCs w:val="20"/>
                <w:lang w:val="en-US"/>
              </w:rPr>
            </w:pPr>
            <w:r>
              <w:rPr>
                <w:rFonts w:eastAsia="Times New Roman"/>
                <w:sz w:val="20"/>
                <w:szCs w:val="20"/>
                <w:lang w:val="ru-RU"/>
              </w:rPr>
              <w:t>0,19</w:t>
            </w:r>
          </w:p>
        </w:tc>
      </w:tr>
      <w:tr w:rsidR="00711FB7" w14:paraId="015C2F18" w14:textId="77777777" w:rsidTr="002E079C">
        <w:trPr>
          <w:trHeight w:val="77"/>
          <w:jc w:val="center"/>
        </w:trPr>
        <w:tc>
          <w:tcPr>
            <w:tcW w:w="662" w:type="pct"/>
            <w:vMerge/>
            <w:vAlign w:val="center"/>
            <w:hideMark/>
          </w:tcPr>
          <w:p w14:paraId="5538B6D5" w14:textId="77777777" w:rsidR="002D6C0E" w:rsidRPr="00E9063C" w:rsidRDefault="002D6C0E" w:rsidP="002D6C0E">
            <w:pPr>
              <w:spacing w:before="20" w:after="20"/>
              <w:jc w:val="left"/>
              <w:rPr>
                <w:sz w:val="20"/>
                <w:szCs w:val="20"/>
                <w:lang w:val="en-US"/>
              </w:rPr>
            </w:pPr>
          </w:p>
        </w:tc>
        <w:tc>
          <w:tcPr>
            <w:tcW w:w="1725" w:type="pct"/>
            <w:vAlign w:val="center"/>
            <w:hideMark/>
          </w:tcPr>
          <w:p w14:paraId="7BCAF8A5" w14:textId="77777777" w:rsidR="002D6C0E" w:rsidRPr="00E9063C" w:rsidRDefault="00312692" w:rsidP="002D6C0E">
            <w:pPr>
              <w:spacing w:before="20" w:after="20"/>
              <w:jc w:val="left"/>
              <w:rPr>
                <w:sz w:val="20"/>
                <w:szCs w:val="20"/>
                <w:lang w:val="en-US"/>
              </w:rPr>
            </w:pPr>
            <w:r>
              <w:rPr>
                <w:rFonts w:eastAsia="Times New Roman"/>
                <w:sz w:val="20"/>
                <w:szCs w:val="20"/>
                <w:lang w:val="ru-RU"/>
              </w:rPr>
              <w:t>Финансирование (долл. США)</w:t>
            </w:r>
          </w:p>
        </w:tc>
        <w:tc>
          <w:tcPr>
            <w:tcW w:w="654" w:type="pct"/>
            <w:vAlign w:val="center"/>
          </w:tcPr>
          <w:p w14:paraId="34B1C808" w14:textId="77777777" w:rsidR="002D6C0E" w:rsidRPr="00E9063C" w:rsidRDefault="00312692" w:rsidP="002D6C0E">
            <w:pPr>
              <w:spacing w:before="20" w:after="20"/>
              <w:jc w:val="right"/>
              <w:rPr>
                <w:sz w:val="20"/>
                <w:szCs w:val="20"/>
                <w:lang w:val="en-US"/>
              </w:rPr>
            </w:pPr>
            <w:r>
              <w:rPr>
                <w:rFonts w:eastAsia="Times New Roman"/>
                <w:sz w:val="20"/>
                <w:szCs w:val="20"/>
                <w:lang w:val="ru-RU"/>
              </w:rPr>
              <w:t>96 300</w:t>
            </w:r>
          </w:p>
        </w:tc>
        <w:tc>
          <w:tcPr>
            <w:tcW w:w="654" w:type="pct"/>
            <w:vAlign w:val="center"/>
          </w:tcPr>
          <w:p w14:paraId="23539893" w14:textId="77777777" w:rsidR="002D6C0E" w:rsidRPr="00E9063C" w:rsidRDefault="00312692" w:rsidP="002D6C0E">
            <w:pPr>
              <w:spacing w:before="20" w:after="20"/>
              <w:jc w:val="right"/>
              <w:rPr>
                <w:sz w:val="20"/>
                <w:szCs w:val="20"/>
                <w:lang w:val="en-US"/>
              </w:rPr>
            </w:pPr>
            <w:r>
              <w:rPr>
                <w:rFonts w:eastAsia="Times New Roman"/>
                <w:sz w:val="20"/>
                <w:szCs w:val="20"/>
                <w:lang w:val="ru-RU"/>
              </w:rPr>
              <w:t>0</w:t>
            </w:r>
          </w:p>
        </w:tc>
        <w:tc>
          <w:tcPr>
            <w:tcW w:w="654" w:type="pct"/>
            <w:vAlign w:val="center"/>
          </w:tcPr>
          <w:p w14:paraId="591105AF" w14:textId="77777777" w:rsidR="002D6C0E" w:rsidRPr="00E9063C" w:rsidRDefault="00312692" w:rsidP="002D6C0E">
            <w:pPr>
              <w:spacing w:before="20" w:after="20"/>
              <w:jc w:val="right"/>
              <w:rPr>
                <w:sz w:val="20"/>
                <w:szCs w:val="20"/>
                <w:lang w:val="en-US"/>
              </w:rPr>
            </w:pPr>
            <w:r>
              <w:rPr>
                <w:rFonts w:eastAsia="Times New Roman"/>
                <w:sz w:val="20"/>
                <w:szCs w:val="20"/>
                <w:lang w:val="ru-RU"/>
              </w:rPr>
              <w:t>0</w:t>
            </w:r>
          </w:p>
        </w:tc>
        <w:tc>
          <w:tcPr>
            <w:tcW w:w="651" w:type="pct"/>
            <w:vAlign w:val="center"/>
          </w:tcPr>
          <w:p w14:paraId="7D13F2F2" w14:textId="77777777" w:rsidR="002D6C0E" w:rsidRPr="00E9063C" w:rsidRDefault="00312692" w:rsidP="002D6C0E">
            <w:pPr>
              <w:spacing w:before="20" w:after="20"/>
              <w:jc w:val="right"/>
              <w:rPr>
                <w:sz w:val="20"/>
                <w:szCs w:val="20"/>
                <w:lang w:val="en-US"/>
              </w:rPr>
            </w:pPr>
            <w:r>
              <w:rPr>
                <w:rFonts w:eastAsia="Times New Roman"/>
                <w:sz w:val="20"/>
                <w:szCs w:val="20"/>
                <w:lang w:val="ru-RU"/>
              </w:rPr>
              <w:t>96 300</w:t>
            </w:r>
          </w:p>
        </w:tc>
      </w:tr>
    </w:tbl>
    <w:p w14:paraId="3113D1D5" w14:textId="77777777" w:rsidR="009B04A6" w:rsidRDefault="009B04A6" w:rsidP="00DA0FEE">
      <w:pPr>
        <w:spacing w:before="20" w:after="20"/>
        <w:jc w:val="center"/>
        <w:rPr>
          <w:sz w:val="18"/>
          <w:szCs w:val="18"/>
        </w:rPr>
        <w:sectPr w:rsidR="009B04A6"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tbl>
      <w:tblPr>
        <w:tblStyle w:val="TableGrid"/>
        <w:tblW w:w="14885" w:type="dxa"/>
        <w:tblInd w:w="-289" w:type="dxa"/>
        <w:tblLayout w:type="fixed"/>
        <w:tblCellMar>
          <w:left w:w="45" w:type="dxa"/>
          <w:right w:w="45" w:type="dxa"/>
        </w:tblCellMar>
        <w:tblLook w:val="04A0" w:firstRow="1" w:lastRow="0" w:firstColumn="1" w:lastColumn="0" w:noHBand="0" w:noVBand="1"/>
      </w:tblPr>
      <w:tblGrid>
        <w:gridCol w:w="1143"/>
        <w:gridCol w:w="714"/>
        <w:gridCol w:w="979"/>
        <w:gridCol w:w="709"/>
        <w:gridCol w:w="567"/>
        <w:gridCol w:w="567"/>
        <w:gridCol w:w="708"/>
        <w:gridCol w:w="851"/>
        <w:gridCol w:w="567"/>
        <w:gridCol w:w="709"/>
        <w:gridCol w:w="567"/>
        <w:gridCol w:w="850"/>
        <w:gridCol w:w="992"/>
        <w:gridCol w:w="567"/>
        <w:gridCol w:w="567"/>
        <w:gridCol w:w="709"/>
        <w:gridCol w:w="567"/>
        <w:gridCol w:w="709"/>
        <w:gridCol w:w="567"/>
        <w:gridCol w:w="567"/>
        <w:gridCol w:w="709"/>
      </w:tblGrid>
      <w:tr w:rsidR="00711FB7" w14:paraId="1A148245" w14:textId="77777777" w:rsidTr="00F50F2C">
        <w:trPr>
          <w:trHeight w:val="372"/>
        </w:trPr>
        <w:tc>
          <w:tcPr>
            <w:tcW w:w="2836" w:type="dxa"/>
            <w:gridSpan w:val="3"/>
          </w:tcPr>
          <w:p w14:paraId="245426A7" w14:textId="77777777" w:rsidR="00BA5D22" w:rsidRPr="00AD24AC" w:rsidRDefault="00312692" w:rsidP="00486A52">
            <w:pPr>
              <w:spacing w:after="60"/>
              <w:jc w:val="left"/>
              <w:rPr>
                <w:b/>
                <w:sz w:val="18"/>
                <w:szCs w:val="18"/>
              </w:rPr>
            </w:pPr>
            <w:r>
              <w:rPr>
                <w:rFonts w:eastAsia="Times New Roman"/>
                <w:b/>
                <w:bCs/>
                <w:sz w:val="18"/>
                <w:szCs w:val="18"/>
                <w:lang w:val="ru-RU"/>
              </w:rPr>
              <w:lastRenderedPageBreak/>
              <w:t>ДАННЫЕ ПО ПРОЕКТУ</w:t>
            </w:r>
          </w:p>
        </w:tc>
        <w:tc>
          <w:tcPr>
            <w:tcW w:w="709" w:type="dxa"/>
          </w:tcPr>
          <w:p w14:paraId="4B5BA0CB" w14:textId="77777777" w:rsidR="00BA5D22" w:rsidRPr="00AD24AC" w:rsidRDefault="00312692" w:rsidP="00486A52">
            <w:pPr>
              <w:spacing w:after="60"/>
              <w:jc w:val="center"/>
              <w:rPr>
                <w:b/>
                <w:sz w:val="18"/>
                <w:szCs w:val="18"/>
              </w:rPr>
            </w:pPr>
            <w:r>
              <w:rPr>
                <w:rFonts w:eastAsia="Times New Roman"/>
                <w:b/>
                <w:bCs/>
                <w:sz w:val="18"/>
                <w:szCs w:val="18"/>
                <w:lang w:val="ru-RU"/>
              </w:rPr>
              <w:t>2015</w:t>
            </w:r>
          </w:p>
        </w:tc>
        <w:tc>
          <w:tcPr>
            <w:tcW w:w="567" w:type="dxa"/>
          </w:tcPr>
          <w:p w14:paraId="15347A91" w14:textId="77777777" w:rsidR="00BA5D22" w:rsidRPr="00AD24AC" w:rsidRDefault="00312692" w:rsidP="00486A52">
            <w:pPr>
              <w:spacing w:after="60"/>
              <w:jc w:val="center"/>
              <w:rPr>
                <w:b/>
                <w:sz w:val="18"/>
                <w:szCs w:val="18"/>
              </w:rPr>
            </w:pPr>
            <w:r>
              <w:rPr>
                <w:rFonts w:eastAsia="Times New Roman"/>
                <w:b/>
                <w:bCs/>
                <w:sz w:val="18"/>
                <w:szCs w:val="18"/>
                <w:lang w:val="ru-RU"/>
              </w:rPr>
              <w:t>2016</w:t>
            </w:r>
          </w:p>
        </w:tc>
        <w:tc>
          <w:tcPr>
            <w:tcW w:w="567" w:type="dxa"/>
          </w:tcPr>
          <w:p w14:paraId="194ED8F5" w14:textId="77777777" w:rsidR="00BA5D22" w:rsidRPr="00AD24AC" w:rsidRDefault="00312692" w:rsidP="00486A52">
            <w:pPr>
              <w:spacing w:after="60"/>
              <w:jc w:val="center"/>
              <w:rPr>
                <w:b/>
                <w:sz w:val="18"/>
                <w:szCs w:val="18"/>
              </w:rPr>
            </w:pPr>
            <w:r>
              <w:rPr>
                <w:rFonts w:eastAsia="Times New Roman"/>
                <w:b/>
                <w:bCs/>
                <w:sz w:val="18"/>
                <w:szCs w:val="18"/>
                <w:lang w:val="ru-RU"/>
              </w:rPr>
              <w:t>2017</w:t>
            </w:r>
          </w:p>
        </w:tc>
        <w:tc>
          <w:tcPr>
            <w:tcW w:w="708" w:type="dxa"/>
          </w:tcPr>
          <w:p w14:paraId="00E5DF0A" w14:textId="77777777" w:rsidR="00BA5D22" w:rsidRPr="00AD24AC" w:rsidRDefault="00312692" w:rsidP="00486A52">
            <w:pPr>
              <w:spacing w:after="60"/>
              <w:jc w:val="center"/>
              <w:rPr>
                <w:b/>
                <w:sz w:val="18"/>
                <w:szCs w:val="18"/>
              </w:rPr>
            </w:pPr>
            <w:r>
              <w:rPr>
                <w:rFonts w:eastAsia="Times New Roman"/>
                <w:b/>
                <w:bCs/>
                <w:sz w:val="18"/>
                <w:szCs w:val="18"/>
                <w:lang w:val="ru-RU"/>
              </w:rPr>
              <w:t>2018</w:t>
            </w:r>
          </w:p>
        </w:tc>
        <w:tc>
          <w:tcPr>
            <w:tcW w:w="851" w:type="dxa"/>
          </w:tcPr>
          <w:p w14:paraId="0DAA204F" w14:textId="77777777" w:rsidR="00BA5D22" w:rsidRPr="00AD24AC" w:rsidRDefault="00312692" w:rsidP="00486A52">
            <w:pPr>
              <w:spacing w:after="60"/>
              <w:jc w:val="center"/>
              <w:rPr>
                <w:b/>
                <w:sz w:val="18"/>
                <w:szCs w:val="18"/>
              </w:rPr>
            </w:pPr>
            <w:r>
              <w:rPr>
                <w:rFonts w:eastAsia="Times New Roman"/>
                <w:b/>
                <w:bCs/>
                <w:sz w:val="18"/>
                <w:szCs w:val="18"/>
                <w:lang w:val="ru-RU"/>
              </w:rPr>
              <w:t>2019</w:t>
            </w:r>
          </w:p>
        </w:tc>
        <w:tc>
          <w:tcPr>
            <w:tcW w:w="567" w:type="dxa"/>
          </w:tcPr>
          <w:p w14:paraId="52A6277A" w14:textId="77777777" w:rsidR="00BA5D22" w:rsidRPr="00AD24AC" w:rsidRDefault="00312692" w:rsidP="00486A52">
            <w:pPr>
              <w:spacing w:after="60"/>
              <w:jc w:val="center"/>
              <w:rPr>
                <w:b/>
                <w:sz w:val="18"/>
                <w:szCs w:val="18"/>
              </w:rPr>
            </w:pPr>
            <w:r>
              <w:rPr>
                <w:rFonts w:eastAsia="Times New Roman"/>
                <w:b/>
                <w:bCs/>
                <w:sz w:val="18"/>
                <w:szCs w:val="18"/>
                <w:lang w:val="ru-RU"/>
              </w:rPr>
              <w:t>2020</w:t>
            </w:r>
          </w:p>
        </w:tc>
        <w:tc>
          <w:tcPr>
            <w:tcW w:w="709" w:type="dxa"/>
          </w:tcPr>
          <w:p w14:paraId="4B45622D" w14:textId="77777777" w:rsidR="00BA5D22" w:rsidRPr="00AD24AC" w:rsidRDefault="00312692" w:rsidP="00486A52">
            <w:pPr>
              <w:spacing w:after="60"/>
              <w:jc w:val="center"/>
              <w:rPr>
                <w:b/>
                <w:sz w:val="18"/>
                <w:szCs w:val="18"/>
              </w:rPr>
            </w:pPr>
            <w:r>
              <w:rPr>
                <w:rFonts w:eastAsia="Times New Roman"/>
                <w:b/>
                <w:bCs/>
                <w:sz w:val="18"/>
                <w:szCs w:val="18"/>
                <w:lang w:val="ru-RU"/>
              </w:rPr>
              <w:t>2021</w:t>
            </w:r>
          </w:p>
        </w:tc>
        <w:tc>
          <w:tcPr>
            <w:tcW w:w="567" w:type="dxa"/>
          </w:tcPr>
          <w:p w14:paraId="3FD43B41" w14:textId="77777777" w:rsidR="00BA5D22" w:rsidRPr="00AD24AC" w:rsidRDefault="00312692" w:rsidP="00486A52">
            <w:pPr>
              <w:spacing w:after="60"/>
              <w:jc w:val="center"/>
              <w:rPr>
                <w:b/>
                <w:sz w:val="18"/>
                <w:szCs w:val="18"/>
              </w:rPr>
            </w:pPr>
            <w:r>
              <w:rPr>
                <w:rFonts w:eastAsia="Times New Roman"/>
                <w:b/>
                <w:bCs/>
                <w:sz w:val="18"/>
                <w:szCs w:val="18"/>
                <w:lang w:val="ru-RU"/>
              </w:rPr>
              <w:t>2022</w:t>
            </w:r>
          </w:p>
        </w:tc>
        <w:tc>
          <w:tcPr>
            <w:tcW w:w="1842" w:type="dxa"/>
            <w:gridSpan w:val="2"/>
          </w:tcPr>
          <w:p w14:paraId="4BF1FD76" w14:textId="77777777" w:rsidR="00BA5D22" w:rsidRPr="00AD24AC" w:rsidRDefault="00312692" w:rsidP="000D00C8">
            <w:pPr>
              <w:jc w:val="center"/>
              <w:rPr>
                <w:b/>
                <w:sz w:val="18"/>
                <w:szCs w:val="18"/>
              </w:rPr>
            </w:pPr>
            <w:r>
              <w:rPr>
                <w:rFonts w:eastAsia="Times New Roman"/>
                <w:b/>
                <w:bCs/>
                <w:sz w:val="18"/>
                <w:szCs w:val="18"/>
                <w:lang w:val="ru-RU"/>
              </w:rPr>
              <w:t>2023</w:t>
            </w:r>
          </w:p>
        </w:tc>
        <w:tc>
          <w:tcPr>
            <w:tcW w:w="567" w:type="dxa"/>
          </w:tcPr>
          <w:p w14:paraId="1D957156" w14:textId="77777777" w:rsidR="00BA5D22" w:rsidRPr="00AD24AC" w:rsidRDefault="00312692" w:rsidP="00486A52">
            <w:pPr>
              <w:spacing w:after="60"/>
              <w:jc w:val="center"/>
              <w:rPr>
                <w:b/>
                <w:sz w:val="18"/>
                <w:szCs w:val="18"/>
              </w:rPr>
            </w:pPr>
            <w:r>
              <w:rPr>
                <w:rFonts w:eastAsia="Times New Roman"/>
                <w:b/>
                <w:bCs/>
                <w:sz w:val="18"/>
                <w:szCs w:val="18"/>
                <w:lang w:val="ru-RU"/>
              </w:rPr>
              <w:t>2024</w:t>
            </w:r>
          </w:p>
        </w:tc>
        <w:tc>
          <w:tcPr>
            <w:tcW w:w="567" w:type="dxa"/>
          </w:tcPr>
          <w:p w14:paraId="09299F13" w14:textId="77777777" w:rsidR="00BA5D22" w:rsidRPr="00AD24AC" w:rsidRDefault="00312692" w:rsidP="00486A52">
            <w:pPr>
              <w:spacing w:after="60"/>
              <w:jc w:val="center"/>
              <w:rPr>
                <w:b/>
                <w:sz w:val="18"/>
                <w:szCs w:val="18"/>
              </w:rPr>
            </w:pPr>
            <w:r>
              <w:rPr>
                <w:rFonts w:eastAsia="Times New Roman"/>
                <w:b/>
                <w:bCs/>
                <w:sz w:val="18"/>
                <w:szCs w:val="18"/>
                <w:lang w:val="ru-RU"/>
              </w:rPr>
              <w:t>2025</w:t>
            </w:r>
          </w:p>
        </w:tc>
        <w:tc>
          <w:tcPr>
            <w:tcW w:w="709" w:type="dxa"/>
          </w:tcPr>
          <w:p w14:paraId="1CC86389" w14:textId="77777777" w:rsidR="00BA5D22" w:rsidRPr="00AD24AC" w:rsidRDefault="00312692" w:rsidP="00D5224A">
            <w:pPr>
              <w:jc w:val="center"/>
              <w:rPr>
                <w:b/>
                <w:sz w:val="18"/>
                <w:szCs w:val="18"/>
              </w:rPr>
            </w:pPr>
            <w:r>
              <w:rPr>
                <w:rFonts w:eastAsia="Times New Roman"/>
                <w:b/>
                <w:bCs/>
                <w:sz w:val="18"/>
                <w:szCs w:val="18"/>
                <w:lang w:val="ru-RU"/>
              </w:rPr>
              <w:t>#2026</w:t>
            </w:r>
          </w:p>
        </w:tc>
        <w:tc>
          <w:tcPr>
            <w:tcW w:w="567" w:type="dxa"/>
          </w:tcPr>
          <w:p w14:paraId="4E9F4B1F" w14:textId="77777777" w:rsidR="00BA5D22" w:rsidRPr="00AD24AC" w:rsidRDefault="00312692" w:rsidP="00486A52">
            <w:pPr>
              <w:spacing w:after="60"/>
              <w:jc w:val="center"/>
              <w:rPr>
                <w:b/>
                <w:sz w:val="18"/>
                <w:szCs w:val="18"/>
              </w:rPr>
            </w:pPr>
            <w:r>
              <w:rPr>
                <w:rFonts w:eastAsia="Times New Roman"/>
                <w:b/>
                <w:bCs/>
                <w:sz w:val="18"/>
                <w:szCs w:val="18"/>
                <w:lang w:val="ru-RU"/>
              </w:rPr>
              <w:t>2027</w:t>
            </w:r>
          </w:p>
        </w:tc>
        <w:tc>
          <w:tcPr>
            <w:tcW w:w="709" w:type="dxa"/>
          </w:tcPr>
          <w:p w14:paraId="5011C19F" w14:textId="77777777" w:rsidR="00BA5D22" w:rsidRPr="00AD24AC" w:rsidRDefault="00312692" w:rsidP="00D5224A">
            <w:pPr>
              <w:jc w:val="center"/>
              <w:rPr>
                <w:b/>
                <w:sz w:val="18"/>
                <w:szCs w:val="18"/>
              </w:rPr>
            </w:pPr>
            <w:r>
              <w:rPr>
                <w:rFonts w:eastAsia="Times New Roman"/>
                <w:b/>
                <w:bCs/>
                <w:sz w:val="18"/>
                <w:szCs w:val="18"/>
                <w:lang w:val="ru-RU"/>
              </w:rPr>
              <w:t>#2028</w:t>
            </w:r>
          </w:p>
        </w:tc>
        <w:tc>
          <w:tcPr>
            <w:tcW w:w="567" w:type="dxa"/>
          </w:tcPr>
          <w:p w14:paraId="543DD70A" w14:textId="77777777" w:rsidR="00BA5D22" w:rsidRPr="00AD24AC" w:rsidRDefault="00312692" w:rsidP="00486A52">
            <w:pPr>
              <w:spacing w:after="60"/>
              <w:jc w:val="center"/>
              <w:rPr>
                <w:b/>
                <w:sz w:val="18"/>
                <w:szCs w:val="18"/>
              </w:rPr>
            </w:pPr>
            <w:r>
              <w:rPr>
                <w:rFonts w:eastAsia="Times New Roman"/>
                <w:b/>
                <w:bCs/>
                <w:sz w:val="18"/>
                <w:szCs w:val="18"/>
                <w:lang w:val="ru-RU"/>
              </w:rPr>
              <w:t>2029</w:t>
            </w:r>
          </w:p>
        </w:tc>
        <w:tc>
          <w:tcPr>
            <w:tcW w:w="567" w:type="dxa"/>
          </w:tcPr>
          <w:p w14:paraId="636F7226" w14:textId="77777777" w:rsidR="00BA5D22" w:rsidRPr="00AD24AC" w:rsidRDefault="00312692" w:rsidP="00486A52">
            <w:pPr>
              <w:spacing w:after="60"/>
              <w:jc w:val="center"/>
              <w:rPr>
                <w:b/>
                <w:sz w:val="18"/>
                <w:szCs w:val="18"/>
              </w:rPr>
            </w:pPr>
            <w:r>
              <w:rPr>
                <w:rFonts w:eastAsia="Times New Roman"/>
                <w:b/>
                <w:bCs/>
                <w:sz w:val="18"/>
                <w:szCs w:val="18"/>
                <w:lang w:val="ru-RU"/>
              </w:rPr>
              <w:t>2030</w:t>
            </w:r>
          </w:p>
        </w:tc>
        <w:tc>
          <w:tcPr>
            <w:tcW w:w="709" w:type="dxa"/>
          </w:tcPr>
          <w:p w14:paraId="457AFBA3" w14:textId="77777777" w:rsidR="00BA5D22" w:rsidRPr="00AD24AC" w:rsidRDefault="00312692" w:rsidP="00486A52">
            <w:pPr>
              <w:spacing w:after="60"/>
              <w:jc w:val="center"/>
              <w:rPr>
                <w:b/>
                <w:sz w:val="18"/>
                <w:szCs w:val="18"/>
              </w:rPr>
            </w:pPr>
            <w:r>
              <w:rPr>
                <w:rFonts w:eastAsia="Times New Roman"/>
                <w:b/>
                <w:bCs/>
                <w:sz w:val="18"/>
                <w:szCs w:val="18"/>
                <w:lang w:val="ru-RU"/>
              </w:rPr>
              <w:t xml:space="preserve"> Итого </w:t>
            </w:r>
          </w:p>
        </w:tc>
      </w:tr>
      <w:tr w:rsidR="00711FB7" w14:paraId="7329DC12" w14:textId="77777777" w:rsidTr="00F50F2C">
        <w:trPr>
          <w:trHeight w:val="383"/>
        </w:trPr>
        <w:tc>
          <w:tcPr>
            <w:tcW w:w="1143" w:type="dxa"/>
            <w:vMerge w:val="restart"/>
            <w:vAlign w:val="center"/>
          </w:tcPr>
          <w:p w14:paraId="1FD653AE" w14:textId="77777777" w:rsidR="00167BDF" w:rsidRPr="00AD24AC" w:rsidRDefault="00312692" w:rsidP="00646B0F">
            <w:pPr>
              <w:spacing w:after="60"/>
              <w:jc w:val="left"/>
              <w:rPr>
                <w:sz w:val="18"/>
                <w:szCs w:val="18"/>
              </w:rPr>
            </w:pPr>
            <w:r>
              <w:rPr>
                <w:rFonts w:eastAsia="Times New Roman"/>
                <w:sz w:val="18"/>
                <w:szCs w:val="18"/>
                <w:lang w:val="ru-RU"/>
              </w:rPr>
              <w:t>Потребление (тонны ОРС)</w:t>
            </w:r>
          </w:p>
        </w:tc>
        <w:tc>
          <w:tcPr>
            <w:tcW w:w="1693" w:type="dxa"/>
            <w:gridSpan w:val="2"/>
          </w:tcPr>
          <w:p w14:paraId="7C55000A" w14:textId="77777777" w:rsidR="00167BDF" w:rsidRPr="001F5C80" w:rsidRDefault="00312692" w:rsidP="001B1A57">
            <w:pPr>
              <w:spacing w:after="60"/>
              <w:jc w:val="left"/>
              <w:rPr>
                <w:sz w:val="18"/>
                <w:szCs w:val="18"/>
                <w:lang w:val="ru-RU"/>
              </w:rPr>
            </w:pPr>
            <w:r>
              <w:rPr>
                <w:rFonts w:eastAsia="Times New Roman"/>
                <w:sz w:val="18"/>
                <w:szCs w:val="18"/>
                <w:lang w:val="ru-RU"/>
              </w:rPr>
              <w:t>Предельные уровни потребления, предусмотренные Монреальским протоколом</w:t>
            </w:r>
          </w:p>
        </w:tc>
        <w:tc>
          <w:tcPr>
            <w:tcW w:w="709" w:type="dxa"/>
          </w:tcPr>
          <w:p w14:paraId="63EF8AEC" w14:textId="77777777" w:rsidR="00167BDF" w:rsidRPr="00AD24AC" w:rsidRDefault="00312692" w:rsidP="001B1A57">
            <w:pPr>
              <w:spacing w:after="60"/>
              <w:jc w:val="right"/>
              <w:rPr>
                <w:sz w:val="18"/>
                <w:szCs w:val="18"/>
              </w:rPr>
            </w:pPr>
            <w:r>
              <w:rPr>
                <w:rFonts w:eastAsia="Times New Roman"/>
                <w:sz w:val="18"/>
                <w:szCs w:val="18"/>
                <w:lang w:val="ru-RU"/>
              </w:rPr>
              <w:t>1,62</w:t>
            </w:r>
          </w:p>
        </w:tc>
        <w:tc>
          <w:tcPr>
            <w:tcW w:w="567" w:type="dxa"/>
          </w:tcPr>
          <w:p w14:paraId="77B17358" w14:textId="77777777" w:rsidR="00167BDF" w:rsidRPr="00AD24AC" w:rsidRDefault="00312692" w:rsidP="001B1A57">
            <w:pPr>
              <w:spacing w:after="60"/>
              <w:jc w:val="right"/>
              <w:rPr>
                <w:sz w:val="18"/>
                <w:szCs w:val="18"/>
              </w:rPr>
            </w:pPr>
            <w:r>
              <w:rPr>
                <w:rFonts w:eastAsia="Times New Roman"/>
                <w:sz w:val="18"/>
                <w:szCs w:val="18"/>
                <w:lang w:val="ru-RU"/>
              </w:rPr>
              <w:t>1,62</w:t>
            </w:r>
          </w:p>
        </w:tc>
        <w:tc>
          <w:tcPr>
            <w:tcW w:w="567" w:type="dxa"/>
          </w:tcPr>
          <w:p w14:paraId="6DA30195" w14:textId="77777777" w:rsidR="00167BDF" w:rsidRPr="00AD24AC" w:rsidRDefault="00312692" w:rsidP="001B1A57">
            <w:pPr>
              <w:spacing w:after="60"/>
              <w:jc w:val="right"/>
              <w:rPr>
                <w:sz w:val="18"/>
                <w:szCs w:val="18"/>
              </w:rPr>
            </w:pPr>
            <w:r>
              <w:rPr>
                <w:rFonts w:eastAsia="Times New Roman"/>
                <w:sz w:val="18"/>
                <w:szCs w:val="18"/>
                <w:lang w:val="ru-RU"/>
              </w:rPr>
              <w:t>1,62</w:t>
            </w:r>
          </w:p>
        </w:tc>
        <w:tc>
          <w:tcPr>
            <w:tcW w:w="708" w:type="dxa"/>
          </w:tcPr>
          <w:p w14:paraId="2180B2D5" w14:textId="77777777" w:rsidR="00167BDF" w:rsidRPr="00AD24AC" w:rsidRDefault="00312692" w:rsidP="001B1A57">
            <w:pPr>
              <w:spacing w:after="60"/>
              <w:jc w:val="right"/>
              <w:rPr>
                <w:sz w:val="18"/>
                <w:szCs w:val="18"/>
              </w:rPr>
            </w:pPr>
            <w:r>
              <w:rPr>
                <w:rFonts w:eastAsia="Times New Roman"/>
                <w:sz w:val="18"/>
                <w:szCs w:val="18"/>
                <w:lang w:val="ru-RU"/>
              </w:rPr>
              <w:t>1,62</w:t>
            </w:r>
          </w:p>
        </w:tc>
        <w:tc>
          <w:tcPr>
            <w:tcW w:w="851" w:type="dxa"/>
          </w:tcPr>
          <w:p w14:paraId="6159590A" w14:textId="77777777" w:rsidR="00167BDF" w:rsidRPr="00AD24AC" w:rsidRDefault="00312692" w:rsidP="001B1A57">
            <w:pPr>
              <w:spacing w:after="60"/>
              <w:jc w:val="right"/>
              <w:rPr>
                <w:sz w:val="18"/>
                <w:szCs w:val="18"/>
              </w:rPr>
            </w:pPr>
            <w:r>
              <w:rPr>
                <w:rFonts w:eastAsia="Times New Roman"/>
                <w:sz w:val="18"/>
                <w:szCs w:val="18"/>
                <w:lang w:val="ru-RU"/>
              </w:rPr>
              <w:t>1,62</w:t>
            </w:r>
          </w:p>
        </w:tc>
        <w:tc>
          <w:tcPr>
            <w:tcW w:w="567" w:type="dxa"/>
          </w:tcPr>
          <w:p w14:paraId="3BB9AF4C" w14:textId="77777777" w:rsidR="00167BDF" w:rsidRPr="00AD24AC" w:rsidRDefault="00312692" w:rsidP="001B1A57">
            <w:pPr>
              <w:spacing w:after="60"/>
              <w:jc w:val="right"/>
              <w:rPr>
                <w:sz w:val="18"/>
                <w:szCs w:val="18"/>
              </w:rPr>
            </w:pPr>
            <w:r>
              <w:rPr>
                <w:rFonts w:eastAsia="Times New Roman"/>
                <w:sz w:val="18"/>
                <w:szCs w:val="18"/>
                <w:lang w:val="ru-RU"/>
              </w:rPr>
              <w:t>1,17</w:t>
            </w:r>
          </w:p>
        </w:tc>
        <w:tc>
          <w:tcPr>
            <w:tcW w:w="709" w:type="dxa"/>
          </w:tcPr>
          <w:p w14:paraId="5D86C834" w14:textId="77777777" w:rsidR="00167BDF" w:rsidRPr="00AD24AC" w:rsidRDefault="00312692" w:rsidP="001B1A57">
            <w:pPr>
              <w:spacing w:after="60"/>
              <w:jc w:val="right"/>
              <w:rPr>
                <w:sz w:val="18"/>
                <w:szCs w:val="18"/>
              </w:rPr>
            </w:pPr>
            <w:r>
              <w:rPr>
                <w:rFonts w:eastAsia="Times New Roman"/>
                <w:sz w:val="18"/>
                <w:szCs w:val="18"/>
                <w:lang w:val="ru-RU"/>
              </w:rPr>
              <w:t>1,17</w:t>
            </w:r>
          </w:p>
        </w:tc>
        <w:tc>
          <w:tcPr>
            <w:tcW w:w="567" w:type="dxa"/>
          </w:tcPr>
          <w:p w14:paraId="16BB6BAE" w14:textId="77777777" w:rsidR="00167BDF" w:rsidRPr="00AD24AC" w:rsidRDefault="00312692" w:rsidP="001B1A57">
            <w:pPr>
              <w:spacing w:after="60"/>
              <w:jc w:val="right"/>
              <w:rPr>
                <w:sz w:val="18"/>
                <w:szCs w:val="18"/>
              </w:rPr>
            </w:pPr>
            <w:r>
              <w:rPr>
                <w:rFonts w:eastAsia="Times New Roman"/>
                <w:sz w:val="18"/>
                <w:szCs w:val="18"/>
                <w:lang w:val="ru-RU"/>
              </w:rPr>
              <w:t>1,17</w:t>
            </w:r>
          </w:p>
        </w:tc>
        <w:tc>
          <w:tcPr>
            <w:tcW w:w="1842" w:type="dxa"/>
            <w:gridSpan w:val="2"/>
          </w:tcPr>
          <w:p w14:paraId="2F1E9E32" w14:textId="77777777" w:rsidR="00167BDF" w:rsidRPr="00AD24AC" w:rsidRDefault="00312692" w:rsidP="001B1A57">
            <w:pPr>
              <w:spacing w:after="60"/>
              <w:jc w:val="right"/>
              <w:rPr>
                <w:sz w:val="18"/>
                <w:szCs w:val="18"/>
              </w:rPr>
            </w:pPr>
            <w:r>
              <w:rPr>
                <w:rFonts w:eastAsia="Times New Roman"/>
                <w:sz w:val="18"/>
                <w:szCs w:val="18"/>
                <w:lang w:val="ru-RU"/>
              </w:rPr>
              <w:t>1,17</w:t>
            </w:r>
          </w:p>
        </w:tc>
        <w:tc>
          <w:tcPr>
            <w:tcW w:w="567" w:type="dxa"/>
          </w:tcPr>
          <w:p w14:paraId="44A7AF8B" w14:textId="77777777" w:rsidR="00167BDF" w:rsidRPr="00AD24AC" w:rsidRDefault="00312692" w:rsidP="001B1A57">
            <w:pPr>
              <w:spacing w:after="60"/>
              <w:jc w:val="right"/>
              <w:rPr>
                <w:sz w:val="18"/>
                <w:szCs w:val="18"/>
              </w:rPr>
            </w:pPr>
            <w:r>
              <w:rPr>
                <w:rFonts w:eastAsia="Times New Roman"/>
                <w:sz w:val="18"/>
                <w:szCs w:val="18"/>
                <w:lang w:val="ru-RU"/>
              </w:rPr>
              <w:t>1,17</w:t>
            </w:r>
          </w:p>
        </w:tc>
        <w:tc>
          <w:tcPr>
            <w:tcW w:w="567" w:type="dxa"/>
          </w:tcPr>
          <w:p w14:paraId="700636FE" w14:textId="77777777" w:rsidR="00167BDF" w:rsidRPr="00AD24AC" w:rsidRDefault="00312692" w:rsidP="001B1A57">
            <w:pPr>
              <w:spacing w:after="60"/>
              <w:jc w:val="right"/>
              <w:rPr>
                <w:sz w:val="18"/>
                <w:szCs w:val="18"/>
              </w:rPr>
            </w:pPr>
            <w:r>
              <w:rPr>
                <w:rFonts w:eastAsia="Times New Roman"/>
                <w:sz w:val="18"/>
                <w:szCs w:val="18"/>
                <w:lang w:val="ru-RU"/>
              </w:rPr>
              <w:t>0,59</w:t>
            </w:r>
          </w:p>
        </w:tc>
        <w:tc>
          <w:tcPr>
            <w:tcW w:w="709" w:type="dxa"/>
          </w:tcPr>
          <w:p w14:paraId="3978A3C3" w14:textId="77777777" w:rsidR="00167BDF" w:rsidRPr="00AD24AC" w:rsidRDefault="00312692" w:rsidP="001B1A57">
            <w:pPr>
              <w:spacing w:after="60"/>
              <w:jc w:val="right"/>
              <w:rPr>
                <w:sz w:val="18"/>
                <w:szCs w:val="18"/>
              </w:rPr>
            </w:pPr>
            <w:r>
              <w:rPr>
                <w:rFonts w:eastAsia="Times New Roman"/>
                <w:sz w:val="18"/>
                <w:szCs w:val="18"/>
                <w:lang w:val="ru-RU"/>
              </w:rPr>
              <w:t>0,59</w:t>
            </w:r>
          </w:p>
        </w:tc>
        <w:tc>
          <w:tcPr>
            <w:tcW w:w="567" w:type="dxa"/>
          </w:tcPr>
          <w:p w14:paraId="642F427C" w14:textId="77777777" w:rsidR="00167BDF" w:rsidRPr="00AD24AC" w:rsidRDefault="00312692" w:rsidP="001B1A57">
            <w:pPr>
              <w:spacing w:after="60"/>
              <w:jc w:val="right"/>
              <w:rPr>
                <w:sz w:val="18"/>
                <w:szCs w:val="18"/>
              </w:rPr>
            </w:pPr>
            <w:r>
              <w:rPr>
                <w:rFonts w:eastAsia="Times New Roman"/>
                <w:sz w:val="18"/>
                <w:szCs w:val="18"/>
                <w:lang w:val="ru-RU"/>
              </w:rPr>
              <w:t>0,59</w:t>
            </w:r>
          </w:p>
        </w:tc>
        <w:tc>
          <w:tcPr>
            <w:tcW w:w="709" w:type="dxa"/>
          </w:tcPr>
          <w:p w14:paraId="0416764D" w14:textId="77777777" w:rsidR="00167BDF" w:rsidRPr="00AD24AC" w:rsidRDefault="00312692" w:rsidP="001B1A57">
            <w:pPr>
              <w:spacing w:after="60"/>
              <w:jc w:val="right"/>
              <w:rPr>
                <w:sz w:val="18"/>
                <w:szCs w:val="18"/>
              </w:rPr>
            </w:pPr>
            <w:r>
              <w:rPr>
                <w:rFonts w:eastAsia="Times New Roman"/>
                <w:sz w:val="18"/>
                <w:szCs w:val="18"/>
                <w:lang w:val="ru-RU"/>
              </w:rPr>
              <w:t>0,59</w:t>
            </w:r>
          </w:p>
        </w:tc>
        <w:tc>
          <w:tcPr>
            <w:tcW w:w="567" w:type="dxa"/>
          </w:tcPr>
          <w:p w14:paraId="6CC526FC" w14:textId="77777777" w:rsidR="00167BDF" w:rsidRPr="00AD24AC" w:rsidRDefault="00312692" w:rsidP="001B1A57">
            <w:pPr>
              <w:spacing w:after="60"/>
              <w:jc w:val="right"/>
              <w:rPr>
                <w:sz w:val="18"/>
                <w:szCs w:val="18"/>
              </w:rPr>
            </w:pPr>
            <w:r>
              <w:rPr>
                <w:rFonts w:eastAsia="Times New Roman"/>
                <w:sz w:val="18"/>
                <w:szCs w:val="18"/>
                <w:lang w:val="ru-RU"/>
              </w:rPr>
              <w:t>0,59</w:t>
            </w:r>
          </w:p>
        </w:tc>
        <w:tc>
          <w:tcPr>
            <w:tcW w:w="567" w:type="dxa"/>
          </w:tcPr>
          <w:p w14:paraId="62758888" w14:textId="77777777" w:rsidR="00167BDF" w:rsidRPr="00DF649F" w:rsidRDefault="00312692" w:rsidP="001B1A57">
            <w:pPr>
              <w:spacing w:after="60"/>
              <w:jc w:val="right"/>
              <w:rPr>
                <w:sz w:val="18"/>
                <w:szCs w:val="18"/>
              </w:rPr>
            </w:pPr>
            <w:r>
              <w:rPr>
                <w:rFonts w:eastAsia="Times New Roman"/>
                <w:sz w:val="18"/>
                <w:szCs w:val="18"/>
                <w:lang w:val="ru-RU"/>
              </w:rPr>
              <w:t>0,05</w:t>
            </w:r>
          </w:p>
        </w:tc>
        <w:tc>
          <w:tcPr>
            <w:tcW w:w="709" w:type="dxa"/>
          </w:tcPr>
          <w:p w14:paraId="5203B454" w14:textId="77777777" w:rsidR="00167BDF" w:rsidRPr="00DF649F" w:rsidRDefault="00312692" w:rsidP="001B1A57">
            <w:pPr>
              <w:spacing w:after="60"/>
              <w:jc w:val="right"/>
              <w:rPr>
                <w:sz w:val="18"/>
                <w:szCs w:val="18"/>
              </w:rPr>
            </w:pPr>
            <w:r>
              <w:rPr>
                <w:rFonts w:eastAsia="Times New Roman"/>
                <w:sz w:val="18"/>
                <w:szCs w:val="18"/>
                <w:lang w:val="ru-RU"/>
              </w:rPr>
              <w:t>н.п.</w:t>
            </w:r>
          </w:p>
        </w:tc>
      </w:tr>
      <w:tr w:rsidR="00711FB7" w14:paraId="34873CF8" w14:textId="77777777" w:rsidTr="00F50F2C">
        <w:trPr>
          <w:trHeight w:val="372"/>
        </w:trPr>
        <w:tc>
          <w:tcPr>
            <w:tcW w:w="1143" w:type="dxa"/>
            <w:vMerge/>
          </w:tcPr>
          <w:p w14:paraId="27EC8B69" w14:textId="77777777" w:rsidR="00167BDF" w:rsidRPr="00AD24AC" w:rsidRDefault="00167BDF" w:rsidP="001B1A57">
            <w:pPr>
              <w:spacing w:after="60"/>
              <w:jc w:val="left"/>
              <w:rPr>
                <w:sz w:val="18"/>
                <w:szCs w:val="18"/>
              </w:rPr>
            </w:pPr>
          </w:p>
        </w:tc>
        <w:tc>
          <w:tcPr>
            <w:tcW w:w="1693" w:type="dxa"/>
            <w:gridSpan w:val="2"/>
          </w:tcPr>
          <w:p w14:paraId="38AD1223" w14:textId="77777777" w:rsidR="00167BDF" w:rsidRPr="00AD24AC" w:rsidRDefault="00312692" w:rsidP="001B1A57">
            <w:pPr>
              <w:spacing w:after="60"/>
              <w:jc w:val="left"/>
              <w:rPr>
                <w:sz w:val="18"/>
                <w:szCs w:val="18"/>
              </w:rPr>
            </w:pPr>
            <w:r>
              <w:rPr>
                <w:rFonts w:eastAsia="Times New Roman"/>
                <w:sz w:val="18"/>
                <w:szCs w:val="18"/>
                <w:lang w:val="ru-RU"/>
              </w:rPr>
              <w:t xml:space="preserve">Максимально допустимый объем </w:t>
            </w:r>
          </w:p>
        </w:tc>
        <w:tc>
          <w:tcPr>
            <w:tcW w:w="709" w:type="dxa"/>
          </w:tcPr>
          <w:p w14:paraId="629D9E22" w14:textId="77777777" w:rsidR="00167BDF" w:rsidRPr="00AD24AC" w:rsidRDefault="00312692" w:rsidP="001B1A57">
            <w:pPr>
              <w:spacing w:after="60"/>
              <w:jc w:val="right"/>
              <w:rPr>
                <w:sz w:val="18"/>
                <w:szCs w:val="18"/>
              </w:rPr>
            </w:pPr>
            <w:r>
              <w:rPr>
                <w:rFonts w:eastAsia="Times New Roman"/>
                <w:sz w:val="18"/>
                <w:szCs w:val="18"/>
                <w:lang w:val="ru-RU"/>
              </w:rPr>
              <w:t>1,62</w:t>
            </w:r>
          </w:p>
        </w:tc>
        <w:tc>
          <w:tcPr>
            <w:tcW w:w="567" w:type="dxa"/>
          </w:tcPr>
          <w:p w14:paraId="53C85AE3" w14:textId="77777777" w:rsidR="00167BDF" w:rsidRPr="00AD24AC" w:rsidRDefault="00312692" w:rsidP="001B1A57">
            <w:pPr>
              <w:spacing w:after="60"/>
              <w:jc w:val="right"/>
              <w:rPr>
                <w:sz w:val="18"/>
                <w:szCs w:val="18"/>
              </w:rPr>
            </w:pPr>
            <w:r>
              <w:rPr>
                <w:rFonts w:eastAsia="Times New Roman"/>
                <w:sz w:val="18"/>
                <w:szCs w:val="18"/>
                <w:lang w:val="ru-RU"/>
              </w:rPr>
              <w:t>1,52</w:t>
            </w:r>
          </w:p>
        </w:tc>
        <w:tc>
          <w:tcPr>
            <w:tcW w:w="567" w:type="dxa"/>
          </w:tcPr>
          <w:p w14:paraId="48539CD1" w14:textId="77777777" w:rsidR="00167BDF" w:rsidRPr="00AD24AC" w:rsidRDefault="00312692" w:rsidP="001B1A57">
            <w:pPr>
              <w:spacing w:after="60"/>
              <w:jc w:val="right"/>
              <w:rPr>
                <w:sz w:val="18"/>
                <w:szCs w:val="18"/>
              </w:rPr>
            </w:pPr>
            <w:r>
              <w:rPr>
                <w:rFonts w:eastAsia="Times New Roman"/>
                <w:sz w:val="18"/>
                <w:szCs w:val="18"/>
                <w:lang w:val="ru-RU"/>
              </w:rPr>
              <w:t>1,42</w:t>
            </w:r>
          </w:p>
        </w:tc>
        <w:tc>
          <w:tcPr>
            <w:tcW w:w="708" w:type="dxa"/>
          </w:tcPr>
          <w:p w14:paraId="4AB3DC69" w14:textId="77777777" w:rsidR="00167BDF" w:rsidRPr="00AD24AC" w:rsidRDefault="00312692" w:rsidP="001B1A57">
            <w:pPr>
              <w:spacing w:after="60"/>
              <w:jc w:val="right"/>
              <w:rPr>
                <w:sz w:val="18"/>
                <w:szCs w:val="18"/>
              </w:rPr>
            </w:pPr>
            <w:r>
              <w:rPr>
                <w:rFonts w:eastAsia="Times New Roman"/>
                <w:sz w:val="18"/>
                <w:szCs w:val="18"/>
                <w:lang w:val="ru-RU"/>
              </w:rPr>
              <w:t>1,32</w:t>
            </w:r>
          </w:p>
        </w:tc>
        <w:tc>
          <w:tcPr>
            <w:tcW w:w="851" w:type="dxa"/>
          </w:tcPr>
          <w:p w14:paraId="711B83DB" w14:textId="77777777" w:rsidR="00167BDF" w:rsidRPr="00AD24AC" w:rsidRDefault="00312692" w:rsidP="001B1A57">
            <w:pPr>
              <w:spacing w:after="60"/>
              <w:jc w:val="right"/>
              <w:rPr>
                <w:sz w:val="18"/>
                <w:szCs w:val="18"/>
              </w:rPr>
            </w:pPr>
            <w:r>
              <w:rPr>
                <w:rFonts w:eastAsia="Times New Roman"/>
                <w:sz w:val="18"/>
                <w:szCs w:val="18"/>
                <w:lang w:val="ru-RU"/>
              </w:rPr>
              <w:t>1,22</w:t>
            </w:r>
          </w:p>
        </w:tc>
        <w:tc>
          <w:tcPr>
            <w:tcW w:w="567" w:type="dxa"/>
          </w:tcPr>
          <w:p w14:paraId="479E4EFC" w14:textId="77777777" w:rsidR="00167BDF" w:rsidRPr="00AD24AC" w:rsidRDefault="00312692" w:rsidP="001B1A57">
            <w:pPr>
              <w:spacing w:after="60"/>
              <w:jc w:val="right"/>
              <w:rPr>
                <w:sz w:val="18"/>
                <w:szCs w:val="18"/>
              </w:rPr>
            </w:pPr>
            <w:r>
              <w:rPr>
                <w:rFonts w:eastAsia="Times New Roman"/>
                <w:sz w:val="18"/>
                <w:szCs w:val="18"/>
                <w:lang w:val="ru-RU"/>
              </w:rPr>
              <w:t>1,12</w:t>
            </w:r>
          </w:p>
        </w:tc>
        <w:tc>
          <w:tcPr>
            <w:tcW w:w="709" w:type="dxa"/>
          </w:tcPr>
          <w:p w14:paraId="1F48FF14" w14:textId="77777777" w:rsidR="00167BDF" w:rsidRPr="00AD24AC" w:rsidRDefault="00312692" w:rsidP="001B1A57">
            <w:pPr>
              <w:spacing w:after="60"/>
              <w:jc w:val="right"/>
              <w:rPr>
                <w:sz w:val="18"/>
                <w:szCs w:val="18"/>
              </w:rPr>
            </w:pPr>
            <w:r>
              <w:rPr>
                <w:rFonts w:eastAsia="Times New Roman"/>
                <w:sz w:val="18"/>
                <w:szCs w:val="18"/>
                <w:lang w:val="ru-RU"/>
              </w:rPr>
              <w:t>0,91</w:t>
            </w:r>
          </w:p>
        </w:tc>
        <w:tc>
          <w:tcPr>
            <w:tcW w:w="567" w:type="dxa"/>
          </w:tcPr>
          <w:p w14:paraId="4E6E5A76" w14:textId="77777777" w:rsidR="00167BDF" w:rsidRPr="00AD24AC" w:rsidRDefault="00312692" w:rsidP="001B1A57">
            <w:pPr>
              <w:spacing w:after="60"/>
              <w:jc w:val="right"/>
              <w:rPr>
                <w:sz w:val="18"/>
                <w:szCs w:val="18"/>
              </w:rPr>
            </w:pPr>
            <w:r>
              <w:rPr>
                <w:rFonts w:eastAsia="Times New Roman"/>
                <w:sz w:val="18"/>
                <w:szCs w:val="18"/>
                <w:lang w:val="ru-RU"/>
              </w:rPr>
              <w:t>0,69</w:t>
            </w:r>
          </w:p>
        </w:tc>
        <w:tc>
          <w:tcPr>
            <w:tcW w:w="1842" w:type="dxa"/>
            <w:gridSpan w:val="2"/>
          </w:tcPr>
          <w:p w14:paraId="7A91438B" w14:textId="77777777" w:rsidR="00167BDF" w:rsidRPr="00AD24AC" w:rsidRDefault="00312692" w:rsidP="001B1A57">
            <w:pPr>
              <w:spacing w:after="60"/>
              <w:jc w:val="right"/>
              <w:rPr>
                <w:sz w:val="18"/>
                <w:szCs w:val="18"/>
              </w:rPr>
            </w:pPr>
            <w:r>
              <w:rPr>
                <w:rFonts w:eastAsia="Times New Roman"/>
                <w:sz w:val="18"/>
                <w:szCs w:val="18"/>
                <w:lang w:val="ru-RU"/>
              </w:rPr>
              <w:t>0,48</w:t>
            </w:r>
          </w:p>
        </w:tc>
        <w:tc>
          <w:tcPr>
            <w:tcW w:w="567" w:type="dxa"/>
          </w:tcPr>
          <w:p w14:paraId="31D9342B" w14:textId="77777777" w:rsidR="00167BDF" w:rsidRPr="00AD24AC" w:rsidRDefault="00312692" w:rsidP="001B1A57">
            <w:pPr>
              <w:spacing w:after="60"/>
              <w:jc w:val="right"/>
              <w:rPr>
                <w:sz w:val="18"/>
                <w:szCs w:val="18"/>
              </w:rPr>
            </w:pPr>
            <w:r>
              <w:rPr>
                <w:rFonts w:eastAsia="Times New Roman"/>
                <w:sz w:val="18"/>
                <w:szCs w:val="18"/>
                <w:lang w:val="ru-RU"/>
              </w:rPr>
              <w:t>0,26</w:t>
            </w:r>
          </w:p>
        </w:tc>
        <w:tc>
          <w:tcPr>
            <w:tcW w:w="567" w:type="dxa"/>
          </w:tcPr>
          <w:p w14:paraId="74B31515" w14:textId="77777777" w:rsidR="00167BDF" w:rsidRPr="00AD24AC" w:rsidRDefault="00312692" w:rsidP="001B1A57">
            <w:pPr>
              <w:spacing w:after="60"/>
              <w:jc w:val="right"/>
              <w:rPr>
                <w:sz w:val="18"/>
                <w:szCs w:val="18"/>
              </w:rPr>
            </w:pPr>
            <w:r>
              <w:rPr>
                <w:rFonts w:eastAsia="Times New Roman"/>
                <w:sz w:val="18"/>
                <w:szCs w:val="18"/>
                <w:lang w:val="ru-RU"/>
              </w:rPr>
              <w:t>0,05</w:t>
            </w:r>
          </w:p>
        </w:tc>
        <w:tc>
          <w:tcPr>
            <w:tcW w:w="709" w:type="dxa"/>
          </w:tcPr>
          <w:p w14:paraId="153CC111" w14:textId="77777777" w:rsidR="00167BDF" w:rsidRPr="00AD24AC" w:rsidRDefault="00312692" w:rsidP="001B1A57">
            <w:pPr>
              <w:spacing w:after="60"/>
              <w:jc w:val="right"/>
              <w:rPr>
                <w:sz w:val="18"/>
                <w:szCs w:val="18"/>
              </w:rPr>
            </w:pPr>
            <w:r>
              <w:rPr>
                <w:rFonts w:eastAsia="Times New Roman"/>
                <w:sz w:val="18"/>
                <w:szCs w:val="18"/>
                <w:lang w:val="ru-RU"/>
              </w:rPr>
              <w:t>0,05</w:t>
            </w:r>
          </w:p>
        </w:tc>
        <w:tc>
          <w:tcPr>
            <w:tcW w:w="567" w:type="dxa"/>
          </w:tcPr>
          <w:p w14:paraId="56C75528" w14:textId="77777777" w:rsidR="00167BDF" w:rsidRPr="00AD24AC" w:rsidRDefault="00312692" w:rsidP="001B1A57">
            <w:pPr>
              <w:spacing w:after="60"/>
              <w:jc w:val="right"/>
              <w:rPr>
                <w:sz w:val="18"/>
                <w:szCs w:val="18"/>
              </w:rPr>
            </w:pPr>
            <w:r>
              <w:rPr>
                <w:rFonts w:eastAsia="Times New Roman"/>
                <w:sz w:val="18"/>
                <w:szCs w:val="18"/>
                <w:lang w:val="ru-RU"/>
              </w:rPr>
              <w:t>0,05</w:t>
            </w:r>
          </w:p>
        </w:tc>
        <w:tc>
          <w:tcPr>
            <w:tcW w:w="709" w:type="dxa"/>
          </w:tcPr>
          <w:p w14:paraId="381AD146" w14:textId="77777777" w:rsidR="00167BDF" w:rsidRPr="00AD24AC" w:rsidRDefault="00312692" w:rsidP="001B1A57">
            <w:pPr>
              <w:spacing w:after="60"/>
              <w:jc w:val="right"/>
              <w:rPr>
                <w:sz w:val="18"/>
                <w:szCs w:val="18"/>
              </w:rPr>
            </w:pPr>
            <w:r>
              <w:rPr>
                <w:rFonts w:eastAsia="Times New Roman"/>
                <w:sz w:val="18"/>
                <w:szCs w:val="18"/>
                <w:lang w:val="ru-RU"/>
              </w:rPr>
              <w:t>0,05</w:t>
            </w:r>
          </w:p>
        </w:tc>
        <w:tc>
          <w:tcPr>
            <w:tcW w:w="567" w:type="dxa"/>
          </w:tcPr>
          <w:p w14:paraId="77DB39ED" w14:textId="77777777" w:rsidR="00167BDF" w:rsidRPr="00AD24AC" w:rsidRDefault="00312692" w:rsidP="001B1A57">
            <w:pPr>
              <w:spacing w:after="60"/>
              <w:jc w:val="right"/>
              <w:rPr>
                <w:sz w:val="18"/>
                <w:szCs w:val="18"/>
              </w:rPr>
            </w:pPr>
            <w:r>
              <w:rPr>
                <w:rFonts w:eastAsia="Times New Roman"/>
                <w:sz w:val="18"/>
                <w:szCs w:val="18"/>
                <w:lang w:val="ru-RU"/>
              </w:rPr>
              <w:t>0,05</w:t>
            </w:r>
          </w:p>
        </w:tc>
        <w:tc>
          <w:tcPr>
            <w:tcW w:w="567" w:type="dxa"/>
          </w:tcPr>
          <w:p w14:paraId="304A2E96" w14:textId="77777777" w:rsidR="00167BDF" w:rsidRPr="00AD24AC" w:rsidRDefault="00312692" w:rsidP="001B1A57">
            <w:pPr>
              <w:spacing w:after="60"/>
              <w:jc w:val="right"/>
              <w:rPr>
                <w:sz w:val="18"/>
                <w:szCs w:val="18"/>
              </w:rPr>
            </w:pPr>
            <w:r>
              <w:rPr>
                <w:rFonts w:eastAsia="Times New Roman"/>
                <w:sz w:val="18"/>
                <w:szCs w:val="18"/>
                <w:lang w:val="ru-RU"/>
              </w:rPr>
              <w:t>0</w:t>
            </w:r>
          </w:p>
        </w:tc>
        <w:tc>
          <w:tcPr>
            <w:tcW w:w="709" w:type="dxa"/>
          </w:tcPr>
          <w:p w14:paraId="28EA0324" w14:textId="77777777" w:rsidR="00167BDF" w:rsidRPr="00AD24AC" w:rsidRDefault="00312692" w:rsidP="001B1A57">
            <w:pPr>
              <w:spacing w:after="60"/>
              <w:jc w:val="right"/>
              <w:rPr>
                <w:sz w:val="18"/>
                <w:szCs w:val="18"/>
              </w:rPr>
            </w:pPr>
            <w:r>
              <w:rPr>
                <w:rFonts w:eastAsia="Times New Roman"/>
                <w:sz w:val="18"/>
                <w:szCs w:val="18"/>
                <w:lang w:val="ru-RU"/>
              </w:rPr>
              <w:t>н.п.</w:t>
            </w:r>
          </w:p>
        </w:tc>
      </w:tr>
      <w:tr w:rsidR="00711FB7" w14:paraId="2FE41FA0" w14:textId="77777777" w:rsidTr="00F50F2C">
        <w:trPr>
          <w:trHeight w:val="372"/>
        </w:trPr>
        <w:tc>
          <w:tcPr>
            <w:tcW w:w="1143" w:type="dxa"/>
            <w:vMerge w:val="restart"/>
            <w:vAlign w:val="center"/>
          </w:tcPr>
          <w:p w14:paraId="433AB51C" w14:textId="77777777" w:rsidR="006B5925" w:rsidRPr="00F50F2C" w:rsidRDefault="00312692" w:rsidP="0042129D">
            <w:pPr>
              <w:spacing w:after="60"/>
              <w:jc w:val="left"/>
              <w:rPr>
                <w:sz w:val="18"/>
                <w:szCs w:val="18"/>
                <w:lang w:val="ru-RU"/>
              </w:rPr>
            </w:pPr>
            <w:r>
              <w:rPr>
                <w:rFonts w:eastAsia="Times New Roman"/>
                <w:sz w:val="18"/>
                <w:szCs w:val="18"/>
                <w:lang w:val="ru-RU"/>
              </w:rPr>
              <w:t>Суммы, утвержден</w:t>
            </w:r>
            <w:r w:rsidR="00F50F2C">
              <w:rPr>
                <w:rFonts w:eastAsia="Times New Roman"/>
                <w:sz w:val="18"/>
                <w:szCs w:val="18"/>
                <w:lang w:val="ru-RU"/>
              </w:rPr>
              <w:t xml:space="preserve">. </w:t>
            </w:r>
            <w:r>
              <w:rPr>
                <w:rFonts w:eastAsia="Times New Roman"/>
                <w:sz w:val="18"/>
                <w:szCs w:val="18"/>
                <w:lang w:val="ru-RU"/>
              </w:rPr>
              <w:t>в принципе (в долл. США)</w:t>
            </w:r>
          </w:p>
        </w:tc>
        <w:tc>
          <w:tcPr>
            <w:tcW w:w="714" w:type="dxa"/>
            <w:vMerge w:val="restart"/>
            <w:vAlign w:val="center"/>
          </w:tcPr>
          <w:p w14:paraId="3E42C3CC" w14:textId="77777777" w:rsidR="006B5925" w:rsidRPr="00AD24AC" w:rsidRDefault="00312692" w:rsidP="00991018">
            <w:pPr>
              <w:spacing w:after="60"/>
              <w:jc w:val="left"/>
              <w:rPr>
                <w:sz w:val="18"/>
                <w:szCs w:val="18"/>
              </w:rPr>
            </w:pPr>
            <w:r>
              <w:rPr>
                <w:rFonts w:eastAsia="Times New Roman"/>
                <w:sz w:val="18"/>
                <w:szCs w:val="18"/>
                <w:lang w:val="ru-RU"/>
              </w:rPr>
              <w:t>ЮНЕП</w:t>
            </w:r>
          </w:p>
        </w:tc>
        <w:tc>
          <w:tcPr>
            <w:tcW w:w="979" w:type="dxa"/>
          </w:tcPr>
          <w:p w14:paraId="225E2DAC" w14:textId="77777777" w:rsidR="006B5925" w:rsidRPr="00F50F2C" w:rsidRDefault="00312692" w:rsidP="006B5925">
            <w:pPr>
              <w:spacing w:after="60"/>
              <w:jc w:val="left"/>
              <w:rPr>
                <w:sz w:val="16"/>
                <w:szCs w:val="16"/>
              </w:rPr>
            </w:pPr>
            <w:r w:rsidRPr="00F50F2C">
              <w:rPr>
                <w:rFonts w:eastAsia="Times New Roman"/>
                <w:sz w:val="16"/>
                <w:szCs w:val="16"/>
                <w:lang w:val="ru-RU"/>
              </w:rPr>
              <w:t>Расходы по проекту</w:t>
            </w:r>
          </w:p>
        </w:tc>
        <w:tc>
          <w:tcPr>
            <w:tcW w:w="709" w:type="dxa"/>
          </w:tcPr>
          <w:p w14:paraId="120ADAAE" w14:textId="77777777" w:rsidR="006B5925" w:rsidRPr="00AD24AC" w:rsidRDefault="00312692" w:rsidP="006B5925">
            <w:pPr>
              <w:spacing w:after="60"/>
              <w:jc w:val="right"/>
              <w:rPr>
                <w:sz w:val="18"/>
                <w:szCs w:val="18"/>
              </w:rPr>
            </w:pPr>
            <w:r>
              <w:rPr>
                <w:rFonts w:eastAsia="Times New Roman"/>
                <w:sz w:val="18"/>
                <w:szCs w:val="18"/>
                <w:lang w:val="ru-RU"/>
              </w:rPr>
              <w:t>55 500</w:t>
            </w:r>
          </w:p>
        </w:tc>
        <w:tc>
          <w:tcPr>
            <w:tcW w:w="567" w:type="dxa"/>
          </w:tcPr>
          <w:p w14:paraId="45740BB8"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0FF268C4"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8" w:type="dxa"/>
          </w:tcPr>
          <w:p w14:paraId="61A9CF4A" w14:textId="77777777" w:rsidR="006B5925" w:rsidRPr="00AD24AC" w:rsidRDefault="00312692" w:rsidP="006B5925">
            <w:pPr>
              <w:spacing w:after="60"/>
              <w:jc w:val="right"/>
              <w:rPr>
                <w:sz w:val="18"/>
                <w:szCs w:val="18"/>
              </w:rPr>
            </w:pPr>
            <w:r>
              <w:rPr>
                <w:rFonts w:eastAsia="Times New Roman"/>
                <w:sz w:val="18"/>
                <w:szCs w:val="18"/>
                <w:lang w:val="ru-RU"/>
              </w:rPr>
              <w:t>65 500</w:t>
            </w:r>
          </w:p>
        </w:tc>
        <w:tc>
          <w:tcPr>
            <w:tcW w:w="851" w:type="dxa"/>
          </w:tcPr>
          <w:p w14:paraId="4A822A8A"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7EA6D61B"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6170D22D" w14:textId="77777777" w:rsidR="006B5925" w:rsidRPr="00AD24AC" w:rsidRDefault="00312692" w:rsidP="006B5925">
            <w:pPr>
              <w:spacing w:after="60"/>
              <w:jc w:val="right"/>
              <w:rPr>
                <w:sz w:val="18"/>
                <w:szCs w:val="18"/>
              </w:rPr>
            </w:pPr>
            <w:r>
              <w:rPr>
                <w:rFonts w:eastAsia="Times New Roman"/>
                <w:sz w:val="18"/>
                <w:szCs w:val="18"/>
                <w:lang w:val="ru-RU"/>
              </w:rPr>
              <w:t>45</w:t>
            </w:r>
            <w:r w:rsidR="00F50F2C">
              <w:rPr>
                <w:rFonts w:eastAsia="Times New Roman"/>
                <w:sz w:val="18"/>
                <w:szCs w:val="18"/>
                <w:lang w:val="ru-RU"/>
              </w:rPr>
              <w:t xml:space="preserve"> </w:t>
            </w:r>
            <w:r>
              <w:rPr>
                <w:rFonts w:eastAsia="Times New Roman"/>
                <w:sz w:val="18"/>
                <w:szCs w:val="18"/>
                <w:lang w:val="ru-RU"/>
              </w:rPr>
              <w:t>500</w:t>
            </w:r>
          </w:p>
        </w:tc>
        <w:tc>
          <w:tcPr>
            <w:tcW w:w="567" w:type="dxa"/>
          </w:tcPr>
          <w:p w14:paraId="403BF8AA"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0" w:type="dxa"/>
          </w:tcPr>
          <w:p w14:paraId="57BF764F"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992" w:type="dxa"/>
          </w:tcPr>
          <w:p w14:paraId="672AABC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B0C235E"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4BB5AA95"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135E0374" w14:textId="77777777" w:rsidR="006B5925" w:rsidRPr="00AD24AC" w:rsidRDefault="00312692" w:rsidP="006B5925">
            <w:pPr>
              <w:spacing w:after="60"/>
              <w:jc w:val="right"/>
              <w:rPr>
                <w:sz w:val="18"/>
                <w:szCs w:val="18"/>
              </w:rPr>
            </w:pPr>
            <w:r>
              <w:rPr>
                <w:rFonts w:eastAsia="Times New Roman"/>
                <w:sz w:val="18"/>
                <w:szCs w:val="18"/>
                <w:lang w:val="ru-RU"/>
              </w:rPr>
              <w:t>45 500</w:t>
            </w:r>
          </w:p>
        </w:tc>
        <w:tc>
          <w:tcPr>
            <w:tcW w:w="567" w:type="dxa"/>
          </w:tcPr>
          <w:p w14:paraId="18B72D25"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464B9A2A" w14:textId="77777777" w:rsidR="006B5925" w:rsidRPr="00AD24AC" w:rsidRDefault="00312692" w:rsidP="006B5925">
            <w:pPr>
              <w:spacing w:after="60"/>
              <w:jc w:val="right"/>
              <w:rPr>
                <w:sz w:val="18"/>
                <w:szCs w:val="18"/>
              </w:rPr>
            </w:pPr>
            <w:r>
              <w:rPr>
                <w:rFonts w:eastAsia="Times New Roman"/>
                <w:sz w:val="18"/>
                <w:szCs w:val="18"/>
                <w:lang w:val="ru-RU"/>
              </w:rPr>
              <w:t>30 500</w:t>
            </w:r>
          </w:p>
        </w:tc>
        <w:tc>
          <w:tcPr>
            <w:tcW w:w="567" w:type="dxa"/>
          </w:tcPr>
          <w:p w14:paraId="5D662029"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31ECBC1B"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61F93145" w14:textId="77777777" w:rsidR="006B5925" w:rsidRPr="00AD24AC" w:rsidRDefault="00312692" w:rsidP="006B5925">
            <w:pPr>
              <w:spacing w:after="60"/>
              <w:jc w:val="right"/>
              <w:rPr>
                <w:sz w:val="18"/>
                <w:szCs w:val="18"/>
              </w:rPr>
            </w:pPr>
            <w:r>
              <w:rPr>
                <w:rFonts w:eastAsia="Times New Roman"/>
                <w:sz w:val="18"/>
                <w:szCs w:val="18"/>
                <w:lang w:val="ru-RU"/>
              </w:rPr>
              <w:t>242 500</w:t>
            </w:r>
          </w:p>
        </w:tc>
      </w:tr>
      <w:tr w:rsidR="00711FB7" w14:paraId="310A81B0" w14:textId="77777777" w:rsidTr="00F50F2C">
        <w:trPr>
          <w:trHeight w:val="395"/>
        </w:trPr>
        <w:tc>
          <w:tcPr>
            <w:tcW w:w="1143" w:type="dxa"/>
            <w:vMerge/>
          </w:tcPr>
          <w:p w14:paraId="5D9E04C1" w14:textId="77777777" w:rsidR="006B5925" w:rsidRPr="00AD24AC" w:rsidRDefault="006B5925" w:rsidP="006B5925">
            <w:pPr>
              <w:spacing w:after="60"/>
              <w:jc w:val="center"/>
              <w:rPr>
                <w:sz w:val="18"/>
                <w:szCs w:val="18"/>
              </w:rPr>
            </w:pPr>
          </w:p>
        </w:tc>
        <w:tc>
          <w:tcPr>
            <w:tcW w:w="714" w:type="dxa"/>
            <w:vMerge/>
            <w:vAlign w:val="center"/>
          </w:tcPr>
          <w:p w14:paraId="122952D5" w14:textId="77777777" w:rsidR="006B5925" w:rsidRPr="00AD24AC" w:rsidRDefault="006B5925" w:rsidP="00991018">
            <w:pPr>
              <w:spacing w:after="60"/>
              <w:jc w:val="left"/>
              <w:rPr>
                <w:sz w:val="18"/>
                <w:szCs w:val="18"/>
              </w:rPr>
            </w:pPr>
          </w:p>
        </w:tc>
        <w:tc>
          <w:tcPr>
            <w:tcW w:w="979" w:type="dxa"/>
          </w:tcPr>
          <w:p w14:paraId="565B6C60" w14:textId="77777777" w:rsidR="006B5925" w:rsidRPr="00F50F2C" w:rsidRDefault="00312692" w:rsidP="006B5925">
            <w:pPr>
              <w:spacing w:after="60"/>
              <w:jc w:val="left"/>
              <w:rPr>
                <w:sz w:val="16"/>
                <w:szCs w:val="16"/>
              </w:rPr>
            </w:pPr>
            <w:r w:rsidRPr="00F50F2C">
              <w:rPr>
                <w:rFonts w:eastAsia="Times New Roman"/>
                <w:sz w:val="16"/>
                <w:szCs w:val="16"/>
                <w:lang w:val="ru-RU"/>
              </w:rPr>
              <w:t>Эксплуатац. расходы</w:t>
            </w:r>
          </w:p>
        </w:tc>
        <w:tc>
          <w:tcPr>
            <w:tcW w:w="709" w:type="dxa"/>
          </w:tcPr>
          <w:p w14:paraId="0C598528" w14:textId="77777777" w:rsidR="006B5925" w:rsidRPr="00AD24AC" w:rsidRDefault="00312692" w:rsidP="006B5925">
            <w:pPr>
              <w:spacing w:after="60"/>
              <w:jc w:val="right"/>
              <w:rPr>
                <w:sz w:val="18"/>
                <w:szCs w:val="18"/>
              </w:rPr>
            </w:pPr>
            <w:r>
              <w:rPr>
                <w:rFonts w:eastAsia="Times New Roman"/>
                <w:sz w:val="18"/>
                <w:szCs w:val="18"/>
                <w:lang w:val="ru-RU"/>
              </w:rPr>
              <w:t>7 215</w:t>
            </w:r>
          </w:p>
        </w:tc>
        <w:tc>
          <w:tcPr>
            <w:tcW w:w="567" w:type="dxa"/>
          </w:tcPr>
          <w:p w14:paraId="615600AF"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3B651968"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8" w:type="dxa"/>
          </w:tcPr>
          <w:p w14:paraId="308C90D6" w14:textId="77777777" w:rsidR="006B5925" w:rsidRPr="00AD24AC" w:rsidRDefault="00312692" w:rsidP="006B5925">
            <w:pPr>
              <w:spacing w:after="60"/>
              <w:jc w:val="right"/>
              <w:rPr>
                <w:sz w:val="18"/>
                <w:szCs w:val="18"/>
              </w:rPr>
            </w:pPr>
            <w:r>
              <w:rPr>
                <w:rFonts w:eastAsia="Times New Roman"/>
                <w:sz w:val="18"/>
                <w:szCs w:val="18"/>
                <w:lang w:val="ru-RU"/>
              </w:rPr>
              <w:t>8</w:t>
            </w:r>
            <w:r w:rsidR="00F50F2C">
              <w:rPr>
                <w:rFonts w:eastAsia="Times New Roman"/>
                <w:sz w:val="18"/>
                <w:szCs w:val="18"/>
                <w:lang w:val="ru-RU"/>
              </w:rPr>
              <w:t xml:space="preserve"> </w:t>
            </w:r>
            <w:r>
              <w:rPr>
                <w:rFonts w:eastAsia="Times New Roman"/>
                <w:sz w:val="18"/>
                <w:szCs w:val="18"/>
                <w:lang w:val="ru-RU"/>
              </w:rPr>
              <w:t>515</w:t>
            </w:r>
          </w:p>
        </w:tc>
        <w:tc>
          <w:tcPr>
            <w:tcW w:w="851" w:type="dxa"/>
          </w:tcPr>
          <w:p w14:paraId="1B9D245B"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76887CE4"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6D2C1BC1" w14:textId="77777777" w:rsidR="006B5925" w:rsidRPr="00AD24AC" w:rsidRDefault="00312692" w:rsidP="006B5925">
            <w:pPr>
              <w:spacing w:after="60"/>
              <w:jc w:val="right"/>
              <w:rPr>
                <w:sz w:val="18"/>
                <w:szCs w:val="18"/>
              </w:rPr>
            </w:pPr>
            <w:r>
              <w:rPr>
                <w:rFonts w:eastAsia="Times New Roman"/>
                <w:sz w:val="18"/>
                <w:szCs w:val="18"/>
                <w:lang w:val="ru-RU"/>
              </w:rPr>
              <w:t>5 915</w:t>
            </w:r>
          </w:p>
        </w:tc>
        <w:tc>
          <w:tcPr>
            <w:tcW w:w="567" w:type="dxa"/>
          </w:tcPr>
          <w:p w14:paraId="5031AEBA"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0" w:type="dxa"/>
          </w:tcPr>
          <w:p w14:paraId="1D08F9E7"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992" w:type="dxa"/>
          </w:tcPr>
          <w:p w14:paraId="7C67CEB5"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3571F40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FAACD1C"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068BA9F4" w14:textId="77777777" w:rsidR="006B5925" w:rsidRPr="00AD24AC" w:rsidRDefault="00312692" w:rsidP="006B5925">
            <w:pPr>
              <w:spacing w:after="60"/>
              <w:jc w:val="right"/>
              <w:rPr>
                <w:sz w:val="18"/>
                <w:szCs w:val="18"/>
              </w:rPr>
            </w:pPr>
            <w:r>
              <w:rPr>
                <w:rFonts w:eastAsia="Times New Roman"/>
                <w:sz w:val="18"/>
                <w:szCs w:val="18"/>
                <w:lang w:val="ru-RU"/>
              </w:rPr>
              <w:t>5 915</w:t>
            </w:r>
          </w:p>
        </w:tc>
        <w:tc>
          <w:tcPr>
            <w:tcW w:w="567" w:type="dxa"/>
          </w:tcPr>
          <w:p w14:paraId="3703B601"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246A1F54" w14:textId="77777777" w:rsidR="006B5925" w:rsidRPr="00AD24AC" w:rsidRDefault="00312692" w:rsidP="006B5925">
            <w:pPr>
              <w:spacing w:after="60"/>
              <w:jc w:val="right"/>
              <w:rPr>
                <w:sz w:val="18"/>
                <w:szCs w:val="18"/>
              </w:rPr>
            </w:pPr>
            <w:r>
              <w:rPr>
                <w:rFonts w:eastAsia="Times New Roman"/>
                <w:sz w:val="18"/>
                <w:szCs w:val="18"/>
                <w:lang w:val="ru-RU"/>
              </w:rPr>
              <w:t>3 965</w:t>
            </w:r>
          </w:p>
        </w:tc>
        <w:tc>
          <w:tcPr>
            <w:tcW w:w="567" w:type="dxa"/>
          </w:tcPr>
          <w:p w14:paraId="1640A0A0"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485EDC10"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7A2D25A7" w14:textId="77777777" w:rsidR="006B5925" w:rsidRPr="00AD24AC" w:rsidRDefault="00312692" w:rsidP="006B5925">
            <w:pPr>
              <w:spacing w:after="60"/>
              <w:jc w:val="right"/>
              <w:rPr>
                <w:sz w:val="18"/>
                <w:szCs w:val="18"/>
              </w:rPr>
            </w:pPr>
            <w:r>
              <w:rPr>
                <w:rFonts w:eastAsia="Times New Roman"/>
                <w:sz w:val="18"/>
                <w:szCs w:val="18"/>
                <w:lang w:val="ru-RU"/>
              </w:rPr>
              <w:t>31 525</w:t>
            </w:r>
          </w:p>
        </w:tc>
      </w:tr>
      <w:tr w:rsidR="00711FB7" w14:paraId="3995040C" w14:textId="77777777" w:rsidTr="00F50F2C">
        <w:trPr>
          <w:trHeight w:val="383"/>
        </w:trPr>
        <w:tc>
          <w:tcPr>
            <w:tcW w:w="1143" w:type="dxa"/>
            <w:vMerge/>
          </w:tcPr>
          <w:p w14:paraId="7B1E06E3" w14:textId="77777777" w:rsidR="006B5925" w:rsidRPr="00AD24AC" w:rsidRDefault="006B5925" w:rsidP="006B5925">
            <w:pPr>
              <w:spacing w:after="60"/>
              <w:jc w:val="center"/>
              <w:rPr>
                <w:sz w:val="18"/>
                <w:szCs w:val="18"/>
              </w:rPr>
            </w:pPr>
          </w:p>
        </w:tc>
        <w:tc>
          <w:tcPr>
            <w:tcW w:w="714" w:type="dxa"/>
            <w:vMerge w:val="restart"/>
            <w:vAlign w:val="center"/>
          </w:tcPr>
          <w:p w14:paraId="49FB3D62" w14:textId="77777777" w:rsidR="006B5925" w:rsidRPr="00AD24AC" w:rsidRDefault="00312692" w:rsidP="00991018">
            <w:pPr>
              <w:spacing w:after="60"/>
              <w:jc w:val="left"/>
              <w:rPr>
                <w:sz w:val="18"/>
                <w:szCs w:val="18"/>
              </w:rPr>
            </w:pPr>
            <w:r>
              <w:rPr>
                <w:rFonts w:eastAsia="Times New Roman"/>
                <w:sz w:val="18"/>
                <w:szCs w:val="18"/>
                <w:lang w:val="ru-RU"/>
              </w:rPr>
              <w:t>ПРООН</w:t>
            </w:r>
          </w:p>
        </w:tc>
        <w:tc>
          <w:tcPr>
            <w:tcW w:w="979" w:type="dxa"/>
          </w:tcPr>
          <w:p w14:paraId="466EA973" w14:textId="77777777" w:rsidR="006B5925" w:rsidRPr="00F50F2C" w:rsidRDefault="00312692" w:rsidP="006B5925">
            <w:pPr>
              <w:spacing w:after="60"/>
              <w:jc w:val="left"/>
              <w:rPr>
                <w:sz w:val="16"/>
                <w:szCs w:val="16"/>
              </w:rPr>
            </w:pPr>
            <w:r w:rsidRPr="00F50F2C">
              <w:rPr>
                <w:rFonts w:eastAsia="Times New Roman"/>
                <w:sz w:val="16"/>
                <w:szCs w:val="16"/>
                <w:lang w:val="ru-RU"/>
              </w:rPr>
              <w:t>Расходы по проекту</w:t>
            </w:r>
          </w:p>
        </w:tc>
        <w:tc>
          <w:tcPr>
            <w:tcW w:w="709" w:type="dxa"/>
          </w:tcPr>
          <w:p w14:paraId="1E677A3E" w14:textId="77777777" w:rsidR="006B5925" w:rsidRPr="00AD24AC" w:rsidRDefault="00312692" w:rsidP="006B5925">
            <w:pPr>
              <w:spacing w:after="60"/>
              <w:jc w:val="right"/>
              <w:rPr>
                <w:sz w:val="18"/>
                <w:szCs w:val="18"/>
              </w:rPr>
            </w:pPr>
            <w:r>
              <w:rPr>
                <w:rFonts w:eastAsia="Times New Roman"/>
                <w:sz w:val="18"/>
                <w:szCs w:val="18"/>
                <w:lang w:val="ru-RU"/>
              </w:rPr>
              <w:t>159 750</w:t>
            </w:r>
          </w:p>
        </w:tc>
        <w:tc>
          <w:tcPr>
            <w:tcW w:w="567" w:type="dxa"/>
          </w:tcPr>
          <w:p w14:paraId="02C971B9"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051C677B"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8" w:type="dxa"/>
          </w:tcPr>
          <w:p w14:paraId="2DBA7FAD" w14:textId="77777777" w:rsidR="006B5925" w:rsidRPr="00AD24AC" w:rsidRDefault="00312692" w:rsidP="006B5925">
            <w:pPr>
              <w:spacing w:after="60"/>
              <w:jc w:val="right"/>
              <w:rPr>
                <w:sz w:val="18"/>
                <w:szCs w:val="18"/>
              </w:rPr>
            </w:pPr>
            <w:r>
              <w:rPr>
                <w:rFonts w:eastAsia="Times New Roman"/>
                <w:sz w:val="18"/>
                <w:szCs w:val="18"/>
                <w:lang w:val="ru-RU"/>
              </w:rPr>
              <w:t>66 750</w:t>
            </w:r>
          </w:p>
        </w:tc>
        <w:tc>
          <w:tcPr>
            <w:tcW w:w="851" w:type="dxa"/>
          </w:tcPr>
          <w:p w14:paraId="66C0DDD6"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100B4F1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1CE52C20" w14:textId="77777777" w:rsidR="006B5925" w:rsidRPr="00AD24AC" w:rsidRDefault="00312692" w:rsidP="006B5925">
            <w:pPr>
              <w:spacing w:after="60"/>
              <w:jc w:val="right"/>
              <w:rPr>
                <w:sz w:val="18"/>
                <w:szCs w:val="18"/>
              </w:rPr>
            </w:pPr>
            <w:r>
              <w:rPr>
                <w:rFonts w:eastAsia="Times New Roman"/>
                <w:sz w:val="18"/>
                <w:szCs w:val="18"/>
                <w:lang w:val="ru-RU"/>
              </w:rPr>
              <w:t>125 000</w:t>
            </w:r>
          </w:p>
        </w:tc>
        <w:tc>
          <w:tcPr>
            <w:tcW w:w="567" w:type="dxa"/>
          </w:tcPr>
          <w:p w14:paraId="1EDA7F26"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0" w:type="dxa"/>
          </w:tcPr>
          <w:p w14:paraId="3F4C9F2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992" w:type="dxa"/>
          </w:tcPr>
          <w:p w14:paraId="7981BC61" w14:textId="77777777" w:rsidR="006B5925" w:rsidRPr="00AD24AC" w:rsidRDefault="00312692" w:rsidP="006B5925">
            <w:pPr>
              <w:spacing w:after="60"/>
              <w:jc w:val="right"/>
              <w:rPr>
                <w:sz w:val="18"/>
                <w:szCs w:val="18"/>
              </w:rPr>
            </w:pPr>
            <w:r>
              <w:rPr>
                <w:rFonts w:eastAsia="Times New Roman"/>
                <w:sz w:val="18"/>
                <w:szCs w:val="18"/>
                <w:lang w:val="ru-RU"/>
              </w:rPr>
              <w:t>100 000</w:t>
            </w:r>
          </w:p>
        </w:tc>
        <w:tc>
          <w:tcPr>
            <w:tcW w:w="567" w:type="dxa"/>
          </w:tcPr>
          <w:p w14:paraId="0124DE10"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7E67B2FF"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6B4AE0C3" w14:textId="77777777" w:rsidR="006B5925" w:rsidRPr="00AD24AC" w:rsidRDefault="00312692" w:rsidP="006B5925">
            <w:pPr>
              <w:spacing w:after="60"/>
              <w:jc w:val="right"/>
              <w:rPr>
                <w:sz w:val="18"/>
                <w:szCs w:val="18"/>
              </w:rPr>
            </w:pPr>
            <w:r>
              <w:rPr>
                <w:rFonts w:eastAsia="Times New Roman"/>
                <w:sz w:val="18"/>
                <w:szCs w:val="18"/>
                <w:lang w:val="ru-RU"/>
              </w:rPr>
              <w:t>35 000</w:t>
            </w:r>
          </w:p>
        </w:tc>
        <w:tc>
          <w:tcPr>
            <w:tcW w:w="567" w:type="dxa"/>
          </w:tcPr>
          <w:p w14:paraId="329D957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627B12F3" w14:textId="77777777" w:rsidR="006B5925" w:rsidRPr="00AD24AC" w:rsidRDefault="00312692" w:rsidP="006B5925">
            <w:pPr>
              <w:spacing w:after="60"/>
              <w:jc w:val="right"/>
              <w:rPr>
                <w:sz w:val="18"/>
                <w:szCs w:val="18"/>
              </w:rPr>
            </w:pPr>
            <w:r>
              <w:rPr>
                <w:rFonts w:eastAsia="Times New Roman"/>
                <w:sz w:val="18"/>
                <w:szCs w:val="18"/>
                <w:lang w:val="ru-RU"/>
              </w:rPr>
              <w:t>55 000</w:t>
            </w:r>
          </w:p>
        </w:tc>
        <w:tc>
          <w:tcPr>
            <w:tcW w:w="567" w:type="dxa"/>
          </w:tcPr>
          <w:p w14:paraId="2692DAA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ADA30F8"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4F959C2B" w14:textId="77777777" w:rsidR="006B5925" w:rsidRPr="00AD24AC" w:rsidRDefault="00312692" w:rsidP="006B5925">
            <w:pPr>
              <w:spacing w:after="60"/>
              <w:jc w:val="right"/>
              <w:rPr>
                <w:sz w:val="18"/>
                <w:szCs w:val="18"/>
              </w:rPr>
            </w:pPr>
            <w:r>
              <w:rPr>
                <w:rFonts w:eastAsia="Times New Roman"/>
                <w:sz w:val="18"/>
                <w:szCs w:val="18"/>
                <w:lang w:val="ru-RU"/>
              </w:rPr>
              <w:t>541 500</w:t>
            </w:r>
          </w:p>
        </w:tc>
      </w:tr>
      <w:tr w:rsidR="00711FB7" w14:paraId="63DE546B" w14:textId="77777777" w:rsidTr="00F50F2C">
        <w:trPr>
          <w:trHeight w:val="383"/>
        </w:trPr>
        <w:tc>
          <w:tcPr>
            <w:tcW w:w="1143" w:type="dxa"/>
            <w:vMerge/>
          </w:tcPr>
          <w:p w14:paraId="24C925D0" w14:textId="77777777" w:rsidR="006B5925" w:rsidRPr="00AD24AC" w:rsidRDefault="006B5925" w:rsidP="006B5925">
            <w:pPr>
              <w:spacing w:after="60"/>
              <w:jc w:val="center"/>
              <w:rPr>
                <w:sz w:val="18"/>
                <w:szCs w:val="18"/>
              </w:rPr>
            </w:pPr>
          </w:p>
        </w:tc>
        <w:tc>
          <w:tcPr>
            <w:tcW w:w="714" w:type="dxa"/>
            <w:vMerge/>
          </w:tcPr>
          <w:p w14:paraId="53BC7427" w14:textId="77777777" w:rsidR="006B5925" w:rsidRPr="00AD24AC" w:rsidRDefault="006B5925" w:rsidP="006B5925">
            <w:pPr>
              <w:spacing w:after="60"/>
              <w:jc w:val="center"/>
              <w:rPr>
                <w:sz w:val="18"/>
                <w:szCs w:val="18"/>
              </w:rPr>
            </w:pPr>
          </w:p>
        </w:tc>
        <w:tc>
          <w:tcPr>
            <w:tcW w:w="979" w:type="dxa"/>
          </w:tcPr>
          <w:p w14:paraId="7FC0E2F7" w14:textId="77777777" w:rsidR="006B5925" w:rsidRPr="00F50F2C" w:rsidRDefault="00312692" w:rsidP="006B5925">
            <w:pPr>
              <w:spacing w:after="60"/>
              <w:jc w:val="left"/>
              <w:rPr>
                <w:sz w:val="16"/>
                <w:szCs w:val="16"/>
              </w:rPr>
            </w:pPr>
            <w:r w:rsidRPr="00F50F2C">
              <w:rPr>
                <w:rFonts w:eastAsia="Times New Roman"/>
                <w:sz w:val="16"/>
                <w:szCs w:val="16"/>
                <w:lang w:val="ru-RU"/>
              </w:rPr>
              <w:t>Эксплуатац. расходы</w:t>
            </w:r>
          </w:p>
        </w:tc>
        <w:tc>
          <w:tcPr>
            <w:tcW w:w="709" w:type="dxa"/>
          </w:tcPr>
          <w:p w14:paraId="25D02607" w14:textId="77777777" w:rsidR="006B5925" w:rsidRPr="00AD24AC" w:rsidRDefault="00312692" w:rsidP="006B5925">
            <w:pPr>
              <w:spacing w:after="60"/>
              <w:jc w:val="right"/>
              <w:rPr>
                <w:sz w:val="18"/>
                <w:szCs w:val="18"/>
              </w:rPr>
            </w:pPr>
            <w:r>
              <w:rPr>
                <w:rFonts w:eastAsia="Times New Roman"/>
                <w:sz w:val="18"/>
                <w:szCs w:val="18"/>
                <w:lang w:val="ru-RU"/>
              </w:rPr>
              <w:t>11 183</w:t>
            </w:r>
          </w:p>
        </w:tc>
        <w:tc>
          <w:tcPr>
            <w:tcW w:w="567" w:type="dxa"/>
          </w:tcPr>
          <w:p w14:paraId="3D4F9D9B"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325E0C97"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8" w:type="dxa"/>
          </w:tcPr>
          <w:p w14:paraId="5D15C90E" w14:textId="77777777" w:rsidR="006B5925" w:rsidRPr="00AD24AC" w:rsidRDefault="00312692" w:rsidP="006B5925">
            <w:pPr>
              <w:spacing w:after="60"/>
              <w:jc w:val="right"/>
              <w:rPr>
                <w:sz w:val="18"/>
                <w:szCs w:val="18"/>
              </w:rPr>
            </w:pPr>
            <w:r>
              <w:rPr>
                <w:rFonts w:eastAsia="Times New Roman"/>
                <w:sz w:val="18"/>
                <w:szCs w:val="18"/>
                <w:lang w:val="ru-RU"/>
              </w:rPr>
              <w:t>4 673</w:t>
            </w:r>
          </w:p>
        </w:tc>
        <w:tc>
          <w:tcPr>
            <w:tcW w:w="851" w:type="dxa"/>
          </w:tcPr>
          <w:p w14:paraId="27CF13E0"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4E3A4088"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2BCA782D" w14:textId="77777777" w:rsidR="006B5925" w:rsidRPr="00AD24AC" w:rsidRDefault="00312692" w:rsidP="006B5925">
            <w:pPr>
              <w:spacing w:after="60"/>
              <w:jc w:val="right"/>
              <w:rPr>
                <w:sz w:val="18"/>
                <w:szCs w:val="18"/>
              </w:rPr>
            </w:pPr>
            <w:r>
              <w:rPr>
                <w:rFonts w:eastAsia="Times New Roman"/>
                <w:sz w:val="18"/>
                <w:szCs w:val="18"/>
                <w:lang w:val="ru-RU"/>
              </w:rPr>
              <w:t>8 750</w:t>
            </w:r>
          </w:p>
        </w:tc>
        <w:tc>
          <w:tcPr>
            <w:tcW w:w="567" w:type="dxa"/>
          </w:tcPr>
          <w:p w14:paraId="117116DD"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0" w:type="dxa"/>
          </w:tcPr>
          <w:p w14:paraId="3A86DED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992" w:type="dxa"/>
          </w:tcPr>
          <w:p w14:paraId="631F0384" w14:textId="77777777" w:rsidR="006B5925" w:rsidRPr="00AD24AC" w:rsidRDefault="00312692" w:rsidP="006B5925">
            <w:pPr>
              <w:spacing w:after="60"/>
              <w:jc w:val="right"/>
              <w:rPr>
                <w:sz w:val="18"/>
                <w:szCs w:val="18"/>
              </w:rPr>
            </w:pPr>
            <w:r>
              <w:rPr>
                <w:rFonts w:eastAsia="Times New Roman"/>
                <w:sz w:val="18"/>
                <w:szCs w:val="18"/>
                <w:lang w:val="ru-RU"/>
              </w:rPr>
              <w:t>7 000</w:t>
            </w:r>
          </w:p>
        </w:tc>
        <w:tc>
          <w:tcPr>
            <w:tcW w:w="567" w:type="dxa"/>
          </w:tcPr>
          <w:p w14:paraId="37D6C801"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45C39B2A"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7C247B10" w14:textId="77777777" w:rsidR="006B5925" w:rsidRPr="00AD24AC" w:rsidRDefault="00312692" w:rsidP="006B5925">
            <w:pPr>
              <w:spacing w:after="60"/>
              <w:jc w:val="right"/>
              <w:rPr>
                <w:sz w:val="18"/>
                <w:szCs w:val="18"/>
              </w:rPr>
            </w:pPr>
            <w:r>
              <w:rPr>
                <w:rFonts w:eastAsia="Times New Roman"/>
                <w:sz w:val="18"/>
                <w:szCs w:val="18"/>
                <w:lang w:val="ru-RU"/>
              </w:rPr>
              <w:t>2 450</w:t>
            </w:r>
          </w:p>
        </w:tc>
        <w:tc>
          <w:tcPr>
            <w:tcW w:w="567" w:type="dxa"/>
          </w:tcPr>
          <w:p w14:paraId="1E9208BB"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6365A168" w14:textId="77777777" w:rsidR="006B5925" w:rsidRPr="00AD24AC" w:rsidRDefault="00312692" w:rsidP="006B5925">
            <w:pPr>
              <w:spacing w:after="60"/>
              <w:jc w:val="right"/>
              <w:rPr>
                <w:sz w:val="18"/>
                <w:szCs w:val="18"/>
              </w:rPr>
            </w:pPr>
            <w:r>
              <w:rPr>
                <w:rFonts w:eastAsia="Times New Roman"/>
                <w:sz w:val="18"/>
                <w:szCs w:val="18"/>
                <w:lang w:val="ru-RU"/>
              </w:rPr>
              <w:t>3</w:t>
            </w:r>
            <w:r w:rsidR="00F50F2C">
              <w:rPr>
                <w:rFonts w:eastAsia="Times New Roman"/>
                <w:sz w:val="18"/>
                <w:szCs w:val="18"/>
                <w:lang w:val="ru-RU"/>
              </w:rPr>
              <w:t xml:space="preserve"> </w:t>
            </w:r>
            <w:r>
              <w:rPr>
                <w:rFonts w:eastAsia="Times New Roman"/>
                <w:sz w:val="18"/>
                <w:szCs w:val="18"/>
                <w:lang w:val="ru-RU"/>
              </w:rPr>
              <w:t>850</w:t>
            </w:r>
          </w:p>
        </w:tc>
        <w:tc>
          <w:tcPr>
            <w:tcW w:w="567" w:type="dxa"/>
          </w:tcPr>
          <w:p w14:paraId="4CEE0AD1"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321CD50"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22CE6AA7" w14:textId="77777777" w:rsidR="006B5925" w:rsidRPr="00AD24AC" w:rsidRDefault="00312692" w:rsidP="006B5925">
            <w:pPr>
              <w:spacing w:after="60"/>
              <w:jc w:val="right"/>
              <w:rPr>
                <w:sz w:val="18"/>
                <w:szCs w:val="18"/>
              </w:rPr>
            </w:pPr>
            <w:r>
              <w:rPr>
                <w:rFonts w:eastAsia="Times New Roman"/>
                <w:sz w:val="18"/>
                <w:szCs w:val="18"/>
                <w:lang w:val="ru-RU"/>
              </w:rPr>
              <w:t>37 906</w:t>
            </w:r>
          </w:p>
        </w:tc>
      </w:tr>
      <w:tr w:rsidR="00711FB7" w14:paraId="13A17142" w14:textId="77777777" w:rsidTr="00F50F2C">
        <w:trPr>
          <w:trHeight w:val="372"/>
        </w:trPr>
        <w:tc>
          <w:tcPr>
            <w:tcW w:w="1857" w:type="dxa"/>
            <w:gridSpan w:val="2"/>
            <w:vMerge w:val="restart"/>
            <w:vAlign w:val="center"/>
          </w:tcPr>
          <w:p w14:paraId="63597F36" w14:textId="77777777" w:rsidR="006B5925" w:rsidRPr="00AD24AC" w:rsidRDefault="00312692" w:rsidP="00646B0F">
            <w:pPr>
              <w:spacing w:after="60"/>
              <w:jc w:val="left"/>
              <w:rPr>
                <w:sz w:val="18"/>
                <w:szCs w:val="18"/>
              </w:rPr>
            </w:pPr>
            <w:r>
              <w:rPr>
                <w:rFonts w:eastAsia="Times New Roman"/>
                <w:sz w:val="18"/>
                <w:szCs w:val="18"/>
                <w:lang w:val="ru-RU"/>
              </w:rPr>
              <w:t>Объем средств, утвержденный Исполнительным комитетом (в долл. США)</w:t>
            </w:r>
          </w:p>
        </w:tc>
        <w:tc>
          <w:tcPr>
            <w:tcW w:w="979" w:type="dxa"/>
          </w:tcPr>
          <w:p w14:paraId="7B721B7F" w14:textId="77777777" w:rsidR="006B5925" w:rsidRPr="00F50F2C" w:rsidRDefault="00312692" w:rsidP="006B5925">
            <w:pPr>
              <w:spacing w:after="60"/>
              <w:jc w:val="left"/>
              <w:rPr>
                <w:sz w:val="16"/>
                <w:szCs w:val="16"/>
              </w:rPr>
            </w:pPr>
            <w:r w:rsidRPr="00F50F2C">
              <w:rPr>
                <w:rFonts w:eastAsia="Times New Roman"/>
                <w:sz w:val="16"/>
                <w:szCs w:val="16"/>
                <w:lang w:val="ru-RU"/>
              </w:rPr>
              <w:t>Расходы по проекту</w:t>
            </w:r>
          </w:p>
        </w:tc>
        <w:tc>
          <w:tcPr>
            <w:tcW w:w="709" w:type="dxa"/>
          </w:tcPr>
          <w:p w14:paraId="6395D204" w14:textId="77777777" w:rsidR="006B5925" w:rsidRPr="00AD24AC" w:rsidRDefault="00312692" w:rsidP="006B5925">
            <w:pPr>
              <w:spacing w:after="60"/>
              <w:jc w:val="right"/>
              <w:rPr>
                <w:sz w:val="18"/>
                <w:szCs w:val="18"/>
              </w:rPr>
            </w:pPr>
            <w:r>
              <w:rPr>
                <w:rFonts w:eastAsia="Times New Roman"/>
                <w:sz w:val="18"/>
                <w:szCs w:val="18"/>
                <w:lang w:val="ru-RU"/>
              </w:rPr>
              <w:t>215 250</w:t>
            </w:r>
          </w:p>
        </w:tc>
        <w:tc>
          <w:tcPr>
            <w:tcW w:w="567" w:type="dxa"/>
          </w:tcPr>
          <w:p w14:paraId="05A6DF77"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DD77CF1"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8" w:type="dxa"/>
          </w:tcPr>
          <w:p w14:paraId="7EE129E6"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1" w:type="dxa"/>
          </w:tcPr>
          <w:p w14:paraId="1F11629B" w14:textId="77777777" w:rsidR="006B5925" w:rsidRPr="00AD24AC" w:rsidRDefault="00312692" w:rsidP="00FF1D27">
            <w:pPr>
              <w:spacing w:after="60"/>
              <w:jc w:val="right"/>
              <w:rPr>
                <w:bCs/>
                <w:sz w:val="18"/>
                <w:szCs w:val="18"/>
              </w:rPr>
            </w:pPr>
            <w:r>
              <w:rPr>
                <w:rFonts w:eastAsia="Times New Roman"/>
                <w:bCs/>
                <w:sz w:val="16"/>
                <w:szCs w:val="16"/>
                <w:lang w:val="ru-RU"/>
              </w:rPr>
              <w:t>*</w:t>
            </w:r>
            <w:r>
              <w:rPr>
                <w:rFonts w:eastAsia="Times New Roman"/>
                <w:bCs/>
                <w:sz w:val="18"/>
                <w:szCs w:val="18"/>
                <w:lang w:val="ru-RU"/>
              </w:rPr>
              <w:t>132 250</w:t>
            </w:r>
          </w:p>
        </w:tc>
        <w:tc>
          <w:tcPr>
            <w:tcW w:w="567" w:type="dxa"/>
          </w:tcPr>
          <w:p w14:paraId="7900862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2426BE8A"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7D687518"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0" w:type="dxa"/>
          </w:tcPr>
          <w:p w14:paraId="2B610611" w14:textId="77777777" w:rsidR="006B5925" w:rsidRPr="00AD24AC" w:rsidRDefault="00312692" w:rsidP="00FF1D27">
            <w:pPr>
              <w:spacing w:after="60"/>
              <w:jc w:val="right"/>
              <w:rPr>
                <w:bCs/>
                <w:sz w:val="18"/>
                <w:szCs w:val="18"/>
              </w:rPr>
            </w:pPr>
            <w:r>
              <w:rPr>
                <w:rFonts w:eastAsia="Times New Roman"/>
                <w:bCs/>
                <w:sz w:val="16"/>
                <w:szCs w:val="16"/>
                <w:lang w:val="ru-RU"/>
              </w:rPr>
              <w:t>**</w:t>
            </w:r>
            <w:r>
              <w:rPr>
                <w:rFonts w:eastAsia="Times New Roman"/>
                <w:bCs/>
                <w:sz w:val="18"/>
                <w:szCs w:val="18"/>
                <w:lang w:val="ru-RU"/>
              </w:rPr>
              <w:t>170 500</w:t>
            </w:r>
          </w:p>
        </w:tc>
        <w:tc>
          <w:tcPr>
            <w:tcW w:w="992" w:type="dxa"/>
          </w:tcPr>
          <w:p w14:paraId="443286D4" w14:textId="77777777" w:rsidR="006B5925" w:rsidRPr="00AD24AC" w:rsidRDefault="00312692" w:rsidP="00FF1D27">
            <w:pPr>
              <w:spacing w:after="60"/>
              <w:jc w:val="right"/>
              <w:rPr>
                <w:sz w:val="18"/>
                <w:szCs w:val="18"/>
              </w:rPr>
            </w:pPr>
            <w:r>
              <w:rPr>
                <w:rFonts w:eastAsia="Times New Roman"/>
                <w:sz w:val="16"/>
                <w:szCs w:val="16"/>
                <w:lang w:val="ru-RU"/>
              </w:rPr>
              <w:t>***</w:t>
            </w:r>
            <w:r>
              <w:rPr>
                <w:rFonts w:eastAsia="Times New Roman"/>
                <w:sz w:val="18"/>
                <w:szCs w:val="18"/>
                <w:lang w:val="ru-RU"/>
              </w:rPr>
              <w:t>100 000</w:t>
            </w:r>
          </w:p>
        </w:tc>
        <w:tc>
          <w:tcPr>
            <w:tcW w:w="567" w:type="dxa"/>
          </w:tcPr>
          <w:p w14:paraId="616B45E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B64EB41"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19A21BFE"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7B18B104"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7D4BED2C"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4D6A19A"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19026B16"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0CD2F22D" w14:textId="77777777" w:rsidR="006B5925" w:rsidRPr="00AD24AC" w:rsidRDefault="00312692" w:rsidP="006B5925">
            <w:pPr>
              <w:spacing w:after="60"/>
              <w:jc w:val="right"/>
              <w:rPr>
                <w:sz w:val="18"/>
                <w:szCs w:val="18"/>
              </w:rPr>
            </w:pPr>
            <w:r>
              <w:rPr>
                <w:rFonts w:eastAsia="Times New Roman"/>
                <w:sz w:val="18"/>
                <w:szCs w:val="18"/>
                <w:lang w:val="ru-RU"/>
              </w:rPr>
              <w:t>618 000</w:t>
            </w:r>
            <w:r w:rsidRPr="00AD24AC">
              <w:rPr>
                <w:sz w:val="18"/>
                <w:szCs w:val="18"/>
              </w:rPr>
              <w:fldChar w:fldCharType="begin"/>
            </w:r>
            <w:r w:rsidRPr="00AD24AC">
              <w:rPr>
                <w:sz w:val="18"/>
                <w:szCs w:val="18"/>
              </w:rPr>
              <w:instrText xml:space="preserve"> =SUM(left) </w:instrText>
            </w:r>
            <w:r w:rsidRPr="00AD24AC">
              <w:rPr>
                <w:sz w:val="18"/>
                <w:szCs w:val="18"/>
              </w:rPr>
              <w:fldChar w:fldCharType="separate"/>
            </w:r>
            <w:r w:rsidRPr="00AD24AC">
              <w:rPr>
                <w:sz w:val="18"/>
                <w:szCs w:val="18"/>
              </w:rPr>
              <w:fldChar w:fldCharType="end"/>
            </w:r>
          </w:p>
        </w:tc>
      </w:tr>
      <w:tr w:rsidR="00711FB7" w14:paraId="2B38F42A" w14:textId="77777777" w:rsidTr="00F50F2C">
        <w:trPr>
          <w:trHeight w:val="395"/>
        </w:trPr>
        <w:tc>
          <w:tcPr>
            <w:tcW w:w="1857" w:type="dxa"/>
            <w:gridSpan w:val="2"/>
            <w:vMerge/>
            <w:vAlign w:val="center"/>
          </w:tcPr>
          <w:p w14:paraId="33829A57" w14:textId="77777777" w:rsidR="006B5925" w:rsidRPr="00AD24AC" w:rsidRDefault="006B5925" w:rsidP="00991018">
            <w:pPr>
              <w:spacing w:after="60"/>
              <w:jc w:val="left"/>
              <w:rPr>
                <w:sz w:val="18"/>
                <w:szCs w:val="18"/>
              </w:rPr>
            </w:pPr>
          </w:p>
        </w:tc>
        <w:tc>
          <w:tcPr>
            <w:tcW w:w="979" w:type="dxa"/>
          </w:tcPr>
          <w:p w14:paraId="3467B946" w14:textId="77777777" w:rsidR="006B5925" w:rsidRPr="00F50F2C" w:rsidRDefault="00312692" w:rsidP="006B5925">
            <w:pPr>
              <w:spacing w:after="60"/>
              <w:jc w:val="left"/>
              <w:rPr>
                <w:sz w:val="16"/>
                <w:szCs w:val="16"/>
              </w:rPr>
            </w:pPr>
            <w:r w:rsidRPr="00F50F2C">
              <w:rPr>
                <w:rFonts w:eastAsia="Times New Roman"/>
                <w:sz w:val="16"/>
                <w:szCs w:val="16"/>
                <w:lang w:val="ru-RU"/>
              </w:rPr>
              <w:t>Эксплуатац. расходы</w:t>
            </w:r>
          </w:p>
        </w:tc>
        <w:tc>
          <w:tcPr>
            <w:tcW w:w="709" w:type="dxa"/>
          </w:tcPr>
          <w:p w14:paraId="0A3B78B7" w14:textId="77777777" w:rsidR="006B5925" w:rsidRPr="00AD24AC" w:rsidRDefault="00312692" w:rsidP="006B5925">
            <w:pPr>
              <w:spacing w:after="60"/>
              <w:jc w:val="right"/>
              <w:rPr>
                <w:sz w:val="18"/>
                <w:szCs w:val="18"/>
              </w:rPr>
            </w:pPr>
            <w:r>
              <w:rPr>
                <w:rFonts w:eastAsia="Times New Roman"/>
                <w:sz w:val="18"/>
                <w:szCs w:val="18"/>
                <w:lang w:val="ru-RU"/>
              </w:rPr>
              <w:t>18 398</w:t>
            </w:r>
          </w:p>
        </w:tc>
        <w:tc>
          <w:tcPr>
            <w:tcW w:w="567" w:type="dxa"/>
          </w:tcPr>
          <w:p w14:paraId="2692C67F"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7D5AA96"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8" w:type="dxa"/>
          </w:tcPr>
          <w:p w14:paraId="0AFE1C08"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1" w:type="dxa"/>
          </w:tcPr>
          <w:p w14:paraId="518602B9" w14:textId="77777777" w:rsidR="006B5925" w:rsidRPr="00AD24AC" w:rsidRDefault="00312692" w:rsidP="00FF1D27">
            <w:pPr>
              <w:spacing w:after="60"/>
              <w:jc w:val="right"/>
              <w:rPr>
                <w:bCs/>
                <w:sz w:val="18"/>
                <w:szCs w:val="18"/>
              </w:rPr>
            </w:pPr>
            <w:r>
              <w:rPr>
                <w:rFonts w:eastAsia="Times New Roman"/>
                <w:bCs/>
                <w:sz w:val="18"/>
                <w:szCs w:val="18"/>
                <w:lang w:val="ru-RU"/>
              </w:rPr>
              <w:t>13 188</w:t>
            </w:r>
          </w:p>
        </w:tc>
        <w:tc>
          <w:tcPr>
            <w:tcW w:w="567" w:type="dxa"/>
          </w:tcPr>
          <w:p w14:paraId="1D23464E"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6D4CE2AB"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39A0AD23"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850" w:type="dxa"/>
          </w:tcPr>
          <w:p w14:paraId="641EEAA9" w14:textId="77777777" w:rsidR="006B5925" w:rsidRPr="00AD24AC" w:rsidRDefault="00312692" w:rsidP="006B5925">
            <w:pPr>
              <w:spacing w:after="60"/>
              <w:jc w:val="right"/>
              <w:rPr>
                <w:bCs/>
                <w:sz w:val="18"/>
                <w:szCs w:val="18"/>
              </w:rPr>
            </w:pPr>
            <w:r>
              <w:rPr>
                <w:rFonts w:eastAsia="Times New Roman"/>
                <w:bCs/>
                <w:sz w:val="18"/>
                <w:szCs w:val="18"/>
                <w:lang w:val="ru-RU"/>
              </w:rPr>
              <w:t>14 665</w:t>
            </w:r>
          </w:p>
        </w:tc>
        <w:tc>
          <w:tcPr>
            <w:tcW w:w="992" w:type="dxa"/>
          </w:tcPr>
          <w:p w14:paraId="111D3229" w14:textId="77777777" w:rsidR="006B5925" w:rsidRPr="00AD24AC" w:rsidRDefault="00312692" w:rsidP="006B5925">
            <w:pPr>
              <w:spacing w:after="60"/>
              <w:jc w:val="right"/>
              <w:rPr>
                <w:sz w:val="18"/>
                <w:szCs w:val="18"/>
              </w:rPr>
            </w:pPr>
            <w:r>
              <w:rPr>
                <w:rFonts w:eastAsia="Times New Roman"/>
                <w:sz w:val="18"/>
                <w:szCs w:val="18"/>
                <w:lang w:val="ru-RU"/>
              </w:rPr>
              <w:t>7 000</w:t>
            </w:r>
          </w:p>
        </w:tc>
        <w:tc>
          <w:tcPr>
            <w:tcW w:w="567" w:type="dxa"/>
          </w:tcPr>
          <w:p w14:paraId="2819FD6D"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081C10B9"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37BA3FAE"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7F29D212"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026CF0E8"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2862AB35"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567" w:type="dxa"/>
          </w:tcPr>
          <w:p w14:paraId="6C4EC933" w14:textId="77777777" w:rsidR="006B5925" w:rsidRPr="00AD24AC" w:rsidRDefault="00312692" w:rsidP="006B5925">
            <w:pPr>
              <w:spacing w:after="60"/>
              <w:jc w:val="right"/>
              <w:rPr>
                <w:sz w:val="18"/>
                <w:szCs w:val="18"/>
              </w:rPr>
            </w:pPr>
            <w:r>
              <w:rPr>
                <w:rFonts w:eastAsia="Times New Roman"/>
                <w:sz w:val="18"/>
                <w:szCs w:val="18"/>
                <w:lang w:val="ru-RU"/>
              </w:rPr>
              <w:t>0</w:t>
            </w:r>
          </w:p>
        </w:tc>
        <w:tc>
          <w:tcPr>
            <w:tcW w:w="709" w:type="dxa"/>
          </w:tcPr>
          <w:p w14:paraId="25899C2B" w14:textId="77777777" w:rsidR="006B5925" w:rsidRPr="00AD24AC" w:rsidRDefault="00312692" w:rsidP="0027381E">
            <w:pPr>
              <w:spacing w:after="60"/>
              <w:jc w:val="right"/>
              <w:rPr>
                <w:sz w:val="18"/>
                <w:szCs w:val="18"/>
              </w:rPr>
            </w:pPr>
            <w:r>
              <w:rPr>
                <w:rFonts w:eastAsia="Times New Roman"/>
                <w:sz w:val="18"/>
                <w:szCs w:val="18"/>
                <w:lang w:val="ru-RU"/>
              </w:rPr>
              <w:t>53 251</w:t>
            </w:r>
            <w:r w:rsidRPr="00AD24AC">
              <w:rPr>
                <w:sz w:val="18"/>
                <w:szCs w:val="18"/>
              </w:rPr>
              <w:fldChar w:fldCharType="begin"/>
            </w:r>
            <w:r w:rsidRPr="00AD24AC">
              <w:rPr>
                <w:sz w:val="18"/>
                <w:szCs w:val="18"/>
              </w:rPr>
              <w:instrText xml:space="preserve"> =SUM(left) </w:instrText>
            </w:r>
            <w:r w:rsidRPr="00AD24AC">
              <w:rPr>
                <w:sz w:val="18"/>
                <w:szCs w:val="18"/>
              </w:rPr>
              <w:fldChar w:fldCharType="separate"/>
            </w:r>
            <w:r w:rsidRPr="00AD24AC">
              <w:rPr>
                <w:sz w:val="18"/>
                <w:szCs w:val="18"/>
              </w:rPr>
              <w:fldChar w:fldCharType="end"/>
            </w:r>
          </w:p>
        </w:tc>
      </w:tr>
      <w:tr w:rsidR="00711FB7" w14:paraId="319803F0" w14:textId="77777777" w:rsidTr="00F50F2C">
        <w:trPr>
          <w:trHeight w:val="372"/>
        </w:trPr>
        <w:tc>
          <w:tcPr>
            <w:tcW w:w="1857" w:type="dxa"/>
            <w:gridSpan w:val="2"/>
            <w:vMerge w:val="restart"/>
            <w:vAlign w:val="center"/>
          </w:tcPr>
          <w:p w14:paraId="42FBC13B" w14:textId="77777777" w:rsidR="00BA5D22" w:rsidRPr="00AD24AC" w:rsidRDefault="00312692" w:rsidP="00646B0F">
            <w:pPr>
              <w:spacing w:after="60"/>
              <w:jc w:val="left"/>
              <w:rPr>
                <w:sz w:val="18"/>
                <w:szCs w:val="18"/>
              </w:rPr>
            </w:pPr>
            <w:r>
              <w:rPr>
                <w:rFonts w:eastAsia="Times New Roman"/>
                <w:sz w:val="18"/>
                <w:szCs w:val="18"/>
                <w:lang w:val="ru-RU"/>
              </w:rPr>
              <w:t>Общий объем средств, рекомендованных для утверждения на настоящем совещании (в долл. США)</w:t>
            </w:r>
          </w:p>
        </w:tc>
        <w:tc>
          <w:tcPr>
            <w:tcW w:w="979" w:type="dxa"/>
          </w:tcPr>
          <w:p w14:paraId="4F30C355" w14:textId="77777777" w:rsidR="00BA5D22" w:rsidRPr="00F50F2C" w:rsidRDefault="00312692" w:rsidP="00367EDF">
            <w:pPr>
              <w:spacing w:after="60"/>
              <w:jc w:val="left"/>
              <w:rPr>
                <w:sz w:val="16"/>
                <w:szCs w:val="16"/>
              </w:rPr>
            </w:pPr>
            <w:r w:rsidRPr="00F50F2C">
              <w:rPr>
                <w:rFonts w:eastAsia="Times New Roman"/>
                <w:sz w:val="16"/>
                <w:szCs w:val="16"/>
                <w:lang w:val="ru-RU"/>
              </w:rPr>
              <w:t>Расходы по проекту</w:t>
            </w:r>
          </w:p>
        </w:tc>
        <w:tc>
          <w:tcPr>
            <w:tcW w:w="709" w:type="dxa"/>
          </w:tcPr>
          <w:p w14:paraId="1CC277FC" w14:textId="77777777" w:rsidR="00BA5D22" w:rsidRPr="00AD24AC" w:rsidRDefault="00BA5D22" w:rsidP="00367EDF">
            <w:pPr>
              <w:spacing w:after="60"/>
              <w:jc w:val="right"/>
              <w:rPr>
                <w:sz w:val="18"/>
                <w:szCs w:val="18"/>
              </w:rPr>
            </w:pPr>
          </w:p>
        </w:tc>
        <w:tc>
          <w:tcPr>
            <w:tcW w:w="567" w:type="dxa"/>
          </w:tcPr>
          <w:p w14:paraId="6B81CBCC" w14:textId="77777777" w:rsidR="00BA5D22" w:rsidRPr="00AD24AC" w:rsidRDefault="00BA5D22" w:rsidP="00367EDF">
            <w:pPr>
              <w:spacing w:after="60"/>
              <w:jc w:val="right"/>
              <w:rPr>
                <w:sz w:val="18"/>
                <w:szCs w:val="18"/>
              </w:rPr>
            </w:pPr>
          </w:p>
        </w:tc>
        <w:tc>
          <w:tcPr>
            <w:tcW w:w="567" w:type="dxa"/>
          </w:tcPr>
          <w:p w14:paraId="6D74355C" w14:textId="77777777" w:rsidR="00BA5D22" w:rsidRPr="00AD24AC" w:rsidRDefault="00BA5D22" w:rsidP="00367EDF">
            <w:pPr>
              <w:spacing w:after="60"/>
              <w:jc w:val="right"/>
              <w:rPr>
                <w:sz w:val="18"/>
                <w:szCs w:val="18"/>
              </w:rPr>
            </w:pPr>
          </w:p>
        </w:tc>
        <w:tc>
          <w:tcPr>
            <w:tcW w:w="708" w:type="dxa"/>
          </w:tcPr>
          <w:p w14:paraId="1E300C20" w14:textId="77777777" w:rsidR="00BA5D22" w:rsidRPr="00AD24AC" w:rsidRDefault="00BA5D22" w:rsidP="00367EDF">
            <w:pPr>
              <w:spacing w:after="60"/>
              <w:jc w:val="right"/>
              <w:rPr>
                <w:sz w:val="18"/>
                <w:szCs w:val="18"/>
              </w:rPr>
            </w:pPr>
          </w:p>
        </w:tc>
        <w:tc>
          <w:tcPr>
            <w:tcW w:w="851" w:type="dxa"/>
          </w:tcPr>
          <w:p w14:paraId="344DEB49" w14:textId="77777777" w:rsidR="00BA5D22" w:rsidRPr="00AD24AC" w:rsidRDefault="00BA5D22" w:rsidP="00367EDF">
            <w:pPr>
              <w:spacing w:after="60"/>
              <w:jc w:val="right"/>
              <w:rPr>
                <w:b/>
                <w:sz w:val="18"/>
                <w:szCs w:val="18"/>
              </w:rPr>
            </w:pPr>
          </w:p>
        </w:tc>
        <w:tc>
          <w:tcPr>
            <w:tcW w:w="567" w:type="dxa"/>
          </w:tcPr>
          <w:p w14:paraId="2C482A2F" w14:textId="77777777" w:rsidR="00BA5D22" w:rsidRPr="00AD24AC" w:rsidRDefault="00BA5D22" w:rsidP="00367EDF">
            <w:pPr>
              <w:spacing w:after="60"/>
              <w:jc w:val="right"/>
              <w:rPr>
                <w:sz w:val="18"/>
                <w:szCs w:val="18"/>
              </w:rPr>
            </w:pPr>
          </w:p>
        </w:tc>
        <w:tc>
          <w:tcPr>
            <w:tcW w:w="709" w:type="dxa"/>
          </w:tcPr>
          <w:p w14:paraId="67871EAB" w14:textId="77777777" w:rsidR="00BA5D22" w:rsidRPr="00AD24AC" w:rsidRDefault="00BA5D22" w:rsidP="00367EDF">
            <w:pPr>
              <w:spacing w:after="60"/>
              <w:jc w:val="right"/>
              <w:rPr>
                <w:sz w:val="18"/>
                <w:szCs w:val="18"/>
              </w:rPr>
            </w:pPr>
          </w:p>
        </w:tc>
        <w:tc>
          <w:tcPr>
            <w:tcW w:w="567" w:type="dxa"/>
          </w:tcPr>
          <w:p w14:paraId="45B07EE8" w14:textId="77777777" w:rsidR="00BA5D22" w:rsidRPr="00AD24AC" w:rsidRDefault="00BA5D22" w:rsidP="00367EDF">
            <w:pPr>
              <w:spacing w:after="60"/>
              <w:jc w:val="right"/>
              <w:rPr>
                <w:sz w:val="18"/>
                <w:szCs w:val="18"/>
              </w:rPr>
            </w:pPr>
          </w:p>
        </w:tc>
        <w:tc>
          <w:tcPr>
            <w:tcW w:w="850" w:type="dxa"/>
          </w:tcPr>
          <w:p w14:paraId="1F015CA1" w14:textId="77777777" w:rsidR="00BA5D22" w:rsidRPr="00AD24AC" w:rsidRDefault="00BA5D22" w:rsidP="00367EDF">
            <w:pPr>
              <w:spacing w:after="60"/>
              <w:jc w:val="right"/>
              <w:rPr>
                <w:sz w:val="18"/>
                <w:szCs w:val="18"/>
              </w:rPr>
            </w:pPr>
          </w:p>
        </w:tc>
        <w:tc>
          <w:tcPr>
            <w:tcW w:w="992" w:type="dxa"/>
          </w:tcPr>
          <w:p w14:paraId="124B57DF" w14:textId="77777777" w:rsidR="00BA5D22" w:rsidRPr="00AD24AC" w:rsidRDefault="00BA5D22" w:rsidP="00367EDF">
            <w:pPr>
              <w:spacing w:after="60"/>
              <w:jc w:val="right"/>
              <w:rPr>
                <w:sz w:val="18"/>
                <w:szCs w:val="18"/>
              </w:rPr>
            </w:pPr>
          </w:p>
        </w:tc>
        <w:tc>
          <w:tcPr>
            <w:tcW w:w="567" w:type="dxa"/>
          </w:tcPr>
          <w:p w14:paraId="6F76AF25" w14:textId="77777777" w:rsidR="00BA5D22" w:rsidRPr="00AD24AC" w:rsidRDefault="00BA5D22" w:rsidP="00367EDF">
            <w:pPr>
              <w:spacing w:after="60"/>
              <w:jc w:val="right"/>
              <w:rPr>
                <w:sz w:val="18"/>
                <w:szCs w:val="18"/>
              </w:rPr>
            </w:pPr>
          </w:p>
        </w:tc>
        <w:tc>
          <w:tcPr>
            <w:tcW w:w="567" w:type="dxa"/>
          </w:tcPr>
          <w:p w14:paraId="372A13EE" w14:textId="77777777" w:rsidR="00BA5D22" w:rsidRPr="00AD24AC" w:rsidRDefault="00BA5D22" w:rsidP="00367EDF">
            <w:pPr>
              <w:spacing w:after="60"/>
              <w:jc w:val="right"/>
              <w:rPr>
                <w:sz w:val="18"/>
                <w:szCs w:val="18"/>
              </w:rPr>
            </w:pPr>
          </w:p>
        </w:tc>
        <w:tc>
          <w:tcPr>
            <w:tcW w:w="709" w:type="dxa"/>
          </w:tcPr>
          <w:p w14:paraId="644B641B" w14:textId="77777777" w:rsidR="00BA5D22" w:rsidRPr="00AD24AC" w:rsidRDefault="00312692" w:rsidP="00367EDF">
            <w:pPr>
              <w:spacing w:after="60"/>
              <w:jc w:val="right"/>
              <w:rPr>
                <w:sz w:val="18"/>
                <w:szCs w:val="18"/>
              </w:rPr>
            </w:pPr>
            <w:r>
              <w:rPr>
                <w:rFonts w:eastAsia="Times New Roman"/>
                <w:sz w:val="18"/>
                <w:szCs w:val="18"/>
                <w:lang w:val="ru-RU"/>
              </w:rPr>
              <w:t>80 500</w:t>
            </w:r>
          </w:p>
        </w:tc>
        <w:tc>
          <w:tcPr>
            <w:tcW w:w="567" w:type="dxa"/>
          </w:tcPr>
          <w:p w14:paraId="3B4C470F" w14:textId="77777777" w:rsidR="00BA5D22" w:rsidRPr="00AD24AC" w:rsidRDefault="00BA5D22" w:rsidP="00367EDF">
            <w:pPr>
              <w:spacing w:after="60"/>
              <w:jc w:val="right"/>
              <w:rPr>
                <w:sz w:val="18"/>
                <w:szCs w:val="18"/>
              </w:rPr>
            </w:pPr>
          </w:p>
        </w:tc>
        <w:tc>
          <w:tcPr>
            <w:tcW w:w="709" w:type="dxa"/>
          </w:tcPr>
          <w:p w14:paraId="784EEFD3" w14:textId="77777777" w:rsidR="00BA5D22" w:rsidRPr="00AD24AC" w:rsidRDefault="00BA5D22" w:rsidP="00367EDF">
            <w:pPr>
              <w:spacing w:after="60"/>
              <w:jc w:val="right"/>
              <w:rPr>
                <w:sz w:val="18"/>
                <w:szCs w:val="18"/>
              </w:rPr>
            </w:pPr>
          </w:p>
        </w:tc>
        <w:tc>
          <w:tcPr>
            <w:tcW w:w="567" w:type="dxa"/>
          </w:tcPr>
          <w:p w14:paraId="075368A4" w14:textId="77777777" w:rsidR="00BA5D22" w:rsidRPr="00AD24AC" w:rsidRDefault="00BA5D22" w:rsidP="00367EDF">
            <w:pPr>
              <w:spacing w:after="60"/>
              <w:jc w:val="right"/>
              <w:rPr>
                <w:sz w:val="18"/>
                <w:szCs w:val="18"/>
              </w:rPr>
            </w:pPr>
          </w:p>
        </w:tc>
        <w:tc>
          <w:tcPr>
            <w:tcW w:w="567" w:type="dxa"/>
          </w:tcPr>
          <w:p w14:paraId="25E22024" w14:textId="77777777" w:rsidR="00BA5D22" w:rsidRPr="00AD24AC" w:rsidRDefault="00BA5D22" w:rsidP="00367EDF">
            <w:pPr>
              <w:spacing w:after="60"/>
              <w:jc w:val="right"/>
              <w:rPr>
                <w:sz w:val="18"/>
                <w:szCs w:val="18"/>
              </w:rPr>
            </w:pPr>
          </w:p>
        </w:tc>
        <w:tc>
          <w:tcPr>
            <w:tcW w:w="709" w:type="dxa"/>
          </w:tcPr>
          <w:p w14:paraId="6EF7C045" w14:textId="77777777" w:rsidR="00BA5D22" w:rsidRPr="00AD24AC" w:rsidRDefault="00312692" w:rsidP="00367EDF">
            <w:pPr>
              <w:spacing w:after="60"/>
              <w:jc w:val="right"/>
              <w:rPr>
                <w:b/>
                <w:sz w:val="18"/>
                <w:szCs w:val="18"/>
              </w:rPr>
            </w:pPr>
            <w:r>
              <w:rPr>
                <w:rFonts w:eastAsia="Times New Roman"/>
                <w:sz w:val="18"/>
                <w:szCs w:val="18"/>
                <w:lang w:val="ru-RU"/>
              </w:rPr>
              <w:t>80 500</w:t>
            </w:r>
          </w:p>
        </w:tc>
      </w:tr>
      <w:tr w:rsidR="00711FB7" w14:paraId="21032502" w14:textId="77777777" w:rsidTr="00F50F2C">
        <w:trPr>
          <w:trHeight w:val="383"/>
        </w:trPr>
        <w:tc>
          <w:tcPr>
            <w:tcW w:w="1857" w:type="dxa"/>
            <w:gridSpan w:val="2"/>
            <w:vMerge/>
          </w:tcPr>
          <w:p w14:paraId="2FDBE52E" w14:textId="77777777" w:rsidR="00BA5D22" w:rsidRPr="00AD24AC" w:rsidRDefault="00BA5D22" w:rsidP="00367EDF">
            <w:pPr>
              <w:spacing w:after="60"/>
              <w:jc w:val="center"/>
              <w:rPr>
                <w:sz w:val="18"/>
                <w:szCs w:val="18"/>
              </w:rPr>
            </w:pPr>
          </w:p>
        </w:tc>
        <w:tc>
          <w:tcPr>
            <w:tcW w:w="979" w:type="dxa"/>
          </w:tcPr>
          <w:p w14:paraId="21F3EB22" w14:textId="77777777" w:rsidR="00BA5D22" w:rsidRPr="00F50F2C" w:rsidRDefault="00312692" w:rsidP="00367EDF">
            <w:pPr>
              <w:spacing w:after="60"/>
              <w:jc w:val="left"/>
              <w:rPr>
                <w:sz w:val="16"/>
                <w:szCs w:val="16"/>
              </w:rPr>
            </w:pPr>
            <w:r w:rsidRPr="00F50F2C">
              <w:rPr>
                <w:rFonts w:eastAsia="Times New Roman"/>
                <w:sz w:val="16"/>
                <w:szCs w:val="16"/>
                <w:lang w:val="ru-RU"/>
              </w:rPr>
              <w:t>Эксплуатац. расходы</w:t>
            </w:r>
          </w:p>
        </w:tc>
        <w:tc>
          <w:tcPr>
            <w:tcW w:w="709" w:type="dxa"/>
          </w:tcPr>
          <w:p w14:paraId="25902D87" w14:textId="77777777" w:rsidR="00BA5D22" w:rsidRPr="00AD24AC" w:rsidRDefault="00BA5D22" w:rsidP="00367EDF">
            <w:pPr>
              <w:spacing w:after="60"/>
              <w:jc w:val="right"/>
              <w:rPr>
                <w:sz w:val="18"/>
                <w:szCs w:val="18"/>
              </w:rPr>
            </w:pPr>
          </w:p>
        </w:tc>
        <w:tc>
          <w:tcPr>
            <w:tcW w:w="567" w:type="dxa"/>
          </w:tcPr>
          <w:p w14:paraId="272F5409" w14:textId="77777777" w:rsidR="00BA5D22" w:rsidRPr="00AD24AC" w:rsidRDefault="00BA5D22" w:rsidP="00367EDF">
            <w:pPr>
              <w:spacing w:after="60"/>
              <w:jc w:val="right"/>
              <w:rPr>
                <w:sz w:val="18"/>
                <w:szCs w:val="18"/>
              </w:rPr>
            </w:pPr>
          </w:p>
        </w:tc>
        <w:tc>
          <w:tcPr>
            <w:tcW w:w="567" w:type="dxa"/>
          </w:tcPr>
          <w:p w14:paraId="5DB79564" w14:textId="77777777" w:rsidR="00BA5D22" w:rsidRPr="00AD24AC" w:rsidRDefault="00BA5D22" w:rsidP="00367EDF">
            <w:pPr>
              <w:spacing w:after="60"/>
              <w:jc w:val="right"/>
              <w:rPr>
                <w:sz w:val="18"/>
                <w:szCs w:val="18"/>
              </w:rPr>
            </w:pPr>
          </w:p>
        </w:tc>
        <w:tc>
          <w:tcPr>
            <w:tcW w:w="708" w:type="dxa"/>
          </w:tcPr>
          <w:p w14:paraId="66EAF90A" w14:textId="77777777" w:rsidR="00BA5D22" w:rsidRPr="00AD24AC" w:rsidRDefault="00BA5D22" w:rsidP="00367EDF">
            <w:pPr>
              <w:spacing w:after="60"/>
              <w:jc w:val="right"/>
              <w:rPr>
                <w:sz w:val="18"/>
                <w:szCs w:val="18"/>
              </w:rPr>
            </w:pPr>
          </w:p>
        </w:tc>
        <w:tc>
          <w:tcPr>
            <w:tcW w:w="851" w:type="dxa"/>
          </w:tcPr>
          <w:p w14:paraId="5F60DB0F" w14:textId="77777777" w:rsidR="00BA5D22" w:rsidRPr="00AD24AC" w:rsidRDefault="00BA5D22" w:rsidP="00367EDF">
            <w:pPr>
              <w:spacing w:after="60"/>
              <w:jc w:val="right"/>
              <w:rPr>
                <w:b/>
                <w:sz w:val="18"/>
                <w:szCs w:val="18"/>
              </w:rPr>
            </w:pPr>
          </w:p>
        </w:tc>
        <w:tc>
          <w:tcPr>
            <w:tcW w:w="567" w:type="dxa"/>
          </w:tcPr>
          <w:p w14:paraId="21C0B3E7" w14:textId="77777777" w:rsidR="00BA5D22" w:rsidRPr="00AD24AC" w:rsidRDefault="00BA5D22" w:rsidP="00367EDF">
            <w:pPr>
              <w:spacing w:after="60"/>
              <w:jc w:val="right"/>
              <w:rPr>
                <w:sz w:val="18"/>
                <w:szCs w:val="18"/>
              </w:rPr>
            </w:pPr>
          </w:p>
        </w:tc>
        <w:tc>
          <w:tcPr>
            <w:tcW w:w="709" w:type="dxa"/>
          </w:tcPr>
          <w:p w14:paraId="78C27C82" w14:textId="77777777" w:rsidR="00BA5D22" w:rsidRPr="00AD24AC" w:rsidRDefault="00BA5D22" w:rsidP="00367EDF">
            <w:pPr>
              <w:spacing w:after="60"/>
              <w:jc w:val="right"/>
              <w:rPr>
                <w:sz w:val="18"/>
                <w:szCs w:val="18"/>
              </w:rPr>
            </w:pPr>
          </w:p>
        </w:tc>
        <w:tc>
          <w:tcPr>
            <w:tcW w:w="567" w:type="dxa"/>
          </w:tcPr>
          <w:p w14:paraId="582F6E07" w14:textId="77777777" w:rsidR="00BA5D22" w:rsidRPr="00AD24AC" w:rsidRDefault="00BA5D22" w:rsidP="00367EDF">
            <w:pPr>
              <w:spacing w:after="60"/>
              <w:jc w:val="right"/>
              <w:rPr>
                <w:sz w:val="18"/>
                <w:szCs w:val="18"/>
              </w:rPr>
            </w:pPr>
          </w:p>
        </w:tc>
        <w:tc>
          <w:tcPr>
            <w:tcW w:w="850" w:type="dxa"/>
          </w:tcPr>
          <w:p w14:paraId="2E9CE47A" w14:textId="77777777" w:rsidR="00BA5D22" w:rsidRPr="00AD24AC" w:rsidRDefault="00BA5D22" w:rsidP="00367EDF">
            <w:pPr>
              <w:spacing w:after="60"/>
              <w:jc w:val="right"/>
              <w:rPr>
                <w:sz w:val="18"/>
                <w:szCs w:val="18"/>
              </w:rPr>
            </w:pPr>
          </w:p>
        </w:tc>
        <w:tc>
          <w:tcPr>
            <w:tcW w:w="992" w:type="dxa"/>
          </w:tcPr>
          <w:p w14:paraId="53F5DF4E" w14:textId="77777777" w:rsidR="00BA5D22" w:rsidRPr="00AD24AC" w:rsidRDefault="00BA5D22" w:rsidP="00367EDF">
            <w:pPr>
              <w:spacing w:after="60"/>
              <w:jc w:val="right"/>
              <w:rPr>
                <w:sz w:val="18"/>
                <w:szCs w:val="18"/>
              </w:rPr>
            </w:pPr>
          </w:p>
        </w:tc>
        <w:tc>
          <w:tcPr>
            <w:tcW w:w="567" w:type="dxa"/>
          </w:tcPr>
          <w:p w14:paraId="1A849C03" w14:textId="77777777" w:rsidR="00BA5D22" w:rsidRPr="00AD24AC" w:rsidRDefault="00BA5D22" w:rsidP="00367EDF">
            <w:pPr>
              <w:spacing w:after="60"/>
              <w:jc w:val="right"/>
              <w:rPr>
                <w:sz w:val="18"/>
                <w:szCs w:val="18"/>
              </w:rPr>
            </w:pPr>
          </w:p>
        </w:tc>
        <w:tc>
          <w:tcPr>
            <w:tcW w:w="567" w:type="dxa"/>
          </w:tcPr>
          <w:p w14:paraId="6C61EF69" w14:textId="77777777" w:rsidR="00BA5D22" w:rsidRPr="00AD24AC" w:rsidRDefault="00BA5D22" w:rsidP="00367EDF">
            <w:pPr>
              <w:spacing w:after="60"/>
              <w:jc w:val="right"/>
              <w:rPr>
                <w:sz w:val="18"/>
                <w:szCs w:val="18"/>
              </w:rPr>
            </w:pPr>
          </w:p>
        </w:tc>
        <w:tc>
          <w:tcPr>
            <w:tcW w:w="709" w:type="dxa"/>
          </w:tcPr>
          <w:p w14:paraId="042A8490" w14:textId="77777777" w:rsidR="00BA5D22" w:rsidRPr="00AD24AC" w:rsidRDefault="00312692" w:rsidP="00367EDF">
            <w:pPr>
              <w:spacing w:after="60"/>
              <w:jc w:val="right"/>
              <w:rPr>
                <w:sz w:val="18"/>
                <w:szCs w:val="18"/>
              </w:rPr>
            </w:pPr>
            <w:r>
              <w:rPr>
                <w:rFonts w:eastAsia="Times New Roman"/>
                <w:sz w:val="18"/>
                <w:szCs w:val="18"/>
                <w:lang w:val="ru-RU"/>
              </w:rPr>
              <w:t>8 365</w:t>
            </w:r>
          </w:p>
        </w:tc>
        <w:tc>
          <w:tcPr>
            <w:tcW w:w="567" w:type="dxa"/>
          </w:tcPr>
          <w:p w14:paraId="6E2C2DB3" w14:textId="77777777" w:rsidR="00BA5D22" w:rsidRPr="00AD24AC" w:rsidRDefault="00BA5D22" w:rsidP="00367EDF">
            <w:pPr>
              <w:spacing w:after="60"/>
              <w:jc w:val="right"/>
              <w:rPr>
                <w:sz w:val="18"/>
                <w:szCs w:val="18"/>
              </w:rPr>
            </w:pPr>
          </w:p>
        </w:tc>
        <w:tc>
          <w:tcPr>
            <w:tcW w:w="709" w:type="dxa"/>
          </w:tcPr>
          <w:p w14:paraId="2FE21E5F" w14:textId="77777777" w:rsidR="00BA5D22" w:rsidRPr="00AD24AC" w:rsidRDefault="00BA5D22" w:rsidP="00367EDF">
            <w:pPr>
              <w:spacing w:after="60"/>
              <w:jc w:val="right"/>
              <w:rPr>
                <w:sz w:val="18"/>
                <w:szCs w:val="18"/>
              </w:rPr>
            </w:pPr>
          </w:p>
        </w:tc>
        <w:tc>
          <w:tcPr>
            <w:tcW w:w="567" w:type="dxa"/>
          </w:tcPr>
          <w:p w14:paraId="10B3DD2F" w14:textId="77777777" w:rsidR="00BA5D22" w:rsidRPr="00AD24AC" w:rsidRDefault="00BA5D22" w:rsidP="00367EDF">
            <w:pPr>
              <w:spacing w:after="60"/>
              <w:jc w:val="right"/>
              <w:rPr>
                <w:sz w:val="18"/>
                <w:szCs w:val="18"/>
              </w:rPr>
            </w:pPr>
          </w:p>
        </w:tc>
        <w:tc>
          <w:tcPr>
            <w:tcW w:w="567" w:type="dxa"/>
          </w:tcPr>
          <w:p w14:paraId="5F39102A" w14:textId="77777777" w:rsidR="00BA5D22" w:rsidRPr="00AD24AC" w:rsidRDefault="00BA5D22" w:rsidP="00367EDF">
            <w:pPr>
              <w:spacing w:after="60"/>
              <w:jc w:val="right"/>
              <w:rPr>
                <w:sz w:val="18"/>
                <w:szCs w:val="18"/>
              </w:rPr>
            </w:pPr>
          </w:p>
        </w:tc>
        <w:tc>
          <w:tcPr>
            <w:tcW w:w="709" w:type="dxa"/>
          </w:tcPr>
          <w:p w14:paraId="2B2E0F06" w14:textId="77777777" w:rsidR="00BA5D22" w:rsidRPr="00AD24AC" w:rsidRDefault="00312692" w:rsidP="00367EDF">
            <w:pPr>
              <w:spacing w:after="60"/>
              <w:jc w:val="right"/>
              <w:rPr>
                <w:b/>
                <w:sz w:val="18"/>
                <w:szCs w:val="18"/>
              </w:rPr>
            </w:pPr>
            <w:r>
              <w:rPr>
                <w:rFonts w:eastAsia="Times New Roman"/>
                <w:sz w:val="18"/>
                <w:szCs w:val="18"/>
                <w:lang w:val="ru-RU"/>
              </w:rPr>
              <w:t>8 365</w:t>
            </w:r>
          </w:p>
        </w:tc>
      </w:tr>
    </w:tbl>
    <w:p w14:paraId="10AF90AD" w14:textId="77777777" w:rsidR="00CD4781" w:rsidRPr="001F5C80" w:rsidRDefault="00312692" w:rsidP="002A76DB">
      <w:pPr>
        <w:spacing w:before="20" w:after="20"/>
        <w:ind w:left="-284" w:right="-279"/>
        <w:rPr>
          <w:sz w:val="17"/>
          <w:szCs w:val="17"/>
          <w:lang w:val="ru-RU"/>
        </w:rPr>
      </w:pPr>
      <w:r>
        <w:rPr>
          <w:rFonts w:eastAsia="Times New Roman"/>
          <w:sz w:val="17"/>
          <w:szCs w:val="17"/>
          <w:lang w:val="ru-RU"/>
        </w:rPr>
        <w:t>*Второй транш, запланированный на 2018 год, был утвержден в 2019 году.</w:t>
      </w:r>
    </w:p>
    <w:p w14:paraId="3A4DF33F" w14:textId="77777777" w:rsidR="00484353" w:rsidRPr="001F5C80" w:rsidRDefault="00312692" w:rsidP="002A76DB">
      <w:pPr>
        <w:spacing w:before="20" w:after="20"/>
        <w:ind w:left="-284" w:right="-279"/>
        <w:rPr>
          <w:sz w:val="17"/>
          <w:szCs w:val="17"/>
          <w:lang w:val="ru-RU"/>
        </w:rPr>
      </w:pPr>
      <w:r>
        <w:rPr>
          <w:rFonts w:eastAsia="Times New Roman"/>
          <w:sz w:val="17"/>
          <w:szCs w:val="17"/>
          <w:lang w:val="ru-RU"/>
        </w:rPr>
        <w:t xml:space="preserve">**Третий транш, запланированный на 2021 год, был утвержден на 92-м совещании в 2023 году. </w:t>
      </w:r>
    </w:p>
    <w:p w14:paraId="5B798CC7" w14:textId="77777777" w:rsidR="002A76DB" w:rsidRPr="001F5C80" w:rsidRDefault="00312692" w:rsidP="002A76DB">
      <w:pPr>
        <w:spacing w:before="20" w:after="20"/>
        <w:ind w:left="-284" w:right="-279"/>
        <w:rPr>
          <w:sz w:val="17"/>
          <w:szCs w:val="17"/>
          <w:lang w:val="ru-RU"/>
        </w:rPr>
      </w:pPr>
      <w:r>
        <w:rPr>
          <w:rFonts w:eastAsia="Times New Roman"/>
          <w:sz w:val="17"/>
          <w:szCs w:val="17"/>
          <w:lang w:val="ru-RU"/>
        </w:rPr>
        <w:t>***На 93-м совещании в 2023 году был утвержден отдельный проект дополнительных мероприятий по поддержанию энергоэффективности (решение 89/6).</w:t>
      </w:r>
    </w:p>
    <w:p w14:paraId="611AA6C7" w14:textId="77777777" w:rsidR="00687DAE" w:rsidRPr="001F5C80" w:rsidRDefault="00312692" w:rsidP="002A76DB">
      <w:pPr>
        <w:spacing w:before="20" w:after="20"/>
        <w:ind w:left="-284" w:right="-279"/>
        <w:rPr>
          <w:sz w:val="17"/>
          <w:szCs w:val="17"/>
          <w:lang w:val="ru-RU"/>
        </w:rPr>
      </w:pPr>
      <w:r>
        <w:rPr>
          <w:rFonts w:eastAsia="Times New Roman"/>
          <w:sz w:val="17"/>
          <w:szCs w:val="17"/>
          <w:lang w:val="ru-RU"/>
        </w:rPr>
        <w:t xml:space="preserve"># Последние два транша, первоначально запланированные на 2023 и 2026 годы, перенесены на 2026 и 2028 годы соответственно. </w:t>
      </w:r>
    </w:p>
    <w:p w14:paraId="567CFD21" w14:textId="77777777" w:rsidR="00F72392" w:rsidRPr="001F5C80" w:rsidRDefault="00F72392" w:rsidP="00E20CE8">
      <w:pPr>
        <w:spacing w:before="20" w:after="20"/>
        <w:jc w:val="center"/>
        <w:rPr>
          <w:sz w:val="18"/>
          <w:szCs w:val="18"/>
          <w:lang w:val="ru-RU"/>
        </w:rPr>
      </w:pPr>
    </w:p>
    <w:tbl>
      <w:tblPr>
        <w:tblStyle w:val="TableGrid"/>
        <w:tblW w:w="517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52"/>
        <w:gridCol w:w="7308"/>
      </w:tblGrid>
      <w:tr w:rsidR="00711FB7" w14:paraId="6FFB365F" w14:textId="77777777" w:rsidTr="00391E71">
        <w:trPr>
          <w:trHeight w:val="186"/>
          <w:jc w:val="center"/>
        </w:trPr>
        <w:tc>
          <w:tcPr>
            <w:tcW w:w="7452" w:type="dxa"/>
            <w:vAlign w:val="center"/>
            <w:hideMark/>
          </w:tcPr>
          <w:p w14:paraId="1407B6DA" w14:textId="77777777" w:rsidR="00F72392" w:rsidRPr="00E9063C" w:rsidRDefault="00312692" w:rsidP="00E20CE8">
            <w:pPr>
              <w:spacing w:before="20" w:after="20"/>
              <w:jc w:val="left"/>
              <w:rPr>
                <w:b/>
                <w:sz w:val="20"/>
                <w:szCs w:val="20"/>
                <w:lang w:val="en-US"/>
              </w:rPr>
            </w:pPr>
            <w:r>
              <w:rPr>
                <w:rFonts w:eastAsia="Times New Roman"/>
                <w:b/>
                <w:bCs/>
                <w:sz w:val="20"/>
                <w:szCs w:val="20"/>
                <w:lang w:val="ru-RU"/>
              </w:rPr>
              <w:t>Рекомендация Секретариата:</w:t>
            </w:r>
          </w:p>
        </w:tc>
        <w:tc>
          <w:tcPr>
            <w:tcW w:w="7308" w:type="dxa"/>
            <w:vAlign w:val="center"/>
            <w:hideMark/>
          </w:tcPr>
          <w:p w14:paraId="06FE9733" w14:textId="77777777" w:rsidR="00F72392" w:rsidRPr="00E9063C" w:rsidRDefault="00312692" w:rsidP="00E20CE8">
            <w:pPr>
              <w:spacing w:before="20" w:after="20"/>
              <w:jc w:val="center"/>
              <w:rPr>
                <w:sz w:val="20"/>
                <w:szCs w:val="20"/>
                <w:lang w:val="en-US"/>
              </w:rPr>
            </w:pPr>
            <w:r>
              <w:rPr>
                <w:rFonts w:eastAsia="Times New Roman"/>
                <w:sz w:val="20"/>
                <w:szCs w:val="20"/>
                <w:lang w:val="ru-RU"/>
              </w:rPr>
              <w:t>Общее утверждение</w:t>
            </w:r>
          </w:p>
        </w:tc>
      </w:tr>
    </w:tbl>
    <w:p w14:paraId="6F1D254F" w14:textId="77777777" w:rsidR="009B04A6" w:rsidRDefault="009B04A6" w:rsidP="00FB3A3B">
      <w:pPr>
        <w:sectPr w:rsidR="009B04A6" w:rsidSect="00887214">
          <w:headerReference w:type="first" r:id="rId18"/>
          <w:footerReference w:type="first" r:id="rId19"/>
          <w:pgSz w:w="15840" w:h="12240" w:orient="landscape" w:code="1"/>
          <w:pgMar w:top="1440" w:right="720" w:bottom="1350" w:left="864" w:header="720" w:footer="475" w:gutter="0"/>
          <w:cols w:space="720"/>
          <w:titlePg/>
          <w:docGrid w:linePitch="299"/>
        </w:sectPr>
      </w:pPr>
    </w:p>
    <w:p w14:paraId="4C2D49D9" w14:textId="77777777" w:rsidR="00F72392" w:rsidRPr="00E9063C" w:rsidRDefault="00312692" w:rsidP="00BA7B47">
      <w:pPr>
        <w:keepNext/>
        <w:spacing w:after="240"/>
        <w:jc w:val="center"/>
        <w:rPr>
          <w:b/>
        </w:rPr>
      </w:pPr>
      <w:r>
        <w:rPr>
          <w:rFonts w:eastAsia="Times New Roman"/>
          <w:b/>
          <w:bCs/>
          <w:lang w:val="ru-RU"/>
        </w:rPr>
        <w:lastRenderedPageBreak/>
        <w:t>ОПИСАНИЕ ПРОЕКТА</w:t>
      </w:r>
    </w:p>
    <w:p w14:paraId="0076F74E" w14:textId="77777777" w:rsidR="0016491C" w:rsidRPr="001F5C80" w:rsidRDefault="00312692" w:rsidP="0034343A">
      <w:pPr>
        <w:pStyle w:val="Heading1"/>
        <w:rPr>
          <w:lang w:val="ru-RU"/>
        </w:rPr>
      </w:pPr>
      <w:r>
        <w:rPr>
          <w:lang w:val="ru-RU"/>
        </w:rPr>
        <w:t xml:space="preserve">От имени правительства Гайаны ЮНЕП в качестве ведущего учреждения-исполнителя представила запрос на финансирование четвертого и последнего транша этапа </w:t>
      </w:r>
      <w:r w:rsidR="00F50F2C">
        <w:rPr>
          <w:lang w:val="ru-RU"/>
        </w:rPr>
        <w:t>II П</w:t>
      </w:r>
      <w:r>
        <w:rPr>
          <w:lang w:val="ru-RU"/>
        </w:rPr>
        <w:t>лана организационной деятельности по поэтапному отказу от ГХФУ (ПОДПО) на общую сумму 88 865 долл. США, в том числе 45 500 долл. США плюс эксплуатационные расходы учреждения в размере 5 915 долл. США для ЮНЕП и 35 500 долл. США плюс эксплуатационные расходы учреждения в размере 2 450 долл. США для ПРООН</w:t>
      </w:r>
      <w:r w:rsidR="008828F8">
        <w:rPr>
          <w:vertAlign w:val="superscript"/>
        </w:rPr>
        <w:footnoteReference w:id="2"/>
      </w:r>
      <w:r>
        <w:rPr>
          <w:lang w:val="ru-RU"/>
        </w:rPr>
        <w:t>.</w:t>
      </w:r>
      <w:r w:rsidR="008828F8">
        <w:rPr>
          <w:lang w:val="ru-RU"/>
        </w:rPr>
        <w:t xml:space="preserve"> </w:t>
      </w:r>
      <w:r>
        <w:rPr>
          <w:lang w:val="ru-RU"/>
        </w:rPr>
        <w:t xml:space="preserve">Представленный документ включает доклад о ходе освоения третьего транша и о дополнительных мероприятиях по поддержанию энергоэффективности в секторе обслуживания холодильного и кондиционерного оборудования (ХОКВ) (решение 89/6), доклад о </w:t>
      </w:r>
      <w:r w:rsidR="008828F8">
        <w:rPr>
          <w:lang w:val="ru-RU"/>
        </w:rPr>
        <w:t xml:space="preserve">результатах </w:t>
      </w:r>
      <w:r>
        <w:rPr>
          <w:lang w:val="ru-RU"/>
        </w:rPr>
        <w:t>проверк</w:t>
      </w:r>
      <w:r w:rsidR="008828F8">
        <w:rPr>
          <w:lang w:val="ru-RU"/>
        </w:rPr>
        <w:t>и</w:t>
      </w:r>
      <w:r>
        <w:rPr>
          <w:lang w:val="ru-RU"/>
        </w:rPr>
        <w:t xml:space="preserve"> потребления ГХФУ за период 2023-2025 годов, а также план освоения транша на период 2026</w:t>
      </w:r>
      <w:r w:rsidR="008828F8">
        <w:rPr>
          <w:lang w:val="ru-RU"/>
        </w:rPr>
        <w:t>-</w:t>
      </w:r>
      <w:r>
        <w:rPr>
          <w:lang w:val="ru-RU"/>
        </w:rPr>
        <w:t>2028 годов.</w:t>
      </w:r>
    </w:p>
    <w:p w14:paraId="0EA7AA47" w14:textId="77777777" w:rsidR="00F72392" w:rsidRPr="00E9063C" w:rsidRDefault="00312692" w:rsidP="00BA7B47">
      <w:pPr>
        <w:keepNext/>
        <w:spacing w:after="240"/>
        <w:rPr>
          <w:u w:val="single"/>
        </w:rPr>
      </w:pPr>
      <w:r>
        <w:rPr>
          <w:rFonts w:eastAsia="Times New Roman"/>
          <w:u w:val="single"/>
          <w:lang w:val="ru-RU"/>
        </w:rPr>
        <w:t>Доклад о потреблении ГХФУ</w:t>
      </w:r>
    </w:p>
    <w:p w14:paraId="513C2EB3" w14:textId="77777777" w:rsidR="00F72392" w:rsidRDefault="00312692" w:rsidP="0034343A">
      <w:pPr>
        <w:pStyle w:val="Heading1"/>
      </w:pPr>
      <w:r>
        <w:rPr>
          <w:lang w:val="ru-RU"/>
        </w:rPr>
        <w:t>Правительство Гайаны сообщило о потреблении ГХФУ в объеме 0,03 тонны ОРС в 2025 году, что на 99 % ниже базового уровня ГХФУ для соблюдения требований. Потребление ГХФУ в 2021</w:t>
      </w:r>
      <w:r w:rsidR="008828F8">
        <w:rPr>
          <w:lang w:val="ru-RU"/>
        </w:rPr>
        <w:t>-</w:t>
      </w:r>
      <w:r>
        <w:rPr>
          <w:lang w:val="ru-RU"/>
        </w:rPr>
        <w:t>2025 годах представлено в таблице 1.</w:t>
      </w:r>
    </w:p>
    <w:p w14:paraId="0CD858C1" w14:textId="77777777" w:rsidR="00B81675" w:rsidRPr="001F5C80" w:rsidRDefault="00312692" w:rsidP="00B81675">
      <w:pPr>
        <w:rPr>
          <w:b/>
          <w:lang w:val="ru-RU"/>
        </w:rPr>
      </w:pPr>
      <w:r>
        <w:rPr>
          <w:rFonts w:eastAsia="Times New Roman"/>
          <w:b/>
          <w:bCs/>
          <w:lang w:val="ru-RU"/>
        </w:rPr>
        <w:t>Таблица 1. Потребление ГХФУ в 2021</w:t>
      </w:r>
      <w:r w:rsidR="008828F8">
        <w:rPr>
          <w:rFonts w:eastAsia="Times New Roman"/>
          <w:lang w:val="ru-RU"/>
        </w:rPr>
        <w:t>-</w:t>
      </w:r>
      <w:r>
        <w:rPr>
          <w:rFonts w:eastAsia="Times New Roman"/>
          <w:b/>
          <w:bCs/>
          <w:lang w:val="ru-RU"/>
        </w:rPr>
        <w:t>2025 гг. в Гайане (данные, представленные согласно статье 7)</w:t>
      </w:r>
    </w:p>
    <w:tbl>
      <w:tblPr>
        <w:tblW w:w="5000" w:type="pct"/>
        <w:tblLayout w:type="fixed"/>
        <w:tblLook w:val="04A0" w:firstRow="1" w:lastRow="0" w:firstColumn="1" w:lastColumn="0" w:noHBand="0" w:noVBand="1"/>
      </w:tblPr>
      <w:tblGrid>
        <w:gridCol w:w="2926"/>
        <w:gridCol w:w="921"/>
        <w:gridCol w:w="923"/>
        <w:gridCol w:w="1169"/>
        <w:gridCol w:w="1169"/>
        <w:gridCol w:w="1167"/>
        <w:gridCol w:w="1165"/>
      </w:tblGrid>
      <w:tr w:rsidR="00711FB7" w14:paraId="7DBD1355" w14:textId="77777777" w:rsidTr="009260D7">
        <w:trPr>
          <w:tblHeader/>
        </w:trPr>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D1A1C7" w14:textId="77777777" w:rsidR="009260D7" w:rsidRPr="00B74855" w:rsidRDefault="00312692" w:rsidP="00486A52">
            <w:pPr>
              <w:widowControl w:val="0"/>
              <w:jc w:val="left"/>
              <w:rPr>
                <w:b/>
                <w:bCs/>
                <w:color w:val="000000"/>
                <w:sz w:val="20"/>
                <w:szCs w:val="20"/>
              </w:rPr>
            </w:pPr>
            <w:r>
              <w:rPr>
                <w:rFonts w:eastAsia="Times New Roman"/>
                <w:b/>
                <w:bCs/>
                <w:color w:val="000000"/>
                <w:sz w:val="20"/>
                <w:szCs w:val="20"/>
                <w:lang w:val="ru-RU"/>
              </w:rPr>
              <w:t>ГХФУ</w:t>
            </w:r>
          </w:p>
        </w:tc>
        <w:tc>
          <w:tcPr>
            <w:tcW w:w="488" w:type="pct"/>
            <w:tcBorders>
              <w:top w:val="single" w:sz="4" w:space="0" w:color="auto"/>
              <w:left w:val="nil"/>
              <w:bottom w:val="single" w:sz="4" w:space="0" w:color="auto"/>
              <w:right w:val="single" w:sz="4" w:space="0" w:color="auto"/>
            </w:tcBorders>
          </w:tcPr>
          <w:p w14:paraId="1F383BF1" w14:textId="77777777" w:rsidR="009260D7" w:rsidRPr="00B74855" w:rsidRDefault="00312692" w:rsidP="00486A52">
            <w:pPr>
              <w:widowControl w:val="0"/>
              <w:jc w:val="center"/>
              <w:rPr>
                <w:b/>
                <w:bCs/>
                <w:color w:val="000000"/>
                <w:sz w:val="20"/>
                <w:szCs w:val="20"/>
              </w:rPr>
            </w:pPr>
            <w:r>
              <w:rPr>
                <w:rFonts w:eastAsia="Times New Roman"/>
                <w:b/>
                <w:bCs/>
                <w:color w:val="000000"/>
                <w:sz w:val="20"/>
                <w:szCs w:val="20"/>
                <w:lang w:val="ru-RU"/>
              </w:rPr>
              <w:t>2021</w:t>
            </w:r>
          </w:p>
        </w:tc>
        <w:tc>
          <w:tcPr>
            <w:tcW w:w="489" w:type="pct"/>
            <w:tcBorders>
              <w:top w:val="single" w:sz="4" w:space="0" w:color="auto"/>
              <w:left w:val="single" w:sz="4" w:space="0" w:color="auto"/>
              <w:bottom w:val="single" w:sz="4" w:space="0" w:color="auto"/>
              <w:right w:val="single" w:sz="4" w:space="0" w:color="auto"/>
            </w:tcBorders>
          </w:tcPr>
          <w:p w14:paraId="4B604E90" w14:textId="77777777" w:rsidR="009260D7" w:rsidRPr="00B74855" w:rsidRDefault="00312692" w:rsidP="00486A52">
            <w:pPr>
              <w:widowControl w:val="0"/>
              <w:jc w:val="center"/>
              <w:rPr>
                <w:b/>
                <w:bCs/>
                <w:color w:val="000000"/>
                <w:sz w:val="20"/>
                <w:szCs w:val="20"/>
              </w:rPr>
            </w:pPr>
            <w:r>
              <w:rPr>
                <w:rFonts w:eastAsia="Times New Roman"/>
                <w:b/>
                <w:bCs/>
                <w:color w:val="000000"/>
                <w:sz w:val="20"/>
                <w:szCs w:val="20"/>
                <w:lang w:val="ru-RU"/>
              </w:rPr>
              <w:t>2022</w:t>
            </w:r>
          </w:p>
        </w:tc>
        <w:tc>
          <w:tcPr>
            <w:tcW w:w="619" w:type="pct"/>
            <w:tcBorders>
              <w:top w:val="single" w:sz="4" w:space="0" w:color="auto"/>
              <w:left w:val="single" w:sz="4" w:space="0" w:color="auto"/>
              <w:bottom w:val="single" w:sz="4" w:space="0" w:color="auto"/>
              <w:right w:val="single" w:sz="4" w:space="0" w:color="auto"/>
            </w:tcBorders>
          </w:tcPr>
          <w:p w14:paraId="48B2C520" w14:textId="77777777" w:rsidR="009260D7" w:rsidRPr="00B74855" w:rsidRDefault="00312692" w:rsidP="00486A52">
            <w:pPr>
              <w:widowControl w:val="0"/>
              <w:jc w:val="center"/>
              <w:rPr>
                <w:b/>
                <w:bCs/>
                <w:color w:val="000000"/>
                <w:sz w:val="20"/>
                <w:szCs w:val="20"/>
              </w:rPr>
            </w:pPr>
            <w:r>
              <w:rPr>
                <w:rFonts w:eastAsia="Times New Roman"/>
                <w:b/>
                <w:bCs/>
                <w:color w:val="000000"/>
                <w:sz w:val="20"/>
                <w:szCs w:val="20"/>
                <w:lang w:val="ru-RU"/>
              </w:rPr>
              <w:t>2023</w:t>
            </w:r>
          </w:p>
        </w:tc>
        <w:tc>
          <w:tcPr>
            <w:tcW w:w="619" w:type="pct"/>
            <w:tcBorders>
              <w:top w:val="single" w:sz="4" w:space="0" w:color="auto"/>
              <w:left w:val="single" w:sz="4" w:space="0" w:color="auto"/>
              <w:bottom w:val="single" w:sz="4" w:space="0" w:color="auto"/>
              <w:right w:val="single" w:sz="4" w:space="0" w:color="auto"/>
            </w:tcBorders>
          </w:tcPr>
          <w:p w14:paraId="0D413C29" w14:textId="77777777" w:rsidR="009260D7" w:rsidRPr="00B74855" w:rsidRDefault="00312692" w:rsidP="00486A52">
            <w:pPr>
              <w:widowControl w:val="0"/>
              <w:jc w:val="center"/>
              <w:rPr>
                <w:b/>
                <w:bCs/>
                <w:color w:val="000000"/>
                <w:sz w:val="20"/>
                <w:szCs w:val="20"/>
              </w:rPr>
            </w:pPr>
            <w:r>
              <w:rPr>
                <w:rFonts w:eastAsia="Times New Roman"/>
                <w:b/>
                <w:bCs/>
                <w:color w:val="000000"/>
                <w:sz w:val="20"/>
                <w:szCs w:val="20"/>
                <w:lang w:val="ru-RU"/>
              </w:rPr>
              <w:t>2024</w:t>
            </w:r>
          </w:p>
        </w:tc>
        <w:tc>
          <w:tcPr>
            <w:tcW w:w="618" w:type="pct"/>
            <w:tcBorders>
              <w:top w:val="single" w:sz="4" w:space="0" w:color="auto"/>
              <w:left w:val="single" w:sz="4" w:space="0" w:color="auto"/>
              <w:bottom w:val="single" w:sz="4" w:space="0" w:color="auto"/>
              <w:right w:val="single" w:sz="4" w:space="0" w:color="auto"/>
            </w:tcBorders>
          </w:tcPr>
          <w:p w14:paraId="1AADBB13" w14:textId="77777777" w:rsidR="009260D7" w:rsidRPr="00B74855" w:rsidRDefault="00312692" w:rsidP="00486A52">
            <w:pPr>
              <w:widowControl w:val="0"/>
              <w:jc w:val="center"/>
              <w:rPr>
                <w:b/>
                <w:bCs/>
                <w:color w:val="000000"/>
                <w:sz w:val="20"/>
                <w:szCs w:val="20"/>
              </w:rPr>
            </w:pPr>
            <w:r>
              <w:rPr>
                <w:rFonts w:eastAsia="Times New Roman"/>
                <w:b/>
                <w:bCs/>
                <w:color w:val="000000"/>
                <w:sz w:val="20"/>
                <w:szCs w:val="20"/>
                <w:lang w:val="ru-RU"/>
              </w:rPr>
              <w:t>2025</w:t>
            </w: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15EE9B00" w14:textId="77777777" w:rsidR="009260D7" w:rsidRPr="00B74855" w:rsidRDefault="00312692" w:rsidP="00486A52">
            <w:pPr>
              <w:widowControl w:val="0"/>
              <w:jc w:val="center"/>
              <w:rPr>
                <w:b/>
                <w:bCs/>
                <w:color w:val="000000"/>
                <w:sz w:val="20"/>
                <w:szCs w:val="20"/>
              </w:rPr>
            </w:pPr>
            <w:r>
              <w:rPr>
                <w:rFonts w:eastAsia="Times New Roman"/>
                <w:b/>
                <w:bCs/>
                <w:color w:val="000000"/>
                <w:sz w:val="20"/>
                <w:szCs w:val="20"/>
                <w:lang w:val="ru-RU"/>
              </w:rPr>
              <w:t>Базовый уровень</w:t>
            </w:r>
          </w:p>
        </w:tc>
      </w:tr>
      <w:tr w:rsidR="00711FB7" w14:paraId="0324FBD2"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9B96E5" w14:textId="77777777" w:rsidR="009260D7" w:rsidRPr="00B74855" w:rsidRDefault="00312692" w:rsidP="00486A52">
            <w:pPr>
              <w:widowControl w:val="0"/>
              <w:jc w:val="left"/>
              <w:rPr>
                <w:b/>
                <w:bCs/>
                <w:color w:val="000000"/>
                <w:sz w:val="20"/>
                <w:szCs w:val="20"/>
              </w:rPr>
            </w:pPr>
            <w:r>
              <w:rPr>
                <w:rFonts w:eastAsia="Times New Roman"/>
                <w:b/>
                <w:bCs/>
                <w:color w:val="000000"/>
                <w:sz w:val="20"/>
                <w:szCs w:val="20"/>
                <w:lang w:val="ru-RU"/>
              </w:rPr>
              <w:t>Метрические тонны (мт)</w:t>
            </w:r>
          </w:p>
        </w:tc>
        <w:tc>
          <w:tcPr>
            <w:tcW w:w="488" w:type="pct"/>
            <w:tcBorders>
              <w:top w:val="single" w:sz="4" w:space="0" w:color="auto"/>
              <w:left w:val="nil"/>
              <w:bottom w:val="single" w:sz="4" w:space="0" w:color="auto"/>
              <w:right w:val="single" w:sz="4" w:space="0" w:color="auto"/>
            </w:tcBorders>
          </w:tcPr>
          <w:p w14:paraId="40F8A223" w14:textId="77777777" w:rsidR="009260D7" w:rsidRPr="00B74855" w:rsidRDefault="009260D7" w:rsidP="00486A52">
            <w:pPr>
              <w:widowControl w:val="0"/>
              <w:jc w:val="center"/>
              <w:rPr>
                <w:b/>
                <w:bCs/>
                <w:color w:val="000000"/>
                <w:sz w:val="20"/>
                <w:szCs w:val="20"/>
              </w:rPr>
            </w:pPr>
          </w:p>
        </w:tc>
        <w:tc>
          <w:tcPr>
            <w:tcW w:w="489" w:type="pct"/>
            <w:tcBorders>
              <w:top w:val="nil"/>
              <w:left w:val="single" w:sz="4" w:space="0" w:color="auto"/>
              <w:bottom w:val="single" w:sz="4" w:space="0" w:color="auto"/>
              <w:right w:val="single" w:sz="4" w:space="0" w:color="auto"/>
            </w:tcBorders>
          </w:tcPr>
          <w:p w14:paraId="1D70F57A" w14:textId="77777777" w:rsidR="009260D7" w:rsidRPr="00B74855" w:rsidRDefault="009260D7" w:rsidP="00486A52">
            <w:pPr>
              <w:widowControl w:val="0"/>
              <w:jc w:val="center"/>
              <w:rPr>
                <w:b/>
                <w:bCs/>
                <w:color w:val="000000"/>
                <w:sz w:val="20"/>
                <w:szCs w:val="20"/>
              </w:rPr>
            </w:pPr>
          </w:p>
        </w:tc>
        <w:tc>
          <w:tcPr>
            <w:tcW w:w="619" w:type="pct"/>
            <w:tcBorders>
              <w:top w:val="nil"/>
              <w:left w:val="single" w:sz="4" w:space="0" w:color="auto"/>
              <w:bottom w:val="single" w:sz="4" w:space="0" w:color="auto"/>
              <w:right w:val="single" w:sz="4" w:space="0" w:color="auto"/>
            </w:tcBorders>
          </w:tcPr>
          <w:p w14:paraId="11861E38" w14:textId="77777777" w:rsidR="009260D7" w:rsidRPr="00B74855" w:rsidRDefault="009260D7" w:rsidP="00486A52">
            <w:pPr>
              <w:widowControl w:val="0"/>
              <w:jc w:val="center"/>
              <w:rPr>
                <w:b/>
                <w:bCs/>
                <w:color w:val="000000"/>
                <w:sz w:val="20"/>
                <w:szCs w:val="20"/>
              </w:rPr>
            </w:pPr>
          </w:p>
        </w:tc>
        <w:tc>
          <w:tcPr>
            <w:tcW w:w="619" w:type="pct"/>
            <w:tcBorders>
              <w:top w:val="nil"/>
              <w:left w:val="single" w:sz="4" w:space="0" w:color="auto"/>
              <w:bottom w:val="single" w:sz="4" w:space="0" w:color="auto"/>
              <w:right w:val="single" w:sz="4" w:space="0" w:color="auto"/>
            </w:tcBorders>
          </w:tcPr>
          <w:p w14:paraId="6141F61A" w14:textId="77777777" w:rsidR="009260D7" w:rsidRPr="00B74855" w:rsidRDefault="009260D7" w:rsidP="00486A52">
            <w:pPr>
              <w:widowControl w:val="0"/>
              <w:jc w:val="center"/>
              <w:rPr>
                <w:b/>
                <w:bCs/>
                <w:color w:val="000000"/>
                <w:sz w:val="20"/>
                <w:szCs w:val="20"/>
              </w:rPr>
            </w:pPr>
          </w:p>
        </w:tc>
        <w:tc>
          <w:tcPr>
            <w:tcW w:w="618" w:type="pct"/>
            <w:tcBorders>
              <w:top w:val="nil"/>
              <w:left w:val="single" w:sz="4" w:space="0" w:color="auto"/>
              <w:bottom w:val="single" w:sz="4" w:space="0" w:color="auto"/>
              <w:right w:val="single" w:sz="4" w:space="0" w:color="auto"/>
            </w:tcBorders>
          </w:tcPr>
          <w:p w14:paraId="3A8B2048" w14:textId="77777777" w:rsidR="009260D7" w:rsidRPr="00B74855" w:rsidRDefault="009260D7" w:rsidP="00486A52">
            <w:pPr>
              <w:widowControl w:val="0"/>
              <w:jc w:val="center"/>
              <w:rPr>
                <w:b/>
                <w:bCs/>
                <w:color w:val="000000"/>
                <w:sz w:val="20"/>
                <w:szCs w:val="20"/>
              </w:rPr>
            </w:pPr>
          </w:p>
        </w:tc>
        <w:tc>
          <w:tcPr>
            <w:tcW w:w="617" w:type="pct"/>
            <w:tcBorders>
              <w:top w:val="nil"/>
              <w:left w:val="single" w:sz="4" w:space="0" w:color="auto"/>
              <w:bottom w:val="single" w:sz="4" w:space="0" w:color="auto"/>
              <w:right w:val="single" w:sz="4" w:space="0" w:color="auto"/>
            </w:tcBorders>
            <w:noWrap/>
            <w:vAlign w:val="center"/>
            <w:hideMark/>
          </w:tcPr>
          <w:p w14:paraId="06624606" w14:textId="77777777" w:rsidR="009260D7" w:rsidRPr="00B74855" w:rsidRDefault="009260D7" w:rsidP="00486A52">
            <w:pPr>
              <w:widowControl w:val="0"/>
              <w:jc w:val="center"/>
              <w:rPr>
                <w:b/>
                <w:bCs/>
                <w:color w:val="000000"/>
                <w:sz w:val="20"/>
                <w:szCs w:val="20"/>
              </w:rPr>
            </w:pPr>
          </w:p>
        </w:tc>
      </w:tr>
      <w:tr w:rsidR="00711FB7" w14:paraId="717EBD4C" w14:textId="77777777" w:rsidTr="003F4BEE">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CDD5E23" w14:textId="77777777" w:rsidR="006150EA" w:rsidRPr="00B74855" w:rsidRDefault="00312692" w:rsidP="006150EA">
            <w:pPr>
              <w:widowControl w:val="0"/>
              <w:jc w:val="left"/>
              <w:rPr>
                <w:color w:val="000000"/>
                <w:sz w:val="20"/>
                <w:szCs w:val="20"/>
              </w:rPr>
            </w:pPr>
            <w:r>
              <w:rPr>
                <w:rFonts w:eastAsia="Times New Roman"/>
                <w:color w:val="000000"/>
                <w:sz w:val="20"/>
                <w:szCs w:val="20"/>
                <w:lang w:val="ru-RU"/>
              </w:rPr>
              <w:t>ГХФУ-22</w:t>
            </w:r>
          </w:p>
        </w:tc>
        <w:tc>
          <w:tcPr>
            <w:tcW w:w="488" w:type="pct"/>
            <w:tcBorders>
              <w:top w:val="single" w:sz="4" w:space="0" w:color="auto"/>
              <w:left w:val="nil"/>
              <w:bottom w:val="single" w:sz="4" w:space="0" w:color="auto"/>
              <w:right w:val="single" w:sz="4" w:space="0" w:color="auto"/>
            </w:tcBorders>
          </w:tcPr>
          <w:p w14:paraId="13713D10" w14:textId="77777777" w:rsidR="006150EA" w:rsidRPr="00B74855" w:rsidRDefault="00312692" w:rsidP="006150EA">
            <w:pPr>
              <w:widowControl w:val="0"/>
              <w:jc w:val="right"/>
              <w:rPr>
                <w:color w:val="000000"/>
                <w:sz w:val="20"/>
                <w:szCs w:val="20"/>
              </w:rPr>
            </w:pPr>
            <w:r>
              <w:rPr>
                <w:rFonts w:eastAsia="Times New Roman"/>
                <w:color w:val="000000"/>
                <w:sz w:val="20"/>
                <w:szCs w:val="20"/>
                <w:lang w:val="ru-RU"/>
              </w:rPr>
              <w:t>9,05</w:t>
            </w:r>
          </w:p>
        </w:tc>
        <w:tc>
          <w:tcPr>
            <w:tcW w:w="489" w:type="pct"/>
            <w:tcBorders>
              <w:top w:val="nil"/>
              <w:left w:val="single" w:sz="4" w:space="0" w:color="auto"/>
              <w:bottom w:val="single" w:sz="4" w:space="0" w:color="auto"/>
              <w:right w:val="single" w:sz="4" w:space="0" w:color="auto"/>
            </w:tcBorders>
          </w:tcPr>
          <w:p w14:paraId="7A4038D8" w14:textId="77777777" w:rsidR="006150EA" w:rsidRPr="00D50CBE" w:rsidRDefault="00312692" w:rsidP="006150EA">
            <w:pPr>
              <w:widowControl w:val="0"/>
              <w:jc w:val="right"/>
              <w:rPr>
                <w:color w:val="000000"/>
                <w:sz w:val="20"/>
                <w:szCs w:val="20"/>
              </w:rPr>
            </w:pPr>
            <w:r>
              <w:rPr>
                <w:rFonts w:eastAsia="Times New Roman"/>
                <w:color w:val="000000"/>
                <w:sz w:val="20"/>
                <w:szCs w:val="20"/>
                <w:lang w:val="ru-RU"/>
              </w:rPr>
              <w:t>9,97</w:t>
            </w:r>
          </w:p>
        </w:tc>
        <w:tc>
          <w:tcPr>
            <w:tcW w:w="619" w:type="pct"/>
            <w:tcBorders>
              <w:top w:val="nil"/>
              <w:left w:val="single" w:sz="4" w:space="0" w:color="auto"/>
              <w:bottom w:val="single" w:sz="4" w:space="0" w:color="auto"/>
              <w:right w:val="single" w:sz="4" w:space="0" w:color="auto"/>
            </w:tcBorders>
            <w:vAlign w:val="bottom"/>
          </w:tcPr>
          <w:p w14:paraId="0CD1B2DA" w14:textId="77777777" w:rsidR="006150EA" w:rsidRPr="00B74855" w:rsidRDefault="00312692" w:rsidP="006150EA">
            <w:pPr>
              <w:widowControl w:val="0"/>
              <w:jc w:val="right"/>
              <w:rPr>
                <w:color w:val="000000"/>
                <w:sz w:val="20"/>
                <w:szCs w:val="20"/>
              </w:rPr>
            </w:pPr>
            <w:r>
              <w:rPr>
                <w:rFonts w:eastAsia="Times New Roman"/>
                <w:color w:val="000000"/>
                <w:sz w:val="20"/>
                <w:szCs w:val="20"/>
                <w:lang w:val="ru-RU"/>
              </w:rPr>
              <w:t>6,22</w:t>
            </w:r>
          </w:p>
        </w:tc>
        <w:tc>
          <w:tcPr>
            <w:tcW w:w="619" w:type="pct"/>
            <w:tcBorders>
              <w:top w:val="nil"/>
              <w:left w:val="single" w:sz="4" w:space="0" w:color="auto"/>
              <w:bottom w:val="single" w:sz="4" w:space="0" w:color="auto"/>
              <w:right w:val="single" w:sz="4" w:space="0" w:color="auto"/>
            </w:tcBorders>
            <w:vAlign w:val="bottom"/>
          </w:tcPr>
          <w:p w14:paraId="63C71CC0" w14:textId="77777777" w:rsidR="006150EA" w:rsidRPr="00B74855" w:rsidRDefault="00312692" w:rsidP="006150EA">
            <w:pPr>
              <w:widowControl w:val="0"/>
              <w:jc w:val="right"/>
              <w:rPr>
                <w:color w:val="000000"/>
                <w:sz w:val="20"/>
                <w:szCs w:val="20"/>
              </w:rPr>
            </w:pPr>
            <w:r>
              <w:rPr>
                <w:rFonts w:eastAsia="Times New Roman"/>
                <w:color w:val="000000"/>
                <w:sz w:val="20"/>
                <w:szCs w:val="20"/>
                <w:lang w:val="ru-RU"/>
              </w:rPr>
              <w:t>4,58</w:t>
            </w:r>
          </w:p>
        </w:tc>
        <w:tc>
          <w:tcPr>
            <w:tcW w:w="618" w:type="pct"/>
            <w:tcBorders>
              <w:top w:val="nil"/>
              <w:left w:val="single" w:sz="4" w:space="0" w:color="auto"/>
              <w:bottom w:val="single" w:sz="4" w:space="0" w:color="auto"/>
              <w:right w:val="single" w:sz="4" w:space="0" w:color="auto"/>
            </w:tcBorders>
          </w:tcPr>
          <w:p w14:paraId="68A6DD7F" w14:textId="77777777" w:rsidR="006150EA" w:rsidRPr="00B74855" w:rsidRDefault="00312692" w:rsidP="006150EA">
            <w:pPr>
              <w:widowControl w:val="0"/>
              <w:jc w:val="right"/>
              <w:rPr>
                <w:color w:val="000000"/>
                <w:sz w:val="20"/>
                <w:szCs w:val="20"/>
              </w:rPr>
            </w:pPr>
            <w:r>
              <w:rPr>
                <w:rFonts w:eastAsia="Times New Roman"/>
                <w:color w:val="000000"/>
                <w:sz w:val="20"/>
                <w:szCs w:val="20"/>
                <w:lang w:val="ru-RU"/>
              </w:rPr>
              <w:t>0,46</w:t>
            </w:r>
          </w:p>
        </w:tc>
        <w:tc>
          <w:tcPr>
            <w:tcW w:w="617" w:type="pct"/>
            <w:tcBorders>
              <w:top w:val="nil"/>
              <w:left w:val="single" w:sz="4" w:space="0" w:color="auto"/>
              <w:bottom w:val="single" w:sz="4" w:space="0" w:color="auto"/>
              <w:right w:val="single" w:sz="4" w:space="0" w:color="auto"/>
            </w:tcBorders>
            <w:noWrap/>
            <w:vAlign w:val="center"/>
          </w:tcPr>
          <w:p w14:paraId="648C329E" w14:textId="77777777" w:rsidR="006150EA" w:rsidRPr="00B74855" w:rsidRDefault="00312692" w:rsidP="006150EA">
            <w:pPr>
              <w:widowControl w:val="0"/>
              <w:jc w:val="right"/>
              <w:rPr>
                <w:color w:val="000000"/>
                <w:sz w:val="20"/>
                <w:szCs w:val="20"/>
              </w:rPr>
            </w:pPr>
            <w:r>
              <w:rPr>
                <w:rFonts w:eastAsia="Times New Roman"/>
                <w:color w:val="000000"/>
                <w:sz w:val="20"/>
                <w:szCs w:val="20"/>
                <w:lang w:val="ru-RU"/>
              </w:rPr>
              <w:t>31,02</w:t>
            </w:r>
          </w:p>
        </w:tc>
      </w:tr>
      <w:tr w:rsidR="00711FB7" w14:paraId="02FCD944" w14:textId="77777777" w:rsidTr="009260D7">
        <w:tc>
          <w:tcPr>
            <w:tcW w:w="15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6310E03" w14:textId="77777777" w:rsidR="000C3960" w:rsidRPr="00B74855" w:rsidRDefault="00312692" w:rsidP="000C3960">
            <w:pPr>
              <w:widowControl w:val="0"/>
              <w:jc w:val="left"/>
              <w:rPr>
                <w:color w:val="000000"/>
                <w:sz w:val="20"/>
                <w:szCs w:val="20"/>
              </w:rPr>
            </w:pPr>
            <w:r>
              <w:rPr>
                <w:rFonts w:eastAsia="Times New Roman"/>
                <w:color w:val="000000"/>
                <w:sz w:val="20"/>
                <w:szCs w:val="20"/>
                <w:lang w:val="ru-RU"/>
              </w:rPr>
              <w:t>ГХФУ-141b</w:t>
            </w:r>
          </w:p>
        </w:tc>
        <w:tc>
          <w:tcPr>
            <w:tcW w:w="488" w:type="pct"/>
            <w:tcBorders>
              <w:top w:val="single" w:sz="4" w:space="0" w:color="auto"/>
              <w:left w:val="nil"/>
              <w:bottom w:val="single" w:sz="4" w:space="0" w:color="auto"/>
              <w:right w:val="single" w:sz="4" w:space="0" w:color="auto"/>
            </w:tcBorders>
          </w:tcPr>
          <w:p w14:paraId="42F3573D" w14:textId="77777777" w:rsidR="000C3960" w:rsidRPr="00B74855" w:rsidRDefault="00312692" w:rsidP="000C3960">
            <w:pPr>
              <w:widowControl w:val="0"/>
              <w:jc w:val="right"/>
              <w:rPr>
                <w:color w:val="000000"/>
                <w:sz w:val="20"/>
                <w:szCs w:val="20"/>
              </w:rPr>
            </w:pPr>
            <w:r>
              <w:rPr>
                <w:rFonts w:eastAsia="Times New Roman"/>
                <w:color w:val="000000"/>
                <w:sz w:val="20"/>
                <w:szCs w:val="20"/>
                <w:lang w:val="ru-RU"/>
              </w:rPr>
              <w:t>0,00</w:t>
            </w:r>
          </w:p>
        </w:tc>
        <w:tc>
          <w:tcPr>
            <w:tcW w:w="489" w:type="pct"/>
            <w:tcBorders>
              <w:top w:val="nil"/>
              <w:left w:val="single" w:sz="4" w:space="0" w:color="auto"/>
              <w:bottom w:val="single" w:sz="4" w:space="0" w:color="auto"/>
              <w:right w:val="single" w:sz="4" w:space="0" w:color="auto"/>
            </w:tcBorders>
          </w:tcPr>
          <w:p w14:paraId="0C66AA50" w14:textId="77777777" w:rsidR="000C3960" w:rsidRPr="00D50CBE" w:rsidRDefault="00312692" w:rsidP="000C3960">
            <w:pPr>
              <w:widowControl w:val="0"/>
              <w:jc w:val="right"/>
              <w:rPr>
                <w:color w:val="000000"/>
                <w:sz w:val="20"/>
                <w:szCs w:val="20"/>
              </w:rPr>
            </w:pPr>
            <w:r>
              <w:rPr>
                <w:rFonts w:eastAsia="Times New Roman"/>
                <w:color w:val="000000"/>
                <w:sz w:val="20"/>
                <w:szCs w:val="20"/>
                <w:lang w:val="ru-RU"/>
              </w:rPr>
              <w:t>0,68</w:t>
            </w:r>
          </w:p>
        </w:tc>
        <w:tc>
          <w:tcPr>
            <w:tcW w:w="619" w:type="pct"/>
            <w:tcBorders>
              <w:top w:val="nil"/>
              <w:left w:val="single" w:sz="4" w:space="0" w:color="auto"/>
              <w:bottom w:val="single" w:sz="4" w:space="0" w:color="auto"/>
              <w:right w:val="single" w:sz="4" w:space="0" w:color="auto"/>
            </w:tcBorders>
          </w:tcPr>
          <w:p w14:paraId="59A068CC" w14:textId="77777777" w:rsidR="000C3960" w:rsidRPr="00B74855" w:rsidRDefault="00312692" w:rsidP="000C3960">
            <w:pPr>
              <w:widowControl w:val="0"/>
              <w:jc w:val="right"/>
              <w:rPr>
                <w:color w:val="000000"/>
                <w:sz w:val="20"/>
                <w:szCs w:val="20"/>
              </w:rPr>
            </w:pPr>
            <w:r>
              <w:rPr>
                <w:rFonts w:eastAsia="Times New Roman"/>
                <w:color w:val="000000"/>
                <w:sz w:val="20"/>
                <w:szCs w:val="20"/>
                <w:lang w:val="ru-RU"/>
              </w:rPr>
              <w:t>0,00</w:t>
            </w:r>
          </w:p>
        </w:tc>
        <w:tc>
          <w:tcPr>
            <w:tcW w:w="619" w:type="pct"/>
            <w:tcBorders>
              <w:top w:val="nil"/>
              <w:left w:val="single" w:sz="4" w:space="0" w:color="auto"/>
              <w:bottom w:val="single" w:sz="4" w:space="0" w:color="auto"/>
              <w:right w:val="single" w:sz="4" w:space="0" w:color="auto"/>
            </w:tcBorders>
          </w:tcPr>
          <w:p w14:paraId="79E13A9D" w14:textId="77777777" w:rsidR="000C3960" w:rsidRPr="00B74855" w:rsidRDefault="00312692" w:rsidP="000C3960">
            <w:pPr>
              <w:widowControl w:val="0"/>
              <w:jc w:val="right"/>
              <w:rPr>
                <w:color w:val="000000"/>
                <w:sz w:val="20"/>
                <w:szCs w:val="20"/>
              </w:rPr>
            </w:pPr>
            <w:r>
              <w:rPr>
                <w:rFonts w:eastAsia="Times New Roman"/>
                <w:color w:val="000000"/>
                <w:sz w:val="20"/>
                <w:szCs w:val="20"/>
                <w:lang w:val="ru-RU"/>
              </w:rPr>
              <w:t>0,00</w:t>
            </w:r>
          </w:p>
        </w:tc>
        <w:tc>
          <w:tcPr>
            <w:tcW w:w="618" w:type="pct"/>
            <w:tcBorders>
              <w:top w:val="nil"/>
              <w:left w:val="single" w:sz="4" w:space="0" w:color="auto"/>
              <w:bottom w:val="single" w:sz="4" w:space="0" w:color="auto"/>
              <w:right w:val="single" w:sz="4" w:space="0" w:color="auto"/>
            </w:tcBorders>
          </w:tcPr>
          <w:p w14:paraId="50929770" w14:textId="77777777" w:rsidR="000C3960" w:rsidRPr="00B74855" w:rsidRDefault="00312692" w:rsidP="000C3960">
            <w:pPr>
              <w:widowControl w:val="0"/>
              <w:jc w:val="right"/>
              <w:rPr>
                <w:color w:val="000000"/>
                <w:sz w:val="20"/>
                <w:szCs w:val="20"/>
              </w:rPr>
            </w:pPr>
            <w:r>
              <w:rPr>
                <w:rFonts w:eastAsia="Times New Roman"/>
                <w:color w:val="000000"/>
                <w:sz w:val="20"/>
                <w:szCs w:val="20"/>
                <w:lang w:val="ru-RU"/>
              </w:rPr>
              <w:t>0,00</w:t>
            </w:r>
          </w:p>
        </w:tc>
        <w:tc>
          <w:tcPr>
            <w:tcW w:w="617" w:type="pct"/>
            <w:tcBorders>
              <w:top w:val="nil"/>
              <w:left w:val="single" w:sz="4" w:space="0" w:color="auto"/>
              <w:bottom w:val="single" w:sz="4" w:space="0" w:color="auto"/>
              <w:right w:val="single" w:sz="4" w:space="0" w:color="auto"/>
            </w:tcBorders>
            <w:noWrap/>
            <w:vAlign w:val="center"/>
          </w:tcPr>
          <w:p w14:paraId="22C88E03" w14:textId="77777777" w:rsidR="000C3960" w:rsidRPr="00B74855" w:rsidRDefault="00312692" w:rsidP="000C3960">
            <w:pPr>
              <w:widowControl w:val="0"/>
              <w:jc w:val="right"/>
              <w:rPr>
                <w:color w:val="000000"/>
                <w:sz w:val="20"/>
                <w:szCs w:val="20"/>
              </w:rPr>
            </w:pPr>
            <w:r>
              <w:rPr>
                <w:rFonts w:eastAsia="Times New Roman"/>
                <w:color w:val="000000"/>
                <w:sz w:val="20"/>
                <w:szCs w:val="20"/>
                <w:lang w:val="ru-RU"/>
              </w:rPr>
              <w:t>0</w:t>
            </w:r>
          </w:p>
        </w:tc>
      </w:tr>
      <w:tr w:rsidR="00711FB7" w14:paraId="746B0CBC" w14:textId="77777777" w:rsidTr="00F0404F">
        <w:tc>
          <w:tcPr>
            <w:tcW w:w="1550" w:type="pct"/>
            <w:tcBorders>
              <w:top w:val="nil"/>
              <w:left w:val="single" w:sz="4" w:space="0" w:color="auto"/>
              <w:bottom w:val="single" w:sz="4" w:space="0" w:color="auto"/>
              <w:right w:val="single" w:sz="4" w:space="0" w:color="auto"/>
            </w:tcBorders>
            <w:noWrap/>
            <w:tcMar>
              <w:left w:w="43" w:type="dxa"/>
              <w:right w:w="43" w:type="dxa"/>
            </w:tcMar>
            <w:hideMark/>
          </w:tcPr>
          <w:p w14:paraId="3927C6D1" w14:textId="77777777" w:rsidR="000C3960" w:rsidRPr="00B74855" w:rsidRDefault="00312692" w:rsidP="000C3960">
            <w:pPr>
              <w:jc w:val="left"/>
              <w:rPr>
                <w:rFonts w:eastAsiaTheme="minorHAnsi"/>
                <w:b/>
                <w:color w:val="000000"/>
                <w:sz w:val="20"/>
                <w:szCs w:val="20"/>
              </w:rPr>
            </w:pPr>
            <w:r>
              <w:rPr>
                <w:rFonts w:eastAsia="Times New Roman"/>
                <w:b/>
                <w:bCs/>
                <w:color w:val="000000"/>
                <w:sz w:val="20"/>
                <w:szCs w:val="20"/>
                <w:lang w:val="ru-RU"/>
              </w:rPr>
              <w:t>Итого (т)</w:t>
            </w:r>
          </w:p>
        </w:tc>
        <w:tc>
          <w:tcPr>
            <w:tcW w:w="488" w:type="pct"/>
            <w:tcBorders>
              <w:top w:val="single" w:sz="4" w:space="0" w:color="auto"/>
              <w:left w:val="nil"/>
              <w:bottom w:val="single" w:sz="4" w:space="0" w:color="auto"/>
              <w:right w:val="single" w:sz="4" w:space="0" w:color="auto"/>
            </w:tcBorders>
          </w:tcPr>
          <w:p w14:paraId="460313D9" w14:textId="77777777" w:rsidR="000C3960" w:rsidRPr="00B74855" w:rsidRDefault="00312692" w:rsidP="000C3960">
            <w:pPr>
              <w:widowControl w:val="0"/>
              <w:jc w:val="right"/>
              <w:rPr>
                <w:b/>
                <w:color w:val="000000"/>
                <w:sz w:val="20"/>
                <w:szCs w:val="20"/>
              </w:rPr>
            </w:pPr>
            <w:r>
              <w:rPr>
                <w:rFonts w:eastAsia="Times New Roman"/>
                <w:b/>
                <w:bCs/>
                <w:color w:val="000000"/>
                <w:sz w:val="20"/>
                <w:szCs w:val="20"/>
                <w:lang w:val="ru-RU"/>
              </w:rPr>
              <w:t>9,05</w:t>
            </w:r>
          </w:p>
        </w:tc>
        <w:tc>
          <w:tcPr>
            <w:tcW w:w="489" w:type="pct"/>
            <w:tcBorders>
              <w:top w:val="nil"/>
              <w:left w:val="single" w:sz="4" w:space="0" w:color="auto"/>
              <w:bottom w:val="single" w:sz="4" w:space="0" w:color="auto"/>
              <w:right w:val="single" w:sz="4" w:space="0" w:color="auto"/>
            </w:tcBorders>
          </w:tcPr>
          <w:p w14:paraId="7F1D4717" w14:textId="77777777" w:rsidR="000C3960" w:rsidRPr="00D50CBE" w:rsidRDefault="00312692" w:rsidP="000C3960">
            <w:pPr>
              <w:widowControl w:val="0"/>
              <w:jc w:val="right"/>
              <w:rPr>
                <w:b/>
                <w:color w:val="000000"/>
                <w:sz w:val="20"/>
                <w:szCs w:val="20"/>
              </w:rPr>
            </w:pPr>
            <w:r>
              <w:rPr>
                <w:rFonts w:eastAsia="Times New Roman"/>
                <w:b/>
                <w:bCs/>
                <w:color w:val="000000"/>
                <w:sz w:val="20"/>
                <w:szCs w:val="20"/>
                <w:lang w:val="ru-RU"/>
              </w:rPr>
              <w:t>10,65</w:t>
            </w:r>
          </w:p>
        </w:tc>
        <w:tc>
          <w:tcPr>
            <w:tcW w:w="619" w:type="pct"/>
            <w:tcBorders>
              <w:top w:val="nil"/>
              <w:left w:val="single" w:sz="4" w:space="0" w:color="auto"/>
              <w:bottom w:val="single" w:sz="4" w:space="0" w:color="auto"/>
              <w:right w:val="single" w:sz="4" w:space="0" w:color="auto"/>
            </w:tcBorders>
            <w:vAlign w:val="bottom"/>
          </w:tcPr>
          <w:p w14:paraId="213D46B4" w14:textId="77777777" w:rsidR="000C3960" w:rsidRPr="00B74855" w:rsidRDefault="00312692" w:rsidP="000C3960">
            <w:pPr>
              <w:widowControl w:val="0"/>
              <w:jc w:val="right"/>
              <w:rPr>
                <w:b/>
                <w:bCs/>
                <w:color w:val="000000"/>
                <w:sz w:val="20"/>
                <w:szCs w:val="20"/>
              </w:rPr>
            </w:pPr>
            <w:r>
              <w:rPr>
                <w:rFonts w:eastAsia="Times New Roman"/>
                <w:b/>
                <w:bCs/>
                <w:color w:val="000000"/>
                <w:sz w:val="20"/>
                <w:szCs w:val="20"/>
                <w:lang w:val="ru-RU"/>
              </w:rPr>
              <w:t>6,22</w:t>
            </w:r>
          </w:p>
        </w:tc>
        <w:tc>
          <w:tcPr>
            <w:tcW w:w="619" w:type="pct"/>
            <w:tcBorders>
              <w:top w:val="nil"/>
              <w:left w:val="single" w:sz="4" w:space="0" w:color="auto"/>
              <w:bottom w:val="single" w:sz="4" w:space="0" w:color="auto"/>
              <w:right w:val="single" w:sz="4" w:space="0" w:color="auto"/>
            </w:tcBorders>
            <w:vAlign w:val="bottom"/>
          </w:tcPr>
          <w:p w14:paraId="46CE18EB" w14:textId="77777777" w:rsidR="000C3960" w:rsidRPr="00B74855" w:rsidRDefault="00312692" w:rsidP="000C3960">
            <w:pPr>
              <w:widowControl w:val="0"/>
              <w:jc w:val="right"/>
              <w:rPr>
                <w:b/>
                <w:bCs/>
                <w:color w:val="000000"/>
                <w:sz w:val="20"/>
                <w:szCs w:val="20"/>
              </w:rPr>
            </w:pPr>
            <w:r>
              <w:rPr>
                <w:rFonts w:eastAsia="Times New Roman"/>
                <w:b/>
                <w:bCs/>
                <w:color w:val="000000"/>
                <w:sz w:val="20"/>
                <w:szCs w:val="20"/>
                <w:lang w:val="ru-RU"/>
              </w:rPr>
              <w:t>4,58</w:t>
            </w:r>
          </w:p>
        </w:tc>
        <w:tc>
          <w:tcPr>
            <w:tcW w:w="618" w:type="pct"/>
            <w:tcBorders>
              <w:top w:val="nil"/>
              <w:left w:val="single" w:sz="4" w:space="0" w:color="auto"/>
              <w:bottom w:val="single" w:sz="4" w:space="0" w:color="auto"/>
              <w:right w:val="single" w:sz="4" w:space="0" w:color="auto"/>
            </w:tcBorders>
          </w:tcPr>
          <w:p w14:paraId="6B9ECBAE" w14:textId="77777777" w:rsidR="000C3960" w:rsidRPr="00B74855" w:rsidRDefault="00312692" w:rsidP="000C3960">
            <w:pPr>
              <w:widowControl w:val="0"/>
              <w:jc w:val="right"/>
              <w:rPr>
                <w:b/>
                <w:bCs/>
                <w:color w:val="000000"/>
                <w:sz w:val="20"/>
                <w:szCs w:val="20"/>
              </w:rPr>
            </w:pPr>
            <w:r>
              <w:rPr>
                <w:rFonts w:eastAsia="Times New Roman"/>
                <w:b/>
                <w:bCs/>
                <w:color w:val="000000"/>
                <w:sz w:val="20"/>
                <w:szCs w:val="20"/>
                <w:lang w:val="ru-RU"/>
              </w:rPr>
              <w:t>0,46</w:t>
            </w:r>
          </w:p>
        </w:tc>
        <w:tc>
          <w:tcPr>
            <w:tcW w:w="617" w:type="pct"/>
            <w:tcBorders>
              <w:top w:val="nil"/>
              <w:left w:val="single" w:sz="4" w:space="0" w:color="auto"/>
              <w:bottom w:val="single" w:sz="4" w:space="0" w:color="auto"/>
              <w:right w:val="single" w:sz="4" w:space="0" w:color="auto"/>
            </w:tcBorders>
            <w:noWrap/>
            <w:vAlign w:val="center"/>
          </w:tcPr>
          <w:p w14:paraId="45F8CA05" w14:textId="77777777" w:rsidR="000C3960" w:rsidRPr="00B74855" w:rsidRDefault="00312692" w:rsidP="000C3960">
            <w:pPr>
              <w:widowControl w:val="0"/>
              <w:jc w:val="right"/>
              <w:rPr>
                <w:b/>
                <w:color w:val="000000"/>
                <w:sz w:val="20"/>
                <w:szCs w:val="20"/>
              </w:rPr>
            </w:pPr>
            <w:r>
              <w:rPr>
                <w:rFonts w:eastAsia="Times New Roman"/>
                <w:b/>
                <w:bCs/>
                <w:color w:val="000000"/>
                <w:sz w:val="20"/>
                <w:szCs w:val="20"/>
                <w:lang w:val="ru-RU"/>
              </w:rPr>
              <w:t>31,02</w:t>
            </w:r>
          </w:p>
        </w:tc>
      </w:tr>
      <w:tr w:rsidR="00711FB7" w14:paraId="788AB1F9"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9D49037" w14:textId="77777777" w:rsidR="000C3960" w:rsidRPr="00B74855" w:rsidRDefault="00312692" w:rsidP="000C3960">
            <w:pPr>
              <w:widowControl w:val="0"/>
              <w:jc w:val="left"/>
              <w:rPr>
                <w:b/>
                <w:bCs/>
                <w:color w:val="000000"/>
                <w:sz w:val="20"/>
                <w:szCs w:val="20"/>
              </w:rPr>
            </w:pPr>
            <w:r>
              <w:rPr>
                <w:rFonts w:eastAsia="Times New Roman"/>
                <w:b/>
                <w:bCs/>
                <w:color w:val="000000"/>
                <w:sz w:val="20"/>
                <w:szCs w:val="20"/>
                <w:lang w:val="ru-RU"/>
              </w:rPr>
              <w:t>Тонны ОРС</w:t>
            </w:r>
          </w:p>
        </w:tc>
        <w:tc>
          <w:tcPr>
            <w:tcW w:w="488" w:type="pct"/>
            <w:tcBorders>
              <w:top w:val="single" w:sz="4" w:space="0" w:color="auto"/>
              <w:left w:val="single" w:sz="4" w:space="0" w:color="auto"/>
              <w:bottom w:val="single" w:sz="4" w:space="0" w:color="auto"/>
              <w:right w:val="single" w:sz="4" w:space="0" w:color="auto"/>
            </w:tcBorders>
          </w:tcPr>
          <w:p w14:paraId="7AAD7AFF" w14:textId="77777777" w:rsidR="000C3960" w:rsidRPr="00B74855" w:rsidRDefault="000C3960" w:rsidP="000C3960">
            <w:pPr>
              <w:widowControl w:val="0"/>
              <w:jc w:val="right"/>
              <w:rPr>
                <w:color w:val="000000"/>
                <w:sz w:val="20"/>
                <w:szCs w:val="20"/>
              </w:rPr>
            </w:pPr>
          </w:p>
        </w:tc>
        <w:tc>
          <w:tcPr>
            <w:tcW w:w="489" w:type="pct"/>
            <w:tcBorders>
              <w:top w:val="single" w:sz="4" w:space="0" w:color="auto"/>
              <w:left w:val="single" w:sz="4" w:space="0" w:color="auto"/>
              <w:bottom w:val="single" w:sz="4" w:space="0" w:color="auto"/>
              <w:right w:val="single" w:sz="4" w:space="0" w:color="auto"/>
            </w:tcBorders>
          </w:tcPr>
          <w:p w14:paraId="6C5493DA" w14:textId="77777777" w:rsidR="000C3960" w:rsidRPr="00B74855" w:rsidRDefault="000C3960" w:rsidP="000C3960">
            <w:pPr>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Pr>
          <w:p w14:paraId="03B8FEEC" w14:textId="77777777" w:rsidR="000C3960" w:rsidRPr="00B74855" w:rsidRDefault="000C3960" w:rsidP="000C3960">
            <w:pPr>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Pr>
          <w:p w14:paraId="6B18466D" w14:textId="77777777" w:rsidR="000C3960" w:rsidRPr="00B74855" w:rsidRDefault="000C3960" w:rsidP="000C3960">
            <w:pPr>
              <w:widowControl w:val="0"/>
              <w:jc w:val="right"/>
              <w:rPr>
                <w:color w:val="000000"/>
                <w:sz w:val="20"/>
                <w:szCs w:val="20"/>
              </w:rPr>
            </w:pPr>
          </w:p>
        </w:tc>
        <w:tc>
          <w:tcPr>
            <w:tcW w:w="618" w:type="pct"/>
            <w:tcBorders>
              <w:top w:val="single" w:sz="4" w:space="0" w:color="auto"/>
              <w:left w:val="single" w:sz="4" w:space="0" w:color="auto"/>
              <w:bottom w:val="single" w:sz="4" w:space="0" w:color="auto"/>
              <w:right w:val="single" w:sz="4" w:space="0" w:color="auto"/>
            </w:tcBorders>
          </w:tcPr>
          <w:p w14:paraId="1D52A143" w14:textId="77777777" w:rsidR="000C3960" w:rsidRPr="00B74855" w:rsidRDefault="000C3960" w:rsidP="000C3960">
            <w:pPr>
              <w:widowControl w:val="0"/>
              <w:jc w:val="right"/>
              <w:rPr>
                <w:color w:val="000000"/>
                <w:sz w:val="20"/>
                <w:szCs w:val="20"/>
              </w:rPr>
            </w:pPr>
          </w:p>
        </w:tc>
        <w:tc>
          <w:tcPr>
            <w:tcW w:w="617" w:type="pct"/>
            <w:tcBorders>
              <w:top w:val="single" w:sz="4" w:space="0" w:color="auto"/>
              <w:left w:val="single" w:sz="4" w:space="0" w:color="auto"/>
              <w:bottom w:val="single" w:sz="4" w:space="0" w:color="auto"/>
              <w:right w:val="single" w:sz="4" w:space="0" w:color="auto"/>
            </w:tcBorders>
            <w:noWrap/>
            <w:vAlign w:val="center"/>
            <w:hideMark/>
          </w:tcPr>
          <w:p w14:paraId="06013CEB" w14:textId="77777777" w:rsidR="000C3960" w:rsidRPr="00B74855" w:rsidRDefault="000C3960" w:rsidP="000C3960">
            <w:pPr>
              <w:widowControl w:val="0"/>
              <w:jc w:val="right"/>
              <w:rPr>
                <w:color w:val="000000"/>
                <w:sz w:val="20"/>
                <w:szCs w:val="20"/>
              </w:rPr>
            </w:pPr>
          </w:p>
        </w:tc>
      </w:tr>
      <w:tr w:rsidR="00711FB7" w14:paraId="33E4851A"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BDA9CE8" w14:textId="77777777" w:rsidR="007A649F" w:rsidRPr="00B74855" w:rsidRDefault="00312692" w:rsidP="007A649F">
            <w:pPr>
              <w:widowControl w:val="0"/>
              <w:jc w:val="left"/>
              <w:rPr>
                <w:color w:val="000000"/>
                <w:sz w:val="20"/>
                <w:szCs w:val="20"/>
              </w:rPr>
            </w:pPr>
            <w:r>
              <w:rPr>
                <w:rFonts w:eastAsia="Times New Roman"/>
                <w:color w:val="000000"/>
                <w:sz w:val="20"/>
                <w:szCs w:val="20"/>
                <w:lang w:val="ru-RU"/>
              </w:rPr>
              <w:t>ГХФУ-22</w:t>
            </w:r>
          </w:p>
        </w:tc>
        <w:tc>
          <w:tcPr>
            <w:tcW w:w="488" w:type="pct"/>
            <w:tcBorders>
              <w:top w:val="single" w:sz="4" w:space="0" w:color="auto"/>
              <w:left w:val="single" w:sz="4" w:space="0" w:color="auto"/>
              <w:bottom w:val="single" w:sz="4" w:space="0" w:color="auto"/>
              <w:right w:val="single" w:sz="4" w:space="0" w:color="auto"/>
            </w:tcBorders>
          </w:tcPr>
          <w:p w14:paraId="0CC26F70" w14:textId="77777777" w:rsidR="007A649F" w:rsidRPr="00B74855" w:rsidRDefault="00312692" w:rsidP="007A649F">
            <w:pPr>
              <w:widowControl w:val="0"/>
              <w:jc w:val="right"/>
              <w:rPr>
                <w:color w:val="000000"/>
                <w:sz w:val="20"/>
                <w:szCs w:val="20"/>
              </w:rPr>
            </w:pPr>
            <w:r>
              <w:rPr>
                <w:rFonts w:eastAsia="Times New Roman"/>
                <w:color w:val="000000"/>
                <w:sz w:val="20"/>
                <w:szCs w:val="20"/>
                <w:lang w:val="ru-RU"/>
              </w:rPr>
              <w:t>0,50</w:t>
            </w:r>
          </w:p>
        </w:tc>
        <w:tc>
          <w:tcPr>
            <w:tcW w:w="489" w:type="pct"/>
            <w:tcBorders>
              <w:top w:val="single" w:sz="4" w:space="0" w:color="auto"/>
              <w:left w:val="single" w:sz="4" w:space="0" w:color="auto"/>
              <w:bottom w:val="single" w:sz="4" w:space="0" w:color="auto"/>
              <w:right w:val="single" w:sz="4" w:space="0" w:color="auto"/>
            </w:tcBorders>
          </w:tcPr>
          <w:p w14:paraId="1A39D89B" w14:textId="77777777" w:rsidR="007A649F" w:rsidRPr="00B74855" w:rsidRDefault="00312692" w:rsidP="007A649F">
            <w:pPr>
              <w:widowControl w:val="0"/>
              <w:jc w:val="right"/>
              <w:rPr>
                <w:color w:val="000000"/>
                <w:sz w:val="20"/>
                <w:szCs w:val="20"/>
              </w:rPr>
            </w:pPr>
            <w:r>
              <w:rPr>
                <w:rFonts w:eastAsia="Times New Roman"/>
                <w:color w:val="000000"/>
                <w:sz w:val="20"/>
                <w:szCs w:val="20"/>
                <w:lang w:val="ru-RU"/>
              </w:rPr>
              <w:t>0,55</w:t>
            </w:r>
          </w:p>
        </w:tc>
        <w:tc>
          <w:tcPr>
            <w:tcW w:w="619" w:type="pct"/>
            <w:tcBorders>
              <w:top w:val="single" w:sz="4" w:space="0" w:color="auto"/>
              <w:left w:val="single" w:sz="4" w:space="0" w:color="auto"/>
              <w:bottom w:val="single" w:sz="4" w:space="0" w:color="auto"/>
              <w:right w:val="single" w:sz="4" w:space="0" w:color="auto"/>
            </w:tcBorders>
          </w:tcPr>
          <w:p w14:paraId="38377FA3" w14:textId="77777777" w:rsidR="007A649F" w:rsidRPr="00B74855" w:rsidRDefault="00312692" w:rsidP="007A649F">
            <w:pPr>
              <w:widowControl w:val="0"/>
              <w:jc w:val="right"/>
              <w:rPr>
                <w:color w:val="000000"/>
                <w:sz w:val="20"/>
                <w:szCs w:val="20"/>
              </w:rPr>
            </w:pPr>
            <w:r>
              <w:rPr>
                <w:rFonts w:eastAsia="Times New Roman"/>
                <w:sz w:val="20"/>
                <w:szCs w:val="20"/>
                <w:lang w:val="ru-RU"/>
              </w:rPr>
              <w:t>0,34</w:t>
            </w:r>
          </w:p>
        </w:tc>
        <w:tc>
          <w:tcPr>
            <w:tcW w:w="619" w:type="pct"/>
            <w:tcBorders>
              <w:top w:val="single" w:sz="4" w:space="0" w:color="auto"/>
              <w:left w:val="single" w:sz="4" w:space="0" w:color="auto"/>
              <w:bottom w:val="single" w:sz="4" w:space="0" w:color="auto"/>
              <w:right w:val="single" w:sz="4" w:space="0" w:color="auto"/>
            </w:tcBorders>
          </w:tcPr>
          <w:p w14:paraId="44285513" w14:textId="77777777" w:rsidR="007A649F" w:rsidRPr="00B74855" w:rsidRDefault="00312692" w:rsidP="007A649F">
            <w:pPr>
              <w:widowControl w:val="0"/>
              <w:jc w:val="right"/>
              <w:rPr>
                <w:color w:val="000000"/>
                <w:sz w:val="20"/>
                <w:szCs w:val="20"/>
              </w:rPr>
            </w:pPr>
            <w:r>
              <w:rPr>
                <w:rFonts w:eastAsia="Times New Roman"/>
                <w:sz w:val="20"/>
                <w:szCs w:val="20"/>
                <w:lang w:val="ru-RU"/>
              </w:rPr>
              <w:t>0,25</w:t>
            </w:r>
          </w:p>
        </w:tc>
        <w:tc>
          <w:tcPr>
            <w:tcW w:w="618" w:type="pct"/>
            <w:tcBorders>
              <w:top w:val="single" w:sz="4" w:space="0" w:color="auto"/>
              <w:left w:val="single" w:sz="4" w:space="0" w:color="auto"/>
              <w:bottom w:val="single" w:sz="4" w:space="0" w:color="auto"/>
              <w:right w:val="single" w:sz="4" w:space="0" w:color="auto"/>
            </w:tcBorders>
          </w:tcPr>
          <w:p w14:paraId="5A5490F8" w14:textId="77777777" w:rsidR="007A649F" w:rsidRPr="00B74855" w:rsidRDefault="00312692" w:rsidP="007A649F">
            <w:pPr>
              <w:widowControl w:val="0"/>
              <w:jc w:val="right"/>
              <w:rPr>
                <w:color w:val="000000"/>
                <w:sz w:val="20"/>
                <w:szCs w:val="20"/>
              </w:rPr>
            </w:pPr>
            <w:r>
              <w:rPr>
                <w:rFonts w:eastAsia="Times New Roman"/>
                <w:sz w:val="20"/>
                <w:szCs w:val="20"/>
                <w:lang w:val="ru-RU"/>
              </w:rPr>
              <w:t>0,03</w:t>
            </w:r>
          </w:p>
        </w:tc>
        <w:tc>
          <w:tcPr>
            <w:tcW w:w="617" w:type="pct"/>
            <w:tcBorders>
              <w:top w:val="single" w:sz="4" w:space="0" w:color="auto"/>
              <w:left w:val="single" w:sz="4" w:space="0" w:color="auto"/>
              <w:bottom w:val="single" w:sz="4" w:space="0" w:color="auto"/>
              <w:right w:val="single" w:sz="4" w:space="0" w:color="auto"/>
            </w:tcBorders>
            <w:noWrap/>
            <w:vAlign w:val="center"/>
          </w:tcPr>
          <w:p w14:paraId="794A567A" w14:textId="77777777" w:rsidR="007A649F" w:rsidRPr="00B74855" w:rsidRDefault="00312692" w:rsidP="007A649F">
            <w:pPr>
              <w:widowControl w:val="0"/>
              <w:jc w:val="right"/>
              <w:rPr>
                <w:color w:val="000000"/>
                <w:sz w:val="20"/>
                <w:szCs w:val="20"/>
              </w:rPr>
            </w:pPr>
            <w:r>
              <w:rPr>
                <w:rFonts w:eastAsia="Times New Roman"/>
                <w:color w:val="000000"/>
                <w:sz w:val="20"/>
                <w:szCs w:val="20"/>
                <w:lang w:val="ru-RU"/>
              </w:rPr>
              <w:t>1,80</w:t>
            </w:r>
          </w:p>
        </w:tc>
      </w:tr>
      <w:tr w:rsidR="00711FB7" w14:paraId="11F5609E"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0D2F6CF" w14:textId="77777777" w:rsidR="00CB779D" w:rsidRPr="00B74855" w:rsidRDefault="00312692" w:rsidP="00CB779D">
            <w:pPr>
              <w:widowControl w:val="0"/>
              <w:jc w:val="left"/>
              <w:rPr>
                <w:color w:val="000000"/>
                <w:sz w:val="20"/>
                <w:szCs w:val="20"/>
              </w:rPr>
            </w:pPr>
            <w:r>
              <w:rPr>
                <w:rFonts w:eastAsia="Times New Roman"/>
                <w:color w:val="000000"/>
                <w:sz w:val="20"/>
                <w:szCs w:val="20"/>
                <w:lang w:val="ru-RU"/>
              </w:rPr>
              <w:t>ГХФУ-141b</w:t>
            </w:r>
          </w:p>
        </w:tc>
        <w:tc>
          <w:tcPr>
            <w:tcW w:w="488" w:type="pct"/>
            <w:tcBorders>
              <w:top w:val="single" w:sz="4" w:space="0" w:color="auto"/>
              <w:left w:val="single" w:sz="4" w:space="0" w:color="auto"/>
              <w:bottom w:val="single" w:sz="4" w:space="0" w:color="auto"/>
              <w:right w:val="single" w:sz="4" w:space="0" w:color="auto"/>
            </w:tcBorders>
          </w:tcPr>
          <w:p w14:paraId="18533E2A" w14:textId="77777777" w:rsidR="00CB779D" w:rsidRPr="00B74855" w:rsidRDefault="00312692" w:rsidP="00CB779D">
            <w:pPr>
              <w:widowControl w:val="0"/>
              <w:jc w:val="right"/>
              <w:rPr>
                <w:color w:val="000000"/>
                <w:sz w:val="20"/>
                <w:szCs w:val="20"/>
              </w:rPr>
            </w:pPr>
            <w:r>
              <w:rPr>
                <w:rFonts w:eastAsia="Times New Roman"/>
                <w:color w:val="000000"/>
                <w:sz w:val="20"/>
                <w:szCs w:val="20"/>
                <w:lang w:val="ru-RU"/>
              </w:rPr>
              <w:t>0</w:t>
            </w:r>
          </w:p>
        </w:tc>
        <w:tc>
          <w:tcPr>
            <w:tcW w:w="489" w:type="pct"/>
            <w:tcBorders>
              <w:top w:val="single" w:sz="4" w:space="0" w:color="auto"/>
              <w:left w:val="single" w:sz="4" w:space="0" w:color="auto"/>
              <w:bottom w:val="single" w:sz="4" w:space="0" w:color="auto"/>
              <w:right w:val="single" w:sz="4" w:space="0" w:color="auto"/>
            </w:tcBorders>
          </w:tcPr>
          <w:p w14:paraId="4C84985D" w14:textId="77777777" w:rsidR="00CB779D" w:rsidRPr="00B74855" w:rsidRDefault="00312692" w:rsidP="00CB779D">
            <w:pPr>
              <w:widowControl w:val="0"/>
              <w:jc w:val="right"/>
              <w:rPr>
                <w:color w:val="000000"/>
                <w:sz w:val="20"/>
                <w:szCs w:val="20"/>
              </w:rPr>
            </w:pPr>
            <w:r>
              <w:rPr>
                <w:rFonts w:eastAsia="Times New Roman"/>
                <w:color w:val="000000"/>
                <w:sz w:val="20"/>
                <w:szCs w:val="20"/>
                <w:lang w:val="ru-RU"/>
              </w:rPr>
              <w:t>0,07</w:t>
            </w:r>
          </w:p>
        </w:tc>
        <w:tc>
          <w:tcPr>
            <w:tcW w:w="619" w:type="pct"/>
            <w:tcBorders>
              <w:top w:val="single" w:sz="4" w:space="0" w:color="auto"/>
              <w:left w:val="single" w:sz="4" w:space="0" w:color="auto"/>
              <w:bottom w:val="single" w:sz="4" w:space="0" w:color="auto"/>
              <w:right w:val="single" w:sz="4" w:space="0" w:color="auto"/>
            </w:tcBorders>
          </w:tcPr>
          <w:p w14:paraId="15D61017" w14:textId="77777777" w:rsidR="00CB779D" w:rsidRPr="00B74855" w:rsidRDefault="00312692" w:rsidP="00CB779D">
            <w:pPr>
              <w:widowControl w:val="0"/>
              <w:jc w:val="right"/>
              <w:rPr>
                <w:color w:val="000000"/>
                <w:sz w:val="20"/>
                <w:szCs w:val="20"/>
              </w:rPr>
            </w:pPr>
            <w:r>
              <w:rPr>
                <w:rFonts w:eastAsia="Times New Roman"/>
                <w:color w:val="000000"/>
                <w:sz w:val="20"/>
                <w:szCs w:val="20"/>
                <w:lang w:val="ru-RU"/>
              </w:rPr>
              <w:t>0,00</w:t>
            </w:r>
          </w:p>
        </w:tc>
        <w:tc>
          <w:tcPr>
            <w:tcW w:w="619" w:type="pct"/>
            <w:tcBorders>
              <w:top w:val="single" w:sz="4" w:space="0" w:color="auto"/>
              <w:left w:val="single" w:sz="4" w:space="0" w:color="auto"/>
              <w:bottom w:val="single" w:sz="4" w:space="0" w:color="auto"/>
              <w:right w:val="single" w:sz="4" w:space="0" w:color="auto"/>
            </w:tcBorders>
          </w:tcPr>
          <w:p w14:paraId="5033EFD6" w14:textId="77777777" w:rsidR="00CB779D" w:rsidRPr="00B74855" w:rsidRDefault="00312692" w:rsidP="00CB779D">
            <w:pPr>
              <w:widowControl w:val="0"/>
              <w:jc w:val="right"/>
              <w:rPr>
                <w:color w:val="000000"/>
                <w:sz w:val="20"/>
                <w:szCs w:val="20"/>
              </w:rPr>
            </w:pPr>
            <w:r>
              <w:rPr>
                <w:rFonts w:eastAsia="Times New Roman"/>
                <w:color w:val="000000"/>
                <w:sz w:val="20"/>
                <w:szCs w:val="20"/>
                <w:lang w:val="ru-RU"/>
              </w:rPr>
              <w:t>0,00</w:t>
            </w:r>
          </w:p>
        </w:tc>
        <w:tc>
          <w:tcPr>
            <w:tcW w:w="618" w:type="pct"/>
            <w:tcBorders>
              <w:top w:val="single" w:sz="4" w:space="0" w:color="auto"/>
              <w:left w:val="single" w:sz="4" w:space="0" w:color="auto"/>
              <w:bottom w:val="single" w:sz="4" w:space="0" w:color="auto"/>
              <w:right w:val="single" w:sz="4" w:space="0" w:color="auto"/>
            </w:tcBorders>
          </w:tcPr>
          <w:p w14:paraId="7384C865" w14:textId="77777777" w:rsidR="00CB779D" w:rsidRPr="00B74855" w:rsidRDefault="00312692" w:rsidP="00CB779D">
            <w:pPr>
              <w:widowControl w:val="0"/>
              <w:jc w:val="right"/>
              <w:rPr>
                <w:color w:val="000000"/>
                <w:sz w:val="20"/>
                <w:szCs w:val="20"/>
              </w:rPr>
            </w:pPr>
            <w:r>
              <w:rPr>
                <w:rFonts w:eastAsia="Times New Roman"/>
                <w:color w:val="000000"/>
                <w:sz w:val="20"/>
                <w:szCs w:val="20"/>
                <w:lang w:val="ru-RU"/>
              </w:rPr>
              <w:t>0,00</w:t>
            </w:r>
          </w:p>
        </w:tc>
        <w:tc>
          <w:tcPr>
            <w:tcW w:w="617" w:type="pct"/>
            <w:tcBorders>
              <w:top w:val="single" w:sz="4" w:space="0" w:color="auto"/>
              <w:left w:val="single" w:sz="4" w:space="0" w:color="auto"/>
              <w:bottom w:val="single" w:sz="4" w:space="0" w:color="auto"/>
              <w:right w:val="single" w:sz="4" w:space="0" w:color="auto"/>
            </w:tcBorders>
            <w:noWrap/>
            <w:vAlign w:val="center"/>
          </w:tcPr>
          <w:p w14:paraId="4808BADC" w14:textId="77777777" w:rsidR="00CB779D" w:rsidRPr="00B74855" w:rsidRDefault="00312692" w:rsidP="00CB779D">
            <w:pPr>
              <w:widowControl w:val="0"/>
              <w:jc w:val="right"/>
              <w:rPr>
                <w:color w:val="000000"/>
                <w:sz w:val="20"/>
                <w:szCs w:val="20"/>
              </w:rPr>
            </w:pPr>
            <w:r>
              <w:rPr>
                <w:rFonts w:eastAsia="Times New Roman"/>
                <w:color w:val="000000"/>
                <w:sz w:val="20"/>
                <w:szCs w:val="20"/>
                <w:lang w:val="ru-RU"/>
              </w:rPr>
              <w:t>0</w:t>
            </w:r>
          </w:p>
        </w:tc>
      </w:tr>
      <w:tr w:rsidR="00711FB7" w14:paraId="1218568E" w14:textId="77777777" w:rsidTr="009260D7">
        <w:tc>
          <w:tcPr>
            <w:tcW w:w="155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D8846F2" w14:textId="77777777" w:rsidR="007A649F" w:rsidRPr="00B74855" w:rsidRDefault="00312692" w:rsidP="007A649F">
            <w:pPr>
              <w:jc w:val="left"/>
              <w:rPr>
                <w:rFonts w:eastAsiaTheme="minorHAnsi"/>
                <w:b/>
                <w:sz w:val="20"/>
                <w:szCs w:val="20"/>
              </w:rPr>
            </w:pPr>
            <w:r>
              <w:rPr>
                <w:rFonts w:eastAsia="Times New Roman"/>
                <w:b/>
                <w:bCs/>
                <w:sz w:val="20"/>
                <w:szCs w:val="20"/>
                <w:lang w:val="ru-RU"/>
              </w:rPr>
              <w:t>Всего (тонн ОРС)</w:t>
            </w:r>
          </w:p>
        </w:tc>
        <w:tc>
          <w:tcPr>
            <w:tcW w:w="488" w:type="pct"/>
            <w:tcBorders>
              <w:top w:val="single" w:sz="4" w:space="0" w:color="auto"/>
              <w:left w:val="single" w:sz="4" w:space="0" w:color="auto"/>
              <w:bottom w:val="single" w:sz="4" w:space="0" w:color="auto"/>
              <w:right w:val="single" w:sz="4" w:space="0" w:color="auto"/>
            </w:tcBorders>
          </w:tcPr>
          <w:p w14:paraId="40167892" w14:textId="77777777" w:rsidR="007A649F" w:rsidRPr="00B74855" w:rsidRDefault="00312692" w:rsidP="007A649F">
            <w:pPr>
              <w:jc w:val="right"/>
              <w:rPr>
                <w:b/>
                <w:color w:val="000000"/>
                <w:sz w:val="20"/>
                <w:szCs w:val="20"/>
              </w:rPr>
            </w:pPr>
            <w:r>
              <w:rPr>
                <w:rFonts w:eastAsia="Times New Roman"/>
                <w:b/>
                <w:bCs/>
                <w:color w:val="000000"/>
                <w:sz w:val="20"/>
                <w:szCs w:val="20"/>
                <w:lang w:val="ru-RU"/>
              </w:rPr>
              <w:t>0,50</w:t>
            </w:r>
          </w:p>
        </w:tc>
        <w:tc>
          <w:tcPr>
            <w:tcW w:w="489" w:type="pct"/>
            <w:tcBorders>
              <w:top w:val="single" w:sz="4" w:space="0" w:color="auto"/>
              <w:left w:val="single" w:sz="4" w:space="0" w:color="auto"/>
              <w:bottom w:val="single" w:sz="4" w:space="0" w:color="auto"/>
              <w:right w:val="single" w:sz="4" w:space="0" w:color="auto"/>
            </w:tcBorders>
          </w:tcPr>
          <w:p w14:paraId="391C5DE5" w14:textId="77777777" w:rsidR="007A649F" w:rsidRPr="00B74855" w:rsidRDefault="00312692" w:rsidP="007A649F">
            <w:pPr>
              <w:jc w:val="right"/>
              <w:rPr>
                <w:b/>
                <w:color w:val="000000"/>
                <w:sz w:val="20"/>
                <w:szCs w:val="20"/>
              </w:rPr>
            </w:pPr>
            <w:r>
              <w:rPr>
                <w:rFonts w:eastAsia="Times New Roman"/>
                <w:b/>
                <w:bCs/>
                <w:color w:val="000000"/>
                <w:sz w:val="20"/>
                <w:szCs w:val="20"/>
                <w:lang w:val="ru-RU"/>
              </w:rPr>
              <w:t>0,62</w:t>
            </w:r>
          </w:p>
        </w:tc>
        <w:tc>
          <w:tcPr>
            <w:tcW w:w="619" w:type="pct"/>
            <w:tcBorders>
              <w:top w:val="single" w:sz="4" w:space="0" w:color="auto"/>
              <w:left w:val="single" w:sz="4" w:space="0" w:color="auto"/>
              <w:bottom w:val="single" w:sz="4" w:space="0" w:color="auto"/>
              <w:right w:val="single" w:sz="4" w:space="0" w:color="auto"/>
            </w:tcBorders>
          </w:tcPr>
          <w:p w14:paraId="104AE067" w14:textId="77777777" w:rsidR="007A649F" w:rsidRPr="00B74855" w:rsidRDefault="00312692" w:rsidP="007A649F">
            <w:pPr>
              <w:jc w:val="right"/>
              <w:rPr>
                <w:rFonts w:eastAsiaTheme="minorHAnsi"/>
                <w:b/>
                <w:bCs/>
                <w:color w:val="000000"/>
                <w:sz w:val="20"/>
                <w:szCs w:val="20"/>
              </w:rPr>
            </w:pPr>
            <w:r>
              <w:rPr>
                <w:rFonts w:eastAsia="Times New Roman"/>
                <w:b/>
                <w:bCs/>
                <w:sz w:val="20"/>
                <w:szCs w:val="20"/>
                <w:lang w:val="ru-RU"/>
              </w:rPr>
              <w:t>0,34</w:t>
            </w:r>
          </w:p>
        </w:tc>
        <w:tc>
          <w:tcPr>
            <w:tcW w:w="619" w:type="pct"/>
            <w:tcBorders>
              <w:top w:val="single" w:sz="4" w:space="0" w:color="auto"/>
              <w:left w:val="single" w:sz="4" w:space="0" w:color="auto"/>
              <w:bottom w:val="single" w:sz="4" w:space="0" w:color="auto"/>
              <w:right w:val="single" w:sz="4" w:space="0" w:color="auto"/>
            </w:tcBorders>
          </w:tcPr>
          <w:p w14:paraId="238F8A77" w14:textId="77777777" w:rsidR="007A649F" w:rsidRPr="00B74855" w:rsidRDefault="00312692" w:rsidP="007A649F">
            <w:pPr>
              <w:jc w:val="right"/>
              <w:rPr>
                <w:rFonts w:eastAsiaTheme="minorHAnsi"/>
                <w:b/>
                <w:bCs/>
                <w:color w:val="000000"/>
                <w:sz w:val="20"/>
                <w:szCs w:val="20"/>
              </w:rPr>
            </w:pPr>
            <w:r>
              <w:rPr>
                <w:rFonts w:eastAsia="Times New Roman"/>
                <w:b/>
                <w:bCs/>
                <w:sz w:val="20"/>
                <w:szCs w:val="20"/>
                <w:lang w:val="ru-RU"/>
              </w:rPr>
              <w:t>0,25</w:t>
            </w:r>
          </w:p>
        </w:tc>
        <w:tc>
          <w:tcPr>
            <w:tcW w:w="618" w:type="pct"/>
            <w:tcBorders>
              <w:top w:val="single" w:sz="4" w:space="0" w:color="auto"/>
              <w:left w:val="single" w:sz="4" w:space="0" w:color="auto"/>
              <w:bottom w:val="single" w:sz="4" w:space="0" w:color="auto"/>
              <w:right w:val="single" w:sz="4" w:space="0" w:color="auto"/>
            </w:tcBorders>
          </w:tcPr>
          <w:p w14:paraId="54BFAFCD" w14:textId="77777777" w:rsidR="007A649F" w:rsidRPr="00B74855" w:rsidRDefault="00312692" w:rsidP="007A649F">
            <w:pPr>
              <w:jc w:val="right"/>
              <w:rPr>
                <w:rFonts w:eastAsiaTheme="minorHAnsi"/>
                <w:b/>
                <w:bCs/>
                <w:color w:val="000000"/>
                <w:sz w:val="20"/>
                <w:szCs w:val="20"/>
              </w:rPr>
            </w:pPr>
            <w:r>
              <w:rPr>
                <w:rFonts w:eastAsia="Times New Roman"/>
                <w:b/>
                <w:bCs/>
                <w:sz w:val="20"/>
                <w:szCs w:val="20"/>
                <w:lang w:val="ru-RU"/>
              </w:rPr>
              <w:t>0,03</w:t>
            </w:r>
          </w:p>
        </w:tc>
        <w:tc>
          <w:tcPr>
            <w:tcW w:w="617" w:type="pct"/>
            <w:tcBorders>
              <w:top w:val="single" w:sz="4" w:space="0" w:color="auto"/>
              <w:left w:val="single" w:sz="4" w:space="0" w:color="auto"/>
              <w:bottom w:val="single" w:sz="4" w:space="0" w:color="auto"/>
              <w:right w:val="single" w:sz="4" w:space="0" w:color="auto"/>
            </w:tcBorders>
            <w:noWrap/>
          </w:tcPr>
          <w:p w14:paraId="58C82AA1" w14:textId="77777777" w:rsidR="007A649F" w:rsidRPr="00B74855" w:rsidRDefault="00312692" w:rsidP="007A649F">
            <w:pPr>
              <w:jc w:val="right"/>
              <w:rPr>
                <w:rFonts w:eastAsiaTheme="minorHAnsi"/>
                <w:b/>
                <w:color w:val="000000"/>
                <w:sz w:val="20"/>
                <w:szCs w:val="20"/>
              </w:rPr>
            </w:pPr>
            <w:r>
              <w:rPr>
                <w:rFonts w:eastAsia="Times New Roman"/>
                <w:b/>
                <w:bCs/>
                <w:color w:val="000000"/>
                <w:sz w:val="20"/>
                <w:szCs w:val="20"/>
                <w:lang w:val="ru-RU"/>
              </w:rPr>
              <w:t>1,80</w:t>
            </w:r>
          </w:p>
        </w:tc>
      </w:tr>
    </w:tbl>
    <w:p w14:paraId="4ABD46EC" w14:textId="77777777" w:rsidR="00960B61" w:rsidRPr="001F5C80" w:rsidRDefault="00312692" w:rsidP="00926E91">
      <w:pPr>
        <w:pStyle w:val="Heading1"/>
        <w:spacing w:before="240"/>
        <w:rPr>
          <w:lang w:val="ru-RU"/>
        </w:rPr>
      </w:pPr>
      <w:r>
        <w:rPr>
          <w:lang w:val="ru-RU"/>
        </w:rPr>
        <w:t xml:space="preserve">За последние пять лет объемы потребления ГХФУ в Гайане неуклонно снижались, за исключением небольшого увеличения объема потребления в 2022 году, которое было вызвано дефицитом местных поставок в 2021 году. В 2025 году зафиксировано резкое снижение объемов потребления, которое объясняется уменьшением квот (с 4,73 метрических тонн в 2024 году до 0,78 метрических тонн в 2025 году), строгим соблюдением запрета на импорт оборудования на основе ГХФУ с 2013 года, а также доступностью альтернативных технологий. В Гайане ГХФУ используются исключительно в секторе обслуживания ХОКВ. С 2022 года импорт ГХФУ-141b прекращен, </w:t>
      </w:r>
      <w:r w:rsidR="008D2A3A">
        <w:rPr>
          <w:lang w:val="ru-RU"/>
        </w:rPr>
        <w:t>а</w:t>
      </w:r>
      <w:r>
        <w:rPr>
          <w:lang w:val="ru-RU"/>
        </w:rPr>
        <w:t xml:space="preserve"> потребление ГХФУ-141b, содержащегося в импортированных готовых полиоловых смесях, отсутствует. Сокращение объемов потребления ГХФУ объясняется осуществлением мероприятий в рамках ПОДПО, включая интенсивное обучение и сертификацию технических специалистов по безопасному использованию альтернативных хладагентов, а также образовательную и информационную программу, ориентированную на ключевых заинтересованных сторон и широкую общественность. Потребление ГХФУ в значительной степени было заменено потреблением ГФУ; однако некоторые инициативы в рамках ПОДПО способствовали внедрению в коммерческом и бытовом секторах альтернативных по отношению к ГХФУ вариантов с низким потенциалом глобального потепления (ПГП) и высокой энергоэффективностью.</w:t>
      </w:r>
    </w:p>
    <w:p w14:paraId="5A56B48F" w14:textId="77777777" w:rsidR="00F72392" w:rsidRPr="00E9063C" w:rsidRDefault="00312692" w:rsidP="00BA7B47">
      <w:pPr>
        <w:keepNext/>
        <w:spacing w:after="240"/>
        <w:rPr>
          <w:i/>
        </w:rPr>
      </w:pPr>
      <w:r>
        <w:rPr>
          <w:rFonts w:eastAsia="Times New Roman"/>
          <w:i/>
          <w:iCs/>
          <w:lang w:val="ru-RU"/>
        </w:rPr>
        <w:lastRenderedPageBreak/>
        <w:t>Доклад о реализации страновой программы</w:t>
      </w:r>
    </w:p>
    <w:p w14:paraId="4B59B035" w14:textId="77777777" w:rsidR="00F72392" w:rsidRPr="001F5C80" w:rsidRDefault="00312692" w:rsidP="00417275">
      <w:pPr>
        <w:pStyle w:val="Heading1"/>
        <w:rPr>
          <w:lang w:val="ru-RU"/>
        </w:rPr>
      </w:pPr>
      <w:r>
        <w:rPr>
          <w:rFonts w:eastAsia="Times New Roman"/>
          <w:lang w:val="ru-RU"/>
        </w:rPr>
        <w:t xml:space="preserve">Данные о потреблении ГХФУ, предоставленные правительством Гайаны в докладе о ходе реализации СП за 2025 год, соответствуют данным, представленным согласно статье 7 Монреальского протокола. </w:t>
      </w:r>
    </w:p>
    <w:p w14:paraId="4AC9CE6D" w14:textId="77777777" w:rsidR="00F72392" w:rsidRPr="00E9063C" w:rsidRDefault="00312692" w:rsidP="00BA7B47">
      <w:pPr>
        <w:keepNext/>
        <w:spacing w:after="240"/>
        <w:rPr>
          <w:i/>
        </w:rPr>
      </w:pPr>
      <w:r>
        <w:rPr>
          <w:rFonts w:eastAsia="Times New Roman"/>
          <w:i/>
          <w:iCs/>
          <w:lang w:val="ru-RU"/>
        </w:rPr>
        <w:t>Доклад о результатах проверки</w:t>
      </w:r>
    </w:p>
    <w:p w14:paraId="3B00F806" w14:textId="77777777" w:rsidR="00F72392" w:rsidRPr="001F5C80" w:rsidRDefault="00312692" w:rsidP="0034343A">
      <w:pPr>
        <w:pStyle w:val="Heading1"/>
        <w:rPr>
          <w:lang w:val="ru-RU"/>
        </w:rPr>
      </w:pPr>
      <w:r>
        <w:rPr>
          <w:lang w:val="ru-RU"/>
        </w:rPr>
        <w:t xml:space="preserve">В докладе о результатах проверки подтверждается, что правительство внедряет систему лицензирования и квотирования импорта и экспорта ГХФУ и что данные об общем объеме потребления ГХФУ, представленные в соответствии со статьей 7 Монреальского протокола за период 2023-2025 годов, верны (как показано в таблице 1 выше). По итогам проверки было установлено, что Гайана соблюдает целевые показатели по сокращению потребления, согласованные правительством Гайаны и Исполнительным комитетом. В докладе о результатах проверки содержались рекомендации, которые обсуждаются в пунктах 15 и 16 ниже. </w:t>
      </w:r>
    </w:p>
    <w:p w14:paraId="2F37E283" w14:textId="77777777" w:rsidR="00F72392" w:rsidRPr="001F5C80" w:rsidRDefault="00312692" w:rsidP="00BA7B47">
      <w:pPr>
        <w:keepNext/>
        <w:spacing w:after="240"/>
        <w:rPr>
          <w:u w:val="single"/>
          <w:lang w:val="ru-RU"/>
        </w:rPr>
      </w:pPr>
      <w:r>
        <w:rPr>
          <w:rFonts w:eastAsia="Times New Roman"/>
          <w:u w:val="single"/>
          <w:lang w:val="ru-RU"/>
        </w:rPr>
        <w:t>Доклад о ходе освоения третьего транша этапа II Плана организационной деятельности по поэтапному отказу от ГХФУ</w:t>
      </w:r>
    </w:p>
    <w:p w14:paraId="0DF97763" w14:textId="77777777" w:rsidR="00F72392" w:rsidRPr="00E9063C" w:rsidRDefault="00312692" w:rsidP="00BA7B47">
      <w:pPr>
        <w:spacing w:after="240"/>
      </w:pPr>
      <w:r>
        <w:rPr>
          <w:rFonts w:eastAsia="Times New Roman"/>
          <w:i/>
          <w:iCs/>
          <w:lang w:val="ru-RU"/>
        </w:rPr>
        <w:t>Нормативно-правовая база</w:t>
      </w:r>
    </w:p>
    <w:p w14:paraId="3665C27E" w14:textId="77777777" w:rsidR="00693EF6" w:rsidRPr="001F5C80" w:rsidRDefault="00312692" w:rsidP="0096239A">
      <w:pPr>
        <w:pStyle w:val="Heading1"/>
        <w:keepNext/>
        <w:keepLines/>
        <w:rPr>
          <w:rFonts w:eastAsia="SimSun"/>
          <w:lang w:val="ru-RU"/>
        </w:rPr>
      </w:pPr>
      <w:r>
        <w:rPr>
          <w:rFonts w:eastAsia="Times New Roman"/>
          <w:lang w:val="ru-RU"/>
        </w:rPr>
        <w:t xml:space="preserve">Системы лицензирования и квотирования ГХФУ были введены в действие с 2007 года в соответствии с торговым приказом № 19 и официально закреплены в законодательстве в 2010 году. Правительство Гайаны еще не ратифицировало Кигалийскую поправку, но в соответствии с политикой министерства для использования ГФУ необходимо получение лицензии, и правительство </w:t>
      </w:r>
      <w:r w:rsidR="00435818">
        <w:rPr>
          <w:rFonts w:eastAsia="Times New Roman"/>
          <w:lang w:val="ru-RU"/>
        </w:rPr>
        <w:t>осуществляет</w:t>
      </w:r>
      <w:r>
        <w:rPr>
          <w:rFonts w:eastAsia="Times New Roman"/>
          <w:lang w:val="ru-RU"/>
        </w:rPr>
        <w:t xml:space="preserve"> мониторинг импорта. В Гайане установлены стандарты маркировки ОРВ, а также безопасного использования хладагентов и обращения с ними. Для получения разрешения на выдачу квоты на импорт все импортеры ГХФУ обязаны ежегодно регистрироваться в </w:t>
      </w:r>
      <w:r w:rsidR="00435818">
        <w:rPr>
          <w:rFonts w:eastAsia="Times New Roman"/>
          <w:lang w:val="ru-RU"/>
        </w:rPr>
        <w:t>н</w:t>
      </w:r>
      <w:r>
        <w:rPr>
          <w:rFonts w:eastAsia="Times New Roman"/>
          <w:lang w:val="ru-RU"/>
        </w:rPr>
        <w:t xml:space="preserve">ациональном органе по озону (НОО). </w:t>
      </w:r>
      <w:r w:rsidR="00435818">
        <w:rPr>
          <w:rFonts w:eastAsia="Times New Roman"/>
          <w:lang w:val="ru-RU"/>
        </w:rPr>
        <w:t>И</w:t>
      </w:r>
      <w:r>
        <w:rPr>
          <w:rFonts w:eastAsia="Times New Roman"/>
          <w:lang w:val="ru-RU"/>
        </w:rPr>
        <w:t>мпортер</w:t>
      </w:r>
      <w:r w:rsidR="00435818">
        <w:rPr>
          <w:rFonts w:eastAsia="Times New Roman"/>
          <w:lang w:val="ru-RU"/>
        </w:rPr>
        <w:t>ы получают разрешение в</w:t>
      </w:r>
      <w:r>
        <w:rPr>
          <w:rFonts w:eastAsia="Times New Roman"/>
          <w:lang w:val="ru-RU"/>
        </w:rPr>
        <w:t xml:space="preserve"> министерств</w:t>
      </w:r>
      <w:r w:rsidR="00435818">
        <w:rPr>
          <w:rFonts w:eastAsia="Times New Roman"/>
          <w:lang w:val="ru-RU"/>
        </w:rPr>
        <w:t>е</w:t>
      </w:r>
      <w:r>
        <w:rPr>
          <w:rFonts w:eastAsia="Times New Roman"/>
          <w:lang w:val="ru-RU"/>
        </w:rPr>
        <w:t xml:space="preserve"> сельского хозяйства в соответствии с рекомендациями НОО. Контроль за соблюдением квот осуществляет налоговое управление Гайаны (Таможенно-торговая администрация), которое следит за тем, чтобы у импортеров имелось разрешение на ввоз контролируемых ОРВ и чтобы эти вещества были маркированы в соответствии со стандартом Гайаны. В Гайане действует программа сертификации технических специалистов на основе компетенций, проводимая в сотрудничестве с Советом по техническому и профессиональному образованию и подготовке и профессионально-техническими училищами.</w:t>
      </w:r>
    </w:p>
    <w:p w14:paraId="78E33815" w14:textId="77777777" w:rsidR="00C333A5" w:rsidRPr="001F5C80" w:rsidRDefault="00312692" w:rsidP="0005296C">
      <w:pPr>
        <w:pStyle w:val="Heading1"/>
        <w:keepNext/>
        <w:keepLines/>
        <w:rPr>
          <w:lang w:val="ru-RU"/>
        </w:rPr>
      </w:pPr>
      <w:r>
        <w:rPr>
          <w:rFonts w:eastAsia="Times New Roman"/>
          <w:lang w:val="ru-RU"/>
        </w:rPr>
        <w:t>В рамках третьего транша обучение по вопросам укрепления мониторинга и выявления незаконной торговли, классификации кодов Гармонизированной системы (ГС) и сбору данных в целях повышения уровня соблюдения нормативно-правовых требований и порядка импорта контролируемых веществ</w:t>
      </w:r>
      <w:r w:rsidR="00435818" w:rsidRPr="00435818">
        <w:rPr>
          <w:rFonts w:eastAsia="Times New Roman"/>
          <w:lang w:val="ru-RU"/>
        </w:rPr>
        <w:t xml:space="preserve"> </w:t>
      </w:r>
      <w:r w:rsidR="00435818">
        <w:rPr>
          <w:rFonts w:eastAsia="Times New Roman"/>
          <w:lang w:val="ru-RU"/>
        </w:rPr>
        <w:t>прошли в общей сложности 78 сотрудников таможенных и правоохранительных органов (включая 44 женщин)</w:t>
      </w:r>
      <w:r>
        <w:rPr>
          <w:rFonts w:eastAsia="Times New Roman"/>
          <w:lang w:val="ru-RU"/>
        </w:rPr>
        <w:t>. В обучающей сессии, посвященной процессу импорта ГХФУ, а также безопасному использованию хладагентов и обращению с ними, приняли участие в общей сложности 57 импортеров и представителей розничной торговли (включая 14 женщин).</w:t>
      </w:r>
    </w:p>
    <w:p w14:paraId="3FEB7571" w14:textId="77777777" w:rsidR="00F72392" w:rsidRPr="00E9063C" w:rsidRDefault="00312692" w:rsidP="00BA7B47">
      <w:pPr>
        <w:keepNext/>
        <w:spacing w:after="240"/>
        <w:rPr>
          <w:i/>
        </w:rPr>
      </w:pPr>
      <w:r>
        <w:rPr>
          <w:rFonts w:eastAsia="Times New Roman"/>
          <w:i/>
          <w:iCs/>
          <w:lang w:val="ru-RU"/>
        </w:rPr>
        <w:t>Сектор обслуживания холодильного оборудования</w:t>
      </w:r>
    </w:p>
    <w:p w14:paraId="4705349C" w14:textId="77777777" w:rsidR="00F8698B" w:rsidRPr="001F5C80" w:rsidRDefault="00312692" w:rsidP="000C09DE">
      <w:pPr>
        <w:pStyle w:val="Heading1"/>
        <w:rPr>
          <w:lang w:val="ru-RU"/>
        </w:rPr>
      </w:pPr>
      <w:r>
        <w:rPr>
          <w:rFonts w:eastAsia="Times New Roman"/>
          <w:lang w:val="ru-RU"/>
        </w:rPr>
        <w:t xml:space="preserve">В рамках третьего транша обучение в формате виртуальных и очных семинаров, посвященных надлежащим методам работы с холодильным оборудованием и его техническому обслуживанию, а также оборудованию ХОКВ с использованием альтернативных хладагентов, прошли в общей сложности 71 технический специалист (включая </w:t>
      </w:r>
      <w:r w:rsidR="00347753">
        <w:rPr>
          <w:rFonts w:eastAsia="Times New Roman"/>
          <w:lang w:val="ru-RU"/>
        </w:rPr>
        <w:t>пять</w:t>
      </w:r>
      <w:r>
        <w:rPr>
          <w:rFonts w:eastAsia="Times New Roman"/>
          <w:lang w:val="ru-RU"/>
        </w:rPr>
        <w:t xml:space="preserve"> женщин). В ходе </w:t>
      </w:r>
      <w:r w:rsidR="00435818">
        <w:rPr>
          <w:rFonts w:eastAsia="Times New Roman"/>
          <w:lang w:val="ru-RU"/>
        </w:rPr>
        <w:t>освоения транша</w:t>
      </w:r>
      <w:r>
        <w:rPr>
          <w:rFonts w:eastAsia="Times New Roman"/>
          <w:lang w:val="ru-RU"/>
        </w:rPr>
        <w:t xml:space="preserve"> 16 технических специалистов прошли </w:t>
      </w:r>
      <w:r w:rsidR="00435818">
        <w:rPr>
          <w:rFonts w:eastAsia="Times New Roman"/>
          <w:lang w:val="ru-RU"/>
        </w:rPr>
        <w:t>первичную</w:t>
      </w:r>
      <w:r>
        <w:rPr>
          <w:rFonts w:eastAsia="Times New Roman"/>
          <w:lang w:val="ru-RU"/>
        </w:rPr>
        <w:t xml:space="preserve">, а 11 </w:t>
      </w:r>
      <w:r w:rsidR="00347753">
        <w:rPr>
          <w:rFonts w:eastAsia="Times New Roman"/>
          <w:lang w:val="ru-RU"/>
        </w:rPr>
        <w:t xml:space="preserve">специалистов </w:t>
      </w:r>
      <w:r>
        <w:rPr>
          <w:rFonts w:eastAsia="Times New Roman"/>
          <w:lang w:val="ru-RU"/>
        </w:rPr>
        <w:t xml:space="preserve">— повторную </w:t>
      </w:r>
      <w:r>
        <w:rPr>
          <w:rFonts w:eastAsia="Times New Roman"/>
          <w:lang w:val="ru-RU"/>
        </w:rPr>
        <w:lastRenderedPageBreak/>
        <w:t xml:space="preserve">сертификацию. Ассоциация специалистов по кондиционированию воздуха, холодильному оборудованию и вентиляции Гайаны получила поддержку </w:t>
      </w:r>
      <w:r w:rsidR="00347753">
        <w:rPr>
          <w:rFonts w:eastAsia="Times New Roman"/>
          <w:lang w:val="ru-RU"/>
        </w:rPr>
        <w:t>в виде</w:t>
      </w:r>
      <w:r>
        <w:rPr>
          <w:rFonts w:eastAsia="Times New Roman"/>
          <w:lang w:val="ru-RU"/>
        </w:rPr>
        <w:t xml:space="preserve"> технического и финансового семинара для специалистов в области ХОКВ, посвященного национальным стандартам и альтернативным технологиям, а также </w:t>
      </w:r>
      <w:r w:rsidR="00347753">
        <w:rPr>
          <w:rFonts w:eastAsia="Times New Roman"/>
          <w:lang w:val="ru-RU"/>
        </w:rPr>
        <w:t>в результате</w:t>
      </w:r>
      <w:r>
        <w:rPr>
          <w:rFonts w:eastAsia="Times New Roman"/>
          <w:lang w:val="ru-RU"/>
        </w:rPr>
        <w:t xml:space="preserve"> распространения технических руководств и специализированных инструментов среди 13 специалистов (включая двух женщин). Техническим </w:t>
      </w:r>
      <w:r w:rsidR="00347753">
        <w:rPr>
          <w:rFonts w:eastAsia="Times New Roman"/>
          <w:lang w:val="ru-RU"/>
        </w:rPr>
        <w:t>учреждениям</w:t>
      </w:r>
      <w:r>
        <w:rPr>
          <w:rFonts w:eastAsia="Times New Roman"/>
          <w:lang w:val="ru-RU"/>
        </w:rPr>
        <w:t xml:space="preserve"> было предоставлено по четыре печатных экземпляра национальных стандартов по ХОКВ.</w:t>
      </w:r>
    </w:p>
    <w:p w14:paraId="2DC0263B" w14:textId="77777777" w:rsidR="00176E8B" w:rsidRPr="001F5C80" w:rsidRDefault="00312692" w:rsidP="00F026A1">
      <w:pPr>
        <w:pStyle w:val="Heading1"/>
        <w:rPr>
          <w:lang w:val="ru-RU"/>
        </w:rPr>
      </w:pPr>
      <w:r>
        <w:rPr>
          <w:rFonts w:eastAsia="Times New Roman"/>
          <w:lang w:val="ru-RU"/>
        </w:rPr>
        <w:t>Для поддержки рекуперации и рециркуляции ГХФУ был</w:t>
      </w:r>
      <w:r w:rsidR="00347753">
        <w:rPr>
          <w:rFonts w:eastAsia="Times New Roman"/>
          <w:lang w:val="ru-RU"/>
        </w:rPr>
        <w:t xml:space="preserve">и осуществлены </w:t>
      </w:r>
      <w:r>
        <w:rPr>
          <w:rFonts w:eastAsia="Times New Roman"/>
          <w:lang w:val="ru-RU"/>
        </w:rPr>
        <w:t>закуп</w:t>
      </w:r>
      <w:r w:rsidR="00347753">
        <w:rPr>
          <w:rFonts w:eastAsia="Times New Roman"/>
          <w:lang w:val="ru-RU"/>
        </w:rPr>
        <w:t>ка</w:t>
      </w:r>
      <w:r>
        <w:rPr>
          <w:rFonts w:eastAsia="Times New Roman"/>
          <w:lang w:val="ru-RU"/>
        </w:rPr>
        <w:t xml:space="preserve"> и распределен</w:t>
      </w:r>
      <w:r w:rsidR="00347753">
        <w:rPr>
          <w:rFonts w:eastAsia="Times New Roman"/>
          <w:lang w:val="ru-RU"/>
        </w:rPr>
        <w:t>ие</w:t>
      </w:r>
      <w:r>
        <w:rPr>
          <w:rFonts w:eastAsia="Times New Roman"/>
          <w:lang w:val="ru-RU"/>
        </w:rPr>
        <w:t xml:space="preserve"> оборудовани</w:t>
      </w:r>
      <w:r w:rsidR="00347753">
        <w:rPr>
          <w:rFonts w:eastAsia="Times New Roman"/>
          <w:lang w:val="ru-RU"/>
        </w:rPr>
        <w:t>я</w:t>
      </w:r>
      <w:r>
        <w:rPr>
          <w:rFonts w:eastAsia="Times New Roman"/>
          <w:lang w:val="ru-RU"/>
        </w:rPr>
        <w:t xml:space="preserve"> и инструмент</w:t>
      </w:r>
      <w:r w:rsidR="00347753">
        <w:rPr>
          <w:rFonts w:eastAsia="Times New Roman"/>
          <w:lang w:val="ru-RU"/>
        </w:rPr>
        <w:t>ов</w:t>
      </w:r>
      <w:r w:rsidR="00347753">
        <w:rPr>
          <w:rStyle w:val="FootnoteReference"/>
        </w:rPr>
        <w:footnoteReference w:id="3"/>
      </w:r>
      <w:r>
        <w:rPr>
          <w:rFonts w:eastAsia="Times New Roman"/>
          <w:lang w:val="ru-RU"/>
        </w:rPr>
        <w:t xml:space="preserve">; однако ПРООН </w:t>
      </w:r>
      <w:r w:rsidR="00347753">
        <w:rPr>
          <w:rFonts w:eastAsia="Times New Roman"/>
          <w:lang w:val="ru-RU"/>
        </w:rPr>
        <w:t>указала на то</w:t>
      </w:r>
      <w:r>
        <w:rPr>
          <w:rFonts w:eastAsia="Times New Roman"/>
          <w:lang w:val="ru-RU"/>
        </w:rPr>
        <w:t>, что закупка оставшегося оборудования, включая три комплекта оборудования для рекуперации и рециркуляции ГХФУ, оснащенного системами маслоотделения и фильтрации</w:t>
      </w:r>
      <w:r w:rsidR="00347753">
        <w:rPr>
          <w:rStyle w:val="FootnoteReference"/>
        </w:rPr>
        <w:footnoteReference w:id="4"/>
      </w:r>
      <w:r>
        <w:rPr>
          <w:rFonts w:eastAsia="Times New Roman"/>
          <w:lang w:val="ru-RU"/>
        </w:rPr>
        <w:t xml:space="preserve">, была </w:t>
      </w:r>
      <w:r w:rsidR="00347753">
        <w:rPr>
          <w:rFonts w:eastAsia="Times New Roman"/>
          <w:lang w:val="ru-RU"/>
        </w:rPr>
        <w:t>отсрочена</w:t>
      </w:r>
      <w:r>
        <w:rPr>
          <w:rFonts w:eastAsia="Times New Roman"/>
          <w:lang w:val="ru-RU"/>
        </w:rPr>
        <w:t>, но в настоящее время возобнов</w:t>
      </w:r>
      <w:r w:rsidR="00347753">
        <w:rPr>
          <w:rFonts w:eastAsia="Times New Roman"/>
          <w:lang w:val="ru-RU"/>
        </w:rPr>
        <w:t>л</w:t>
      </w:r>
      <w:r w:rsidR="00882139">
        <w:rPr>
          <w:rFonts w:eastAsia="Times New Roman"/>
          <w:lang w:val="ru-RU"/>
        </w:rPr>
        <w:t>яется</w:t>
      </w:r>
      <w:r>
        <w:rPr>
          <w:rFonts w:eastAsia="Times New Roman"/>
          <w:lang w:val="ru-RU"/>
        </w:rPr>
        <w:t xml:space="preserve"> и, как ожидается, будет завершена к концу 2026 года.</w:t>
      </w:r>
    </w:p>
    <w:p w14:paraId="7071710B" w14:textId="77777777" w:rsidR="00190CF3" w:rsidRPr="001F5C80" w:rsidRDefault="00312692" w:rsidP="0059188E">
      <w:pPr>
        <w:pStyle w:val="Heading1"/>
        <w:rPr>
          <w:lang w:val="ru-RU"/>
        </w:rPr>
      </w:pPr>
      <w:r>
        <w:rPr>
          <w:rFonts w:eastAsia="Times New Roman"/>
          <w:lang w:val="ru-RU"/>
        </w:rPr>
        <w:t xml:space="preserve">Мероприятия по повышению осведомленности включали разработку образовательной брошюры и плаката об альтернативных технологиях, а также инструктивного материала для импортеров и представителей розничной торговли по передовым методам и нормативно-правовым требованиям, касающимся импорта хладагентов и сопутствующего оборудования; регулярное распространение информации в социальных сетях </w:t>
      </w:r>
      <w:r w:rsidR="00882139">
        <w:rPr>
          <w:rFonts w:eastAsia="Times New Roman"/>
          <w:lang w:val="ru-RU"/>
        </w:rPr>
        <w:t>в целях</w:t>
      </w:r>
      <w:r>
        <w:rPr>
          <w:rFonts w:eastAsia="Times New Roman"/>
          <w:lang w:val="ru-RU"/>
        </w:rPr>
        <w:t xml:space="preserve"> повышения осведомленности общественности; создание четырехсерийного радиоинтервью, посвященного сектору обслуживания ХОКВ, переходу на альтернативные технологии и ключевым изменениям в рамках ПОДПО.</w:t>
      </w:r>
      <w:r>
        <w:rPr>
          <w:rFonts w:eastAsia="Times New Roman"/>
          <w:highlight w:val="magenta"/>
          <w:lang w:val="ru-RU"/>
        </w:rPr>
        <w:t xml:space="preserve"> </w:t>
      </w:r>
    </w:p>
    <w:p w14:paraId="4B0A93A7" w14:textId="77777777" w:rsidR="0050553A" w:rsidRPr="0011284E" w:rsidRDefault="00312692" w:rsidP="0050553A">
      <w:pPr>
        <w:pStyle w:val="Heading1"/>
        <w:rPr>
          <w:lang w:val="ru-RU"/>
        </w:rPr>
      </w:pPr>
      <w:r>
        <w:rPr>
          <w:rFonts w:eastAsia="Times New Roman"/>
          <w:lang w:val="ru-RU"/>
        </w:rPr>
        <w:t>В рамках проекта</w:t>
      </w:r>
      <w:r w:rsidR="00882139">
        <w:rPr>
          <w:rFonts w:eastAsia="Times New Roman"/>
          <w:lang w:val="ru-RU"/>
        </w:rPr>
        <w:t>, посвященного</w:t>
      </w:r>
      <w:r>
        <w:rPr>
          <w:rFonts w:eastAsia="Times New Roman"/>
          <w:lang w:val="ru-RU"/>
        </w:rPr>
        <w:t xml:space="preserve"> дополнительным мероприятиям по поддержанию энергоэффективности (решение 89/6)</w:t>
      </w:r>
      <w:r w:rsidR="00882139">
        <w:rPr>
          <w:rFonts w:eastAsia="Times New Roman"/>
          <w:lang w:val="ru-RU"/>
        </w:rPr>
        <w:t>,</w:t>
      </w:r>
      <w:r>
        <w:rPr>
          <w:rFonts w:eastAsia="Times New Roman"/>
          <w:lang w:val="ru-RU"/>
        </w:rPr>
        <w:t xml:space="preserve"> национальный консультант проводит детальную инвентаризацию и разрабатывает план действий по повышению энергоэффективности в соответствии с поэтапным отказом от ГХФУ и переходом к технологиям </w:t>
      </w:r>
      <w:r w:rsidRPr="0011284E">
        <w:rPr>
          <w:rFonts w:eastAsia="Times New Roman"/>
          <w:lang w:val="ru-RU"/>
        </w:rPr>
        <w:t>с низким и нулевым ПГП.</w:t>
      </w:r>
      <w:r>
        <w:rPr>
          <w:rFonts w:eastAsia="Times New Roman"/>
          <w:lang w:val="ru-RU"/>
        </w:rPr>
        <w:t xml:space="preserve"> Был выбран международный консультант, который будет оказывать техническую поддержку в подборе энергоэффективных технологий с низким ПГП для коммерческого сектора кондиционирования воздуха на выбранном коммерческом объекте. </w:t>
      </w:r>
      <w:r w:rsidR="0011284E">
        <w:rPr>
          <w:rFonts w:eastAsia="Times New Roman"/>
          <w:lang w:val="ru-RU"/>
        </w:rPr>
        <w:t xml:space="preserve">Мероприятия по повышению осведомленности находятся в стадии </w:t>
      </w:r>
      <w:r>
        <w:rPr>
          <w:rFonts w:eastAsia="Times New Roman"/>
          <w:lang w:val="ru-RU"/>
        </w:rPr>
        <w:t>разраб</w:t>
      </w:r>
      <w:r w:rsidR="0011284E">
        <w:rPr>
          <w:rFonts w:eastAsia="Times New Roman"/>
          <w:lang w:val="ru-RU"/>
        </w:rPr>
        <w:t>отки</w:t>
      </w:r>
      <w:r>
        <w:rPr>
          <w:rFonts w:eastAsia="Times New Roman"/>
          <w:lang w:val="ru-RU"/>
        </w:rPr>
        <w:t>.</w:t>
      </w:r>
    </w:p>
    <w:p w14:paraId="6FCF53CB" w14:textId="77777777" w:rsidR="00F72392" w:rsidRPr="007B29C1" w:rsidRDefault="00312692" w:rsidP="007B29C1">
      <w:pPr>
        <w:keepNext/>
        <w:spacing w:after="240"/>
        <w:rPr>
          <w:i/>
        </w:rPr>
      </w:pPr>
      <w:r>
        <w:rPr>
          <w:rFonts w:eastAsia="Times New Roman"/>
          <w:i/>
          <w:iCs/>
          <w:lang w:val="ru-RU"/>
        </w:rPr>
        <w:t>Осуществление и мониторинг проекта</w:t>
      </w:r>
    </w:p>
    <w:p w14:paraId="7FCE82AF" w14:textId="77777777" w:rsidR="00F72392" w:rsidRPr="00E9063C" w:rsidRDefault="00312692" w:rsidP="0034343A">
      <w:pPr>
        <w:pStyle w:val="Heading1"/>
      </w:pPr>
      <w:r>
        <w:rPr>
          <w:lang w:val="ru-RU"/>
        </w:rPr>
        <w:t xml:space="preserve">НОО осуществляет координацию и </w:t>
      </w:r>
      <w:r w:rsidR="00F010DF">
        <w:rPr>
          <w:lang w:val="ru-RU"/>
        </w:rPr>
        <w:t>мониторинг</w:t>
      </w:r>
      <w:r>
        <w:rPr>
          <w:lang w:val="ru-RU"/>
        </w:rPr>
        <w:t>, занимается проведением мероприятий, а также обеспечивает наличие механизмов отчетности по компонентам проекта. Из 12 000 долл. США, выделенных на мониторинг проекта, 8 000 долл. США были израсходованы на персонал и консультантов проекта, а 4 000 долл. США — на проведение встреч и семинаров.</w:t>
      </w:r>
    </w:p>
    <w:p w14:paraId="3078822A" w14:textId="77777777" w:rsidR="00F72392" w:rsidRPr="00E9063C" w:rsidRDefault="00312692" w:rsidP="002232DF">
      <w:pPr>
        <w:spacing w:after="240"/>
        <w:ind w:right="62"/>
        <w:jc w:val="left"/>
      </w:pPr>
      <w:r>
        <w:rPr>
          <w:rFonts w:eastAsia="Times New Roman"/>
          <w:u w:val="single"/>
          <w:lang w:val="ru-RU"/>
        </w:rPr>
        <w:t>Объем расходования средств</w:t>
      </w:r>
      <w:r>
        <w:rPr>
          <w:rFonts w:eastAsia="Times New Roman"/>
          <w:lang w:val="ru-RU"/>
        </w:rPr>
        <w:t xml:space="preserve"> </w:t>
      </w:r>
    </w:p>
    <w:p w14:paraId="1A265236" w14:textId="77777777" w:rsidR="00F72392" w:rsidRPr="001F5C80" w:rsidRDefault="00312692" w:rsidP="0034343A">
      <w:pPr>
        <w:pStyle w:val="Heading1"/>
        <w:rPr>
          <w:lang w:val="ru-RU"/>
        </w:rPr>
      </w:pPr>
      <w:r>
        <w:rPr>
          <w:lang w:val="ru-RU"/>
        </w:rPr>
        <w:t>Как показано в таблице 2, по состоянию на апрель 2026 года из утвержденной к настоящему времени суммы в 618 000 долл. США было израсходовано 440 258 долл. США (166 500 долл. для ЮНЕП и 273 758 долл. США для ПРООН). Оставшаяся сумма в размере 177 752 долл. США будет израсходована в 2026 и 2027 годах в рамках освоения четвертого транша.</w:t>
      </w:r>
    </w:p>
    <w:p w14:paraId="4B2CA9FF" w14:textId="77777777" w:rsidR="00F72392" w:rsidRDefault="00312692" w:rsidP="00BA7B47">
      <w:pPr>
        <w:keepNext/>
        <w:spacing w:before="240"/>
        <w:rPr>
          <w:b/>
        </w:rPr>
      </w:pPr>
      <w:r>
        <w:rPr>
          <w:rFonts w:eastAsia="Times New Roman"/>
          <w:b/>
          <w:bCs/>
          <w:lang w:val="ru-RU"/>
        </w:rPr>
        <w:lastRenderedPageBreak/>
        <w:t>Таблица 2. Финансовый отчет по этапу II</w:t>
      </w:r>
      <w:r>
        <w:rPr>
          <w:rFonts w:eastAsia="Times New Roman"/>
          <w:lang w:val="ru-RU"/>
        </w:rPr>
        <w:t xml:space="preserve"> </w:t>
      </w:r>
      <w:r>
        <w:rPr>
          <w:rFonts w:eastAsia="Times New Roman"/>
          <w:b/>
          <w:bCs/>
          <w:lang w:val="ru-RU"/>
        </w:rPr>
        <w:t>ПОДПО для Гайаны (в долл. США)</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1"/>
        <w:gridCol w:w="1136"/>
        <w:gridCol w:w="1370"/>
        <w:gridCol w:w="1371"/>
        <w:gridCol w:w="1371"/>
        <w:gridCol w:w="1910"/>
      </w:tblGrid>
      <w:tr w:rsidR="00711FB7" w14:paraId="756682AE" w14:textId="77777777" w:rsidTr="00EA4388">
        <w:trPr>
          <w:trHeight w:val="396"/>
          <w:tblHeader/>
        </w:trPr>
        <w:tc>
          <w:tcPr>
            <w:tcW w:w="1803" w:type="pct"/>
            <w:gridSpan w:val="2"/>
            <w:noWrap/>
            <w:vAlign w:val="center"/>
            <w:hideMark/>
          </w:tcPr>
          <w:p w14:paraId="0B828750" w14:textId="77777777" w:rsidR="0070724C" w:rsidRPr="00B74855" w:rsidRDefault="00312692" w:rsidP="00DA0FEE">
            <w:pPr>
              <w:keepNext/>
              <w:keepLines/>
              <w:spacing w:before="20" w:after="20"/>
              <w:jc w:val="center"/>
              <w:rPr>
                <w:b/>
                <w:bCs/>
                <w:color w:val="000000"/>
                <w:sz w:val="20"/>
                <w:szCs w:val="20"/>
                <w:lang w:eastAsia="en-CA"/>
              </w:rPr>
            </w:pPr>
            <w:r>
              <w:rPr>
                <w:rFonts w:eastAsia="Times New Roman"/>
                <w:b/>
                <w:bCs/>
                <w:color w:val="000000"/>
                <w:sz w:val="20"/>
                <w:szCs w:val="20"/>
                <w:lang w:val="ru-RU" w:eastAsia="en-CA"/>
              </w:rPr>
              <w:t>Транш</w:t>
            </w:r>
          </w:p>
        </w:tc>
        <w:tc>
          <w:tcPr>
            <w:tcW w:w="727" w:type="pct"/>
            <w:noWrap/>
            <w:vAlign w:val="center"/>
            <w:hideMark/>
          </w:tcPr>
          <w:p w14:paraId="298DBC37" w14:textId="77777777" w:rsidR="0070724C" w:rsidRPr="00B74855" w:rsidRDefault="00312692" w:rsidP="00DA0FEE">
            <w:pPr>
              <w:keepNext/>
              <w:spacing w:before="20" w:after="20"/>
              <w:jc w:val="center"/>
              <w:rPr>
                <w:b/>
                <w:color w:val="000000"/>
                <w:sz w:val="20"/>
                <w:szCs w:val="20"/>
                <w:lang w:eastAsia="en-CA"/>
              </w:rPr>
            </w:pPr>
            <w:r>
              <w:rPr>
                <w:rFonts w:eastAsia="Times New Roman"/>
                <w:b/>
                <w:bCs/>
                <w:color w:val="000000"/>
                <w:sz w:val="20"/>
                <w:szCs w:val="20"/>
                <w:lang w:val="ru-RU" w:eastAsia="en-CA"/>
              </w:rPr>
              <w:t>ЮНЕП</w:t>
            </w:r>
          </w:p>
        </w:tc>
        <w:tc>
          <w:tcPr>
            <w:tcW w:w="728" w:type="pct"/>
            <w:vAlign w:val="center"/>
          </w:tcPr>
          <w:p w14:paraId="3D7A4DA4" w14:textId="77777777" w:rsidR="0070724C" w:rsidRPr="00B74855" w:rsidRDefault="00312692" w:rsidP="00DA0FEE">
            <w:pPr>
              <w:keepNext/>
              <w:spacing w:before="20" w:after="20"/>
              <w:jc w:val="center"/>
              <w:rPr>
                <w:b/>
                <w:color w:val="000000"/>
                <w:sz w:val="20"/>
                <w:szCs w:val="20"/>
                <w:lang w:eastAsia="en-CA"/>
              </w:rPr>
            </w:pPr>
            <w:r>
              <w:rPr>
                <w:rFonts w:eastAsia="Times New Roman"/>
                <w:b/>
                <w:bCs/>
                <w:color w:val="000000"/>
                <w:sz w:val="20"/>
                <w:szCs w:val="20"/>
                <w:lang w:val="ru-RU" w:eastAsia="en-CA"/>
              </w:rPr>
              <w:t>ПРООН</w:t>
            </w:r>
          </w:p>
        </w:tc>
        <w:tc>
          <w:tcPr>
            <w:tcW w:w="728" w:type="pct"/>
            <w:noWrap/>
            <w:vAlign w:val="center"/>
            <w:hideMark/>
          </w:tcPr>
          <w:p w14:paraId="1801673E" w14:textId="77777777" w:rsidR="0070724C" w:rsidRPr="00B74855" w:rsidRDefault="00312692" w:rsidP="00DA0FEE">
            <w:pPr>
              <w:keepNext/>
              <w:spacing w:before="20" w:after="20"/>
              <w:jc w:val="center"/>
              <w:rPr>
                <w:b/>
                <w:color w:val="000000"/>
                <w:sz w:val="20"/>
                <w:szCs w:val="20"/>
                <w:lang w:eastAsia="en-CA"/>
              </w:rPr>
            </w:pPr>
            <w:r>
              <w:rPr>
                <w:rFonts w:eastAsia="Times New Roman"/>
                <w:b/>
                <w:bCs/>
                <w:color w:val="000000"/>
                <w:sz w:val="20"/>
                <w:szCs w:val="20"/>
                <w:lang w:val="ru-RU" w:eastAsia="en-CA"/>
              </w:rPr>
              <w:t xml:space="preserve"> Итого </w:t>
            </w:r>
          </w:p>
        </w:tc>
        <w:tc>
          <w:tcPr>
            <w:tcW w:w="1014" w:type="pct"/>
            <w:noWrap/>
            <w:vAlign w:val="center"/>
            <w:hideMark/>
          </w:tcPr>
          <w:p w14:paraId="08E28720" w14:textId="77777777" w:rsidR="0070724C" w:rsidRPr="00B74855" w:rsidRDefault="00312692" w:rsidP="00DA0FEE">
            <w:pPr>
              <w:keepNext/>
              <w:spacing w:before="20" w:after="20"/>
              <w:ind w:left="-109" w:right="-108"/>
              <w:jc w:val="center"/>
              <w:rPr>
                <w:b/>
                <w:color w:val="000000"/>
                <w:sz w:val="20"/>
                <w:szCs w:val="20"/>
                <w:lang w:eastAsia="en-CA"/>
              </w:rPr>
            </w:pPr>
            <w:r>
              <w:rPr>
                <w:rFonts w:eastAsia="Times New Roman"/>
                <w:b/>
                <w:bCs/>
                <w:color w:val="000000"/>
                <w:sz w:val="20"/>
                <w:szCs w:val="20"/>
                <w:lang w:val="ru-RU" w:eastAsia="en-CA"/>
              </w:rPr>
              <w:t>Доля израсходованных средств (%)</w:t>
            </w:r>
          </w:p>
        </w:tc>
      </w:tr>
      <w:tr w:rsidR="00711FB7" w14:paraId="22613ABA" w14:textId="77777777" w:rsidTr="00EA4388">
        <w:trPr>
          <w:trHeight w:val="175"/>
        </w:trPr>
        <w:tc>
          <w:tcPr>
            <w:tcW w:w="1200" w:type="pct"/>
            <w:vMerge w:val="restart"/>
            <w:noWrap/>
            <w:vAlign w:val="center"/>
            <w:hideMark/>
          </w:tcPr>
          <w:p w14:paraId="78B045EB" w14:textId="77777777" w:rsidR="0070724C" w:rsidRPr="00B74855" w:rsidRDefault="00312692" w:rsidP="00DA0FEE">
            <w:pPr>
              <w:keepNext/>
              <w:keepLines/>
              <w:spacing w:before="20" w:after="20"/>
              <w:jc w:val="left"/>
              <w:rPr>
                <w:bCs/>
                <w:color w:val="000000"/>
                <w:sz w:val="20"/>
                <w:szCs w:val="20"/>
                <w:lang w:eastAsia="en-CA"/>
              </w:rPr>
            </w:pPr>
            <w:r>
              <w:rPr>
                <w:rFonts w:eastAsia="Times New Roman"/>
                <w:bCs/>
                <w:color w:val="000000"/>
                <w:sz w:val="20"/>
                <w:szCs w:val="20"/>
                <w:lang w:val="ru-RU" w:eastAsia="en-CA"/>
              </w:rPr>
              <w:t>Первый</w:t>
            </w:r>
          </w:p>
        </w:tc>
        <w:tc>
          <w:tcPr>
            <w:tcW w:w="603" w:type="pct"/>
            <w:noWrap/>
            <w:vAlign w:val="center"/>
            <w:hideMark/>
          </w:tcPr>
          <w:p w14:paraId="1D773A31" w14:textId="77777777" w:rsidR="0070724C" w:rsidRPr="00B74855" w:rsidRDefault="00312692" w:rsidP="00DA0FEE">
            <w:pPr>
              <w:keepNext/>
              <w:keepLines/>
              <w:spacing w:before="20" w:after="20"/>
              <w:rPr>
                <w:bCs/>
                <w:color w:val="000000"/>
                <w:sz w:val="20"/>
                <w:szCs w:val="20"/>
                <w:lang w:eastAsia="en-CA"/>
              </w:rPr>
            </w:pPr>
            <w:r>
              <w:rPr>
                <w:rFonts w:eastAsia="Times New Roman"/>
                <w:bCs/>
                <w:color w:val="000000"/>
                <w:sz w:val="20"/>
                <w:szCs w:val="20"/>
                <w:lang w:val="ru-RU" w:eastAsia="en-CA"/>
              </w:rPr>
              <w:t>Утвержд.</w:t>
            </w:r>
          </w:p>
        </w:tc>
        <w:tc>
          <w:tcPr>
            <w:tcW w:w="727" w:type="pct"/>
            <w:noWrap/>
          </w:tcPr>
          <w:p w14:paraId="020019FC" w14:textId="77777777" w:rsidR="0070724C" w:rsidRPr="00B74855" w:rsidRDefault="00312692" w:rsidP="008D15E6">
            <w:pPr>
              <w:jc w:val="right"/>
              <w:rPr>
                <w:color w:val="000000"/>
                <w:sz w:val="20"/>
                <w:szCs w:val="20"/>
              </w:rPr>
            </w:pPr>
            <w:r>
              <w:rPr>
                <w:rFonts w:eastAsia="Times New Roman"/>
                <w:color w:val="000000"/>
                <w:sz w:val="20"/>
                <w:szCs w:val="20"/>
                <w:lang w:val="ru-RU"/>
              </w:rPr>
              <w:t>55 500</w:t>
            </w:r>
          </w:p>
        </w:tc>
        <w:tc>
          <w:tcPr>
            <w:tcW w:w="728" w:type="pct"/>
          </w:tcPr>
          <w:p w14:paraId="58F18427"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159 750</w:t>
            </w:r>
          </w:p>
        </w:tc>
        <w:tc>
          <w:tcPr>
            <w:tcW w:w="728" w:type="pct"/>
            <w:noWrap/>
          </w:tcPr>
          <w:p w14:paraId="4467C16F"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215 250</w:t>
            </w:r>
          </w:p>
        </w:tc>
        <w:tc>
          <w:tcPr>
            <w:tcW w:w="1014" w:type="pct"/>
            <w:vMerge w:val="restart"/>
            <w:noWrap/>
            <w:vAlign w:val="center"/>
          </w:tcPr>
          <w:p w14:paraId="5B749411" w14:textId="77777777" w:rsidR="0070724C" w:rsidRPr="00B74855" w:rsidRDefault="00312692" w:rsidP="00DA0FEE">
            <w:pPr>
              <w:spacing w:before="20" w:after="20"/>
              <w:jc w:val="center"/>
              <w:rPr>
                <w:color w:val="000000"/>
                <w:sz w:val="20"/>
                <w:szCs w:val="20"/>
                <w:lang w:eastAsia="en-CA"/>
              </w:rPr>
            </w:pPr>
            <w:r>
              <w:rPr>
                <w:rFonts w:eastAsia="Times New Roman"/>
                <w:color w:val="000000"/>
                <w:sz w:val="20"/>
                <w:szCs w:val="20"/>
                <w:lang w:val="ru-RU" w:eastAsia="en-CA"/>
              </w:rPr>
              <w:t>85</w:t>
            </w:r>
          </w:p>
        </w:tc>
      </w:tr>
      <w:tr w:rsidR="00711FB7" w14:paraId="30877D96" w14:textId="77777777" w:rsidTr="00EA4388">
        <w:trPr>
          <w:trHeight w:val="210"/>
        </w:trPr>
        <w:tc>
          <w:tcPr>
            <w:tcW w:w="1200" w:type="pct"/>
            <w:vMerge/>
            <w:vAlign w:val="center"/>
            <w:hideMark/>
          </w:tcPr>
          <w:p w14:paraId="0716B04A" w14:textId="77777777" w:rsidR="0070724C" w:rsidRPr="00B74855" w:rsidRDefault="0070724C" w:rsidP="00DA0FEE">
            <w:pPr>
              <w:keepNext/>
              <w:keepLines/>
              <w:spacing w:before="20" w:after="20"/>
              <w:jc w:val="left"/>
              <w:rPr>
                <w:bCs/>
                <w:color w:val="000000"/>
                <w:sz w:val="20"/>
                <w:szCs w:val="20"/>
                <w:lang w:eastAsia="en-CA"/>
              </w:rPr>
            </w:pPr>
          </w:p>
        </w:tc>
        <w:tc>
          <w:tcPr>
            <w:tcW w:w="603" w:type="pct"/>
            <w:noWrap/>
            <w:vAlign w:val="center"/>
            <w:hideMark/>
          </w:tcPr>
          <w:p w14:paraId="0C75BBA3" w14:textId="77777777" w:rsidR="0070724C" w:rsidRPr="00B74855" w:rsidRDefault="00312692" w:rsidP="00DA0FEE">
            <w:pPr>
              <w:keepNext/>
              <w:keepLines/>
              <w:spacing w:before="20" w:after="20"/>
              <w:rPr>
                <w:bCs/>
                <w:color w:val="000000"/>
                <w:sz w:val="20"/>
                <w:szCs w:val="20"/>
                <w:lang w:eastAsia="en-CA"/>
              </w:rPr>
            </w:pPr>
            <w:r>
              <w:rPr>
                <w:rFonts w:eastAsia="Times New Roman"/>
                <w:bCs/>
                <w:color w:val="000000"/>
                <w:sz w:val="20"/>
                <w:szCs w:val="20"/>
                <w:lang w:val="ru-RU" w:eastAsia="en-CA"/>
              </w:rPr>
              <w:t>Израсход.</w:t>
            </w:r>
          </w:p>
        </w:tc>
        <w:tc>
          <w:tcPr>
            <w:tcW w:w="727" w:type="pct"/>
            <w:noWrap/>
          </w:tcPr>
          <w:p w14:paraId="1BAC0AE6"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55 500</w:t>
            </w:r>
          </w:p>
        </w:tc>
        <w:tc>
          <w:tcPr>
            <w:tcW w:w="728" w:type="pct"/>
          </w:tcPr>
          <w:p w14:paraId="322AD340"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128 355</w:t>
            </w:r>
          </w:p>
        </w:tc>
        <w:tc>
          <w:tcPr>
            <w:tcW w:w="728" w:type="pct"/>
            <w:noWrap/>
          </w:tcPr>
          <w:p w14:paraId="2FF712D8"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183 855</w:t>
            </w:r>
          </w:p>
        </w:tc>
        <w:tc>
          <w:tcPr>
            <w:tcW w:w="1014" w:type="pct"/>
            <w:vMerge/>
            <w:vAlign w:val="center"/>
          </w:tcPr>
          <w:p w14:paraId="349AC515" w14:textId="77777777" w:rsidR="0070724C" w:rsidRPr="00B74855" w:rsidRDefault="0070724C" w:rsidP="00DA0FEE">
            <w:pPr>
              <w:spacing w:before="20" w:after="20"/>
              <w:jc w:val="center"/>
              <w:rPr>
                <w:color w:val="000000"/>
                <w:sz w:val="20"/>
                <w:szCs w:val="20"/>
                <w:lang w:eastAsia="en-CA"/>
              </w:rPr>
            </w:pPr>
          </w:p>
        </w:tc>
      </w:tr>
      <w:tr w:rsidR="00711FB7" w14:paraId="3B35D6A1" w14:textId="77777777" w:rsidTr="00EA4388">
        <w:trPr>
          <w:trHeight w:val="149"/>
        </w:trPr>
        <w:tc>
          <w:tcPr>
            <w:tcW w:w="1200" w:type="pct"/>
            <w:vMerge w:val="restart"/>
            <w:noWrap/>
            <w:vAlign w:val="center"/>
            <w:hideMark/>
          </w:tcPr>
          <w:p w14:paraId="58E9BDDB" w14:textId="77777777" w:rsidR="0070724C" w:rsidRPr="00B74855" w:rsidRDefault="00312692" w:rsidP="00DA0FEE">
            <w:pPr>
              <w:keepNext/>
              <w:spacing w:before="20" w:after="20"/>
              <w:jc w:val="left"/>
              <w:rPr>
                <w:bCs/>
                <w:color w:val="000000"/>
                <w:sz w:val="20"/>
                <w:szCs w:val="20"/>
                <w:lang w:eastAsia="en-CA"/>
              </w:rPr>
            </w:pPr>
            <w:r>
              <w:rPr>
                <w:rFonts w:eastAsia="Times New Roman"/>
                <w:bCs/>
                <w:color w:val="000000"/>
                <w:sz w:val="20"/>
                <w:szCs w:val="20"/>
                <w:lang w:val="ru-RU" w:eastAsia="en-CA"/>
              </w:rPr>
              <w:t>Второй</w:t>
            </w:r>
          </w:p>
        </w:tc>
        <w:tc>
          <w:tcPr>
            <w:tcW w:w="603" w:type="pct"/>
            <w:noWrap/>
            <w:vAlign w:val="center"/>
            <w:hideMark/>
          </w:tcPr>
          <w:p w14:paraId="1A2556A6" w14:textId="77777777" w:rsidR="0070724C" w:rsidRPr="00B74855" w:rsidRDefault="00312692" w:rsidP="00DA0FEE">
            <w:pPr>
              <w:keepLines/>
              <w:spacing w:before="20" w:after="20"/>
              <w:rPr>
                <w:bCs/>
                <w:color w:val="000000"/>
                <w:sz w:val="20"/>
                <w:szCs w:val="20"/>
                <w:lang w:eastAsia="en-CA"/>
              </w:rPr>
            </w:pPr>
            <w:r>
              <w:rPr>
                <w:rFonts w:eastAsia="Times New Roman"/>
                <w:bCs/>
                <w:color w:val="000000"/>
                <w:sz w:val="20"/>
                <w:szCs w:val="20"/>
                <w:lang w:val="ru-RU" w:eastAsia="en-CA"/>
              </w:rPr>
              <w:t>Утвержд.</w:t>
            </w:r>
          </w:p>
        </w:tc>
        <w:tc>
          <w:tcPr>
            <w:tcW w:w="727" w:type="pct"/>
            <w:noWrap/>
          </w:tcPr>
          <w:p w14:paraId="2579DAD9"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65 500</w:t>
            </w:r>
          </w:p>
        </w:tc>
        <w:tc>
          <w:tcPr>
            <w:tcW w:w="728" w:type="pct"/>
          </w:tcPr>
          <w:p w14:paraId="4ECD87AE"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66 750</w:t>
            </w:r>
          </w:p>
        </w:tc>
        <w:tc>
          <w:tcPr>
            <w:tcW w:w="728" w:type="pct"/>
            <w:noWrap/>
          </w:tcPr>
          <w:p w14:paraId="3DDAF7AD"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132 250</w:t>
            </w:r>
          </w:p>
        </w:tc>
        <w:tc>
          <w:tcPr>
            <w:tcW w:w="1014" w:type="pct"/>
            <w:vMerge w:val="restart"/>
            <w:noWrap/>
            <w:vAlign w:val="center"/>
          </w:tcPr>
          <w:p w14:paraId="145C7D0B" w14:textId="77777777" w:rsidR="0070724C" w:rsidRPr="00B74855" w:rsidRDefault="00312692" w:rsidP="00DA0FEE">
            <w:pPr>
              <w:spacing w:before="20" w:after="20"/>
              <w:jc w:val="center"/>
              <w:rPr>
                <w:color w:val="000000"/>
                <w:sz w:val="20"/>
                <w:szCs w:val="20"/>
                <w:lang w:eastAsia="en-CA"/>
              </w:rPr>
            </w:pPr>
            <w:r>
              <w:rPr>
                <w:rFonts w:eastAsia="Times New Roman"/>
                <w:color w:val="000000"/>
                <w:sz w:val="20"/>
                <w:szCs w:val="20"/>
                <w:lang w:val="ru-RU" w:eastAsia="en-CA"/>
              </w:rPr>
              <w:t>69</w:t>
            </w:r>
          </w:p>
        </w:tc>
      </w:tr>
      <w:tr w:rsidR="00711FB7" w14:paraId="49580C84" w14:textId="77777777" w:rsidTr="00EA4388">
        <w:trPr>
          <w:trHeight w:val="175"/>
        </w:trPr>
        <w:tc>
          <w:tcPr>
            <w:tcW w:w="1200" w:type="pct"/>
            <w:vMerge/>
            <w:vAlign w:val="center"/>
            <w:hideMark/>
          </w:tcPr>
          <w:p w14:paraId="1B77AAD8" w14:textId="77777777" w:rsidR="0070724C" w:rsidRPr="00B74855" w:rsidRDefault="0070724C" w:rsidP="00DA0FEE">
            <w:pPr>
              <w:spacing w:before="20" w:after="20"/>
              <w:jc w:val="left"/>
              <w:rPr>
                <w:bCs/>
                <w:color w:val="000000"/>
                <w:sz w:val="20"/>
                <w:szCs w:val="20"/>
                <w:lang w:eastAsia="en-CA"/>
              </w:rPr>
            </w:pPr>
          </w:p>
        </w:tc>
        <w:tc>
          <w:tcPr>
            <w:tcW w:w="603" w:type="pct"/>
            <w:noWrap/>
            <w:vAlign w:val="center"/>
            <w:hideMark/>
          </w:tcPr>
          <w:p w14:paraId="58E1D777" w14:textId="77777777" w:rsidR="0070724C" w:rsidRPr="00B74855" w:rsidRDefault="00312692" w:rsidP="00DA0FEE">
            <w:pPr>
              <w:keepLines/>
              <w:spacing w:before="20" w:after="20"/>
              <w:rPr>
                <w:bCs/>
                <w:color w:val="000000"/>
                <w:sz w:val="20"/>
                <w:szCs w:val="20"/>
                <w:lang w:eastAsia="en-CA"/>
              </w:rPr>
            </w:pPr>
            <w:r>
              <w:rPr>
                <w:rFonts w:eastAsia="Times New Roman"/>
                <w:bCs/>
                <w:color w:val="000000"/>
                <w:sz w:val="20"/>
                <w:szCs w:val="20"/>
                <w:lang w:val="ru-RU" w:eastAsia="en-CA"/>
              </w:rPr>
              <w:t>Израсход.</w:t>
            </w:r>
          </w:p>
        </w:tc>
        <w:tc>
          <w:tcPr>
            <w:tcW w:w="727" w:type="pct"/>
            <w:noWrap/>
          </w:tcPr>
          <w:p w14:paraId="6B13D681"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65 500</w:t>
            </w:r>
          </w:p>
        </w:tc>
        <w:tc>
          <w:tcPr>
            <w:tcW w:w="728" w:type="pct"/>
          </w:tcPr>
          <w:p w14:paraId="731910BD"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25 403</w:t>
            </w:r>
          </w:p>
        </w:tc>
        <w:tc>
          <w:tcPr>
            <w:tcW w:w="728" w:type="pct"/>
            <w:noWrap/>
          </w:tcPr>
          <w:p w14:paraId="23A428DC" w14:textId="77777777" w:rsidR="0070724C" w:rsidRPr="00B74855" w:rsidRDefault="00312692" w:rsidP="00DA0FEE">
            <w:pPr>
              <w:keepLines/>
              <w:spacing w:before="20" w:after="20"/>
              <w:jc w:val="right"/>
              <w:rPr>
                <w:color w:val="000000"/>
                <w:sz w:val="20"/>
                <w:szCs w:val="20"/>
                <w:lang w:eastAsia="en-CA"/>
              </w:rPr>
            </w:pPr>
            <w:r>
              <w:rPr>
                <w:rFonts w:eastAsia="Times New Roman"/>
                <w:color w:val="000000"/>
                <w:sz w:val="20"/>
                <w:szCs w:val="20"/>
                <w:lang w:val="ru-RU" w:eastAsia="en-CA"/>
              </w:rPr>
              <w:t>90 903</w:t>
            </w:r>
          </w:p>
        </w:tc>
        <w:tc>
          <w:tcPr>
            <w:tcW w:w="1014" w:type="pct"/>
            <w:vMerge/>
            <w:vAlign w:val="center"/>
          </w:tcPr>
          <w:p w14:paraId="6BC03FAF" w14:textId="77777777" w:rsidR="0070724C" w:rsidRPr="00B74855" w:rsidRDefault="0070724C" w:rsidP="00DA0FEE">
            <w:pPr>
              <w:spacing w:before="20" w:after="20"/>
              <w:jc w:val="center"/>
              <w:rPr>
                <w:color w:val="000000"/>
                <w:sz w:val="20"/>
                <w:szCs w:val="20"/>
                <w:lang w:eastAsia="en-CA"/>
              </w:rPr>
            </w:pPr>
          </w:p>
        </w:tc>
      </w:tr>
      <w:tr w:rsidR="00711FB7" w14:paraId="276BEA31" w14:textId="77777777" w:rsidTr="00EA4388">
        <w:trPr>
          <w:trHeight w:val="122"/>
        </w:trPr>
        <w:tc>
          <w:tcPr>
            <w:tcW w:w="1200" w:type="pct"/>
            <w:vMerge w:val="restart"/>
            <w:noWrap/>
            <w:vAlign w:val="center"/>
            <w:hideMark/>
          </w:tcPr>
          <w:p w14:paraId="51E50C2D" w14:textId="77777777" w:rsidR="0070724C" w:rsidRPr="00B74855" w:rsidRDefault="00312692" w:rsidP="00DA0FEE">
            <w:pPr>
              <w:spacing w:before="20" w:after="20"/>
              <w:jc w:val="left"/>
              <w:rPr>
                <w:bCs/>
                <w:color w:val="000000"/>
                <w:sz w:val="20"/>
                <w:szCs w:val="20"/>
                <w:lang w:eastAsia="en-CA"/>
              </w:rPr>
            </w:pPr>
            <w:r>
              <w:rPr>
                <w:rFonts w:eastAsia="Times New Roman"/>
                <w:bCs/>
                <w:color w:val="000000"/>
                <w:sz w:val="20"/>
                <w:szCs w:val="20"/>
                <w:lang w:val="ru-RU" w:eastAsia="en-CA"/>
              </w:rPr>
              <w:t>Третий</w:t>
            </w:r>
          </w:p>
        </w:tc>
        <w:tc>
          <w:tcPr>
            <w:tcW w:w="603" w:type="pct"/>
            <w:noWrap/>
            <w:vAlign w:val="center"/>
            <w:hideMark/>
          </w:tcPr>
          <w:p w14:paraId="5B110D96" w14:textId="77777777" w:rsidR="0070724C" w:rsidRPr="00B74855" w:rsidRDefault="00312692" w:rsidP="00DA0FEE">
            <w:pPr>
              <w:spacing w:before="20" w:after="20"/>
              <w:rPr>
                <w:bCs/>
                <w:color w:val="000000"/>
                <w:sz w:val="20"/>
                <w:szCs w:val="20"/>
                <w:lang w:eastAsia="en-CA"/>
              </w:rPr>
            </w:pPr>
            <w:r>
              <w:rPr>
                <w:rFonts w:eastAsia="Times New Roman"/>
                <w:bCs/>
                <w:color w:val="000000"/>
                <w:sz w:val="20"/>
                <w:szCs w:val="20"/>
                <w:lang w:val="ru-RU" w:eastAsia="en-CA"/>
              </w:rPr>
              <w:t>Утвержд.</w:t>
            </w:r>
          </w:p>
        </w:tc>
        <w:tc>
          <w:tcPr>
            <w:tcW w:w="727" w:type="pct"/>
            <w:noWrap/>
          </w:tcPr>
          <w:p w14:paraId="38431B45" w14:textId="77777777" w:rsidR="0070724C" w:rsidRPr="00B74855" w:rsidRDefault="00312692" w:rsidP="00DA0FEE">
            <w:pPr>
              <w:spacing w:before="20" w:after="20"/>
              <w:jc w:val="right"/>
              <w:rPr>
                <w:color w:val="000000"/>
                <w:sz w:val="20"/>
                <w:szCs w:val="20"/>
                <w:lang w:eastAsia="en-CA"/>
              </w:rPr>
            </w:pPr>
            <w:r>
              <w:rPr>
                <w:rFonts w:eastAsia="Times New Roman"/>
                <w:color w:val="000000"/>
                <w:sz w:val="20"/>
                <w:szCs w:val="20"/>
                <w:lang w:val="ru-RU" w:eastAsia="en-CA"/>
              </w:rPr>
              <w:t>45 500</w:t>
            </w:r>
          </w:p>
        </w:tc>
        <w:tc>
          <w:tcPr>
            <w:tcW w:w="728" w:type="pct"/>
          </w:tcPr>
          <w:p w14:paraId="0179EF80" w14:textId="77777777" w:rsidR="0070724C" w:rsidRPr="00B74855" w:rsidRDefault="00312692" w:rsidP="00DA0FEE">
            <w:pPr>
              <w:spacing w:before="20" w:after="20"/>
              <w:jc w:val="right"/>
              <w:rPr>
                <w:color w:val="000000"/>
                <w:sz w:val="20"/>
                <w:szCs w:val="20"/>
                <w:lang w:eastAsia="en-CA"/>
              </w:rPr>
            </w:pPr>
            <w:r>
              <w:rPr>
                <w:rFonts w:eastAsia="Times New Roman"/>
                <w:color w:val="000000"/>
                <w:sz w:val="20"/>
                <w:szCs w:val="20"/>
                <w:lang w:val="ru-RU" w:eastAsia="en-CA"/>
              </w:rPr>
              <w:t>125 000</w:t>
            </w:r>
          </w:p>
        </w:tc>
        <w:tc>
          <w:tcPr>
            <w:tcW w:w="728" w:type="pct"/>
            <w:noWrap/>
          </w:tcPr>
          <w:p w14:paraId="3DE5B547" w14:textId="77777777" w:rsidR="0070724C" w:rsidRPr="00B74855" w:rsidRDefault="00312692" w:rsidP="00DA0FEE">
            <w:pPr>
              <w:spacing w:before="20" w:after="20"/>
              <w:jc w:val="right"/>
              <w:rPr>
                <w:color w:val="000000"/>
                <w:sz w:val="20"/>
                <w:szCs w:val="20"/>
                <w:lang w:eastAsia="en-CA"/>
              </w:rPr>
            </w:pPr>
            <w:r>
              <w:rPr>
                <w:rFonts w:eastAsia="Times New Roman"/>
                <w:color w:val="000000"/>
                <w:sz w:val="20"/>
                <w:szCs w:val="20"/>
                <w:lang w:val="ru-RU" w:eastAsia="en-CA"/>
              </w:rPr>
              <w:t>170 500</w:t>
            </w:r>
          </w:p>
        </w:tc>
        <w:tc>
          <w:tcPr>
            <w:tcW w:w="1014" w:type="pct"/>
            <w:vMerge w:val="restart"/>
            <w:noWrap/>
            <w:vAlign w:val="center"/>
          </w:tcPr>
          <w:p w14:paraId="30682BFA" w14:textId="77777777" w:rsidR="0070724C" w:rsidRPr="00B74855" w:rsidRDefault="00312692" w:rsidP="00DA0FEE">
            <w:pPr>
              <w:spacing w:before="20" w:after="20"/>
              <w:jc w:val="center"/>
              <w:rPr>
                <w:color w:val="000000"/>
                <w:sz w:val="20"/>
                <w:szCs w:val="20"/>
                <w:lang w:eastAsia="en-CA"/>
              </w:rPr>
            </w:pPr>
            <w:r>
              <w:rPr>
                <w:rFonts w:eastAsia="Times New Roman"/>
                <w:color w:val="000000"/>
                <w:sz w:val="20"/>
                <w:szCs w:val="20"/>
                <w:lang w:val="ru-RU" w:eastAsia="en-CA"/>
              </w:rPr>
              <w:t>62</w:t>
            </w:r>
          </w:p>
        </w:tc>
      </w:tr>
      <w:tr w:rsidR="00711FB7" w14:paraId="3F576189" w14:textId="77777777" w:rsidTr="00EA4388">
        <w:trPr>
          <w:trHeight w:val="56"/>
        </w:trPr>
        <w:tc>
          <w:tcPr>
            <w:tcW w:w="1200" w:type="pct"/>
            <w:vMerge/>
            <w:vAlign w:val="center"/>
            <w:hideMark/>
          </w:tcPr>
          <w:p w14:paraId="72042181" w14:textId="77777777" w:rsidR="0070724C" w:rsidRPr="00B74855" w:rsidRDefault="0070724C" w:rsidP="00DA0FEE">
            <w:pPr>
              <w:spacing w:before="20" w:after="20"/>
              <w:jc w:val="left"/>
              <w:rPr>
                <w:bCs/>
                <w:color w:val="000000"/>
                <w:sz w:val="20"/>
                <w:szCs w:val="20"/>
                <w:lang w:eastAsia="en-CA"/>
              </w:rPr>
            </w:pPr>
          </w:p>
        </w:tc>
        <w:tc>
          <w:tcPr>
            <w:tcW w:w="603" w:type="pct"/>
            <w:noWrap/>
            <w:vAlign w:val="center"/>
            <w:hideMark/>
          </w:tcPr>
          <w:p w14:paraId="23864B8D" w14:textId="77777777" w:rsidR="0070724C" w:rsidRPr="00B74855" w:rsidRDefault="00312692" w:rsidP="00DA0FEE">
            <w:pPr>
              <w:spacing w:before="20" w:after="20"/>
              <w:rPr>
                <w:bCs/>
                <w:color w:val="000000"/>
                <w:sz w:val="20"/>
                <w:szCs w:val="20"/>
                <w:lang w:eastAsia="en-CA"/>
              </w:rPr>
            </w:pPr>
            <w:r>
              <w:rPr>
                <w:rFonts w:eastAsia="Times New Roman"/>
                <w:bCs/>
                <w:color w:val="000000"/>
                <w:sz w:val="20"/>
                <w:szCs w:val="20"/>
                <w:lang w:val="ru-RU" w:eastAsia="en-CA"/>
              </w:rPr>
              <w:t>Израсход.</w:t>
            </w:r>
          </w:p>
        </w:tc>
        <w:tc>
          <w:tcPr>
            <w:tcW w:w="727" w:type="pct"/>
            <w:noWrap/>
          </w:tcPr>
          <w:p w14:paraId="720D1319" w14:textId="77777777" w:rsidR="0070724C" w:rsidRPr="00B74855" w:rsidRDefault="00312692" w:rsidP="00DA0FEE">
            <w:pPr>
              <w:spacing w:before="20" w:after="20"/>
              <w:jc w:val="right"/>
              <w:rPr>
                <w:color w:val="000000"/>
                <w:sz w:val="20"/>
                <w:szCs w:val="20"/>
                <w:lang w:eastAsia="en-CA"/>
              </w:rPr>
            </w:pPr>
            <w:r>
              <w:rPr>
                <w:rFonts w:eastAsia="Times New Roman"/>
                <w:color w:val="000000"/>
                <w:sz w:val="20"/>
                <w:szCs w:val="20"/>
                <w:lang w:val="ru-RU" w:eastAsia="en-CA"/>
              </w:rPr>
              <w:t>45 500</w:t>
            </w:r>
          </w:p>
        </w:tc>
        <w:tc>
          <w:tcPr>
            <w:tcW w:w="728" w:type="pct"/>
          </w:tcPr>
          <w:p w14:paraId="7AA28CBB" w14:textId="77777777" w:rsidR="0070724C" w:rsidRPr="00B74855" w:rsidRDefault="00312692" w:rsidP="00DA0FEE">
            <w:pPr>
              <w:spacing w:before="20" w:after="20"/>
              <w:jc w:val="right"/>
              <w:rPr>
                <w:color w:val="000000"/>
                <w:sz w:val="20"/>
                <w:szCs w:val="20"/>
                <w:lang w:eastAsia="en-CA"/>
              </w:rPr>
            </w:pPr>
            <w:r>
              <w:rPr>
                <w:rFonts w:eastAsia="Times New Roman"/>
                <w:color w:val="000000"/>
                <w:sz w:val="20"/>
                <w:szCs w:val="20"/>
                <w:lang w:val="ru-RU" w:eastAsia="en-CA"/>
              </w:rPr>
              <w:t>60 000</w:t>
            </w:r>
          </w:p>
        </w:tc>
        <w:tc>
          <w:tcPr>
            <w:tcW w:w="728" w:type="pct"/>
            <w:noWrap/>
          </w:tcPr>
          <w:p w14:paraId="48FDDC71" w14:textId="77777777" w:rsidR="0070724C" w:rsidRPr="00B74855" w:rsidRDefault="00312692" w:rsidP="00DA0FEE">
            <w:pPr>
              <w:spacing w:before="20" w:after="20"/>
              <w:jc w:val="right"/>
              <w:rPr>
                <w:color w:val="000000"/>
                <w:sz w:val="20"/>
                <w:szCs w:val="20"/>
                <w:lang w:eastAsia="en-CA"/>
              </w:rPr>
            </w:pPr>
            <w:r>
              <w:rPr>
                <w:rFonts w:eastAsia="Times New Roman"/>
                <w:color w:val="000000"/>
                <w:sz w:val="20"/>
                <w:szCs w:val="20"/>
                <w:lang w:val="ru-RU" w:eastAsia="en-CA"/>
              </w:rPr>
              <w:t>105 500</w:t>
            </w:r>
          </w:p>
        </w:tc>
        <w:tc>
          <w:tcPr>
            <w:tcW w:w="1014" w:type="pct"/>
            <w:vMerge/>
            <w:vAlign w:val="center"/>
          </w:tcPr>
          <w:p w14:paraId="4DFEB44A" w14:textId="77777777" w:rsidR="0070724C" w:rsidRPr="00B74855" w:rsidRDefault="0070724C" w:rsidP="00DA0FEE">
            <w:pPr>
              <w:spacing w:before="20" w:after="20"/>
              <w:jc w:val="center"/>
              <w:rPr>
                <w:color w:val="000000"/>
                <w:sz w:val="20"/>
                <w:szCs w:val="20"/>
                <w:lang w:eastAsia="en-CA"/>
              </w:rPr>
            </w:pPr>
          </w:p>
        </w:tc>
      </w:tr>
      <w:tr w:rsidR="00711FB7" w14:paraId="21F0F595" w14:textId="77777777" w:rsidTr="0069433A">
        <w:trPr>
          <w:trHeight w:val="521"/>
        </w:trPr>
        <w:tc>
          <w:tcPr>
            <w:tcW w:w="1200" w:type="pct"/>
            <w:vMerge w:val="restart"/>
            <w:noWrap/>
            <w:vAlign w:val="center"/>
            <w:hideMark/>
          </w:tcPr>
          <w:p w14:paraId="164598C4" w14:textId="77777777" w:rsidR="00E24B7B" w:rsidRPr="001F5C80" w:rsidRDefault="00312692" w:rsidP="00E24B7B">
            <w:pPr>
              <w:spacing w:before="20" w:after="20"/>
              <w:jc w:val="left"/>
              <w:rPr>
                <w:bCs/>
                <w:color w:val="000000"/>
                <w:sz w:val="20"/>
                <w:szCs w:val="20"/>
                <w:lang w:val="ru-RU" w:eastAsia="en-CA"/>
              </w:rPr>
            </w:pPr>
            <w:r>
              <w:rPr>
                <w:rFonts w:eastAsia="Times New Roman"/>
                <w:bCs/>
                <w:color w:val="000000"/>
                <w:sz w:val="20"/>
                <w:szCs w:val="20"/>
                <w:lang w:val="ru-RU" w:eastAsia="en-CA"/>
              </w:rPr>
              <w:t>Дополнительные мероприятия в сфере энергоэффективности (решение 89/6)</w:t>
            </w:r>
          </w:p>
        </w:tc>
        <w:tc>
          <w:tcPr>
            <w:tcW w:w="603" w:type="pct"/>
            <w:noWrap/>
            <w:vAlign w:val="center"/>
            <w:hideMark/>
          </w:tcPr>
          <w:p w14:paraId="0702626F" w14:textId="77777777" w:rsidR="00E24B7B" w:rsidRPr="00B74855" w:rsidRDefault="00312692" w:rsidP="00E24B7B">
            <w:pPr>
              <w:spacing w:before="20" w:after="20"/>
              <w:rPr>
                <w:bCs/>
                <w:color w:val="000000"/>
                <w:sz w:val="20"/>
                <w:szCs w:val="20"/>
                <w:lang w:eastAsia="en-CA"/>
              </w:rPr>
            </w:pPr>
            <w:r>
              <w:rPr>
                <w:rFonts w:eastAsia="Times New Roman"/>
                <w:bCs/>
                <w:color w:val="000000"/>
                <w:sz w:val="20"/>
                <w:szCs w:val="20"/>
                <w:lang w:val="ru-RU" w:eastAsia="en-CA"/>
              </w:rPr>
              <w:t>Утвержд.</w:t>
            </w:r>
          </w:p>
        </w:tc>
        <w:tc>
          <w:tcPr>
            <w:tcW w:w="727" w:type="pct"/>
            <w:noWrap/>
          </w:tcPr>
          <w:p w14:paraId="0186FDE4" w14:textId="77777777" w:rsidR="00E24B7B" w:rsidRPr="00B74855" w:rsidRDefault="00312692" w:rsidP="00E24B7B">
            <w:pPr>
              <w:spacing w:before="20" w:after="20"/>
              <w:jc w:val="right"/>
              <w:rPr>
                <w:color w:val="000000"/>
                <w:sz w:val="20"/>
                <w:szCs w:val="20"/>
                <w:lang w:eastAsia="en-CA"/>
              </w:rPr>
            </w:pPr>
            <w:r>
              <w:rPr>
                <w:rFonts w:eastAsia="Times New Roman"/>
                <w:color w:val="000000"/>
                <w:sz w:val="20"/>
                <w:szCs w:val="20"/>
                <w:lang w:val="ru-RU" w:eastAsia="en-CA"/>
              </w:rPr>
              <w:t>0</w:t>
            </w:r>
          </w:p>
        </w:tc>
        <w:tc>
          <w:tcPr>
            <w:tcW w:w="728" w:type="pct"/>
          </w:tcPr>
          <w:p w14:paraId="32C6C4D5" w14:textId="77777777" w:rsidR="00E24B7B" w:rsidRPr="00B74855" w:rsidRDefault="00312692" w:rsidP="00E24B7B">
            <w:pPr>
              <w:spacing w:before="20" w:after="20"/>
              <w:jc w:val="right"/>
              <w:rPr>
                <w:color w:val="000000"/>
                <w:sz w:val="20"/>
                <w:szCs w:val="20"/>
                <w:lang w:eastAsia="en-CA"/>
              </w:rPr>
            </w:pPr>
            <w:r>
              <w:rPr>
                <w:rFonts w:eastAsia="Times New Roman"/>
                <w:color w:val="000000"/>
                <w:sz w:val="20"/>
                <w:szCs w:val="20"/>
                <w:lang w:val="ru-RU" w:eastAsia="en-CA"/>
              </w:rPr>
              <w:t>100 000</w:t>
            </w:r>
          </w:p>
        </w:tc>
        <w:tc>
          <w:tcPr>
            <w:tcW w:w="728" w:type="pct"/>
            <w:noWrap/>
          </w:tcPr>
          <w:p w14:paraId="0E79F148" w14:textId="77777777" w:rsidR="00E24B7B" w:rsidRPr="00B74855" w:rsidRDefault="00312692" w:rsidP="00E24B7B">
            <w:pPr>
              <w:spacing w:before="20" w:after="20"/>
              <w:jc w:val="right"/>
              <w:rPr>
                <w:color w:val="000000"/>
                <w:sz w:val="20"/>
                <w:szCs w:val="20"/>
                <w:lang w:eastAsia="en-CA"/>
              </w:rPr>
            </w:pPr>
            <w:r>
              <w:rPr>
                <w:rFonts w:eastAsia="Times New Roman"/>
                <w:color w:val="000000"/>
                <w:sz w:val="20"/>
                <w:szCs w:val="20"/>
                <w:lang w:val="ru-RU" w:eastAsia="en-CA"/>
              </w:rPr>
              <w:t>100 000</w:t>
            </w:r>
          </w:p>
        </w:tc>
        <w:tc>
          <w:tcPr>
            <w:tcW w:w="1014" w:type="pct"/>
            <w:vMerge w:val="restart"/>
            <w:noWrap/>
            <w:vAlign w:val="center"/>
          </w:tcPr>
          <w:p w14:paraId="772A0439" w14:textId="77777777" w:rsidR="00E24B7B" w:rsidRPr="00B74855" w:rsidRDefault="00312692" w:rsidP="00E24B7B">
            <w:pPr>
              <w:spacing w:before="20" w:after="20"/>
              <w:jc w:val="center"/>
              <w:rPr>
                <w:color w:val="000000"/>
                <w:sz w:val="20"/>
                <w:szCs w:val="20"/>
                <w:lang w:eastAsia="en-CA"/>
              </w:rPr>
            </w:pPr>
            <w:r>
              <w:rPr>
                <w:rFonts w:eastAsia="Times New Roman"/>
                <w:color w:val="000000"/>
                <w:sz w:val="20"/>
                <w:szCs w:val="20"/>
                <w:lang w:val="ru-RU" w:eastAsia="en-CA"/>
              </w:rPr>
              <w:t>60</w:t>
            </w:r>
          </w:p>
        </w:tc>
      </w:tr>
      <w:tr w:rsidR="00711FB7" w14:paraId="3E5E9BD2" w14:textId="77777777" w:rsidTr="00EA4388">
        <w:trPr>
          <w:trHeight w:val="122"/>
        </w:trPr>
        <w:tc>
          <w:tcPr>
            <w:tcW w:w="1200" w:type="pct"/>
            <w:vMerge/>
            <w:vAlign w:val="center"/>
            <w:hideMark/>
          </w:tcPr>
          <w:p w14:paraId="340A2288" w14:textId="77777777" w:rsidR="00E24B7B" w:rsidRPr="00B74855" w:rsidRDefault="00E24B7B" w:rsidP="00E24B7B">
            <w:pPr>
              <w:spacing w:before="20" w:after="20"/>
              <w:jc w:val="left"/>
              <w:rPr>
                <w:bCs/>
                <w:color w:val="000000"/>
                <w:sz w:val="20"/>
                <w:szCs w:val="20"/>
                <w:lang w:eastAsia="en-CA"/>
              </w:rPr>
            </w:pPr>
          </w:p>
        </w:tc>
        <w:tc>
          <w:tcPr>
            <w:tcW w:w="603" w:type="pct"/>
            <w:noWrap/>
            <w:vAlign w:val="center"/>
            <w:hideMark/>
          </w:tcPr>
          <w:p w14:paraId="03DB873D" w14:textId="77777777" w:rsidR="00E24B7B" w:rsidRPr="00B74855" w:rsidRDefault="00312692" w:rsidP="00E24B7B">
            <w:pPr>
              <w:spacing w:before="20" w:after="20"/>
              <w:rPr>
                <w:bCs/>
                <w:color w:val="000000"/>
                <w:sz w:val="20"/>
                <w:szCs w:val="20"/>
                <w:lang w:eastAsia="en-CA"/>
              </w:rPr>
            </w:pPr>
            <w:r>
              <w:rPr>
                <w:rFonts w:eastAsia="Times New Roman"/>
                <w:bCs/>
                <w:color w:val="000000"/>
                <w:sz w:val="20"/>
                <w:szCs w:val="20"/>
                <w:lang w:val="ru-RU" w:eastAsia="en-CA"/>
              </w:rPr>
              <w:t>Израсход.</w:t>
            </w:r>
          </w:p>
        </w:tc>
        <w:tc>
          <w:tcPr>
            <w:tcW w:w="727" w:type="pct"/>
            <w:noWrap/>
          </w:tcPr>
          <w:p w14:paraId="17DFDBBF" w14:textId="77777777" w:rsidR="00E24B7B" w:rsidRPr="00B74855" w:rsidRDefault="00312692" w:rsidP="00E24B7B">
            <w:pPr>
              <w:spacing w:before="20" w:after="20"/>
              <w:jc w:val="right"/>
              <w:rPr>
                <w:color w:val="000000"/>
                <w:sz w:val="20"/>
                <w:szCs w:val="20"/>
                <w:lang w:eastAsia="en-CA"/>
              </w:rPr>
            </w:pPr>
            <w:r>
              <w:rPr>
                <w:rFonts w:eastAsia="Times New Roman"/>
                <w:color w:val="000000"/>
                <w:sz w:val="20"/>
                <w:szCs w:val="20"/>
                <w:lang w:val="ru-RU" w:eastAsia="en-CA"/>
              </w:rPr>
              <w:t>0</w:t>
            </w:r>
          </w:p>
        </w:tc>
        <w:tc>
          <w:tcPr>
            <w:tcW w:w="728" w:type="pct"/>
          </w:tcPr>
          <w:p w14:paraId="01FDE4CA" w14:textId="77777777" w:rsidR="00E24B7B" w:rsidRPr="00B74855" w:rsidRDefault="00312692" w:rsidP="00E24B7B">
            <w:pPr>
              <w:spacing w:before="20" w:after="20"/>
              <w:jc w:val="right"/>
              <w:rPr>
                <w:color w:val="000000"/>
                <w:sz w:val="20"/>
                <w:szCs w:val="20"/>
                <w:lang w:eastAsia="en-CA"/>
              </w:rPr>
            </w:pPr>
            <w:r>
              <w:rPr>
                <w:rFonts w:eastAsia="Times New Roman"/>
                <w:color w:val="000000"/>
                <w:sz w:val="20"/>
                <w:szCs w:val="20"/>
                <w:lang w:val="ru-RU" w:eastAsia="en-CA"/>
              </w:rPr>
              <w:t>60 000</w:t>
            </w:r>
          </w:p>
        </w:tc>
        <w:tc>
          <w:tcPr>
            <w:tcW w:w="728" w:type="pct"/>
            <w:noWrap/>
          </w:tcPr>
          <w:p w14:paraId="043EC7EB" w14:textId="77777777" w:rsidR="00E24B7B" w:rsidRPr="00B74855" w:rsidRDefault="00312692" w:rsidP="00E24B7B">
            <w:pPr>
              <w:spacing w:before="20" w:after="20"/>
              <w:jc w:val="right"/>
              <w:rPr>
                <w:color w:val="000000"/>
                <w:sz w:val="20"/>
                <w:szCs w:val="20"/>
                <w:lang w:eastAsia="en-CA"/>
              </w:rPr>
            </w:pPr>
            <w:r>
              <w:rPr>
                <w:rFonts w:eastAsia="Times New Roman"/>
                <w:color w:val="000000"/>
                <w:sz w:val="20"/>
                <w:szCs w:val="20"/>
                <w:lang w:val="ru-RU" w:eastAsia="en-CA"/>
              </w:rPr>
              <w:t>60 000</w:t>
            </w:r>
          </w:p>
        </w:tc>
        <w:tc>
          <w:tcPr>
            <w:tcW w:w="1014" w:type="pct"/>
            <w:vMerge/>
            <w:vAlign w:val="center"/>
          </w:tcPr>
          <w:p w14:paraId="77882E21" w14:textId="77777777" w:rsidR="00E24B7B" w:rsidRPr="00B74855" w:rsidRDefault="00E24B7B" w:rsidP="00E24B7B">
            <w:pPr>
              <w:spacing w:before="20" w:after="20"/>
              <w:jc w:val="center"/>
              <w:rPr>
                <w:color w:val="000000"/>
                <w:sz w:val="20"/>
                <w:szCs w:val="20"/>
                <w:lang w:eastAsia="en-CA"/>
              </w:rPr>
            </w:pPr>
          </w:p>
        </w:tc>
      </w:tr>
      <w:tr w:rsidR="00711FB7" w14:paraId="6BDA550C" w14:textId="77777777" w:rsidTr="00EA4388">
        <w:trPr>
          <w:trHeight w:val="56"/>
        </w:trPr>
        <w:tc>
          <w:tcPr>
            <w:tcW w:w="1200" w:type="pct"/>
            <w:vMerge w:val="restart"/>
            <w:vAlign w:val="center"/>
            <w:hideMark/>
          </w:tcPr>
          <w:p w14:paraId="4E8C8AF3" w14:textId="77777777" w:rsidR="0070724C" w:rsidRPr="00B74855" w:rsidRDefault="00312692" w:rsidP="00DA0FEE">
            <w:pPr>
              <w:keepLines/>
              <w:spacing w:before="20" w:after="20"/>
              <w:jc w:val="left"/>
              <w:rPr>
                <w:b/>
                <w:bCs/>
                <w:color w:val="000000"/>
                <w:sz w:val="20"/>
                <w:szCs w:val="20"/>
                <w:lang w:eastAsia="en-CA"/>
              </w:rPr>
            </w:pPr>
            <w:r>
              <w:rPr>
                <w:rFonts w:eastAsia="Times New Roman"/>
                <w:b/>
                <w:bCs/>
                <w:color w:val="000000"/>
                <w:sz w:val="20"/>
                <w:szCs w:val="20"/>
                <w:lang w:val="ru-RU" w:eastAsia="en-CA"/>
              </w:rPr>
              <w:t>Итого</w:t>
            </w:r>
          </w:p>
        </w:tc>
        <w:tc>
          <w:tcPr>
            <w:tcW w:w="603" w:type="pct"/>
            <w:vAlign w:val="center"/>
            <w:hideMark/>
          </w:tcPr>
          <w:p w14:paraId="00BB66F2" w14:textId="77777777" w:rsidR="0070724C" w:rsidRPr="00B74855" w:rsidRDefault="00312692" w:rsidP="00DA0FEE">
            <w:pPr>
              <w:keepLines/>
              <w:spacing w:before="20" w:after="20"/>
              <w:rPr>
                <w:b/>
                <w:bCs/>
                <w:color w:val="000000"/>
                <w:sz w:val="20"/>
                <w:szCs w:val="20"/>
                <w:lang w:eastAsia="en-CA"/>
              </w:rPr>
            </w:pPr>
            <w:r>
              <w:rPr>
                <w:rFonts w:eastAsia="Times New Roman"/>
                <w:b/>
                <w:bCs/>
                <w:color w:val="000000"/>
                <w:sz w:val="20"/>
                <w:szCs w:val="20"/>
                <w:lang w:val="ru-RU" w:eastAsia="en-CA"/>
              </w:rPr>
              <w:t>Утвержд</w:t>
            </w:r>
            <w:r w:rsidR="0034343A">
              <w:rPr>
                <w:rFonts w:eastAsia="Times New Roman"/>
                <w:b/>
                <w:bCs/>
                <w:color w:val="000000"/>
                <w:sz w:val="20"/>
                <w:szCs w:val="20"/>
                <w:lang w:val="ru-RU" w:eastAsia="en-CA"/>
              </w:rPr>
              <w:t>.</w:t>
            </w:r>
          </w:p>
        </w:tc>
        <w:tc>
          <w:tcPr>
            <w:tcW w:w="727" w:type="pct"/>
          </w:tcPr>
          <w:p w14:paraId="3068FD26" w14:textId="77777777" w:rsidR="0070724C" w:rsidRPr="00B74855" w:rsidRDefault="00312692" w:rsidP="00DA0FEE">
            <w:pPr>
              <w:keepLines/>
              <w:spacing w:before="20" w:after="20"/>
              <w:jc w:val="right"/>
              <w:rPr>
                <w:b/>
                <w:color w:val="000000"/>
                <w:sz w:val="20"/>
                <w:szCs w:val="20"/>
                <w:lang w:eastAsia="en-CA"/>
              </w:rPr>
            </w:pPr>
            <w:r>
              <w:rPr>
                <w:rFonts w:eastAsia="Times New Roman"/>
                <w:b/>
                <w:bCs/>
                <w:color w:val="000000"/>
                <w:sz w:val="20"/>
                <w:szCs w:val="20"/>
                <w:lang w:val="ru-RU" w:eastAsia="en-CA"/>
              </w:rPr>
              <w:t>166 500</w:t>
            </w:r>
          </w:p>
        </w:tc>
        <w:tc>
          <w:tcPr>
            <w:tcW w:w="728" w:type="pct"/>
          </w:tcPr>
          <w:p w14:paraId="46C46D3A" w14:textId="77777777" w:rsidR="0070724C" w:rsidRPr="00B74855" w:rsidRDefault="00312692" w:rsidP="00DA0FEE">
            <w:pPr>
              <w:spacing w:before="20" w:after="20"/>
              <w:jc w:val="right"/>
              <w:rPr>
                <w:b/>
                <w:color w:val="000000"/>
                <w:sz w:val="20"/>
                <w:szCs w:val="20"/>
                <w:lang w:eastAsia="en-CA"/>
              </w:rPr>
            </w:pPr>
            <w:r>
              <w:rPr>
                <w:rFonts w:eastAsia="Times New Roman"/>
                <w:b/>
                <w:bCs/>
                <w:color w:val="000000"/>
                <w:sz w:val="20"/>
                <w:szCs w:val="20"/>
                <w:lang w:val="ru-RU" w:eastAsia="en-CA"/>
              </w:rPr>
              <w:t>451 500</w:t>
            </w:r>
          </w:p>
        </w:tc>
        <w:tc>
          <w:tcPr>
            <w:tcW w:w="728" w:type="pct"/>
          </w:tcPr>
          <w:p w14:paraId="789F27EA" w14:textId="77777777" w:rsidR="0070724C" w:rsidRPr="00B74855" w:rsidRDefault="00312692" w:rsidP="00DA0FEE">
            <w:pPr>
              <w:spacing w:before="20" w:after="20"/>
              <w:jc w:val="right"/>
              <w:rPr>
                <w:b/>
                <w:color w:val="000000"/>
                <w:sz w:val="20"/>
                <w:szCs w:val="20"/>
                <w:lang w:eastAsia="en-CA"/>
              </w:rPr>
            </w:pPr>
            <w:r>
              <w:rPr>
                <w:rFonts w:eastAsia="Times New Roman"/>
                <w:b/>
                <w:bCs/>
                <w:color w:val="000000"/>
                <w:sz w:val="20"/>
                <w:szCs w:val="20"/>
                <w:lang w:val="ru-RU" w:eastAsia="en-CA"/>
              </w:rPr>
              <w:t>618 000</w:t>
            </w:r>
          </w:p>
        </w:tc>
        <w:tc>
          <w:tcPr>
            <w:tcW w:w="1014" w:type="pct"/>
            <w:vMerge w:val="restart"/>
            <w:vAlign w:val="center"/>
          </w:tcPr>
          <w:p w14:paraId="0CCB3C70" w14:textId="77777777" w:rsidR="0070724C" w:rsidRPr="00B74855" w:rsidRDefault="00312692" w:rsidP="00DA0FEE">
            <w:pPr>
              <w:spacing w:before="20" w:after="20"/>
              <w:jc w:val="center"/>
              <w:rPr>
                <w:b/>
                <w:color w:val="000000"/>
                <w:sz w:val="20"/>
                <w:szCs w:val="20"/>
                <w:lang w:eastAsia="en-CA"/>
              </w:rPr>
            </w:pPr>
            <w:r>
              <w:rPr>
                <w:rFonts w:eastAsia="Times New Roman"/>
                <w:b/>
                <w:bCs/>
                <w:color w:val="000000"/>
                <w:sz w:val="20"/>
                <w:szCs w:val="20"/>
                <w:lang w:val="ru-RU" w:eastAsia="en-CA"/>
              </w:rPr>
              <w:t>71</w:t>
            </w:r>
          </w:p>
        </w:tc>
      </w:tr>
      <w:tr w:rsidR="00711FB7" w14:paraId="640A63D7" w14:textId="77777777" w:rsidTr="00EA4388">
        <w:trPr>
          <w:trHeight w:val="175"/>
        </w:trPr>
        <w:tc>
          <w:tcPr>
            <w:tcW w:w="1200" w:type="pct"/>
            <w:vMerge/>
            <w:vAlign w:val="center"/>
          </w:tcPr>
          <w:p w14:paraId="31FDAEB0" w14:textId="77777777" w:rsidR="0070724C" w:rsidRPr="00B74855" w:rsidRDefault="0070724C" w:rsidP="00DA0FEE">
            <w:pPr>
              <w:keepLines/>
              <w:spacing w:before="20" w:after="20"/>
              <w:jc w:val="left"/>
              <w:rPr>
                <w:b/>
                <w:bCs/>
                <w:color w:val="000000"/>
                <w:sz w:val="20"/>
                <w:szCs w:val="20"/>
                <w:lang w:eastAsia="en-CA"/>
              </w:rPr>
            </w:pPr>
          </w:p>
        </w:tc>
        <w:tc>
          <w:tcPr>
            <w:tcW w:w="603" w:type="pct"/>
            <w:vAlign w:val="center"/>
          </w:tcPr>
          <w:p w14:paraId="6C235D31" w14:textId="77777777" w:rsidR="0070724C" w:rsidRPr="00B74855" w:rsidRDefault="00312692" w:rsidP="00DA0FEE">
            <w:pPr>
              <w:keepLines/>
              <w:spacing w:before="20" w:after="20"/>
              <w:rPr>
                <w:b/>
                <w:bCs/>
                <w:color w:val="000000"/>
                <w:sz w:val="20"/>
                <w:szCs w:val="20"/>
                <w:lang w:eastAsia="en-CA"/>
              </w:rPr>
            </w:pPr>
            <w:r>
              <w:rPr>
                <w:rFonts w:eastAsia="Times New Roman"/>
                <w:b/>
                <w:bCs/>
                <w:color w:val="000000"/>
                <w:sz w:val="20"/>
                <w:szCs w:val="20"/>
                <w:lang w:val="ru-RU" w:eastAsia="en-CA"/>
              </w:rPr>
              <w:t>Израсход.</w:t>
            </w:r>
          </w:p>
        </w:tc>
        <w:tc>
          <w:tcPr>
            <w:tcW w:w="727" w:type="pct"/>
          </w:tcPr>
          <w:p w14:paraId="23BB170A" w14:textId="77777777" w:rsidR="0070724C" w:rsidRPr="00B74855" w:rsidRDefault="00312692" w:rsidP="00DA0FEE">
            <w:pPr>
              <w:keepLines/>
              <w:spacing w:before="20" w:after="20"/>
              <w:jc w:val="right"/>
              <w:rPr>
                <w:b/>
                <w:color w:val="000000"/>
                <w:sz w:val="20"/>
                <w:szCs w:val="20"/>
                <w:lang w:eastAsia="en-CA"/>
              </w:rPr>
            </w:pPr>
            <w:r>
              <w:rPr>
                <w:rFonts w:eastAsia="Times New Roman"/>
                <w:b/>
                <w:bCs/>
                <w:color w:val="000000"/>
                <w:sz w:val="20"/>
                <w:szCs w:val="20"/>
                <w:lang w:val="ru-RU" w:eastAsia="en-CA"/>
              </w:rPr>
              <w:t>166 500</w:t>
            </w:r>
          </w:p>
        </w:tc>
        <w:tc>
          <w:tcPr>
            <w:tcW w:w="728" w:type="pct"/>
          </w:tcPr>
          <w:p w14:paraId="5B6FA662" w14:textId="77777777" w:rsidR="0070724C" w:rsidRPr="00B74855" w:rsidRDefault="00312692" w:rsidP="00DA0FEE">
            <w:pPr>
              <w:spacing w:before="20" w:after="20"/>
              <w:jc w:val="right"/>
              <w:rPr>
                <w:b/>
                <w:color w:val="000000"/>
                <w:sz w:val="20"/>
                <w:szCs w:val="20"/>
                <w:lang w:eastAsia="en-CA"/>
              </w:rPr>
            </w:pPr>
            <w:r>
              <w:rPr>
                <w:rFonts w:eastAsia="Times New Roman"/>
                <w:b/>
                <w:bCs/>
                <w:color w:val="000000"/>
                <w:sz w:val="20"/>
                <w:szCs w:val="20"/>
                <w:lang w:val="ru-RU" w:eastAsia="en-CA"/>
              </w:rPr>
              <w:t>273 758</w:t>
            </w:r>
          </w:p>
        </w:tc>
        <w:tc>
          <w:tcPr>
            <w:tcW w:w="728" w:type="pct"/>
          </w:tcPr>
          <w:p w14:paraId="654EEFF1" w14:textId="77777777" w:rsidR="0070724C" w:rsidRPr="00B74855" w:rsidRDefault="00312692" w:rsidP="00DA0FEE">
            <w:pPr>
              <w:spacing w:before="20" w:after="20"/>
              <w:jc w:val="right"/>
              <w:rPr>
                <w:b/>
                <w:color w:val="000000"/>
                <w:sz w:val="20"/>
                <w:szCs w:val="20"/>
                <w:lang w:eastAsia="en-CA"/>
              </w:rPr>
            </w:pPr>
            <w:r>
              <w:rPr>
                <w:rFonts w:eastAsia="Times New Roman"/>
                <w:b/>
                <w:bCs/>
                <w:color w:val="000000"/>
                <w:sz w:val="20"/>
                <w:szCs w:val="20"/>
                <w:lang w:val="ru-RU" w:eastAsia="en-CA"/>
              </w:rPr>
              <w:t>440 258</w:t>
            </w:r>
          </w:p>
        </w:tc>
        <w:tc>
          <w:tcPr>
            <w:tcW w:w="1014" w:type="pct"/>
            <w:vMerge/>
            <w:vAlign w:val="center"/>
          </w:tcPr>
          <w:p w14:paraId="2057D16F" w14:textId="77777777" w:rsidR="0070724C" w:rsidRPr="00B74855" w:rsidRDefault="0070724C" w:rsidP="00BA7B47">
            <w:pPr>
              <w:jc w:val="center"/>
              <w:rPr>
                <w:color w:val="000000"/>
                <w:sz w:val="20"/>
                <w:szCs w:val="20"/>
                <w:lang w:eastAsia="en-CA"/>
              </w:rPr>
            </w:pPr>
          </w:p>
        </w:tc>
      </w:tr>
      <w:tr w:rsidR="00711FB7" w14:paraId="50277D0C" w14:textId="77777777" w:rsidTr="00EA4388">
        <w:trPr>
          <w:trHeight w:val="175"/>
        </w:trPr>
        <w:tc>
          <w:tcPr>
            <w:tcW w:w="1200" w:type="pct"/>
            <w:vMerge/>
            <w:vAlign w:val="center"/>
          </w:tcPr>
          <w:p w14:paraId="7DA52B1C" w14:textId="77777777" w:rsidR="0070724C" w:rsidRPr="00B74855" w:rsidRDefault="0070724C" w:rsidP="00DA0FEE">
            <w:pPr>
              <w:keepLines/>
              <w:spacing w:before="20" w:after="20"/>
              <w:jc w:val="left"/>
              <w:rPr>
                <w:b/>
                <w:bCs/>
                <w:color w:val="000000"/>
                <w:sz w:val="20"/>
                <w:szCs w:val="20"/>
                <w:lang w:eastAsia="en-CA"/>
              </w:rPr>
            </w:pPr>
          </w:p>
        </w:tc>
        <w:tc>
          <w:tcPr>
            <w:tcW w:w="603" w:type="pct"/>
            <w:vAlign w:val="center"/>
          </w:tcPr>
          <w:p w14:paraId="4473C29D" w14:textId="77777777" w:rsidR="0070724C" w:rsidRPr="00B74855" w:rsidRDefault="00312692" w:rsidP="00DA0FEE">
            <w:pPr>
              <w:keepLines/>
              <w:spacing w:before="20" w:after="20"/>
              <w:rPr>
                <w:b/>
                <w:bCs/>
                <w:color w:val="000000"/>
                <w:sz w:val="20"/>
                <w:szCs w:val="20"/>
                <w:lang w:eastAsia="en-CA"/>
              </w:rPr>
            </w:pPr>
            <w:r>
              <w:rPr>
                <w:rFonts w:eastAsia="Times New Roman"/>
                <w:b/>
                <w:bCs/>
                <w:color w:val="000000"/>
                <w:sz w:val="20"/>
                <w:szCs w:val="20"/>
                <w:lang w:val="ru-RU" w:eastAsia="en-CA"/>
              </w:rPr>
              <w:t>Остаток</w:t>
            </w:r>
          </w:p>
        </w:tc>
        <w:tc>
          <w:tcPr>
            <w:tcW w:w="727" w:type="pct"/>
          </w:tcPr>
          <w:p w14:paraId="27FDDB2D" w14:textId="77777777" w:rsidR="0070724C" w:rsidRPr="00B74855" w:rsidRDefault="00312692" w:rsidP="00DA0FEE">
            <w:pPr>
              <w:keepLines/>
              <w:spacing w:before="20" w:after="20"/>
              <w:jc w:val="right"/>
              <w:rPr>
                <w:b/>
                <w:bCs/>
                <w:color w:val="000000"/>
                <w:sz w:val="20"/>
                <w:szCs w:val="20"/>
                <w:lang w:eastAsia="en-CA"/>
              </w:rPr>
            </w:pPr>
            <w:r>
              <w:rPr>
                <w:rFonts w:eastAsia="Times New Roman"/>
                <w:b/>
                <w:bCs/>
                <w:color w:val="000000"/>
                <w:sz w:val="20"/>
                <w:szCs w:val="20"/>
                <w:lang w:val="ru-RU" w:eastAsia="en-CA"/>
              </w:rPr>
              <w:t>0</w:t>
            </w:r>
          </w:p>
        </w:tc>
        <w:tc>
          <w:tcPr>
            <w:tcW w:w="728" w:type="pct"/>
          </w:tcPr>
          <w:p w14:paraId="50CE1487" w14:textId="77777777" w:rsidR="0070724C" w:rsidRPr="00B74855" w:rsidRDefault="00312692" w:rsidP="00DA0FEE">
            <w:pPr>
              <w:spacing w:before="20" w:after="20"/>
              <w:jc w:val="right"/>
              <w:rPr>
                <w:b/>
                <w:bCs/>
                <w:color w:val="000000"/>
                <w:sz w:val="20"/>
                <w:szCs w:val="20"/>
                <w:lang w:eastAsia="en-CA"/>
              </w:rPr>
            </w:pPr>
            <w:r>
              <w:rPr>
                <w:rFonts w:eastAsia="Times New Roman"/>
                <w:b/>
                <w:bCs/>
                <w:color w:val="000000"/>
                <w:sz w:val="20"/>
                <w:szCs w:val="20"/>
                <w:lang w:val="ru-RU" w:eastAsia="en-CA"/>
              </w:rPr>
              <w:t>177 742</w:t>
            </w:r>
          </w:p>
        </w:tc>
        <w:tc>
          <w:tcPr>
            <w:tcW w:w="728" w:type="pct"/>
          </w:tcPr>
          <w:p w14:paraId="0CF66E51" w14:textId="77777777" w:rsidR="0070724C" w:rsidRPr="00B74855" w:rsidRDefault="00312692" w:rsidP="00DA0FEE">
            <w:pPr>
              <w:spacing w:before="20" w:after="20"/>
              <w:jc w:val="right"/>
              <w:rPr>
                <w:b/>
                <w:bCs/>
                <w:color w:val="000000"/>
                <w:sz w:val="20"/>
                <w:szCs w:val="20"/>
                <w:lang w:eastAsia="en-CA"/>
              </w:rPr>
            </w:pPr>
            <w:r>
              <w:rPr>
                <w:rFonts w:eastAsia="Times New Roman"/>
                <w:b/>
                <w:bCs/>
                <w:color w:val="000000"/>
                <w:sz w:val="20"/>
                <w:szCs w:val="20"/>
                <w:lang w:val="ru-RU" w:eastAsia="en-CA"/>
              </w:rPr>
              <w:t>177 742</w:t>
            </w:r>
          </w:p>
        </w:tc>
        <w:tc>
          <w:tcPr>
            <w:tcW w:w="1014" w:type="pct"/>
            <w:vMerge/>
            <w:vAlign w:val="center"/>
          </w:tcPr>
          <w:p w14:paraId="64F2C2C9" w14:textId="77777777" w:rsidR="0070724C" w:rsidRPr="00B74855" w:rsidRDefault="0070724C" w:rsidP="00BA7B47">
            <w:pPr>
              <w:jc w:val="center"/>
              <w:rPr>
                <w:color w:val="000000"/>
                <w:sz w:val="20"/>
                <w:szCs w:val="20"/>
                <w:lang w:eastAsia="en-CA"/>
              </w:rPr>
            </w:pPr>
          </w:p>
        </w:tc>
      </w:tr>
    </w:tbl>
    <w:p w14:paraId="15F52202" w14:textId="77777777" w:rsidR="00F72392" w:rsidRPr="001F5C80" w:rsidRDefault="00312692" w:rsidP="00BA7B47">
      <w:pPr>
        <w:keepNext/>
        <w:spacing w:before="240" w:after="240"/>
        <w:rPr>
          <w:u w:val="single"/>
          <w:lang w:val="ru-RU"/>
        </w:rPr>
      </w:pPr>
      <w:r>
        <w:rPr>
          <w:rFonts w:eastAsia="Times New Roman"/>
          <w:u w:val="single"/>
          <w:lang w:val="ru-RU"/>
        </w:rPr>
        <w:t>План освоения четвертого транша этапа II Плана организационной деятельности по поэтапному отказу от ГХФУ</w:t>
      </w:r>
    </w:p>
    <w:p w14:paraId="782668BC" w14:textId="77777777" w:rsidR="00F72392" w:rsidRPr="001F5C80" w:rsidRDefault="00312692" w:rsidP="0034343A">
      <w:pPr>
        <w:pStyle w:val="Heading1"/>
        <w:rPr>
          <w:lang w:val="ru-RU"/>
        </w:rPr>
      </w:pPr>
      <w:bookmarkStart w:id="0" w:name="_Hlk126934425"/>
      <w:bookmarkStart w:id="1" w:name="_Hlk126663552"/>
      <w:r>
        <w:rPr>
          <w:lang w:val="ru-RU"/>
        </w:rPr>
        <w:t>В период с июля 2026 года по июнь 2028 года будут реализованы следующие мероприятия:</w:t>
      </w:r>
    </w:p>
    <w:p w14:paraId="748CF578" w14:textId="77777777" w:rsidR="00AC61E1" w:rsidRPr="0034343A" w:rsidRDefault="00312692" w:rsidP="00CB3FC1">
      <w:pPr>
        <w:pStyle w:val="Heading2"/>
        <w:ind w:left="1440" w:hanging="720"/>
        <w:rPr>
          <w:lang w:val="ru-RU"/>
        </w:rPr>
      </w:pPr>
      <w:r>
        <w:rPr>
          <w:lang w:val="ru-RU"/>
        </w:rPr>
        <w:t>три обучающих семинара для в общей сложности 80 сотрудников таможенных и правоохранительных органов (включая 24 женщин) по классификации кодов ГС 2022 года, предотвращению незаконной торговли и нормативно-правовым актам, касающимся ГХФУ; два семинара для в общей сложности 20 импортеров и представителей розничной торговли (включая шесть женщин) по обновленным кодам ГС, надлежащему ведению документации и нормативно-правовым актам (ЮНЕП) (16</w:t>
      </w:r>
      <w:r w:rsidR="0034343A">
        <w:rPr>
          <w:lang w:val="ru-RU"/>
        </w:rPr>
        <w:t> </w:t>
      </w:r>
      <w:r>
        <w:rPr>
          <w:lang w:val="ru-RU"/>
        </w:rPr>
        <w:t>500 долл. США);</w:t>
      </w:r>
    </w:p>
    <w:p w14:paraId="5EB2027D" w14:textId="77777777" w:rsidR="00F72392" w:rsidRPr="0040681A" w:rsidRDefault="00312692" w:rsidP="00CB3FC1">
      <w:pPr>
        <w:pStyle w:val="Heading2"/>
        <w:ind w:left="1440" w:hanging="720"/>
      </w:pPr>
      <w:r>
        <w:rPr>
          <w:lang w:val="ru-RU"/>
        </w:rPr>
        <w:t>три учебных сессии для в общей сложности 100 технических специалистов в области ХОКВ (включая 10 женщин) по надлежащим методам обслуживания; безопасному обращению с хладагентами и обслуживанию оборудования с использованием альтернативных технологий, включая легковоспламеняющиеся хладагенты, а также сертификация и лицензирование не менее десяти технических специалистов и дальнейшее внедрение мобильного обучающего приложения «ОзонЭкшн»; один технический семинар, посвященный альтернативным технологиям, и обновление технических руководств для по меньшей мере 15 членов Ассоциации специалистов по кондиционированию воздуха, холодильному оборудованию и вентиляции Гайаны (в том числе как минимум одной женщины) (ЮНЕП) (19 000 долл. США);</w:t>
      </w:r>
    </w:p>
    <w:p w14:paraId="6E166606" w14:textId="77777777" w:rsidR="007B59D3" w:rsidRPr="0040681A" w:rsidRDefault="00312692" w:rsidP="00CB3FC1">
      <w:pPr>
        <w:pStyle w:val="Heading2"/>
        <w:ind w:left="1440" w:hanging="720"/>
      </w:pPr>
      <w:r>
        <w:rPr>
          <w:lang w:val="ru-RU"/>
        </w:rPr>
        <w:t>закупка и распределение оборудования и инструментов, а также запасных частей и расходных материалов, включая те, которые должны быть завершены за счет предыдущего транша (ПРООН) (35 000 долл. США и средства из предыдущего транша)</w:t>
      </w:r>
      <w:r w:rsidR="00F010DF">
        <w:rPr>
          <w:rStyle w:val="FootnoteReference"/>
        </w:rPr>
        <w:footnoteReference w:id="5"/>
      </w:r>
      <w:r>
        <w:rPr>
          <w:lang w:val="ru-RU"/>
        </w:rPr>
        <w:t>;</w:t>
      </w:r>
    </w:p>
    <w:p w14:paraId="1238C50A" w14:textId="77777777" w:rsidR="00F72392" w:rsidRPr="0040681A" w:rsidRDefault="00312692" w:rsidP="00CB3FC1">
      <w:pPr>
        <w:pStyle w:val="Heading2"/>
        <w:ind w:left="1440" w:hanging="720"/>
      </w:pPr>
      <w:r>
        <w:rPr>
          <w:lang w:val="ru-RU"/>
        </w:rPr>
        <w:lastRenderedPageBreak/>
        <w:t>общенациональная кампания по повышению осведомленности о ПОДПО, ориентированная на широкую общественность и конечных пользователей в целях поддержки перехода к альтернативным вариантам с низким ПГП и проводимая через различные онлайновые и традиционные СМИ (ЮНЕП) (8 000 долл. США);</w:t>
      </w:r>
    </w:p>
    <w:p w14:paraId="26EBC54F" w14:textId="77777777" w:rsidR="001B458F" w:rsidRPr="0040681A" w:rsidRDefault="00F010DF" w:rsidP="00CB3FC1">
      <w:pPr>
        <w:pStyle w:val="Heading2"/>
        <w:ind w:left="1440" w:hanging="720"/>
      </w:pPr>
      <w:r>
        <w:rPr>
          <w:rFonts w:eastAsia="Times New Roman"/>
          <w:lang w:val="ru-RU"/>
        </w:rPr>
        <w:t>мониторинг проекта: (ЮНЕП) (2 000 долл. США). К подлежащим покрытию расходам относятся: проезд (1 000 долл. США) и участие во встречах и семинарах (1 000 долл. США).</w:t>
      </w:r>
    </w:p>
    <w:bookmarkEnd w:id="0"/>
    <w:bookmarkEnd w:id="1"/>
    <w:p w14:paraId="3DFD35C6" w14:textId="77777777" w:rsidR="00F72392" w:rsidRPr="00E9063C" w:rsidRDefault="00312692" w:rsidP="00BA7B47">
      <w:pPr>
        <w:keepNext/>
        <w:keepLines/>
        <w:spacing w:before="360" w:after="240"/>
        <w:jc w:val="center"/>
        <w:rPr>
          <w:b/>
        </w:rPr>
      </w:pPr>
      <w:r>
        <w:rPr>
          <w:rFonts w:eastAsia="Times New Roman"/>
          <w:b/>
          <w:bCs/>
          <w:lang w:val="ru-RU"/>
        </w:rPr>
        <w:t>КОММЕНТАРИИ И РЕКОМЕНДАЦИ</w:t>
      </w:r>
      <w:r w:rsidR="00F010DF">
        <w:rPr>
          <w:rFonts w:eastAsia="Times New Roman"/>
          <w:b/>
          <w:bCs/>
          <w:lang w:val="ru-RU"/>
        </w:rPr>
        <w:t>Я</w:t>
      </w:r>
      <w:r>
        <w:rPr>
          <w:rFonts w:eastAsia="Times New Roman"/>
          <w:b/>
          <w:bCs/>
          <w:lang w:val="ru-RU"/>
        </w:rPr>
        <w:t xml:space="preserve"> СЕКРЕТАРИАТА</w:t>
      </w:r>
    </w:p>
    <w:p w14:paraId="3604D11C" w14:textId="77777777" w:rsidR="00F72392" w:rsidRPr="00E9063C" w:rsidRDefault="00312692" w:rsidP="00BA7B47">
      <w:pPr>
        <w:keepNext/>
        <w:keepLines/>
        <w:rPr>
          <w:b/>
        </w:rPr>
      </w:pPr>
      <w:r>
        <w:rPr>
          <w:rFonts w:eastAsia="Times New Roman"/>
          <w:b/>
          <w:bCs/>
          <w:lang w:val="ru-RU"/>
        </w:rPr>
        <w:t xml:space="preserve"> КОММЕНТАРИИ</w:t>
      </w:r>
    </w:p>
    <w:p w14:paraId="71D6F363" w14:textId="77777777" w:rsidR="00F72392" w:rsidRPr="00E9063C" w:rsidRDefault="00312692" w:rsidP="00BA7B47">
      <w:pPr>
        <w:keepNext/>
        <w:keepLines/>
        <w:spacing w:before="240" w:after="240"/>
      </w:pPr>
      <w:r>
        <w:rPr>
          <w:rFonts w:eastAsia="Times New Roman"/>
          <w:u w:val="single"/>
          <w:lang w:val="ru-RU"/>
        </w:rPr>
        <w:t>Доклад о результатах проверки</w:t>
      </w:r>
    </w:p>
    <w:p w14:paraId="5E442376" w14:textId="77777777" w:rsidR="007B59D3" w:rsidRPr="001F5C80" w:rsidRDefault="00312692" w:rsidP="0034343A">
      <w:pPr>
        <w:pStyle w:val="Heading1"/>
        <w:rPr>
          <w:lang w:val="ru-RU"/>
        </w:rPr>
      </w:pPr>
      <w:r>
        <w:rPr>
          <w:lang w:val="ru-RU"/>
        </w:rPr>
        <w:t>Третий транш был утвержден при том понимании, что в ходе его освоения будут учтены рекомендации</w:t>
      </w:r>
      <w:r w:rsidR="005A08A5">
        <w:rPr>
          <w:lang w:val="ru-RU"/>
        </w:rPr>
        <w:t>, представленные в</w:t>
      </w:r>
      <w:r>
        <w:rPr>
          <w:lang w:val="ru-RU"/>
        </w:rPr>
        <w:t xml:space="preserve"> доклад</w:t>
      </w:r>
      <w:r w:rsidR="005A08A5">
        <w:rPr>
          <w:lang w:val="ru-RU"/>
        </w:rPr>
        <w:t>е</w:t>
      </w:r>
      <w:r>
        <w:rPr>
          <w:lang w:val="ru-RU"/>
        </w:rPr>
        <w:t xml:space="preserve"> о результатах проверки за 2019</w:t>
      </w:r>
      <w:r w:rsidR="001A6235">
        <w:rPr>
          <w:lang w:val="ru-RU"/>
        </w:rPr>
        <w:t>-</w:t>
      </w:r>
      <w:r>
        <w:rPr>
          <w:lang w:val="ru-RU"/>
        </w:rPr>
        <w:t>2022 годы, а предпринятые в этом направлении действия будут включены в доклад о ходе освоения третьего транша, который будет представлен вместе с заявкой страны на получение четвертого транша. ЮНЕП сообщила о том, что НОО проводит сессии по повышению потенциала и учебные программы для сотрудников таможенных органов, импортеров и представителей розничной торговли по вопросам надлежащего сбора данных, правильной идентификации импортируемых товаров и использования кодов ГС 2022 года. Эти сессии включали предоставление образовательных материалов, таких как руководства, брошюры и листовки. В рамках четвертого транша планируется обеспечить дополнительное наращивание потенциала для этих ключевых заинтересованных сторон. Введена процедура, в соответствии с которой, прежде чем выдать разрешение на дальнейшую обработку груза, НОО осуществляет проверку деклараций на импорт контролируемых веществ, включая подтверждающие документы, на предмет соблюдения требований системы лицензирования и квот. Это позволяет НОО напрямую извлекать и сохранять точные данные об импорте.</w:t>
      </w:r>
    </w:p>
    <w:p w14:paraId="77114180" w14:textId="77777777" w:rsidR="00F26475" w:rsidRPr="002E079C" w:rsidRDefault="00312692" w:rsidP="0034343A">
      <w:pPr>
        <w:pStyle w:val="Heading1"/>
        <w:rPr>
          <w:lang w:val="ru-RU"/>
        </w:rPr>
      </w:pPr>
      <w:r>
        <w:rPr>
          <w:lang w:val="ru-RU"/>
        </w:rPr>
        <w:t>Для представления заявки на получение четвертого транша этапа II ПОДПО от Гайаны требовалось представить доклад о результатах проверки потреблении ГХФУ в стране за 2023</w:t>
      </w:r>
      <w:r w:rsidR="001A6235" w:rsidRPr="001A6235">
        <w:rPr>
          <w:lang w:val="ru-RU"/>
        </w:rPr>
        <w:t>-</w:t>
      </w:r>
      <w:r>
        <w:rPr>
          <w:lang w:val="ru-RU"/>
        </w:rPr>
        <w:t>2025 годы. В докладе о результатах проверки рекомендовалось продолжить обучение сотрудников таможенных и правоохранительных органов в целях укрепления системы лицензирования и квот, и при этом подчеркивалось, что в декларациях на поставки хладагентов отдельные коды ГС должны быть указаны для каждого импортируемого хладагента, а не сгруппированы под одним кодом ГС; срочно заменить используемые в настоящее время коды ГС 2017 года на коды 2022 года; рассмотреть возможность предоставления налоговых льгот для стимулирования внедрения в стране альтернативных вариантов с низким ПГП. ЮНЕП проинформировала Секретариат о том, что НОО уже укрепил внутренний процесс проверки заявок на получение разрешений, которые должны включать коды ГС для каждого импортируемого продукта, в том числе на предмет наличия в счетах-фактурах правильного обозначения ASHRAE</w:t>
      </w:r>
      <w:r>
        <w:rPr>
          <w:rStyle w:val="FootnoteReference"/>
        </w:rPr>
        <w:footnoteReference w:id="6"/>
      </w:r>
      <w:r>
        <w:rPr>
          <w:lang w:val="ru-RU"/>
        </w:rPr>
        <w:t xml:space="preserve"> или номера CAS/ООН для озоноразрушающих веществ. ЮНЕП также указала на то, что после ратификации Кигалийской поправки, которая запланирована на конец 2026 года, правительство Гайаны обязалось в рамках запланированных изменений в законодательстве отменить устаревшие нормативно-правовые положения</w:t>
      </w:r>
      <w:r>
        <w:rPr>
          <w:rStyle w:val="FootnoteReference"/>
        </w:rPr>
        <w:footnoteReference w:id="7"/>
      </w:r>
      <w:r w:rsidR="001A6235" w:rsidRPr="001A6235">
        <w:rPr>
          <w:lang w:val="ru-RU"/>
        </w:rPr>
        <w:t>.</w:t>
      </w:r>
      <w:r>
        <w:rPr>
          <w:lang w:val="ru-RU"/>
        </w:rPr>
        <w:t xml:space="preserve"> </w:t>
      </w:r>
    </w:p>
    <w:p w14:paraId="0ACF090E" w14:textId="77777777" w:rsidR="009317DB" w:rsidRPr="006D45DC" w:rsidRDefault="00312692" w:rsidP="00FE5868">
      <w:pPr>
        <w:spacing w:after="240"/>
        <w:outlineLvl w:val="0"/>
        <w:rPr>
          <w:u w:val="single"/>
        </w:rPr>
      </w:pPr>
      <w:r>
        <w:rPr>
          <w:rFonts w:eastAsia="Times New Roman"/>
          <w:u w:val="single"/>
          <w:lang w:val="ru-RU"/>
        </w:rPr>
        <w:lastRenderedPageBreak/>
        <w:t xml:space="preserve"> Задержки с представлением заявки</w:t>
      </w:r>
    </w:p>
    <w:p w14:paraId="439B0B91" w14:textId="77777777" w:rsidR="0040681A" w:rsidRPr="001F5C80" w:rsidRDefault="00312692" w:rsidP="0034343A">
      <w:pPr>
        <w:pStyle w:val="Heading1"/>
        <w:rPr>
          <w:lang w:val="ru-RU"/>
        </w:rPr>
      </w:pPr>
      <w:r>
        <w:rPr>
          <w:lang w:val="ru-RU"/>
        </w:rPr>
        <w:t xml:space="preserve">Как указали учреждения-исполнители, задержка в представлении заявки на четвертый транш была вызвана административными трудностями на национальном уровне, которые замедлили процесс </w:t>
      </w:r>
      <w:r w:rsidR="001A6235">
        <w:rPr>
          <w:lang w:val="ru-RU"/>
        </w:rPr>
        <w:t>освоения</w:t>
      </w:r>
      <w:r>
        <w:rPr>
          <w:lang w:val="ru-RU"/>
        </w:rPr>
        <w:t xml:space="preserve">. В 2023 и 2024 годах произошли изменения в министерстве сельского хозяйства, где размещается НОО, а также смена постоянного секретаря, который несет </w:t>
      </w:r>
      <w:r w:rsidR="001A6235">
        <w:rPr>
          <w:lang w:val="ru-RU"/>
        </w:rPr>
        <w:t>конечную</w:t>
      </w:r>
      <w:r>
        <w:rPr>
          <w:lang w:val="ru-RU"/>
        </w:rPr>
        <w:t xml:space="preserve"> ответственность за утверждение проектной деятельности и докладов. ЮНЕП тесно сотрудничала с НОО в разработке гибкого плана работы для поддержки осуществления проекта, предоставила техническое руководство и в феврале 2024 года успешно провела миссию в Гайане. Кроме того, чтобы </w:t>
      </w:r>
      <w:r w:rsidR="001A6235">
        <w:rPr>
          <w:lang w:val="ru-RU"/>
        </w:rPr>
        <w:t>предусмотреть</w:t>
      </w:r>
      <w:r>
        <w:rPr>
          <w:lang w:val="ru-RU"/>
        </w:rPr>
        <w:t xml:space="preserve"> время для освоения четвертого транша, было предложено представить пятый и заключительный транш в 2028 году.</w:t>
      </w:r>
    </w:p>
    <w:p w14:paraId="2E179D55" w14:textId="77777777" w:rsidR="00F72392" w:rsidRPr="001F5C80" w:rsidRDefault="00312692" w:rsidP="00E918AC">
      <w:pPr>
        <w:rPr>
          <w:u w:val="single"/>
          <w:lang w:val="ru-RU"/>
        </w:rPr>
      </w:pPr>
      <w:r>
        <w:rPr>
          <w:rFonts w:eastAsia="Times New Roman"/>
          <w:u w:val="single"/>
          <w:lang w:val="ru-RU"/>
        </w:rPr>
        <w:t>Доклад о ходе освоения третьего транша этапа II Плана организационной деятельности по поэтапному отказу от ГХФУ</w:t>
      </w:r>
    </w:p>
    <w:p w14:paraId="5AFB8FAF" w14:textId="77777777" w:rsidR="00F72392" w:rsidRPr="00E9063C" w:rsidRDefault="00312692" w:rsidP="00BA7B47">
      <w:pPr>
        <w:keepNext/>
        <w:keepLines/>
        <w:spacing w:before="240" w:after="240"/>
        <w:rPr>
          <w:i/>
        </w:rPr>
      </w:pPr>
      <w:r>
        <w:rPr>
          <w:rFonts w:eastAsia="Times New Roman"/>
          <w:i/>
          <w:iCs/>
          <w:lang w:val="ru-RU"/>
        </w:rPr>
        <w:t>Нормативно-правовая база</w:t>
      </w:r>
    </w:p>
    <w:p w14:paraId="7FC40330" w14:textId="77777777" w:rsidR="00F72392" w:rsidRPr="001F5C80" w:rsidRDefault="00312692" w:rsidP="0034343A">
      <w:pPr>
        <w:pStyle w:val="Heading1"/>
        <w:rPr>
          <w:lang w:val="ru-RU"/>
        </w:rPr>
      </w:pPr>
      <w:r>
        <w:rPr>
          <w:lang w:val="ru-RU"/>
        </w:rPr>
        <w:t>Правительство Гайаны установило на 2026 и 2027 годы квоты на импорт ГХФУ в размере 0,04 и 0,03 тонны ОРС соответственно, что ниже предусмотренных Монреальским протоколом контрольных целевых показателей и максимально допустимого уровня потребления, определенного в Соглашении страны с Исполнительным комитетом.</w:t>
      </w:r>
    </w:p>
    <w:p w14:paraId="1DBB47BE" w14:textId="77777777" w:rsidR="005C5C81" w:rsidRPr="00917F8F" w:rsidRDefault="00312692" w:rsidP="0040681A">
      <w:pPr>
        <w:pStyle w:val="Heading1"/>
        <w:rPr>
          <w:lang w:val="ru-RU"/>
        </w:rPr>
      </w:pPr>
      <w:r>
        <w:rPr>
          <w:rFonts w:eastAsia="Times New Roman"/>
          <w:lang w:val="ru-RU"/>
        </w:rPr>
        <w:t xml:space="preserve">Что касается подготовки сотрудников таможенных органов, то, как указала ЮНЕП, целевой показатель по количеству обученных сотрудников не может быть достигнут из-за значительного увеличения стоимости услуг в стране, включая оплату проживания. Для удаленных таможенных пунктов НОО будет там, где это возможно, </w:t>
      </w:r>
      <w:r w:rsidR="00BF0631">
        <w:rPr>
          <w:rFonts w:eastAsia="Times New Roman"/>
          <w:lang w:val="ru-RU"/>
        </w:rPr>
        <w:t xml:space="preserve">использовать </w:t>
      </w:r>
      <w:r>
        <w:rPr>
          <w:rFonts w:eastAsia="Times New Roman"/>
          <w:lang w:val="ru-RU"/>
        </w:rPr>
        <w:t xml:space="preserve">более экономичные альтернативные варианты, такие как онлайновое обучение. Учитывая эти факторы, обучение оставшихся сотрудников планируется провести в рамках четвертого транша. </w:t>
      </w:r>
    </w:p>
    <w:p w14:paraId="34BC0EE1" w14:textId="77777777" w:rsidR="00EA5E32" w:rsidRDefault="00312692" w:rsidP="00E918AC">
      <w:pPr>
        <w:rPr>
          <w:rFonts w:eastAsia="Times New Roman"/>
          <w:i/>
          <w:iCs/>
          <w:lang w:val="ru-RU"/>
        </w:rPr>
      </w:pPr>
      <w:r>
        <w:rPr>
          <w:rFonts w:eastAsia="Times New Roman"/>
          <w:i/>
          <w:iCs/>
          <w:lang w:val="ru-RU"/>
        </w:rPr>
        <w:t>Сектор обслуживания холодильного оборудования</w:t>
      </w:r>
    </w:p>
    <w:p w14:paraId="2D9392D3" w14:textId="77777777" w:rsidR="00BF0631" w:rsidRDefault="00BF0631" w:rsidP="00E918AC"/>
    <w:p w14:paraId="11746E44" w14:textId="77777777" w:rsidR="005C5C81" w:rsidRPr="00917F8F" w:rsidRDefault="00312692" w:rsidP="0034343A">
      <w:pPr>
        <w:pStyle w:val="Heading1"/>
        <w:rPr>
          <w:lang w:val="ru-RU"/>
        </w:rPr>
      </w:pPr>
      <w:r>
        <w:rPr>
          <w:lang w:val="ru-RU"/>
        </w:rPr>
        <w:t>Что касается подготовки технических специалистов, то из-за значительного увеличения стоимости услуг, как указано выше, целевой показатель по количеству подготовленных специалистов достичь не удалось. Кроме того, поскольку НОО первоначально не смог найти национального инструктора для проведения обучения по надлежащим методам обслуживания холодильного оборудования, ему пришлось нанять регионального инструктора, что повлекло за собой дополнительные расходы. Впоследствии НОО заключил соглашение с национальными профессионально-техническими училищами об организации экономически эффективного обучения в различных населенных пунктах по всей Гайане. Оставшуюся часть обучения технических сотрудников планируется завершить в рамках четвертого транша.</w:t>
      </w:r>
    </w:p>
    <w:p w14:paraId="3AB6D05D" w14:textId="77777777" w:rsidR="00F72392" w:rsidRPr="00E9063C" w:rsidRDefault="00312692" w:rsidP="00E918AC">
      <w:pPr>
        <w:shd w:val="clear" w:color="auto" w:fill="FFFFFF" w:themeFill="background1"/>
        <w:spacing w:after="240"/>
        <w:outlineLvl w:val="0"/>
        <w:rPr>
          <w:u w:val="single"/>
        </w:rPr>
      </w:pPr>
      <w:r>
        <w:rPr>
          <w:rFonts w:eastAsia="Times New Roman"/>
          <w:u w:val="single"/>
          <w:lang w:val="ru-RU"/>
        </w:rPr>
        <w:t>Соблюдение гендерной политики</w:t>
      </w:r>
    </w:p>
    <w:p w14:paraId="12645954" w14:textId="77777777" w:rsidR="00004964" w:rsidRPr="00917F8F" w:rsidRDefault="00312692" w:rsidP="003C41CC">
      <w:pPr>
        <w:pStyle w:val="Heading1"/>
        <w:rPr>
          <w:lang w:val="ru-RU"/>
        </w:rPr>
      </w:pPr>
      <w:r>
        <w:rPr>
          <w:rFonts w:eastAsia="Times New Roman"/>
          <w:lang w:val="ru-RU"/>
        </w:rPr>
        <w:t xml:space="preserve">Гайана продолжает прилагать усилия для обеспечения того, чтобы деятельность в рамках ПОДПО соответствовала решениям 84/92 и 90/48 Исполнительного комитета. В ходе освоения предыдущего транша НОО поощрял участие женщин во всех сферах, включая планирование, разработку политики и принятие решений, проведение консультаций и экспертную деятельность, наращивание потенциала и информационно-просветительскую работу, а также мониторинг и оценку. Как сообщил НОО, среди прошедших обучение лиц 56 процентов сотрудников таможенных и правоохранительных органов, 7 процентов технических специалистов и 25 процентов импортеров и представителей розничной торговли были женщинами. В семинаре Ассоциации специалистов по кондиционированию воздуха, холодильному оборудованию и вентиляции Гайаны  приняли участие две женщины, и одна из них получила специализированные инструменты. НОО будет и впредь </w:t>
      </w:r>
      <w:r>
        <w:rPr>
          <w:rFonts w:eastAsia="Times New Roman"/>
          <w:lang w:val="ru-RU"/>
        </w:rPr>
        <w:lastRenderedPageBreak/>
        <w:t xml:space="preserve">повышать заметность женщин в этом секторе посредством использования соответствующих изображений и обеспечения представленности женщин во всех материалах, включая публикации и информационные кампании, а также систематически собирать и представлять данные в разбивке по полу. </w:t>
      </w:r>
    </w:p>
    <w:p w14:paraId="2EC3A151" w14:textId="77777777" w:rsidR="007403C8" w:rsidRPr="00E9063C" w:rsidRDefault="00312692" w:rsidP="007403C8">
      <w:pPr>
        <w:keepNext/>
        <w:spacing w:after="240"/>
      </w:pPr>
      <w:r>
        <w:rPr>
          <w:rFonts w:eastAsia="Times New Roman"/>
          <w:u w:val="single"/>
          <w:lang w:val="ru-RU"/>
        </w:rPr>
        <w:t>Обновленное Соглашение</w:t>
      </w:r>
      <w:r>
        <w:rPr>
          <w:rFonts w:eastAsia="Times New Roman"/>
          <w:lang w:val="ru-RU"/>
        </w:rPr>
        <w:t xml:space="preserve"> </w:t>
      </w:r>
    </w:p>
    <w:p w14:paraId="221063F0" w14:textId="77777777" w:rsidR="007403C8" w:rsidRPr="00917F8F" w:rsidRDefault="00312692" w:rsidP="0034343A">
      <w:pPr>
        <w:pStyle w:val="Heading1"/>
        <w:rPr>
          <w:lang w:val="ru-RU" w:eastAsia="en-CA"/>
        </w:rPr>
      </w:pPr>
      <w:r>
        <w:rPr>
          <w:lang w:val="ru-RU" w:eastAsia="en-CA"/>
        </w:rPr>
        <w:t>В связи с многочисленными изменениями в запланированном графике освоения траншей Соглашение между правительством Гайаны и Исполнительным комитетом было обновлено. В частности, как указано в приложении I к настоящему документу, добавление 2-А было пересмотрено и пункт 16 был обновлен для указания на то, что обновленное Соглашение заменяет Соглашение, которое было достигнуто на 93-м совещании решением 93/36. Полный текст обновленного Соглашения будет приложен к итоговому докладу о работе 98-го совещания.</w:t>
      </w:r>
    </w:p>
    <w:p w14:paraId="69D6BAE9" w14:textId="77777777" w:rsidR="00F72392" w:rsidRPr="00917F8F" w:rsidRDefault="00312692" w:rsidP="00BA7B47">
      <w:pPr>
        <w:keepNext/>
        <w:spacing w:before="100" w:beforeAutospacing="1" w:after="100" w:afterAutospacing="1"/>
        <w:jc w:val="left"/>
        <w:rPr>
          <w:u w:val="single"/>
          <w:lang w:val="ru-RU"/>
        </w:rPr>
      </w:pPr>
      <w:r>
        <w:rPr>
          <w:rFonts w:eastAsia="Times New Roman"/>
          <w:u w:val="single"/>
          <w:lang w:val="ru-RU"/>
        </w:rPr>
        <w:t>Устойчивость процесса поэтапного отказа от ГХФУ и оценка рисков</w:t>
      </w:r>
    </w:p>
    <w:p w14:paraId="6DCD7CD8" w14:textId="77777777" w:rsidR="002E01CE" w:rsidRPr="00917F8F" w:rsidRDefault="00312692" w:rsidP="0034343A">
      <w:pPr>
        <w:pStyle w:val="Heading1"/>
        <w:rPr>
          <w:lang w:val="ru-RU" w:eastAsia="en-CA"/>
        </w:rPr>
      </w:pPr>
      <w:r>
        <w:rPr>
          <w:lang w:val="ru-RU" w:eastAsia="en-CA"/>
        </w:rPr>
        <w:t xml:space="preserve">Долгосрочная устойчивость мероприятий по поэтапному отказу от ГХФУ </w:t>
      </w:r>
      <w:r w:rsidR="00AB3AD6">
        <w:rPr>
          <w:lang w:val="ru-RU" w:eastAsia="en-CA"/>
        </w:rPr>
        <w:t>подкрепляется</w:t>
      </w:r>
      <w:r>
        <w:rPr>
          <w:lang w:val="ru-RU" w:eastAsia="en-CA"/>
        </w:rPr>
        <w:t xml:space="preserve"> приверженностью министерства сельского хозяйства Гайаны, где размещается НОО и которое отвечает за реализацию ПОДПО, поскольку ПОДПО является частью утвержденной кабинетом министров программы работы ведомства и, следовательно, получает поддержку в виде национальных ресурсов и законодательных механизмов. Мероприятия по наращиванию потенциала ключевых заинтересованных сторон организуются НОО и проводятся в сотрудничестве с Ассоциацией специалистов по кондиционированию воздуха, холодильному оборудованию и вентиляции Гайаны и Советом по техническому и профессиональному образованию и подготовке, которые постоянно обновляют учебные программы и обучающие материалы. Это способствует тому, что профессиональная подготовка не ограничивается пределами основного мандата НОО и деятельностью в рамках ПОДПО. Что касается подготовки сотрудников таможенных органов, то для обеспечения ее устойчивости после завершения реализации ПОДПО НОО сотрудничает с налоговым управлением Гайаны на предмет включения в подготовку сотрудников таможенных органов модулей, посвященных Монреальскому протоколу, и поддержания их в актуальном состоянии. Это, в сочетании с обучающими видеороликами «ОзонЭкшн» и онлайновыми инструментами, обеспечивает необходимые ресурсы для дальнейшего обучения сотрудников таможенных органов после завершения реализации ПОДПО. </w:t>
      </w:r>
    </w:p>
    <w:p w14:paraId="7F3B6280" w14:textId="77777777" w:rsidR="002E01CE" w:rsidRPr="00917F8F" w:rsidRDefault="00312692" w:rsidP="0034343A">
      <w:pPr>
        <w:pStyle w:val="Heading1"/>
        <w:rPr>
          <w:lang w:val="ru-RU"/>
        </w:rPr>
      </w:pPr>
      <w:r>
        <w:rPr>
          <w:lang w:val="ru-RU" w:eastAsia="en-CA"/>
        </w:rPr>
        <w:t xml:space="preserve">Смена национальных приоритетов и изменения в правительстве могут привести к отсрочкам в реализации проектов из-за задержек в заключении соглашений и получении разрешений, подготовке отчетности и утверждении заявок на финансирование проектов. ЮНЕП указала на то, что в целях смягчения этого риска она поддерживает постоянный контакт с НОО и следит за развитием событий в стране посредством проведения звонков </w:t>
      </w:r>
      <w:r w:rsidR="00AB3AD6">
        <w:rPr>
          <w:lang w:val="ru-RU" w:eastAsia="en-CA"/>
        </w:rPr>
        <w:t>в</w:t>
      </w:r>
      <w:r>
        <w:rPr>
          <w:lang w:val="ru-RU" w:eastAsia="en-CA"/>
        </w:rPr>
        <w:t xml:space="preserve"> рамках мониторинга проекта и запланированных встреч, а также в случае необходимости готова предложить поддержку и возможные решения.</w:t>
      </w:r>
    </w:p>
    <w:p w14:paraId="243EC868" w14:textId="77777777" w:rsidR="00F72392" w:rsidRPr="00E9063C" w:rsidRDefault="00312692" w:rsidP="00BA7B47">
      <w:pPr>
        <w:keepNext/>
        <w:spacing w:before="240" w:after="240"/>
        <w:rPr>
          <w:u w:val="single"/>
        </w:rPr>
      </w:pPr>
      <w:r>
        <w:rPr>
          <w:rFonts w:eastAsia="Times New Roman"/>
          <w:u w:val="single"/>
          <w:lang w:val="ru-RU"/>
        </w:rPr>
        <w:t>Выводы</w:t>
      </w:r>
    </w:p>
    <w:p w14:paraId="179AF3A8" w14:textId="77777777" w:rsidR="00E66743" w:rsidRDefault="00312692" w:rsidP="00B146D7">
      <w:pPr>
        <w:pStyle w:val="Heading1"/>
      </w:pPr>
      <w:r>
        <w:rPr>
          <w:rFonts w:eastAsia="Times New Roman"/>
          <w:lang w:val="ru-RU"/>
        </w:rPr>
        <w:t xml:space="preserve">Планируется, что четвертый транш этапа II будет способствовать </w:t>
      </w:r>
      <w:r w:rsidR="00AB3AD6">
        <w:rPr>
          <w:rFonts w:eastAsia="Times New Roman"/>
          <w:lang w:val="ru-RU"/>
        </w:rPr>
        <w:t>закреплению</w:t>
      </w:r>
      <w:r>
        <w:rPr>
          <w:rFonts w:eastAsia="Times New Roman"/>
          <w:lang w:val="ru-RU"/>
        </w:rPr>
        <w:t xml:space="preserve"> успехов, достигнутых в ходе предыдущих траншей, на пути к устойчивому поэтапному отказу от использования ГХФУ в Гайане. Его цель заключается в том, чтобы сохранить динамику путем дальнейшего развития потенциала ключевых заинтересованных сторон, а также проведения активной кампании по взаимодействию с общественностью для дальнейшей поддержки перехода рынка от ОРВ к альтернативным технологиям с низким ПГП и высокой эффективностью. В докладе о результатах проверки за 2023</w:t>
      </w:r>
      <w:r w:rsidR="00AB3AD6">
        <w:rPr>
          <w:rFonts w:eastAsia="Times New Roman"/>
          <w:lang w:val="ru-RU"/>
        </w:rPr>
        <w:t>-</w:t>
      </w:r>
      <w:r>
        <w:rPr>
          <w:rFonts w:eastAsia="Times New Roman"/>
          <w:lang w:val="ru-RU"/>
        </w:rPr>
        <w:t xml:space="preserve">2025 годы подтверждается, что правительство не выходит за предельные уровни потребления, предусмотренные Монреальским протоколом, и что потребление ГХФУ было ниже максимально допустимого уровня, установленного Соглашением с </w:t>
      </w:r>
      <w:r>
        <w:rPr>
          <w:rFonts w:eastAsia="Times New Roman"/>
          <w:lang w:val="ru-RU"/>
        </w:rPr>
        <w:lastRenderedPageBreak/>
        <w:t>Исполнительным комитетом на эти годы. Рекомендации, содержащиеся в предыдущем докладе о результатах проверки, были выполнены или находятся в процессе выполнения. Действующая национальная система лицензирования и квот на импорт ГХФУ способна обеспечить соблюдение положений Монреальского протокола. Страна успешно осуществила поэтапный отказ от потребления ГХФУ и будет поддерживать обслуживание остаточного объема до 2030 года. Квота на 2026 год установлена ниже контрольных целевых показателей, предусмотренных Монреальским протоколом и Соглашением с Исполнительным комитетом. Задержки в освоении были устранены, и ожидается, что целевые показатели предыдущего транша будут достигнуты к концу 2026 года. Ведется и будет и далее проводиться обучение технических специалистов, позволяющее им более качественно осуществлять техническое обслуживание оборудования, а сотрудникам таможенных и правоохранительных органов предлагается принять участие в наращивании потенциала для обеспечения надлежащего контроля за импортом ГХФУ и предотвращения незаконной торговли. Доля расходования третьего транша достигла 62 процентов.</w:t>
      </w:r>
    </w:p>
    <w:p w14:paraId="2E823E83" w14:textId="77777777" w:rsidR="00BA1293" w:rsidRPr="00E9063C" w:rsidRDefault="00312692" w:rsidP="00BA1293">
      <w:pPr>
        <w:keepNext/>
        <w:spacing w:before="360" w:after="240"/>
        <w:rPr>
          <w:b/>
        </w:rPr>
      </w:pPr>
      <w:r>
        <w:rPr>
          <w:rFonts w:eastAsia="Times New Roman"/>
          <w:b/>
          <w:bCs/>
          <w:lang w:val="ru-RU"/>
        </w:rPr>
        <w:t>РЕКОМЕНДАЦИЯ</w:t>
      </w:r>
    </w:p>
    <w:p w14:paraId="55A4F032" w14:textId="77777777" w:rsidR="00EC6336" w:rsidRPr="00917F8F" w:rsidRDefault="00312692" w:rsidP="0034343A">
      <w:pPr>
        <w:pStyle w:val="Heading1"/>
        <w:rPr>
          <w:lang w:val="ru-RU"/>
        </w:rPr>
      </w:pPr>
      <w:r>
        <w:rPr>
          <w:lang w:val="ru-RU"/>
        </w:rPr>
        <w:t>Секретариат Фонда рекомендует Исполнительному комитету принять к сведению:</w:t>
      </w:r>
    </w:p>
    <w:p w14:paraId="339F8861" w14:textId="77777777" w:rsidR="00EC6336" w:rsidRPr="00917F8F" w:rsidRDefault="00312692" w:rsidP="004F2C74">
      <w:pPr>
        <w:pStyle w:val="Heading2"/>
        <w:ind w:left="1440" w:hanging="720"/>
        <w:rPr>
          <w:lang w:val="ru-RU"/>
        </w:rPr>
      </w:pPr>
      <w:r>
        <w:rPr>
          <w:rFonts w:eastAsia="Times New Roman"/>
          <w:lang w:val="ru-RU"/>
        </w:rPr>
        <w:t xml:space="preserve">доклад о ходе освоения третьего транша в рамках этапа </w:t>
      </w:r>
      <w:r w:rsidR="00AB3AD6">
        <w:rPr>
          <w:rFonts w:eastAsia="Times New Roman"/>
          <w:lang w:val="ru-RU"/>
        </w:rPr>
        <w:t>II П</w:t>
      </w:r>
      <w:r>
        <w:rPr>
          <w:rFonts w:eastAsia="Times New Roman"/>
          <w:lang w:val="ru-RU"/>
        </w:rPr>
        <w:t>лана организационной деятельности по поэтапному отказу от ГХФУ (ПОДПО) для Гайаны;</w:t>
      </w:r>
    </w:p>
    <w:p w14:paraId="0A3FBF64" w14:textId="297F1592" w:rsidR="00EC6336" w:rsidRPr="00917F8F" w:rsidRDefault="00312692" w:rsidP="004F2C74">
      <w:pPr>
        <w:pStyle w:val="Heading2"/>
        <w:ind w:left="1440" w:hanging="720"/>
        <w:rPr>
          <w:lang w:val="ru-RU"/>
        </w:rPr>
      </w:pPr>
      <w:r>
        <w:rPr>
          <w:rFonts w:eastAsia="Times New Roman"/>
          <w:lang w:val="ru-RU"/>
        </w:rPr>
        <w:t>что Секретариат Фонда обновил Соглашение между правительством Гайаны и Исполнительным комитетом, содержащееся в приложении I к настоящему документу, а именно: добавление 2-А, основанное на многочисленных изменениях в графике освоения транша; пункт 16, измененный с указанием на то, что обновленное Соглашение заменяет собой Соглашение, достигнутое на 93-м совещании решением 93/36</w:t>
      </w:r>
      <w:r w:rsidR="004F2C74" w:rsidRPr="004F2C74">
        <w:rPr>
          <w:rFonts w:eastAsia="Times New Roman"/>
          <w:lang w:val="ru-RU"/>
        </w:rPr>
        <w:t>.</w:t>
      </w:r>
    </w:p>
    <w:p w14:paraId="4A9E241D" w14:textId="77777777" w:rsidR="00EC6336" w:rsidRPr="00917F8F" w:rsidRDefault="00312692" w:rsidP="0034343A">
      <w:pPr>
        <w:pStyle w:val="Heading1"/>
        <w:rPr>
          <w:lang w:val="ru-RU"/>
        </w:rPr>
      </w:pPr>
      <w:r>
        <w:rPr>
          <w:lang w:val="ru-RU"/>
        </w:rPr>
        <w:t>Секретариат Фонда далее рекомендует общее утверждение четвертого транша этапа II ПОДПО для Гайаны и соответствующий план освоения транша на 2026-2028 годы с объемом финансирования, указанным в таблице ниже.</w:t>
      </w:r>
    </w:p>
    <w:tbl>
      <w:tblPr>
        <w:tblW w:w="4954"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9"/>
        <w:gridCol w:w="3331"/>
        <w:gridCol w:w="1890"/>
        <w:gridCol w:w="1915"/>
        <w:gridCol w:w="1588"/>
      </w:tblGrid>
      <w:tr w:rsidR="00711FB7" w:rsidRPr="0069433A" w14:paraId="614F61C8" w14:textId="77777777" w:rsidTr="0069433A">
        <w:trPr>
          <w:tblHeader/>
        </w:trPr>
        <w:tc>
          <w:tcPr>
            <w:tcW w:w="629" w:type="dxa"/>
            <w:vAlign w:val="center"/>
          </w:tcPr>
          <w:p w14:paraId="2FDC3CA3" w14:textId="77777777" w:rsidR="00EC6336" w:rsidRPr="0069433A" w:rsidRDefault="00EC6336" w:rsidP="00486A52">
            <w:pPr>
              <w:keepNext/>
              <w:spacing w:before="20" w:after="20"/>
              <w:jc w:val="center"/>
              <w:rPr>
                <w:b/>
                <w:bCs/>
                <w:sz w:val="18"/>
                <w:szCs w:val="18"/>
                <w:lang w:val="ru-RU"/>
              </w:rPr>
            </w:pPr>
          </w:p>
        </w:tc>
        <w:tc>
          <w:tcPr>
            <w:tcW w:w="3331" w:type="dxa"/>
            <w:vAlign w:val="center"/>
          </w:tcPr>
          <w:p w14:paraId="2F0EF35C" w14:textId="77777777" w:rsidR="00EC6336" w:rsidRPr="0069433A" w:rsidRDefault="00312692" w:rsidP="00486A52">
            <w:pPr>
              <w:keepNext/>
              <w:spacing w:before="20" w:after="20"/>
              <w:jc w:val="center"/>
              <w:rPr>
                <w:b/>
                <w:bCs/>
                <w:sz w:val="18"/>
                <w:szCs w:val="18"/>
              </w:rPr>
            </w:pPr>
            <w:r w:rsidRPr="0069433A">
              <w:rPr>
                <w:rFonts w:eastAsia="Times New Roman"/>
                <w:b/>
                <w:bCs/>
                <w:sz w:val="18"/>
                <w:szCs w:val="18"/>
                <w:lang w:val="ru-RU"/>
              </w:rPr>
              <w:t>Название проекта</w:t>
            </w:r>
          </w:p>
        </w:tc>
        <w:tc>
          <w:tcPr>
            <w:tcW w:w="1890" w:type="dxa"/>
            <w:tcMar>
              <w:left w:w="29" w:type="dxa"/>
              <w:right w:w="29" w:type="dxa"/>
            </w:tcMar>
            <w:vAlign w:val="center"/>
          </w:tcPr>
          <w:p w14:paraId="0F33A3ED" w14:textId="77777777" w:rsidR="0069433A" w:rsidRDefault="00312692" w:rsidP="00486A52">
            <w:pPr>
              <w:keepNext/>
              <w:spacing w:before="20" w:after="20"/>
              <w:jc w:val="center"/>
              <w:rPr>
                <w:rFonts w:eastAsia="Times New Roman"/>
                <w:b/>
                <w:bCs/>
                <w:sz w:val="18"/>
                <w:szCs w:val="18"/>
                <w:lang w:val="en-US"/>
              </w:rPr>
            </w:pPr>
            <w:r w:rsidRPr="0069433A">
              <w:rPr>
                <w:rFonts w:eastAsia="Times New Roman"/>
                <w:b/>
                <w:bCs/>
                <w:sz w:val="18"/>
                <w:szCs w:val="18"/>
                <w:lang w:val="ru-RU"/>
              </w:rPr>
              <w:t xml:space="preserve">Финансирование проекта </w:t>
            </w:r>
          </w:p>
          <w:p w14:paraId="6B9AE876" w14:textId="0B10665D" w:rsidR="00EC6336" w:rsidRPr="0069433A" w:rsidRDefault="00312692" w:rsidP="00486A52">
            <w:pPr>
              <w:keepNext/>
              <w:spacing w:before="20" w:after="20"/>
              <w:jc w:val="center"/>
              <w:rPr>
                <w:b/>
                <w:bCs/>
                <w:sz w:val="18"/>
                <w:szCs w:val="18"/>
                <w:lang w:val="ru-RU"/>
              </w:rPr>
            </w:pPr>
            <w:r w:rsidRPr="0069433A">
              <w:rPr>
                <w:rFonts w:eastAsia="Times New Roman"/>
                <w:b/>
                <w:bCs/>
                <w:sz w:val="18"/>
                <w:szCs w:val="18"/>
                <w:lang w:val="ru-RU"/>
              </w:rPr>
              <w:t>(в долл. США)</w:t>
            </w:r>
          </w:p>
        </w:tc>
        <w:tc>
          <w:tcPr>
            <w:tcW w:w="1915" w:type="dxa"/>
            <w:tcMar>
              <w:left w:w="29" w:type="dxa"/>
              <w:right w:w="29" w:type="dxa"/>
            </w:tcMar>
            <w:vAlign w:val="center"/>
          </w:tcPr>
          <w:p w14:paraId="0A33F050" w14:textId="77777777" w:rsidR="0069433A" w:rsidRPr="00926E91" w:rsidRDefault="00312692" w:rsidP="00486A52">
            <w:pPr>
              <w:keepNext/>
              <w:spacing w:before="20" w:after="20"/>
              <w:jc w:val="center"/>
              <w:rPr>
                <w:rFonts w:eastAsia="Times New Roman"/>
                <w:b/>
                <w:bCs/>
                <w:sz w:val="18"/>
                <w:szCs w:val="18"/>
                <w:lang w:val="ru-RU"/>
              </w:rPr>
            </w:pPr>
            <w:r w:rsidRPr="0069433A">
              <w:rPr>
                <w:rFonts w:eastAsia="Times New Roman"/>
                <w:b/>
                <w:bCs/>
                <w:sz w:val="18"/>
                <w:szCs w:val="18"/>
                <w:lang w:val="ru-RU"/>
              </w:rPr>
              <w:t xml:space="preserve">Вспомогательные расходы </w:t>
            </w:r>
          </w:p>
          <w:p w14:paraId="30D4E11E" w14:textId="6547AFE6" w:rsidR="00EC6336" w:rsidRPr="0069433A" w:rsidRDefault="00312692" w:rsidP="00486A52">
            <w:pPr>
              <w:keepNext/>
              <w:spacing w:before="20" w:after="20"/>
              <w:jc w:val="center"/>
              <w:rPr>
                <w:b/>
                <w:bCs/>
                <w:sz w:val="18"/>
                <w:szCs w:val="18"/>
                <w:lang w:val="ru-RU"/>
              </w:rPr>
            </w:pPr>
            <w:r w:rsidRPr="0069433A">
              <w:rPr>
                <w:rFonts w:eastAsia="Times New Roman"/>
                <w:b/>
                <w:bCs/>
                <w:sz w:val="18"/>
                <w:szCs w:val="18"/>
                <w:lang w:val="ru-RU"/>
              </w:rPr>
              <w:t>(в долл. США)</w:t>
            </w:r>
          </w:p>
        </w:tc>
        <w:tc>
          <w:tcPr>
            <w:tcW w:w="1588" w:type="dxa"/>
            <w:tcMar>
              <w:left w:w="29" w:type="dxa"/>
              <w:right w:w="29" w:type="dxa"/>
            </w:tcMar>
            <w:vAlign w:val="center"/>
          </w:tcPr>
          <w:p w14:paraId="71CD0540" w14:textId="77777777" w:rsidR="00EC6336" w:rsidRPr="0069433A" w:rsidRDefault="00312692" w:rsidP="00486A52">
            <w:pPr>
              <w:keepNext/>
              <w:spacing w:before="20" w:after="20"/>
              <w:jc w:val="center"/>
              <w:rPr>
                <w:b/>
                <w:bCs/>
                <w:sz w:val="18"/>
                <w:szCs w:val="18"/>
              </w:rPr>
            </w:pPr>
            <w:r w:rsidRPr="0069433A">
              <w:rPr>
                <w:rFonts w:eastAsia="Times New Roman"/>
                <w:b/>
                <w:bCs/>
                <w:sz w:val="18"/>
                <w:szCs w:val="18"/>
                <w:lang w:val="ru-RU"/>
              </w:rPr>
              <w:t>Учреждение-исполнитель</w:t>
            </w:r>
          </w:p>
        </w:tc>
      </w:tr>
      <w:tr w:rsidR="00711FB7" w:rsidRPr="0069433A" w14:paraId="2C4C33A4" w14:textId="77777777" w:rsidTr="0069433A">
        <w:tc>
          <w:tcPr>
            <w:tcW w:w="629" w:type="dxa"/>
          </w:tcPr>
          <w:p w14:paraId="3D672779" w14:textId="77777777" w:rsidR="00EC6336" w:rsidRPr="0069433A" w:rsidRDefault="00312692" w:rsidP="0069433A">
            <w:pPr>
              <w:keepNext/>
              <w:spacing w:before="20" w:after="20"/>
              <w:jc w:val="center"/>
              <w:rPr>
                <w:sz w:val="18"/>
                <w:szCs w:val="18"/>
              </w:rPr>
            </w:pPr>
            <w:r w:rsidRPr="0069433A">
              <w:rPr>
                <w:rFonts w:eastAsia="Times New Roman"/>
                <w:sz w:val="18"/>
                <w:szCs w:val="18"/>
                <w:lang w:val="ru-RU"/>
              </w:rPr>
              <w:t>a)</w:t>
            </w:r>
          </w:p>
        </w:tc>
        <w:tc>
          <w:tcPr>
            <w:tcW w:w="3331" w:type="dxa"/>
          </w:tcPr>
          <w:p w14:paraId="3962236D" w14:textId="77777777" w:rsidR="00EC6336" w:rsidRPr="0069433A" w:rsidRDefault="00312692" w:rsidP="00486A52">
            <w:pPr>
              <w:keepNext/>
              <w:spacing w:before="20" w:after="20"/>
              <w:jc w:val="left"/>
              <w:rPr>
                <w:sz w:val="18"/>
                <w:szCs w:val="18"/>
                <w:lang w:val="ru-RU"/>
              </w:rPr>
            </w:pPr>
            <w:r w:rsidRPr="0069433A">
              <w:rPr>
                <w:rFonts w:eastAsia="Times New Roman"/>
                <w:sz w:val="18"/>
                <w:szCs w:val="18"/>
                <w:lang w:val="ru-RU"/>
              </w:rPr>
              <w:t>План организационной деятельности по поэтапному отказу от ГХФУ (четвертый транш этапа II)</w:t>
            </w:r>
          </w:p>
        </w:tc>
        <w:tc>
          <w:tcPr>
            <w:tcW w:w="1890" w:type="dxa"/>
            <w:vAlign w:val="center"/>
          </w:tcPr>
          <w:p w14:paraId="04F5D79B" w14:textId="77777777" w:rsidR="00EC6336" w:rsidRPr="0069433A" w:rsidRDefault="00312692" w:rsidP="00486A52">
            <w:pPr>
              <w:keepNext/>
              <w:spacing w:before="20" w:after="20"/>
              <w:jc w:val="right"/>
              <w:rPr>
                <w:sz w:val="18"/>
                <w:szCs w:val="18"/>
              </w:rPr>
            </w:pPr>
            <w:r w:rsidRPr="0069433A">
              <w:rPr>
                <w:rFonts w:eastAsia="Times New Roman"/>
                <w:sz w:val="18"/>
                <w:szCs w:val="18"/>
                <w:lang w:val="ru-RU"/>
              </w:rPr>
              <w:t>45 500</w:t>
            </w:r>
          </w:p>
        </w:tc>
        <w:tc>
          <w:tcPr>
            <w:tcW w:w="1915" w:type="dxa"/>
            <w:vAlign w:val="center"/>
          </w:tcPr>
          <w:p w14:paraId="665D01F7" w14:textId="77777777" w:rsidR="00EC6336" w:rsidRPr="0069433A" w:rsidRDefault="00312692" w:rsidP="00486A52">
            <w:pPr>
              <w:keepNext/>
              <w:spacing w:before="20" w:after="20"/>
              <w:jc w:val="right"/>
              <w:rPr>
                <w:sz w:val="18"/>
                <w:szCs w:val="18"/>
              </w:rPr>
            </w:pPr>
            <w:r w:rsidRPr="0069433A">
              <w:rPr>
                <w:rFonts w:eastAsia="Times New Roman"/>
                <w:sz w:val="18"/>
                <w:szCs w:val="18"/>
                <w:lang w:val="ru-RU"/>
              </w:rPr>
              <w:t>5 915</w:t>
            </w:r>
          </w:p>
        </w:tc>
        <w:tc>
          <w:tcPr>
            <w:tcW w:w="1588" w:type="dxa"/>
            <w:vAlign w:val="center"/>
          </w:tcPr>
          <w:p w14:paraId="19214476" w14:textId="77777777" w:rsidR="00EC6336" w:rsidRPr="0069433A" w:rsidRDefault="00312692" w:rsidP="00486A52">
            <w:pPr>
              <w:keepNext/>
              <w:spacing w:before="20" w:after="20"/>
              <w:jc w:val="center"/>
              <w:rPr>
                <w:sz w:val="18"/>
                <w:szCs w:val="18"/>
              </w:rPr>
            </w:pPr>
            <w:r w:rsidRPr="0069433A">
              <w:rPr>
                <w:rFonts w:eastAsia="Times New Roman"/>
                <w:sz w:val="18"/>
                <w:szCs w:val="18"/>
                <w:lang w:val="ru-RU"/>
              </w:rPr>
              <w:t>ЮНЕП</w:t>
            </w:r>
          </w:p>
        </w:tc>
      </w:tr>
      <w:tr w:rsidR="00711FB7" w:rsidRPr="0069433A" w14:paraId="48432FAA" w14:textId="77777777" w:rsidTr="0069433A">
        <w:tc>
          <w:tcPr>
            <w:tcW w:w="629" w:type="dxa"/>
          </w:tcPr>
          <w:p w14:paraId="0265ED14" w14:textId="77777777" w:rsidR="00EC6336" w:rsidRPr="0069433A" w:rsidRDefault="00312692" w:rsidP="0069433A">
            <w:pPr>
              <w:spacing w:before="20" w:after="20"/>
              <w:jc w:val="center"/>
              <w:rPr>
                <w:sz w:val="18"/>
                <w:szCs w:val="18"/>
              </w:rPr>
            </w:pPr>
            <w:r w:rsidRPr="0069433A">
              <w:rPr>
                <w:rFonts w:eastAsia="Times New Roman"/>
                <w:sz w:val="18"/>
                <w:szCs w:val="18"/>
                <w:lang w:val="ru-RU"/>
              </w:rPr>
              <w:t>b)</w:t>
            </w:r>
          </w:p>
        </w:tc>
        <w:tc>
          <w:tcPr>
            <w:tcW w:w="3331" w:type="dxa"/>
          </w:tcPr>
          <w:p w14:paraId="1B44CB38" w14:textId="77777777" w:rsidR="00EC6336" w:rsidRPr="0069433A" w:rsidRDefault="00312692" w:rsidP="00486A52">
            <w:pPr>
              <w:spacing w:before="20" w:after="20"/>
              <w:jc w:val="left"/>
              <w:rPr>
                <w:sz w:val="18"/>
                <w:szCs w:val="18"/>
                <w:lang w:val="ru-RU"/>
              </w:rPr>
            </w:pPr>
            <w:r w:rsidRPr="0069433A">
              <w:rPr>
                <w:rFonts w:eastAsia="Times New Roman"/>
                <w:sz w:val="18"/>
                <w:szCs w:val="18"/>
                <w:lang w:val="ru-RU"/>
              </w:rPr>
              <w:t>План организационной деятельности по поэтапному отказу от ГХФУ (четвертый транш этапа II)</w:t>
            </w:r>
          </w:p>
        </w:tc>
        <w:tc>
          <w:tcPr>
            <w:tcW w:w="1890" w:type="dxa"/>
            <w:vAlign w:val="center"/>
          </w:tcPr>
          <w:p w14:paraId="3934EA9B" w14:textId="77777777" w:rsidR="00EC6336" w:rsidRPr="0069433A" w:rsidRDefault="00312692" w:rsidP="00486A52">
            <w:pPr>
              <w:spacing w:before="20" w:after="20"/>
              <w:jc w:val="right"/>
              <w:rPr>
                <w:sz w:val="18"/>
                <w:szCs w:val="18"/>
              </w:rPr>
            </w:pPr>
            <w:r w:rsidRPr="0069433A">
              <w:rPr>
                <w:rFonts w:eastAsia="Times New Roman"/>
                <w:sz w:val="18"/>
                <w:szCs w:val="18"/>
                <w:lang w:val="ru-RU"/>
              </w:rPr>
              <w:t>35 000</w:t>
            </w:r>
          </w:p>
        </w:tc>
        <w:tc>
          <w:tcPr>
            <w:tcW w:w="1915" w:type="dxa"/>
            <w:vAlign w:val="center"/>
          </w:tcPr>
          <w:p w14:paraId="3E18FCD3" w14:textId="77777777" w:rsidR="00EC6336" w:rsidRPr="0069433A" w:rsidRDefault="00312692" w:rsidP="00486A52">
            <w:pPr>
              <w:spacing w:before="20" w:after="20"/>
              <w:jc w:val="right"/>
              <w:rPr>
                <w:sz w:val="18"/>
                <w:szCs w:val="18"/>
              </w:rPr>
            </w:pPr>
            <w:r w:rsidRPr="0069433A">
              <w:rPr>
                <w:rFonts w:eastAsia="Times New Roman"/>
                <w:sz w:val="18"/>
                <w:szCs w:val="18"/>
                <w:lang w:val="ru-RU"/>
              </w:rPr>
              <w:t>2 450</w:t>
            </w:r>
          </w:p>
        </w:tc>
        <w:tc>
          <w:tcPr>
            <w:tcW w:w="1588" w:type="dxa"/>
            <w:vAlign w:val="center"/>
          </w:tcPr>
          <w:p w14:paraId="5FA7ED30" w14:textId="77777777" w:rsidR="00EC6336" w:rsidRPr="0069433A" w:rsidRDefault="00312692" w:rsidP="00486A52">
            <w:pPr>
              <w:spacing w:before="20" w:after="20"/>
              <w:jc w:val="center"/>
              <w:rPr>
                <w:sz w:val="18"/>
                <w:szCs w:val="18"/>
              </w:rPr>
            </w:pPr>
            <w:r w:rsidRPr="0069433A">
              <w:rPr>
                <w:rFonts w:eastAsia="Times New Roman"/>
                <w:sz w:val="18"/>
                <w:szCs w:val="18"/>
                <w:lang w:val="ru-RU"/>
              </w:rPr>
              <w:t>ПРООН</w:t>
            </w:r>
          </w:p>
        </w:tc>
      </w:tr>
    </w:tbl>
    <w:p w14:paraId="3E226884" w14:textId="77777777" w:rsidR="005479D2" w:rsidRDefault="005479D2" w:rsidP="00EC6336">
      <w:pPr>
        <w:spacing w:after="240"/>
        <w:outlineLvl w:val="0"/>
        <w:sectPr w:rsidR="005479D2" w:rsidSect="00DE13F5">
          <w:headerReference w:type="first" r:id="rId20"/>
          <w:pgSz w:w="12240" w:h="15840" w:code="1"/>
          <w:pgMar w:top="720" w:right="1350" w:bottom="864" w:left="1440" w:header="720" w:footer="475" w:gutter="0"/>
          <w:cols w:space="720"/>
          <w:titlePg/>
        </w:sectPr>
      </w:pPr>
    </w:p>
    <w:p w14:paraId="49105AA8" w14:textId="77777777" w:rsidR="00983776" w:rsidRPr="005339E9" w:rsidRDefault="00312692" w:rsidP="00983776">
      <w:pPr>
        <w:jc w:val="center"/>
        <w:rPr>
          <w:b/>
          <w:bCs/>
        </w:rPr>
      </w:pPr>
      <w:r>
        <w:rPr>
          <w:rFonts w:eastAsia="Times New Roman"/>
          <w:b/>
          <w:bCs/>
          <w:lang w:val="ru-RU"/>
        </w:rPr>
        <w:lastRenderedPageBreak/>
        <w:t>Приложение I</w:t>
      </w:r>
    </w:p>
    <w:p w14:paraId="1372BC8B" w14:textId="77777777" w:rsidR="00983776" w:rsidRPr="0039672C" w:rsidRDefault="00983776" w:rsidP="00983776">
      <w:pPr>
        <w:jc w:val="center"/>
        <w:rPr>
          <w:b/>
          <w:bCs/>
          <w:sz w:val="16"/>
          <w:szCs w:val="16"/>
        </w:rPr>
      </w:pPr>
    </w:p>
    <w:p w14:paraId="33B7EE59" w14:textId="77777777" w:rsidR="00983776" w:rsidRDefault="00312692" w:rsidP="00983776">
      <w:pPr>
        <w:jc w:val="center"/>
        <w:rPr>
          <w:rFonts w:eastAsia="Times New Roman"/>
          <w:b/>
          <w:bCs/>
          <w:lang w:val="en-US"/>
        </w:rPr>
      </w:pPr>
      <w:r>
        <w:rPr>
          <w:rFonts w:eastAsia="Times New Roman"/>
          <w:b/>
          <w:bCs/>
          <w:lang w:val="ru-RU"/>
        </w:rPr>
        <w:t>ТЕКСТ, ПОДЛЕЖАЩИЙ ВКЛЮЧЕНИЮ В ОБНОВЛЕННОЕ СОГЛАШЕНИЕ МЕЖДУ ПРАВИТЕЛЬСТВОМ РЕСПУБЛИКИ ГАЙАНА И ИСПОЛНИТЕЛЬНЫМ КОМИТЕТОМ МНОГОСТОРОННЕГО ФОНДА О СОКРАЩЕНИИ ПОТРЕБЛЕНИЯ ГИДРОХЛОРФТОРУГЛЕРОДОВ В СООТВЕТСТВИИ С ЭТАПОМ II ПЛАНА ОРГАНИЗАЦИОННОЙ ДЕЯТЕЛЬНОСТИ ПО ПОЭТАПНОМУ ОТКАЗУ ОТ ГХФУ</w:t>
      </w:r>
    </w:p>
    <w:p w14:paraId="18C77CDA" w14:textId="77777777" w:rsidR="00B758B9" w:rsidRPr="00B758B9" w:rsidRDefault="00B758B9" w:rsidP="00983776">
      <w:pPr>
        <w:jc w:val="center"/>
        <w:rPr>
          <w:b/>
          <w:bCs/>
          <w:lang w:val="en-US"/>
        </w:rPr>
      </w:pPr>
    </w:p>
    <w:p w14:paraId="323F9B9B" w14:textId="77777777" w:rsidR="00983776" w:rsidRPr="00917F8F" w:rsidRDefault="00312692" w:rsidP="00983776">
      <w:pPr>
        <w:jc w:val="center"/>
        <w:rPr>
          <w:lang w:val="ru-RU"/>
        </w:rPr>
      </w:pPr>
      <w:r>
        <w:rPr>
          <w:rFonts w:eastAsia="Times New Roman"/>
          <w:lang w:val="ru-RU"/>
        </w:rPr>
        <w:t>(Соответствующие изменения выделены жирным шрифтом для удобства ознакомления)</w:t>
      </w:r>
    </w:p>
    <w:p w14:paraId="4D4169E4" w14:textId="77777777" w:rsidR="00983776" w:rsidRPr="00917F8F" w:rsidRDefault="00983776" w:rsidP="00983776">
      <w:pPr>
        <w:rPr>
          <w:b/>
          <w:bCs/>
          <w:lang w:val="ru-RU"/>
        </w:rPr>
      </w:pPr>
    </w:p>
    <w:p w14:paraId="61882ED6" w14:textId="77777777" w:rsidR="004B53E9" w:rsidRPr="004B53E9" w:rsidRDefault="00312692" w:rsidP="00983776">
      <w:pPr>
        <w:rPr>
          <w:rFonts w:eastAsia="Times New Roman"/>
          <w:lang w:val="ru-RU"/>
        </w:rPr>
      </w:pPr>
      <w:r>
        <w:rPr>
          <w:rFonts w:eastAsia="Times New Roman"/>
          <w:lang w:val="ru-RU"/>
        </w:rPr>
        <w:t>16.</w:t>
      </w:r>
      <w:r>
        <w:rPr>
          <w:rFonts w:eastAsia="Times New Roman"/>
          <w:lang w:val="ru-RU"/>
        </w:rPr>
        <w:tab/>
        <w:t xml:space="preserve">Это обновленное Соглашение заменяет собой Соглашение, заключенное между Правительством Республики Гайана и </w:t>
      </w:r>
      <w:r w:rsidR="004B53E9">
        <w:rPr>
          <w:rFonts w:eastAsia="Times New Roman"/>
          <w:lang w:val="ru-RU"/>
        </w:rPr>
        <w:t>И</w:t>
      </w:r>
      <w:r>
        <w:rPr>
          <w:rFonts w:eastAsia="Times New Roman"/>
          <w:lang w:val="ru-RU"/>
        </w:rPr>
        <w:t xml:space="preserve">сполнительным </w:t>
      </w:r>
      <w:r w:rsidR="004B53E9">
        <w:rPr>
          <w:rFonts w:eastAsia="Times New Roman"/>
          <w:lang w:val="ru-RU"/>
        </w:rPr>
        <w:t>к</w:t>
      </w:r>
      <w:r>
        <w:rPr>
          <w:rFonts w:eastAsia="Times New Roman"/>
          <w:lang w:val="ru-RU"/>
        </w:rPr>
        <w:t>омитетом на 93-м совещании Исполнительного Комитета.</w:t>
      </w:r>
    </w:p>
    <w:p w14:paraId="4079ADDF" w14:textId="77777777" w:rsidR="00983776" w:rsidRPr="00917F8F" w:rsidRDefault="00983776" w:rsidP="00983776">
      <w:pPr>
        <w:rPr>
          <w:lang w:val="ru-RU"/>
        </w:rPr>
      </w:pPr>
    </w:p>
    <w:p w14:paraId="5DE641EE" w14:textId="77777777" w:rsidR="004B53E9" w:rsidRPr="004B53E9" w:rsidRDefault="00312692" w:rsidP="00983776">
      <w:pPr>
        <w:rPr>
          <w:rFonts w:eastAsia="Times New Roman"/>
          <w:b/>
          <w:bCs/>
          <w:lang w:val="ru-RU"/>
        </w:rPr>
      </w:pPr>
      <w:r>
        <w:rPr>
          <w:rFonts w:eastAsia="Times New Roman"/>
          <w:b/>
          <w:bCs/>
          <w:lang w:val="ru-RU"/>
        </w:rPr>
        <w:t>ДОБАВЛЕНИЕ 2-А: ЦЕЛЕВЫЕ ПОКАЗАТЕЛИ И ФИНАНСИРОВАНИЕ</w:t>
      </w:r>
    </w:p>
    <w:tbl>
      <w:tblPr>
        <w:tblW w:w="5212" w:type="pct"/>
        <w:jc w:val="center"/>
        <w:tblLayout w:type="fixed"/>
        <w:tblCellMar>
          <w:left w:w="45" w:type="dxa"/>
          <w:right w:w="45" w:type="dxa"/>
        </w:tblCellMar>
        <w:tblLook w:val="04A0" w:firstRow="1" w:lastRow="0" w:firstColumn="1" w:lastColumn="0" w:noHBand="0" w:noVBand="1"/>
      </w:tblPr>
      <w:tblGrid>
        <w:gridCol w:w="627"/>
        <w:gridCol w:w="2771"/>
        <w:gridCol w:w="716"/>
        <w:gridCol w:w="567"/>
        <w:gridCol w:w="567"/>
        <w:gridCol w:w="567"/>
        <w:gridCol w:w="722"/>
        <w:gridCol w:w="570"/>
        <w:gridCol w:w="573"/>
        <w:gridCol w:w="567"/>
        <w:gridCol w:w="835"/>
        <w:gridCol w:w="740"/>
        <w:gridCol w:w="570"/>
        <w:gridCol w:w="573"/>
        <w:gridCol w:w="713"/>
        <w:gridCol w:w="570"/>
        <w:gridCol w:w="722"/>
        <w:gridCol w:w="570"/>
        <w:gridCol w:w="591"/>
        <w:gridCol w:w="719"/>
      </w:tblGrid>
      <w:tr w:rsidR="00711FB7" w:rsidRPr="004B53E9" w14:paraId="2F905A6D" w14:textId="77777777" w:rsidTr="009F7ED3">
        <w:trPr>
          <w:trHeight w:val="49"/>
          <w:tblHeader/>
          <w:jc w:val="center"/>
        </w:trPr>
        <w:tc>
          <w:tcPr>
            <w:tcW w:w="211" w:type="pct"/>
            <w:tcBorders>
              <w:top w:val="single" w:sz="4" w:space="0" w:color="auto"/>
              <w:left w:val="single" w:sz="4" w:space="0" w:color="auto"/>
              <w:bottom w:val="single" w:sz="4" w:space="0" w:color="auto"/>
              <w:right w:val="single" w:sz="4" w:space="0" w:color="auto"/>
            </w:tcBorders>
            <w:hideMark/>
          </w:tcPr>
          <w:p w14:paraId="657C2CC3" w14:textId="77777777" w:rsidR="00A15693" w:rsidRPr="004B53E9" w:rsidRDefault="00312692" w:rsidP="004C3A42">
            <w:pPr>
              <w:widowControl w:val="0"/>
              <w:rPr>
                <w:b/>
                <w:bCs/>
                <w:color w:val="000000"/>
                <w:sz w:val="16"/>
                <w:szCs w:val="16"/>
              </w:rPr>
            </w:pPr>
            <w:r w:rsidRPr="004B53E9">
              <w:rPr>
                <w:rFonts w:eastAsia="Times New Roman"/>
                <w:b/>
                <w:bCs/>
                <w:color w:val="000000"/>
                <w:sz w:val="16"/>
                <w:szCs w:val="16"/>
                <w:lang w:val="ru-RU"/>
              </w:rPr>
              <w:t>Строка</w:t>
            </w:r>
          </w:p>
        </w:tc>
        <w:tc>
          <w:tcPr>
            <w:tcW w:w="933" w:type="pct"/>
            <w:tcBorders>
              <w:top w:val="single" w:sz="4" w:space="0" w:color="auto"/>
              <w:left w:val="nil"/>
              <w:bottom w:val="single" w:sz="4" w:space="0" w:color="auto"/>
              <w:right w:val="single" w:sz="4" w:space="0" w:color="auto"/>
            </w:tcBorders>
            <w:hideMark/>
          </w:tcPr>
          <w:p w14:paraId="67CE24DB"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Описание</w:t>
            </w:r>
          </w:p>
        </w:tc>
        <w:tc>
          <w:tcPr>
            <w:tcW w:w="241" w:type="pct"/>
            <w:tcBorders>
              <w:top w:val="single" w:sz="4" w:space="0" w:color="auto"/>
              <w:left w:val="nil"/>
              <w:bottom w:val="single" w:sz="4" w:space="0" w:color="auto"/>
              <w:right w:val="single" w:sz="4" w:space="0" w:color="auto"/>
            </w:tcBorders>
            <w:hideMark/>
          </w:tcPr>
          <w:p w14:paraId="6A68D49A"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2015</w:t>
            </w:r>
          </w:p>
        </w:tc>
        <w:tc>
          <w:tcPr>
            <w:tcW w:w="191" w:type="pct"/>
            <w:tcBorders>
              <w:top w:val="single" w:sz="4" w:space="0" w:color="auto"/>
              <w:left w:val="nil"/>
              <w:bottom w:val="single" w:sz="4" w:space="0" w:color="auto"/>
              <w:right w:val="single" w:sz="4" w:space="0" w:color="auto"/>
            </w:tcBorders>
            <w:hideMark/>
          </w:tcPr>
          <w:p w14:paraId="52B0F920"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2016-2017</w:t>
            </w:r>
          </w:p>
        </w:tc>
        <w:tc>
          <w:tcPr>
            <w:tcW w:w="191" w:type="pct"/>
            <w:tcBorders>
              <w:top w:val="single" w:sz="4" w:space="0" w:color="auto"/>
              <w:left w:val="nil"/>
              <w:bottom w:val="single" w:sz="4" w:space="0" w:color="auto"/>
              <w:right w:val="single" w:sz="4" w:space="0" w:color="auto"/>
            </w:tcBorders>
            <w:hideMark/>
          </w:tcPr>
          <w:p w14:paraId="6A523104"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2017</w:t>
            </w:r>
          </w:p>
        </w:tc>
        <w:tc>
          <w:tcPr>
            <w:tcW w:w="191" w:type="pct"/>
            <w:tcBorders>
              <w:top w:val="single" w:sz="4" w:space="0" w:color="auto"/>
              <w:left w:val="nil"/>
              <w:bottom w:val="single" w:sz="4" w:space="0" w:color="auto"/>
              <w:right w:val="single" w:sz="4" w:space="0" w:color="auto"/>
            </w:tcBorders>
            <w:hideMark/>
          </w:tcPr>
          <w:p w14:paraId="6E2F51F9"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2018</w:t>
            </w:r>
          </w:p>
        </w:tc>
        <w:tc>
          <w:tcPr>
            <w:tcW w:w="243" w:type="pct"/>
            <w:tcBorders>
              <w:top w:val="single" w:sz="4" w:space="0" w:color="auto"/>
              <w:left w:val="nil"/>
              <w:bottom w:val="single" w:sz="4" w:space="0" w:color="auto"/>
              <w:right w:val="single" w:sz="4" w:space="0" w:color="auto"/>
            </w:tcBorders>
            <w:hideMark/>
          </w:tcPr>
          <w:p w14:paraId="2868B066"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2019</w:t>
            </w:r>
          </w:p>
        </w:tc>
        <w:tc>
          <w:tcPr>
            <w:tcW w:w="192" w:type="pct"/>
            <w:tcBorders>
              <w:top w:val="single" w:sz="4" w:space="0" w:color="auto"/>
              <w:left w:val="nil"/>
              <w:bottom w:val="single" w:sz="4" w:space="0" w:color="auto"/>
              <w:right w:val="single" w:sz="4" w:space="0" w:color="auto"/>
            </w:tcBorders>
            <w:hideMark/>
          </w:tcPr>
          <w:p w14:paraId="5344051B"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2020</w:t>
            </w:r>
          </w:p>
        </w:tc>
        <w:tc>
          <w:tcPr>
            <w:tcW w:w="193" w:type="pct"/>
            <w:tcBorders>
              <w:top w:val="single" w:sz="4" w:space="0" w:color="auto"/>
              <w:left w:val="nil"/>
              <w:bottom w:val="single" w:sz="4" w:space="0" w:color="auto"/>
              <w:right w:val="single" w:sz="4" w:space="0" w:color="auto"/>
            </w:tcBorders>
            <w:hideMark/>
          </w:tcPr>
          <w:p w14:paraId="7384C4A8"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2021</w:t>
            </w:r>
          </w:p>
        </w:tc>
        <w:tc>
          <w:tcPr>
            <w:tcW w:w="191" w:type="pct"/>
            <w:tcBorders>
              <w:top w:val="single" w:sz="4" w:space="0" w:color="auto"/>
              <w:left w:val="nil"/>
              <w:bottom w:val="single" w:sz="4" w:space="0" w:color="auto"/>
              <w:right w:val="single" w:sz="4" w:space="0" w:color="auto"/>
            </w:tcBorders>
            <w:hideMark/>
          </w:tcPr>
          <w:p w14:paraId="477957CB"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2022</w:t>
            </w:r>
          </w:p>
        </w:tc>
        <w:tc>
          <w:tcPr>
            <w:tcW w:w="530" w:type="pct"/>
            <w:gridSpan w:val="2"/>
            <w:tcBorders>
              <w:top w:val="single" w:sz="4" w:space="0" w:color="auto"/>
              <w:left w:val="nil"/>
              <w:bottom w:val="single" w:sz="4" w:space="0" w:color="auto"/>
              <w:right w:val="single" w:sz="4" w:space="0" w:color="auto"/>
            </w:tcBorders>
            <w:hideMark/>
          </w:tcPr>
          <w:p w14:paraId="1529DCD7"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2023</w:t>
            </w:r>
          </w:p>
        </w:tc>
        <w:tc>
          <w:tcPr>
            <w:tcW w:w="192" w:type="pct"/>
            <w:tcBorders>
              <w:top w:val="single" w:sz="4" w:space="0" w:color="auto"/>
              <w:left w:val="nil"/>
              <w:bottom w:val="single" w:sz="4" w:space="0" w:color="auto"/>
              <w:right w:val="single" w:sz="4" w:space="0" w:color="auto"/>
            </w:tcBorders>
            <w:hideMark/>
          </w:tcPr>
          <w:p w14:paraId="0209F2A2"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2024</w:t>
            </w:r>
          </w:p>
        </w:tc>
        <w:tc>
          <w:tcPr>
            <w:tcW w:w="193" w:type="pct"/>
            <w:tcBorders>
              <w:top w:val="single" w:sz="4" w:space="0" w:color="auto"/>
              <w:left w:val="nil"/>
              <w:bottom w:val="single" w:sz="4" w:space="0" w:color="auto"/>
              <w:right w:val="single" w:sz="4" w:space="0" w:color="auto"/>
            </w:tcBorders>
            <w:hideMark/>
          </w:tcPr>
          <w:p w14:paraId="52ADF21D"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2025</w:t>
            </w:r>
          </w:p>
        </w:tc>
        <w:tc>
          <w:tcPr>
            <w:tcW w:w="240" w:type="pct"/>
            <w:tcBorders>
              <w:top w:val="single" w:sz="4" w:space="0" w:color="auto"/>
              <w:left w:val="nil"/>
              <w:bottom w:val="single" w:sz="4" w:space="0" w:color="auto"/>
              <w:right w:val="single" w:sz="4" w:space="0" w:color="auto"/>
            </w:tcBorders>
            <w:hideMark/>
          </w:tcPr>
          <w:p w14:paraId="762E2464"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2026</w:t>
            </w:r>
          </w:p>
        </w:tc>
        <w:tc>
          <w:tcPr>
            <w:tcW w:w="192" w:type="pct"/>
            <w:tcBorders>
              <w:top w:val="single" w:sz="4" w:space="0" w:color="auto"/>
              <w:left w:val="nil"/>
              <w:bottom w:val="single" w:sz="4" w:space="0" w:color="auto"/>
              <w:right w:val="single" w:sz="4" w:space="0" w:color="auto"/>
            </w:tcBorders>
            <w:hideMark/>
          </w:tcPr>
          <w:p w14:paraId="633709B6"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2027</w:t>
            </w:r>
          </w:p>
        </w:tc>
        <w:tc>
          <w:tcPr>
            <w:tcW w:w="243" w:type="pct"/>
            <w:tcBorders>
              <w:top w:val="single" w:sz="4" w:space="0" w:color="auto"/>
              <w:left w:val="nil"/>
              <w:bottom w:val="single" w:sz="4" w:space="0" w:color="auto"/>
              <w:right w:val="single" w:sz="4" w:space="0" w:color="auto"/>
            </w:tcBorders>
            <w:hideMark/>
          </w:tcPr>
          <w:p w14:paraId="517C6ED9"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2028</w:t>
            </w:r>
          </w:p>
        </w:tc>
        <w:tc>
          <w:tcPr>
            <w:tcW w:w="192" w:type="pct"/>
            <w:tcBorders>
              <w:top w:val="single" w:sz="4" w:space="0" w:color="auto"/>
              <w:left w:val="nil"/>
              <w:bottom w:val="single" w:sz="4" w:space="0" w:color="auto"/>
              <w:right w:val="single" w:sz="4" w:space="0" w:color="auto"/>
            </w:tcBorders>
          </w:tcPr>
          <w:p w14:paraId="2DB54B9B"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2029</w:t>
            </w:r>
          </w:p>
        </w:tc>
        <w:tc>
          <w:tcPr>
            <w:tcW w:w="199" w:type="pct"/>
            <w:tcBorders>
              <w:top w:val="single" w:sz="4" w:space="0" w:color="auto"/>
              <w:left w:val="single" w:sz="4" w:space="0" w:color="auto"/>
              <w:bottom w:val="single" w:sz="4" w:space="0" w:color="auto"/>
              <w:right w:val="single" w:sz="4" w:space="0" w:color="auto"/>
            </w:tcBorders>
          </w:tcPr>
          <w:p w14:paraId="1F224BCF"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2030</w:t>
            </w:r>
          </w:p>
        </w:tc>
        <w:tc>
          <w:tcPr>
            <w:tcW w:w="244" w:type="pct"/>
            <w:tcBorders>
              <w:top w:val="single" w:sz="4" w:space="0" w:color="auto"/>
              <w:left w:val="single" w:sz="4" w:space="0" w:color="auto"/>
              <w:bottom w:val="single" w:sz="4" w:space="0" w:color="auto"/>
              <w:right w:val="single" w:sz="4" w:space="0" w:color="auto"/>
            </w:tcBorders>
            <w:hideMark/>
          </w:tcPr>
          <w:p w14:paraId="01C2F728" w14:textId="77777777" w:rsidR="00F87D0B" w:rsidRPr="004B53E9" w:rsidRDefault="00312692" w:rsidP="00486A52">
            <w:pPr>
              <w:widowControl w:val="0"/>
              <w:jc w:val="center"/>
              <w:rPr>
                <w:b/>
                <w:bCs/>
                <w:color w:val="000000"/>
                <w:sz w:val="16"/>
                <w:szCs w:val="16"/>
              </w:rPr>
            </w:pPr>
            <w:r w:rsidRPr="004B53E9">
              <w:rPr>
                <w:rFonts w:eastAsia="Times New Roman"/>
                <w:b/>
                <w:bCs/>
                <w:color w:val="000000"/>
                <w:sz w:val="16"/>
                <w:szCs w:val="16"/>
                <w:lang w:val="ru-RU"/>
              </w:rPr>
              <w:t xml:space="preserve">Итого </w:t>
            </w:r>
          </w:p>
        </w:tc>
      </w:tr>
      <w:tr w:rsidR="00711FB7" w:rsidRPr="004B53E9" w14:paraId="670FB9B9" w14:textId="77777777" w:rsidTr="009F7ED3">
        <w:trPr>
          <w:trHeight w:val="250"/>
          <w:tblHeader/>
          <w:jc w:val="center"/>
        </w:trPr>
        <w:tc>
          <w:tcPr>
            <w:tcW w:w="211" w:type="pct"/>
            <w:tcBorders>
              <w:top w:val="nil"/>
              <w:left w:val="single" w:sz="4" w:space="0" w:color="auto"/>
              <w:bottom w:val="single" w:sz="4" w:space="0" w:color="auto"/>
              <w:right w:val="single" w:sz="4" w:space="0" w:color="auto"/>
            </w:tcBorders>
            <w:hideMark/>
          </w:tcPr>
          <w:p w14:paraId="4FE9D779"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1.1</w:t>
            </w:r>
          </w:p>
        </w:tc>
        <w:tc>
          <w:tcPr>
            <w:tcW w:w="933" w:type="pct"/>
            <w:tcBorders>
              <w:top w:val="nil"/>
              <w:left w:val="nil"/>
              <w:bottom w:val="single" w:sz="4" w:space="0" w:color="auto"/>
              <w:right w:val="single" w:sz="4" w:space="0" w:color="auto"/>
            </w:tcBorders>
            <w:hideMark/>
          </w:tcPr>
          <w:p w14:paraId="58FC1F90" w14:textId="77777777" w:rsidR="00F87D0B" w:rsidRPr="004B53E9" w:rsidRDefault="00312692" w:rsidP="00F87D0B">
            <w:pPr>
              <w:widowControl w:val="0"/>
              <w:jc w:val="left"/>
              <w:rPr>
                <w:color w:val="000000"/>
                <w:sz w:val="16"/>
                <w:szCs w:val="16"/>
                <w:lang w:val="ru-RU"/>
              </w:rPr>
            </w:pPr>
            <w:r w:rsidRPr="004B53E9">
              <w:rPr>
                <w:rFonts w:eastAsia="Times New Roman"/>
                <w:color w:val="000000"/>
                <w:sz w:val="16"/>
                <w:szCs w:val="16"/>
                <w:lang w:val="ru-RU"/>
              </w:rPr>
              <w:t>График сокращения потребления веществ, отнесенных к группе I приложения C к Монреальскому протоколу (в тоннах ОРС)</w:t>
            </w:r>
          </w:p>
        </w:tc>
        <w:tc>
          <w:tcPr>
            <w:tcW w:w="241" w:type="pct"/>
            <w:tcBorders>
              <w:top w:val="nil"/>
              <w:left w:val="nil"/>
              <w:bottom w:val="single" w:sz="4" w:space="0" w:color="auto"/>
              <w:right w:val="single" w:sz="4" w:space="0" w:color="auto"/>
            </w:tcBorders>
            <w:hideMark/>
          </w:tcPr>
          <w:p w14:paraId="5B53B2A6"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1,62</w:t>
            </w:r>
          </w:p>
        </w:tc>
        <w:tc>
          <w:tcPr>
            <w:tcW w:w="191" w:type="pct"/>
            <w:tcBorders>
              <w:top w:val="nil"/>
              <w:left w:val="nil"/>
              <w:bottom w:val="single" w:sz="4" w:space="0" w:color="auto"/>
              <w:right w:val="single" w:sz="4" w:space="0" w:color="auto"/>
            </w:tcBorders>
            <w:hideMark/>
          </w:tcPr>
          <w:p w14:paraId="34F97441"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1,62</w:t>
            </w:r>
          </w:p>
        </w:tc>
        <w:tc>
          <w:tcPr>
            <w:tcW w:w="191" w:type="pct"/>
            <w:tcBorders>
              <w:top w:val="nil"/>
              <w:left w:val="nil"/>
              <w:bottom w:val="single" w:sz="4" w:space="0" w:color="auto"/>
              <w:right w:val="single" w:sz="4" w:space="0" w:color="auto"/>
            </w:tcBorders>
            <w:hideMark/>
          </w:tcPr>
          <w:p w14:paraId="60EDB54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1,62</w:t>
            </w:r>
          </w:p>
        </w:tc>
        <w:tc>
          <w:tcPr>
            <w:tcW w:w="191" w:type="pct"/>
            <w:tcBorders>
              <w:top w:val="nil"/>
              <w:left w:val="nil"/>
              <w:bottom w:val="single" w:sz="4" w:space="0" w:color="auto"/>
              <w:right w:val="single" w:sz="4" w:space="0" w:color="auto"/>
            </w:tcBorders>
            <w:hideMark/>
          </w:tcPr>
          <w:p w14:paraId="1A516D6B"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1,62</w:t>
            </w:r>
          </w:p>
        </w:tc>
        <w:tc>
          <w:tcPr>
            <w:tcW w:w="243" w:type="pct"/>
            <w:tcBorders>
              <w:top w:val="nil"/>
              <w:left w:val="nil"/>
              <w:bottom w:val="single" w:sz="4" w:space="0" w:color="auto"/>
              <w:right w:val="single" w:sz="4" w:space="0" w:color="auto"/>
            </w:tcBorders>
            <w:hideMark/>
          </w:tcPr>
          <w:p w14:paraId="40DF73EB"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1,62</w:t>
            </w:r>
          </w:p>
        </w:tc>
        <w:tc>
          <w:tcPr>
            <w:tcW w:w="192" w:type="pct"/>
            <w:tcBorders>
              <w:top w:val="nil"/>
              <w:left w:val="nil"/>
              <w:bottom w:val="single" w:sz="4" w:space="0" w:color="auto"/>
              <w:right w:val="single" w:sz="4" w:space="0" w:color="auto"/>
            </w:tcBorders>
            <w:hideMark/>
          </w:tcPr>
          <w:p w14:paraId="576ED43D"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1,17</w:t>
            </w:r>
          </w:p>
        </w:tc>
        <w:tc>
          <w:tcPr>
            <w:tcW w:w="193" w:type="pct"/>
            <w:tcBorders>
              <w:top w:val="nil"/>
              <w:left w:val="nil"/>
              <w:bottom w:val="single" w:sz="4" w:space="0" w:color="auto"/>
              <w:right w:val="single" w:sz="4" w:space="0" w:color="auto"/>
            </w:tcBorders>
            <w:hideMark/>
          </w:tcPr>
          <w:p w14:paraId="51D10824"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1,17</w:t>
            </w:r>
          </w:p>
        </w:tc>
        <w:tc>
          <w:tcPr>
            <w:tcW w:w="191" w:type="pct"/>
            <w:tcBorders>
              <w:top w:val="nil"/>
              <w:left w:val="nil"/>
              <w:bottom w:val="single" w:sz="4" w:space="0" w:color="auto"/>
              <w:right w:val="single" w:sz="4" w:space="0" w:color="auto"/>
            </w:tcBorders>
            <w:hideMark/>
          </w:tcPr>
          <w:p w14:paraId="5B324111"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1,17</w:t>
            </w:r>
          </w:p>
        </w:tc>
        <w:tc>
          <w:tcPr>
            <w:tcW w:w="530" w:type="pct"/>
            <w:gridSpan w:val="2"/>
            <w:tcBorders>
              <w:top w:val="nil"/>
              <w:left w:val="nil"/>
              <w:bottom w:val="single" w:sz="4" w:space="0" w:color="auto"/>
              <w:right w:val="single" w:sz="4" w:space="0" w:color="auto"/>
            </w:tcBorders>
            <w:hideMark/>
          </w:tcPr>
          <w:p w14:paraId="31F709E9" w14:textId="77777777" w:rsidR="00F87D0B" w:rsidRPr="004B53E9" w:rsidRDefault="00312692" w:rsidP="00F87D0B">
            <w:pPr>
              <w:widowControl w:val="0"/>
              <w:jc w:val="center"/>
              <w:rPr>
                <w:color w:val="000000"/>
                <w:sz w:val="16"/>
                <w:szCs w:val="16"/>
              </w:rPr>
            </w:pPr>
            <w:r w:rsidRPr="004B53E9">
              <w:rPr>
                <w:rFonts w:eastAsia="Times New Roman"/>
                <w:color w:val="000000"/>
                <w:sz w:val="16"/>
                <w:szCs w:val="16"/>
                <w:lang w:val="ru-RU"/>
              </w:rPr>
              <w:t>1,17</w:t>
            </w:r>
          </w:p>
        </w:tc>
        <w:tc>
          <w:tcPr>
            <w:tcW w:w="192" w:type="pct"/>
            <w:tcBorders>
              <w:top w:val="nil"/>
              <w:left w:val="nil"/>
              <w:bottom w:val="single" w:sz="4" w:space="0" w:color="auto"/>
              <w:right w:val="single" w:sz="4" w:space="0" w:color="auto"/>
            </w:tcBorders>
            <w:hideMark/>
          </w:tcPr>
          <w:p w14:paraId="6D43F639"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1,17</w:t>
            </w:r>
          </w:p>
        </w:tc>
        <w:tc>
          <w:tcPr>
            <w:tcW w:w="193" w:type="pct"/>
            <w:tcBorders>
              <w:top w:val="nil"/>
              <w:left w:val="nil"/>
              <w:bottom w:val="single" w:sz="4" w:space="0" w:color="auto"/>
              <w:right w:val="single" w:sz="4" w:space="0" w:color="auto"/>
            </w:tcBorders>
            <w:hideMark/>
          </w:tcPr>
          <w:p w14:paraId="6349ECF4"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0,59</w:t>
            </w:r>
          </w:p>
        </w:tc>
        <w:tc>
          <w:tcPr>
            <w:tcW w:w="240" w:type="pct"/>
            <w:tcBorders>
              <w:top w:val="nil"/>
              <w:left w:val="nil"/>
              <w:bottom w:val="single" w:sz="4" w:space="0" w:color="auto"/>
              <w:right w:val="single" w:sz="4" w:space="0" w:color="auto"/>
            </w:tcBorders>
            <w:hideMark/>
          </w:tcPr>
          <w:p w14:paraId="26143D69"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0,59</w:t>
            </w:r>
          </w:p>
        </w:tc>
        <w:tc>
          <w:tcPr>
            <w:tcW w:w="192" w:type="pct"/>
            <w:tcBorders>
              <w:top w:val="nil"/>
              <w:left w:val="nil"/>
              <w:bottom w:val="single" w:sz="4" w:space="0" w:color="auto"/>
              <w:right w:val="single" w:sz="4" w:space="0" w:color="auto"/>
            </w:tcBorders>
            <w:hideMark/>
          </w:tcPr>
          <w:p w14:paraId="7184A6C7"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0,59</w:t>
            </w:r>
          </w:p>
        </w:tc>
        <w:tc>
          <w:tcPr>
            <w:tcW w:w="243" w:type="pct"/>
            <w:tcBorders>
              <w:top w:val="nil"/>
              <w:left w:val="nil"/>
              <w:bottom w:val="single" w:sz="4" w:space="0" w:color="auto"/>
              <w:right w:val="single" w:sz="4" w:space="0" w:color="auto"/>
            </w:tcBorders>
            <w:hideMark/>
          </w:tcPr>
          <w:p w14:paraId="08FF24FF"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0,59</w:t>
            </w:r>
          </w:p>
        </w:tc>
        <w:tc>
          <w:tcPr>
            <w:tcW w:w="192" w:type="pct"/>
            <w:tcBorders>
              <w:top w:val="single" w:sz="4" w:space="0" w:color="auto"/>
              <w:left w:val="nil"/>
              <w:bottom w:val="single" w:sz="4" w:space="0" w:color="auto"/>
              <w:right w:val="single" w:sz="4" w:space="0" w:color="auto"/>
            </w:tcBorders>
          </w:tcPr>
          <w:p w14:paraId="3F3AF22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0,59</w:t>
            </w:r>
          </w:p>
        </w:tc>
        <w:tc>
          <w:tcPr>
            <w:tcW w:w="199" w:type="pct"/>
            <w:tcBorders>
              <w:top w:val="single" w:sz="4" w:space="0" w:color="auto"/>
              <w:left w:val="single" w:sz="4" w:space="0" w:color="auto"/>
              <w:bottom w:val="single" w:sz="4" w:space="0" w:color="auto"/>
              <w:right w:val="single" w:sz="4" w:space="0" w:color="auto"/>
            </w:tcBorders>
          </w:tcPr>
          <w:p w14:paraId="536784E6"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0,05</w:t>
            </w:r>
          </w:p>
        </w:tc>
        <w:tc>
          <w:tcPr>
            <w:tcW w:w="244" w:type="pct"/>
            <w:tcBorders>
              <w:top w:val="nil"/>
              <w:left w:val="single" w:sz="4" w:space="0" w:color="auto"/>
              <w:bottom w:val="single" w:sz="4" w:space="0" w:color="auto"/>
              <w:right w:val="single" w:sz="4" w:space="0" w:color="auto"/>
            </w:tcBorders>
            <w:hideMark/>
          </w:tcPr>
          <w:p w14:paraId="45624C2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н.п.</w:t>
            </w:r>
          </w:p>
        </w:tc>
      </w:tr>
      <w:tr w:rsidR="00711FB7" w:rsidRPr="004B53E9" w14:paraId="24E9524C" w14:textId="77777777" w:rsidTr="009F7ED3">
        <w:trPr>
          <w:trHeight w:val="493"/>
          <w:tblHeader/>
          <w:jc w:val="center"/>
        </w:trPr>
        <w:tc>
          <w:tcPr>
            <w:tcW w:w="211" w:type="pct"/>
            <w:tcBorders>
              <w:top w:val="nil"/>
              <w:left w:val="single" w:sz="4" w:space="0" w:color="auto"/>
              <w:bottom w:val="single" w:sz="4" w:space="0" w:color="auto"/>
              <w:right w:val="single" w:sz="4" w:space="0" w:color="auto"/>
            </w:tcBorders>
            <w:hideMark/>
          </w:tcPr>
          <w:p w14:paraId="6154D455"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1.2</w:t>
            </w:r>
          </w:p>
        </w:tc>
        <w:tc>
          <w:tcPr>
            <w:tcW w:w="933" w:type="pct"/>
            <w:tcBorders>
              <w:top w:val="nil"/>
              <w:left w:val="nil"/>
              <w:bottom w:val="single" w:sz="4" w:space="0" w:color="auto"/>
              <w:right w:val="single" w:sz="4" w:space="0" w:color="auto"/>
            </w:tcBorders>
            <w:hideMark/>
          </w:tcPr>
          <w:p w14:paraId="0E62B0D3" w14:textId="77777777" w:rsidR="00F87D0B" w:rsidRPr="004B53E9" w:rsidRDefault="00312692" w:rsidP="00F87D0B">
            <w:pPr>
              <w:widowControl w:val="0"/>
              <w:jc w:val="left"/>
              <w:rPr>
                <w:color w:val="000000"/>
                <w:sz w:val="16"/>
                <w:szCs w:val="16"/>
                <w:lang w:val="ru-RU"/>
              </w:rPr>
            </w:pPr>
            <w:r w:rsidRPr="004B53E9">
              <w:rPr>
                <w:rFonts w:eastAsia="Times New Roman"/>
                <w:color w:val="000000"/>
                <w:sz w:val="16"/>
                <w:szCs w:val="16"/>
                <w:lang w:val="ru-RU"/>
              </w:rPr>
              <w:t>Максимальный допустимый общий объем потребления веществ, отнесенных к группе I приложения C (в тоннах ОРС)</w:t>
            </w:r>
          </w:p>
        </w:tc>
        <w:tc>
          <w:tcPr>
            <w:tcW w:w="241" w:type="pct"/>
            <w:tcBorders>
              <w:top w:val="nil"/>
              <w:left w:val="nil"/>
              <w:bottom w:val="single" w:sz="4" w:space="0" w:color="auto"/>
              <w:right w:val="single" w:sz="4" w:space="0" w:color="auto"/>
            </w:tcBorders>
            <w:hideMark/>
          </w:tcPr>
          <w:p w14:paraId="7B26505C"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1,62</w:t>
            </w:r>
          </w:p>
        </w:tc>
        <w:tc>
          <w:tcPr>
            <w:tcW w:w="191" w:type="pct"/>
            <w:tcBorders>
              <w:top w:val="nil"/>
              <w:left w:val="nil"/>
              <w:bottom w:val="single" w:sz="4" w:space="0" w:color="auto"/>
              <w:right w:val="single" w:sz="4" w:space="0" w:color="auto"/>
            </w:tcBorders>
            <w:hideMark/>
          </w:tcPr>
          <w:p w14:paraId="07E5E518"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1,52</w:t>
            </w:r>
          </w:p>
        </w:tc>
        <w:tc>
          <w:tcPr>
            <w:tcW w:w="191" w:type="pct"/>
            <w:tcBorders>
              <w:top w:val="nil"/>
              <w:left w:val="nil"/>
              <w:bottom w:val="single" w:sz="4" w:space="0" w:color="auto"/>
              <w:right w:val="single" w:sz="4" w:space="0" w:color="auto"/>
            </w:tcBorders>
            <w:hideMark/>
          </w:tcPr>
          <w:p w14:paraId="19926D0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1,42</w:t>
            </w:r>
          </w:p>
        </w:tc>
        <w:tc>
          <w:tcPr>
            <w:tcW w:w="191" w:type="pct"/>
            <w:tcBorders>
              <w:top w:val="nil"/>
              <w:left w:val="nil"/>
              <w:bottom w:val="single" w:sz="4" w:space="0" w:color="auto"/>
              <w:right w:val="single" w:sz="4" w:space="0" w:color="auto"/>
            </w:tcBorders>
            <w:hideMark/>
          </w:tcPr>
          <w:p w14:paraId="216CD4C6"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1,32</w:t>
            </w:r>
          </w:p>
        </w:tc>
        <w:tc>
          <w:tcPr>
            <w:tcW w:w="243" w:type="pct"/>
            <w:tcBorders>
              <w:top w:val="nil"/>
              <w:left w:val="nil"/>
              <w:bottom w:val="single" w:sz="4" w:space="0" w:color="auto"/>
              <w:right w:val="single" w:sz="4" w:space="0" w:color="auto"/>
            </w:tcBorders>
            <w:hideMark/>
          </w:tcPr>
          <w:p w14:paraId="672B6ABF"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1,22</w:t>
            </w:r>
          </w:p>
        </w:tc>
        <w:tc>
          <w:tcPr>
            <w:tcW w:w="192" w:type="pct"/>
            <w:tcBorders>
              <w:top w:val="nil"/>
              <w:left w:val="nil"/>
              <w:bottom w:val="single" w:sz="4" w:space="0" w:color="auto"/>
              <w:right w:val="single" w:sz="4" w:space="0" w:color="auto"/>
            </w:tcBorders>
            <w:hideMark/>
          </w:tcPr>
          <w:p w14:paraId="07AB11C8"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1,12</w:t>
            </w:r>
          </w:p>
        </w:tc>
        <w:tc>
          <w:tcPr>
            <w:tcW w:w="193" w:type="pct"/>
            <w:tcBorders>
              <w:top w:val="nil"/>
              <w:left w:val="nil"/>
              <w:bottom w:val="single" w:sz="4" w:space="0" w:color="auto"/>
              <w:right w:val="single" w:sz="4" w:space="0" w:color="auto"/>
            </w:tcBorders>
            <w:hideMark/>
          </w:tcPr>
          <w:p w14:paraId="48D5EAD1"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0,91</w:t>
            </w:r>
          </w:p>
        </w:tc>
        <w:tc>
          <w:tcPr>
            <w:tcW w:w="191" w:type="pct"/>
            <w:tcBorders>
              <w:top w:val="nil"/>
              <w:left w:val="nil"/>
              <w:bottom w:val="single" w:sz="4" w:space="0" w:color="auto"/>
              <w:right w:val="single" w:sz="4" w:space="0" w:color="auto"/>
            </w:tcBorders>
            <w:hideMark/>
          </w:tcPr>
          <w:p w14:paraId="519E208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0,69</w:t>
            </w:r>
          </w:p>
        </w:tc>
        <w:tc>
          <w:tcPr>
            <w:tcW w:w="530" w:type="pct"/>
            <w:gridSpan w:val="2"/>
            <w:tcBorders>
              <w:top w:val="nil"/>
              <w:left w:val="nil"/>
              <w:bottom w:val="single" w:sz="4" w:space="0" w:color="auto"/>
              <w:right w:val="single" w:sz="4" w:space="0" w:color="auto"/>
            </w:tcBorders>
            <w:hideMark/>
          </w:tcPr>
          <w:p w14:paraId="3A51C0C4" w14:textId="77777777" w:rsidR="00F87D0B" w:rsidRPr="004B53E9" w:rsidRDefault="00312692" w:rsidP="00F87D0B">
            <w:pPr>
              <w:widowControl w:val="0"/>
              <w:jc w:val="center"/>
              <w:rPr>
                <w:color w:val="000000"/>
                <w:sz w:val="16"/>
                <w:szCs w:val="16"/>
              </w:rPr>
            </w:pPr>
            <w:r w:rsidRPr="004B53E9">
              <w:rPr>
                <w:rFonts w:eastAsia="Times New Roman"/>
                <w:color w:val="000000"/>
                <w:sz w:val="16"/>
                <w:szCs w:val="16"/>
                <w:lang w:val="ru-RU"/>
              </w:rPr>
              <w:t>0,48</w:t>
            </w:r>
          </w:p>
        </w:tc>
        <w:tc>
          <w:tcPr>
            <w:tcW w:w="192" w:type="pct"/>
            <w:tcBorders>
              <w:top w:val="nil"/>
              <w:left w:val="nil"/>
              <w:bottom w:val="single" w:sz="4" w:space="0" w:color="auto"/>
              <w:right w:val="single" w:sz="4" w:space="0" w:color="auto"/>
            </w:tcBorders>
            <w:hideMark/>
          </w:tcPr>
          <w:p w14:paraId="6D5CF91D"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0,26</w:t>
            </w:r>
          </w:p>
        </w:tc>
        <w:tc>
          <w:tcPr>
            <w:tcW w:w="193" w:type="pct"/>
            <w:tcBorders>
              <w:top w:val="nil"/>
              <w:left w:val="nil"/>
              <w:bottom w:val="single" w:sz="4" w:space="0" w:color="auto"/>
              <w:right w:val="single" w:sz="4" w:space="0" w:color="auto"/>
            </w:tcBorders>
            <w:hideMark/>
          </w:tcPr>
          <w:p w14:paraId="22CDCC8A"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0,05</w:t>
            </w:r>
          </w:p>
        </w:tc>
        <w:tc>
          <w:tcPr>
            <w:tcW w:w="240" w:type="pct"/>
            <w:tcBorders>
              <w:top w:val="nil"/>
              <w:left w:val="nil"/>
              <w:bottom w:val="single" w:sz="4" w:space="0" w:color="auto"/>
              <w:right w:val="single" w:sz="4" w:space="0" w:color="auto"/>
            </w:tcBorders>
            <w:hideMark/>
          </w:tcPr>
          <w:p w14:paraId="4C2C9F7A"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0,05</w:t>
            </w:r>
          </w:p>
        </w:tc>
        <w:tc>
          <w:tcPr>
            <w:tcW w:w="192" w:type="pct"/>
            <w:tcBorders>
              <w:top w:val="nil"/>
              <w:left w:val="nil"/>
              <w:bottom w:val="single" w:sz="4" w:space="0" w:color="auto"/>
              <w:right w:val="single" w:sz="4" w:space="0" w:color="auto"/>
            </w:tcBorders>
            <w:hideMark/>
          </w:tcPr>
          <w:p w14:paraId="66EEE0E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0,05</w:t>
            </w:r>
          </w:p>
        </w:tc>
        <w:tc>
          <w:tcPr>
            <w:tcW w:w="243" w:type="pct"/>
            <w:tcBorders>
              <w:top w:val="nil"/>
              <w:left w:val="nil"/>
              <w:bottom w:val="single" w:sz="4" w:space="0" w:color="auto"/>
              <w:right w:val="single" w:sz="4" w:space="0" w:color="auto"/>
            </w:tcBorders>
            <w:hideMark/>
          </w:tcPr>
          <w:p w14:paraId="75364EEF"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0,05</w:t>
            </w:r>
          </w:p>
        </w:tc>
        <w:tc>
          <w:tcPr>
            <w:tcW w:w="192" w:type="pct"/>
            <w:tcBorders>
              <w:top w:val="single" w:sz="4" w:space="0" w:color="auto"/>
              <w:left w:val="nil"/>
              <w:bottom w:val="single" w:sz="4" w:space="0" w:color="auto"/>
              <w:right w:val="single" w:sz="4" w:space="0" w:color="auto"/>
            </w:tcBorders>
          </w:tcPr>
          <w:p w14:paraId="3F7F2B4C"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0,05</w:t>
            </w:r>
          </w:p>
        </w:tc>
        <w:tc>
          <w:tcPr>
            <w:tcW w:w="199" w:type="pct"/>
            <w:tcBorders>
              <w:top w:val="single" w:sz="4" w:space="0" w:color="auto"/>
              <w:left w:val="single" w:sz="4" w:space="0" w:color="auto"/>
              <w:bottom w:val="single" w:sz="4" w:space="0" w:color="auto"/>
              <w:right w:val="single" w:sz="4" w:space="0" w:color="auto"/>
            </w:tcBorders>
          </w:tcPr>
          <w:p w14:paraId="0CACE1D9"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5F60F02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н.п.</w:t>
            </w:r>
          </w:p>
        </w:tc>
      </w:tr>
      <w:tr w:rsidR="00711FB7" w:rsidRPr="004B53E9" w14:paraId="72D558B5" w14:textId="77777777" w:rsidTr="009F7ED3">
        <w:trPr>
          <w:trHeight w:val="383"/>
          <w:tblHeader/>
          <w:jc w:val="center"/>
        </w:trPr>
        <w:tc>
          <w:tcPr>
            <w:tcW w:w="211" w:type="pct"/>
            <w:tcBorders>
              <w:top w:val="nil"/>
              <w:left w:val="single" w:sz="4" w:space="0" w:color="auto"/>
              <w:bottom w:val="single" w:sz="4" w:space="0" w:color="auto"/>
              <w:right w:val="single" w:sz="4" w:space="0" w:color="auto"/>
            </w:tcBorders>
            <w:hideMark/>
          </w:tcPr>
          <w:p w14:paraId="2606F073"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2.1</w:t>
            </w:r>
          </w:p>
        </w:tc>
        <w:tc>
          <w:tcPr>
            <w:tcW w:w="933" w:type="pct"/>
            <w:tcBorders>
              <w:top w:val="nil"/>
              <w:left w:val="nil"/>
              <w:bottom w:val="single" w:sz="4" w:space="0" w:color="auto"/>
              <w:right w:val="single" w:sz="4" w:space="0" w:color="auto"/>
            </w:tcBorders>
            <w:hideMark/>
          </w:tcPr>
          <w:p w14:paraId="73432026" w14:textId="77777777" w:rsidR="00F87D0B" w:rsidRPr="004B53E9" w:rsidRDefault="00312692" w:rsidP="00F87D0B">
            <w:pPr>
              <w:widowControl w:val="0"/>
              <w:jc w:val="left"/>
              <w:rPr>
                <w:color w:val="000000"/>
                <w:sz w:val="16"/>
                <w:szCs w:val="16"/>
                <w:lang w:val="ru-RU"/>
              </w:rPr>
            </w:pPr>
            <w:r w:rsidRPr="004B53E9">
              <w:rPr>
                <w:rFonts w:eastAsia="Times New Roman"/>
                <w:color w:val="000000"/>
                <w:sz w:val="16"/>
                <w:szCs w:val="16"/>
                <w:lang w:val="ru-RU"/>
              </w:rPr>
              <w:t>Согласованн</w:t>
            </w:r>
            <w:r w:rsidR="004B53E9">
              <w:rPr>
                <w:rFonts w:eastAsia="Times New Roman"/>
                <w:color w:val="000000"/>
                <w:sz w:val="16"/>
                <w:szCs w:val="16"/>
                <w:lang w:val="ru-RU"/>
              </w:rPr>
              <w:t xml:space="preserve">ое </w:t>
            </w:r>
            <w:r w:rsidRPr="004B53E9">
              <w:rPr>
                <w:rFonts w:eastAsia="Times New Roman"/>
                <w:color w:val="000000"/>
                <w:sz w:val="16"/>
                <w:szCs w:val="16"/>
                <w:lang w:val="ru-RU"/>
              </w:rPr>
              <w:t>финансировани</w:t>
            </w:r>
            <w:r w:rsidR="004B53E9">
              <w:rPr>
                <w:rFonts w:eastAsia="Times New Roman"/>
                <w:color w:val="000000"/>
                <w:sz w:val="16"/>
                <w:szCs w:val="16"/>
                <w:lang w:val="ru-RU"/>
              </w:rPr>
              <w:t>е</w:t>
            </w:r>
            <w:r w:rsidRPr="004B53E9">
              <w:rPr>
                <w:rFonts w:eastAsia="Times New Roman"/>
                <w:color w:val="000000"/>
                <w:sz w:val="16"/>
                <w:szCs w:val="16"/>
                <w:lang w:val="ru-RU"/>
              </w:rPr>
              <w:t xml:space="preserve"> Ведущего УИ (ЮНЕП) (долл. США)</w:t>
            </w:r>
          </w:p>
        </w:tc>
        <w:tc>
          <w:tcPr>
            <w:tcW w:w="241" w:type="pct"/>
            <w:tcBorders>
              <w:top w:val="nil"/>
              <w:left w:val="nil"/>
              <w:bottom w:val="single" w:sz="4" w:space="0" w:color="auto"/>
              <w:right w:val="single" w:sz="4" w:space="0" w:color="auto"/>
            </w:tcBorders>
            <w:noWrap/>
            <w:hideMark/>
          </w:tcPr>
          <w:p w14:paraId="713550BB"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55 500</w:t>
            </w:r>
          </w:p>
        </w:tc>
        <w:tc>
          <w:tcPr>
            <w:tcW w:w="191" w:type="pct"/>
            <w:tcBorders>
              <w:top w:val="nil"/>
              <w:left w:val="nil"/>
              <w:bottom w:val="single" w:sz="4" w:space="0" w:color="auto"/>
              <w:right w:val="single" w:sz="4" w:space="0" w:color="auto"/>
            </w:tcBorders>
            <w:hideMark/>
          </w:tcPr>
          <w:p w14:paraId="25670AC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hideMark/>
          </w:tcPr>
          <w:p w14:paraId="7D14221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noWrap/>
          </w:tcPr>
          <w:p w14:paraId="086DC5D9"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243" w:type="pct"/>
            <w:tcBorders>
              <w:top w:val="nil"/>
              <w:left w:val="nil"/>
              <w:bottom w:val="single" w:sz="4" w:space="0" w:color="auto"/>
              <w:right w:val="single" w:sz="4" w:space="0" w:color="auto"/>
            </w:tcBorders>
            <w:hideMark/>
          </w:tcPr>
          <w:p w14:paraId="764BCD80"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65 500</w:t>
            </w:r>
          </w:p>
        </w:tc>
        <w:tc>
          <w:tcPr>
            <w:tcW w:w="192" w:type="pct"/>
            <w:tcBorders>
              <w:top w:val="nil"/>
              <w:left w:val="nil"/>
              <w:bottom w:val="single" w:sz="4" w:space="0" w:color="auto"/>
              <w:right w:val="single" w:sz="4" w:space="0" w:color="auto"/>
            </w:tcBorders>
            <w:hideMark/>
          </w:tcPr>
          <w:p w14:paraId="5517A621"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noWrap/>
            <w:hideMark/>
          </w:tcPr>
          <w:p w14:paraId="074D18EF"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191" w:type="pct"/>
            <w:tcBorders>
              <w:top w:val="nil"/>
              <w:left w:val="nil"/>
              <w:bottom w:val="single" w:sz="4" w:space="0" w:color="auto"/>
              <w:right w:val="single" w:sz="4" w:space="0" w:color="auto"/>
            </w:tcBorders>
            <w:hideMark/>
          </w:tcPr>
          <w:p w14:paraId="33C22D3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81" w:type="pct"/>
            <w:tcBorders>
              <w:top w:val="nil"/>
              <w:left w:val="nil"/>
              <w:bottom w:val="single" w:sz="4" w:space="0" w:color="auto"/>
              <w:right w:val="single" w:sz="4" w:space="0" w:color="auto"/>
            </w:tcBorders>
          </w:tcPr>
          <w:p w14:paraId="3B4E61A4"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45 500</w:t>
            </w:r>
          </w:p>
        </w:tc>
        <w:tc>
          <w:tcPr>
            <w:tcW w:w="248" w:type="pct"/>
            <w:tcBorders>
              <w:top w:val="nil"/>
              <w:left w:val="nil"/>
              <w:bottom w:val="single" w:sz="4" w:space="0" w:color="auto"/>
              <w:right w:val="single" w:sz="4" w:space="0" w:color="auto"/>
            </w:tcBorders>
          </w:tcPr>
          <w:p w14:paraId="49049A4F"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2" w:type="pct"/>
            <w:tcBorders>
              <w:top w:val="nil"/>
              <w:left w:val="nil"/>
              <w:bottom w:val="single" w:sz="4" w:space="0" w:color="auto"/>
              <w:right w:val="single" w:sz="4" w:space="0" w:color="auto"/>
            </w:tcBorders>
            <w:hideMark/>
          </w:tcPr>
          <w:p w14:paraId="50A09859" w14:textId="77777777" w:rsidR="00F87D0B" w:rsidRPr="004B53E9" w:rsidRDefault="00312692" w:rsidP="00F87D0B">
            <w:pPr>
              <w:widowControl w:val="0"/>
              <w:jc w:val="right"/>
              <w:rPr>
                <w:b/>
                <w:bCs/>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3C016B65"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0" w:type="pct"/>
            <w:tcBorders>
              <w:top w:val="nil"/>
              <w:left w:val="nil"/>
              <w:bottom w:val="single" w:sz="4" w:space="0" w:color="auto"/>
              <w:right w:val="single" w:sz="4" w:space="0" w:color="auto"/>
            </w:tcBorders>
          </w:tcPr>
          <w:p w14:paraId="1D81CC19"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45 500</w:t>
            </w:r>
          </w:p>
        </w:tc>
        <w:tc>
          <w:tcPr>
            <w:tcW w:w="192" w:type="pct"/>
            <w:tcBorders>
              <w:top w:val="nil"/>
              <w:left w:val="nil"/>
              <w:bottom w:val="single" w:sz="4" w:space="0" w:color="auto"/>
              <w:right w:val="single" w:sz="4" w:space="0" w:color="auto"/>
            </w:tcBorders>
            <w:hideMark/>
          </w:tcPr>
          <w:p w14:paraId="177F9CB9"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3" w:type="pct"/>
            <w:tcBorders>
              <w:top w:val="nil"/>
              <w:left w:val="nil"/>
              <w:bottom w:val="single" w:sz="4" w:space="0" w:color="auto"/>
              <w:right w:val="single" w:sz="4" w:space="0" w:color="auto"/>
            </w:tcBorders>
            <w:hideMark/>
          </w:tcPr>
          <w:p w14:paraId="15AC1D2E"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30 500</w:t>
            </w:r>
          </w:p>
        </w:tc>
        <w:tc>
          <w:tcPr>
            <w:tcW w:w="192" w:type="pct"/>
            <w:tcBorders>
              <w:top w:val="single" w:sz="4" w:space="0" w:color="auto"/>
              <w:left w:val="nil"/>
              <w:bottom w:val="single" w:sz="4" w:space="0" w:color="auto"/>
              <w:right w:val="single" w:sz="4" w:space="0" w:color="auto"/>
            </w:tcBorders>
          </w:tcPr>
          <w:p w14:paraId="06E83B7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9" w:type="pct"/>
            <w:tcBorders>
              <w:top w:val="single" w:sz="4" w:space="0" w:color="auto"/>
              <w:left w:val="single" w:sz="4" w:space="0" w:color="auto"/>
              <w:bottom w:val="single" w:sz="4" w:space="0" w:color="auto"/>
              <w:right w:val="single" w:sz="4" w:space="0" w:color="auto"/>
            </w:tcBorders>
          </w:tcPr>
          <w:p w14:paraId="163EF2B8"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07F23B3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242 500</w:t>
            </w:r>
          </w:p>
        </w:tc>
      </w:tr>
      <w:tr w:rsidR="00711FB7" w:rsidRPr="004B53E9" w14:paraId="7D716D21" w14:textId="77777777" w:rsidTr="009F7ED3">
        <w:trPr>
          <w:trHeight w:val="360"/>
          <w:tblHeader/>
          <w:jc w:val="center"/>
        </w:trPr>
        <w:tc>
          <w:tcPr>
            <w:tcW w:w="211" w:type="pct"/>
            <w:tcBorders>
              <w:top w:val="nil"/>
              <w:left w:val="single" w:sz="4" w:space="0" w:color="auto"/>
              <w:bottom w:val="single" w:sz="4" w:space="0" w:color="auto"/>
              <w:right w:val="single" w:sz="4" w:space="0" w:color="auto"/>
            </w:tcBorders>
            <w:hideMark/>
          </w:tcPr>
          <w:p w14:paraId="7DB90166"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2.2</w:t>
            </w:r>
          </w:p>
        </w:tc>
        <w:tc>
          <w:tcPr>
            <w:tcW w:w="933" w:type="pct"/>
            <w:tcBorders>
              <w:top w:val="nil"/>
              <w:left w:val="nil"/>
              <w:bottom w:val="single" w:sz="4" w:space="0" w:color="auto"/>
              <w:right w:val="single" w:sz="4" w:space="0" w:color="auto"/>
            </w:tcBorders>
            <w:hideMark/>
          </w:tcPr>
          <w:p w14:paraId="3D77AAC1" w14:textId="77777777" w:rsidR="00F87D0B" w:rsidRPr="004B53E9" w:rsidRDefault="00312692" w:rsidP="00F87D0B">
            <w:pPr>
              <w:widowControl w:val="0"/>
              <w:jc w:val="left"/>
              <w:rPr>
                <w:color w:val="000000"/>
                <w:sz w:val="16"/>
                <w:szCs w:val="16"/>
              </w:rPr>
            </w:pPr>
            <w:r w:rsidRPr="004B53E9">
              <w:rPr>
                <w:rFonts w:eastAsia="Times New Roman"/>
                <w:color w:val="000000"/>
                <w:sz w:val="16"/>
                <w:szCs w:val="16"/>
                <w:lang w:val="ru-RU"/>
              </w:rPr>
              <w:t>Вспомогательные расходы по линии Ведущего УИ (долл. США)</w:t>
            </w:r>
          </w:p>
        </w:tc>
        <w:tc>
          <w:tcPr>
            <w:tcW w:w="241" w:type="pct"/>
            <w:tcBorders>
              <w:top w:val="nil"/>
              <w:left w:val="nil"/>
              <w:bottom w:val="single" w:sz="4" w:space="0" w:color="auto"/>
              <w:right w:val="single" w:sz="4" w:space="0" w:color="auto"/>
            </w:tcBorders>
            <w:hideMark/>
          </w:tcPr>
          <w:p w14:paraId="32DE7BF7"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7 215</w:t>
            </w:r>
          </w:p>
        </w:tc>
        <w:tc>
          <w:tcPr>
            <w:tcW w:w="191" w:type="pct"/>
            <w:tcBorders>
              <w:top w:val="nil"/>
              <w:left w:val="nil"/>
              <w:bottom w:val="single" w:sz="4" w:space="0" w:color="auto"/>
              <w:right w:val="single" w:sz="4" w:space="0" w:color="auto"/>
            </w:tcBorders>
            <w:hideMark/>
          </w:tcPr>
          <w:p w14:paraId="1C468202"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hideMark/>
          </w:tcPr>
          <w:p w14:paraId="57F640F2"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tcPr>
          <w:p w14:paraId="1D2662E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243" w:type="pct"/>
            <w:tcBorders>
              <w:top w:val="nil"/>
              <w:left w:val="nil"/>
              <w:bottom w:val="single" w:sz="4" w:space="0" w:color="auto"/>
              <w:right w:val="single" w:sz="4" w:space="0" w:color="auto"/>
            </w:tcBorders>
            <w:hideMark/>
          </w:tcPr>
          <w:p w14:paraId="64ADDDDC"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8 515</w:t>
            </w:r>
          </w:p>
        </w:tc>
        <w:tc>
          <w:tcPr>
            <w:tcW w:w="192" w:type="pct"/>
            <w:tcBorders>
              <w:top w:val="nil"/>
              <w:left w:val="nil"/>
              <w:bottom w:val="single" w:sz="4" w:space="0" w:color="auto"/>
              <w:right w:val="single" w:sz="4" w:space="0" w:color="auto"/>
            </w:tcBorders>
            <w:hideMark/>
          </w:tcPr>
          <w:p w14:paraId="7D2530DD"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16D0765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191" w:type="pct"/>
            <w:tcBorders>
              <w:top w:val="nil"/>
              <w:left w:val="nil"/>
              <w:bottom w:val="single" w:sz="4" w:space="0" w:color="auto"/>
              <w:right w:val="single" w:sz="4" w:space="0" w:color="auto"/>
            </w:tcBorders>
            <w:hideMark/>
          </w:tcPr>
          <w:p w14:paraId="56598CCC"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81" w:type="pct"/>
            <w:tcBorders>
              <w:top w:val="nil"/>
              <w:left w:val="nil"/>
              <w:bottom w:val="single" w:sz="4" w:space="0" w:color="auto"/>
              <w:right w:val="single" w:sz="4" w:space="0" w:color="auto"/>
            </w:tcBorders>
          </w:tcPr>
          <w:p w14:paraId="447B6518"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5 915</w:t>
            </w:r>
          </w:p>
        </w:tc>
        <w:tc>
          <w:tcPr>
            <w:tcW w:w="248" w:type="pct"/>
            <w:tcBorders>
              <w:top w:val="nil"/>
              <w:left w:val="nil"/>
              <w:bottom w:val="single" w:sz="4" w:space="0" w:color="auto"/>
              <w:right w:val="single" w:sz="4" w:space="0" w:color="auto"/>
            </w:tcBorders>
          </w:tcPr>
          <w:p w14:paraId="4CE234A4"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2" w:type="pct"/>
            <w:tcBorders>
              <w:top w:val="nil"/>
              <w:left w:val="nil"/>
              <w:bottom w:val="single" w:sz="4" w:space="0" w:color="auto"/>
              <w:right w:val="single" w:sz="4" w:space="0" w:color="auto"/>
            </w:tcBorders>
            <w:hideMark/>
          </w:tcPr>
          <w:p w14:paraId="1D0A5923" w14:textId="77777777" w:rsidR="00F87D0B" w:rsidRPr="004B53E9" w:rsidRDefault="00312692" w:rsidP="00F87D0B">
            <w:pPr>
              <w:widowControl w:val="0"/>
              <w:jc w:val="right"/>
              <w:rPr>
                <w:b/>
                <w:bCs/>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310A5A39"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0" w:type="pct"/>
            <w:tcBorders>
              <w:top w:val="nil"/>
              <w:left w:val="nil"/>
              <w:bottom w:val="single" w:sz="4" w:space="0" w:color="auto"/>
              <w:right w:val="single" w:sz="4" w:space="0" w:color="auto"/>
            </w:tcBorders>
          </w:tcPr>
          <w:p w14:paraId="7534139F"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5 915</w:t>
            </w:r>
          </w:p>
        </w:tc>
        <w:tc>
          <w:tcPr>
            <w:tcW w:w="192" w:type="pct"/>
            <w:tcBorders>
              <w:top w:val="nil"/>
              <w:left w:val="nil"/>
              <w:bottom w:val="single" w:sz="4" w:space="0" w:color="auto"/>
              <w:right w:val="single" w:sz="4" w:space="0" w:color="auto"/>
            </w:tcBorders>
            <w:hideMark/>
          </w:tcPr>
          <w:p w14:paraId="69E1AF9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3" w:type="pct"/>
            <w:tcBorders>
              <w:top w:val="nil"/>
              <w:left w:val="nil"/>
              <w:bottom w:val="single" w:sz="4" w:space="0" w:color="auto"/>
              <w:right w:val="single" w:sz="4" w:space="0" w:color="auto"/>
            </w:tcBorders>
            <w:hideMark/>
          </w:tcPr>
          <w:p w14:paraId="12197B23"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3 965</w:t>
            </w:r>
          </w:p>
        </w:tc>
        <w:tc>
          <w:tcPr>
            <w:tcW w:w="192" w:type="pct"/>
            <w:tcBorders>
              <w:top w:val="single" w:sz="4" w:space="0" w:color="auto"/>
              <w:left w:val="nil"/>
              <w:bottom w:val="single" w:sz="4" w:space="0" w:color="auto"/>
              <w:right w:val="single" w:sz="4" w:space="0" w:color="auto"/>
            </w:tcBorders>
          </w:tcPr>
          <w:p w14:paraId="7695B44B"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9" w:type="pct"/>
            <w:tcBorders>
              <w:top w:val="single" w:sz="4" w:space="0" w:color="auto"/>
              <w:left w:val="single" w:sz="4" w:space="0" w:color="auto"/>
              <w:bottom w:val="single" w:sz="4" w:space="0" w:color="auto"/>
              <w:right w:val="single" w:sz="4" w:space="0" w:color="auto"/>
            </w:tcBorders>
          </w:tcPr>
          <w:p w14:paraId="6832A57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7A03C38A"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31 525</w:t>
            </w:r>
          </w:p>
        </w:tc>
      </w:tr>
      <w:tr w:rsidR="00711FB7" w:rsidRPr="004B53E9" w14:paraId="63BC0857" w14:textId="77777777" w:rsidTr="009F7ED3">
        <w:trPr>
          <w:trHeight w:val="360"/>
          <w:tblHeader/>
          <w:jc w:val="center"/>
        </w:trPr>
        <w:tc>
          <w:tcPr>
            <w:tcW w:w="211" w:type="pct"/>
            <w:tcBorders>
              <w:top w:val="nil"/>
              <w:left w:val="single" w:sz="4" w:space="0" w:color="auto"/>
              <w:bottom w:val="single" w:sz="4" w:space="0" w:color="auto"/>
              <w:right w:val="single" w:sz="4" w:space="0" w:color="auto"/>
            </w:tcBorders>
            <w:hideMark/>
          </w:tcPr>
          <w:p w14:paraId="03748FB1"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2.3</w:t>
            </w:r>
          </w:p>
        </w:tc>
        <w:tc>
          <w:tcPr>
            <w:tcW w:w="933" w:type="pct"/>
            <w:tcBorders>
              <w:top w:val="nil"/>
              <w:left w:val="nil"/>
              <w:bottom w:val="single" w:sz="4" w:space="0" w:color="auto"/>
              <w:right w:val="single" w:sz="4" w:space="0" w:color="auto"/>
            </w:tcBorders>
            <w:hideMark/>
          </w:tcPr>
          <w:p w14:paraId="29B920CA" w14:textId="77777777" w:rsidR="00F87D0B" w:rsidRPr="004B53E9" w:rsidRDefault="00312692" w:rsidP="00F87D0B">
            <w:pPr>
              <w:widowControl w:val="0"/>
              <w:jc w:val="left"/>
              <w:rPr>
                <w:color w:val="000000"/>
                <w:sz w:val="16"/>
                <w:szCs w:val="16"/>
              </w:rPr>
            </w:pPr>
            <w:r w:rsidRPr="004B53E9">
              <w:rPr>
                <w:rFonts w:eastAsia="Times New Roman"/>
                <w:color w:val="000000"/>
                <w:sz w:val="16"/>
                <w:szCs w:val="16"/>
                <w:lang w:val="ru-RU"/>
              </w:rPr>
              <w:t>Согласованное финансирование Сотрудничающего УИ (ПРООН) (долл. США)</w:t>
            </w:r>
          </w:p>
        </w:tc>
        <w:tc>
          <w:tcPr>
            <w:tcW w:w="241" w:type="pct"/>
            <w:tcBorders>
              <w:top w:val="nil"/>
              <w:left w:val="nil"/>
              <w:bottom w:val="single" w:sz="4" w:space="0" w:color="auto"/>
              <w:right w:val="single" w:sz="4" w:space="0" w:color="auto"/>
            </w:tcBorders>
            <w:noWrap/>
            <w:hideMark/>
          </w:tcPr>
          <w:p w14:paraId="3E2BB4A8"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159 750</w:t>
            </w:r>
          </w:p>
        </w:tc>
        <w:tc>
          <w:tcPr>
            <w:tcW w:w="191" w:type="pct"/>
            <w:tcBorders>
              <w:top w:val="nil"/>
              <w:left w:val="nil"/>
              <w:bottom w:val="single" w:sz="4" w:space="0" w:color="auto"/>
              <w:right w:val="single" w:sz="4" w:space="0" w:color="auto"/>
            </w:tcBorders>
            <w:hideMark/>
          </w:tcPr>
          <w:p w14:paraId="2DBE719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hideMark/>
          </w:tcPr>
          <w:p w14:paraId="7E19730A"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tcPr>
          <w:p w14:paraId="315F5320"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243" w:type="pct"/>
            <w:tcBorders>
              <w:top w:val="nil"/>
              <w:left w:val="nil"/>
              <w:bottom w:val="single" w:sz="4" w:space="0" w:color="auto"/>
              <w:right w:val="single" w:sz="4" w:space="0" w:color="auto"/>
            </w:tcBorders>
            <w:hideMark/>
          </w:tcPr>
          <w:p w14:paraId="3104BC48"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66 750</w:t>
            </w:r>
          </w:p>
        </w:tc>
        <w:tc>
          <w:tcPr>
            <w:tcW w:w="192" w:type="pct"/>
            <w:tcBorders>
              <w:top w:val="nil"/>
              <w:left w:val="nil"/>
              <w:bottom w:val="single" w:sz="4" w:space="0" w:color="auto"/>
              <w:right w:val="single" w:sz="4" w:space="0" w:color="auto"/>
            </w:tcBorders>
            <w:hideMark/>
          </w:tcPr>
          <w:p w14:paraId="1DB7DED7"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31EC98E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191" w:type="pct"/>
            <w:tcBorders>
              <w:top w:val="nil"/>
              <w:left w:val="nil"/>
              <w:bottom w:val="single" w:sz="4" w:space="0" w:color="auto"/>
              <w:right w:val="single" w:sz="4" w:space="0" w:color="auto"/>
            </w:tcBorders>
            <w:hideMark/>
          </w:tcPr>
          <w:p w14:paraId="5CB3862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81" w:type="pct"/>
            <w:tcBorders>
              <w:top w:val="nil"/>
              <w:left w:val="nil"/>
              <w:bottom w:val="single" w:sz="4" w:space="0" w:color="auto"/>
              <w:right w:val="single" w:sz="4" w:space="0" w:color="auto"/>
            </w:tcBorders>
          </w:tcPr>
          <w:p w14:paraId="6E2D6525"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125 000</w:t>
            </w:r>
          </w:p>
        </w:tc>
        <w:tc>
          <w:tcPr>
            <w:tcW w:w="248" w:type="pct"/>
            <w:tcBorders>
              <w:top w:val="nil"/>
              <w:left w:val="nil"/>
              <w:bottom w:val="single" w:sz="4" w:space="0" w:color="auto"/>
              <w:right w:val="single" w:sz="4" w:space="0" w:color="auto"/>
            </w:tcBorders>
          </w:tcPr>
          <w:p w14:paraId="5E8E2F61" w14:textId="77777777" w:rsidR="00F87D0B" w:rsidRPr="004B53E9" w:rsidRDefault="00312692" w:rsidP="00EF3E20">
            <w:pPr>
              <w:widowControl w:val="0"/>
              <w:ind w:left="-192"/>
              <w:jc w:val="right"/>
              <w:rPr>
                <w:color w:val="000000"/>
                <w:sz w:val="16"/>
                <w:szCs w:val="16"/>
              </w:rPr>
            </w:pPr>
            <w:r w:rsidRPr="004B53E9">
              <w:rPr>
                <w:rFonts w:eastAsia="Times New Roman"/>
                <w:color w:val="000000"/>
                <w:sz w:val="16"/>
                <w:szCs w:val="16"/>
                <w:lang w:val="ru-RU"/>
              </w:rPr>
              <w:t>100 000</w:t>
            </w:r>
          </w:p>
        </w:tc>
        <w:tc>
          <w:tcPr>
            <w:tcW w:w="192" w:type="pct"/>
            <w:tcBorders>
              <w:top w:val="nil"/>
              <w:left w:val="nil"/>
              <w:bottom w:val="single" w:sz="4" w:space="0" w:color="auto"/>
              <w:right w:val="single" w:sz="4" w:space="0" w:color="auto"/>
            </w:tcBorders>
            <w:hideMark/>
          </w:tcPr>
          <w:p w14:paraId="0FBC8EA8" w14:textId="77777777" w:rsidR="00F87D0B" w:rsidRPr="004B53E9" w:rsidRDefault="00312692" w:rsidP="00F87D0B">
            <w:pPr>
              <w:widowControl w:val="0"/>
              <w:jc w:val="right"/>
              <w:rPr>
                <w:b/>
                <w:bCs/>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4FB98485"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0" w:type="pct"/>
            <w:tcBorders>
              <w:top w:val="nil"/>
              <w:left w:val="nil"/>
              <w:bottom w:val="single" w:sz="4" w:space="0" w:color="auto"/>
              <w:right w:val="single" w:sz="4" w:space="0" w:color="auto"/>
            </w:tcBorders>
          </w:tcPr>
          <w:p w14:paraId="1B1DB2B8"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35</w:t>
            </w:r>
            <w:r w:rsidR="004B53E9">
              <w:rPr>
                <w:rFonts w:eastAsia="Times New Roman"/>
                <w:b/>
                <w:bCs/>
                <w:color w:val="000000"/>
                <w:sz w:val="16"/>
                <w:szCs w:val="16"/>
                <w:lang w:val="ru-RU"/>
              </w:rPr>
              <w:t xml:space="preserve"> </w:t>
            </w:r>
            <w:r w:rsidRPr="004B53E9">
              <w:rPr>
                <w:rFonts w:eastAsia="Times New Roman"/>
                <w:b/>
                <w:bCs/>
                <w:color w:val="000000"/>
                <w:sz w:val="16"/>
                <w:szCs w:val="16"/>
                <w:lang w:val="ru-RU"/>
              </w:rPr>
              <w:t>000</w:t>
            </w:r>
          </w:p>
        </w:tc>
        <w:tc>
          <w:tcPr>
            <w:tcW w:w="192" w:type="pct"/>
            <w:tcBorders>
              <w:top w:val="nil"/>
              <w:left w:val="nil"/>
              <w:bottom w:val="single" w:sz="4" w:space="0" w:color="auto"/>
              <w:right w:val="single" w:sz="4" w:space="0" w:color="auto"/>
            </w:tcBorders>
            <w:hideMark/>
          </w:tcPr>
          <w:p w14:paraId="5D5DEC7F"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3" w:type="pct"/>
            <w:tcBorders>
              <w:top w:val="nil"/>
              <w:left w:val="nil"/>
              <w:bottom w:val="single" w:sz="4" w:space="0" w:color="auto"/>
              <w:right w:val="single" w:sz="4" w:space="0" w:color="auto"/>
            </w:tcBorders>
            <w:hideMark/>
          </w:tcPr>
          <w:p w14:paraId="7746B20E"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55 000</w:t>
            </w:r>
          </w:p>
        </w:tc>
        <w:tc>
          <w:tcPr>
            <w:tcW w:w="192" w:type="pct"/>
            <w:tcBorders>
              <w:top w:val="single" w:sz="4" w:space="0" w:color="auto"/>
              <w:left w:val="nil"/>
              <w:bottom w:val="single" w:sz="4" w:space="0" w:color="auto"/>
              <w:right w:val="single" w:sz="4" w:space="0" w:color="auto"/>
            </w:tcBorders>
          </w:tcPr>
          <w:p w14:paraId="6E29AED5"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9" w:type="pct"/>
            <w:tcBorders>
              <w:top w:val="single" w:sz="4" w:space="0" w:color="auto"/>
              <w:left w:val="single" w:sz="4" w:space="0" w:color="auto"/>
              <w:bottom w:val="single" w:sz="4" w:space="0" w:color="auto"/>
              <w:right w:val="single" w:sz="4" w:space="0" w:color="auto"/>
            </w:tcBorders>
          </w:tcPr>
          <w:p w14:paraId="5025030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36F157A4" w14:textId="77777777" w:rsidR="00F87D0B" w:rsidRPr="004B53E9" w:rsidRDefault="00312692" w:rsidP="00F87D0B">
            <w:pPr>
              <w:widowControl w:val="0"/>
              <w:jc w:val="right"/>
              <w:rPr>
                <w:color w:val="000000"/>
                <w:sz w:val="16"/>
                <w:szCs w:val="16"/>
                <w:highlight w:val="green"/>
              </w:rPr>
            </w:pPr>
            <w:r w:rsidRPr="004B53E9">
              <w:rPr>
                <w:rFonts w:eastAsia="Times New Roman"/>
                <w:color w:val="000000"/>
                <w:sz w:val="16"/>
                <w:szCs w:val="16"/>
                <w:lang w:val="ru-RU"/>
              </w:rPr>
              <w:t>541 500</w:t>
            </w:r>
          </w:p>
        </w:tc>
      </w:tr>
      <w:tr w:rsidR="00711FB7" w:rsidRPr="004B53E9" w14:paraId="452BE8B3" w14:textId="77777777" w:rsidTr="009F7ED3">
        <w:trPr>
          <w:trHeight w:val="210"/>
          <w:tblHeader/>
          <w:jc w:val="center"/>
        </w:trPr>
        <w:tc>
          <w:tcPr>
            <w:tcW w:w="211" w:type="pct"/>
            <w:tcBorders>
              <w:top w:val="nil"/>
              <w:left w:val="single" w:sz="4" w:space="0" w:color="auto"/>
              <w:bottom w:val="single" w:sz="4" w:space="0" w:color="auto"/>
              <w:right w:val="single" w:sz="4" w:space="0" w:color="auto"/>
            </w:tcBorders>
            <w:hideMark/>
          </w:tcPr>
          <w:p w14:paraId="3F98E2AC"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2.4</w:t>
            </w:r>
          </w:p>
        </w:tc>
        <w:tc>
          <w:tcPr>
            <w:tcW w:w="933" w:type="pct"/>
            <w:tcBorders>
              <w:top w:val="nil"/>
              <w:left w:val="nil"/>
              <w:bottom w:val="single" w:sz="4" w:space="0" w:color="auto"/>
              <w:right w:val="single" w:sz="4" w:space="0" w:color="auto"/>
            </w:tcBorders>
            <w:hideMark/>
          </w:tcPr>
          <w:p w14:paraId="673CBDFE" w14:textId="77777777" w:rsidR="00F87D0B" w:rsidRPr="004B53E9" w:rsidRDefault="00312692" w:rsidP="00F87D0B">
            <w:pPr>
              <w:widowControl w:val="0"/>
              <w:jc w:val="left"/>
              <w:rPr>
                <w:color w:val="000000"/>
                <w:sz w:val="16"/>
                <w:szCs w:val="16"/>
              </w:rPr>
            </w:pPr>
            <w:r w:rsidRPr="004B53E9">
              <w:rPr>
                <w:rFonts w:eastAsia="Times New Roman"/>
                <w:color w:val="000000"/>
                <w:sz w:val="16"/>
                <w:szCs w:val="16"/>
                <w:lang w:val="ru-RU"/>
              </w:rPr>
              <w:t>Вспомогательные расходы по линии Сотрудничающего УИ (долл. США)</w:t>
            </w:r>
          </w:p>
        </w:tc>
        <w:tc>
          <w:tcPr>
            <w:tcW w:w="241" w:type="pct"/>
            <w:tcBorders>
              <w:top w:val="nil"/>
              <w:left w:val="nil"/>
              <w:bottom w:val="single" w:sz="4" w:space="0" w:color="auto"/>
              <w:right w:val="single" w:sz="4" w:space="0" w:color="auto"/>
            </w:tcBorders>
            <w:hideMark/>
          </w:tcPr>
          <w:p w14:paraId="2051AD7D"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11 183</w:t>
            </w:r>
          </w:p>
        </w:tc>
        <w:tc>
          <w:tcPr>
            <w:tcW w:w="191" w:type="pct"/>
            <w:tcBorders>
              <w:top w:val="nil"/>
              <w:left w:val="nil"/>
              <w:bottom w:val="single" w:sz="4" w:space="0" w:color="auto"/>
              <w:right w:val="single" w:sz="4" w:space="0" w:color="auto"/>
            </w:tcBorders>
            <w:hideMark/>
          </w:tcPr>
          <w:p w14:paraId="787963A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hideMark/>
          </w:tcPr>
          <w:p w14:paraId="63F21128"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tcPr>
          <w:p w14:paraId="58890A9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243" w:type="pct"/>
            <w:tcBorders>
              <w:top w:val="nil"/>
              <w:left w:val="nil"/>
              <w:bottom w:val="single" w:sz="4" w:space="0" w:color="auto"/>
              <w:right w:val="single" w:sz="4" w:space="0" w:color="auto"/>
            </w:tcBorders>
            <w:hideMark/>
          </w:tcPr>
          <w:p w14:paraId="1C691622"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4 673</w:t>
            </w:r>
          </w:p>
        </w:tc>
        <w:tc>
          <w:tcPr>
            <w:tcW w:w="192" w:type="pct"/>
            <w:tcBorders>
              <w:top w:val="nil"/>
              <w:left w:val="nil"/>
              <w:bottom w:val="single" w:sz="4" w:space="0" w:color="auto"/>
              <w:right w:val="single" w:sz="4" w:space="0" w:color="auto"/>
            </w:tcBorders>
            <w:hideMark/>
          </w:tcPr>
          <w:p w14:paraId="0682DBD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65377CA6"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191" w:type="pct"/>
            <w:tcBorders>
              <w:top w:val="nil"/>
              <w:left w:val="nil"/>
              <w:bottom w:val="single" w:sz="4" w:space="0" w:color="auto"/>
              <w:right w:val="single" w:sz="4" w:space="0" w:color="auto"/>
            </w:tcBorders>
            <w:hideMark/>
          </w:tcPr>
          <w:p w14:paraId="1CB5CE17"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81" w:type="pct"/>
            <w:tcBorders>
              <w:top w:val="nil"/>
              <w:left w:val="nil"/>
              <w:bottom w:val="single" w:sz="4" w:space="0" w:color="auto"/>
              <w:right w:val="single" w:sz="4" w:space="0" w:color="auto"/>
            </w:tcBorders>
          </w:tcPr>
          <w:p w14:paraId="05AFFD69" w14:textId="77777777" w:rsidR="00F87D0B" w:rsidRPr="004B53E9" w:rsidRDefault="00312692" w:rsidP="00F87D0B">
            <w:pPr>
              <w:widowControl w:val="0"/>
              <w:ind w:right="-27"/>
              <w:jc w:val="right"/>
              <w:rPr>
                <w:b/>
                <w:bCs/>
                <w:color w:val="000000"/>
                <w:sz w:val="16"/>
                <w:szCs w:val="16"/>
              </w:rPr>
            </w:pPr>
            <w:r w:rsidRPr="004B53E9">
              <w:rPr>
                <w:rFonts w:eastAsia="Times New Roman"/>
                <w:b/>
                <w:bCs/>
                <w:color w:val="000000"/>
                <w:sz w:val="16"/>
                <w:szCs w:val="16"/>
                <w:lang w:val="ru-RU"/>
              </w:rPr>
              <w:t>8 750</w:t>
            </w:r>
          </w:p>
        </w:tc>
        <w:tc>
          <w:tcPr>
            <w:tcW w:w="248" w:type="pct"/>
            <w:tcBorders>
              <w:top w:val="nil"/>
              <w:left w:val="nil"/>
              <w:bottom w:val="single" w:sz="4" w:space="0" w:color="auto"/>
              <w:right w:val="single" w:sz="4" w:space="0" w:color="auto"/>
            </w:tcBorders>
          </w:tcPr>
          <w:p w14:paraId="4B994956"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7 000</w:t>
            </w:r>
          </w:p>
        </w:tc>
        <w:tc>
          <w:tcPr>
            <w:tcW w:w="192" w:type="pct"/>
            <w:tcBorders>
              <w:top w:val="nil"/>
              <w:left w:val="nil"/>
              <w:bottom w:val="single" w:sz="4" w:space="0" w:color="auto"/>
              <w:right w:val="single" w:sz="4" w:space="0" w:color="auto"/>
            </w:tcBorders>
            <w:hideMark/>
          </w:tcPr>
          <w:p w14:paraId="529F37D1" w14:textId="77777777" w:rsidR="00F87D0B" w:rsidRPr="004B53E9" w:rsidRDefault="00312692" w:rsidP="00F87D0B">
            <w:pPr>
              <w:widowControl w:val="0"/>
              <w:jc w:val="right"/>
              <w:rPr>
                <w:b/>
                <w:bCs/>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412D2305"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0" w:type="pct"/>
            <w:tcBorders>
              <w:top w:val="nil"/>
              <w:left w:val="nil"/>
              <w:bottom w:val="single" w:sz="4" w:space="0" w:color="auto"/>
              <w:right w:val="single" w:sz="4" w:space="0" w:color="auto"/>
            </w:tcBorders>
          </w:tcPr>
          <w:p w14:paraId="7BA54557"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2 450</w:t>
            </w:r>
          </w:p>
        </w:tc>
        <w:tc>
          <w:tcPr>
            <w:tcW w:w="192" w:type="pct"/>
            <w:tcBorders>
              <w:top w:val="nil"/>
              <w:left w:val="nil"/>
              <w:bottom w:val="single" w:sz="4" w:space="0" w:color="auto"/>
              <w:right w:val="single" w:sz="4" w:space="0" w:color="auto"/>
            </w:tcBorders>
            <w:hideMark/>
          </w:tcPr>
          <w:p w14:paraId="0E62023C"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3" w:type="pct"/>
            <w:tcBorders>
              <w:top w:val="nil"/>
              <w:left w:val="nil"/>
              <w:bottom w:val="single" w:sz="4" w:space="0" w:color="auto"/>
              <w:right w:val="single" w:sz="4" w:space="0" w:color="auto"/>
            </w:tcBorders>
            <w:hideMark/>
          </w:tcPr>
          <w:p w14:paraId="60FC735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3 850</w:t>
            </w:r>
          </w:p>
        </w:tc>
        <w:tc>
          <w:tcPr>
            <w:tcW w:w="192" w:type="pct"/>
            <w:tcBorders>
              <w:top w:val="single" w:sz="4" w:space="0" w:color="auto"/>
              <w:left w:val="nil"/>
              <w:bottom w:val="single" w:sz="4" w:space="0" w:color="auto"/>
              <w:right w:val="single" w:sz="4" w:space="0" w:color="auto"/>
            </w:tcBorders>
          </w:tcPr>
          <w:p w14:paraId="4FE2A022"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199" w:type="pct"/>
            <w:tcBorders>
              <w:top w:val="single" w:sz="4" w:space="0" w:color="auto"/>
              <w:left w:val="single" w:sz="4" w:space="0" w:color="auto"/>
              <w:bottom w:val="single" w:sz="4" w:space="0" w:color="auto"/>
              <w:right w:val="single" w:sz="4" w:space="0" w:color="auto"/>
            </w:tcBorders>
          </w:tcPr>
          <w:p w14:paraId="44262107"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05CDD9DF" w14:textId="77777777" w:rsidR="00F87D0B" w:rsidRPr="004B53E9" w:rsidRDefault="00312692" w:rsidP="00F87D0B">
            <w:pPr>
              <w:widowControl w:val="0"/>
              <w:jc w:val="right"/>
              <w:rPr>
                <w:color w:val="000000"/>
                <w:sz w:val="16"/>
                <w:szCs w:val="16"/>
              </w:rPr>
            </w:pPr>
            <w:r w:rsidRPr="004B53E9">
              <w:rPr>
                <w:rFonts w:eastAsia="Times New Roman"/>
                <w:sz w:val="16"/>
                <w:szCs w:val="16"/>
                <w:lang w:val="ru-RU"/>
              </w:rPr>
              <w:t>37 906</w:t>
            </w:r>
          </w:p>
        </w:tc>
      </w:tr>
      <w:tr w:rsidR="00711FB7" w:rsidRPr="004B53E9" w14:paraId="3E01D2F2" w14:textId="77777777" w:rsidTr="009F7ED3">
        <w:trPr>
          <w:trHeight w:val="49"/>
          <w:tblHeader/>
          <w:jc w:val="center"/>
        </w:trPr>
        <w:tc>
          <w:tcPr>
            <w:tcW w:w="211" w:type="pct"/>
            <w:tcBorders>
              <w:top w:val="nil"/>
              <w:left w:val="single" w:sz="4" w:space="0" w:color="auto"/>
              <w:bottom w:val="single" w:sz="4" w:space="0" w:color="auto"/>
              <w:right w:val="single" w:sz="4" w:space="0" w:color="auto"/>
            </w:tcBorders>
            <w:hideMark/>
          </w:tcPr>
          <w:p w14:paraId="408AE6B5"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3.1</w:t>
            </w:r>
          </w:p>
        </w:tc>
        <w:tc>
          <w:tcPr>
            <w:tcW w:w="933" w:type="pct"/>
            <w:tcBorders>
              <w:top w:val="nil"/>
              <w:left w:val="nil"/>
              <w:bottom w:val="single" w:sz="4" w:space="0" w:color="auto"/>
              <w:right w:val="single" w:sz="4" w:space="0" w:color="auto"/>
            </w:tcBorders>
            <w:hideMark/>
          </w:tcPr>
          <w:p w14:paraId="2BC172C4" w14:textId="77777777" w:rsidR="00F87D0B" w:rsidRPr="004B53E9" w:rsidRDefault="00312692" w:rsidP="00F87D0B">
            <w:pPr>
              <w:widowControl w:val="0"/>
              <w:jc w:val="left"/>
              <w:rPr>
                <w:color w:val="000000"/>
                <w:sz w:val="16"/>
                <w:szCs w:val="16"/>
              </w:rPr>
            </w:pPr>
            <w:r w:rsidRPr="004B53E9">
              <w:rPr>
                <w:rFonts w:eastAsia="Times New Roman"/>
                <w:color w:val="000000"/>
                <w:sz w:val="16"/>
                <w:szCs w:val="16"/>
                <w:lang w:val="ru-RU"/>
              </w:rPr>
              <w:t>Согласованный общий объем финансирования (долл. США)</w:t>
            </w:r>
          </w:p>
        </w:tc>
        <w:tc>
          <w:tcPr>
            <w:tcW w:w="241" w:type="pct"/>
            <w:tcBorders>
              <w:top w:val="nil"/>
              <w:left w:val="nil"/>
              <w:bottom w:val="single" w:sz="4" w:space="0" w:color="auto"/>
              <w:right w:val="single" w:sz="4" w:space="0" w:color="auto"/>
            </w:tcBorders>
            <w:hideMark/>
          </w:tcPr>
          <w:p w14:paraId="375C87D8"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215 250</w:t>
            </w:r>
          </w:p>
        </w:tc>
        <w:tc>
          <w:tcPr>
            <w:tcW w:w="191" w:type="pct"/>
            <w:tcBorders>
              <w:top w:val="nil"/>
              <w:left w:val="nil"/>
              <w:bottom w:val="single" w:sz="4" w:space="0" w:color="auto"/>
              <w:right w:val="single" w:sz="4" w:space="0" w:color="auto"/>
            </w:tcBorders>
            <w:hideMark/>
          </w:tcPr>
          <w:p w14:paraId="73D43D9C"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hideMark/>
          </w:tcPr>
          <w:p w14:paraId="304C893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tcPr>
          <w:p w14:paraId="0338495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243" w:type="pct"/>
            <w:tcBorders>
              <w:top w:val="nil"/>
              <w:left w:val="nil"/>
              <w:bottom w:val="single" w:sz="4" w:space="0" w:color="auto"/>
              <w:right w:val="single" w:sz="4" w:space="0" w:color="auto"/>
            </w:tcBorders>
            <w:hideMark/>
          </w:tcPr>
          <w:p w14:paraId="2163347A"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132 250</w:t>
            </w:r>
          </w:p>
        </w:tc>
        <w:tc>
          <w:tcPr>
            <w:tcW w:w="192" w:type="pct"/>
            <w:tcBorders>
              <w:top w:val="nil"/>
              <w:left w:val="nil"/>
              <w:bottom w:val="single" w:sz="4" w:space="0" w:color="auto"/>
              <w:right w:val="single" w:sz="4" w:space="0" w:color="auto"/>
            </w:tcBorders>
            <w:hideMark/>
          </w:tcPr>
          <w:p w14:paraId="75E0EEEE"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513B23A9"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191" w:type="pct"/>
            <w:tcBorders>
              <w:top w:val="nil"/>
              <w:left w:val="nil"/>
              <w:bottom w:val="single" w:sz="4" w:space="0" w:color="auto"/>
              <w:right w:val="single" w:sz="4" w:space="0" w:color="auto"/>
            </w:tcBorders>
            <w:hideMark/>
          </w:tcPr>
          <w:p w14:paraId="64D3E654"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81" w:type="pct"/>
            <w:tcBorders>
              <w:top w:val="nil"/>
              <w:left w:val="nil"/>
              <w:bottom w:val="single" w:sz="4" w:space="0" w:color="auto"/>
              <w:right w:val="single" w:sz="4" w:space="0" w:color="auto"/>
            </w:tcBorders>
          </w:tcPr>
          <w:p w14:paraId="30381FD9"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170 500</w:t>
            </w:r>
          </w:p>
        </w:tc>
        <w:tc>
          <w:tcPr>
            <w:tcW w:w="248" w:type="pct"/>
            <w:tcBorders>
              <w:top w:val="nil"/>
              <w:left w:val="nil"/>
              <w:bottom w:val="single" w:sz="4" w:space="0" w:color="auto"/>
              <w:right w:val="single" w:sz="4" w:space="0" w:color="auto"/>
            </w:tcBorders>
          </w:tcPr>
          <w:p w14:paraId="742AA0EB"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100 000</w:t>
            </w:r>
          </w:p>
        </w:tc>
        <w:tc>
          <w:tcPr>
            <w:tcW w:w="192" w:type="pct"/>
            <w:tcBorders>
              <w:top w:val="nil"/>
              <w:left w:val="nil"/>
              <w:bottom w:val="single" w:sz="4" w:space="0" w:color="auto"/>
              <w:right w:val="single" w:sz="4" w:space="0" w:color="auto"/>
            </w:tcBorders>
            <w:hideMark/>
          </w:tcPr>
          <w:p w14:paraId="226C5674" w14:textId="77777777" w:rsidR="00F87D0B" w:rsidRPr="004B53E9" w:rsidRDefault="00312692" w:rsidP="00F87D0B">
            <w:pPr>
              <w:widowControl w:val="0"/>
              <w:jc w:val="right"/>
              <w:rPr>
                <w:b/>
                <w:bCs/>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313D5604"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0" w:type="pct"/>
            <w:tcBorders>
              <w:top w:val="nil"/>
              <w:left w:val="nil"/>
              <w:bottom w:val="single" w:sz="4" w:space="0" w:color="auto"/>
              <w:right w:val="single" w:sz="4" w:space="0" w:color="auto"/>
            </w:tcBorders>
          </w:tcPr>
          <w:p w14:paraId="1919A1EF"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80 500</w:t>
            </w:r>
          </w:p>
        </w:tc>
        <w:tc>
          <w:tcPr>
            <w:tcW w:w="192" w:type="pct"/>
            <w:tcBorders>
              <w:top w:val="nil"/>
              <w:left w:val="nil"/>
              <w:bottom w:val="single" w:sz="4" w:space="0" w:color="auto"/>
              <w:right w:val="single" w:sz="4" w:space="0" w:color="auto"/>
            </w:tcBorders>
            <w:hideMark/>
          </w:tcPr>
          <w:p w14:paraId="0766166F"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3" w:type="pct"/>
            <w:tcBorders>
              <w:top w:val="nil"/>
              <w:left w:val="nil"/>
              <w:bottom w:val="single" w:sz="4" w:space="0" w:color="auto"/>
              <w:right w:val="single" w:sz="4" w:space="0" w:color="auto"/>
            </w:tcBorders>
            <w:hideMark/>
          </w:tcPr>
          <w:p w14:paraId="7277542C"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85 500</w:t>
            </w:r>
          </w:p>
        </w:tc>
        <w:tc>
          <w:tcPr>
            <w:tcW w:w="192" w:type="pct"/>
            <w:tcBorders>
              <w:top w:val="single" w:sz="4" w:space="0" w:color="auto"/>
              <w:left w:val="nil"/>
              <w:bottom w:val="single" w:sz="4" w:space="0" w:color="auto"/>
              <w:right w:val="single" w:sz="4" w:space="0" w:color="auto"/>
            </w:tcBorders>
          </w:tcPr>
          <w:p w14:paraId="66E5107F"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199" w:type="pct"/>
            <w:tcBorders>
              <w:top w:val="single" w:sz="4" w:space="0" w:color="auto"/>
              <w:left w:val="single" w:sz="4" w:space="0" w:color="auto"/>
              <w:bottom w:val="single" w:sz="4" w:space="0" w:color="auto"/>
              <w:right w:val="single" w:sz="4" w:space="0" w:color="auto"/>
            </w:tcBorders>
          </w:tcPr>
          <w:p w14:paraId="7CB6C35B"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0A71777E" w14:textId="77777777" w:rsidR="00F87D0B" w:rsidRPr="004B53E9" w:rsidRDefault="00312692" w:rsidP="00F87D0B">
            <w:pPr>
              <w:widowControl w:val="0"/>
              <w:jc w:val="right"/>
              <w:rPr>
                <w:color w:val="000000"/>
                <w:sz w:val="16"/>
                <w:szCs w:val="16"/>
              </w:rPr>
            </w:pPr>
            <w:r w:rsidRPr="004B53E9">
              <w:rPr>
                <w:rFonts w:eastAsia="Times New Roman"/>
                <w:sz w:val="16"/>
                <w:szCs w:val="16"/>
                <w:lang w:val="ru-RU"/>
              </w:rPr>
              <w:t>784 000</w:t>
            </w:r>
          </w:p>
        </w:tc>
      </w:tr>
      <w:tr w:rsidR="00711FB7" w:rsidRPr="004B53E9" w14:paraId="434CDE0A" w14:textId="77777777" w:rsidTr="009F7ED3">
        <w:trPr>
          <w:trHeight w:val="49"/>
          <w:tblHeader/>
          <w:jc w:val="center"/>
        </w:trPr>
        <w:tc>
          <w:tcPr>
            <w:tcW w:w="211" w:type="pct"/>
            <w:tcBorders>
              <w:top w:val="nil"/>
              <w:left w:val="single" w:sz="4" w:space="0" w:color="auto"/>
              <w:bottom w:val="single" w:sz="4" w:space="0" w:color="auto"/>
              <w:right w:val="single" w:sz="4" w:space="0" w:color="auto"/>
            </w:tcBorders>
            <w:hideMark/>
          </w:tcPr>
          <w:p w14:paraId="67067444"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3.2</w:t>
            </w:r>
          </w:p>
        </w:tc>
        <w:tc>
          <w:tcPr>
            <w:tcW w:w="933" w:type="pct"/>
            <w:tcBorders>
              <w:top w:val="nil"/>
              <w:left w:val="nil"/>
              <w:bottom w:val="single" w:sz="4" w:space="0" w:color="auto"/>
              <w:right w:val="single" w:sz="4" w:space="0" w:color="auto"/>
            </w:tcBorders>
            <w:hideMark/>
          </w:tcPr>
          <w:p w14:paraId="7DA7332F" w14:textId="77777777" w:rsidR="00F87D0B" w:rsidRPr="004B53E9" w:rsidRDefault="004B53E9" w:rsidP="00F87D0B">
            <w:pPr>
              <w:widowControl w:val="0"/>
              <w:jc w:val="left"/>
              <w:rPr>
                <w:color w:val="000000"/>
                <w:sz w:val="16"/>
                <w:szCs w:val="16"/>
                <w:lang w:val="ru-RU"/>
              </w:rPr>
            </w:pPr>
            <w:r>
              <w:rPr>
                <w:rFonts w:eastAsia="Times New Roman"/>
                <w:color w:val="000000"/>
                <w:sz w:val="16"/>
                <w:szCs w:val="16"/>
                <w:lang w:val="ru-RU"/>
              </w:rPr>
              <w:t>Общие</w:t>
            </w:r>
            <w:r w:rsidRPr="004B53E9">
              <w:rPr>
                <w:rFonts w:eastAsia="Times New Roman"/>
                <w:color w:val="000000"/>
                <w:sz w:val="16"/>
                <w:szCs w:val="16"/>
                <w:lang w:val="ru-RU"/>
              </w:rPr>
              <w:t xml:space="preserve"> вспомогательные расходы (долл. США)</w:t>
            </w:r>
          </w:p>
        </w:tc>
        <w:tc>
          <w:tcPr>
            <w:tcW w:w="241" w:type="pct"/>
            <w:tcBorders>
              <w:top w:val="nil"/>
              <w:left w:val="nil"/>
              <w:bottom w:val="single" w:sz="4" w:space="0" w:color="auto"/>
              <w:right w:val="single" w:sz="4" w:space="0" w:color="auto"/>
            </w:tcBorders>
            <w:hideMark/>
          </w:tcPr>
          <w:p w14:paraId="12639427"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18 398</w:t>
            </w:r>
          </w:p>
        </w:tc>
        <w:tc>
          <w:tcPr>
            <w:tcW w:w="191" w:type="pct"/>
            <w:tcBorders>
              <w:top w:val="nil"/>
              <w:left w:val="nil"/>
              <w:bottom w:val="single" w:sz="4" w:space="0" w:color="auto"/>
              <w:right w:val="single" w:sz="4" w:space="0" w:color="auto"/>
            </w:tcBorders>
            <w:hideMark/>
          </w:tcPr>
          <w:p w14:paraId="11375C3C"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hideMark/>
          </w:tcPr>
          <w:p w14:paraId="13DA28E4"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tcPr>
          <w:p w14:paraId="335F640F"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243" w:type="pct"/>
            <w:tcBorders>
              <w:top w:val="nil"/>
              <w:left w:val="nil"/>
              <w:bottom w:val="single" w:sz="4" w:space="0" w:color="auto"/>
              <w:right w:val="single" w:sz="4" w:space="0" w:color="auto"/>
            </w:tcBorders>
            <w:hideMark/>
          </w:tcPr>
          <w:p w14:paraId="6D8E53E3"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13</w:t>
            </w:r>
            <w:r w:rsidR="004B53E9">
              <w:rPr>
                <w:rFonts w:eastAsia="Times New Roman"/>
                <w:b/>
                <w:bCs/>
                <w:color w:val="000000"/>
                <w:sz w:val="16"/>
                <w:szCs w:val="16"/>
                <w:lang w:val="ru-RU"/>
              </w:rPr>
              <w:t xml:space="preserve"> </w:t>
            </w:r>
            <w:r w:rsidRPr="004B53E9">
              <w:rPr>
                <w:rFonts w:eastAsia="Times New Roman"/>
                <w:b/>
                <w:bCs/>
                <w:color w:val="000000"/>
                <w:sz w:val="16"/>
                <w:szCs w:val="16"/>
                <w:lang w:val="ru-RU"/>
              </w:rPr>
              <w:t>188</w:t>
            </w:r>
          </w:p>
        </w:tc>
        <w:tc>
          <w:tcPr>
            <w:tcW w:w="192" w:type="pct"/>
            <w:tcBorders>
              <w:top w:val="nil"/>
              <w:left w:val="nil"/>
              <w:bottom w:val="single" w:sz="4" w:space="0" w:color="auto"/>
              <w:right w:val="single" w:sz="4" w:space="0" w:color="auto"/>
            </w:tcBorders>
            <w:hideMark/>
          </w:tcPr>
          <w:p w14:paraId="08350D66"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764FC51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191" w:type="pct"/>
            <w:tcBorders>
              <w:top w:val="nil"/>
              <w:left w:val="nil"/>
              <w:bottom w:val="single" w:sz="4" w:space="0" w:color="auto"/>
              <w:right w:val="single" w:sz="4" w:space="0" w:color="auto"/>
            </w:tcBorders>
            <w:hideMark/>
          </w:tcPr>
          <w:p w14:paraId="6D49D92D"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81" w:type="pct"/>
            <w:tcBorders>
              <w:top w:val="nil"/>
              <w:left w:val="nil"/>
              <w:bottom w:val="single" w:sz="4" w:space="0" w:color="auto"/>
              <w:right w:val="single" w:sz="4" w:space="0" w:color="auto"/>
            </w:tcBorders>
          </w:tcPr>
          <w:p w14:paraId="451D8610"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14 665</w:t>
            </w:r>
          </w:p>
        </w:tc>
        <w:tc>
          <w:tcPr>
            <w:tcW w:w="248" w:type="pct"/>
            <w:tcBorders>
              <w:top w:val="nil"/>
              <w:left w:val="nil"/>
              <w:bottom w:val="single" w:sz="4" w:space="0" w:color="auto"/>
              <w:right w:val="single" w:sz="4" w:space="0" w:color="auto"/>
            </w:tcBorders>
          </w:tcPr>
          <w:p w14:paraId="18ACF14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7 000</w:t>
            </w:r>
          </w:p>
        </w:tc>
        <w:tc>
          <w:tcPr>
            <w:tcW w:w="192" w:type="pct"/>
            <w:tcBorders>
              <w:top w:val="nil"/>
              <w:left w:val="nil"/>
              <w:bottom w:val="single" w:sz="4" w:space="0" w:color="auto"/>
              <w:right w:val="single" w:sz="4" w:space="0" w:color="auto"/>
            </w:tcBorders>
            <w:hideMark/>
          </w:tcPr>
          <w:p w14:paraId="3DAFEB22" w14:textId="77777777" w:rsidR="00F87D0B" w:rsidRPr="004B53E9" w:rsidRDefault="00312692" w:rsidP="00F87D0B">
            <w:pPr>
              <w:widowControl w:val="0"/>
              <w:jc w:val="right"/>
              <w:rPr>
                <w:b/>
                <w:bCs/>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20DC4AC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0" w:type="pct"/>
            <w:tcBorders>
              <w:top w:val="nil"/>
              <w:left w:val="nil"/>
              <w:bottom w:val="single" w:sz="4" w:space="0" w:color="auto"/>
              <w:right w:val="single" w:sz="4" w:space="0" w:color="auto"/>
            </w:tcBorders>
          </w:tcPr>
          <w:p w14:paraId="3E2C6198"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8 365</w:t>
            </w:r>
          </w:p>
        </w:tc>
        <w:tc>
          <w:tcPr>
            <w:tcW w:w="192" w:type="pct"/>
            <w:tcBorders>
              <w:top w:val="nil"/>
              <w:left w:val="nil"/>
              <w:bottom w:val="single" w:sz="4" w:space="0" w:color="auto"/>
              <w:right w:val="single" w:sz="4" w:space="0" w:color="auto"/>
            </w:tcBorders>
            <w:hideMark/>
          </w:tcPr>
          <w:p w14:paraId="47A8E6C0"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3" w:type="pct"/>
            <w:tcBorders>
              <w:top w:val="nil"/>
              <w:left w:val="nil"/>
              <w:bottom w:val="single" w:sz="4" w:space="0" w:color="auto"/>
              <w:right w:val="single" w:sz="4" w:space="0" w:color="auto"/>
            </w:tcBorders>
            <w:hideMark/>
          </w:tcPr>
          <w:p w14:paraId="35A9281F"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7</w:t>
            </w:r>
            <w:r w:rsidR="004B53E9">
              <w:rPr>
                <w:rFonts w:eastAsia="Times New Roman"/>
                <w:b/>
                <w:bCs/>
                <w:color w:val="000000"/>
                <w:sz w:val="16"/>
                <w:szCs w:val="16"/>
                <w:lang w:val="ru-RU"/>
              </w:rPr>
              <w:t xml:space="preserve"> </w:t>
            </w:r>
            <w:r w:rsidRPr="004B53E9">
              <w:rPr>
                <w:rFonts w:eastAsia="Times New Roman"/>
                <w:b/>
                <w:bCs/>
                <w:color w:val="000000"/>
                <w:sz w:val="16"/>
                <w:szCs w:val="16"/>
                <w:lang w:val="ru-RU"/>
              </w:rPr>
              <w:t>815</w:t>
            </w:r>
          </w:p>
        </w:tc>
        <w:tc>
          <w:tcPr>
            <w:tcW w:w="192" w:type="pct"/>
            <w:tcBorders>
              <w:top w:val="single" w:sz="4" w:space="0" w:color="auto"/>
              <w:left w:val="nil"/>
              <w:bottom w:val="single" w:sz="4" w:space="0" w:color="auto"/>
              <w:right w:val="single" w:sz="4" w:space="0" w:color="auto"/>
            </w:tcBorders>
          </w:tcPr>
          <w:p w14:paraId="3574F4F8"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199" w:type="pct"/>
            <w:tcBorders>
              <w:top w:val="single" w:sz="4" w:space="0" w:color="auto"/>
              <w:left w:val="single" w:sz="4" w:space="0" w:color="auto"/>
              <w:bottom w:val="single" w:sz="4" w:space="0" w:color="auto"/>
              <w:right w:val="single" w:sz="4" w:space="0" w:color="auto"/>
            </w:tcBorders>
          </w:tcPr>
          <w:p w14:paraId="62E6A16A"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44CB38BF" w14:textId="77777777" w:rsidR="00F87D0B" w:rsidRPr="004B53E9" w:rsidRDefault="00312692" w:rsidP="00F87D0B">
            <w:pPr>
              <w:widowControl w:val="0"/>
              <w:jc w:val="right"/>
              <w:rPr>
                <w:color w:val="000000"/>
                <w:sz w:val="16"/>
                <w:szCs w:val="16"/>
              </w:rPr>
            </w:pPr>
            <w:r w:rsidRPr="004B53E9">
              <w:rPr>
                <w:rFonts w:eastAsia="Times New Roman"/>
                <w:sz w:val="16"/>
                <w:szCs w:val="16"/>
                <w:lang w:val="ru-RU"/>
              </w:rPr>
              <w:t>69 431</w:t>
            </w:r>
          </w:p>
        </w:tc>
      </w:tr>
      <w:tr w:rsidR="00711FB7" w:rsidRPr="004B53E9" w14:paraId="4725EE0C" w14:textId="77777777" w:rsidTr="009F7ED3">
        <w:trPr>
          <w:trHeight w:val="146"/>
          <w:tblHeader/>
          <w:jc w:val="center"/>
        </w:trPr>
        <w:tc>
          <w:tcPr>
            <w:tcW w:w="211" w:type="pct"/>
            <w:tcBorders>
              <w:top w:val="nil"/>
              <w:left w:val="single" w:sz="4" w:space="0" w:color="auto"/>
              <w:bottom w:val="single" w:sz="4" w:space="0" w:color="auto"/>
              <w:right w:val="single" w:sz="4" w:space="0" w:color="auto"/>
            </w:tcBorders>
            <w:hideMark/>
          </w:tcPr>
          <w:p w14:paraId="76EEF9A0" w14:textId="77777777" w:rsidR="00F87D0B" w:rsidRPr="004B53E9" w:rsidRDefault="00312692" w:rsidP="00F87D0B">
            <w:pPr>
              <w:widowControl w:val="0"/>
              <w:rPr>
                <w:color w:val="000000"/>
                <w:sz w:val="16"/>
                <w:szCs w:val="16"/>
              </w:rPr>
            </w:pPr>
            <w:r w:rsidRPr="004B53E9">
              <w:rPr>
                <w:rFonts w:eastAsia="Times New Roman"/>
                <w:color w:val="000000"/>
                <w:sz w:val="16"/>
                <w:szCs w:val="16"/>
                <w:lang w:val="ru-RU"/>
              </w:rPr>
              <w:t>3.3</w:t>
            </w:r>
          </w:p>
        </w:tc>
        <w:tc>
          <w:tcPr>
            <w:tcW w:w="933" w:type="pct"/>
            <w:tcBorders>
              <w:top w:val="nil"/>
              <w:left w:val="nil"/>
              <w:bottom w:val="single" w:sz="4" w:space="0" w:color="auto"/>
              <w:right w:val="single" w:sz="4" w:space="0" w:color="auto"/>
            </w:tcBorders>
            <w:hideMark/>
          </w:tcPr>
          <w:p w14:paraId="48EB60B7" w14:textId="77777777" w:rsidR="00F87D0B" w:rsidRPr="004B53E9" w:rsidRDefault="00312692" w:rsidP="00F87D0B">
            <w:pPr>
              <w:widowControl w:val="0"/>
              <w:jc w:val="left"/>
              <w:rPr>
                <w:color w:val="000000"/>
                <w:sz w:val="16"/>
                <w:szCs w:val="16"/>
              </w:rPr>
            </w:pPr>
            <w:r w:rsidRPr="004B53E9">
              <w:rPr>
                <w:rFonts w:eastAsia="Times New Roman"/>
                <w:color w:val="000000"/>
                <w:sz w:val="16"/>
                <w:szCs w:val="16"/>
                <w:lang w:val="ru-RU"/>
              </w:rPr>
              <w:t>Согласованный общий объем расходов (долл. США)</w:t>
            </w:r>
          </w:p>
        </w:tc>
        <w:tc>
          <w:tcPr>
            <w:tcW w:w="241" w:type="pct"/>
            <w:tcBorders>
              <w:top w:val="nil"/>
              <w:left w:val="nil"/>
              <w:bottom w:val="single" w:sz="4" w:space="0" w:color="auto"/>
              <w:right w:val="single" w:sz="4" w:space="0" w:color="auto"/>
            </w:tcBorders>
            <w:hideMark/>
          </w:tcPr>
          <w:p w14:paraId="08EA3469"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233 648</w:t>
            </w:r>
          </w:p>
        </w:tc>
        <w:tc>
          <w:tcPr>
            <w:tcW w:w="191" w:type="pct"/>
            <w:tcBorders>
              <w:top w:val="nil"/>
              <w:left w:val="nil"/>
              <w:bottom w:val="single" w:sz="4" w:space="0" w:color="auto"/>
              <w:right w:val="single" w:sz="4" w:space="0" w:color="auto"/>
            </w:tcBorders>
            <w:hideMark/>
          </w:tcPr>
          <w:p w14:paraId="1BE95126"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hideMark/>
          </w:tcPr>
          <w:p w14:paraId="60DAF0B3"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1" w:type="pct"/>
            <w:tcBorders>
              <w:top w:val="nil"/>
              <w:left w:val="nil"/>
              <w:bottom w:val="single" w:sz="4" w:space="0" w:color="auto"/>
              <w:right w:val="single" w:sz="4" w:space="0" w:color="auto"/>
            </w:tcBorders>
          </w:tcPr>
          <w:p w14:paraId="4A50F152"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243" w:type="pct"/>
            <w:tcBorders>
              <w:top w:val="nil"/>
              <w:left w:val="nil"/>
              <w:bottom w:val="single" w:sz="4" w:space="0" w:color="auto"/>
              <w:right w:val="single" w:sz="4" w:space="0" w:color="auto"/>
            </w:tcBorders>
            <w:hideMark/>
          </w:tcPr>
          <w:p w14:paraId="1E46BF04"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145 438</w:t>
            </w:r>
          </w:p>
        </w:tc>
        <w:tc>
          <w:tcPr>
            <w:tcW w:w="192" w:type="pct"/>
            <w:tcBorders>
              <w:top w:val="nil"/>
              <w:left w:val="nil"/>
              <w:bottom w:val="single" w:sz="4" w:space="0" w:color="auto"/>
              <w:right w:val="single" w:sz="4" w:space="0" w:color="auto"/>
            </w:tcBorders>
            <w:hideMark/>
          </w:tcPr>
          <w:p w14:paraId="1B1AC955"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6DAA834A"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0</w:t>
            </w:r>
          </w:p>
        </w:tc>
        <w:tc>
          <w:tcPr>
            <w:tcW w:w="191" w:type="pct"/>
            <w:tcBorders>
              <w:top w:val="nil"/>
              <w:left w:val="nil"/>
              <w:bottom w:val="single" w:sz="4" w:space="0" w:color="auto"/>
              <w:right w:val="single" w:sz="4" w:space="0" w:color="auto"/>
            </w:tcBorders>
            <w:hideMark/>
          </w:tcPr>
          <w:p w14:paraId="417B9DAD"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81" w:type="pct"/>
            <w:tcBorders>
              <w:top w:val="nil"/>
              <w:left w:val="nil"/>
              <w:bottom w:val="single" w:sz="4" w:space="0" w:color="auto"/>
              <w:right w:val="single" w:sz="4" w:space="0" w:color="auto"/>
            </w:tcBorders>
          </w:tcPr>
          <w:p w14:paraId="3E5CCFF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185 165</w:t>
            </w:r>
          </w:p>
        </w:tc>
        <w:tc>
          <w:tcPr>
            <w:tcW w:w="248" w:type="pct"/>
            <w:tcBorders>
              <w:top w:val="nil"/>
              <w:left w:val="nil"/>
              <w:bottom w:val="single" w:sz="4" w:space="0" w:color="auto"/>
              <w:right w:val="single" w:sz="4" w:space="0" w:color="auto"/>
            </w:tcBorders>
          </w:tcPr>
          <w:p w14:paraId="09A3E418"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107 000</w:t>
            </w:r>
          </w:p>
        </w:tc>
        <w:tc>
          <w:tcPr>
            <w:tcW w:w="192" w:type="pct"/>
            <w:tcBorders>
              <w:top w:val="nil"/>
              <w:left w:val="nil"/>
              <w:bottom w:val="single" w:sz="4" w:space="0" w:color="auto"/>
              <w:right w:val="single" w:sz="4" w:space="0" w:color="auto"/>
            </w:tcBorders>
            <w:hideMark/>
          </w:tcPr>
          <w:p w14:paraId="6F72359F" w14:textId="77777777" w:rsidR="00F87D0B" w:rsidRPr="004B53E9" w:rsidRDefault="00312692" w:rsidP="00F87D0B">
            <w:pPr>
              <w:widowControl w:val="0"/>
              <w:jc w:val="right"/>
              <w:rPr>
                <w:b/>
                <w:bCs/>
                <w:color w:val="000000"/>
                <w:sz w:val="16"/>
                <w:szCs w:val="16"/>
              </w:rPr>
            </w:pPr>
            <w:r w:rsidRPr="004B53E9">
              <w:rPr>
                <w:rFonts w:eastAsia="Times New Roman"/>
                <w:color w:val="000000"/>
                <w:sz w:val="16"/>
                <w:szCs w:val="16"/>
                <w:lang w:val="ru-RU"/>
              </w:rPr>
              <w:t>0</w:t>
            </w:r>
          </w:p>
        </w:tc>
        <w:tc>
          <w:tcPr>
            <w:tcW w:w="193" w:type="pct"/>
            <w:tcBorders>
              <w:top w:val="nil"/>
              <w:left w:val="nil"/>
              <w:bottom w:val="single" w:sz="4" w:space="0" w:color="auto"/>
              <w:right w:val="single" w:sz="4" w:space="0" w:color="auto"/>
            </w:tcBorders>
            <w:hideMark/>
          </w:tcPr>
          <w:p w14:paraId="0B800ADA"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0" w:type="pct"/>
            <w:tcBorders>
              <w:top w:val="nil"/>
              <w:left w:val="nil"/>
              <w:bottom w:val="single" w:sz="4" w:space="0" w:color="auto"/>
              <w:right w:val="single" w:sz="4" w:space="0" w:color="auto"/>
            </w:tcBorders>
          </w:tcPr>
          <w:p w14:paraId="4A2D0ADC"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88 865</w:t>
            </w:r>
          </w:p>
        </w:tc>
        <w:tc>
          <w:tcPr>
            <w:tcW w:w="192" w:type="pct"/>
            <w:tcBorders>
              <w:top w:val="nil"/>
              <w:left w:val="nil"/>
              <w:bottom w:val="single" w:sz="4" w:space="0" w:color="auto"/>
              <w:right w:val="single" w:sz="4" w:space="0" w:color="auto"/>
            </w:tcBorders>
            <w:hideMark/>
          </w:tcPr>
          <w:p w14:paraId="3D068692" w14:textId="77777777" w:rsidR="00F87D0B" w:rsidRPr="004B53E9" w:rsidRDefault="00312692" w:rsidP="00F87D0B">
            <w:pPr>
              <w:widowControl w:val="0"/>
              <w:jc w:val="right"/>
              <w:rPr>
                <w:color w:val="000000"/>
                <w:sz w:val="16"/>
                <w:szCs w:val="16"/>
              </w:rPr>
            </w:pPr>
            <w:r w:rsidRPr="004B53E9">
              <w:rPr>
                <w:rFonts w:eastAsia="Times New Roman"/>
                <w:color w:val="000000"/>
                <w:sz w:val="16"/>
                <w:szCs w:val="16"/>
                <w:lang w:val="ru-RU"/>
              </w:rPr>
              <w:t>0</w:t>
            </w:r>
          </w:p>
        </w:tc>
        <w:tc>
          <w:tcPr>
            <w:tcW w:w="243" w:type="pct"/>
            <w:tcBorders>
              <w:top w:val="nil"/>
              <w:left w:val="nil"/>
              <w:bottom w:val="single" w:sz="4" w:space="0" w:color="auto"/>
              <w:right w:val="single" w:sz="4" w:space="0" w:color="auto"/>
            </w:tcBorders>
            <w:hideMark/>
          </w:tcPr>
          <w:p w14:paraId="3E65510D" w14:textId="77777777" w:rsidR="00F87D0B" w:rsidRPr="004B53E9" w:rsidRDefault="00312692" w:rsidP="00F87D0B">
            <w:pPr>
              <w:widowControl w:val="0"/>
              <w:jc w:val="right"/>
              <w:rPr>
                <w:b/>
                <w:bCs/>
                <w:color w:val="000000"/>
                <w:sz w:val="16"/>
                <w:szCs w:val="16"/>
              </w:rPr>
            </w:pPr>
            <w:r w:rsidRPr="004B53E9">
              <w:rPr>
                <w:rFonts w:eastAsia="Times New Roman"/>
                <w:b/>
                <w:bCs/>
                <w:color w:val="000000"/>
                <w:sz w:val="16"/>
                <w:szCs w:val="16"/>
                <w:lang w:val="ru-RU"/>
              </w:rPr>
              <w:t>93 315</w:t>
            </w:r>
          </w:p>
        </w:tc>
        <w:tc>
          <w:tcPr>
            <w:tcW w:w="192" w:type="pct"/>
            <w:tcBorders>
              <w:top w:val="single" w:sz="4" w:space="0" w:color="auto"/>
              <w:left w:val="nil"/>
              <w:bottom w:val="single" w:sz="4" w:space="0" w:color="auto"/>
              <w:right w:val="single" w:sz="4" w:space="0" w:color="auto"/>
            </w:tcBorders>
          </w:tcPr>
          <w:p w14:paraId="4FE33A89"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199" w:type="pct"/>
            <w:tcBorders>
              <w:top w:val="single" w:sz="4" w:space="0" w:color="auto"/>
              <w:left w:val="single" w:sz="4" w:space="0" w:color="auto"/>
              <w:bottom w:val="single" w:sz="4" w:space="0" w:color="auto"/>
              <w:right w:val="single" w:sz="4" w:space="0" w:color="auto"/>
            </w:tcBorders>
          </w:tcPr>
          <w:p w14:paraId="5B49794D" w14:textId="77777777" w:rsidR="00F87D0B" w:rsidRPr="004B53E9" w:rsidRDefault="00312692" w:rsidP="00F87D0B">
            <w:pPr>
              <w:widowControl w:val="0"/>
              <w:jc w:val="right"/>
              <w:rPr>
                <w:sz w:val="16"/>
                <w:szCs w:val="16"/>
              </w:rPr>
            </w:pPr>
            <w:r w:rsidRPr="004B53E9">
              <w:rPr>
                <w:rFonts w:eastAsia="Times New Roman"/>
                <w:color w:val="000000"/>
                <w:sz w:val="16"/>
                <w:szCs w:val="16"/>
                <w:lang w:val="ru-RU"/>
              </w:rPr>
              <w:t>0</w:t>
            </w:r>
          </w:p>
        </w:tc>
        <w:tc>
          <w:tcPr>
            <w:tcW w:w="244" w:type="pct"/>
            <w:tcBorders>
              <w:top w:val="nil"/>
              <w:left w:val="single" w:sz="4" w:space="0" w:color="auto"/>
              <w:bottom w:val="single" w:sz="4" w:space="0" w:color="auto"/>
              <w:right w:val="single" w:sz="4" w:space="0" w:color="auto"/>
            </w:tcBorders>
            <w:hideMark/>
          </w:tcPr>
          <w:p w14:paraId="2CBF6F84" w14:textId="77777777" w:rsidR="00F87D0B" w:rsidRPr="004B53E9" w:rsidRDefault="00312692" w:rsidP="00F87D0B">
            <w:pPr>
              <w:widowControl w:val="0"/>
              <w:jc w:val="right"/>
              <w:rPr>
                <w:color w:val="000000"/>
                <w:sz w:val="16"/>
                <w:szCs w:val="16"/>
              </w:rPr>
            </w:pPr>
            <w:r w:rsidRPr="004B53E9">
              <w:rPr>
                <w:rFonts w:eastAsia="Times New Roman"/>
                <w:sz w:val="16"/>
                <w:szCs w:val="16"/>
                <w:lang w:val="ru-RU"/>
              </w:rPr>
              <w:t>853 431</w:t>
            </w:r>
          </w:p>
        </w:tc>
      </w:tr>
      <w:tr w:rsidR="00711FB7" w:rsidRPr="004B53E9" w14:paraId="2E231E38" w14:textId="77777777" w:rsidTr="00CC0C20">
        <w:trPr>
          <w:trHeight w:val="155"/>
          <w:tblHeader/>
          <w:jc w:val="center"/>
        </w:trPr>
        <w:tc>
          <w:tcPr>
            <w:tcW w:w="211" w:type="pct"/>
            <w:tcBorders>
              <w:top w:val="nil"/>
              <w:left w:val="single" w:sz="4" w:space="0" w:color="auto"/>
              <w:bottom w:val="single" w:sz="4" w:space="0" w:color="auto"/>
              <w:right w:val="single" w:sz="4" w:space="0" w:color="auto"/>
            </w:tcBorders>
            <w:hideMark/>
          </w:tcPr>
          <w:p w14:paraId="152A2D0F" w14:textId="77777777" w:rsidR="007828C5" w:rsidRPr="004B53E9" w:rsidRDefault="00312692" w:rsidP="00486A52">
            <w:pPr>
              <w:widowControl w:val="0"/>
              <w:rPr>
                <w:color w:val="000000"/>
                <w:sz w:val="16"/>
                <w:szCs w:val="16"/>
              </w:rPr>
            </w:pPr>
            <w:r w:rsidRPr="004B53E9">
              <w:rPr>
                <w:rFonts w:eastAsia="Times New Roman"/>
                <w:color w:val="000000"/>
                <w:sz w:val="16"/>
                <w:szCs w:val="16"/>
                <w:lang w:val="ru-RU"/>
              </w:rPr>
              <w:t>4.1.1</w:t>
            </w:r>
          </w:p>
        </w:tc>
        <w:tc>
          <w:tcPr>
            <w:tcW w:w="4544" w:type="pct"/>
            <w:gridSpan w:val="18"/>
            <w:tcBorders>
              <w:top w:val="single" w:sz="4" w:space="0" w:color="auto"/>
              <w:left w:val="nil"/>
              <w:bottom w:val="single" w:sz="4" w:space="0" w:color="auto"/>
              <w:right w:val="single" w:sz="4" w:space="0" w:color="auto"/>
            </w:tcBorders>
            <w:hideMark/>
          </w:tcPr>
          <w:p w14:paraId="0E0F651B" w14:textId="77777777" w:rsidR="007828C5" w:rsidRPr="004B53E9" w:rsidRDefault="00312692" w:rsidP="007828C5">
            <w:pPr>
              <w:widowControl w:val="0"/>
              <w:jc w:val="left"/>
              <w:rPr>
                <w:color w:val="000000"/>
                <w:sz w:val="16"/>
                <w:szCs w:val="16"/>
                <w:lang w:val="ru-RU"/>
              </w:rPr>
            </w:pPr>
            <w:r w:rsidRPr="004B53E9">
              <w:rPr>
                <w:rFonts w:eastAsia="Times New Roman"/>
                <w:color w:val="000000"/>
                <w:sz w:val="16"/>
                <w:szCs w:val="16"/>
                <w:lang w:val="ru-RU"/>
              </w:rPr>
              <w:t>Общий объем в рамках поэтапного отказа от использования ГХФУ-22 согласно условиям настоящего Соглашения (в тоннах ОРС)</w:t>
            </w:r>
          </w:p>
        </w:tc>
        <w:tc>
          <w:tcPr>
            <w:tcW w:w="244" w:type="pct"/>
            <w:tcBorders>
              <w:top w:val="nil"/>
              <w:left w:val="single" w:sz="4" w:space="0" w:color="auto"/>
              <w:bottom w:val="single" w:sz="4" w:space="0" w:color="auto"/>
              <w:right w:val="single" w:sz="4" w:space="0" w:color="auto"/>
            </w:tcBorders>
            <w:hideMark/>
          </w:tcPr>
          <w:p w14:paraId="7FA66950" w14:textId="77777777" w:rsidR="007828C5" w:rsidRPr="004B53E9" w:rsidRDefault="00312692" w:rsidP="00486A52">
            <w:pPr>
              <w:widowControl w:val="0"/>
              <w:jc w:val="right"/>
              <w:rPr>
                <w:color w:val="000000"/>
                <w:sz w:val="16"/>
                <w:szCs w:val="16"/>
              </w:rPr>
            </w:pPr>
            <w:r w:rsidRPr="004B53E9">
              <w:rPr>
                <w:rFonts w:eastAsia="Times New Roman"/>
                <w:color w:val="000000"/>
                <w:sz w:val="16"/>
                <w:szCs w:val="16"/>
                <w:lang w:val="ru-RU"/>
              </w:rPr>
              <w:t>1,62</w:t>
            </w:r>
          </w:p>
        </w:tc>
      </w:tr>
      <w:tr w:rsidR="00711FB7" w:rsidRPr="004B53E9" w14:paraId="55AB867D" w14:textId="77777777" w:rsidTr="00CC0C20">
        <w:trPr>
          <w:trHeight w:val="49"/>
          <w:tblHeader/>
          <w:jc w:val="center"/>
        </w:trPr>
        <w:tc>
          <w:tcPr>
            <w:tcW w:w="211" w:type="pct"/>
            <w:tcBorders>
              <w:top w:val="single" w:sz="4" w:space="0" w:color="auto"/>
              <w:left w:val="single" w:sz="4" w:space="0" w:color="auto"/>
              <w:bottom w:val="single" w:sz="4" w:space="0" w:color="auto"/>
              <w:right w:val="single" w:sz="4" w:space="0" w:color="auto"/>
            </w:tcBorders>
            <w:hideMark/>
          </w:tcPr>
          <w:p w14:paraId="144B2370" w14:textId="77777777" w:rsidR="007828C5" w:rsidRPr="004B53E9" w:rsidRDefault="00312692" w:rsidP="00486A52">
            <w:pPr>
              <w:widowControl w:val="0"/>
              <w:rPr>
                <w:color w:val="000000"/>
                <w:sz w:val="16"/>
                <w:szCs w:val="16"/>
              </w:rPr>
            </w:pPr>
            <w:r w:rsidRPr="004B53E9">
              <w:rPr>
                <w:rFonts w:eastAsia="Times New Roman"/>
                <w:color w:val="000000"/>
                <w:sz w:val="16"/>
                <w:szCs w:val="16"/>
                <w:lang w:val="ru-RU"/>
              </w:rPr>
              <w:t>4.1.2</w:t>
            </w:r>
          </w:p>
        </w:tc>
        <w:tc>
          <w:tcPr>
            <w:tcW w:w="4544" w:type="pct"/>
            <w:gridSpan w:val="18"/>
            <w:tcBorders>
              <w:top w:val="single" w:sz="4" w:space="0" w:color="auto"/>
              <w:left w:val="nil"/>
              <w:bottom w:val="single" w:sz="4" w:space="0" w:color="auto"/>
              <w:right w:val="single" w:sz="4" w:space="0" w:color="auto"/>
            </w:tcBorders>
            <w:hideMark/>
          </w:tcPr>
          <w:p w14:paraId="219B320B" w14:textId="77777777" w:rsidR="007828C5" w:rsidRPr="004B53E9" w:rsidRDefault="00312692" w:rsidP="007828C5">
            <w:pPr>
              <w:widowControl w:val="0"/>
              <w:jc w:val="left"/>
              <w:rPr>
                <w:color w:val="000000"/>
                <w:sz w:val="16"/>
                <w:szCs w:val="16"/>
                <w:lang w:val="ru-RU"/>
              </w:rPr>
            </w:pPr>
            <w:r w:rsidRPr="004B53E9">
              <w:rPr>
                <w:rFonts w:eastAsia="Times New Roman"/>
                <w:color w:val="000000"/>
                <w:sz w:val="16"/>
                <w:szCs w:val="16"/>
                <w:lang w:val="ru-RU"/>
              </w:rPr>
              <w:t>Объем в рамках поэтапного отказа от использования ГХФУ-22 согласно условиям ранее утвержденных проектов (в тоннах ОРС)</w:t>
            </w:r>
          </w:p>
        </w:tc>
        <w:tc>
          <w:tcPr>
            <w:tcW w:w="244" w:type="pct"/>
            <w:tcBorders>
              <w:top w:val="single" w:sz="4" w:space="0" w:color="auto"/>
              <w:left w:val="single" w:sz="4" w:space="0" w:color="auto"/>
              <w:bottom w:val="single" w:sz="4" w:space="0" w:color="auto"/>
              <w:right w:val="single" w:sz="4" w:space="0" w:color="auto"/>
            </w:tcBorders>
            <w:hideMark/>
          </w:tcPr>
          <w:p w14:paraId="59DB85DE" w14:textId="77777777" w:rsidR="007828C5" w:rsidRPr="004B53E9" w:rsidRDefault="00312692" w:rsidP="00486A52">
            <w:pPr>
              <w:widowControl w:val="0"/>
              <w:jc w:val="right"/>
              <w:rPr>
                <w:color w:val="000000"/>
                <w:sz w:val="16"/>
                <w:szCs w:val="16"/>
              </w:rPr>
            </w:pPr>
            <w:r w:rsidRPr="004B53E9">
              <w:rPr>
                <w:rFonts w:eastAsia="Times New Roman"/>
                <w:color w:val="000000"/>
                <w:sz w:val="16"/>
                <w:szCs w:val="16"/>
                <w:lang w:val="ru-RU"/>
              </w:rPr>
              <w:t>0,18</w:t>
            </w:r>
          </w:p>
        </w:tc>
      </w:tr>
      <w:tr w:rsidR="00711FB7" w:rsidRPr="004B53E9" w14:paraId="6427E507" w14:textId="77777777" w:rsidTr="00CC0C20">
        <w:trPr>
          <w:trHeight w:val="49"/>
          <w:tblHeader/>
          <w:jc w:val="center"/>
        </w:trPr>
        <w:tc>
          <w:tcPr>
            <w:tcW w:w="211" w:type="pct"/>
            <w:tcBorders>
              <w:top w:val="single" w:sz="4" w:space="0" w:color="auto"/>
              <w:left w:val="single" w:sz="4" w:space="0" w:color="auto"/>
              <w:bottom w:val="single" w:sz="4" w:space="0" w:color="auto"/>
              <w:right w:val="single" w:sz="4" w:space="0" w:color="auto"/>
            </w:tcBorders>
            <w:hideMark/>
          </w:tcPr>
          <w:p w14:paraId="30535861" w14:textId="77777777" w:rsidR="007828C5" w:rsidRPr="004B53E9" w:rsidRDefault="00312692" w:rsidP="00486A52">
            <w:pPr>
              <w:widowControl w:val="0"/>
              <w:rPr>
                <w:color w:val="000000"/>
                <w:sz w:val="16"/>
                <w:szCs w:val="16"/>
              </w:rPr>
            </w:pPr>
            <w:r w:rsidRPr="004B53E9">
              <w:rPr>
                <w:rFonts w:eastAsia="Times New Roman"/>
                <w:color w:val="000000"/>
                <w:sz w:val="16"/>
                <w:szCs w:val="16"/>
                <w:lang w:val="ru-RU"/>
              </w:rPr>
              <w:t>4.1.3</w:t>
            </w:r>
          </w:p>
        </w:tc>
        <w:tc>
          <w:tcPr>
            <w:tcW w:w="4544" w:type="pct"/>
            <w:gridSpan w:val="18"/>
            <w:tcBorders>
              <w:top w:val="single" w:sz="4" w:space="0" w:color="auto"/>
              <w:left w:val="nil"/>
              <w:bottom w:val="single" w:sz="4" w:space="0" w:color="auto"/>
              <w:right w:val="single" w:sz="4" w:space="0" w:color="auto"/>
            </w:tcBorders>
            <w:hideMark/>
          </w:tcPr>
          <w:p w14:paraId="08725B75" w14:textId="77777777" w:rsidR="007828C5" w:rsidRPr="004B53E9" w:rsidRDefault="00312692" w:rsidP="007828C5">
            <w:pPr>
              <w:widowControl w:val="0"/>
              <w:jc w:val="left"/>
              <w:rPr>
                <w:color w:val="000000"/>
                <w:sz w:val="16"/>
                <w:szCs w:val="16"/>
                <w:lang w:val="ru-RU"/>
              </w:rPr>
            </w:pPr>
            <w:r w:rsidRPr="004B53E9">
              <w:rPr>
                <w:rFonts w:eastAsia="Times New Roman"/>
                <w:color w:val="000000"/>
                <w:sz w:val="16"/>
                <w:szCs w:val="16"/>
                <w:lang w:val="ru-RU"/>
              </w:rPr>
              <w:t>Остаточное потребление ГХФУ-22, отвечающее критериям финансирования (в тоннах ОРС)</w:t>
            </w:r>
          </w:p>
        </w:tc>
        <w:tc>
          <w:tcPr>
            <w:tcW w:w="244" w:type="pct"/>
            <w:tcBorders>
              <w:top w:val="single" w:sz="4" w:space="0" w:color="auto"/>
              <w:left w:val="single" w:sz="4" w:space="0" w:color="auto"/>
              <w:bottom w:val="single" w:sz="4" w:space="0" w:color="auto"/>
              <w:right w:val="single" w:sz="4" w:space="0" w:color="auto"/>
            </w:tcBorders>
            <w:hideMark/>
          </w:tcPr>
          <w:p w14:paraId="262B3F4B" w14:textId="77777777" w:rsidR="007828C5" w:rsidRPr="004B53E9" w:rsidRDefault="00312692" w:rsidP="00486A52">
            <w:pPr>
              <w:widowControl w:val="0"/>
              <w:jc w:val="right"/>
              <w:rPr>
                <w:color w:val="000000"/>
                <w:sz w:val="16"/>
                <w:szCs w:val="16"/>
              </w:rPr>
            </w:pPr>
            <w:r w:rsidRPr="004B53E9">
              <w:rPr>
                <w:rFonts w:eastAsia="Times New Roman"/>
                <w:color w:val="000000"/>
                <w:sz w:val="16"/>
                <w:szCs w:val="16"/>
                <w:lang w:val="ru-RU"/>
              </w:rPr>
              <w:t>0</w:t>
            </w:r>
          </w:p>
        </w:tc>
      </w:tr>
    </w:tbl>
    <w:tbl>
      <w:tblPr>
        <w:tblStyle w:val="TableGrid"/>
        <w:tblW w:w="0" w:type="auto"/>
        <w:tblInd w:w="2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1999"/>
        <w:gridCol w:w="1999"/>
        <w:gridCol w:w="1999"/>
        <w:gridCol w:w="2000"/>
      </w:tblGrid>
      <w:tr w:rsidR="00711FB7" w14:paraId="38D9D2E2" w14:textId="77777777" w:rsidTr="00596F0B">
        <w:trPr>
          <w:trHeight w:val="22"/>
        </w:trPr>
        <w:tc>
          <w:tcPr>
            <w:tcW w:w="1998" w:type="dxa"/>
          </w:tcPr>
          <w:p w14:paraId="698A3401" w14:textId="77777777" w:rsidR="00596F0B" w:rsidRPr="00E9063C" w:rsidRDefault="00596F0B" w:rsidP="00CF3564"/>
        </w:tc>
        <w:tc>
          <w:tcPr>
            <w:tcW w:w="1999" w:type="dxa"/>
          </w:tcPr>
          <w:p w14:paraId="75F9EADE" w14:textId="77777777" w:rsidR="00596F0B" w:rsidRPr="00E9063C" w:rsidRDefault="00596F0B" w:rsidP="00CF3564"/>
        </w:tc>
        <w:tc>
          <w:tcPr>
            <w:tcW w:w="1999" w:type="dxa"/>
          </w:tcPr>
          <w:p w14:paraId="0FB4450E" w14:textId="77777777" w:rsidR="00596F0B" w:rsidRPr="00180EE4" w:rsidRDefault="00596F0B" w:rsidP="00CF3564">
            <w:pPr>
              <w:rPr>
                <w:sz w:val="12"/>
                <w:szCs w:val="12"/>
              </w:rPr>
            </w:pPr>
          </w:p>
        </w:tc>
        <w:tc>
          <w:tcPr>
            <w:tcW w:w="1999" w:type="dxa"/>
          </w:tcPr>
          <w:p w14:paraId="11C9EE0D" w14:textId="77777777" w:rsidR="00596F0B" w:rsidRPr="00E9063C" w:rsidRDefault="00596F0B" w:rsidP="00CF3564"/>
        </w:tc>
        <w:tc>
          <w:tcPr>
            <w:tcW w:w="2000" w:type="dxa"/>
          </w:tcPr>
          <w:p w14:paraId="0ABE1289" w14:textId="77777777" w:rsidR="00596F0B" w:rsidRPr="00E9063C" w:rsidRDefault="00596F0B" w:rsidP="00CF3564"/>
        </w:tc>
      </w:tr>
      <w:tr w:rsidR="00711FB7" w14:paraId="57D8F761" w14:textId="77777777" w:rsidTr="00596F0B">
        <w:trPr>
          <w:trHeight w:val="57"/>
        </w:trPr>
        <w:tc>
          <w:tcPr>
            <w:tcW w:w="1998" w:type="dxa"/>
          </w:tcPr>
          <w:p w14:paraId="177BFC06" w14:textId="77777777" w:rsidR="00596F0B" w:rsidRPr="00596F0B" w:rsidRDefault="00596F0B" w:rsidP="00CF3564">
            <w:pPr>
              <w:rPr>
                <w:sz w:val="18"/>
                <w:szCs w:val="18"/>
              </w:rPr>
            </w:pPr>
          </w:p>
        </w:tc>
        <w:tc>
          <w:tcPr>
            <w:tcW w:w="1999" w:type="dxa"/>
            <w:tcBorders>
              <w:left w:val="nil"/>
            </w:tcBorders>
          </w:tcPr>
          <w:p w14:paraId="0A803671" w14:textId="77777777" w:rsidR="00596F0B" w:rsidRPr="00E9063C" w:rsidRDefault="00596F0B" w:rsidP="00CF3564"/>
        </w:tc>
        <w:tc>
          <w:tcPr>
            <w:tcW w:w="1999" w:type="dxa"/>
            <w:tcBorders>
              <w:bottom w:val="single" w:sz="4" w:space="0" w:color="auto"/>
            </w:tcBorders>
          </w:tcPr>
          <w:p w14:paraId="73B552BB" w14:textId="77777777" w:rsidR="00596F0B" w:rsidRPr="00E9063C" w:rsidRDefault="00596F0B" w:rsidP="00CF3564"/>
        </w:tc>
        <w:tc>
          <w:tcPr>
            <w:tcW w:w="1999" w:type="dxa"/>
          </w:tcPr>
          <w:p w14:paraId="0E33CD4B" w14:textId="77777777" w:rsidR="00596F0B" w:rsidRPr="00E9063C" w:rsidRDefault="00596F0B" w:rsidP="00CF3564"/>
        </w:tc>
        <w:tc>
          <w:tcPr>
            <w:tcW w:w="2000" w:type="dxa"/>
          </w:tcPr>
          <w:p w14:paraId="74576560" w14:textId="77777777" w:rsidR="00596F0B" w:rsidRPr="00E9063C" w:rsidRDefault="00596F0B" w:rsidP="00CF3564"/>
        </w:tc>
      </w:tr>
    </w:tbl>
    <w:p w14:paraId="76ABA873" w14:textId="77777777" w:rsidR="004B53E9" w:rsidRPr="00CC0C20" w:rsidRDefault="004B53E9" w:rsidP="00180EE4">
      <w:pPr>
        <w:rPr>
          <w:lang w:val="en-US"/>
        </w:rPr>
      </w:pPr>
    </w:p>
    <w:sectPr w:rsidR="004B53E9" w:rsidRPr="00CC0C20" w:rsidSect="004B53E9">
      <w:headerReference w:type="even" r:id="rId21"/>
      <w:headerReference w:type="first" r:id="rId22"/>
      <w:footerReference w:type="first" r:id="rId23"/>
      <w:pgSz w:w="15840" w:h="12240" w:orient="landscape" w:code="1"/>
      <w:pgMar w:top="1440" w:right="720" w:bottom="1352"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0A64B" w14:textId="77777777" w:rsidR="00163E56" w:rsidRDefault="00163E56">
      <w:r>
        <w:separator/>
      </w:r>
    </w:p>
  </w:endnote>
  <w:endnote w:type="continuationSeparator" w:id="0">
    <w:p w14:paraId="5851DE2F" w14:textId="77777777" w:rsidR="00163E56" w:rsidRDefault="00163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D5423" w14:textId="77777777" w:rsidR="00DC6A10" w:rsidRPr="0033525D" w:rsidRDefault="00312692">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0049" w14:textId="77777777" w:rsidR="00DC6A10" w:rsidRPr="0033525D" w:rsidRDefault="00312692">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C000"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2A26C81" w14:textId="77777777" w:rsidR="004E7F9C" w:rsidRPr="00571D55" w:rsidRDefault="00312692"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571D55">
      <w:rPr>
        <w:rFonts w:eastAsia="Times New Roma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C298D06" w14:textId="77777777" w:rsidR="004E7F9C" w:rsidRPr="00917F8F" w:rsidRDefault="004E7F9C"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615069"/>
      <w:docPartObj>
        <w:docPartGallery w:val="Page Numbers (Bottom of Page)"/>
        <w:docPartUnique/>
      </w:docPartObj>
    </w:sdtPr>
    <w:sdtEndPr>
      <w:rPr>
        <w:noProof/>
      </w:rPr>
    </w:sdtEndPr>
    <w:sdtContent>
      <w:p w14:paraId="299A5189" w14:textId="77777777" w:rsidR="00887214" w:rsidRDefault="003126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095708"/>
      <w:docPartObj>
        <w:docPartGallery w:val="Page Numbers (Bottom of Page)"/>
        <w:docPartUnique/>
      </w:docPartObj>
    </w:sdtPr>
    <w:sdtEndPr>
      <w:rPr>
        <w:noProof/>
      </w:rPr>
    </w:sdtEndPr>
    <w:sdtContent>
      <w:p w14:paraId="1AF62AEC" w14:textId="77777777" w:rsidR="005479D2" w:rsidRDefault="003126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D96304" w14:textId="77777777" w:rsidR="005479D2" w:rsidRPr="00F435B3" w:rsidRDefault="005479D2" w:rsidP="00887214">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93A71" w14:textId="77777777" w:rsidR="00163E56" w:rsidRDefault="00163E56" w:rsidP="004A504B">
      <w:r>
        <w:separator/>
      </w:r>
    </w:p>
  </w:footnote>
  <w:footnote w:type="continuationSeparator" w:id="0">
    <w:p w14:paraId="3E20FEBD" w14:textId="77777777" w:rsidR="00163E56" w:rsidRDefault="00163E56" w:rsidP="004A504B">
      <w:r>
        <w:continuationSeparator/>
      </w:r>
    </w:p>
  </w:footnote>
  <w:footnote w:id="1">
    <w:p w14:paraId="28D90650" w14:textId="77777777" w:rsidR="00F72392" w:rsidRPr="00917F8F" w:rsidRDefault="00312692" w:rsidP="008933E1">
      <w:pPr>
        <w:pStyle w:val="FootnoteText"/>
        <w:spacing w:after="120"/>
        <w:rPr>
          <w:lang w:val="ru-RU"/>
        </w:rPr>
      </w:pPr>
      <w:r w:rsidRPr="001A24C6">
        <w:rPr>
          <w:rStyle w:val="FootnoteReference"/>
        </w:rPr>
        <w:footnoteRef/>
      </w:r>
      <w:r>
        <w:rPr>
          <w:rFonts w:eastAsia="Times New Roman"/>
          <w:lang w:val="ru-RU"/>
        </w:rPr>
        <w:t xml:space="preserve"> UNEP/OzL.Pro/ExCom/98/1</w:t>
      </w:r>
    </w:p>
  </w:footnote>
  <w:footnote w:id="2">
    <w:p w14:paraId="28D3E489" w14:textId="77777777" w:rsidR="008828F8" w:rsidRPr="00917F8F" w:rsidRDefault="008828F8" w:rsidP="008828F8">
      <w:pPr>
        <w:pStyle w:val="FootnoteText"/>
        <w:rPr>
          <w:lang w:val="ru-RU"/>
        </w:rPr>
      </w:pPr>
      <w:r w:rsidRPr="00FE3307">
        <w:rPr>
          <w:rStyle w:val="FootnoteReference"/>
        </w:rPr>
        <w:footnoteRef/>
      </w:r>
      <w:r>
        <w:rPr>
          <w:rFonts w:eastAsia="Times New Roman"/>
          <w:lang w:val="ru-RU"/>
        </w:rPr>
        <w:t xml:space="preserve"> В соответствии с письмом министерства сельского хозяйства Гайаны в Секретариат от 17 марта 2026 года.</w:t>
      </w:r>
    </w:p>
  </w:footnote>
  <w:footnote w:id="3">
    <w:p w14:paraId="63F31B75" w14:textId="77777777" w:rsidR="00347753" w:rsidRPr="00917F8F" w:rsidRDefault="00347753" w:rsidP="00347753">
      <w:pPr>
        <w:rPr>
          <w:lang w:val="ru-RU"/>
        </w:rPr>
      </w:pPr>
      <w:r w:rsidRPr="00464A73">
        <w:rPr>
          <w:rStyle w:val="FootnoteReference"/>
          <w:sz w:val="20"/>
          <w:szCs w:val="20"/>
        </w:rPr>
        <w:footnoteRef/>
      </w:r>
      <w:r>
        <w:rPr>
          <w:rFonts w:eastAsia="Times New Roman"/>
          <w:sz w:val="20"/>
          <w:szCs w:val="20"/>
          <w:lang w:val="ru-RU"/>
        </w:rPr>
        <w:t xml:space="preserve"> Включая 12 манометрических станций со шлангами, один цифровой вакуумный насос, один цифровой мультиметр для систем отопления, вентиляции и кондиционирования, один комплект для рекуперации хладагентов R-600, R-600a и HFC-134a, 10 установок для рекуперации, 20 запасных частей, 20 баллонов для рекуперации и 20 модулей для рециркуляции.</w:t>
      </w:r>
    </w:p>
  </w:footnote>
  <w:footnote w:id="4">
    <w:p w14:paraId="0071407C" w14:textId="77777777" w:rsidR="00347753" w:rsidRPr="00917F8F" w:rsidRDefault="00347753" w:rsidP="00347753">
      <w:pPr>
        <w:pStyle w:val="FootnoteText"/>
        <w:rPr>
          <w:lang w:val="ru-RU"/>
        </w:rPr>
      </w:pPr>
      <w:r>
        <w:rPr>
          <w:rStyle w:val="FootnoteReference"/>
        </w:rPr>
        <w:footnoteRef/>
      </w:r>
      <w:r>
        <w:rPr>
          <w:rFonts w:eastAsia="Times New Roman"/>
          <w:lang w:val="ru-RU"/>
        </w:rPr>
        <w:t xml:space="preserve"> Также включает один герметичный компрессор, три спиральных компрессора в разрезе, три автомобильных кондиционера с ручным управлением, три учебных стенда для льдогенераторов, 12 адаптеров (для подключения баллонов с углеводородными хладагентами к манометрическим станциям) и две холодильные системы Amatrol.</w:t>
      </w:r>
    </w:p>
  </w:footnote>
  <w:footnote w:id="5">
    <w:p w14:paraId="13C37485" w14:textId="77777777" w:rsidR="00F010DF" w:rsidRPr="00917F8F" w:rsidRDefault="00F010DF" w:rsidP="00F010DF">
      <w:pPr>
        <w:pStyle w:val="FootnoteText"/>
        <w:rPr>
          <w:lang w:val="ru-RU"/>
        </w:rPr>
      </w:pPr>
      <w:r>
        <w:rPr>
          <w:rStyle w:val="FootnoteReference"/>
        </w:rPr>
        <w:footnoteRef/>
      </w:r>
      <w:r>
        <w:rPr>
          <w:rFonts w:eastAsia="Times New Roman"/>
          <w:lang w:val="ru-RU"/>
        </w:rPr>
        <w:t xml:space="preserve"> Включая 10 манометрических станций со шлангами, шесть цифровых вакуумметров, шесть вакуумных насосов профессиональной линейки, 15 защитных очков, 15 защитных перчаток, 20 систем для рекуперации, шесть цифровых мультиметров для систем отопления, вентиляции и кондиционирования, шесть цифровых пятиточечных измерительных приборов.</w:t>
      </w:r>
    </w:p>
  </w:footnote>
  <w:footnote w:id="6">
    <w:p w14:paraId="4C59D0E2" w14:textId="77777777" w:rsidR="00192C13" w:rsidRPr="00917F8F" w:rsidRDefault="00312692">
      <w:pPr>
        <w:pStyle w:val="FootnoteText"/>
        <w:rPr>
          <w:lang w:val="ru-RU"/>
        </w:rPr>
      </w:pPr>
      <w:r>
        <w:rPr>
          <w:rStyle w:val="FootnoteReference"/>
        </w:rPr>
        <w:footnoteRef/>
      </w:r>
      <w:r>
        <w:rPr>
          <w:rFonts w:eastAsia="Times New Roman"/>
          <w:lang w:val="ru-RU"/>
        </w:rPr>
        <w:t xml:space="preserve"> Американское общество инженеров по отоплению, охлаждению и кондиционированию воздуха</w:t>
      </w:r>
    </w:p>
  </w:footnote>
  <w:footnote w:id="7">
    <w:p w14:paraId="2CAF46C8" w14:textId="77777777" w:rsidR="00754350" w:rsidRPr="00917F8F" w:rsidRDefault="00312692">
      <w:pPr>
        <w:pStyle w:val="FootnoteText"/>
        <w:rPr>
          <w:lang w:val="ru-RU"/>
        </w:rPr>
      </w:pPr>
      <w:r w:rsidRPr="0040681A">
        <w:rPr>
          <w:rStyle w:val="FootnoteReference"/>
        </w:rPr>
        <w:footnoteRef/>
      </w:r>
      <w:r>
        <w:rPr>
          <w:rFonts w:eastAsia="Times New Roman"/>
          <w:lang w:val="ru-RU"/>
        </w:rPr>
        <w:t xml:space="preserve"> </w:t>
      </w:r>
      <w:r>
        <w:rPr>
          <w:rFonts w:eastAsia="Times New Roman" w:cs="Calibri"/>
          <w:lang w:val="ru-RU"/>
        </w:rPr>
        <w:t xml:space="preserve">В соответствии с устаревшими нормативно-правовыми положениями </w:t>
      </w:r>
      <w:r w:rsidR="001A6235">
        <w:rPr>
          <w:rFonts w:eastAsia="Times New Roman" w:cs="Calibri"/>
          <w:lang w:val="ru-RU"/>
        </w:rPr>
        <w:t>в период поэтапного отказа от ХФУ (приказ 19/2007</w:t>
      </w:r>
      <w:r w:rsidR="001A6235" w:rsidRPr="001A6235">
        <w:rPr>
          <w:rFonts w:eastAsia="Times New Roman" w:cs="Calibri"/>
          <w:lang w:val="ru-RU"/>
        </w:rPr>
        <w:t xml:space="preserve">) </w:t>
      </w:r>
      <w:r>
        <w:rPr>
          <w:rFonts w:eastAsia="Times New Roman" w:cs="Calibri"/>
          <w:lang w:val="ru-RU"/>
        </w:rPr>
        <w:t xml:space="preserve">допускалась модернизация оборудования. НОО сообщил проверяющему о том, что это положение уже не применимо, поскольку </w:t>
      </w:r>
      <w:r w:rsidR="001A6235">
        <w:rPr>
          <w:rFonts w:eastAsia="Times New Roman" w:cs="Calibri"/>
          <w:lang w:val="ru-RU"/>
        </w:rPr>
        <w:t xml:space="preserve">ввоз в страну оборудования на основе ХФУ </w:t>
      </w:r>
      <w:r>
        <w:rPr>
          <w:rFonts w:eastAsia="Times New Roman" w:cs="Calibri"/>
          <w:lang w:val="ru-RU"/>
        </w:rPr>
        <w:t>больше не осуществляется. Тем не менее, проверяющий указал на то, что в ходе следующего пересмотра нормативно-правовых положений этот вопрос должен быть урегулирован.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E1B2" w14:textId="77777777" w:rsidR="004B53E9" w:rsidRDefault="004B53E9" w:rsidP="006678F6">
    <w:pPr>
      <w:jc w:val="left"/>
      <w:rPr>
        <w:lang w:val="ru-RU"/>
      </w:rPr>
    </w:pPr>
    <w:fldSimple w:instr=" DOCPROPERTY &quot;Document number&quot;  \* MERGEFORMAT ">
      <w:r>
        <w:rPr>
          <w:rFonts w:eastAsia="Times New Roman"/>
          <w:lang w:val="ru-RU"/>
        </w:rPr>
        <w:t>UNEP/OzL.Pro/ExCom/98/36</w:t>
      </w:r>
    </w:fldSimple>
  </w:p>
  <w:p w14:paraId="30AA30D9" w14:textId="77777777" w:rsidR="00DC6A10" w:rsidRPr="0033525D" w:rsidRDefault="00DC6A10"/>
  <w:p w14:paraId="0C20BDB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52A1" w14:textId="77777777" w:rsidR="00DC6A10" w:rsidRPr="0033525D" w:rsidRDefault="00DC6A10" w:rsidP="006678F6">
    <w:pPr>
      <w:jc w:val="right"/>
    </w:pPr>
    <w:fldSimple w:instr=" DOCPROPERTY &quot;Document number&quot;  \* MERGEFORMAT ">
      <w:r>
        <w:rPr>
          <w:rFonts w:eastAsia="Times New Roman"/>
          <w:lang w:val="ru-RU"/>
        </w:rPr>
        <w:t>UNEP/OzL.Pro/ExCom/98/36</w:t>
      </w:r>
    </w:fldSimple>
  </w:p>
  <w:p w14:paraId="32ACD723" w14:textId="77777777" w:rsidR="00DC6A10" w:rsidRPr="0033525D" w:rsidRDefault="00DC6A10" w:rsidP="00003D27">
    <w:pPr>
      <w:jc w:val="right"/>
    </w:pPr>
  </w:p>
  <w:p w14:paraId="2BC61BBA"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F2D1" w14:textId="77777777" w:rsidR="00C85C37" w:rsidRPr="0033525D" w:rsidRDefault="00C85C37" w:rsidP="006678F6">
    <w:pPr>
      <w:jc w:val="right"/>
    </w:pPr>
    <w:fldSimple w:instr=" DOCPROPERTY &quot;Document number&quot;  \* MERGEFORMAT ">
      <w:r>
        <w:rPr>
          <w:rFonts w:eastAsia="Times New Roman"/>
          <w:lang w:val="ru-RU"/>
        </w:rPr>
        <w:t>UNEP/OzL.Pro/ExCom/98/36</w:t>
      </w:r>
    </w:fldSimple>
  </w:p>
  <w:p w14:paraId="702DFB9D" w14:textId="77777777" w:rsidR="00C85C37" w:rsidRPr="0033525D" w:rsidRDefault="00C85C37" w:rsidP="00C85C37"/>
  <w:p w14:paraId="2F1A9F03" w14:textId="77777777" w:rsidR="00784BEA" w:rsidRPr="00784BEA" w:rsidRDefault="00784BEA" w:rsidP="00784B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5301" w14:textId="77777777" w:rsidR="00784BEA" w:rsidRPr="0033525D" w:rsidRDefault="00784BEA" w:rsidP="006678F6">
    <w:pPr>
      <w:jc w:val="left"/>
    </w:pPr>
    <w:fldSimple w:instr=" DOCPROPERTY &quot;Document number&quot;  \* MERGEFORMAT ">
      <w:r>
        <w:rPr>
          <w:rFonts w:eastAsia="Times New Roman"/>
          <w:lang w:val="ru-RU"/>
        </w:rPr>
        <w:t>UNEP/OzL.Pro/ExCom/98/36</w:t>
      </w:r>
    </w:fldSimple>
  </w:p>
  <w:p w14:paraId="63A907CE" w14:textId="77777777" w:rsidR="00784BEA" w:rsidRPr="0033525D" w:rsidRDefault="00784BEA" w:rsidP="0024082C"/>
  <w:p w14:paraId="669D5DBF" w14:textId="77777777" w:rsidR="00784BEA" w:rsidRPr="0024082C" w:rsidRDefault="00784BEA" w:rsidP="002408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88C7" w14:textId="77777777" w:rsidR="004B53E9" w:rsidRDefault="004B53E9" w:rsidP="00F3233E">
    <w:pPr>
      <w:jc w:val="right"/>
      <w:rPr>
        <w:lang w:val="ru-RU"/>
      </w:rPr>
    </w:pPr>
    <w:fldSimple w:instr=" DOCPROPERTY &quot;Document number&quot;  \* MERGEFORMAT ">
      <w:r>
        <w:rPr>
          <w:rFonts w:eastAsia="Times New Roman"/>
          <w:lang w:val="ru-RU"/>
        </w:rPr>
        <w:t>UNEP/OzL.Pro/ExCom/98/36</w:t>
      </w:r>
    </w:fldSimple>
  </w:p>
  <w:p w14:paraId="04AF023A" w14:textId="77777777" w:rsidR="004B53E9" w:rsidRPr="004B53E9" w:rsidRDefault="004B53E9" w:rsidP="00F3233E">
    <w:pPr>
      <w:jc w:val="right"/>
      <w:rPr>
        <w:lang w:val="ru-RU"/>
      </w:rPr>
    </w:pPr>
    <w:r>
      <w:rPr>
        <w:rFonts w:eastAsia="Times New Roman"/>
        <w:lang w:val="ru-RU"/>
      </w:rPr>
      <w:t>Приложение I</w:t>
    </w:r>
  </w:p>
  <w:p w14:paraId="48F52CEF" w14:textId="77777777" w:rsidR="004B53E9" w:rsidRPr="0033525D" w:rsidRDefault="004B53E9"/>
  <w:p w14:paraId="00C999B4" w14:textId="77777777" w:rsidR="004B53E9" w:rsidRPr="0033525D" w:rsidRDefault="004B53E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5B43" w14:textId="77777777" w:rsidR="005479D2" w:rsidRDefault="005479D2" w:rsidP="00C27A55">
    <w:pPr>
      <w:jc w:val="right"/>
    </w:pPr>
    <w:fldSimple w:instr=" DOCPROPERTY &quot;Document number&quot;  \* MERGEFORMAT ">
      <w:r>
        <w:rPr>
          <w:rFonts w:eastAsia="Times New Roman"/>
          <w:lang w:val="ru-RU"/>
        </w:rPr>
        <w:t>UNEP/OzL.Pro/ExCom/98/36</w:t>
      </w:r>
    </w:fldSimple>
  </w:p>
  <w:p w14:paraId="7FDE254D" w14:textId="77777777" w:rsidR="005479D2" w:rsidRPr="0033525D" w:rsidRDefault="00312692" w:rsidP="00C27A55">
    <w:pPr>
      <w:jc w:val="right"/>
    </w:pPr>
    <w:r>
      <w:rPr>
        <w:rFonts w:eastAsia="Times New Roman"/>
        <w:lang w:val="ru-RU"/>
      </w:rPr>
      <w:t>Приложение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2792"/>
        </w:tabs>
        <w:ind w:left="2792"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F425E4"/>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92D2E986">
      <w:start w:val="1"/>
      <w:numFmt w:val="upperLetter"/>
      <w:lvlText w:val="%1."/>
      <w:lvlJc w:val="left"/>
      <w:pPr>
        <w:ind w:left="1211" w:hanging="360"/>
      </w:pPr>
      <w:rPr>
        <w:rFonts w:hint="default"/>
        <w:sz w:val="22"/>
        <w:szCs w:val="22"/>
      </w:rPr>
    </w:lvl>
    <w:lvl w:ilvl="1" w:tplc="67E07F52" w:tentative="1">
      <w:start w:val="1"/>
      <w:numFmt w:val="lowerLetter"/>
      <w:lvlText w:val="%2."/>
      <w:lvlJc w:val="left"/>
      <w:pPr>
        <w:ind w:left="1931" w:hanging="360"/>
      </w:pPr>
    </w:lvl>
    <w:lvl w:ilvl="2" w:tplc="E6BC728E" w:tentative="1">
      <w:start w:val="1"/>
      <w:numFmt w:val="lowerRoman"/>
      <w:lvlText w:val="%3."/>
      <w:lvlJc w:val="right"/>
      <w:pPr>
        <w:ind w:left="2651" w:hanging="180"/>
      </w:pPr>
    </w:lvl>
    <w:lvl w:ilvl="3" w:tplc="48DA36F8" w:tentative="1">
      <w:start w:val="1"/>
      <w:numFmt w:val="decimal"/>
      <w:lvlText w:val="%4."/>
      <w:lvlJc w:val="left"/>
      <w:pPr>
        <w:ind w:left="3371" w:hanging="360"/>
      </w:pPr>
    </w:lvl>
    <w:lvl w:ilvl="4" w:tplc="5502A648" w:tentative="1">
      <w:start w:val="1"/>
      <w:numFmt w:val="lowerLetter"/>
      <w:lvlText w:val="%5."/>
      <w:lvlJc w:val="left"/>
      <w:pPr>
        <w:ind w:left="4091" w:hanging="360"/>
      </w:pPr>
    </w:lvl>
    <w:lvl w:ilvl="5" w:tplc="B66E22C8" w:tentative="1">
      <w:start w:val="1"/>
      <w:numFmt w:val="lowerRoman"/>
      <w:lvlText w:val="%6."/>
      <w:lvlJc w:val="right"/>
      <w:pPr>
        <w:ind w:left="4811" w:hanging="180"/>
      </w:pPr>
    </w:lvl>
    <w:lvl w:ilvl="6" w:tplc="B5483FAC" w:tentative="1">
      <w:start w:val="1"/>
      <w:numFmt w:val="decimal"/>
      <w:lvlText w:val="%7."/>
      <w:lvlJc w:val="left"/>
      <w:pPr>
        <w:ind w:left="5531" w:hanging="360"/>
      </w:pPr>
    </w:lvl>
    <w:lvl w:ilvl="7" w:tplc="F844E68C" w:tentative="1">
      <w:start w:val="1"/>
      <w:numFmt w:val="lowerLetter"/>
      <w:lvlText w:val="%8."/>
      <w:lvlJc w:val="left"/>
      <w:pPr>
        <w:ind w:left="6251" w:hanging="360"/>
      </w:pPr>
    </w:lvl>
    <w:lvl w:ilvl="8" w:tplc="3A762E0A"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B2005DBC">
      <w:start w:val="1"/>
      <w:numFmt w:val="decimal"/>
      <w:lvlText w:val="%1."/>
      <w:lvlJc w:val="left"/>
      <w:pPr>
        <w:ind w:left="720" w:hanging="360"/>
      </w:pPr>
    </w:lvl>
    <w:lvl w:ilvl="1" w:tplc="691246C6">
      <w:start w:val="1"/>
      <w:numFmt w:val="lowerLetter"/>
      <w:lvlText w:val="(%2)"/>
      <w:lvlJc w:val="left"/>
      <w:pPr>
        <w:ind w:left="1440" w:hanging="360"/>
      </w:pPr>
      <w:rPr>
        <w:rFonts w:hint="default"/>
      </w:rPr>
    </w:lvl>
    <w:lvl w:ilvl="2" w:tplc="ABBE3562">
      <w:start w:val="1"/>
      <w:numFmt w:val="lowerRoman"/>
      <w:lvlText w:val="%3."/>
      <w:lvlJc w:val="right"/>
      <w:pPr>
        <w:ind w:left="2160" w:hanging="180"/>
      </w:pPr>
    </w:lvl>
    <w:lvl w:ilvl="3" w:tplc="49AE2262">
      <w:start w:val="1"/>
      <w:numFmt w:val="decimal"/>
      <w:lvlText w:val="%4."/>
      <w:lvlJc w:val="left"/>
      <w:pPr>
        <w:ind w:left="2880" w:hanging="360"/>
      </w:pPr>
    </w:lvl>
    <w:lvl w:ilvl="4" w:tplc="7E448E38">
      <w:start w:val="1"/>
      <w:numFmt w:val="lowerLetter"/>
      <w:lvlText w:val="%5."/>
      <w:lvlJc w:val="left"/>
      <w:pPr>
        <w:ind w:left="3600" w:hanging="360"/>
      </w:pPr>
    </w:lvl>
    <w:lvl w:ilvl="5" w:tplc="6BF892AC">
      <w:start w:val="1"/>
      <w:numFmt w:val="lowerRoman"/>
      <w:lvlText w:val="%6."/>
      <w:lvlJc w:val="right"/>
      <w:pPr>
        <w:ind w:left="4320" w:hanging="180"/>
      </w:pPr>
    </w:lvl>
    <w:lvl w:ilvl="6" w:tplc="669AB38E">
      <w:start w:val="1"/>
      <w:numFmt w:val="decimal"/>
      <w:lvlText w:val="%7."/>
      <w:lvlJc w:val="left"/>
      <w:pPr>
        <w:ind w:left="5040" w:hanging="360"/>
      </w:pPr>
    </w:lvl>
    <w:lvl w:ilvl="7" w:tplc="06DC9D56">
      <w:start w:val="1"/>
      <w:numFmt w:val="lowerLetter"/>
      <w:lvlText w:val="%8."/>
      <w:lvlJc w:val="left"/>
      <w:pPr>
        <w:ind w:left="5760" w:hanging="360"/>
      </w:pPr>
    </w:lvl>
    <w:lvl w:ilvl="8" w:tplc="6DE0B450">
      <w:start w:val="1"/>
      <w:numFmt w:val="lowerRoman"/>
      <w:lvlText w:val="%9."/>
      <w:lvlJc w:val="right"/>
      <w:pPr>
        <w:ind w:left="6480" w:hanging="180"/>
      </w:pPr>
    </w:lvl>
  </w:abstractNum>
  <w:abstractNum w:abstractNumId="13" w15:restartNumberingAfterBreak="0">
    <w:nsid w:val="192F6518"/>
    <w:multiLevelType w:val="hybridMultilevel"/>
    <w:tmpl w:val="395CE4C0"/>
    <w:lvl w:ilvl="0" w:tplc="E2A222CA">
      <w:start w:val="1"/>
      <w:numFmt w:val="bullet"/>
      <w:lvlText w:val=""/>
      <w:lvlJc w:val="left"/>
      <w:pPr>
        <w:ind w:left="720" w:hanging="360"/>
      </w:pPr>
      <w:rPr>
        <w:rFonts w:ascii="Symbol" w:hAnsi="Symbol" w:hint="default"/>
      </w:rPr>
    </w:lvl>
    <w:lvl w:ilvl="1" w:tplc="1AB26EE6" w:tentative="1">
      <w:start w:val="1"/>
      <w:numFmt w:val="bullet"/>
      <w:lvlText w:val="o"/>
      <w:lvlJc w:val="left"/>
      <w:pPr>
        <w:ind w:left="1440" w:hanging="360"/>
      </w:pPr>
      <w:rPr>
        <w:rFonts w:ascii="Courier New" w:hAnsi="Courier New" w:cs="Courier New" w:hint="default"/>
      </w:rPr>
    </w:lvl>
    <w:lvl w:ilvl="2" w:tplc="118C75DA" w:tentative="1">
      <w:start w:val="1"/>
      <w:numFmt w:val="bullet"/>
      <w:lvlText w:val=""/>
      <w:lvlJc w:val="left"/>
      <w:pPr>
        <w:ind w:left="2160" w:hanging="360"/>
      </w:pPr>
      <w:rPr>
        <w:rFonts w:ascii="Wingdings" w:hAnsi="Wingdings" w:hint="default"/>
      </w:rPr>
    </w:lvl>
    <w:lvl w:ilvl="3" w:tplc="AD1C9E30" w:tentative="1">
      <w:start w:val="1"/>
      <w:numFmt w:val="bullet"/>
      <w:lvlText w:val=""/>
      <w:lvlJc w:val="left"/>
      <w:pPr>
        <w:ind w:left="2880" w:hanging="360"/>
      </w:pPr>
      <w:rPr>
        <w:rFonts w:ascii="Symbol" w:hAnsi="Symbol" w:hint="default"/>
      </w:rPr>
    </w:lvl>
    <w:lvl w:ilvl="4" w:tplc="11EE5572" w:tentative="1">
      <w:start w:val="1"/>
      <w:numFmt w:val="bullet"/>
      <w:lvlText w:val="o"/>
      <w:lvlJc w:val="left"/>
      <w:pPr>
        <w:ind w:left="3600" w:hanging="360"/>
      </w:pPr>
      <w:rPr>
        <w:rFonts w:ascii="Courier New" w:hAnsi="Courier New" w:cs="Courier New" w:hint="default"/>
      </w:rPr>
    </w:lvl>
    <w:lvl w:ilvl="5" w:tplc="703C36DE" w:tentative="1">
      <w:start w:val="1"/>
      <w:numFmt w:val="bullet"/>
      <w:lvlText w:val=""/>
      <w:lvlJc w:val="left"/>
      <w:pPr>
        <w:ind w:left="4320" w:hanging="360"/>
      </w:pPr>
      <w:rPr>
        <w:rFonts w:ascii="Wingdings" w:hAnsi="Wingdings" w:hint="default"/>
      </w:rPr>
    </w:lvl>
    <w:lvl w:ilvl="6" w:tplc="579438BA" w:tentative="1">
      <w:start w:val="1"/>
      <w:numFmt w:val="bullet"/>
      <w:lvlText w:val=""/>
      <w:lvlJc w:val="left"/>
      <w:pPr>
        <w:ind w:left="5040" w:hanging="360"/>
      </w:pPr>
      <w:rPr>
        <w:rFonts w:ascii="Symbol" w:hAnsi="Symbol" w:hint="default"/>
      </w:rPr>
    </w:lvl>
    <w:lvl w:ilvl="7" w:tplc="9C3AF0B2" w:tentative="1">
      <w:start w:val="1"/>
      <w:numFmt w:val="bullet"/>
      <w:lvlText w:val="o"/>
      <w:lvlJc w:val="left"/>
      <w:pPr>
        <w:ind w:left="5760" w:hanging="360"/>
      </w:pPr>
      <w:rPr>
        <w:rFonts w:ascii="Courier New" w:hAnsi="Courier New" w:cs="Courier New" w:hint="default"/>
      </w:rPr>
    </w:lvl>
    <w:lvl w:ilvl="8" w:tplc="9D122A28"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1D85F64"/>
    <w:multiLevelType w:val="hybridMultilevel"/>
    <w:tmpl w:val="B8FC095A"/>
    <w:lvl w:ilvl="0" w:tplc="516022AC">
      <w:start w:val="1"/>
      <w:numFmt w:val="bullet"/>
      <w:lvlText w:val=""/>
      <w:lvlJc w:val="left"/>
      <w:pPr>
        <w:ind w:left="720" w:hanging="360"/>
      </w:pPr>
      <w:rPr>
        <w:rFonts w:ascii="Symbol" w:hAnsi="Symbol" w:hint="default"/>
      </w:rPr>
    </w:lvl>
    <w:lvl w:ilvl="1" w:tplc="7C2AC208">
      <w:start w:val="1"/>
      <w:numFmt w:val="bullet"/>
      <w:lvlText w:val="o"/>
      <w:lvlJc w:val="left"/>
      <w:pPr>
        <w:ind w:left="1440" w:hanging="360"/>
      </w:pPr>
      <w:rPr>
        <w:rFonts w:ascii="Courier New" w:hAnsi="Courier New" w:cs="Courier New" w:hint="default"/>
      </w:rPr>
    </w:lvl>
    <w:lvl w:ilvl="2" w:tplc="57442ED8" w:tentative="1">
      <w:start w:val="1"/>
      <w:numFmt w:val="bullet"/>
      <w:lvlText w:val=""/>
      <w:lvlJc w:val="left"/>
      <w:pPr>
        <w:ind w:left="2160" w:hanging="360"/>
      </w:pPr>
      <w:rPr>
        <w:rFonts w:ascii="Wingdings" w:hAnsi="Wingdings" w:hint="default"/>
      </w:rPr>
    </w:lvl>
    <w:lvl w:ilvl="3" w:tplc="928EB80E" w:tentative="1">
      <w:start w:val="1"/>
      <w:numFmt w:val="bullet"/>
      <w:lvlText w:val=""/>
      <w:lvlJc w:val="left"/>
      <w:pPr>
        <w:ind w:left="2880" w:hanging="360"/>
      </w:pPr>
      <w:rPr>
        <w:rFonts w:ascii="Symbol" w:hAnsi="Symbol" w:hint="default"/>
      </w:rPr>
    </w:lvl>
    <w:lvl w:ilvl="4" w:tplc="66C65368" w:tentative="1">
      <w:start w:val="1"/>
      <w:numFmt w:val="bullet"/>
      <w:lvlText w:val="o"/>
      <w:lvlJc w:val="left"/>
      <w:pPr>
        <w:ind w:left="3600" w:hanging="360"/>
      </w:pPr>
      <w:rPr>
        <w:rFonts w:ascii="Courier New" w:hAnsi="Courier New" w:cs="Courier New" w:hint="default"/>
      </w:rPr>
    </w:lvl>
    <w:lvl w:ilvl="5" w:tplc="361E9B1A" w:tentative="1">
      <w:start w:val="1"/>
      <w:numFmt w:val="bullet"/>
      <w:lvlText w:val=""/>
      <w:lvlJc w:val="left"/>
      <w:pPr>
        <w:ind w:left="4320" w:hanging="360"/>
      </w:pPr>
      <w:rPr>
        <w:rFonts w:ascii="Wingdings" w:hAnsi="Wingdings" w:hint="default"/>
      </w:rPr>
    </w:lvl>
    <w:lvl w:ilvl="6" w:tplc="C69CFE0E" w:tentative="1">
      <w:start w:val="1"/>
      <w:numFmt w:val="bullet"/>
      <w:lvlText w:val=""/>
      <w:lvlJc w:val="left"/>
      <w:pPr>
        <w:ind w:left="5040" w:hanging="360"/>
      </w:pPr>
      <w:rPr>
        <w:rFonts w:ascii="Symbol" w:hAnsi="Symbol" w:hint="default"/>
      </w:rPr>
    </w:lvl>
    <w:lvl w:ilvl="7" w:tplc="124AF94C" w:tentative="1">
      <w:start w:val="1"/>
      <w:numFmt w:val="bullet"/>
      <w:lvlText w:val="o"/>
      <w:lvlJc w:val="left"/>
      <w:pPr>
        <w:ind w:left="5760" w:hanging="360"/>
      </w:pPr>
      <w:rPr>
        <w:rFonts w:ascii="Courier New" w:hAnsi="Courier New" w:cs="Courier New" w:hint="default"/>
      </w:rPr>
    </w:lvl>
    <w:lvl w:ilvl="8" w:tplc="6352BB04"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6C904E90"/>
    <w:lvl w:ilvl="0" w:tplc="DC343558">
      <w:start w:val="1"/>
      <w:numFmt w:val="lowerRoman"/>
      <w:lvlText w:val="%1."/>
      <w:lvlJc w:val="left"/>
      <w:pPr>
        <w:ind w:left="3240" w:hanging="360"/>
      </w:pPr>
      <w:rPr>
        <w:rFonts w:hint="default"/>
      </w:rPr>
    </w:lvl>
    <w:lvl w:ilvl="1" w:tplc="DDF00136" w:tentative="1">
      <w:start w:val="1"/>
      <w:numFmt w:val="lowerLetter"/>
      <w:lvlText w:val="%2."/>
      <w:lvlJc w:val="left"/>
      <w:pPr>
        <w:ind w:left="4303" w:hanging="360"/>
      </w:pPr>
    </w:lvl>
    <w:lvl w:ilvl="2" w:tplc="E9D2AD1C" w:tentative="1">
      <w:start w:val="1"/>
      <w:numFmt w:val="lowerRoman"/>
      <w:lvlText w:val="%3."/>
      <w:lvlJc w:val="right"/>
      <w:pPr>
        <w:ind w:left="5023" w:hanging="180"/>
      </w:pPr>
    </w:lvl>
    <w:lvl w:ilvl="3" w:tplc="B2D649EA" w:tentative="1">
      <w:start w:val="1"/>
      <w:numFmt w:val="decimal"/>
      <w:lvlText w:val="%4."/>
      <w:lvlJc w:val="left"/>
      <w:pPr>
        <w:ind w:left="5743" w:hanging="360"/>
      </w:pPr>
    </w:lvl>
    <w:lvl w:ilvl="4" w:tplc="0A88817E" w:tentative="1">
      <w:start w:val="1"/>
      <w:numFmt w:val="lowerLetter"/>
      <w:lvlText w:val="%5."/>
      <w:lvlJc w:val="left"/>
      <w:pPr>
        <w:ind w:left="6463" w:hanging="360"/>
      </w:pPr>
    </w:lvl>
    <w:lvl w:ilvl="5" w:tplc="57E8CA40" w:tentative="1">
      <w:start w:val="1"/>
      <w:numFmt w:val="lowerRoman"/>
      <w:lvlText w:val="%6."/>
      <w:lvlJc w:val="right"/>
      <w:pPr>
        <w:ind w:left="7183" w:hanging="180"/>
      </w:pPr>
    </w:lvl>
    <w:lvl w:ilvl="6" w:tplc="9F1EAAE2" w:tentative="1">
      <w:start w:val="1"/>
      <w:numFmt w:val="decimal"/>
      <w:lvlText w:val="%7."/>
      <w:lvlJc w:val="left"/>
      <w:pPr>
        <w:ind w:left="7903" w:hanging="360"/>
      </w:pPr>
    </w:lvl>
    <w:lvl w:ilvl="7" w:tplc="19A669C8" w:tentative="1">
      <w:start w:val="1"/>
      <w:numFmt w:val="lowerLetter"/>
      <w:lvlText w:val="%8."/>
      <w:lvlJc w:val="left"/>
      <w:pPr>
        <w:ind w:left="8623" w:hanging="360"/>
      </w:pPr>
    </w:lvl>
    <w:lvl w:ilvl="8" w:tplc="9C063C8C" w:tentative="1">
      <w:start w:val="1"/>
      <w:numFmt w:val="lowerRoman"/>
      <w:lvlText w:val="%9."/>
      <w:lvlJc w:val="right"/>
      <w:pPr>
        <w:ind w:left="9343" w:hanging="180"/>
      </w:pPr>
    </w:lvl>
  </w:abstractNum>
  <w:abstractNum w:abstractNumId="18" w15:restartNumberingAfterBreak="0">
    <w:nsid w:val="3771336B"/>
    <w:multiLevelType w:val="hybridMultilevel"/>
    <w:tmpl w:val="9F7AB108"/>
    <w:lvl w:ilvl="0" w:tplc="C8144620">
      <w:numFmt w:val="bullet"/>
      <w:lvlText w:val="-"/>
      <w:lvlJc w:val="left"/>
      <w:pPr>
        <w:ind w:left="720" w:hanging="360"/>
      </w:pPr>
      <w:rPr>
        <w:rFonts w:ascii="Times New Roman" w:eastAsia="Times New Roman" w:hAnsi="Times New Roman" w:cs="Times New Roman" w:hint="default"/>
      </w:rPr>
    </w:lvl>
    <w:lvl w:ilvl="1" w:tplc="8ED6242C" w:tentative="1">
      <w:start w:val="1"/>
      <w:numFmt w:val="bullet"/>
      <w:lvlText w:val="o"/>
      <w:lvlJc w:val="left"/>
      <w:pPr>
        <w:ind w:left="1440" w:hanging="360"/>
      </w:pPr>
      <w:rPr>
        <w:rFonts w:ascii="Courier New" w:hAnsi="Courier New" w:cs="Courier New" w:hint="default"/>
      </w:rPr>
    </w:lvl>
    <w:lvl w:ilvl="2" w:tplc="37CE54F4" w:tentative="1">
      <w:start w:val="1"/>
      <w:numFmt w:val="bullet"/>
      <w:lvlText w:val=""/>
      <w:lvlJc w:val="left"/>
      <w:pPr>
        <w:ind w:left="2160" w:hanging="360"/>
      </w:pPr>
      <w:rPr>
        <w:rFonts w:ascii="Wingdings" w:hAnsi="Wingdings" w:hint="default"/>
      </w:rPr>
    </w:lvl>
    <w:lvl w:ilvl="3" w:tplc="A600F694" w:tentative="1">
      <w:start w:val="1"/>
      <w:numFmt w:val="bullet"/>
      <w:lvlText w:val=""/>
      <w:lvlJc w:val="left"/>
      <w:pPr>
        <w:ind w:left="2880" w:hanging="360"/>
      </w:pPr>
      <w:rPr>
        <w:rFonts w:ascii="Symbol" w:hAnsi="Symbol" w:hint="default"/>
      </w:rPr>
    </w:lvl>
    <w:lvl w:ilvl="4" w:tplc="1CE027BC" w:tentative="1">
      <w:start w:val="1"/>
      <w:numFmt w:val="bullet"/>
      <w:lvlText w:val="o"/>
      <w:lvlJc w:val="left"/>
      <w:pPr>
        <w:ind w:left="3600" w:hanging="360"/>
      </w:pPr>
      <w:rPr>
        <w:rFonts w:ascii="Courier New" w:hAnsi="Courier New" w:cs="Courier New" w:hint="default"/>
      </w:rPr>
    </w:lvl>
    <w:lvl w:ilvl="5" w:tplc="B8FAE0F6" w:tentative="1">
      <w:start w:val="1"/>
      <w:numFmt w:val="bullet"/>
      <w:lvlText w:val=""/>
      <w:lvlJc w:val="left"/>
      <w:pPr>
        <w:ind w:left="4320" w:hanging="360"/>
      </w:pPr>
      <w:rPr>
        <w:rFonts w:ascii="Wingdings" w:hAnsi="Wingdings" w:hint="default"/>
      </w:rPr>
    </w:lvl>
    <w:lvl w:ilvl="6" w:tplc="D862A21E" w:tentative="1">
      <w:start w:val="1"/>
      <w:numFmt w:val="bullet"/>
      <w:lvlText w:val=""/>
      <w:lvlJc w:val="left"/>
      <w:pPr>
        <w:ind w:left="5040" w:hanging="360"/>
      </w:pPr>
      <w:rPr>
        <w:rFonts w:ascii="Symbol" w:hAnsi="Symbol" w:hint="default"/>
      </w:rPr>
    </w:lvl>
    <w:lvl w:ilvl="7" w:tplc="0366CC22" w:tentative="1">
      <w:start w:val="1"/>
      <w:numFmt w:val="bullet"/>
      <w:lvlText w:val="o"/>
      <w:lvlJc w:val="left"/>
      <w:pPr>
        <w:ind w:left="5760" w:hanging="360"/>
      </w:pPr>
      <w:rPr>
        <w:rFonts w:ascii="Courier New" w:hAnsi="Courier New" w:cs="Courier New" w:hint="default"/>
      </w:rPr>
    </w:lvl>
    <w:lvl w:ilvl="8" w:tplc="E0EC60DC" w:tentative="1">
      <w:start w:val="1"/>
      <w:numFmt w:val="bullet"/>
      <w:lvlText w:val=""/>
      <w:lvlJc w:val="left"/>
      <w:pPr>
        <w:ind w:left="6480" w:hanging="360"/>
      </w:pPr>
      <w:rPr>
        <w:rFonts w:ascii="Wingdings" w:hAnsi="Wingdings" w:hint="default"/>
      </w:rPr>
    </w:lvl>
  </w:abstractNum>
  <w:abstractNum w:abstractNumId="19" w15:restartNumberingAfterBreak="0">
    <w:nsid w:val="4063A7B7"/>
    <w:multiLevelType w:val="hybridMultilevel"/>
    <w:tmpl w:val="11901A7A"/>
    <w:styleLink w:val="1ai1"/>
    <w:lvl w:ilvl="0" w:tplc="1E6EB3CA">
      <w:start w:val="1"/>
      <w:numFmt w:val="bullet"/>
      <w:lvlText w:val=""/>
      <w:lvlJc w:val="left"/>
      <w:pPr>
        <w:ind w:left="720" w:hanging="360"/>
      </w:pPr>
      <w:rPr>
        <w:rFonts w:ascii="Symbol" w:hAnsi="Symbol" w:hint="default"/>
      </w:rPr>
    </w:lvl>
    <w:lvl w:ilvl="1" w:tplc="F16ED37A">
      <w:start w:val="1"/>
      <w:numFmt w:val="bullet"/>
      <w:lvlText w:val="o"/>
      <w:lvlJc w:val="left"/>
      <w:pPr>
        <w:ind w:left="1440" w:hanging="360"/>
      </w:pPr>
      <w:rPr>
        <w:rFonts w:ascii="Courier New" w:hAnsi="Courier New" w:hint="default"/>
      </w:rPr>
    </w:lvl>
    <w:lvl w:ilvl="2" w:tplc="6B98FD04">
      <w:start w:val="1"/>
      <w:numFmt w:val="bullet"/>
      <w:lvlText w:val=""/>
      <w:lvlJc w:val="left"/>
      <w:pPr>
        <w:ind w:left="2160" w:hanging="360"/>
      </w:pPr>
      <w:rPr>
        <w:rFonts w:ascii="Wingdings" w:hAnsi="Wingdings" w:hint="default"/>
      </w:rPr>
    </w:lvl>
    <w:lvl w:ilvl="3" w:tplc="177A2AE6">
      <w:start w:val="1"/>
      <w:numFmt w:val="bullet"/>
      <w:lvlText w:val=""/>
      <w:lvlJc w:val="left"/>
      <w:pPr>
        <w:ind w:left="2880" w:hanging="360"/>
      </w:pPr>
      <w:rPr>
        <w:rFonts w:ascii="Symbol" w:hAnsi="Symbol" w:hint="default"/>
      </w:rPr>
    </w:lvl>
    <w:lvl w:ilvl="4" w:tplc="378C7F9C">
      <w:start w:val="1"/>
      <w:numFmt w:val="bullet"/>
      <w:lvlText w:val="o"/>
      <w:lvlJc w:val="left"/>
      <w:pPr>
        <w:ind w:left="3600" w:hanging="360"/>
      </w:pPr>
      <w:rPr>
        <w:rFonts w:ascii="Courier New" w:hAnsi="Courier New" w:hint="default"/>
      </w:rPr>
    </w:lvl>
    <w:lvl w:ilvl="5" w:tplc="1974D1F4">
      <w:start w:val="1"/>
      <w:numFmt w:val="bullet"/>
      <w:lvlText w:val=""/>
      <w:lvlJc w:val="left"/>
      <w:pPr>
        <w:ind w:left="4320" w:hanging="360"/>
      </w:pPr>
      <w:rPr>
        <w:rFonts w:ascii="Wingdings" w:hAnsi="Wingdings" w:hint="default"/>
      </w:rPr>
    </w:lvl>
    <w:lvl w:ilvl="6" w:tplc="1EF04CC8">
      <w:start w:val="1"/>
      <w:numFmt w:val="bullet"/>
      <w:lvlText w:val=""/>
      <w:lvlJc w:val="left"/>
      <w:pPr>
        <w:ind w:left="5040" w:hanging="360"/>
      </w:pPr>
      <w:rPr>
        <w:rFonts w:ascii="Symbol" w:hAnsi="Symbol" w:hint="default"/>
      </w:rPr>
    </w:lvl>
    <w:lvl w:ilvl="7" w:tplc="F5EC1E54">
      <w:start w:val="1"/>
      <w:numFmt w:val="bullet"/>
      <w:lvlText w:val="o"/>
      <w:lvlJc w:val="left"/>
      <w:pPr>
        <w:ind w:left="5760" w:hanging="360"/>
      </w:pPr>
      <w:rPr>
        <w:rFonts w:ascii="Courier New" w:hAnsi="Courier New" w:hint="default"/>
      </w:rPr>
    </w:lvl>
    <w:lvl w:ilvl="8" w:tplc="EDBE1430">
      <w:start w:val="1"/>
      <w:numFmt w:val="bullet"/>
      <w:lvlText w:val=""/>
      <w:lvlJc w:val="left"/>
      <w:pPr>
        <w:ind w:left="6480" w:hanging="360"/>
      </w:pPr>
      <w:rPr>
        <w:rFonts w:ascii="Wingdings" w:hAnsi="Wingdings" w:hint="default"/>
      </w:rPr>
    </w:lvl>
  </w:abstractNum>
  <w:abstractNum w:abstractNumId="20" w15:restartNumberingAfterBreak="0">
    <w:nsid w:val="4934232D"/>
    <w:multiLevelType w:val="hybridMultilevel"/>
    <w:tmpl w:val="87403554"/>
    <w:lvl w:ilvl="0" w:tplc="C0C83C68">
      <w:start w:val="1"/>
      <w:numFmt w:val="upperRoman"/>
      <w:lvlText w:val="%1."/>
      <w:lvlJc w:val="left"/>
      <w:pPr>
        <w:ind w:left="720" w:hanging="720"/>
      </w:pPr>
      <w:rPr>
        <w:rFonts w:hint="default"/>
      </w:rPr>
    </w:lvl>
    <w:lvl w:ilvl="1" w:tplc="BE9CE596" w:tentative="1">
      <w:start w:val="1"/>
      <w:numFmt w:val="lowerLetter"/>
      <w:lvlText w:val="%2."/>
      <w:lvlJc w:val="left"/>
      <w:pPr>
        <w:ind w:left="1080" w:hanging="360"/>
      </w:pPr>
    </w:lvl>
    <w:lvl w:ilvl="2" w:tplc="3EE2DC64" w:tentative="1">
      <w:start w:val="1"/>
      <w:numFmt w:val="lowerRoman"/>
      <w:lvlText w:val="%3."/>
      <w:lvlJc w:val="right"/>
      <w:pPr>
        <w:ind w:left="1800" w:hanging="180"/>
      </w:pPr>
    </w:lvl>
    <w:lvl w:ilvl="3" w:tplc="A5C29494" w:tentative="1">
      <w:start w:val="1"/>
      <w:numFmt w:val="decimal"/>
      <w:lvlText w:val="%4."/>
      <w:lvlJc w:val="left"/>
      <w:pPr>
        <w:ind w:left="2520" w:hanging="360"/>
      </w:pPr>
    </w:lvl>
    <w:lvl w:ilvl="4" w:tplc="6164B66A" w:tentative="1">
      <w:start w:val="1"/>
      <w:numFmt w:val="lowerLetter"/>
      <w:lvlText w:val="%5."/>
      <w:lvlJc w:val="left"/>
      <w:pPr>
        <w:ind w:left="3240" w:hanging="360"/>
      </w:pPr>
    </w:lvl>
    <w:lvl w:ilvl="5" w:tplc="8DDE00F6" w:tentative="1">
      <w:start w:val="1"/>
      <w:numFmt w:val="lowerRoman"/>
      <w:lvlText w:val="%6."/>
      <w:lvlJc w:val="right"/>
      <w:pPr>
        <w:ind w:left="3960" w:hanging="180"/>
      </w:pPr>
    </w:lvl>
    <w:lvl w:ilvl="6" w:tplc="42344B86" w:tentative="1">
      <w:start w:val="1"/>
      <w:numFmt w:val="decimal"/>
      <w:lvlText w:val="%7."/>
      <w:lvlJc w:val="left"/>
      <w:pPr>
        <w:ind w:left="4680" w:hanging="360"/>
      </w:pPr>
    </w:lvl>
    <w:lvl w:ilvl="7" w:tplc="D832A5C8" w:tentative="1">
      <w:start w:val="1"/>
      <w:numFmt w:val="lowerLetter"/>
      <w:lvlText w:val="%8."/>
      <w:lvlJc w:val="left"/>
      <w:pPr>
        <w:ind w:left="5400" w:hanging="360"/>
      </w:pPr>
    </w:lvl>
    <w:lvl w:ilvl="8" w:tplc="7FC8BBEC"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B562E4BC">
      <w:start w:val="1"/>
      <w:numFmt w:val="bullet"/>
      <w:lvlText w:val=""/>
      <w:lvlJc w:val="left"/>
      <w:pPr>
        <w:ind w:left="720" w:hanging="360"/>
      </w:pPr>
      <w:rPr>
        <w:rFonts w:ascii="Symbol" w:hAnsi="Symbol" w:hint="default"/>
      </w:rPr>
    </w:lvl>
    <w:lvl w:ilvl="1" w:tplc="82DA8406" w:tentative="1">
      <w:start w:val="1"/>
      <w:numFmt w:val="bullet"/>
      <w:lvlText w:val="o"/>
      <w:lvlJc w:val="left"/>
      <w:pPr>
        <w:ind w:left="1440" w:hanging="360"/>
      </w:pPr>
      <w:rPr>
        <w:rFonts w:ascii="Courier New" w:hAnsi="Courier New" w:cs="Courier New" w:hint="default"/>
      </w:rPr>
    </w:lvl>
    <w:lvl w:ilvl="2" w:tplc="43743B88" w:tentative="1">
      <w:start w:val="1"/>
      <w:numFmt w:val="bullet"/>
      <w:lvlText w:val=""/>
      <w:lvlJc w:val="left"/>
      <w:pPr>
        <w:ind w:left="2160" w:hanging="360"/>
      </w:pPr>
      <w:rPr>
        <w:rFonts w:ascii="Wingdings" w:hAnsi="Wingdings" w:hint="default"/>
      </w:rPr>
    </w:lvl>
    <w:lvl w:ilvl="3" w:tplc="40383810" w:tentative="1">
      <w:start w:val="1"/>
      <w:numFmt w:val="bullet"/>
      <w:lvlText w:val=""/>
      <w:lvlJc w:val="left"/>
      <w:pPr>
        <w:ind w:left="2880" w:hanging="360"/>
      </w:pPr>
      <w:rPr>
        <w:rFonts w:ascii="Symbol" w:hAnsi="Symbol" w:hint="default"/>
      </w:rPr>
    </w:lvl>
    <w:lvl w:ilvl="4" w:tplc="16C83E24" w:tentative="1">
      <w:start w:val="1"/>
      <w:numFmt w:val="bullet"/>
      <w:lvlText w:val="o"/>
      <w:lvlJc w:val="left"/>
      <w:pPr>
        <w:ind w:left="3600" w:hanging="360"/>
      </w:pPr>
      <w:rPr>
        <w:rFonts w:ascii="Courier New" w:hAnsi="Courier New" w:cs="Courier New" w:hint="default"/>
      </w:rPr>
    </w:lvl>
    <w:lvl w:ilvl="5" w:tplc="5928C43E" w:tentative="1">
      <w:start w:val="1"/>
      <w:numFmt w:val="bullet"/>
      <w:lvlText w:val=""/>
      <w:lvlJc w:val="left"/>
      <w:pPr>
        <w:ind w:left="4320" w:hanging="360"/>
      </w:pPr>
      <w:rPr>
        <w:rFonts w:ascii="Wingdings" w:hAnsi="Wingdings" w:hint="default"/>
      </w:rPr>
    </w:lvl>
    <w:lvl w:ilvl="6" w:tplc="FAA88B18" w:tentative="1">
      <w:start w:val="1"/>
      <w:numFmt w:val="bullet"/>
      <w:lvlText w:val=""/>
      <w:lvlJc w:val="left"/>
      <w:pPr>
        <w:ind w:left="5040" w:hanging="360"/>
      </w:pPr>
      <w:rPr>
        <w:rFonts w:ascii="Symbol" w:hAnsi="Symbol" w:hint="default"/>
      </w:rPr>
    </w:lvl>
    <w:lvl w:ilvl="7" w:tplc="99281990" w:tentative="1">
      <w:start w:val="1"/>
      <w:numFmt w:val="bullet"/>
      <w:lvlText w:val="o"/>
      <w:lvlJc w:val="left"/>
      <w:pPr>
        <w:ind w:left="5760" w:hanging="360"/>
      </w:pPr>
      <w:rPr>
        <w:rFonts w:ascii="Courier New" w:hAnsi="Courier New" w:cs="Courier New" w:hint="default"/>
      </w:rPr>
    </w:lvl>
    <w:lvl w:ilvl="8" w:tplc="1C2AF73E"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C6703C6C">
      <w:start w:val="1"/>
      <w:numFmt w:val="upperLetter"/>
      <w:lvlText w:val="%1."/>
      <w:lvlJc w:val="left"/>
      <w:pPr>
        <w:ind w:left="1080" w:hanging="360"/>
      </w:pPr>
      <w:rPr>
        <w:rFonts w:hint="default"/>
      </w:rPr>
    </w:lvl>
    <w:lvl w:ilvl="1" w:tplc="4ADEBA34" w:tentative="1">
      <w:start w:val="1"/>
      <w:numFmt w:val="lowerLetter"/>
      <w:lvlText w:val="%2."/>
      <w:lvlJc w:val="left"/>
      <w:pPr>
        <w:ind w:left="1800" w:hanging="360"/>
      </w:pPr>
    </w:lvl>
    <w:lvl w:ilvl="2" w:tplc="D2E09D14" w:tentative="1">
      <w:start w:val="1"/>
      <w:numFmt w:val="lowerRoman"/>
      <w:lvlText w:val="%3."/>
      <w:lvlJc w:val="right"/>
      <w:pPr>
        <w:ind w:left="2520" w:hanging="180"/>
      </w:pPr>
    </w:lvl>
    <w:lvl w:ilvl="3" w:tplc="6EFC12DA" w:tentative="1">
      <w:start w:val="1"/>
      <w:numFmt w:val="decimal"/>
      <w:lvlText w:val="%4."/>
      <w:lvlJc w:val="left"/>
      <w:pPr>
        <w:ind w:left="3240" w:hanging="360"/>
      </w:pPr>
    </w:lvl>
    <w:lvl w:ilvl="4" w:tplc="846236CE" w:tentative="1">
      <w:start w:val="1"/>
      <w:numFmt w:val="lowerLetter"/>
      <w:lvlText w:val="%5."/>
      <w:lvlJc w:val="left"/>
      <w:pPr>
        <w:ind w:left="3960" w:hanging="360"/>
      </w:pPr>
    </w:lvl>
    <w:lvl w:ilvl="5" w:tplc="D72E9E3E" w:tentative="1">
      <w:start w:val="1"/>
      <w:numFmt w:val="lowerRoman"/>
      <w:lvlText w:val="%6."/>
      <w:lvlJc w:val="right"/>
      <w:pPr>
        <w:ind w:left="4680" w:hanging="180"/>
      </w:pPr>
    </w:lvl>
    <w:lvl w:ilvl="6" w:tplc="463CF4F8" w:tentative="1">
      <w:start w:val="1"/>
      <w:numFmt w:val="decimal"/>
      <w:lvlText w:val="%7."/>
      <w:lvlJc w:val="left"/>
      <w:pPr>
        <w:ind w:left="5400" w:hanging="360"/>
      </w:pPr>
    </w:lvl>
    <w:lvl w:ilvl="7" w:tplc="784C611C" w:tentative="1">
      <w:start w:val="1"/>
      <w:numFmt w:val="lowerLetter"/>
      <w:lvlText w:val="%8."/>
      <w:lvlJc w:val="left"/>
      <w:pPr>
        <w:ind w:left="6120" w:hanging="360"/>
      </w:pPr>
    </w:lvl>
    <w:lvl w:ilvl="8" w:tplc="E124C3C4"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7F175B"/>
    <w:multiLevelType w:val="hybridMultilevel"/>
    <w:tmpl w:val="7BCE2C22"/>
    <w:lvl w:ilvl="0" w:tplc="A2AADC4A">
      <w:start w:val="1"/>
      <w:numFmt w:val="bullet"/>
      <w:lvlText w:val=""/>
      <w:lvlJc w:val="left"/>
      <w:pPr>
        <w:ind w:left="3600" w:hanging="360"/>
      </w:pPr>
      <w:rPr>
        <w:rFonts w:ascii="Symbol" w:hAnsi="Symbol" w:hint="default"/>
      </w:rPr>
    </w:lvl>
    <w:lvl w:ilvl="1" w:tplc="9B4E692E" w:tentative="1">
      <w:start w:val="1"/>
      <w:numFmt w:val="bullet"/>
      <w:lvlText w:val="o"/>
      <w:lvlJc w:val="left"/>
      <w:pPr>
        <w:ind w:left="4320" w:hanging="360"/>
      </w:pPr>
      <w:rPr>
        <w:rFonts w:ascii="Courier New" w:hAnsi="Courier New" w:cs="Courier New" w:hint="default"/>
      </w:rPr>
    </w:lvl>
    <w:lvl w:ilvl="2" w:tplc="736C873A" w:tentative="1">
      <w:start w:val="1"/>
      <w:numFmt w:val="bullet"/>
      <w:lvlText w:val=""/>
      <w:lvlJc w:val="left"/>
      <w:pPr>
        <w:ind w:left="5040" w:hanging="360"/>
      </w:pPr>
      <w:rPr>
        <w:rFonts w:ascii="Wingdings" w:hAnsi="Wingdings" w:hint="default"/>
      </w:rPr>
    </w:lvl>
    <w:lvl w:ilvl="3" w:tplc="537407BC" w:tentative="1">
      <w:start w:val="1"/>
      <w:numFmt w:val="bullet"/>
      <w:lvlText w:val=""/>
      <w:lvlJc w:val="left"/>
      <w:pPr>
        <w:ind w:left="5760" w:hanging="360"/>
      </w:pPr>
      <w:rPr>
        <w:rFonts w:ascii="Symbol" w:hAnsi="Symbol" w:hint="default"/>
      </w:rPr>
    </w:lvl>
    <w:lvl w:ilvl="4" w:tplc="019CFF18" w:tentative="1">
      <w:start w:val="1"/>
      <w:numFmt w:val="bullet"/>
      <w:lvlText w:val="o"/>
      <w:lvlJc w:val="left"/>
      <w:pPr>
        <w:ind w:left="6480" w:hanging="360"/>
      </w:pPr>
      <w:rPr>
        <w:rFonts w:ascii="Courier New" w:hAnsi="Courier New" w:cs="Courier New" w:hint="default"/>
      </w:rPr>
    </w:lvl>
    <w:lvl w:ilvl="5" w:tplc="D818C12C" w:tentative="1">
      <w:start w:val="1"/>
      <w:numFmt w:val="bullet"/>
      <w:lvlText w:val=""/>
      <w:lvlJc w:val="left"/>
      <w:pPr>
        <w:ind w:left="7200" w:hanging="360"/>
      </w:pPr>
      <w:rPr>
        <w:rFonts w:ascii="Wingdings" w:hAnsi="Wingdings" w:hint="default"/>
      </w:rPr>
    </w:lvl>
    <w:lvl w:ilvl="6" w:tplc="269C74FE" w:tentative="1">
      <w:start w:val="1"/>
      <w:numFmt w:val="bullet"/>
      <w:lvlText w:val=""/>
      <w:lvlJc w:val="left"/>
      <w:pPr>
        <w:ind w:left="7920" w:hanging="360"/>
      </w:pPr>
      <w:rPr>
        <w:rFonts w:ascii="Symbol" w:hAnsi="Symbol" w:hint="default"/>
      </w:rPr>
    </w:lvl>
    <w:lvl w:ilvl="7" w:tplc="C1CC4D28" w:tentative="1">
      <w:start w:val="1"/>
      <w:numFmt w:val="bullet"/>
      <w:lvlText w:val="o"/>
      <w:lvlJc w:val="left"/>
      <w:pPr>
        <w:ind w:left="8640" w:hanging="360"/>
      </w:pPr>
      <w:rPr>
        <w:rFonts w:ascii="Courier New" w:hAnsi="Courier New" w:cs="Courier New" w:hint="default"/>
      </w:rPr>
    </w:lvl>
    <w:lvl w:ilvl="8" w:tplc="4B50CE68" w:tentative="1">
      <w:start w:val="1"/>
      <w:numFmt w:val="bullet"/>
      <w:lvlText w:val=""/>
      <w:lvlJc w:val="left"/>
      <w:pPr>
        <w:ind w:left="9360" w:hanging="360"/>
      </w:pPr>
      <w:rPr>
        <w:rFonts w:ascii="Wingdings" w:hAnsi="Wingdings" w:hint="default"/>
      </w:rPr>
    </w:lvl>
  </w:abstractNum>
  <w:abstractNum w:abstractNumId="28" w15:restartNumberingAfterBreak="0">
    <w:nsid w:val="5DCD56F4"/>
    <w:multiLevelType w:val="hybridMultilevel"/>
    <w:tmpl w:val="FAF2D966"/>
    <w:lvl w:ilvl="0" w:tplc="172E9754">
      <w:numFmt w:val="bullet"/>
      <w:lvlText w:val="-"/>
      <w:lvlJc w:val="left"/>
      <w:pPr>
        <w:ind w:left="720" w:hanging="360"/>
      </w:pPr>
      <w:rPr>
        <w:rFonts w:ascii="Times New Roman" w:eastAsia="Times New Roman" w:hAnsi="Times New Roman" w:cs="Times New Roman" w:hint="default"/>
      </w:rPr>
    </w:lvl>
    <w:lvl w:ilvl="1" w:tplc="F0266B3C" w:tentative="1">
      <w:start w:val="1"/>
      <w:numFmt w:val="bullet"/>
      <w:lvlText w:val="o"/>
      <w:lvlJc w:val="left"/>
      <w:pPr>
        <w:ind w:left="1440" w:hanging="360"/>
      </w:pPr>
      <w:rPr>
        <w:rFonts w:ascii="Courier New" w:hAnsi="Courier New" w:cs="Courier New" w:hint="default"/>
      </w:rPr>
    </w:lvl>
    <w:lvl w:ilvl="2" w:tplc="7A4AFABA" w:tentative="1">
      <w:start w:val="1"/>
      <w:numFmt w:val="bullet"/>
      <w:lvlText w:val=""/>
      <w:lvlJc w:val="left"/>
      <w:pPr>
        <w:ind w:left="2160" w:hanging="360"/>
      </w:pPr>
      <w:rPr>
        <w:rFonts w:ascii="Wingdings" w:hAnsi="Wingdings" w:hint="default"/>
      </w:rPr>
    </w:lvl>
    <w:lvl w:ilvl="3" w:tplc="45CC39AC" w:tentative="1">
      <w:start w:val="1"/>
      <w:numFmt w:val="bullet"/>
      <w:lvlText w:val=""/>
      <w:lvlJc w:val="left"/>
      <w:pPr>
        <w:ind w:left="2880" w:hanging="360"/>
      </w:pPr>
      <w:rPr>
        <w:rFonts w:ascii="Symbol" w:hAnsi="Symbol" w:hint="default"/>
      </w:rPr>
    </w:lvl>
    <w:lvl w:ilvl="4" w:tplc="F6BEA22C" w:tentative="1">
      <w:start w:val="1"/>
      <w:numFmt w:val="bullet"/>
      <w:lvlText w:val="o"/>
      <w:lvlJc w:val="left"/>
      <w:pPr>
        <w:ind w:left="3600" w:hanging="360"/>
      </w:pPr>
      <w:rPr>
        <w:rFonts w:ascii="Courier New" w:hAnsi="Courier New" w:cs="Courier New" w:hint="default"/>
      </w:rPr>
    </w:lvl>
    <w:lvl w:ilvl="5" w:tplc="FE56DCB4" w:tentative="1">
      <w:start w:val="1"/>
      <w:numFmt w:val="bullet"/>
      <w:lvlText w:val=""/>
      <w:lvlJc w:val="left"/>
      <w:pPr>
        <w:ind w:left="4320" w:hanging="360"/>
      </w:pPr>
      <w:rPr>
        <w:rFonts w:ascii="Wingdings" w:hAnsi="Wingdings" w:hint="default"/>
      </w:rPr>
    </w:lvl>
    <w:lvl w:ilvl="6" w:tplc="A5ECC26E" w:tentative="1">
      <w:start w:val="1"/>
      <w:numFmt w:val="bullet"/>
      <w:lvlText w:val=""/>
      <w:lvlJc w:val="left"/>
      <w:pPr>
        <w:ind w:left="5040" w:hanging="360"/>
      </w:pPr>
      <w:rPr>
        <w:rFonts w:ascii="Symbol" w:hAnsi="Symbol" w:hint="default"/>
      </w:rPr>
    </w:lvl>
    <w:lvl w:ilvl="7" w:tplc="7DE09250" w:tentative="1">
      <w:start w:val="1"/>
      <w:numFmt w:val="bullet"/>
      <w:lvlText w:val="o"/>
      <w:lvlJc w:val="left"/>
      <w:pPr>
        <w:ind w:left="5760" w:hanging="360"/>
      </w:pPr>
      <w:rPr>
        <w:rFonts w:ascii="Courier New" w:hAnsi="Courier New" w:cs="Courier New" w:hint="default"/>
      </w:rPr>
    </w:lvl>
    <w:lvl w:ilvl="8" w:tplc="701A0B0A"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2E747A96">
      <w:start w:val="1"/>
      <w:numFmt w:val="bullet"/>
      <w:lvlText w:val=""/>
      <w:lvlJc w:val="left"/>
      <w:pPr>
        <w:ind w:left="720" w:hanging="360"/>
      </w:pPr>
      <w:rPr>
        <w:rFonts w:ascii="Symbol" w:hAnsi="Symbol" w:hint="default"/>
      </w:rPr>
    </w:lvl>
    <w:lvl w:ilvl="1" w:tplc="71DCA362" w:tentative="1">
      <w:start w:val="1"/>
      <w:numFmt w:val="bullet"/>
      <w:lvlText w:val="o"/>
      <w:lvlJc w:val="left"/>
      <w:pPr>
        <w:ind w:left="1440" w:hanging="360"/>
      </w:pPr>
      <w:rPr>
        <w:rFonts w:ascii="Courier New" w:hAnsi="Courier New" w:cs="Courier New" w:hint="default"/>
      </w:rPr>
    </w:lvl>
    <w:lvl w:ilvl="2" w:tplc="7DBC31C8" w:tentative="1">
      <w:start w:val="1"/>
      <w:numFmt w:val="bullet"/>
      <w:lvlText w:val=""/>
      <w:lvlJc w:val="left"/>
      <w:pPr>
        <w:ind w:left="2160" w:hanging="360"/>
      </w:pPr>
      <w:rPr>
        <w:rFonts w:ascii="Wingdings" w:hAnsi="Wingdings" w:hint="default"/>
      </w:rPr>
    </w:lvl>
    <w:lvl w:ilvl="3" w:tplc="3AE24E6A" w:tentative="1">
      <w:start w:val="1"/>
      <w:numFmt w:val="bullet"/>
      <w:lvlText w:val=""/>
      <w:lvlJc w:val="left"/>
      <w:pPr>
        <w:ind w:left="2880" w:hanging="360"/>
      </w:pPr>
      <w:rPr>
        <w:rFonts w:ascii="Symbol" w:hAnsi="Symbol" w:hint="default"/>
      </w:rPr>
    </w:lvl>
    <w:lvl w:ilvl="4" w:tplc="AB4CF60E" w:tentative="1">
      <w:start w:val="1"/>
      <w:numFmt w:val="bullet"/>
      <w:lvlText w:val="o"/>
      <w:lvlJc w:val="left"/>
      <w:pPr>
        <w:ind w:left="3600" w:hanging="360"/>
      </w:pPr>
      <w:rPr>
        <w:rFonts w:ascii="Courier New" w:hAnsi="Courier New" w:cs="Courier New" w:hint="default"/>
      </w:rPr>
    </w:lvl>
    <w:lvl w:ilvl="5" w:tplc="261C533A" w:tentative="1">
      <w:start w:val="1"/>
      <w:numFmt w:val="bullet"/>
      <w:lvlText w:val=""/>
      <w:lvlJc w:val="left"/>
      <w:pPr>
        <w:ind w:left="4320" w:hanging="360"/>
      </w:pPr>
      <w:rPr>
        <w:rFonts w:ascii="Wingdings" w:hAnsi="Wingdings" w:hint="default"/>
      </w:rPr>
    </w:lvl>
    <w:lvl w:ilvl="6" w:tplc="3E942246" w:tentative="1">
      <w:start w:val="1"/>
      <w:numFmt w:val="bullet"/>
      <w:lvlText w:val=""/>
      <w:lvlJc w:val="left"/>
      <w:pPr>
        <w:ind w:left="5040" w:hanging="360"/>
      </w:pPr>
      <w:rPr>
        <w:rFonts w:ascii="Symbol" w:hAnsi="Symbol" w:hint="default"/>
      </w:rPr>
    </w:lvl>
    <w:lvl w:ilvl="7" w:tplc="3034A29A" w:tentative="1">
      <w:start w:val="1"/>
      <w:numFmt w:val="bullet"/>
      <w:lvlText w:val="o"/>
      <w:lvlJc w:val="left"/>
      <w:pPr>
        <w:ind w:left="5760" w:hanging="360"/>
      </w:pPr>
      <w:rPr>
        <w:rFonts w:ascii="Courier New" w:hAnsi="Courier New" w:cs="Courier New" w:hint="default"/>
      </w:rPr>
    </w:lvl>
    <w:lvl w:ilvl="8" w:tplc="5644D7A6"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566AAA38">
      <w:start w:val="1"/>
      <w:numFmt w:val="decimal"/>
      <w:lvlText w:val="%1."/>
      <w:lvlJc w:val="left"/>
      <w:pPr>
        <w:ind w:left="720" w:hanging="360"/>
      </w:pPr>
    </w:lvl>
    <w:lvl w:ilvl="1" w:tplc="BE86A1AE">
      <w:start w:val="1"/>
      <w:numFmt w:val="lowerLetter"/>
      <w:lvlText w:val="%2."/>
      <w:lvlJc w:val="left"/>
      <w:pPr>
        <w:ind w:left="1440" w:hanging="360"/>
      </w:pPr>
    </w:lvl>
    <w:lvl w:ilvl="2" w:tplc="3B22D4BA">
      <w:start w:val="1"/>
      <w:numFmt w:val="lowerRoman"/>
      <w:lvlText w:val="%3."/>
      <w:lvlJc w:val="right"/>
      <w:pPr>
        <w:ind w:left="2160" w:hanging="180"/>
      </w:pPr>
    </w:lvl>
    <w:lvl w:ilvl="3" w:tplc="5F32887C">
      <w:start w:val="1"/>
      <w:numFmt w:val="decimal"/>
      <w:lvlText w:val="%4."/>
      <w:lvlJc w:val="left"/>
      <w:pPr>
        <w:ind w:left="2880" w:hanging="360"/>
      </w:pPr>
    </w:lvl>
    <w:lvl w:ilvl="4" w:tplc="A866D602">
      <w:start w:val="1"/>
      <w:numFmt w:val="lowerLetter"/>
      <w:lvlText w:val="%5."/>
      <w:lvlJc w:val="left"/>
      <w:pPr>
        <w:ind w:left="3600" w:hanging="360"/>
      </w:pPr>
    </w:lvl>
    <w:lvl w:ilvl="5" w:tplc="9EE6758A">
      <w:start w:val="1"/>
      <w:numFmt w:val="lowerRoman"/>
      <w:lvlText w:val="%6."/>
      <w:lvlJc w:val="right"/>
      <w:pPr>
        <w:ind w:left="4320" w:hanging="180"/>
      </w:pPr>
    </w:lvl>
    <w:lvl w:ilvl="6" w:tplc="9172284E">
      <w:start w:val="1"/>
      <w:numFmt w:val="decimal"/>
      <w:lvlText w:val="%7."/>
      <w:lvlJc w:val="left"/>
      <w:pPr>
        <w:ind w:left="5040" w:hanging="360"/>
      </w:pPr>
    </w:lvl>
    <w:lvl w:ilvl="7" w:tplc="A860F8E6">
      <w:start w:val="1"/>
      <w:numFmt w:val="lowerLetter"/>
      <w:lvlText w:val="%8."/>
      <w:lvlJc w:val="left"/>
      <w:pPr>
        <w:ind w:left="5760" w:hanging="360"/>
      </w:pPr>
    </w:lvl>
    <w:lvl w:ilvl="8" w:tplc="1492A6CE">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642062"/>
    <w:multiLevelType w:val="hybridMultilevel"/>
    <w:tmpl w:val="0EB47BBE"/>
    <w:lvl w:ilvl="0" w:tplc="CB38A4BE">
      <w:start w:val="1"/>
      <w:numFmt w:val="bullet"/>
      <w:lvlText w:val=""/>
      <w:lvlJc w:val="left"/>
      <w:pPr>
        <w:ind w:left="720" w:hanging="360"/>
      </w:pPr>
      <w:rPr>
        <w:rFonts w:ascii="Symbol" w:hAnsi="Symbol" w:hint="default"/>
      </w:rPr>
    </w:lvl>
    <w:lvl w:ilvl="1" w:tplc="7B8AEF5A" w:tentative="1">
      <w:start w:val="1"/>
      <w:numFmt w:val="bullet"/>
      <w:lvlText w:val="o"/>
      <w:lvlJc w:val="left"/>
      <w:pPr>
        <w:ind w:left="1440" w:hanging="360"/>
      </w:pPr>
      <w:rPr>
        <w:rFonts w:ascii="Courier New" w:hAnsi="Courier New" w:cs="Courier New" w:hint="default"/>
      </w:rPr>
    </w:lvl>
    <w:lvl w:ilvl="2" w:tplc="0C5098D4" w:tentative="1">
      <w:start w:val="1"/>
      <w:numFmt w:val="bullet"/>
      <w:lvlText w:val=""/>
      <w:lvlJc w:val="left"/>
      <w:pPr>
        <w:ind w:left="2160" w:hanging="360"/>
      </w:pPr>
      <w:rPr>
        <w:rFonts w:ascii="Wingdings" w:hAnsi="Wingdings" w:hint="default"/>
      </w:rPr>
    </w:lvl>
    <w:lvl w:ilvl="3" w:tplc="AC8E5F52" w:tentative="1">
      <w:start w:val="1"/>
      <w:numFmt w:val="bullet"/>
      <w:lvlText w:val=""/>
      <w:lvlJc w:val="left"/>
      <w:pPr>
        <w:ind w:left="2880" w:hanging="360"/>
      </w:pPr>
      <w:rPr>
        <w:rFonts w:ascii="Symbol" w:hAnsi="Symbol" w:hint="default"/>
      </w:rPr>
    </w:lvl>
    <w:lvl w:ilvl="4" w:tplc="2F6A4964" w:tentative="1">
      <w:start w:val="1"/>
      <w:numFmt w:val="bullet"/>
      <w:lvlText w:val="o"/>
      <w:lvlJc w:val="left"/>
      <w:pPr>
        <w:ind w:left="3600" w:hanging="360"/>
      </w:pPr>
      <w:rPr>
        <w:rFonts w:ascii="Courier New" w:hAnsi="Courier New" w:cs="Courier New" w:hint="default"/>
      </w:rPr>
    </w:lvl>
    <w:lvl w:ilvl="5" w:tplc="D3DAF9C6" w:tentative="1">
      <w:start w:val="1"/>
      <w:numFmt w:val="bullet"/>
      <w:lvlText w:val=""/>
      <w:lvlJc w:val="left"/>
      <w:pPr>
        <w:ind w:left="4320" w:hanging="360"/>
      </w:pPr>
      <w:rPr>
        <w:rFonts w:ascii="Wingdings" w:hAnsi="Wingdings" w:hint="default"/>
      </w:rPr>
    </w:lvl>
    <w:lvl w:ilvl="6" w:tplc="CB2E59C6" w:tentative="1">
      <w:start w:val="1"/>
      <w:numFmt w:val="bullet"/>
      <w:lvlText w:val=""/>
      <w:lvlJc w:val="left"/>
      <w:pPr>
        <w:ind w:left="5040" w:hanging="360"/>
      </w:pPr>
      <w:rPr>
        <w:rFonts w:ascii="Symbol" w:hAnsi="Symbol" w:hint="default"/>
      </w:rPr>
    </w:lvl>
    <w:lvl w:ilvl="7" w:tplc="6F905802" w:tentative="1">
      <w:start w:val="1"/>
      <w:numFmt w:val="bullet"/>
      <w:lvlText w:val="o"/>
      <w:lvlJc w:val="left"/>
      <w:pPr>
        <w:ind w:left="5760" w:hanging="360"/>
      </w:pPr>
      <w:rPr>
        <w:rFonts w:ascii="Courier New" w:hAnsi="Courier New" w:cs="Courier New" w:hint="default"/>
      </w:rPr>
    </w:lvl>
    <w:lvl w:ilvl="8" w:tplc="D090A4C6" w:tentative="1">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47D2B9F2">
      <w:start w:val="1"/>
      <w:numFmt w:val="lowerLetter"/>
      <w:pStyle w:val="Header4"/>
      <w:lvlText w:val="%1."/>
      <w:lvlJc w:val="left"/>
      <w:pPr>
        <w:tabs>
          <w:tab w:val="num" w:pos="3600"/>
        </w:tabs>
        <w:ind w:left="3600" w:hanging="360"/>
      </w:pPr>
    </w:lvl>
    <w:lvl w:ilvl="1" w:tplc="0D26E1CC" w:tentative="1">
      <w:start w:val="1"/>
      <w:numFmt w:val="lowerLetter"/>
      <w:lvlText w:val="%2."/>
      <w:lvlJc w:val="left"/>
      <w:pPr>
        <w:tabs>
          <w:tab w:val="num" w:pos="4320"/>
        </w:tabs>
        <w:ind w:left="4320" w:hanging="360"/>
      </w:pPr>
    </w:lvl>
    <w:lvl w:ilvl="2" w:tplc="F9143B4C">
      <w:start w:val="1"/>
      <w:numFmt w:val="lowerRoman"/>
      <w:lvlText w:val="%3."/>
      <w:lvlJc w:val="right"/>
      <w:pPr>
        <w:tabs>
          <w:tab w:val="num" w:pos="5040"/>
        </w:tabs>
        <w:ind w:left="5040" w:hanging="180"/>
      </w:pPr>
    </w:lvl>
    <w:lvl w:ilvl="3" w:tplc="418E728C">
      <w:start w:val="1"/>
      <w:numFmt w:val="decimal"/>
      <w:pStyle w:val="Header4"/>
      <w:lvlText w:val="%4."/>
      <w:lvlJc w:val="left"/>
      <w:pPr>
        <w:tabs>
          <w:tab w:val="num" w:pos="5760"/>
        </w:tabs>
        <w:ind w:left="5760" w:hanging="360"/>
      </w:pPr>
    </w:lvl>
    <w:lvl w:ilvl="4" w:tplc="C4BA96C4" w:tentative="1">
      <w:start w:val="1"/>
      <w:numFmt w:val="lowerLetter"/>
      <w:lvlText w:val="%5."/>
      <w:lvlJc w:val="left"/>
      <w:pPr>
        <w:tabs>
          <w:tab w:val="num" w:pos="6480"/>
        </w:tabs>
        <w:ind w:left="6480" w:hanging="360"/>
      </w:pPr>
    </w:lvl>
    <w:lvl w:ilvl="5" w:tplc="49967A40" w:tentative="1">
      <w:start w:val="1"/>
      <w:numFmt w:val="lowerRoman"/>
      <w:lvlText w:val="%6."/>
      <w:lvlJc w:val="right"/>
      <w:pPr>
        <w:tabs>
          <w:tab w:val="num" w:pos="7200"/>
        </w:tabs>
        <w:ind w:left="7200" w:hanging="180"/>
      </w:pPr>
    </w:lvl>
    <w:lvl w:ilvl="6" w:tplc="4D9A8822" w:tentative="1">
      <w:start w:val="1"/>
      <w:numFmt w:val="decimal"/>
      <w:lvlText w:val="%7."/>
      <w:lvlJc w:val="left"/>
      <w:pPr>
        <w:tabs>
          <w:tab w:val="num" w:pos="7920"/>
        </w:tabs>
        <w:ind w:left="7920" w:hanging="360"/>
      </w:pPr>
    </w:lvl>
    <w:lvl w:ilvl="7" w:tplc="E99237C0" w:tentative="1">
      <w:start w:val="1"/>
      <w:numFmt w:val="lowerLetter"/>
      <w:lvlText w:val="%8."/>
      <w:lvlJc w:val="left"/>
      <w:pPr>
        <w:tabs>
          <w:tab w:val="num" w:pos="8640"/>
        </w:tabs>
        <w:ind w:left="8640" w:hanging="360"/>
      </w:pPr>
    </w:lvl>
    <w:lvl w:ilvl="8" w:tplc="3B80E670"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5"/>
  </w:num>
  <w:num w:numId="17" w16cid:durableId="1137381005">
    <w:abstractNumId w:val="23"/>
  </w:num>
  <w:num w:numId="18" w16cid:durableId="671107749">
    <w:abstractNumId w:val="24"/>
  </w:num>
  <w:num w:numId="19" w16cid:durableId="1526870837">
    <w:abstractNumId w:val="33"/>
  </w:num>
  <w:num w:numId="20" w16cid:durableId="1070348511">
    <w:abstractNumId w:val="17"/>
  </w:num>
  <w:num w:numId="21" w16cid:durableId="1201548317">
    <w:abstractNumId w:val="17"/>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2"/>
  </w:num>
  <w:num w:numId="27" w16cid:durableId="993341946">
    <w:abstractNumId w:val="11"/>
  </w:num>
  <w:num w:numId="28" w16cid:durableId="275909297">
    <w:abstractNumId w:val="25"/>
  </w:num>
  <w:num w:numId="29" w16cid:durableId="598296029">
    <w:abstractNumId w:val="12"/>
  </w:num>
  <w:num w:numId="30" w16cid:durableId="1074813681">
    <w:abstractNumId w:val="26"/>
  </w:num>
  <w:num w:numId="31" w16cid:durableId="1725564835">
    <w:abstractNumId w:val="19"/>
  </w:num>
  <w:num w:numId="32" w16cid:durableId="1269001707">
    <w:abstractNumId w:val="30"/>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1"/>
  </w:num>
  <w:num w:numId="36" w16cid:durableId="1971327864">
    <w:abstractNumId w:val="13"/>
  </w:num>
  <w:num w:numId="37" w16cid:durableId="1225485827">
    <w:abstractNumId w:val="16"/>
  </w:num>
  <w:num w:numId="38" w16cid:durableId="1383598535">
    <w:abstractNumId w:val="28"/>
  </w:num>
  <w:num w:numId="39" w16cid:durableId="2079209069">
    <w:abstractNumId w:val="18"/>
  </w:num>
  <w:num w:numId="40" w16cid:durableId="1997806256">
    <w:abstractNumId w:val="32"/>
  </w:num>
  <w:num w:numId="41" w16cid:durableId="21294266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96708"/>
    <w:rsid w:val="0000095A"/>
    <w:rsid w:val="00000FED"/>
    <w:rsid w:val="0000125E"/>
    <w:rsid w:val="000038CC"/>
    <w:rsid w:val="00003D27"/>
    <w:rsid w:val="0000434E"/>
    <w:rsid w:val="00004964"/>
    <w:rsid w:val="000058A0"/>
    <w:rsid w:val="00007BC2"/>
    <w:rsid w:val="000113BF"/>
    <w:rsid w:val="00011561"/>
    <w:rsid w:val="0001383D"/>
    <w:rsid w:val="00013C18"/>
    <w:rsid w:val="0001485A"/>
    <w:rsid w:val="00014F58"/>
    <w:rsid w:val="00015B64"/>
    <w:rsid w:val="00016FBD"/>
    <w:rsid w:val="00020E8D"/>
    <w:rsid w:val="000219FC"/>
    <w:rsid w:val="00021A4C"/>
    <w:rsid w:val="00022BDD"/>
    <w:rsid w:val="00023BB5"/>
    <w:rsid w:val="00027178"/>
    <w:rsid w:val="00031260"/>
    <w:rsid w:val="000327D0"/>
    <w:rsid w:val="00035F8A"/>
    <w:rsid w:val="00036482"/>
    <w:rsid w:val="00036522"/>
    <w:rsid w:val="0003681A"/>
    <w:rsid w:val="00036E19"/>
    <w:rsid w:val="00040479"/>
    <w:rsid w:val="000407FF"/>
    <w:rsid w:val="00040CE3"/>
    <w:rsid w:val="00042BA4"/>
    <w:rsid w:val="0004366A"/>
    <w:rsid w:val="00045EFD"/>
    <w:rsid w:val="0004742D"/>
    <w:rsid w:val="0005296C"/>
    <w:rsid w:val="000534C2"/>
    <w:rsid w:val="00054927"/>
    <w:rsid w:val="000554FD"/>
    <w:rsid w:val="00056190"/>
    <w:rsid w:val="000565EB"/>
    <w:rsid w:val="00056D6E"/>
    <w:rsid w:val="00060822"/>
    <w:rsid w:val="00065035"/>
    <w:rsid w:val="00065D34"/>
    <w:rsid w:val="00065D98"/>
    <w:rsid w:val="00067439"/>
    <w:rsid w:val="00072B13"/>
    <w:rsid w:val="00072FEA"/>
    <w:rsid w:val="00073A74"/>
    <w:rsid w:val="00075D54"/>
    <w:rsid w:val="00076CEE"/>
    <w:rsid w:val="00080ED0"/>
    <w:rsid w:val="000844C0"/>
    <w:rsid w:val="00084B30"/>
    <w:rsid w:val="00084FD5"/>
    <w:rsid w:val="00085B8F"/>
    <w:rsid w:val="000861CC"/>
    <w:rsid w:val="00087AFC"/>
    <w:rsid w:val="00090481"/>
    <w:rsid w:val="00091695"/>
    <w:rsid w:val="00091A22"/>
    <w:rsid w:val="000923C0"/>
    <w:rsid w:val="00092DFB"/>
    <w:rsid w:val="00095D68"/>
    <w:rsid w:val="000A134A"/>
    <w:rsid w:val="000A1971"/>
    <w:rsid w:val="000A3750"/>
    <w:rsid w:val="000A462B"/>
    <w:rsid w:val="000A5B2D"/>
    <w:rsid w:val="000A6DE1"/>
    <w:rsid w:val="000A78CC"/>
    <w:rsid w:val="000B1CE5"/>
    <w:rsid w:val="000B324E"/>
    <w:rsid w:val="000B3375"/>
    <w:rsid w:val="000B6CCE"/>
    <w:rsid w:val="000C09DE"/>
    <w:rsid w:val="000C2A5A"/>
    <w:rsid w:val="000C3960"/>
    <w:rsid w:val="000C4673"/>
    <w:rsid w:val="000C7EF8"/>
    <w:rsid w:val="000D00C8"/>
    <w:rsid w:val="000D3111"/>
    <w:rsid w:val="000E07BC"/>
    <w:rsid w:val="000E0B5F"/>
    <w:rsid w:val="000E19D5"/>
    <w:rsid w:val="000E1DE9"/>
    <w:rsid w:val="000E2313"/>
    <w:rsid w:val="000E2788"/>
    <w:rsid w:val="000E3086"/>
    <w:rsid w:val="000E45E1"/>
    <w:rsid w:val="000E5651"/>
    <w:rsid w:val="000E6BF0"/>
    <w:rsid w:val="000F1CD4"/>
    <w:rsid w:val="000F4103"/>
    <w:rsid w:val="000F70A7"/>
    <w:rsid w:val="00101613"/>
    <w:rsid w:val="00101DCC"/>
    <w:rsid w:val="00102E11"/>
    <w:rsid w:val="00103AF4"/>
    <w:rsid w:val="00104568"/>
    <w:rsid w:val="001049B8"/>
    <w:rsid w:val="00106BDD"/>
    <w:rsid w:val="00110177"/>
    <w:rsid w:val="0011062E"/>
    <w:rsid w:val="00112135"/>
    <w:rsid w:val="0011284E"/>
    <w:rsid w:val="001139D2"/>
    <w:rsid w:val="00116922"/>
    <w:rsid w:val="001174C0"/>
    <w:rsid w:val="0011771A"/>
    <w:rsid w:val="00117F83"/>
    <w:rsid w:val="00123EA2"/>
    <w:rsid w:val="0012470E"/>
    <w:rsid w:val="00132034"/>
    <w:rsid w:val="00135980"/>
    <w:rsid w:val="001362B5"/>
    <w:rsid w:val="001363FB"/>
    <w:rsid w:val="00140F8D"/>
    <w:rsid w:val="001413D2"/>
    <w:rsid w:val="00142FB8"/>
    <w:rsid w:val="00144CA5"/>
    <w:rsid w:val="001464E9"/>
    <w:rsid w:val="00146FCA"/>
    <w:rsid w:val="0015007C"/>
    <w:rsid w:val="0015101F"/>
    <w:rsid w:val="00151418"/>
    <w:rsid w:val="0015376B"/>
    <w:rsid w:val="00154357"/>
    <w:rsid w:val="00157E86"/>
    <w:rsid w:val="0016394D"/>
    <w:rsid w:val="00163E56"/>
    <w:rsid w:val="00164719"/>
    <w:rsid w:val="0016491C"/>
    <w:rsid w:val="00165778"/>
    <w:rsid w:val="00166A5E"/>
    <w:rsid w:val="00166BF9"/>
    <w:rsid w:val="00166FC4"/>
    <w:rsid w:val="001677AC"/>
    <w:rsid w:val="00167BDF"/>
    <w:rsid w:val="00172071"/>
    <w:rsid w:val="00176051"/>
    <w:rsid w:val="00176E8B"/>
    <w:rsid w:val="00180EE4"/>
    <w:rsid w:val="00184F3C"/>
    <w:rsid w:val="001852B5"/>
    <w:rsid w:val="001908E2"/>
    <w:rsid w:val="00190A61"/>
    <w:rsid w:val="00190CF3"/>
    <w:rsid w:val="001913CB"/>
    <w:rsid w:val="00191AD7"/>
    <w:rsid w:val="0019266B"/>
    <w:rsid w:val="00192AA0"/>
    <w:rsid w:val="00192C13"/>
    <w:rsid w:val="00193E7B"/>
    <w:rsid w:val="001948B9"/>
    <w:rsid w:val="00196357"/>
    <w:rsid w:val="001A113A"/>
    <w:rsid w:val="001A13FA"/>
    <w:rsid w:val="001A3342"/>
    <w:rsid w:val="001A3E3D"/>
    <w:rsid w:val="001A4DEB"/>
    <w:rsid w:val="001A6235"/>
    <w:rsid w:val="001A6DEE"/>
    <w:rsid w:val="001B1A57"/>
    <w:rsid w:val="001B1E40"/>
    <w:rsid w:val="001B2DF9"/>
    <w:rsid w:val="001B32E7"/>
    <w:rsid w:val="001B458F"/>
    <w:rsid w:val="001C3C71"/>
    <w:rsid w:val="001C6DEA"/>
    <w:rsid w:val="001C764E"/>
    <w:rsid w:val="001C7B9B"/>
    <w:rsid w:val="001D1BCD"/>
    <w:rsid w:val="001D2A9F"/>
    <w:rsid w:val="001D2F00"/>
    <w:rsid w:val="001D32F9"/>
    <w:rsid w:val="001D4ADA"/>
    <w:rsid w:val="001D68CA"/>
    <w:rsid w:val="001D6B4F"/>
    <w:rsid w:val="001E1052"/>
    <w:rsid w:val="001E1147"/>
    <w:rsid w:val="001E1675"/>
    <w:rsid w:val="001E212B"/>
    <w:rsid w:val="001E21B1"/>
    <w:rsid w:val="001E2CEB"/>
    <w:rsid w:val="001E2F93"/>
    <w:rsid w:val="001E46C6"/>
    <w:rsid w:val="001E61E5"/>
    <w:rsid w:val="001E7AF5"/>
    <w:rsid w:val="001F1BBA"/>
    <w:rsid w:val="001F2159"/>
    <w:rsid w:val="001F2591"/>
    <w:rsid w:val="001F330E"/>
    <w:rsid w:val="001F5C80"/>
    <w:rsid w:val="0020354F"/>
    <w:rsid w:val="00203CA8"/>
    <w:rsid w:val="00205FFE"/>
    <w:rsid w:val="0020601D"/>
    <w:rsid w:val="002062C0"/>
    <w:rsid w:val="0021133E"/>
    <w:rsid w:val="00213C2C"/>
    <w:rsid w:val="00214ED7"/>
    <w:rsid w:val="00222C8E"/>
    <w:rsid w:val="002232DF"/>
    <w:rsid w:val="0022603E"/>
    <w:rsid w:val="00227630"/>
    <w:rsid w:val="00227F4F"/>
    <w:rsid w:val="002310E7"/>
    <w:rsid w:val="002338A1"/>
    <w:rsid w:val="00234797"/>
    <w:rsid w:val="002365BB"/>
    <w:rsid w:val="00236B1C"/>
    <w:rsid w:val="00237199"/>
    <w:rsid w:val="002376F3"/>
    <w:rsid w:val="0024082C"/>
    <w:rsid w:val="0024191C"/>
    <w:rsid w:val="00241BC5"/>
    <w:rsid w:val="00242E38"/>
    <w:rsid w:val="00251DFF"/>
    <w:rsid w:val="0025289F"/>
    <w:rsid w:val="00253222"/>
    <w:rsid w:val="00253593"/>
    <w:rsid w:val="00262E06"/>
    <w:rsid w:val="002709B2"/>
    <w:rsid w:val="00271CCC"/>
    <w:rsid w:val="0027381E"/>
    <w:rsid w:val="00274504"/>
    <w:rsid w:val="00274606"/>
    <w:rsid w:val="0027567B"/>
    <w:rsid w:val="00276A29"/>
    <w:rsid w:val="00280CFE"/>
    <w:rsid w:val="00283077"/>
    <w:rsid w:val="002839C4"/>
    <w:rsid w:val="00284C69"/>
    <w:rsid w:val="002861A7"/>
    <w:rsid w:val="00291880"/>
    <w:rsid w:val="00292134"/>
    <w:rsid w:val="00295CF9"/>
    <w:rsid w:val="002A1938"/>
    <w:rsid w:val="002A1C3D"/>
    <w:rsid w:val="002A2001"/>
    <w:rsid w:val="002A27DE"/>
    <w:rsid w:val="002A2CF2"/>
    <w:rsid w:val="002A3541"/>
    <w:rsid w:val="002A3FCA"/>
    <w:rsid w:val="002A58C6"/>
    <w:rsid w:val="002A5C99"/>
    <w:rsid w:val="002A76DB"/>
    <w:rsid w:val="002B2142"/>
    <w:rsid w:val="002B431C"/>
    <w:rsid w:val="002B72E9"/>
    <w:rsid w:val="002C1190"/>
    <w:rsid w:val="002C3A12"/>
    <w:rsid w:val="002C43FB"/>
    <w:rsid w:val="002C7223"/>
    <w:rsid w:val="002D3B80"/>
    <w:rsid w:val="002D4DB4"/>
    <w:rsid w:val="002D5E2A"/>
    <w:rsid w:val="002D6A27"/>
    <w:rsid w:val="002D6C0E"/>
    <w:rsid w:val="002E01CE"/>
    <w:rsid w:val="002E079C"/>
    <w:rsid w:val="002E10E7"/>
    <w:rsid w:val="002E1D44"/>
    <w:rsid w:val="002E36BE"/>
    <w:rsid w:val="002E3935"/>
    <w:rsid w:val="002E46E3"/>
    <w:rsid w:val="002E58A9"/>
    <w:rsid w:val="002E5B06"/>
    <w:rsid w:val="002E702F"/>
    <w:rsid w:val="002F36EB"/>
    <w:rsid w:val="002F6E3D"/>
    <w:rsid w:val="002F74D5"/>
    <w:rsid w:val="0030065C"/>
    <w:rsid w:val="00302629"/>
    <w:rsid w:val="00303EB0"/>
    <w:rsid w:val="00304C03"/>
    <w:rsid w:val="00305CD0"/>
    <w:rsid w:val="003076B5"/>
    <w:rsid w:val="00311465"/>
    <w:rsid w:val="00311B01"/>
    <w:rsid w:val="00312692"/>
    <w:rsid w:val="003152CA"/>
    <w:rsid w:val="0031698E"/>
    <w:rsid w:val="003179ED"/>
    <w:rsid w:val="0032223A"/>
    <w:rsid w:val="00322998"/>
    <w:rsid w:val="00322BC0"/>
    <w:rsid w:val="00330500"/>
    <w:rsid w:val="003306E1"/>
    <w:rsid w:val="003320E4"/>
    <w:rsid w:val="0033525D"/>
    <w:rsid w:val="003366B9"/>
    <w:rsid w:val="003378DC"/>
    <w:rsid w:val="00340640"/>
    <w:rsid w:val="003414F3"/>
    <w:rsid w:val="00341CCE"/>
    <w:rsid w:val="0034267B"/>
    <w:rsid w:val="0034343A"/>
    <w:rsid w:val="00344A55"/>
    <w:rsid w:val="00344B52"/>
    <w:rsid w:val="00345A42"/>
    <w:rsid w:val="00347753"/>
    <w:rsid w:val="00352531"/>
    <w:rsid w:val="003541F4"/>
    <w:rsid w:val="0035553A"/>
    <w:rsid w:val="0035613E"/>
    <w:rsid w:val="00363C6D"/>
    <w:rsid w:val="00363EE9"/>
    <w:rsid w:val="003664C3"/>
    <w:rsid w:val="00366654"/>
    <w:rsid w:val="00367EDF"/>
    <w:rsid w:val="00372F19"/>
    <w:rsid w:val="003737E5"/>
    <w:rsid w:val="0037509A"/>
    <w:rsid w:val="00375E5E"/>
    <w:rsid w:val="00376128"/>
    <w:rsid w:val="0037742E"/>
    <w:rsid w:val="0038245A"/>
    <w:rsid w:val="003837A1"/>
    <w:rsid w:val="00385788"/>
    <w:rsid w:val="00391E71"/>
    <w:rsid w:val="0039291F"/>
    <w:rsid w:val="0039337A"/>
    <w:rsid w:val="00394E91"/>
    <w:rsid w:val="00396605"/>
    <w:rsid w:val="0039672C"/>
    <w:rsid w:val="003A13FE"/>
    <w:rsid w:val="003A2BD6"/>
    <w:rsid w:val="003A3189"/>
    <w:rsid w:val="003A7059"/>
    <w:rsid w:val="003B3973"/>
    <w:rsid w:val="003B3AB8"/>
    <w:rsid w:val="003B569D"/>
    <w:rsid w:val="003B5D8B"/>
    <w:rsid w:val="003C3C0E"/>
    <w:rsid w:val="003C41CC"/>
    <w:rsid w:val="003C6384"/>
    <w:rsid w:val="003C79B2"/>
    <w:rsid w:val="003D0C07"/>
    <w:rsid w:val="003D4FAC"/>
    <w:rsid w:val="003D6F6F"/>
    <w:rsid w:val="003E21FD"/>
    <w:rsid w:val="003E4534"/>
    <w:rsid w:val="003E5EA8"/>
    <w:rsid w:val="003E7906"/>
    <w:rsid w:val="003F2084"/>
    <w:rsid w:val="003F3C50"/>
    <w:rsid w:val="003F3F1B"/>
    <w:rsid w:val="003F5ED4"/>
    <w:rsid w:val="003F6543"/>
    <w:rsid w:val="003F687C"/>
    <w:rsid w:val="004003DB"/>
    <w:rsid w:val="0040042A"/>
    <w:rsid w:val="00403A21"/>
    <w:rsid w:val="0040681A"/>
    <w:rsid w:val="00406A6A"/>
    <w:rsid w:val="00406B22"/>
    <w:rsid w:val="004103C2"/>
    <w:rsid w:val="00410E81"/>
    <w:rsid w:val="00413B85"/>
    <w:rsid w:val="00414F30"/>
    <w:rsid w:val="00417275"/>
    <w:rsid w:val="00420F5D"/>
    <w:rsid w:val="0042129D"/>
    <w:rsid w:val="00422110"/>
    <w:rsid w:val="0042285F"/>
    <w:rsid w:val="00427E31"/>
    <w:rsid w:val="0043195B"/>
    <w:rsid w:val="004320B0"/>
    <w:rsid w:val="00432279"/>
    <w:rsid w:val="004328A7"/>
    <w:rsid w:val="00434C74"/>
    <w:rsid w:val="00435818"/>
    <w:rsid w:val="004364C8"/>
    <w:rsid w:val="00442CBE"/>
    <w:rsid w:val="0044372F"/>
    <w:rsid w:val="00450AA6"/>
    <w:rsid w:val="00454C42"/>
    <w:rsid w:val="00454DBF"/>
    <w:rsid w:val="004553F8"/>
    <w:rsid w:val="0045623A"/>
    <w:rsid w:val="00456915"/>
    <w:rsid w:val="00456EB4"/>
    <w:rsid w:val="004575FF"/>
    <w:rsid w:val="00457876"/>
    <w:rsid w:val="004615FC"/>
    <w:rsid w:val="0046163B"/>
    <w:rsid w:val="00461F83"/>
    <w:rsid w:val="0046245E"/>
    <w:rsid w:val="00463762"/>
    <w:rsid w:val="00464A73"/>
    <w:rsid w:val="00466452"/>
    <w:rsid w:val="004666B8"/>
    <w:rsid w:val="004669D1"/>
    <w:rsid w:val="00470584"/>
    <w:rsid w:val="004718F3"/>
    <w:rsid w:val="00473BD4"/>
    <w:rsid w:val="004744A3"/>
    <w:rsid w:val="004749E1"/>
    <w:rsid w:val="00475040"/>
    <w:rsid w:val="004777CC"/>
    <w:rsid w:val="004805E1"/>
    <w:rsid w:val="00481773"/>
    <w:rsid w:val="00482A00"/>
    <w:rsid w:val="00484024"/>
    <w:rsid w:val="00484353"/>
    <w:rsid w:val="0048686F"/>
    <w:rsid w:val="00486A52"/>
    <w:rsid w:val="00487976"/>
    <w:rsid w:val="00491878"/>
    <w:rsid w:val="00491DA8"/>
    <w:rsid w:val="00492029"/>
    <w:rsid w:val="00493D40"/>
    <w:rsid w:val="00494373"/>
    <w:rsid w:val="0049631E"/>
    <w:rsid w:val="00497217"/>
    <w:rsid w:val="004A0650"/>
    <w:rsid w:val="004A0A07"/>
    <w:rsid w:val="004A465C"/>
    <w:rsid w:val="004A504B"/>
    <w:rsid w:val="004A6911"/>
    <w:rsid w:val="004B00E1"/>
    <w:rsid w:val="004B1C2F"/>
    <w:rsid w:val="004B32C1"/>
    <w:rsid w:val="004B53E9"/>
    <w:rsid w:val="004B54E0"/>
    <w:rsid w:val="004B7384"/>
    <w:rsid w:val="004C04C5"/>
    <w:rsid w:val="004C30E7"/>
    <w:rsid w:val="004C3A42"/>
    <w:rsid w:val="004C4269"/>
    <w:rsid w:val="004C4B3F"/>
    <w:rsid w:val="004C548F"/>
    <w:rsid w:val="004C73F3"/>
    <w:rsid w:val="004C7ED5"/>
    <w:rsid w:val="004D0FB5"/>
    <w:rsid w:val="004D3CD1"/>
    <w:rsid w:val="004D4D70"/>
    <w:rsid w:val="004D6236"/>
    <w:rsid w:val="004D67AE"/>
    <w:rsid w:val="004D7C74"/>
    <w:rsid w:val="004E0395"/>
    <w:rsid w:val="004E0C7F"/>
    <w:rsid w:val="004E2F62"/>
    <w:rsid w:val="004E4A67"/>
    <w:rsid w:val="004E4C07"/>
    <w:rsid w:val="004E4DBB"/>
    <w:rsid w:val="004E538E"/>
    <w:rsid w:val="004E602B"/>
    <w:rsid w:val="004E6B6C"/>
    <w:rsid w:val="004E7F9C"/>
    <w:rsid w:val="004F2C74"/>
    <w:rsid w:val="004F3493"/>
    <w:rsid w:val="0050369D"/>
    <w:rsid w:val="00503BE3"/>
    <w:rsid w:val="00503D13"/>
    <w:rsid w:val="00504518"/>
    <w:rsid w:val="005045B3"/>
    <w:rsid w:val="00504AE0"/>
    <w:rsid w:val="00504E58"/>
    <w:rsid w:val="0050553A"/>
    <w:rsid w:val="00512B09"/>
    <w:rsid w:val="00512C3E"/>
    <w:rsid w:val="00513B0E"/>
    <w:rsid w:val="00513FD5"/>
    <w:rsid w:val="00514930"/>
    <w:rsid w:val="0051710D"/>
    <w:rsid w:val="00521A49"/>
    <w:rsid w:val="00522350"/>
    <w:rsid w:val="00522C75"/>
    <w:rsid w:val="005235C7"/>
    <w:rsid w:val="005236C0"/>
    <w:rsid w:val="00523BD5"/>
    <w:rsid w:val="005251A0"/>
    <w:rsid w:val="005251C0"/>
    <w:rsid w:val="00527D4D"/>
    <w:rsid w:val="00531093"/>
    <w:rsid w:val="00532BCE"/>
    <w:rsid w:val="005339E9"/>
    <w:rsid w:val="005348A2"/>
    <w:rsid w:val="005350D6"/>
    <w:rsid w:val="005361DF"/>
    <w:rsid w:val="005415CE"/>
    <w:rsid w:val="00543B0C"/>
    <w:rsid w:val="005467FC"/>
    <w:rsid w:val="005479D2"/>
    <w:rsid w:val="005514F9"/>
    <w:rsid w:val="0055386D"/>
    <w:rsid w:val="005544DF"/>
    <w:rsid w:val="00554EB6"/>
    <w:rsid w:val="005550B9"/>
    <w:rsid w:val="00555D75"/>
    <w:rsid w:val="0055677C"/>
    <w:rsid w:val="00560DF0"/>
    <w:rsid w:val="00562249"/>
    <w:rsid w:val="005622CD"/>
    <w:rsid w:val="00565C32"/>
    <w:rsid w:val="00567425"/>
    <w:rsid w:val="00570395"/>
    <w:rsid w:val="00570BEE"/>
    <w:rsid w:val="00571D55"/>
    <w:rsid w:val="0057229C"/>
    <w:rsid w:val="005728D9"/>
    <w:rsid w:val="00574427"/>
    <w:rsid w:val="00574C02"/>
    <w:rsid w:val="00575B75"/>
    <w:rsid w:val="00576E44"/>
    <w:rsid w:val="00577D7F"/>
    <w:rsid w:val="005814EB"/>
    <w:rsid w:val="005830D3"/>
    <w:rsid w:val="005857D8"/>
    <w:rsid w:val="00586130"/>
    <w:rsid w:val="005865B5"/>
    <w:rsid w:val="00586774"/>
    <w:rsid w:val="00586BCE"/>
    <w:rsid w:val="005878F9"/>
    <w:rsid w:val="005913AE"/>
    <w:rsid w:val="0059188E"/>
    <w:rsid w:val="00591AF8"/>
    <w:rsid w:val="00591CA6"/>
    <w:rsid w:val="00592D3F"/>
    <w:rsid w:val="0059439C"/>
    <w:rsid w:val="005947FE"/>
    <w:rsid w:val="00596F0B"/>
    <w:rsid w:val="00597354"/>
    <w:rsid w:val="00597523"/>
    <w:rsid w:val="00597DBD"/>
    <w:rsid w:val="005A08A5"/>
    <w:rsid w:val="005A1089"/>
    <w:rsid w:val="005A332D"/>
    <w:rsid w:val="005A50F7"/>
    <w:rsid w:val="005A6635"/>
    <w:rsid w:val="005A68C5"/>
    <w:rsid w:val="005B17B5"/>
    <w:rsid w:val="005B29B7"/>
    <w:rsid w:val="005B3F4A"/>
    <w:rsid w:val="005B48FF"/>
    <w:rsid w:val="005B5601"/>
    <w:rsid w:val="005B594D"/>
    <w:rsid w:val="005B63C9"/>
    <w:rsid w:val="005B7C4B"/>
    <w:rsid w:val="005C5589"/>
    <w:rsid w:val="005C5C81"/>
    <w:rsid w:val="005C7764"/>
    <w:rsid w:val="005C7A40"/>
    <w:rsid w:val="005D1A3F"/>
    <w:rsid w:val="005D1E4E"/>
    <w:rsid w:val="005D2D36"/>
    <w:rsid w:val="005D7D27"/>
    <w:rsid w:val="005F0CC0"/>
    <w:rsid w:val="005F2153"/>
    <w:rsid w:val="005F4FF1"/>
    <w:rsid w:val="005F7A1B"/>
    <w:rsid w:val="0060015E"/>
    <w:rsid w:val="00600A67"/>
    <w:rsid w:val="00600B6D"/>
    <w:rsid w:val="006012A7"/>
    <w:rsid w:val="00601BFD"/>
    <w:rsid w:val="00604512"/>
    <w:rsid w:val="00605AA4"/>
    <w:rsid w:val="006128A5"/>
    <w:rsid w:val="006141C1"/>
    <w:rsid w:val="006150EA"/>
    <w:rsid w:val="0061522F"/>
    <w:rsid w:val="00615791"/>
    <w:rsid w:val="006158D5"/>
    <w:rsid w:val="0061650C"/>
    <w:rsid w:val="006177A4"/>
    <w:rsid w:val="0061783E"/>
    <w:rsid w:val="00621734"/>
    <w:rsid w:val="00621914"/>
    <w:rsid w:val="00621E77"/>
    <w:rsid w:val="006235BD"/>
    <w:rsid w:val="006256F1"/>
    <w:rsid w:val="00625D83"/>
    <w:rsid w:val="00626125"/>
    <w:rsid w:val="00626E00"/>
    <w:rsid w:val="00635270"/>
    <w:rsid w:val="00635726"/>
    <w:rsid w:val="00643292"/>
    <w:rsid w:val="00643857"/>
    <w:rsid w:val="00644D5E"/>
    <w:rsid w:val="00645D3D"/>
    <w:rsid w:val="006465B1"/>
    <w:rsid w:val="00646B0F"/>
    <w:rsid w:val="0064700A"/>
    <w:rsid w:val="0065373E"/>
    <w:rsid w:val="00654039"/>
    <w:rsid w:val="00655846"/>
    <w:rsid w:val="00661694"/>
    <w:rsid w:val="00661E73"/>
    <w:rsid w:val="006623E7"/>
    <w:rsid w:val="00662B80"/>
    <w:rsid w:val="00664E63"/>
    <w:rsid w:val="0066589D"/>
    <w:rsid w:val="006678F6"/>
    <w:rsid w:val="00672946"/>
    <w:rsid w:val="0067329E"/>
    <w:rsid w:val="006733E2"/>
    <w:rsid w:val="00674CC8"/>
    <w:rsid w:val="0067514F"/>
    <w:rsid w:val="00682720"/>
    <w:rsid w:val="00682D41"/>
    <w:rsid w:val="006833F6"/>
    <w:rsid w:val="00683AD9"/>
    <w:rsid w:val="0068464B"/>
    <w:rsid w:val="00684EB5"/>
    <w:rsid w:val="006852C7"/>
    <w:rsid w:val="00687328"/>
    <w:rsid w:val="00687DAE"/>
    <w:rsid w:val="006913B7"/>
    <w:rsid w:val="00691825"/>
    <w:rsid w:val="00692625"/>
    <w:rsid w:val="00693EF6"/>
    <w:rsid w:val="0069433A"/>
    <w:rsid w:val="00695A4B"/>
    <w:rsid w:val="00696BEB"/>
    <w:rsid w:val="006A0347"/>
    <w:rsid w:val="006A5DA7"/>
    <w:rsid w:val="006A7948"/>
    <w:rsid w:val="006B0DE2"/>
    <w:rsid w:val="006B20BB"/>
    <w:rsid w:val="006B38D2"/>
    <w:rsid w:val="006B5925"/>
    <w:rsid w:val="006B7EAE"/>
    <w:rsid w:val="006C1727"/>
    <w:rsid w:val="006C32FD"/>
    <w:rsid w:val="006C3700"/>
    <w:rsid w:val="006C3998"/>
    <w:rsid w:val="006C4556"/>
    <w:rsid w:val="006C48B7"/>
    <w:rsid w:val="006C54BC"/>
    <w:rsid w:val="006C650F"/>
    <w:rsid w:val="006D0FCC"/>
    <w:rsid w:val="006D30CB"/>
    <w:rsid w:val="006D45DC"/>
    <w:rsid w:val="006D7AB2"/>
    <w:rsid w:val="006E0D57"/>
    <w:rsid w:val="006E17AC"/>
    <w:rsid w:val="006E2FED"/>
    <w:rsid w:val="006E50B3"/>
    <w:rsid w:val="006E53AB"/>
    <w:rsid w:val="006F39D2"/>
    <w:rsid w:val="006F6061"/>
    <w:rsid w:val="006F6B40"/>
    <w:rsid w:val="006F7E21"/>
    <w:rsid w:val="00704796"/>
    <w:rsid w:val="007048E2"/>
    <w:rsid w:val="0070616B"/>
    <w:rsid w:val="00706FDA"/>
    <w:rsid w:val="0070724C"/>
    <w:rsid w:val="00711F9A"/>
    <w:rsid w:val="00711FB7"/>
    <w:rsid w:val="00713810"/>
    <w:rsid w:val="00715298"/>
    <w:rsid w:val="00716A17"/>
    <w:rsid w:val="0071746D"/>
    <w:rsid w:val="00720EE7"/>
    <w:rsid w:val="00722589"/>
    <w:rsid w:val="00723E5B"/>
    <w:rsid w:val="00725003"/>
    <w:rsid w:val="007250A8"/>
    <w:rsid w:val="00726222"/>
    <w:rsid w:val="00727450"/>
    <w:rsid w:val="007303A5"/>
    <w:rsid w:val="00730B3E"/>
    <w:rsid w:val="0073271C"/>
    <w:rsid w:val="00733A9A"/>
    <w:rsid w:val="00734070"/>
    <w:rsid w:val="0073420B"/>
    <w:rsid w:val="00734899"/>
    <w:rsid w:val="007357BE"/>
    <w:rsid w:val="007359B4"/>
    <w:rsid w:val="00737C8B"/>
    <w:rsid w:val="007403C8"/>
    <w:rsid w:val="007416DA"/>
    <w:rsid w:val="00741B70"/>
    <w:rsid w:val="0074402F"/>
    <w:rsid w:val="007440CC"/>
    <w:rsid w:val="00745A92"/>
    <w:rsid w:val="00746B51"/>
    <w:rsid w:val="0074760E"/>
    <w:rsid w:val="00753344"/>
    <w:rsid w:val="00754350"/>
    <w:rsid w:val="00754ABA"/>
    <w:rsid w:val="00760F9F"/>
    <w:rsid w:val="00761142"/>
    <w:rsid w:val="00761BFB"/>
    <w:rsid w:val="007648EA"/>
    <w:rsid w:val="0076669B"/>
    <w:rsid w:val="007669EC"/>
    <w:rsid w:val="00767726"/>
    <w:rsid w:val="00770B71"/>
    <w:rsid w:val="007715DA"/>
    <w:rsid w:val="00772373"/>
    <w:rsid w:val="00772C82"/>
    <w:rsid w:val="007734A1"/>
    <w:rsid w:val="007828C5"/>
    <w:rsid w:val="0078295C"/>
    <w:rsid w:val="00782A9C"/>
    <w:rsid w:val="007832A9"/>
    <w:rsid w:val="00784BEA"/>
    <w:rsid w:val="00784D14"/>
    <w:rsid w:val="00785962"/>
    <w:rsid w:val="00786518"/>
    <w:rsid w:val="00787117"/>
    <w:rsid w:val="00790C50"/>
    <w:rsid w:val="00791C13"/>
    <w:rsid w:val="00795131"/>
    <w:rsid w:val="00795354"/>
    <w:rsid w:val="007A1511"/>
    <w:rsid w:val="007A1546"/>
    <w:rsid w:val="007A228C"/>
    <w:rsid w:val="007A368E"/>
    <w:rsid w:val="007A5868"/>
    <w:rsid w:val="007A60F4"/>
    <w:rsid w:val="007A649F"/>
    <w:rsid w:val="007A7252"/>
    <w:rsid w:val="007A7C0D"/>
    <w:rsid w:val="007B04CE"/>
    <w:rsid w:val="007B1CF3"/>
    <w:rsid w:val="007B29C1"/>
    <w:rsid w:val="007B2D90"/>
    <w:rsid w:val="007B3D87"/>
    <w:rsid w:val="007B598C"/>
    <w:rsid w:val="007B59D3"/>
    <w:rsid w:val="007B5ECB"/>
    <w:rsid w:val="007B6871"/>
    <w:rsid w:val="007B6897"/>
    <w:rsid w:val="007B7086"/>
    <w:rsid w:val="007B76CA"/>
    <w:rsid w:val="007C0031"/>
    <w:rsid w:val="007C1C13"/>
    <w:rsid w:val="007C3C3D"/>
    <w:rsid w:val="007C3D33"/>
    <w:rsid w:val="007C4332"/>
    <w:rsid w:val="007C45C5"/>
    <w:rsid w:val="007C50C4"/>
    <w:rsid w:val="007C7DE2"/>
    <w:rsid w:val="007D294A"/>
    <w:rsid w:val="007D3D13"/>
    <w:rsid w:val="007D47D2"/>
    <w:rsid w:val="007D4A8E"/>
    <w:rsid w:val="007D53DC"/>
    <w:rsid w:val="007D5FAB"/>
    <w:rsid w:val="007D6EC0"/>
    <w:rsid w:val="007D7306"/>
    <w:rsid w:val="007D7E1D"/>
    <w:rsid w:val="007E0687"/>
    <w:rsid w:val="007E19C5"/>
    <w:rsid w:val="007E2CF9"/>
    <w:rsid w:val="007E4AD1"/>
    <w:rsid w:val="007E4AF2"/>
    <w:rsid w:val="007E67AB"/>
    <w:rsid w:val="007E6C94"/>
    <w:rsid w:val="007E7255"/>
    <w:rsid w:val="007E7D5D"/>
    <w:rsid w:val="007E7E14"/>
    <w:rsid w:val="007F094C"/>
    <w:rsid w:val="007F0DB8"/>
    <w:rsid w:val="007F2069"/>
    <w:rsid w:val="007F4ED4"/>
    <w:rsid w:val="007F616E"/>
    <w:rsid w:val="007F6340"/>
    <w:rsid w:val="00801085"/>
    <w:rsid w:val="00802196"/>
    <w:rsid w:val="00802924"/>
    <w:rsid w:val="00805C97"/>
    <w:rsid w:val="00806097"/>
    <w:rsid w:val="008063BA"/>
    <w:rsid w:val="0081133E"/>
    <w:rsid w:val="00813B1D"/>
    <w:rsid w:val="00813E14"/>
    <w:rsid w:val="008204A1"/>
    <w:rsid w:val="00820CA0"/>
    <w:rsid w:val="00821382"/>
    <w:rsid w:val="0082196B"/>
    <w:rsid w:val="00821DFA"/>
    <w:rsid w:val="008260B5"/>
    <w:rsid w:val="008300BD"/>
    <w:rsid w:val="008356D5"/>
    <w:rsid w:val="00840D2E"/>
    <w:rsid w:val="00842E01"/>
    <w:rsid w:val="00843664"/>
    <w:rsid w:val="00844139"/>
    <w:rsid w:val="00845D08"/>
    <w:rsid w:val="00846DD2"/>
    <w:rsid w:val="008524B2"/>
    <w:rsid w:val="00854F75"/>
    <w:rsid w:val="0085655C"/>
    <w:rsid w:val="00862FB3"/>
    <w:rsid w:val="00863230"/>
    <w:rsid w:val="008717D8"/>
    <w:rsid w:val="0087188D"/>
    <w:rsid w:val="0087215C"/>
    <w:rsid w:val="00874F2C"/>
    <w:rsid w:val="00875617"/>
    <w:rsid w:val="008777ED"/>
    <w:rsid w:val="00882139"/>
    <w:rsid w:val="008828F8"/>
    <w:rsid w:val="00884A4D"/>
    <w:rsid w:val="00885D45"/>
    <w:rsid w:val="00887214"/>
    <w:rsid w:val="008875FE"/>
    <w:rsid w:val="00887F8E"/>
    <w:rsid w:val="00890195"/>
    <w:rsid w:val="00890B4F"/>
    <w:rsid w:val="00893193"/>
    <w:rsid w:val="008933E1"/>
    <w:rsid w:val="00896234"/>
    <w:rsid w:val="00896AA2"/>
    <w:rsid w:val="008975BE"/>
    <w:rsid w:val="00897E43"/>
    <w:rsid w:val="008A089A"/>
    <w:rsid w:val="008A24AB"/>
    <w:rsid w:val="008A3367"/>
    <w:rsid w:val="008A3855"/>
    <w:rsid w:val="008A38E9"/>
    <w:rsid w:val="008B0393"/>
    <w:rsid w:val="008B1A3C"/>
    <w:rsid w:val="008B2ED4"/>
    <w:rsid w:val="008C2559"/>
    <w:rsid w:val="008C308F"/>
    <w:rsid w:val="008C3782"/>
    <w:rsid w:val="008C397E"/>
    <w:rsid w:val="008C4731"/>
    <w:rsid w:val="008C5738"/>
    <w:rsid w:val="008C70F4"/>
    <w:rsid w:val="008C736A"/>
    <w:rsid w:val="008C7EAD"/>
    <w:rsid w:val="008D13AC"/>
    <w:rsid w:val="008D15E6"/>
    <w:rsid w:val="008D2A3A"/>
    <w:rsid w:val="008D48E5"/>
    <w:rsid w:val="008D5C2E"/>
    <w:rsid w:val="008D6152"/>
    <w:rsid w:val="008D7021"/>
    <w:rsid w:val="008D7097"/>
    <w:rsid w:val="008D7C13"/>
    <w:rsid w:val="008E24AF"/>
    <w:rsid w:val="008E66BF"/>
    <w:rsid w:val="008F0F81"/>
    <w:rsid w:val="008F1D55"/>
    <w:rsid w:val="008F1D91"/>
    <w:rsid w:val="008F256F"/>
    <w:rsid w:val="008F443B"/>
    <w:rsid w:val="008F679B"/>
    <w:rsid w:val="008F6CB5"/>
    <w:rsid w:val="008F7518"/>
    <w:rsid w:val="00901A75"/>
    <w:rsid w:val="0090371D"/>
    <w:rsid w:val="009063E3"/>
    <w:rsid w:val="00911CE2"/>
    <w:rsid w:val="00912276"/>
    <w:rsid w:val="00912AA5"/>
    <w:rsid w:val="00912E74"/>
    <w:rsid w:val="009132AB"/>
    <w:rsid w:val="009149A2"/>
    <w:rsid w:val="009153A7"/>
    <w:rsid w:val="009153F1"/>
    <w:rsid w:val="00915677"/>
    <w:rsid w:val="00915D01"/>
    <w:rsid w:val="00917F8F"/>
    <w:rsid w:val="009227AE"/>
    <w:rsid w:val="00923540"/>
    <w:rsid w:val="009260D7"/>
    <w:rsid w:val="009266A1"/>
    <w:rsid w:val="00926767"/>
    <w:rsid w:val="00926E40"/>
    <w:rsid w:val="00926E91"/>
    <w:rsid w:val="00927DDD"/>
    <w:rsid w:val="009301A3"/>
    <w:rsid w:val="009317DB"/>
    <w:rsid w:val="00931D86"/>
    <w:rsid w:val="00933712"/>
    <w:rsid w:val="0093421D"/>
    <w:rsid w:val="00934412"/>
    <w:rsid w:val="009354B9"/>
    <w:rsid w:val="00935D0A"/>
    <w:rsid w:val="009361D5"/>
    <w:rsid w:val="009405D5"/>
    <w:rsid w:val="0094189C"/>
    <w:rsid w:val="00943014"/>
    <w:rsid w:val="0094377F"/>
    <w:rsid w:val="00945AEA"/>
    <w:rsid w:val="00952A41"/>
    <w:rsid w:val="0095766D"/>
    <w:rsid w:val="00957B11"/>
    <w:rsid w:val="009601C1"/>
    <w:rsid w:val="00960B61"/>
    <w:rsid w:val="00961EB3"/>
    <w:rsid w:val="0096239A"/>
    <w:rsid w:val="00962E09"/>
    <w:rsid w:val="00963668"/>
    <w:rsid w:val="00964252"/>
    <w:rsid w:val="009659F4"/>
    <w:rsid w:val="00967514"/>
    <w:rsid w:val="00970D60"/>
    <w:rsid w:val="00976682"/>
    <w:rsid w:val="00980E5C"/>
    <w:rsid w:val="00983776"/>
    <w:rsid w:val="00984F36"/>
    <w:rsid w:val="00985280"/>
    <w:rsid w:val="00985819"/>
    <w:rsid w:val="0098608C"/>
    <w:rsid w:val="00990548"/>
    <w:rsid w:val="00990894"/>
    <w:rsid w:val="00991018"/>
    <w:rsid w:val="00991408"/>
    <w:rsid w:val="00991E29"/>
    <w:rsid w:val="00994561"/>
    <w:rsid w:val="00995C28"/>
    <w:rsid w:val="00996BE7"/>
    <w:rsid w:val="009A27B7"/>
    <w:rsid w:val="009A34A4"/>
    <w:rsid w:val="009A546B"/>
    <w:rsid w:val="009A7ADC"/>
    <w:rsid w:val="009B04A6"/>
    <w:rsid w:val="009B0D30"/>
    <w:rsid w:val="009B1CB9"/>
    <w:rsid w:val="009B38D5"/>
    <w:rsid w:val="009B65C4"/>
    <w:rsid w:val="009B6B52"/>
    <w:rsid w:val="009C07C8"/>
    <w:rsid w:val="009C0CF7"/>
    <w:rsid w:val="009C19B7"/>
    <w:rsid w:val="009C1F7D"/>
    <w:rsid w:val="009C3896"/>
    <w:rsid w:val="009C3D28"/>
    <w:rsid w:val="009C401F"/>
    <w:rsid w:val="009D3CF8"/>
    <w:rsid w:val="009D53F2"/>
    <w:rsid w:val="009D7C51"/>
    <w:rsid w:val="009E01C1"/>
    <w:rsid w:val="009E0622"/>
    <w:rsid w:val="009E1315"/>
    <w:rsid w:val="009E1A0E"/>
    <w:rsid w:val="009E2628"/>
    <w:rsid w:val="009E2EB0"/>
    <w:rsid w:val="009E3F46"/>
    <w:rsid w:val="009F1ABC"/>
    <w:rsid w:val="009F2553"/>
    <w:rsid w:val="009F36BF"/>
    <w:rsid w:val="009F3980"/>
    <w:rsid w:val="009F6077"/>
    <w:rsid w:val="009F7ED3"/>
    <w:rsid w:val="00A0320A"/>
    <w:rsid w:val="00A03C9E"/>
    <w:rsid w:val="00A05341"/>
    <w:rsid w:val="00A05FE0"/>
    <w:rsid w:val="00A07DBC"/>
    <w:rsid w:val="00A10243"/>
    <w:rsid w:val="00A111B6"/>
    <w:rsid w:val="00A114DE"/>
    <w:rsid w:val="00A141EE"/>
    <w:rsid w:val="00A15693"/>
    <w:rsid w:val="00A17CDA"/>
    <w:rsid w:val="00A20079"/>
    <w:rsid w:val="00A2094D"/>
    <w:rsid w:val="00A21096"/>
    <w:rsid w:val="00A21A25"/>
    <w:rsid w:val="00A22AF1"/>
    <w:rsid w:val="00A2710E"/>
    <w:rsid w:val="00A30C9C"/>
    <w:rsid w:val="00A318B6"/>
    <w:rsid w:val="00A32C8D"/>
    <w:rsid w:val="00A33842"/>
    <w:rsid w:val="00A363DD"/>
    <w:rsid w:val="00A37116"/>
    <w:rsid w:val="00A40653"/>
    <w:rsid w:val="00A410D2"/>
    <w:rsid w:val="00A42A99"/>
    <w:rsid w:val="00A4489A"/>
    <w:rsid w:val="00A4494B"/>
    <w:rsid w:val="00A45888"/>
    <w:rsid w:val="00A47187"/>
    <w:rsid w:val="00A47530"/>
    <w:rsid w:val="00A47602"/>
    <w:rsid w:val="00A5151A"/>
    <w:rsid w:val="00A526F2"/>
    <w:rsid w:val="00A5372B"/>
    <w:rsid w:val="00A55C26"/>
    <w:rsid w:val="00A56080"/>
    <w:rsid w:val="00A57386"/>
    <w:rsid w:val="00A57E9D"/>
    <w:rsid w:val="00A619A9"/>
    <w:rsid w:val="00A62BFD"/>
    <w:rsid w:val="00A6632B"/>
    <w:rsid w:val="00A67FE0"/>
    <w:rsid w:val="00A70F8B"/>
    <w:rsid w:val="00A72D4F"/>
    <w:rsid w:val="00A73A67"/>
    <w:rsid w:val="00A76047"/>
    <w:rsid w:val="00A80DF0"/>
    <w:rsid w:val="00A810D9"/>
    <w:rsid w:val="00A823F6"/>
    <w:rsid w:val="00A84B41"/>
    <w:rsid w:val="00A852F9"/>
    <w:rsid w:val="00A86E76"/>
    <w:rsid w:val="00A8707A"/>
    <w:rsid w:val="00A87BA5"/>
    <w:rsid w:val="00A91A3E"/>
    <w:rsid w:val="00A91DF7"/>
    <w:rsid w:val="00A924D8"/>
    <w:rsid w:val="00A92663"/>
    <w:rsid w:val="00A94755"/>
    <w:rsid w:val="00A95877"/>
    <w:rsid w:val="00A97459"/>
    <w:rsid w:val="00A97A8C"/>
    <w:rsid w:val="00AA0A89"/>
    <w:rsid w:val="00AA154F"/>
    <w:rsid w:val="00AA575F"/>
    <w:rsid w:val="00AB0C5D"/>
    <w:rsid w:val="00AB30EA"/>
    <w:rsid w:val="00AB3AD6"/>
    <w:rsid w:val="00AB4FEC"/>
    <w:rsid w:val="00AB7364"/>
    <w:rsid w:val="00AC01AA"/>
    <w:rsid w:val="00AC1142"/>
    <w:rsid w:val="00AC3935"/>
    <w:rsid w:val="00AC395A"/>
    <w:rsid w:val="00AC4F72"/>
    <w:rsid w:val="00AC583B"/>
    <w:rsid w:val="00AC61E1"/>
    <w:rsid w:val="00AC7081"/>
    <w:rsid w:val="00AD24AC"/>
    <w:rsid w:val="00AD50AA"/>
    <w:rsid w:val="00AD56BF"/>
    <w:rsid w:val="00AD68BA"/>
    <w:rsid w:val="00AD7296"/>
    <w:rsid w:val="00AD74D4"/>
    <w:rsid w:val="00AE05A7"/>
    <w:rsid w:val="00AE0B5F"/>
    <w:rsid w:val="00AE206E"/>
    <w:rsid w:val="00AE2F5A"/>
    <w:rsid w:val="00AE5144"/>
    <w:rsid w:val="00AE58E6"/>
    <w:rsid w:val="00AE655C"/>
    <w:rsid w:val="00AF07F1"/>
    <w:rsid w:val="00AF1287"/>
    <w:rsid w:val="00AF1E2A"/>
    <w:rsid w:val="00AF2EF7"/>
    <w:rsid w:val="00AF3778"/>
    <w:rsid w:val="00AF4137"/>
    <w:rsid w:val="00AF5905"/>
    <w:rsid w:val="00AF741A"/>
    <w:rsid w:val="00B01834"/>
    <w:rsid w:val="00B02351"/>
    <w:rsid w:val="00B03603"/>
    <w:rsid w:val="00B03EE4"/>
    <w:rsid w:val="00B04161"/>
    <w:rsid w:val="00B0510C"/>
    <w:rsid w:val="00B056F9"/>
    <w:rsid w:val="00B05AC7"/>
    <w:rsid w:val="00B06126"/>
    <w:rsid w:val="00B07707"/>
    <w:rsid w:val="00B07F1A"/>
    <w:rsid w:val="00B102E3"/>
    <w:rsid w:val="00B10BA2"/>
    <w:rsid w:val="00B11E3D"/>
    <w:rsid w:val="00B13355"/>
    <w:rsid w:val="00B13D67"/>
    <w:rsid w:val="00B14137"/>
    <w:rsid w:val="00B146D7"/>
    <w:rsid w:val="00B15B97"/>
    <w:rsid w:val="00B1647A"/>
    <w:rsid w:val="00B17E82"/>
    <w:rsid w:val="00B20997"/>
    <w:rsid w:val="00B238DE"/>
    <w:rsid w:val="00B25221"/>
    <w:rsid w:val="00B25280"/>
    <w:rsid w:val="00B260E8"/>
    <w:rsid w:val="00B3195E"/>
    <w:rsid w:val="00B32E77"/>
    <w:rsid w:val="00B37D09"/>
    <w:rsid w:val="00B40021"/>
    <w:rsid w:val="00B42791"/>
    <w:rsid w:val="00B43810"/>
    <w:rsid w:val="00B43918"/>
    <w:rsid w:val="00B44406"/>
    <w:rsid w:val="00B454C4"/>
    <w:rsid w:val="00B479D1"/>
    <w:rsid w:val="00B52F6A"/>
    <w:rsid w:val="00B55263"/>
    <w:rsid w:val="00B55E20"/>
    <w:rsid w:val="00B5749E"/>
    <w:rsid w:val="00B575BA"/>
    <w:rsid w:val="00B60320"/>
    <w:rsid w:val="00B61125"/>
    <w:rsid w:val="00B61D91"/>
    <w:rsid w:val="00B6496A"/>
    <w:rsid w:val="00B64E1D"/>
    <w:rsid w:val="00B64E36"/>
    <w:rsid w:val="00B6765A"/>
    <w:rsid w:val="00B67711"/>
    <w:rsid w:val="00B7172D"/>
    <w:rsid w:val="00B72224"/>
    <w:rsid w:val="00B72B81"/>
    <w:rsid w:val="00B73E4C"/>
    <w:rsid w:val="00B74855"/>
    <w:rsid w:val="00B758AB"/>
    <w:rsid w:val="00B758B9"/>
    <w:rsid w:val="00B76429"/>
    <w:rsid w:val="00B8030B"/>
    <w:rsid w:val="00B81675"/>
    <w:rsid w:val="00B82C89"/>
    <w:rsid w:val="00B84E8E"/>
    <w:rsid w:val="00B86702"/>
    <w:rsid w:val="00B874E9"/>
    <w:rsid w:val="00B87F83"/>
    <w:rsid w:val="00B87FD8"/>
    <w:rsid w:val="00B90D7A"/>
    <w:rsid w:val="00B912BE"/>
    <w:rsid w:val="00B9179A"/>
    <w:rsid w:val="00B918CC"/>
    <w:rsid w:val="00B95385"/>
    <w:rsid w:val="00B956D4"/>
    <w:rsid w:val="00B95CC5"/>
    <w:rsid w:val="00B96FD2"/>
    <w:rsid w:val="00BA0D38"/>
    <w:rsid w:val="00BA1293"/>
    <w:rsid w:val="00BA2508"/>
    <w:rsid w:val="00BA2BDC"/>
    <w:rsid w:val="00BA5D22"/>
    <w:rsid w:val="00BA7432"/>
    <w:rsid w:val="00BA7B47"/>
    <w:rsid w:val="00BA7BEF"/>
    <w:rsid w:val="00BB03E6"/>
    <w:rsid w:val="00BB2CEB"/>
    <w:rsid w:val="00BB4FF2"/>
    <w:rsid w:val="00BB7C1F"/>
    <w:rsid w:val="00BC1AA0"/>
    <w:rsid w:val="00BC2493"/>
    <w:rsid w:val="00BC32B5"/>
    <w:rsid w:val="00BC3835"/>
    <w:rsid w:val="00BC6D5D"/>
    <w:rsid w:val="00BC7EB9"/>
    <w:rsid w:val="00BD1AA3"/>
    <w:rsid w:val="00BD2643"/>
    <w:rsid w:val="00BD42C2"/>
    <w:rsid w:val="00BD43CD"/>
    <w:rsid w:val="00BD6464"/>
    <w:rsid w:val="00BD6558"/>
    <w:rsid w:val="00BD7287"/>
    <w:rsid w:val="00BD72E3"/>
    <w:rsid w:val="00BD7B60"/>
    <w:rsid w:val="00BE02FD"/>
    <w:rsid w:val="00BE08BF"/>
    <w:rsid w:val="00BE0CA8"/>
    <w:rsid w:val="00BE2209"/>
    <w:rsid w:val="00BE3C0E"/>
    <w:rsid w:val="00BF0631"/>
    <w:rsid w:val="00BF0A4E"/>
    <w:rsid w:val="00BF197A"/>
    <w:rsid w:val="00BF1996"/>
    <w:rsid w:val="00BF1F7C"/>
    <w:rsid w:val="00BF3214"/>
    <w:rsid w:val="00BF539F"/>
    <w:rsid w:val="00BF6D0D"/>
    <w:rsid w:val="00BF71DE"/>
    <w:rsid w:val="00BF7E5F"/>
    <w:rsid w:val="00C00DB1"/>
    <w:rsid w:val="00C01C48"/>
    <w:rsid w:val="00C04648"/>
    <w:rsid w:val="00C0607F"/>
    <w:rsid w:val="00C0630E"/>
    <w:rsid w:val="00C06FED"/>
    <w:rsid w:val="00C12F6E"/>
    <w:rsid w:val="00C15867"/>
    <w:rsid w:val="00C15EF7"/>
    <w:rsid w:val="00C17298"/>
    <w:rsid w:val="00C2296D"/>
    <w:rsid w:val="00C23155"/>
    <w:rsid w:val="00C2435F"/>
    <w:rsid w:val="00C245E3"/>
    <w:rsid w:val="00C25FC4"/>
    <w:rsid w:val="00C27A55"/>
    <w:rsid w:val="00C33206"/>
    <w:rsid w:val="00C333A5"/>
    <w:rsid w:val="00C334CC"/>
    <w:rsid w:val="00C34A23"/>
    <w:rsid w:val="00C37705"/>
    <w:rsid w:val="00C40C41"/>
    <w:rsid w:val="00C43175"/>
    <w:rsid w:val="00C447EC"/>
    <w:rsid w:val="00C45885"/>
    <w:rsid w:val="00C4641F"/>
    <w:rsid w:val="00C4652F"/>
    <w:rsid w:val="00C46A70"/>
    <w:rsid w:val="00C50F22"/>
    <w:rsid w:val="00C515B7"/>
    <w:rsid w:val="00C522FC"/>
    <w:rsid w:val="00C55EA0"/>
    <w:rsid w:val="00C57971"/>
    <w:rsid w:val="00C67A87"/>
    <w:rsid w:val="00C7000F"/>
    <w:rsid w:val="00C71BC0"/>
    <w:rsid w:val="00C71DE8"/>
    <w:rsid w:val="00C730F9"/>
    <w:rsid w:val="00C73C42"/>
    <w:rsid w:val="00C73EFF"/>
    <w:rsid w:val="00C76BA4"/>
    <w:rsid w:val="00C77B6E"/>
    <w:rsid w:val="00C804BE"/>
    <w:rsid w:val="00C83A48"/>
    <w:rsid w:val="00C848EA"/>
    <w:rsid w:val="00C85865"/>
    <w:rsid w:val="00C85C37"/>
    <w:rsid w:val="00C85E85"/>
    <w:rsid w:val="00C92C8C"/>
    <w:rsid w:val="00C95215"/>
    <w:rsid w:val="00C95810"/>
    <w:rsid w:val="00C96708"/>
    <w:rsid w:val="00CA0271"/>
    <w:rsid w:val="00CA2EAE"/>
    <w:rsid w:val="00CA34D4"/>
    <w:rsid w:val="00CA3A9B"/>
    <w:rsid w:val="00CA3FDD"/>
    <w:rsid w:val="00CA4AC1"/>
    <w:rsid w:val="00CA6F72"/>
    <w:rsid w:val="00CB0316"/>
    <w:rsid w:val="00CB0317"/>
    <w:rsid w:val="00CB0B11"/>
    <w:rsid w:val="00CB3FC1"/>
    <w:rsid w:val="00CB5354"/>
    <w:rsid w:val="00CB7252"/>
    <w:rsid w:val="00CB779D"/>
    <w:rsid w:val="00CC0C20"/>
    <w:rsid w:val="00CC14A1"/>
    <w:rsid w:val="00CC20E9"/>
    <w:rsid w:val="00CC29C2"/>
    <w:rsid w:val="00CC3660"/>
    <w:rsid w:val="00CC3E7D"/>
    <w:rsid w:val="00CC4AE5"/>
    <w:rsid w:val="00CC6A14"/>
    <w:rsid w:val="00CC6E10"/>
    <w:rsid w:val="00CC70A3"/>
    <w:rsid w:val="00CC7F83"/>
    <w:rsid w:val="00CD1C4E"/>
    <w:rsid w:val="00CD2908"/>
    <w:rsid w:val="00CD414A"/>
    <w:rsid w:val="00CD4781"/>
    <w:rsid w:val="00CD53C3"/>
    <w:rsid w:val="00CD55DA"/>
    <w:rsid w:val="00CD574E"/>
    <w:rsid w:val="00CE3524"/>
    <w:rsid w:val="00CE4C22"/>
    <w:rsid w:val="00CE63CC"/>
    <w:rsid w:val="00CE6CA8"/>
    <w:rsid w:val="00CE756E"/>
    <w:rsid w:val="00CE7BAC"/>
    <w:rsid w:val="00CF2095"/>
    <w:rsid w:val="00CF2563"/>
    <w:rsid w:val="00CF3564"/>
    <w:rsid w:val="00CF41EC"/>
    <w:rsid w:val="00CF5D04"/>
    <w:rsid w:val="00CF613E"/>
    <w:rsid w:val="00CF6A3D"/>
    <w:rsid w:val="00CF7FBC"/>
    <w:rsid w:val="00D01C07"/>
    <w:rsid w:val="00D039B1"/>
    <w:rsid w:val="00D04DE4"/>
    <w:rsid w:val="00D04ECA"/>
    <w:rsid w:val="00D063F1"/>
    <w:rsid w:val="00D14F22"/>
    <w:rsid w:val="00D16619"/>
    <w:rsid w:val="00D16770"/>
    <w:rsid w:val="00D21677"/>
    <w:rsid w:val="00D24723"/>
    <w:rsid w:val="00D249C4"/>
    <w:rsid w:val="00D254EF"/>
    <w:rsid w:val="00D25E59"/>
    <w:rsid w:val="00D31777"/>
    <w:rsid w:val="00D327C9"/>
    <w:rsid w:val="00D3288D"/>
    <w:rsid w:val="00D3723C"/>
    <w:rsid w:val="00D41244"/>
    <w:rsid w:val="00D42237"/>
    <w:rsid w:val="00D4589F"/>
    <w:rsid w:val="00D45B30"/>
    <w:rsid w:val="00D46FFB"/>
    <w:rsid w:val="00D4718A"/>
    <w:rsid w:val="00D474A6"/>
    <w:rsid w:val="00D50CBE"/>
    <w:rsid w:val="00D50D20"/>
    <w:rsid w:val="00D50D31"/>
    <w:rsid w:val="00D5224A"/>
    <w:rsid w:val="00D55E21"/>
    <w:rsid w:val="00D57918"/>
    <w:rsid w:val="00D620FF"/>
    <w:rsid w:val="00D644A6"/>
    <w:rsid w:val="00D65035"/>
    <w:rsid w:val="00D731B5"/>
    <w:rsid w:val="00D73DC6"/>
    <w:rsid w:val="00D73F1D"/>
    <w:rsid w:val="00D7427B"/>
    <w:rsid w:val="00D742A3"/>
    <w:rsid w:val="00D7430E"/>
    <w:rsid w:val="00D74C1A"/>
    <w:rsid w:val="00D75205"/>
    <w:rsid w:val="00D754C1"/>
    <w:rsid w:val="00D77A35"/>
    <w:rsid w:val="00D800D5"/>
    <w:rsid w:val="00D81494"/>
    <w:rsid w:val="00D81B3E"/>
    <w:rsid w:val="00D837DD"/>
    <w:rsid w:val="00D86FD8"/>
    <w:rsid w:val="00D90C70"/>
    <w:rsid w:val="00D90E49"/>
    <w:rsid w:val="00D91E12"/>
    <w:rsid w:val="00D925D1"/>
    <w:rsid w:val="00D92673"/>
    <w:rsid w:val="00D92866"/>
    <w:rsid w:val="00DA0FEE"/>
    <w:rsid w:val="00DA11A5"/>
    <w:rsid w:val="00DA166F"/>
    <w:rsid w:val="00DA3837"/>
    <w:rsid w:val="00DA53FF"/>
    <w:rsid w:val="00DA580F"/>
    <w:rsid w:val="00DA7718"/>
    <w:rsid w:val="00DA7CC2"/>
    <w:rsid w:val="00DB272A"/>
    <w:rsid w:val="00DB6539"/>
    <w:rsid w:val="00DB6B43"/>
    <w:rsid w:val="00DB7F4F"/>
    <w:rsid w:val="00DC1589"/>
    <w:rsid w:val="00DC2A72"/>
    <w:rsid w:val="00DC52B0"/>
    <w:rsid w:val="00DC692A"/>
    <w:rsid w:val="00DC6A10"/>
    <w:rsid w:val="00DC6D65"/>
    <w:rsid w:val="00DD502B"/>
    <w:rsid w:val="00DD5CD1"/>
    <w:rsid w:val="00DE13F5"/>
    <w:rsid w:val="00DE174A"/>
    <w:rsid w:val="00DE19ED"/>
    <w:rsid w:val="00DE1D5E"/>
    <w:rsid w:val="00DE258C"/>
    <w:rsid w:val="00DE2CC3"/>
    <w:rsid w:val="00DE2EB8"/>
    <w:rsid w:val="00DE3835"/>
    <w:rsid w:val="00DE3F39"/>
    <w:rsid w:val="00DE4AE0"/>
    <w:rsid w:val="00DE51A5"/>
    <w:rsid w:val="00DE5C8B"/>
    <w:rsid w:val="00DE657E"/>
    <w:rsid w:val="00DE6A75"/>
    <w:rsid w:val="00DE7307"/>
    <w:rsid w:val="00DF00C9"/>
    <w:rsid w:val="00DF1D98"/>
    <w:rsid w:val="00DF2DFF"/>
    <w:rsid w:val="00DF4704"/>
    <w:rsid w:val="00DF649F"/>
    <w:rsid w:val="00DF6528"/>
    <w:rsid w:val="00E013D5"/>
    <w:rsid w:val="00E024AA"/>
    <w:rsid w:val="00E039A2"/>
    <w:rsid w:val="00E04887"/>
    <w:rsid w:val="00E05315"/>
    <w:rsid w:val="00E06673"/>
    <w:rsid w:val="00E07EBE"/>
    <w:rsid w:val="00E10975"/>
    <w:rsid w:val="00E12364"/>
    <w:rsid w:val="00E125FB"/>
    <w:rsid w:val="00E14D1D"/>
    <w:rsid w:val="00E15504"/>
    <w:rsid w:val="00E1693E"/>
    <w:rsid w:val="00E16D12"/>
    <w:rsid w:val="00E20584"/>
    <w:rsid w:val="00E20CE8"/>
    <w:rsid w:val="00E217AA"/>
    <w:rsid w:val="00E24B7B"/>
    <w:rsid w:val="00E250F1"/>
    <w:rsid w:val="00E25408"/>
    <w:rsid w:val="00E26B1A"/>
    <w:rsid w:val="00E32E6B"/>
    <w:rsid w:val="00E33106"/>
    <w:rsid w:val="00E3550D"/>
    <w:rsid w:val="00E439A6"/>
    <w:rsid w:val="00E446C6"/>
    <w:rsid w:val="00E45233"/>
    <w:rsid w:val="00E50035"/>
    <w:rsid w:val="00E53175"/>
    <w:rsid w:val="00E56463"/>
    <w:rsid w:val="00E5778E"/>
    <w:rsid w:val="00E57893"/>
    <w:rsid w:val="00E614E0"/>
    <w:rsid w:val="00E66256"/>
    <w:rsid w:val="00E66743"/>
    <w:rsid w:val="00E72DD6"/>
    <w:rsid w:val="00E73F7F"/>
    <w:rsid w:val="00E746D5"/>
    <w:rsid w:val="00E7515C"/>
    <w:rsid w:val="00E7567D"/>
    <w:rsid w:val="00E76534"/>
    <w:rsid w:val="00E812BB"/>
    <w:rsid w:val="00E84FE1"/>
    <w:rsid w:val="00E866FA"/>
    <w:rsid w:val="00E9063C"/>
    <w:rsid w:val="00E918AC"/>
    <w:rsid w:val="00E96036"/>
    <w:rsid w:val="00E965E3"/>
    <w:rsid w:val="00EA2887"/>
    <w:rsid w:val="00EA413A"/>
    <w:rsid w:val="00EA429F"/>
    <w:rsid w:val="00EA4388"/>
    <w:rsid w:val="00EA4F9E"/>
    <w:rsid w:val="00EA5557"/>
    <w:rsid w:val="00EA58FE"/>
    <w:rsid w:val="00EA5E32"/>
    <w:rsid w:val="00EA6668"/>
    <w:rsid w:val="00EA6D3B"/>
    <w:rsid w:val="00EB00AD"/>
    <w:rsid w:val="00EB03E7"/>
    <w:rsid w:val="00EB136C"/>
    <w:rsid w:val="00EB3D59"/>
    <w:rsid w:val="00EB403B"/>
    <w:rsid w:val="00EB480E"/>
    <w:rsid w:val="00EB5EC6"/>
    <w:rsid w:val="00EB7FC9"/>
    <w:rsid w:val="00EC588C"/>
    <w:rsid w:val="00EC6336"/>
    <w:rsid w:val="00ED408D"/>
    <w:rsid w:val="00ED45F1"/>
    <w:rsid w:val="00ED7137"/>
    <w:rsid w:val="00ED7A2B"/>
    <w:rsid w:val="00EE191C"/>
    <w:rsid w:val="00EE2119"/>
    <w:rsid w:val="00EE26F9"/>
    <w:rsid w:val="00EE4366"/>
    <w:rsid w:val="00EE6841"/>
    <w:rsid w:val="00EE7380"/>
    <w:rsid w:val="00EF1D54"/>
    <w:rsid w:val="00EF281F"/>
    <w:rsid w:val="00EF3175"/>
    <w:rsid w:val="00EF3E20"/>
    <w:rsid w:val="00EF5684"/>
    <w:rsid w:val="00EF65CE"/>
    <w:rsid w:val="00EF69C4"/>
    <w:rsid w:val="00EF705B"/>
    <w:rsid w:val="00F010DF"/>
    <w:rsid w:val="00F01CE5"/>
    <w:rsid w:val="00F026A1"/>
    <w:rsid w:val="00F036EB"/>
    <w:rsid w:val="00F036FF"/>
    <w:rsid w:val="00F03BD5"/>
    <w:rsid w:val="00F0459E"/>
    <w:rsid w:val="00F04EEC"/>
    <w:rsid w:val="00F05526"/>
    <w:rsid w:val="00F064EF"/>
    <w:rsid w:val="00F07236"/>
    <w:rsid w:val="00F1248E"/>
    <w:rsid w:val="00F12CA2"/>
    <w:rsid w:val="00F14041"/>
    <w:rsid w:val="00F21088"/>
    <w:rsid w:val="00F21421"/>
    <w:rsid w:val="00F224E8"/>
    <w:rsid w:val="00F22760"/>
    <w:rsid w:val="00F228B8"/>
    <w:rsid w:val="00F2351E"/>
    <w:rsid w:val="00F24D06"/>
    <w:rsid w:val="00F26108"/>
    <w:rsid w:val="00F26475"/>
    <w:rsid w:val="00F302EF"/>
    <w:rsid w:val="00F30C4D"/>
    <w:rsid w:val="00F31428"/>
    <w:rsid w:val="00F3233E"/>
    <w:rsid w:val="00F327E7"/>
    <w:rsid w:val="00F32A5F"/>
    <w:rsid w:val="00F34966"/>
    <w:rsid w:val="00F35284"/>
    <w:rsid w:val="00F35746"/>
    <w:rsid w:val="00F36371"/>
    <w:rsid w:val="00F36C78"/>
    <w:rsid w:val="00F41701"/>
    <w:rsid w:val="00F435B3"/>
    <w:rsid w:val="00F447C7"/>
    <w:rsid w:val="00F50F2C"/>
    <w:rsid w:val="00F554A9"/>
    <w:rsid w:val="00F60CC4"/>
    <w:rsid w:val="00F613D9"/>
    <w:rsid w:val="00F70C2D"/>
    <w:rsid w:val="00F70DCB"/>
    <w:rsid w:val="00F716FD"/>
    <w:rsid w:val="00F721B6"/>
    <w:rsid w:val="00F72392"/>
    <w:rsid w:val="00F74E91"/>
    <w:rsid w:val="00F75C5F"/>
    <w:rsid w:val="00F80147"/>
    <w:rsid w:val="00F80355"/>
    <w:rsid w:val="00F80496"/>
    <w:rsid w:val="00F81E24"/>
    <w:rsid w:val="00F82C04"/>
    <w:rsid w:val="00F8698B"/>
    <w:rsid w:val="00F87557"/>
    <w:rsid w:val="00F87D0B"/>
    <w:rsid w:val="00F91A78"/>
    <w:rsid w:val="00F924A5"/>
    <w:rsid w:val="00F926CE"/>
    <w:rsid w:val="00F9314E"/>
    <w:rsid w:val="00F942FC"/>
    <w:rsid w:val="00FA1421"/>
    <w:rsid w:val="00FA1805"/>
    <w:rsid w:val="00FA25C1"/>
    <w:rsid w:val="00FA2652"/>
    <w:rsid w:val="00FA29EE"/>
    <w:rsid w:val="00FA31C1"/>
    <w:rsid w:val="00FA54D3"/>
    <w:rsid w:val="00FA6349"/>
    <w:rsid w:val="00FB0C81"/>
    <w:rsid w:val="00FB0FF2"/>
    <w:rsid w:val="00FB3A3B"/>
    <w:rsid w:val="00FC2200"/>
    <w:rsid w:val="00FC2540"/>
    <w:rsid w:val="00FD0E9C"/>
    <w:rsid w:val="00FD1BF9"/>
    <w:rsid w:val="00FD3378"/>
    <w:rsid w:val="00FD3B2A"/>
    <w:rsid w:val="00FD3DCC"/>
    <w:rsid w:val="00FD4012"/>
    <w:rsid w:val="00FD55FE"/>
    <w:rsid w:val="00FD7F76"/>
    <w:rsid w:val="00FE0128"/>
    <w:rsid w:val="00FE09A1"/>
    <w:rsid w:val="00FE2ADB"/>
    <w:rsid w:val="00FE3307"/>
    <w:rsid w:val="00FE3364"/>
    <w:rsid w:val="00FE3658"/>
    <w:rsid w:val="00FE5284"/>
    <w:rsid w:val="00FE5868"/>
    <w:rsid w:val="00FE5C42"/>
    <w:rsid w:val="00FE6A4F"/>
    <w:rsid w:val="00FE7915"/>
    <w:rsid w:val="00FF0204"/>
    <w:rsid w:val="00FF0B73"/>
    <w:rsid w:val="00FF1B8E"/>
    <w:rsid w:val="00FF1D27"/>
    <w:rsid w:val="00FF2942"/>
    <w:rsid w:val="00FF3AED"/>
    <w:rsid w:val="00FF4918"/>
    <w:rsid w:val="00FF52CB"/>
    <w:rsid w:val="00FF5867"/>
    <w:rsid w:val="00FF6951"/>
    <w:rsid w:val="00FF703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1115"/>
  <w15:chartTrackingRefBased/>
  <w15:docId w15:val="{ED38C289-472F-4CF0-ABE1-F6BA411F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Para (1),Para (1) Char Char Char Char1 Char,Título 11"/>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link w:val="Heading2Char"/>
    <w:qFormat/>
    <w:rsid w:val="00E33106"/>
    <w:pPr>
      <w:numPr>
        <w:ilvl w:val="1"/>
        <w:numId w:val="1"/>
      </w:numPr>
      <w:spacing w:after="240"/>
      <w:outlineLvl w:val="1"/>
    </w:pPr>
  </w:style>
  <w:style w:type="paragraph" w:styleId="Heading3">
    <w:name w:val="heading 3"/>
    <w:aliases w:val="Char,Char Char,Char Char Char,Char Char Char Char,Char Char Char1,Char Char1,Char Char1 Char,Char Char2,Heading 3 Char Char,Heading 3 Char Char Char,Heading 3 Char Char1 Char,Heading 3 Char1,Heading 3 Char1 Char,Heading 3 Char2"/>
    <w:basedOn w:val="Normal"/>
    <w:next w:val="Normal"/>
    <w:link w:val="Heading3Char"/>
    <w:qFormat/>
    <w:rsid w:val="00E33106"/>
    <w:pPr>
      <w:numPr>
        <w:ilvl w:val="2"/>
        <w:numId w:val="1"/>
      </w:numPr>
      <w:spacing w:after="240"/>
      <w:outlineLvl w:val="2"/>
    </w:pPr>
  </w:style>
  <w:style w:type="paragraph" w:styleId="Heading4">
    <w:name w:val="heading 4"/>
    <w:aliases w:val="He=ding 41,Heading 11,Heading 41,Título 41,heading 4,para 4,标 题  41,标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Char1,Char1 Char Char,FOOTNOTES,Footnote,Footnote Text Char Char Char,Footnote Text Char Char Char Char Char,Footnote Text Char1 Char,Footnote Text Char1 Char Char Char,Fußnot,Fußnotentextf,Geneva 9,fn,single space"/>
    <w:basedOn w:val="Normal"/>
    <w:link w:val="FootnoteTextChar"/>
    <w:uiPriority w:val="99"/>
    <w:unhideWhenUsed/>
    <w:qFormat/>
    <w:rsid w:val="006F6061"/>
    <w:rPr>
      <w:sz w:val="20"/>
      <w:szCs w:val="20"/>
    </w:rPr>
  </w:style>
  <w:style w:type="character" w:customStyle="1" w:styleId="FootnoteTextChar">
    <w:name w:val="Footnote Text Char"/>
    <w:aliases w:val=" Char1 Char, Char1 Char Char Char,Char1 Char,Char1 Char Char Char,FOOTNOTES Char,Footnote Char,Footnote Text Char Char Char Char,Footnote Text Char Char Char Char Char Char,Footnote Text Char1 Char Char,Fußnot Char,Fußnotentextf Char"/>
    <w:basedOn w:val="DefaultParagraphFont"/>
    <w:link w:val="FootnoteText"/>
    <w:uiPriority w:val="99"/>
    <w:qFormat/>
    <w:rsid w:val="006F6061"/>
    <w:rPr>
      <w:lang w:val="en-GB"/>
    </w:rPr>
  </w:style>
  <w:style w:type="character" w:styleId="FootnoteReference">
    <w:name w:val="footnote reference"/>
    <w:aliases w:val="-E Fußnotenzeichen,16 Point,BVI fnr,BVI fnr Car,BVI fnr Car Car,BVI fnr Car Car Car Car,Footnote Text1,Footnote Text2,Footnote reference number,Footnote symbol,Footnote text,Superscript 6 Point,Superscript 6 Point + 11 pt,ftref,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Heading 2 Char Char Char Char1 Char,Heading 2 Char Char2 Char,Heading 2 Char1 Char,Heading 2 Char1 Char Char Char Char1 Char,Heading 2 Char1 Char Char1 Char,Heading 2 Char2 Char,Heading 2 Char3 Char,SubPara (a) Char"/>
    <w:basedOn w:val="DefaultParagraphFont"/>
    <w:link w:val="Heading2"/>
    <w:rsid w:val="00E33106"/>
    <w:rPr>
      <w:sz w:val="22"/>
      <w:szCs w:val="22"/>
      <w:lang w:val="en-CA"/>
    </w:rPr>
  </w:style>
  <w:style w:type="character" w:customStyle="1" w:styleId="Heading3Char">
    <w:name w:val="Heading 3 Char"/>
    <w:aliases w:val="Char Char3,Char Char Char2,Char Char Char Char1,Char Char Char Char Char,Char Char Char1 Char,Char Char1 Char1,Char Char1 Char Char,Char Char2 Char,Heading 3 Char Char Char1,Heading 3 Char Char Char Char,Heading 3 Char Char1 Char Char"/>
    <w:basedOn w:val="DefaultParagraphFont"/>
    <w:link w:val="Heading3"/>
    <w:rsid w:val="00E33106"/>
    <w:rPr>
      <w:sz w:val="22"/>
      <w:szCs w:val="22"/>
      <w:lang w:val="en-CA"/>
    </w:rPr>
  </w:style>
  <w:style w:type="character" w:customStyle="1" w:styleId="Heading4Char">
    <w:name w:val="Heading 4 Char"/>
    <w:aliases w:val="He=ding 41 Char,Heading 11 Char,Heading 41 Char,Título 41 Char,heading 4 Char,para 4 Char,标 题  41 Char,标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NNEX,Bullet,Bullet paras,Dot pt,List Paragraph (numbered (a)),List Paragraph (numbered (a)) Char,List Paragraph Char Char Char,List Paragraph2,Main numbered paragraph,Numbered List Paragraph,TIT 2 IND,Use Case List Paragraph,lp1,列出段落YUAN"/>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Char Char Char Char Car Char Char1 Char Char Char Char1 Char,Char Char Char1 Char Char Char Char1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NNEX Char,Bullet Char,Bullet paras Char,Dot pt Char,List Paragraph (numbered (a)) Char1,List Paragraph (numbered (a)) Char Char,List Paragraph Char Char Char Char,List Paragraph2 Char,Main numbered paragraph Char,TIT 2 IND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tyle1">
    <w:name w:val="Style1"/>
    <w:basedOn w:val="DefaultParagraphFont"/>
    <w:uiPriority w:val="1"/>
    <w:rsid w:val="00FE5868"/>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3C064675-0FC8-4E11-AB4F-C7AC26335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101</TotalTime>
  <Pages>13</Pages>
  <Words>4435</Words>
  <Characters>25282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29658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Guyana</dc:title>
  <dc:creator>Kaleen Mcnamara</dc:creator>
  <cp:keywords>98th ExCom</cp:keywords>
  <dc:description>HPMP tranche request</dc:description>
  <cp:lastModifiedBy>Angela Xue He Yan</cp:lastModifiedBy>
  <cp:revision>22</cp:revision>
  <cp:lastPrinted>2001-05-26T16:40:00Z</cp:lastPrinted>
  <dcterms:created xsi:type="dcterms:W3CDTF">2026-05-27T15:28:00Z</dcterms:created>
  <dcterms:modified xsi:type="dcterms:W3CDTF">2026-05-30T14:00:00Z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0x010100C5F60F8E60516143877F7AC30EFBB2F3</vt:lpwstr>
  </property>
  <property fmtid="{D5CDD505-2E9C-101B-9397-08002B2CF9AE}" pid="4" name="Document number">
    <vt:lpwstr>UNEP/OzL.Pro/ExCom/98/36</vt:lpwstr>
  </property>
  <property fmtid="{D5CDD505-2E9C-101B-9397-08002B2CF9AE}" pid="5" name="GrammarlyDocumentId">
    <vt:lpwstr>8fe2f7fc77c441ec2bcd42b4d4a5423b42d4b636dec3a02abbe20a8022629f0a</vt:lpwstr>
  </property>
  <property fmtid="{D5CDD505-2E9C-101B-9397-08002B2CF9AE}" pid="6" name="MediaServiceImageTags">
    <vt:lpwstr/>
  </property>
  <property fmtid="{D5CDD505-2E9C-101B-9397-08002B2CF9AE}" pid="7" name="MSIP_Label_606bed3f-efae-4d70-a15b-866bb27c918d_ActionId">
    <vt:lpwstr>20a45666-e728-42cf-bff8-dae27d207d15</vt:lpwstr>
  </property>
  <property fmtid="{D5CDD505-2E9C-101B-9397-08002B2CF9AE}" pid="8" name="MSIP_Label_606bed3f-efae-4d70-a15b-866bb27c918d_ContentBits">
    <vt:lpwstr>0</vt:lpwstr>
  </property>
  <property fmtid="{D5CDD505-2E9C-101B-9397-08002B2CF9AE}" pid="9" name="MSIP_Label_606bed3f-efae-4d70-a15b-866bb27c918d_Enabled">
    <vt:lpwstr>true</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etDate">
    <vt:lpwstr>2025-12-10T15:40:10Z</vt:lpwstr>
  </property>
  <property fmtid="{D5CDD505-2E9C-101B-9397-08002B2CF9AE}" pid="13" name="MSIP_Label_606bed3f-efae-4d70-a15b-866bb27c918d_SiteId">
    <vt:lpwstr>0f9e35db-544f-4f60-bdcc-5ea416e6dc70</vt:lpwstr>
  </property>
  <property fmtid="{D5CDD505-2E9C-101B-9397-08002B2CF9AE}" pid="14" name="MSIP_Label_606bed3f-efae-4d70-a15b-866bb27c918d_Tag">
    <vt:lpwstr>10, 0, 1, 1</vt:lpwstr>
  </property>
  <property fmtid="{D5CDD505-2E9C-101B-9397-08002B2CF9AE}" pid="15" name="Order">
    <vt:r8>4523800</vt:r8>
  </property>
  <property fmtid="{D5CDD505-2E9C-101B-9397-08002B2CF9AE}" pid="16" name="Revision date">
    <vt:lpwstr>5/25/2026</vt:lpwstr>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ExtendedDescription">
    <vt:lpwstr/>
  </property>
</Properties>
</file>