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8A12E3">
        <w:trPr>
          <w:trHeight w:val="720"/>
        </w:trPr>
        <w:tc>
          <w:tcPr>
            <w:tcW w:w="5490" w:type="dxa"/>
            <w:gridSpan w:val="2"/>
            <w:tcBorders>
              <w:bottom w:val="single" w:sz="18" w:space="0" w:color="auto"/>
            </w:tcBorders>
          </w:tcPr>
          <w:p w:rsidR="00C15867" w:rsidRPr="0000434E" w:rsidRDefault="00C15867" w:rsidP="00AD3C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8A12E3">
            <w:pPr>
              <w:jc w:val="right"/>
              <w:rPr>
                <w:sz w:val="52"/>
                <w:szCs w:val="52"/>
              </w:rPr>
            </w:pPr>
            <w:r>
              <w:rPr>
                <w:rFonts w:ascii="Univers Bold" w:hAnsi="Univers Bold"/>
                <w:b/>
                <w:sz w:val="72"/>
              </w:rPr>
              <w:t>EP</w:t>
            </w:r>
          </w:p>
        </w:tc>
      </w:tr>
      <w:tr w:rsidR="00C15867" w:rsidTr="008A12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8A12E3">
            <w:pPr>
              <w:spacing w:before="120"/>
            </w:pPr>
            <w:r w:rsidRPr="00DA0CE2">
              <w:rPr>
                <w:noProof/>
                <w:lang w:val="en-CA" w:eastAsia="en-CA"/>
              </w:rPr>
              <w:drawing>
                <wp:anchor distT="0" distB="0" distL="114300" distR="114300" simplePos="0" relativeHeight="251659264" behindDoc="0" locked="0" layoutInCell="1" allowOverlap="1" wp14:anchorId="41BD9996" wp14:editId="21B9E95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7439338C" wp14:editId="517B819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8A12E3">
            <w:pPr>
              <w:spacing w:before="720"/>
              <w:ind w:left="158"/>
            </w:pPr>
          </w:p>
        </w:tc>
        <w:tc>
          <w:tcPr>
            <w:tcW w:w="4590" w:type="dxa"/>
            <w:tcBorders>
              <w:top w:val="nil"/>
              <w:left w:val="nil"/>
              <w:bottom w:val="single" w:sz="36" w:space="0" w:color="auto"/>
              <w:right w:val="nil"/>
            </w:tcBorders>
          </w:tcPr>
          <w:p w:rsidR="00C15867" w:rsidRPr="0033525D" w:rsidRDefault="00C15867" w:rsidP="008A12E3">
            <w:r w:rsidRPr="0033525D">
              <w:t>Distr.</w:t>
            </w:r>
          </w:p>
          <w:p w:rsidR="00923540" w:rsidRPr="0033525D" w:rsidRDefault="00923540" w:rsidP="00923540">
            <w:r w:rsidRPr="0033525D">
              <w:t>GENERAL</w:t>
            </w:r>
          </w:p>
          <w:p w:rsidR="00C15867" w:rsidRPr="0033525D" w:rsidRDefault="00C15867" w:rsidP="008A12E3"/>
          <w:p w:rsidR="00C15867" w:rsidRPr="003F73BA" w:rsidRDefault="00C15867" w:rsidP="008A12E3"/>
          <w:p w:rsidR="00C15867" w:rsidRPr="003F73BA" w:rsidRDefault="00823D17" w:rsidP="008A12E3">
            <w:r>
              <w:fldChar w:fldCharType="begin"/>
            </w:r>
            <w:r>
              <w:instrText xml:space="preserve"> DOCPROPERTY "Document number"  \* MERGEFORMAT </w:instrText>
            </w:r>
            <w:r>
              <w:fldChar w:fldCharType="separate"/>
            </w:r>
            <w:r w:rsidR="0063235C">
              <w:t>UNEP/</w:t>
            </w:r>
            <w:proofErr w:type="spellStart"/>
            <w:r w:rsidR="0063235C">
              <w:t>OzL.Pro</w:t>
            </w:r>
            <w:proofErr w:type="spellEnd"/>
            <w:r w:rsidR="0063235C">
              <w:t>/</w:t>
            </w:r>
            <w:proofErr w:type="spellStart"/>
            <w:r w:rsidR="0063235C">
              <w:t>ExCom</w:t>
            </w:r>
            <w:proofErr w:type="spellEnd"/>
            <w:r w:rsidR="0063235C">
              <w:t>/82/18/Corr.1</w:t>
            </w:r>
            <w:r>
              <w:fldChar w:fldCharType="end"/>
            </w:r>
          </w:p>
          <w:p w:rsidR="00C15867" w:rsidRPr="003F73BA" w:rsidRDefault="00BC2495" w:rsidP="008A12E3">
            <w:r>
              <w:fldChar w:fldCharType="begin"/>
            </w:r>
            <w:r w:rsidR="00851352">
              <w:instrText xml:space="preserve"> DOCPROPERTY "Revision date" \@ "d MMMM YYYY"  \* MERGEFORMAT </w:instrText>
            </w:r>
            <w:r>
              <w:fldChar w:fldCharType="separate"/>
            </w:r>
            <w:r w:rsidR="0063235C">
              <w:t>29 November 2018</w:t>
            </w:r>
            <w:r>
              <w:fldChar w:fldCharType="end"/>
            </w:r>
          </w:p>
          <w:p w:rsidR="00C15867" w:rsidRPr="00000FED" w:rsidRDefault="00C15867" w:rsidP="008A12E3">
            <w:pPr>
              <w:rPr>
                <w:caps/>
              </w:rPr>
            </w:pPr>
          </w:p>
          <w:p w:rsidR="00C15867" w:rsidRDefault="00C15867" w:rsidP="008A12E3">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Default="00C15867" w:rsidP="009960E5">
      <w:pPr>
        <w:jc w:val="left"/>
        <w:rPr>
          <w:lang w:val="en-US"/>
        </w:rPr>
      </w:pPr>
    </w:p>
    <w:p w:rsidR="00C77356" w:rsidRPr="00765DE4" w:rsidRDefault="00C77356" w:rsidP="009960E5">
      <w:pPr>
        <w:jc w:val="left"/>
        <w:rPr>
          <w:lang w:val="en-US"/>
        </w:rPr>
      </w:pPr>
    </w:p>
    <w:p w:rsidR="008B3A03" w:rsidRDefault="00170019" w:rsidP="004E7F9C">
      <w:pPr>
        <w:pStyle w:val="Title1"/>
        <w:rPr>
          <w:caps w:val="0"/>
        </w:rPr>
      </w:pPr>
      <w:r>
        <w:rPr>
          <w:caps w:val="0"/>
        </w:rPr>
        <w:t>Corrigendum</w:t>
      </w:r>
    </w:p>
    <w:p w:rsidR="00170019" w:rsidRDefault="00170019" w:rsidP="004E7F9C">
      <w:pPr>
        <w:pStyle w:val="Title1"/>
      </w:pPr>
    </w:p>
    <w:p w:rsidR="00804B47" w:rsidRPr="00682ECC" w:rsidRDefault="00804B47" w:rsidP="00C226CB">
      <w:pPr>
        <w:pStyle w:val="0Heading0"/>
        <w:spacing w:after="240"/>
        <w:jc w:val="center"/>
        <w:rPr>
          <w:b/>
          <w:bCs/>
          <w:caps/>
          <w:lang w:val="en-CA"/>
        </w:rPr>
      </w:pPr>
      <w:r w:rsidRPr="00682ECC">
        <w:rPr>
          <w:b/>
          <w:bCs/>
          <w:caps/>
          <w:lang w:val="en-CA"/>
        </w:rPr>
        <w:t>PROGRESS REPORT</w:t>
      </w:r>
      <w:r w:rsidR="00605FE5" w:rsidRPr="00682ECC">
        <w:rPr>
          <w:b/>
          <w:bCs/>
          <w:caps/>
          <w:lang w:val="en-CA"/>
        </w:rPr>
        <w:t xml:space="preserve"> OF UNIDO as at 31 december 2017</w:t>
      </w:r>
    </w:p>
    <w:p w:rsidR="00170019" w:rsidRDefault="00804B47" w:rsidP="008C0FAA">
      <w:pPr>
        <w:pStyle w:val="Heading1"/>
        <w:numPr>
          <w:ilvl w:val="0"/>
          <w:numId w:val="0"/>
        </w:numPr>
        <w:ind w:firstLine="720"/>
        <w:rPr>
          <w:lang w:val="en-CA"/>
        </w:rPr>
      </w:pPr>
      <w:r w:rsidRPr="00682ECC">
        <w:rPr>
          <w:lang w:val="en-CA"/>
        </w:rPr>
        <w:t xml:space="preserve">This </w:t>
      </w:r>
      <w:r w:rsidR="00C77356">
        <w:rPr>
          <w:lang w:val="en-CA"/>
        </w:rPr>
        <w:t>corrigendum</w:t>
      </w:r>
      <w:r w:rsidRPr="00682ECC">
        <w:rPr>
          <w:lang w:val="en-CA"/>
        </w:rPr>
        <w:t xml:space="preserve"> </w:t>
      </w:r>
      <w:r w:rsidR="00170019">
        <w:rPr>
          <w:lang w:val="en-CA"/>
        </w:rPr>
        <w:t xml:space="preserve">is </w:t>
      </w:r>
      <w:r w:rsidR="00C77356">
        <w:rPr>
          <w:lang w:val="en-CA"/>
        </w:rPr>
        <w:t xml:space="preserve">being </w:t>
      </w:r>
      <w:r w:rsidR="00170019">
        <w:rPr>
          <w:lang w:val="en-CA"/>
        </w:rPr>
        <w:t xml:space="preserve">issued to provide clarification on projects recommended for cancellation </w:t>
      </w:r>
      <w:r w:rsidR="00CD40F6">
        <w:rPr>
          <w:lang w:val="en-CA"/>
        </w:rPr>
        <w:t>in accordance with</w:t>
      </w:r>
      <w:r w:rsidR="00170019">
        <w:rPr>
          <w:lang w:val="en-CA"/>
        </w:rPr>
        <w:t xml:space="preserve"> relevant Executive Committee policies and decisions as follows:</w:t>
      </w:r>
    </w:p>
    <w:p w:rsidR="00170019" w:rsidRDefault="00E67E29" w:rsidP="008C0FAA">
      <w:pPr>
        <w:pStyle w:val="Heading1"/>
        <w:numPr>
          <w:ilvl w:val="0"/>
          <w:numId w:val="44"/>
        </w:numPr>
        <w:ind w:left="720"/>
        <w:rPr>
          <w:lang w:val="en-CA"/>
        </w:rPr>
      </w:pPr>
      <w:r w:rsidRPr="00C77356">
        <w:rPr>
          <w:b/>
          <w:lang w:val="en-CA"/>
        </w:rPr>
        <w:t>Add</w:t>
      </w:r>
      <w:r>
        <w:rPr>
          <w:lang w:val="en-CA"/>
        </w:rPr>
        <w:t xml:space="preserve"> paragraph </w:t>
      </w:r>
      <w:r w:rsidR="00AE0A03">
        <w:rPr>
          <w:lang w:val="en-CA"/>
        </w:rPr>
        <w:t>8</w:t>
      </w:r>
      <w:r w:rsidR="008C0FAA">
        <w:rPr>
          <w:lang w:val="en-CA"/>
        </w:rPr>
        <w:t>(</w:t>
      </w:r>
      <w:proofErr w:type="spellStart"/>
      <w:r w:rsidR="008C0FAA">
        <w:rPr>
          <w:lang w:val="en-CA"/>
        </w:rPr>
        <w:t>bis</w:t>
      </w:r>
      <w:proofErr w:type="spellEnd"/>
      <w:r w:rsidR="008C0FAA">
        <w:rPr>
          <w:lang w:val="en-CA"/>
        </w:rPr>
        <w:t>) as follows</w:t>
      </w:r>
      <w:r>
        <w:rPr>
          <w:lang w:val="en-CA"/>
        </w:rPr>
        <w:t>:</w:t>
      </w:r>
    </w:p>
    <w:p w:rsidR="00E67E29" w:rsidRPr="00E67E29" w:rsidRDefault="00AE0A03" w:rsidP="008C0FAA">
      <w:pPr>
        <w:rPr>
          <w:lang w:val="en-CA"/>
        </w:rPr>
      </w:pPr>
      <w:r>
        <w:rPr>
          <w:lang w:val="en-CA"/>
        </w:rPr>
        <w:t>8</w:t>
      </w:r>
      <w:r w:rsidR="008C0FAA">
        <w:rPr>
          <w:lang w:val="en-CA"/>
        </w:rPr>
        <w:t>(</w:t>
      </w:r>
      <w:proofErr w:type="spellStart"/>
      <w:r>
        <w:rPr>
          <w:lang w:val="en-CA"/>
        </w:rPr>
        <w:t>bis</w:t>
      </w:r>
      <w:proofErr w:type="spellEnd"/>
      <w:r w:rsidR="008C0FAA">
        <w:rPr>
          <w:lang w:val="en-CA"/>
        </w:rPr>
        <w:t>).</w:t>
      </w:r>
      <w:r>
        <w:rPr>
          <w:lang w:val="en-CA"/>
        </w:rPr>
        <w:tab/>
      </w:r>
      <w:r w:rsidR="00E67E29">
        <w:rPr>
          <w:lang w:val="en-CA"/>
        </w:rPr>
        <w:t>I</w:t>
      </w:r>
      <w:r w:rsidR="00D16BC3">
        <w:rPr>
          <w:lang w:val="en-CA"/>
        </w:rPr>
        <w:t>n addition, the Secretariat noted that no progress had been made for eight projects in four countries due to different issues and circumstances noted in the table below. The Executive Committee may wish to consider cancellation of these projects and request remaining balances to be returned.</w:t>
      </w:r>
    </w:p>
    <w:p w:rsidR="00170019" w:rsidRDefault="00170019" w:rsidP="008C0FAA">
      <w:pPr>
        <w:rPr>
          <w:lang w:val="en-CA"/>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3"/>
        <w:gridCol w:w="3060"/>
        <w:gridCol w:w="1262"/>
        <w:gridCol w:w="2970"/>
      </w:tblGrid>
      <w:tr w:rsidR="00D16BC3" w:rsidRPr="00AD044E" w:rsidTr="00AD044E">
        <w:trPr>
          <w:trHeight w:val="374"/>
          <w:tblHeader/>
        </w:trPr>
        <w:tc>
          <w:tcPr>
            <w:tcW w:w="1140" w:type="pct"/>
            <w:tcBorders>
              <w:bottom w:val="single" w:sz="4" w:space="0" w:color="auto"/>
            </w:tcBorders>
            <w:shd w:val="clear" w:color="auto" w:fill="auto"/>
            <w:hideMark/>
          </w:tcPr>
          <w:p w:rsidR="00D16BC3" w:rsidRPr="00AD044E" w:rsidRDefault="00D16BC3" w:rsidP="008C0FAA">
            <w:pPr>
              <w:jc w:val="center"/>
              <w:rPr>
                <w:b/>
                <w:bCs/>
                <w:sz w:val="20"/>
                <w:szCs w:val="20"/>
                <w:lang w:val="en-CA"/>
              </w:rPr>
            </w:pPr>
            <w:r w:rsidRPr="00AD044E">
              <w:rPr>
                <w:b/>
                <w:bCs/>
                <w:sz w:val="20"/>
                <w:szCs w:val="20"/>
                <w:lang w:val="en-CA"/>
              </w:rPr>
              <w:t>Country/</w:t>
            </w:r>
          </w:p>
          <w:p w:rsidR="00D16BC3" w:rsidRPr="00AD044E" w:rsidRDefault="00D16BC3" w:rsidP="008C0FAA">
            <w:pPr>
              <w:jc w:val="center"/>
              <w:rPr>
                <w:bCs/>
                <w:color w:val="000000"/>
                <w:sz w:val="20"/>
                <w:szCs w:val="20"/>
                <w:lang w:val="en-CA" w:eastAsia="en-CA"/>
              </w:rPr>
            </w:pPr>
            <w:r w:rsidRPr="00AD044E">
              <w:rPr>
                <w:b/>
                <w:bCs/>
                <w:sz w:val="20"/>
                <w:szCs w:val="20"/>
                <w:lang w:val="en-CA"/>
              </w:rPr>
              <w:t>Project code</w:t>
            </w:r>
          </w:p>
        </w:tc>
        <w:tc>
          <w:tcPr>
            <w:tcW w:w="1620" w:type="pct"/>
            <w:tcBorders>
              <w:bottom w:val="single" w:sz="4" w:space="0" w:color="auto"/>
            </w:tcBorders>
            <w:hideMark/>
          </w:tcPr>
          <w:p w:rsidR="00D16BC3" w:rsidRPr="00AD044E" w:rsidRDefault="00D16BC3" w:rsidP="008C0FAA">
            <w:pPr>
              <w:jc w:val="center"/>
              <w:rPr>
                <w:b/>
                <w:bCs/>
                <w:sz w:val="20"/>
                <w:szCs w:val="20"/>
                <w:lang w:val="en-CA"/>
              </w:rPr>
            </w:pPr>
            <w:r w:rsidRPr="00AD044E">
              <w:rPr>
                <w:b/>
                <w:bCs/>
                <w:sz w:val="20"/>
                <w:szCs w:val="20"/>
                <w:lang w:val="en-CA"/>
              </w:rPr>
              <w:t>Project title</w:t>
            </w:r>
          </w:p>
          <w:p w:rsidR="00D16BC3" w:rsidRPr="00AD044E" w:rsidRDefault="00D16BC3" w:rsidP="008C0FAA">
            <w:pPr>
              <w:jc w:val="center"/>
              <w:rPr>
                <w:bCs/>
                <w:color w:val="000000"/>
                <w:sz w:val="20"/>
                <w:szCs w:val="20"/>
                <w:lang w:val="en-CA" w:eastAsia="en-CA"/>
              </w:rPr>
            </w:pPr>
          </w:p>
        </w:tc>
        <w:tc>
          <w:tcPr>
            <w:tcW w:w="668" w:type="pct"/>
            <w:tcBorders>
              <w:bottom w:val="single" w:sz="4" w:space="0" w:color="auto"/>
            </w:tcBorders>
            <w:hideMark/>
          </w:tcPr>
          <w:p w:rsidR="00D16BC3" w:rsidRPr="00AD044E" w:rsidRDefault="00D16BC3" w:rsidP="008C0FAA">
            <w:pPr>
              <w:jc w:val="center"/>
              <w:rPr>
                <w:bCs/>
                <w:color w:val="000000"/>
                <w:sz w:val="20"/>
                <w:szCs w:val="20"/>
                <w:lang w:val="en-CA" w:eastAsia="en-CA"/>
              </w:rPr>
            </w:pPr>
            <w:r w:rsidRPr="00AD044E">
              <w:rPr>
                <w:b/>
                <w:bCs/>
                <w:sz w:val="20"/>
                <w:szCs w:val="20"/>
                <w:lang w:val="en-CA"/>
              </w:rPr>
              <w:t>Disburse-</w:t>
            </w:r>
            <w:proofErr w:type="spellStart"/>
            <w:r w:rsidRPr="00AD044E">
              <w:rPr>
                <w:b/>
                <w:bCs/>
                <w:sz w:val="20"/>
                <w:szCs w:val="20"/>
                <w:lang w:val="en-CA"/>
              </w:rPr>
              <w:t>ment</w:t>
            </w:r>
            <w:proofErr w:type="spellEnd"/>
            <w:r w:rsidRPr="00AD044E">
              <w:rPr>
                <w:b/>
                <w:bCs/>
                <w:sz w:val="20"/>
                <w:szCs w:val="20"/>
                <w:lang w:val="en-CA"/>
              </w:rPr>
              <w:t xml:space="preserve"> rate (%)</w:t>
            </w:r>
          </w:p>
        </w:tc>
        <w:tc>
          <w:tcPr>
            <w:tcW w:w="1572" w:type="pct"/>
            <w:tcBorders>
              <w:bottom w:val="single" w:sz="4" w:space="0" w:color="auto"/>
            </w:tcBorders>
            <w:hideMark/>
          </w:tcPr>
          <w:p w:rsidR="00D16BC3" w:rsidRPr="00AD044E" w:rsidRDefault="00D16BC3" w:rsidP="008C0FAA">
            <w:pPr>
              <w:ind w:left="-108"/>
              <w:jc w:val="center"/>
              <w:rPr>
                <w:bCs/>
                <w:color w:val="000000"/>
                <w:sz w:val="20"/>
                <w:szCs w:val="20"/>
                <w:lang w:val="en-CA" w:eastAsia="en-CA"/>
              </w:rPr>
            </w:pPr>
            <w:r w:rsidRPr="00AD044E">
              <w:rPr>
                <w:b/>
                <w:bCs/>
                <w:sz w:val="20"/>
                <w:szCs w:val="20"/>
                <w:lang w:val="en-CA"/>
              </w:rPr>
              <w:t>Status/Issues</w:t>
            </w:r>
          </w:p>
        </w:tc>
      </w:tr>
      <w:tr w:rsidR="00D16BC3" w:rsidRPr="00AD044E" w:rsidTr="00AD044E">
        <w:trPr>
          <w:trHeight w:val="713"/>
        </w:trPr>
        <w:tc>
          <w:tcPr>
            <w:tcW w:w="1140" w:type="pct"/>
            <w:shd w:val="clear" w:color="auto" w:fill="auto"/>
            <w:noWrap/>
            <w:hideMark/>
          </w:tcPr>
          <w:p w:rsidR="00D16BC3" w:rsidRPr="00AD044E" w:rsidRDefault="00D16BC3" w:rsidP="008C0FAA">
            <w:pPr>
              <w:jc w:val="left"/>
              <w:rPr>
                <w:color w:val="000000"/>
                <w:sz w:val="20"/>
                <w:szCs w:val="20"/>
                <w:lang w:val="en-CA" w:eastAsia="en-CA"/>
              </w:rPr>
            </w:pPr>
            <w:r w:rsidRPr="00AD044E">
              <w:rPr>
                <w:color w:val="000000"/>
                <w:sz w:val="20"/>
                <w:szCs w:val="20"/>
                <w:lang w:val="en-CA" w:eastAsia="en-CA"/>
              </w:rPr>
              <w:t>Algeria</w:t>
            </w:r>
          </w:p>
          <w:p w:rsidR="00D16BC3" w:rsidRPr="00AD044E" w:rsidRDefault="00D16BC3" w:rsidP="008C0FAA">
            <w:pPr>
              <w:jc w:val="left"/>
              <w:rPr>
                <w:color w:val="000000"/>
                <w:sz w:val="20"/>
                <w:szCs w:val="20"/>
                <w:lang w:val="en-CA" w:eastAsia="en-CA"/>
              </w:rPr>
            </w:pPr>
            <w:r w:rsidRPr="00AD044E">
              <w:rPr>
                <w:color w:val="000000"/>
                <w:sz w:val="20"/>
                <w:szCs w:val="20"/>
                <w:lang w:val="en-CA" w:eastAsia="en-CA"/>
              </w:rPr>
              <w:t>ALG/PHA/66/INV/77</w:t>
            </w:r>
          </w:p>
        </w:tc>
        <w:tc>
          <w:tcPr>
            <w:tcW w:w="1620" w:type="pct"/>
            <w:shd w:val="clear" w:color="auto" w:fill="auto"/>
            <w:noWrap/>
            <w:hideMark/>
          </w:tcPr>
          <w:p w:rsidR="00D16BC3" w:rsidRPr="00AD044E" w:rsidRDefault="00D16BC3" w:rsidP="008C0FAA">
            <w:pPr>
              <w:rPr>
                <w:color w:val="000000"/>
                <w:sz w:val="20"/>
                <w:szCs w:val="20"/>
                <w:lang w:val="en-CA" w:eastAsia="en-CA"/>
              </w:rPr>
            </w:pPr>
            <w:r w:rsidRPr="00AD044E">
              <w:rPr>
                <w:color w:val="000000"/>
                <w:sz w:val="20"/>
                <w:szCs w:val="20"/>
              </w:rPr>
              <w:t xml:space="preserve">HCFC phase-out management plan (stage I, first tranche) (activities in the refrigeration servicing sector </w:t>
            </w:r>
            <w:r w:rsidR="00C77356" w:rsidRPr="00AD044E">
              <w:rPr>
                <w:color w:val="000000"/>
                <w:sz w:val="20"/>
                <w:szCs w:val="20"/>
              </w:rPr>
              <w:t>including phase</w:t>
            </w:r>
            <w:r w:rsidR="00C77356" w:rsidRPr="00AD044E">
              <w:rPr>
                <w:color w:val="000000"/>
                <w:sz w:val="20"/>
                <w:szCs w:val="20"/>
              </w:rPr>
              <w:noBreakHyphen/>
              <w:t>out of HCFC</w:t>
            </w:r>
            <w:r w:rsidR="00C77356" w:rsidRPr="00AD044E">
              <w:rPr>
                <w:color w:val="000000"/>
                <w:sz w:val="20"/>
                <w:szCs w:val="20"/>
              </w:rPr>
              <w:noBreakHyphen/>
            </w:r>
            <w:r w:rsidRPr="00AD044E">
              <w:rPr>
                <w:color w:val="000000"/>
                <w:sz w:val="20"/>
                <w:szCs w:val="20"/>
              </w:rPr>
              <w:t>141b used for flushing, and project monitoring)</w:t>
            </w:r>
          </w:p>
        </w:tc>
        <w:tc>
          <w:tcPr>
            <w:tcW w:w="668" w:type="pct"/>
            <w:shd w:val="clear" w:color="auto" w:fill="auto"/>
            <w:noWrap/>
            <w:hideMark/>
          </w:tcPr>
          <w:p w:rsidR="00D16BC3" w:rsidRPr="00AD044E" w:rsidRDefault="00D16BC3" w:rsidP="008C0FAA">
            <w:pPr>
              <w:jc w:val="center"/>
              <w:rPr>
                <w:color w:val="000000"/>
                <w:sz w:val="20"/>
                <w:szCs w:val="20"/>
                <w:lang w:val="en-CA" w:eastAsia="en-CA"/>
              </w:rPr>
            </w:pPr>
            <w:r w:rsidRPr="00AD044E">
              <w:rPr>
                <w:color w:val="000000"/>
                <w:sz w:val="20"/>
                <w:szCs w:val="20"/>
                <w:lang w:val="en-CA" w:eastAsia="en-CA"/>
              </w:rPr>
              <w:t>20</w:t>
            </w:r>
          </w:p>
        </w:tc>
        <w:tc>
          <w:tcPr>
            <w:tcW w:w="1572" w:type="pct"/>
            <w:shd w:val="clear" w:color="auto" w:fill="auto"/>
            <w:hideMark/>
          </w:tcPr>
          <w:p w:rsidR="00D16BC3" w:rsidRPr="00AD044E" w:rsidRDefault="00D16BC3" w:rsidP="008C0FAA">
            <w:pPr>
              <w:rPr>
                <w:color w:val="000000"/>
                <w:sz w:val="20"/>
                <w:szCs w:val="20"/>
                <w:lang w:val="en-CA" w:eastAsia="en-CA"/>
              </w:rPr>
            </w:pPr>
            <w:r w:rsidRPr="00AD044E">
              <w:rPr>
                <w:color w:val="000000"/>
                <w:sz w:val="20"/>
                <w:szCs w:val="20"/>
                <w:lang w:val="en-CA" w:eastAsia="en-CA"/>
              </w:rPr>
              <w:t>Low disbursement rate of approved funds; activities not relevant as HCFC</w:t>
            </w:r>
            <w:r w:rsidRPr="00AD044E">
              <w:rPr>
                <w:color w:val="000000"/>
                <w:sz w:val="20"/>
                <w:szCs w:val="20"/>
                <w:lang w:val="en-CA" w:eastAsia="en-CA"/>
              </w:rPr>
              <w:noBreakHyphen/>
              <w:t>141b consumption is nil for the last three years</w:t>
            </w:r>
          </w:p>
        </w:tc>
      </w:tr>
      <w:tr w:rsidR="00D16BC3" w:rsidRPr="00AD044E" w:rsidTr="00AD044E">
        <w:trPr>
          <w:trHeight w:val="570"/>
        </w:trPr>
        <w:tc>
          <w:tcPr>
            <w:tcW w:w="1140" w:type="pct"/>
            <w:shd w:val="clear" w:color="auto" w:fill="auto"/>
            <w:hideMark/>
          </w:tcPr>
          <w:p w:rsidR="00D16BC3" w:rsidRPr="00AD044E" w:rsidRDefault="00D16BC3" w:rsidP="008C0FAA">
            <w:pPr>
              <w:jc w:val="left"/>
              <w:rPr>
                <w:color w:val="000000"/>
                <w:sz w:val="20"/>
                <w:szCs w:val="20"/>
                <w:lang w:val="en-CA" w:eastAsia="en-CA"/>
              </w:rPr>
            </w:pPr>
            <w:r w:rsidRPr="00AD044E">
              <w:rPr>
                <w:color w:val="000000"/>
                <w:sz w:val="20"/>
                <w:szCs w:val="20"/>
                <w:lang w:val="en-CA" w:eastAsia="en-CA"/>
              </w:rPr>
              <w:t>Central African Republic (the)</w:t>
            </w:r>
          </w:p>
          <w:p w:rsidR="00D16BC3" w:rsidRPr="00AD044E" w:rsidRDefault="00D16BC3" w:rsidP="008C0FAA">
            <w:pPr>
              <w:jc w:val="left"/>
              <w:rPr>
                <w:color w:val="000000"/>
                <w:sz w:val="20"/>
                <w:szCs w:val="20"/>
                <w:lang w:val="en-CA" w:eastAsia="en-CA"/>
              </w:rPr>
            </w:pPr>
            <w:r w:rsidRPr="00AD044E">
              <w:rPr>
                <w:color w:val="000000"/>
                <w:sz w:val="20"/>
                <w:szCs w:val="20"/>
                <w:lang w:val="en-CA" w:eastAsia="en-CA"/>
              </w:rPr>
              <w:t>CAF/PHA/64/INV/21</w:t>
            </w:r>
          </w:p>
        </w:tc>
        <w:tc>
          <w:tcPr>
            <w:tcW w:w="1620" w:type="pct"/>
            <w:shd w:val="clear" w:color="auto" w:fill="auto"/>
            <w:noWrap/>
            <w:hideMark/>
          </w:tcPr>
          <w:p w:rsidR="00D16BC3" w:rsidRPr="00AD044E" w:rsidRDefault="00D16BC3" w:rsidP="008C0FAA">
            <w:pPr>
              <w:rPr>
                <w:color w:val="000000"/>
                <w:sz w:val="20"/>
                <w:szCs w:val="20"/>
                <w:lang w:val="en-CA" w:eastAsia="en-CA"/>
              </w:rPr>
            </w:pPr>
            <w:r w:rsidRPr="00AD044E">
              <w:rPr>
                <w:color w:val="000000"/>
                <w:sz w:val="20"/>
                <w:szCs w:val="20"/>
                <w:lang w:val="en-CA" w:eastAsia="en-CA"/>
              </w:rPr>
              <w:t>HCFC phase-out management plan (stage I, first tranche)</w:t>
            </w:r>
          </w:p>
        </w:tc>
        <w:tc>
          <w:tcPr>
            <w:tcW w:w="668" w:type="pct"/>
            <w:shd w:val="clear" w:color="auto" w:fill="auto"/>
            <w:noWrap/>
            <w:hideMark/>
          </w:tcPr>
          <w:p w:rsidR="00D16BC3" w:rsidRPr="00AD044E" w:rsidRDefault="00D16BC3" w:rsidP="008C0FAA">
            <w:pPr>
              <w:jc w:val="center"/>
              <w:rPr>
                <w:color w:val="000000"/>
                <w:sz w:val="20"/>
                <w:szCs w:val="20"/>
                <w:lang w:val="en-CA" w:eastAsia="en-CA"/>
              </w:rPr>
            </w:pPr>
            <w:r w:rsidRPr="00AD044E">
              <w:rPr>
                <w:color w:val="000000"/>
                <w:sz w:val="20"/>
                <w:szCs w:val="20"/>
                <w:lang w:val="en-CA" w:eastAsia="en-CA"/>
              </w:rPr>
              <w:t>15</w:t>
            </w:r>
          </w:p>
        </w:tc>
        <w:tc>
          <w:tcPr>
            <w:tcW w:w="1572" w:type="pct"/>
            <w:shd w:val="clear" w:color="auto" w:fill="auto"/>
            <w:hideMark/>
          </w:tcPr>
          <w:p w:rsidR="00D16BC3" w:rsidRPr="00AD044E" w:rsidRDefault="00D16BC3" w:rsidP="008C0FAA">
            <w:pPr>
              <w:rPr>
                <w:color w:val="000000"/>
                <w:sz w:val="20"/>
                <w:szCs w:val="20"/>
                <w:lang w:val="en-CA" w:eastAsia="en-CA"/>
              </w:rPr>
            </w:pPr>
            <w:r w:rsidRPr="00AD044E">
              <w:rPr>
                <w:color w:val="000000"/>
                <w:sz w:val="20"/>
                <w:szCs w:val="20"/>
                <w:lang w:val="en-CA" w:eastAsia="en-CA"/>
              </w:rPr>
              <w:t>Project delayed due to security situation in the country; difficult to continue implementation of the HPMP given that the first tranche of stage I was approved 18 meetings ago</w:t>
            </w:r>
          </w:p>
        </w:tc>
      </w:tr>
      <w:tr w:rsidR="00D16BC3" w:rsidRPr="00AD044E" w:rsidTr="00AD044E">
        <w:trPr>
          <w:trHeight w:val="480"/>
        </w:trPr>
        <w:tc>
          <w:tcPr>
            <w:tcW w:w="1140" w:type="pct"/>
            <w:shd w:val="clear" w:color="auto" w:fill="auto"/>
            <w:noWrap/>
          </w:tcPr>
          <w:p w:rsidR="00D16BC3" w:rsidRPr="00AD044E" w:rsidRDefault="00D16BC3" w:rsidP="008C0FAA">
            <w:pPr>
              <w:jc w:val="left"/>
              <w:rPr>
                <w:color w:val="000000"/>
                <w:sz w:val="20"/>
                <w:szCs w:val="20"/>
                <w:lang w:val="en-CA" w:eastAsia="en-CA"/>
              </w:rPr>
            </w:pPr>
            <w:r w:rsidRPr="00AD044E">
              <w:rPr>
                <w:color w:val="000000"/>
                <w:sz w:val="20"/>
                <w:szCs w:val="20"/>
                <w:lang w:val="en-CA" w:eastAsia="en-CA"/>
              </w:rPr>
              <w:t>Lebanon</w:t>
            </w:r>
          </w:p>
          <w:p w:rsidR="00D16BC3" w:rsidRPr="00AD044E" w:rsidRDefault="00D16BC3" w:rsidP="008C0FAA">
            <w:pPr>
              <w:rPr>
                <w:color w:val="000000"/>
                <w:sz w:val="20"/>
                <w:szCs w:val="20"/>
                <w:lang w:val="en-CA" w:eastAsia="en-CA"/>
              </w:rPr>
            </w:pPr>
            <w:r w:rsidRPr="00AD044E">
              <w:rPr>
                <w:color w:val="000000"/>
                <w:sz w:val="20"/>
                <w:szCs w:val="20"/>
                <w:lang w:val="en-CA" w:eastAsia="en-CA"/>
              </w:rPr>
              <w:t>LEB/DES/73/DEM/83</w:t>
            </w:r>
          </w:p>
        </w:tc>
        <w:tc>
          <w:tcPr>
            <w:tcW w:w="1620" w:type="pct"/>
            <w:shd w:val="clear" w:color="auto" w:fill="auto"/>
            <w:noWrap/>
          </w:tcPr>
          <w:p w:rsidR="00D16BC3" w:rsidRPr="00AD044E" w:rsidRDefault="00D16BC3" w:rsidP="008C0FAA">
            <w:pPr>
              <w:rPr>
                <w:color w:val="000000"/>
                <w:sz w:val="20"/>
                <w:szCs w:val="20"/>
                <w:lang w:val="en-CA" w:eastAsia="en-CA"/>
              </w:rPr>
            </w:pPr>
            <w:r w:rsidRPr="00AD044E">
              <w:rPr>
                <w:color w:val="000000"/>
                <w:sz w:val="20"/>
                <w:szCs w:val="20"/>
                <w:lang w:val="en-CA" w:eastAsia="en-CA"/>
              </w:rPr>
              <w:t>Pilot demonstration project on ODS waste management and disposal</w:t>
            </w:r>
          </w:p>
        </w:tc>
        <w:tc>
          <w:tcPr>
            <w:tcW w:w="668" w:type="pct"/>
            <w:shd w:val="clear" w:color="auto" w:fill="auto"/>
            <w:noWrap/>
          </w:tcPr>
          <w:p w:rsidR="00D16BC3" w:rsidRPr="00AD044E" w:rsidRDefault="00D16BC3" w:rsidP="008C0FAA">
            <w:pPr>
              <w:jc w:val="center"/>
              <w:rPr>
                <w:color w:val="000000"/>
                <w:sz w:val="20"/>
                <w:szCs w:val="20"/>
                <w:lang w:val="en-CA" w:eastAsia="en-CA"/>
              </w:rPr>
            </w:pPr>
            <w:r w:rsidRPr="00AD044E">
              <w:rPr>
                <w:color w:val="000000"/>
                <w:sz w:val="20"/>
                <w:szCs w:val="20"/>
                <w:lang w:val="en-CA" w:eastAsia="en-CA"/>
              </w:rPr>
              <w:t>79</w:t>
            </w:r>
          </w:p>
        </w:tc>
        <w:tc>
          <w:tcPr>
            <w:tcW w:w="1572" w:type="pct"/>
            <w:shd w:val="clear" w:color="auto" w:fill="auto"/>
          </w:tcPr>
          <w:p w:rsidR="00D16BC3" w:rsidRPr="00AD044E" w:rsidRDefault="00D16BC3" w:rsidP="008C0FAA">
            <w:pPr>
              <w:rPr>
                <w:color w:val="000000"/>
                <w:sz w:val="20"/>
                <w:szCs w:val="20"/>
                <w:lang w:val="en-CA" w:eastAsia="en-CA"/>
              </w:rPr>
            </w:pPr>
            <w:r w:rsidRPr="00AD044E">
              <w:rPr>
                <w:color w:val="000000"/>
                <w:sz w:val="20"/>
                <w:szCs w:val="20"/>
                <w:lang w:val="en-CA" w:eastAsia="en-CA"/>
              </w:rPr>
              <w:t>Return of balances to the 82</w:t>
            </w:r>
            <w:r w:rsidRPr="00AD044E">
              <w:rPr>
                <w:color w:val="000000"/>
                <w:sz w:val="20"/>
                <w:szCs w:val="20"/>
                <w:vertAlign w:val="superscript"/>
                <w:lang w:val="en-CA" w:eastAsia="en-CA"/>
              </w:rPr>
              <w:t>nd</w:t>
            </w:r>
            <w:r w:rsidR="00AD044E">
              <w:rPr>
                <w:color w:val="000000"/>
                <w:sz w:val="20"/>
                <w:szCs w:val="20"/>
                <w:lang w:val="en-CA" w:eastAsia="en-CA"/>
              </w:rPr>
              <w:t> </w:t>
            </w:r>
            <w:r w:rsidRPr="00AD044E">
              <w:rPr>
                <w:color w:val="000000"/>
                <w:sz w:val="20"/>
                <w:szCs w:val="20"/>
                <w:lang w:val="en-CA" w:eastAsia="en-CA"/>
              </w:rPr>
              <w:t>meeting by decision 81/24(d)</w:t>
            </w:r>
          </w:p>
        </w:tc>
      </w:tr>
      <w:tr w:rsidR="00D16BC3" w:rsidRPr="00AD044E" w:rsidTr="00AD044E">
        <w:trPr>
          <w:trHeight w:val="570"/>
        </w:trPr>
        <w:tc>
          <w:tcPr>
            <w:tcW w:w="1140" w:type="pct"/>
            <w:shd w:val="clear" w:color="auto" w:fill="auto"/>
            <w:noWrap/>
          </w:tcPr>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lastRenderedPageBreak/>
              <w:t>Yemen</w:t>
            </w:r>
          </w:p>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t>YEM/PHA/55/INV/28</w:t>
            </w:r>
          </w:p>
        </w:tc>
        <w:tc>
          <w:tcPr>
            <w:tcW w:w="1620" w:type="pct"/>
            <w:shd w:val="clear" w:color="auto" w:fill="auto"/>
            <w:noWrap/>
          </w:tcPr>
          <w:p w:rsidR="00D16BC3" w:rsidRPr="00AD044E" w:rsidRDefault="00D16BC3" w:rsidP="008C0FAA">
            <w:pPr>
              <w:keepNext/>
              <w:keepLines/>
              <w:rPr>
                <w:color w:val="000000"/>
                <w:sz w:val="20"/>
                <w:szCs w:val="20"/>
                <w:lang w:val="en-CA" w:eastAsia="en-CA"/>
              </w:rPr>
            </w:pPr>
            <w:r w:rsidRPr="00AD044E">
              <w:rPr>
                <w:color w:val="000000"/>
                <w:sz w:val="20"/>
                <w:szCs w:val="20"/>
                <w:lang w:val="en-CA" w:eastAsia="en-CA"/>
              </w:rPr>
              <w:t>National ODS phase-out plan (first tranche)</w:t>
            </w:r>
          </w:p>
        </w:tc>
        <w:tc>
          <w:tcPr>
            <w:tcW w:w="668" w:type="pct"/>
            <w:shd w:val="clear" w:color="auto" w:fill="auto"/>
            <w:noWrap/>
          </w:tcPr>
          <w:p w:rsidR="00D16BC3" w:rsidRPr="00AD044E" w:rsidRDefault="00D16BC3" w:rsidP="008C0FAA">
            <w:pPr>
              <w:keepNext/>
              <w:keepLines/>
              <w:jc w:val="center"/>
              <w:rPr>
                <w:color w:val="000000"/>
                <w:sz w:val="20"/>
                <w:szCs w:val="20"/>
                <w:lang w:val="en-CA" w:eastAsia="en-CA"/>
              </w:rPr>
            </w:pPr>
            <w:r w:rsidRPr="00AD044E">
              <w:rPr>
                <w:color w:val="000000"/>
                <w:sz w:val="20"/>
                <w:szCs w:val="20"/>
                <w:lang w:val="en-CA" w:eastAsia="en-CA"/>
              </w:rPr>
              <w:t>97</w:t>
            </w:r>
          </w:p>
        </w:tc>
        <w:tc>
          <w:tcPr>
            <w:tcW w:w="1572" w:type="pct"/>
            <w:vMerge w:val="restart"/>
            <w:shd w:val="clear" w:color="auto" w:fill="auto"/>
            <w:vAlign w:val="center"/>
          </w:tcPr>
          <w:p w:rsidR="00D16BC3" w:rsidRPr="00AD044E" w:rsidRDefault="00D16BC3" w:rsidP="008C0FAA">
            <w:pPr>
              <w:keepNext/>
              <w:keepLines/>
              <w:rPr>
                <w:color w:val="000000"/>
                <w:sz w:val="20"/>
                <w:szCs w:val="20"/>
                <w:lang w:val="en-CA" w:eastAsia="en-CA"/>
              </w:rPr>
            </w:pPr>
            <w:r w:rsidRPr="00AD044E">
              <w:rPr>
                <w:color w:val="000000"/>
                <w:sz w:val="20"/>
                <w:szCs w:val="20"/>
                <w:lang w:val="en-CA" w:eastAsia="en-CA"/>
              </w:rPr>
              <w:t xml:space="preserve">Security situation in the country; difficult to continue implementation </w:t>
            </w:r>
          </w:p>
        </w:tc>
      </w:tr>
      <w:tr w:rsidR="00D16BC3" w:rsidRPr="00AD044E" w:rsidTr="00AD044E">
        <w:trPr>
          <w:trHeight w:val="570"/>
        </w:trPr>
        <w:tc>
          <w:tcPr>
            <w:tcW w:w="1140" w:type="pct"/>
            <w:shd w:val="clear" w:color="auto" w:fill="auto"/>
            <w:noWrap/>
          </w:tcPr>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t>Yemen</w:t>
            </w:r>
          </w:p>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t>YEM/PHA/60/INV/36</w:t>
            </w:r>
          </w:p>
        </w:tc>
        <w:tc>
          <w:tcPr>
            <w:tcW w:w="1620" w:type="pct"/>
            <w:shd w:val="clear" w:color="auto" w:fill="auto"/>
            <w:noWrap/>
          </w:tcPr>
          <w:p w:rsidR="00D16BC3" w:rsidRPr="00AD044E" w:rsidRDefault="00D16BC3" w:rsidP="008C0FAA">
            <w:pPr>
              <w:keepNext/>
              <w:keepLines/>
              <w:rPr>
                <w:color w:val="000000"/>
                <w:sz w:val="20"/>
                <w:szCs w:val="20"/>
                <w:lang w:val="en-CA" w:eastAsia="en-CA"/>
              </w:rPr>
            </w:pPr>
            <w:r w:rsidRPr="00AD044E">
              <w:rPr>
                <w:color w:val="000000"/>
                <w:sz w:val="20"/>
                <w:szCs w:val="20"/>
                <w:lang w:val="en-CA" w:eastAsia="en-CA"/>
              </w:rPr>
              <w:t>National ODS phase-out plan (second tranche)</w:t>
            </w:r>
          </w:p>
        </w:tc>
        <w:tc>
          <w:tcPr>
            <w:tcW w:w="668" w:type="pct"/>
            <w:shd w:val="clear" w:color="auto" w:fill="auto"/>
            <w:noWrap/>
          </w:tcPr>
          <w:p w:rsidR="00D16BC3" w:rsidRPr="00AD044E" w:rsidRDefault="00D16BC3" w:rsidP="008C0FAA">
            <w:pPr>
              <w:keepNext/>
              <w:keepLines/>
              <w:jc w:val="center"/>
              <w:rPr>
                <w:color w:val="000000"/>
                <w:sz w:val="20"/>
                <w:szCs w:val="20"/>
                <w:lang w:val="en-CA" w:eastAsia="en-CA"/>
              </w:rPr>
            </w:pPr>
            <w:r w:rsidRPr="00AD044E">
              <w:rPr>
                <w:color w:val="000000"/>
                <w:sz w:val="20"/>
                <w:szCs w:val="20"/>
                <w:lang w:val="en-CA" w:eastAsia="en-CA"/>
              </w:rPr>
              <w:t>74</w:t>
            </w:r>
          </w:p>
        </w:tc>
        <w:tc>
          <w:tcPr>
            <w:tcW w:w="1572" w:type="pct"/>
            <w:vMerge/>
            <w:shd w:val="clear" w:color="auto" w:fill="auto"/>
          </w:tcPr>
          <w:p w:rsidR="00D16BC3" w:rsidRPr="00AD044E" w:rsidRDefault="00D16BC3" w:rsidP="008C0FAA">
            <w:pPr>
              <w:keepNext/>
              <w:keepLines/>
              <w:rPr>
                <w:color w:val="000000"/>
                <w:sz w:val="20"/>
                <w:szCs w:val="20"/>
                <w:lang w:val="en-CA" w:eastAsia="en-CA"/>
              </w:rPr>
            </w:pPr>
          </w:p>
        </w:tc>
      </w:tr>
      <w:tr w:rsidR="00D16BC3" w:rsidRPr="00AD044E" w:rsidTr="00AD044E">
        <w:trPr>
          <w:trHeight w:val="285"/>
        </w:trPr>
        <w:tc>
          <w:tcPr>
            <w:tcW w:w="1140" w:type="pct"/>
            <w:shd w:val="clear" w:color="auto" w:fill="auto"/>
            <w:noWrap/>
          </w:tcPr>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t>Yemen</w:t>
            </w:r>
          </w:p>
          <w:p w:rsidR="00D16BC3" w:rsidRPr="00AD044E" w:rsidRDefault="00D16BC3" w:rsidP="008C0FAA">
            <w:pPr>
              <w:keepNext/>
              <w:keepLines/>
              <w:jc w:val="left"/>
              <w:rPr>
                <w:color w:val="000000"/>
                <w:sz w:val="20"/>
                <w:szCs w:val="20"/>
                <w:lang w:val="en-CA" w:eastAsia="en-CA"/>
              </w:rPr>
            </w:pPr>
            <w:r w:rsidRPr="00AD044E">
              <w:rPr>
                <w:color w:val="000000"/>
                <w:sz w:val="20"/>
                <w:szCs w:val="20"/>
                <w:lang w:val="en-CA" w:eastAsia="en-CA"/>
              </w:rPr>
              <w:t>YEM/PHA/68/TAS/39</w:t>
            </w:r>
          </w:p>
        </w:tc>
        <w:tc>
          <w:tcPr>
            <w:tcW w:w="1620" w:type="pct"/>
            <w:shd w:val="clear" w:color="auto" w:fill="auto"/>
            <w:noWrap/>
          </w:tcPr>
          <w:p w:rsidR="00D16BC3" w:rsidRPr="00AD044E" w:rsidRDefault="00D16BC3" w:rsidP="008C0FAA">
            <w:pPr>
              <w:keepNext/>
              <w:keepLines/>
              <w:rPr>
                <w:color w:val="000000"/>
                <w:sz w:val="20"/>
                <w:szCs w:val="20"/>
                <w:lang w:val="en-CA" w:eastAsia="en-CA"/>
              </w:rPr>
            </w:pPr>
            <w:r w:rsidRPr="00AD044E">
              <w:rPr>
                <w:color w:val="000000"/>
                <w:sz w:val="20"/>
                <w:szCs w:val="20"/>
                <w:lang w:val="en-CA" w:eastAsia="en-CA"/>
              </w:rPr>
              <w:t>HCFC phase-out management plan (stage I, first tranche)</w:t>
            </w:r>
          </w:p>
        </w:tc>
        <w:tc>
          <w:tcPr>
            <w:tcW w:w="668" w:type="pct"/>
            <w:shd w:val="clear" w:color="auto" w:fill="auto"/>
            <w:noWrap/>
          </w:tcPr>
          <w:p w:rsidR="00D16BC3" w:rsidRPr="00AD044E" w:rsidRDefault="00D16BC3" w:rsidP="008C0FAA">
            <w:pPr>
              <w:keepNext/>
              <w:keepLines/>
              <w:jc w:val="center"/>
              <w:rPr>
                <w:color w:val="000000"/>
                <w:sz w:val="20"/>
                <w:szCs w:val="20"/>
                <w:lang w:val="en-CA" w:eastAsia="en-CA"/>
              </w:rPr>
            </w:pPr>
            <w:r w:rsidRPr="00AD044E">
              <w:rPr>
                <w:color w:val="000000"/>
                <w:sz w:val="20"/>
                <w:szCs w:val="20"/>
                <w:lang w:val="en-CA" w:eastAsia="en-CA"/>
              </w:rPr>
              <w:t>43</w:t>
            </w:r>
          </w:p>
        </w:tc>
        <w:tc>
          <w:tcPr>
            <w:tcW w:w="1572" w:type="pct"/>
            <w:vMerge/>
            <w:shd w:val="clear" w:color="auto" w:fill="auto"/>
          </w:tcPr>
          <w:p w:rsidR="00D16BC3" w:rsidRPr="00AD044E" w:rsidRDefault="00D16BC3" w:rsidP="008C0FAA">
            <w:pPr>
              <w:keepNext/>
              <w:keepLines/>
              <w:rPr>
                <w:color w:val="000000"/>
                <w:sz w:val="20"/>
                <w:szCs w:val="20"/>
                <w:lang w:val="en-CA" w:eastAsia="en-CA"/>
              </w:rPr>
            </w:pPr>
          </w:p>
        </w:tc>
      </w:tr>
      <w:tr w:rsidR="00C77356" w:rsidRPr="00AD044E" w:rsidTr="00AD044E">
        <w:trPr>
          <w:trHeight w:val="285"/>
        </w:trPr>
        <w:tc>
          <w:tcPr>
            <w:tcW w:w="1140" w:type="pct"/>
            <w:shd w:val="clear" w:color="auto" w:fill="auto"/>
            <w:noWrap/>
            <w:hideMark/>
          </w:tcPr>
          <w:p w:rsidR="00C77356" w:rsidRPr="00AD044E" w:rsidRDefault="00C77356" w:rsidP="008C0FAA">
            <w:pPr>
              <w:keepNext/>
              <w:keepLines/>
              <w:jc w:val="left"/>
              <w:rPr>
                <w:color w:val="000000"/>
                <w:sz w:val="20"/>
                <w:szCs w:val="20"/>
                <w:lang w:val="en-CA" w:eastAsia="en-CA"/>
              </w:rPr>
            </w:pPr>
            <w:r w:rsidRPr="00AD044E">
              <w:rPr>
                <w:color w:val="000000"/>
                <w:sz w:val="20"/>
                <w:szCs w:val="20"/>
                <w:lang w:val="en-CA" w:eastAsia="en-CA"/>
              </w:rPr>
              <w:t>Yemen</w:t>
            </w:r>
          </w:p>
          <w:p w:rsidR="00C77356" w:rsidRPr="00AD044E" w:rsidRDefault="00C77356" w:rsidP="008C0FAA">
            <w:pPr>
              <w:keepNext/>
              <w:keepLines/>
              <w:jc w:val="left"/>
              <w:rPr>
                <w:color w:val="000000"/>
                <w:sz w:val="20"/>
                <w:szCs w:val="20"/>
                <w:lang w:val="en-CA" w:eastAsia="en-CA"/>
              </w:rPr>
            </w:pPr>
            <w:r w:rsidRPr="00AD044E">
              <w:rPr>
                <w:color w:val="000000"/>
                <w:sz w:val="20"/>
                <w:szCs w:val="20"/>
                <w:lang w:val="en-CA" w:eastAsia="en-CA"/>
              </w:rPr>
              <w:t>YEM/PHA/73/PRP/45</w:t>
            </w:r>
          </w:p>
        </w:tc>
        <w:tc>
          <w:tcPr>
            <w:tcW w:w="1620" w:type="pct"/>
            <w:shd w:val="clear" w:color="auto" w:fill="auto"/>
            <w:noWrap/>
          </w:tcPr>
          <w:p w:rsidR="00C77356" w:rsidRPr="00AD044E" w:rsidRDefault="00C77356" w:rsidP="008C0FAA">
            <w:pPr>
              <w:keepNext/>
              <w:keepLines/>
              <w:rPr>
                <w:color w:val="000000"/>
                <w:sz w:val="20"/>
                <w:szCs w:val="20"/>
                <w:lang w:val="en-CA" w:eastAsia="en-CA"/>
              </w:rPr>
            </w:pPr>
            <w:r w:rsidRPr="00AD044E">
              <w:rPr>
                <w:color w:val="000000"/>
                <w:sz w:val="20"/>
                <w:szCs w:val="20"/>
                <w:lang w:val="en-CA" w:eastAsia="en-CA"/>
              </w:rPr>
              <w:t>Preparation of a HCFC phase</w:t>
            </w:r>
            <w:r w:rsidRPr="00AD044E">
              <w:rPr>
                <w:color w:val="000000"/>
                <w:sz w:val="20"/>
                <w:szCs w:val="20"/>
                <w:lang w:val="en-CA" w:eastAsia="en-CA"/>
              </w:rPr>
              <w:noBreakHyphen/>
              <w:t>out management plan (stage II)</w:t>
            </w:r>
          </w:p>
        </w:tc>
        <w:tc>
          <w:tcPr>
            <w:tcW w:w="668" w:type="pct"/>
            <w:shd w:val="clear" w:color="auto" w:fill="auto"/>
            <w:noWrap/>
            <w:hideMark/>
          </w:tcPr>
          <w:p w:rsidR="00C77356" w:rsidRPr="00AD044E" w:rsidRDefault="00C77356" w:rsidP="008C0FAA">
            <w:pPr>
              <w:keepNext/>
              <w:keepLines/>
              <w:jc w:val="center"/>
              <w:rPr>
                <w:color w:val="000000"/>
                <w:sz w:val="20"/>
                <w:szCs w:val="20"/>
                <w:lang w:val="en-CA" w:eastAsia="en-CA"/>
              </w:rPr>
            </w:pPr>
            <w:r w:rsidRPr="00AD044E">
              <w:rPr>
                <w:color w:val="000000"/>
                <w:sz w:val="20"/>
                <w:szCs w:val="20"/>
                <w:lang w:val="en-CA" w:eastAsia="en-CA"/>
              </w:rPr>
              <w:t>0</w:t>
            </w:r>
          </w:p>
        </w:tc>
        <w:tc>
          <w:tcPr>
            <w:tcW w:w="1572" w:type="pct"/>
            <w:vMerge w:val="restart"/>
            <w:shd w:val="clear" w:color="auto" w:fill="auto"/>
            <w:vAlign w:val="center"/>
            <w:hideMark/>
          </w:tcPr>
          <w:p w:rsidR="00C77356" w:rsidRPr="00AD044E" w:rsidRDefault="00C77356" w:rsidP="008C0FAA">
            <w:pPr>
              <w:keepNext/>
              <w:keepLines/>
              <w:rPr>
                <w:color w:val="000000"/>
                <w:sz w:val="20"/>
                <w:szCs w:val="20"/>
                <w:lang w:val="en-CA" w:eastAsia="en-CA"/>
              </w:rPr>
            </w:pPr>
            <w:r w:rsidRPr="00AD044E">
              <w:rPr>
                <w:color w:val="000000"/>
                <w:sz w:val="20"/>
                <w:szCs w:val="20"/>
                <w:lang w:val="en-CA" w:eastAsia="en-CA"/>
              </w:rPr>
              <w:t>Security situation in the country; difficult to continue implementation given that stage I cannot be implemented</w:t>
            </w:r>
          </w:p>
        </w:tc>
      </w:tr>
      <w:tr w:rsidR="00C77356" w:rsidRPr="00AD044E" w:rsidTr="00AD044E">
        <w:trPr>
          <w:trHeight w:val="285"/>
        </w:trPr>
        <w:tc>
          <w:tcPr>
            <w:tcW w:w="1140" w:type="pct"/>
            <w:shd w:val="clear" w:color="auto" w:fill="auto"/>
            <w:noWrap/>
            <w:hideMark/>
          </w:tcPr>
          <w:p w:rsidR="00C77356" w:rsidRPr="00AD044E" w:rsidRDefault="00C77356" w:rsidP="008C0FAA">
            <w:pPr>
              <w:keepNext/>
              <w:keepLines/>
              <w:jc w:val="left"/>
              <w:rPr>
                <w:color w:val="000000"/>
                <w:sz w:val="20"/>
                <w:szCs w:val="20"/>
                <w:lang w:val="en-CA" w:eastAsia="en-CA"/>
              </w:rPr>
            </w:pPr>
            <w:r w:rsidRPr="00AD044E">
              <w:rPr>
                <w:color w:val="000000"/>
                <w:sz w:val="20"/>
                <w:szCs w:val="20"/>
                <w:lang w:val="en-CA" w:eastAsia="en-CA"/>
              </w:rPr>
              <w:t>Yemen</w:t>
            </w:r>
          </w:p>
          <w:p w:rsidR="00C77356" w:rsidRPr="00AD044E" w:rsidRDefault="00C77356" w:rsidP="008C0FAA">
            <w:pPr>
              <w:keepNext/>
              <w:keepLines/>
              <w:jc w:val="left"/>
              <w:rPr>
                <w:color w:val="000000"/>
                <w:sz w:val="20"/>
                <w:szCs w:val="20"/>
                <w:lang w:val="en-CA" w:eastAsia="en-CA"/>
              </w:rPr>
            </w:pPr>
            <w:r w:rsidRPr="00AD044E">
              <w:rPr>
                <w:color w:val="000000"/>
                <w:sz w:val="20"/>
                <w:szCs w:val="20"/>
                <w:lang w:val="en-CA" w:eastAsia="en-CA"/>
              </w:rPr>
              <w:t>YEM/FOA/73/PRP/46</w:t>
            </w:r>
          </w:p>
        </w:tc>
        <w:tc>
          <w:tcPr>
            <w:tcW w:w="1620" w:type="pct"/>
            <w:shd w:val="clear" w:color="auto" w:fill="auto"/>
            <w:noWrap/>
          </w:tcPr>
          <w:p w:rsidR="00C77356" w:rsidRPr="00AD044E" w:rsidRDefault="00C77356" w:rsidP="008C0FAA">
            <w:pPr>
              <w:keepNext/>
              <w:keepLines/>
              <w:rPr>
                <w:color w:val="000000"/>
                <w:sz w:val="20"/>
                <w:szCs w:val="20"/>
                <w:lang w:val="en-CA" w:eastAsia="en-CA"/>
              </w:rPr>
            </w:pPr>
            <w:r w:rsidRPr="00AD044E">
              <w:rPr>
                <w:color w:val="000000"/>
                <w:sz w:val="20"/>
                <w:szCs w:val="20"/>
                <w:lang w:val="en-CA" w:eastAsia="en-CA"/>
              </w:rPr>
              <w:t>Preparation for HCFC phase</w:t>
            </w:r>
            <w:r w:rsidRPr="00AD044E">
              <w:rPr>
                <w:color w:val="000000"/>
                <w:sz w:val="20"/>
                <w:szCs w:val="20"/>
                <w:lang w:val="en-CA" w:eastAsia="en-CA"/>
              </w:rPr>
              <w:noBreakHyphen/>
              <w:t>out investment activities (stage II) (foam sector)</w:t>
            </w:r>
          </w:p>
        </w:tc>
        <w:tc>
          <w:tcPr>
            <w:tcW w:w="668" w:type="pct"/>
            <w:shd w:val="clear" w:color="auto" w:fill="auto"/>
            <w:noWrap/>
            <w:hideMark/>
          </w:tcPr>
          <w:p w:rsidR="00C77356" w:rsidRPr="00AD044E" w:rsidRDefault="00C77356" w:rsidP="008C0FAA">
            <w:pPr>
              <w:keepNext/>
              <w:keepLines/>
              <w:jc w:val="center"/>
              <w:rPr>
                <w:color w:val="000000"/>
                <w:sz w:val="20"/>
                <w:szCs w:val="20"/>
                <w:lang w:val="en-CA" w:eastAsia="en-CA"/>
              </w:rPr>
            </w:pPr>
            <w:r w:rsidRPr="00AD044E">
              <w:rPr>
                <w:color w:val="000000"/>
                <w:sz w:val="20"/>
                <w:szCs w:val="20"/>
                <w:lang w:val="en-CA" w:eastAsia="en-CA"/>
              </w:rPr>
              <w:t>0</w:t>
            </w:r>
          </w:p>
        </w:tc>
        <w:tc>
          <w:tcPr>
            <w:tcW w:w="1572" w:type="pct"/>
            <w:vMerge/>
            <w:shd w:val="clear" w:color="auto" w:fill="auto"/>
            <w:hideMark/>
          </w:tcPr>
          <w:p w:rsidR="00C77356" w:rsidRPr="00AD044E" w:rsidRDefault="00C77356" w:rsidP="008C0FAA">
            <w:pPr>
              <w:keepNext/>
              <w:keepLines/>
              <w:rPr>
                <w:color w:val="000000"/>
                <w:sz w:val="20"/>
                <w:szCs w:val="20"/>
                <w:lang w:val="en-CA" w:eastAsia="en-CA"/>
              </w:rPr>
            </w:pPr>
          </w:p>
        </w:tc>
      </w:tr>
    </w:tbl>
    <w:p w:rsidR="00170019" w:rsidRPr="00170019" w:rsidRDefault="00170019" w:rsidP="008C0FAA"/>
    <w:p w:rsidR="00EE7DC0" w:rsidRDefault="00144ABB" w:rsidP="008C0FAA">
      <w:pPr>
        <w:pStyle w:val="Heading1"/>
        <w:numPr>
          <w:ilvl w:val="0"/>
          <w:numId w:val="44"/>
        </w:numPr>
        <w:ind w:left="720"/>
        <w:rPr>
          <w:lang w:val="en-CA"/>
        </w:rPr>
      </w:pPr>
      <w:r w:rsidRPr="00C77356">
        <w:rPr>
          <w:b/>
          <w:lang w:val="en-CA"/>
        </w:rPr>
        <w:t>Add</w:t>
      </w:r>
      <w:r>
        <w:rPr>
          <w:lang w:val="en-CA"/>
        </w:rPr>
        <w:t xml:space="preserve"> sub-paragraphs (c)</w:t>
      </w:r>
      <w:r w:rsidR="00F6213E">
        <w:rPr>
          <w:lang w:val="en-CA"/>
        </w:rPr>
        <w:t>,</w:t>
      </w:r>
      <w:r>
        <w:rPr>
          <w:lang w:val="en-CA"/>
        </w:rPr>
        <w:t xml:space="preserve"> </w:t>
      </w:r>
      <w:r w:rsidR="00F034E5">
        <w:rPr>
          <w:lang w:val="en-CA"/>
        </w:rPr>
        <w:t>(d)</w:t>
      </w:r>
      <w:r>
        <w:rPr>
          <w:lang w:val="en-CA"/>
        </w:rPr>
        <w:t xml:space="preserve"> </w:t>
      </w:r>
      <w:r w:rsidR="00F6213E">
        <w:rPr>
          <w:lang w:val="en-CA"/>
        </w:rPr>
        <w:t xml:space="preserve">and (e) </w:t>
      </w:r>
      <w:r w:rsidR="00C77356">
        <w:rPr>
          <w:lang w:val="en-CA"/>
        </w:rPr>
        <w:t>to</w:t>
      </w:r>
      <w:r>
        <w:rPr>
          <w:lang w:val="en-CA"/>
        </w:rPr>
        <w:t xml:space="preserve"> </w:t>
      </w:r>
      <w:r w:rsidR="00B61B55">
        <w:rPr>
          <w:lang w:val="en-CA"/>
        </w:rPr>
        <w:t xml:space="preserve">the recommendation in </w:t>
      </w:r>
      <w:r>
        <w:rPr>
          <w:lang w:val="en-CA"/>
        </w:rPr>
        <w:t>paragraph 10 as follows:</w:t>
      </w:r>
    </w:p>
    <w:p w:rsidR="00BF5BE3" w:rsidRDefault="00144ABB" w:rsidP="008C0FAA">
      <w:pPr>
        <w:pStyle w:val="Heading2"/>
        <w:keepNext/>
        <w:keepLines/>
        <w:numPr>
          <w:ilvl w:val="0"/>
          <w:numId w:val="0"/>
        </w:numPr>
        <w:ind w:left="1440" w:hanging="720"/>
        <w:rPr>
          <w:lang w:val="en-CA"/>
        </w:rPr>
      </w:pPr>
      <w:r>
        <w:rPr>
          <w:lang w:val="en-CA"/>
        </w:rPr>
        <w:t>(c)</w:t>
      </w:r>
      <w:r>
        <w:rPr>
          <w:lang w:val="en-CA"/>
        </w:rPr>
        <w:tab/>
      </w:r>
      <w:r w:rsidR="001907C7">
        <w:rPr>
          <w:lang w:val="en-CA"/>
        </w:rPr>
        <w:t xml:space="preserve">To cancel </w:t>
      </w:r>
      <w:r w:rsidR="00BF5BE3">
        <w:rPr>
          <w:lang w:val="en-CA"/>
        </w:rPr>
        <w:t>the pilot demonstration project on ODS waste management and disposal for Lebanon (</w:t>
      </w:r>
      <w:r w:rsidR="00BF5BE3" w:rsidRPr="00BF5BE3">
        <w:rPr>
          <w:lang w:val="en-CA"/>
        </w:rPr>
        <w:t>LEB/DES/73/DEM/83</w:t>
      </w:r>
      <w:r w:rsidR="00BF5BE3">
        <w:rPr>
          <w:lang w:val="en-CA"/>
        </w:rPr>
        <w:t>)</w:t>
      </w:r>
      <w:r w:rsidR="001907C7" w:rsidRPr="001907C7">
        <w:rPr>
          <w:lang w:val="en-CA"/>
        </w:rPr>
        <w:t xml:space="preserve"> </w:t>
      </w:r>
      <w:r w:rsidR="001907C7">
        <w:rPr>
          <w:lang w:val="en-CA"/>
        </w:rPr>
        <w:t>and to request UNIDO to return the unspent balances to the 82</w:t>
      </w:r>
      <w:r w:rsidR="001907C7" w:rsidRPr="00E26E1B">
        <w:rPr>
          <w:vertAlign w:val="superscript"/>
          <w:lang w:val="en-CA"/>
        </w:rPr>
        <w:t>nd</w:t>
      </w:r>
      <w:r w:rsidR="001907C7">
        <w:rPr>
          <w:lang w:val="en-CA"/>
        </w:rPr>
        <w:t xml:space="preserve"> meeting in accordance with decision 81/24(d);</w:t>
      </w:r>
    </w:p>
    <w:p w:rsidR="00144ABB" w:rsidRPr="001E1F65" w:rsidRDefault="00F6213E" w:rsidP="008C0FAA">
      <w:pPr>
        <w:pStyle w:val="Heading2"/>
        <w:keepNext/>
        <w:keepLines/>
        <w:numPr>
          <w:ilvl w:val="0"/>
          <w:numId w:val="0"/>
        </w:numPr>
        <w:ind w:left="1440" w:hanging="720"/>
        <w:rPr>
          <w:lang w:val="en-CA"/>
        </w:rPr>
      </w:pPr>
      <w:r w:rsidRPr="001E1F65">
        <w:rPr>
          <w:lang w:val="en-CA"/>
        </w:rPr>
        <w:t>(d)</w:t>
      </w:r>
      <w:r w:rsidRPr="001E1F65">
        <w:rPr>
          <w:lang w:val="en-CA"/>
        </w:rPr>
        <w:tab/>
      </w:r>
      <w:r w:rsidR="00804B47" w:rsidRPr="001E1F65">
        <w:rPr>
          <w:lang w:val="en-CA"/>
        </w:rPr>
        <w:t xml:space="preserve">To </w:t>
      </w:r>
      <w:r w:rsidR="00144ABB" w:rsidRPr="001E1F65">
        <w:rPr>
          <w:lang w:val="en-CA"/>
        </w:rPr>
        <w:t>cancel the following projects at the 82</w:t>
      </w:r>
      <w:r w:rsidR="00144ABB" w:rsidRPr="001E1F65">
        <w:rPr>
          <w:vertAlign w:val="superscript"/>
          <w:lang w:val="en-CA"/>
        </w:rPr>
        <w:t>nd</w:t>
      </w:r>
      <w:r w:rsidR="00144ABB" w:rsidRPr="001E1F65">
        <w:rPr>
          <w:lang w:val="en-CA"/>
        </w:rPr>
        <w:t xml:space="preserve"> meeting and </w:t>
      </w:r>
      <w:r w:rsidR="000D5271" w:rsidRPr="001E1F65">
        <w:rPr>
          <w:lang w:val="en-CA"/>
        </w:rPr>
        <w:t>to request UNIDO</w:t>
      </w:r>
      <w:r w:rsidR="002D038A" w:rsidRPr="001E1F65">
        <w:rPr>
          <w:lang w:val="en-CA"/>
        </w:rPr>
        <w:t xml:space="preserve"> to </w:t>
      </w:r>
      <w:r w:rsidR="00144ABB" w:rsidRPr="001E1F65">
        <w:rPr>
          <w:lang w:val="en-CA"/>
        </w:rPr>
        <w:t>return the remaining balances to the 83</w:t>
      </w:r>
      <w:r w:rsidR="00144ABB" w:rsidRPr="001E1F65">
        <w:rPr>
          <w:vertAlign w:val="superscript"/>
          <w:lang w:val="en-CA"/>
        </w:rPr>
        <w:t>rd</w:t>
      </w:r>
      <w:r w:rsidR="00144ABB" w:rsidRPr="001E1F65">
        <w:rPr>
          <w:lang w:val="en-CA"/>
        </w:rPr>
        <w:t xml:space="preserve"> meeting:</w:t>
      </w:r>
    </w:p>
    <w:p w:rsidR="00144ABB" w:rsidRPr="001E1F65" w:rsidRDefault="00F034E5" w:rsidP="008C0FAA">
      <w:pPr>
        <w:pStyle w:val="Heading3"/>
        <w:rPr>
          <w:lang w:val="en-CA"/>
        </w:rPr>
      </w:pPr>
      <w:r w:rsidRPr="001E1F65">
        <w:rPr>
          <w:lang w:val="en-CA"/>
        </w:rPr>
        <w:t xml:space="preserve">HCFC </w:t>
      </w:r>
      <w:r w:rsidR="00144ABB" w:rsidRPr="001E1F65">
        <w:rPr>
          <w:lang w:val="en-CA"/>
        </w:rPr>
        <w:t xml:space="preserve">phase-out management plan </w:t>
      </w:r>
      <w:r w:rsidRPr="001E1F65">
        <w:rPr>
          <w:lang w:val="en-CA"/>
        </w:rPr>
        <w:t xml:space="preserve">for </w:t>
      </w:r>
      <w:r w:rsidR="006756DC" w:rsidRPr="001E1F65">
        <w:rPr>
          <w:lang w:val="en-CA"/>
        </w:rPr>
        <w:t xml:space="preserve">the </w:t>
      </w:r>
      <w:r w:rsidRPr="001E1F65">
        <w:rPr>
          <w:lang w:val="en-CA"/>
        </w:rPr>
        <w:t>Central A</w:t>
      </w:r>
      <w:r w:rsidR="00393432" w:rsidRPr="001E1F65">
        <w:rPr>
          <w:lang w:val="en-CA"/>
        </w:rPr>
        <w:t>frican Republic (stage I, first </w:t>
      </w:r>
      <w:r w:rsidRPr="001E1F65">
        <w:rPr>
          <w:lang w:val="en-CA"/>
        </w:rPr>
        <w:t xml:space="preserve">tranche) </w:t>
      </w:r>
      <w:r w:rsidR="00144ABB" w:rsidRPr="001E1F65">
        <w:rPr>
          <w:lang w:val="en-CA"/>
        </w:rPr>
        <w:t>(CAF/PHA/64/INV/21);</w:t>
      </w:r>
    </w:p>
    <w:p w:rsidR="00F034E5" w:rsidRPr="001E1F65" w:rsidRDefault="00F034E5" w:rsidP="008C0FAA">
      <w:pPr>
        <w:pStyle w:val="Heading3"/>
        <w:rPr>
          <w:lang w:val="en-CA"/>
        </w:rPr>
      </w:pPr>
      <w:r w:rsidRPr="001E1F65">
        <w:rPr>
          <w:lang w:val="en-CA"/>
        </w:rPr>
        <w:t>National ODS phase-out plan for Yemen (</w:t>
      </w:r>
      <w:r w:rsidR="00DC58B6" w:rsidRPr="001E1F65">
        <w:rPr>
          <w:lang w:val="en-CA"/>
        </w:rPr>
        <w:t>first and second tranches) (</w:t>
      </w:r>
      <w:r w:rsidR="00E64739" w:rsidRPr="001E1F65">
        <w:rPr>
          <w:lang w:val="en-CA"/>
        </w:rPr>
        <w:t>YEM/PHA/55/INV/28 and YEM/PHA/60/INV/36);</w:t>
      </w:r>
    </w:p>
    <w:p w:rsidR="00144ABB" w:rsidRPr="001E1F65" w:rsidRDefault="00F034E5" w:rsidP="008C0FAA">
      <w:pPr>
        <w:pStyle w:val="Heading3"/>
        <w:rPr>
          <w:lang w:val="en-CA"/>
        </w:rPr>
      </w:pPr>
      <w:r w:rsidRPr="001E1F65">
        <w:rPr>
          <w:lang w:val="en-CA"/>
        </w:rPr>
        <w:t xml:space="preserve">HCFC phase-out management plan for </w:t>
      </w:r>
      <w:r w:rsidR="00E64739" w:rsidRPr="001E1F65">
        <w:rPr>
          <w:lang w:val="en-CA"/>
        </w:rPr>
        <w:t>Yemen (stage I, first tranche) (YEM/PHA/68/TAS/39);</w:t>
      </w:r>
    </w:p>
    <w:p w:rsidR="00E64739" w:rsidRPr="001E1F65" w:rsidRDefault="00E64739" w:rsidP="008C0FAA">
      <w:pPr>
        <w:pStyle w:val="Heading3"/>
        <w:rPr>
          <w:lang w:val="en-CA"/>
        </w:rPr>
      </w:pPr>
      <w:r w:rsidRPr="001E1F65">
        <w:rPr>
          <w:lang w:val="en-CA"/>
        </w:rPr>
        <w:t xml:space="preserve">Preparation of a HCFC phase-out management plan and </w:t>
      </w:r>
      <w:r w:rsidR="002D038A" w:rsidRPr="001E1F65">
        <w:rPr>
          <w:lang w:val="en-CA"/>
        </w:rPr>
        <w:t xml:space="preserve">preparation </w:t>
      </w:r>
      <w:r w:rsidR="006756DC" w:rsidRPr="001E1F65">
        <w:rPr>
          <w:lang w:val="en-CA"/>
        </w:rPr>
        <w:t>for HCFC phase</w:t>
      </w:r>
      <w:r w:rsidR="006756DC" w:rsidRPr="001E1F65">
        <w:rPr>
          <w:lang w:val="en-CA"/>
        </w:rPr>
        <w:noBreakHyphen/>
        <w:t xml:space="preserve">out </w:t>
      </w:r>
      <w:r w:rsidRPr="001E1F65">
        <w:rPr>
          <w:lang w:val="en-CA"/>
        </w:rPr>
        <w:t xml:space="preserve">investment activities in </w:t>
      </w:r>
      <w:r w:rsidR="006756DC" w:rsidRPr="001E1F65">
        <w:rPr>
          <w:lang w:val="en-CA"/>
        </w:rPr>
        <w:t xml:space="preserve">the </w:t>
      </w:r>
      <w:r w:rsidRPr="001E1F65">
        <w:rPr>
          <w:lang w:val="en-CA"/>
        </w:rPr>
        <w:t xml:space="preserve">foam sector for Yemen (stage II) (YEM/PHA/73/PRP/45 and </w:t>
      </w:r>
      <w:r w:rsidR="006756DC" w:rsidRPr="001E1F65">
        <w:rPr>
          <w:lang w:val="en-CA"/>
        </w:rPr>
        <w:t>YEM/FOA/73/PRP/</w:t>
      </w:r>
      <w:r w:rsidRPr="001E1F65">
        <w:rPr>
          <w:lang w:val="en-CA"/>
        </w:rPr>
        <w:t>46)</w:t>
      </w:r>
      <w:r w:rsidR="00EF68F4" w:rsidRPr="001E1F65">
        <w:rPr>
          <w:lang w:val="en-CA"/>
        </w:rPr>
        <w:t>; and</w:t>
      </w:r>
    </w:p>
    <w:p w:rsidR="000D5271" w:rsidRPr="001E1F65" w:rsidRDefault="00F6213E" w:rsidP="008C0FAA">
      <w:pPr>
        <w:pStyle w:val="Heading2"/>
        <w:keepNext/>
        <w:keepLines/>
        <w:numPr>
          <w:ilvl w:val="0"/>
          <w:numId w:val="0"/>
        </w:numPr>
        <w:ind w:left="1440" w:hanging="720"/>
        <w:rPr>
          <w:lang w:val="en-CA"/>
        </w:rPr>
      </w:pPr>
      <w:r w:rsidRPr="001E1F65">
        <w:rPr>
          <w:lang w:val="en-CA"/>
        </w:rPr>
        <w:t>(</w:t>
      </w:r>
      <w:r w:rsidR="00E26E1B" w:rsidRPr="001E1F65">
        <w:rPr>
          <w:lang w:val="en-CA"/>
        </w:rPr>
        <w:t>e</w:t>
      </w:r>
      <w:r w:rsidRPr="001E1F65">
        <w:rPr>
          <w:lang w:val="en-CA"/>
        </w:rPr>
        <w:t>)</w:t>
      </w:r>
      <w:r w:rsidRPr="001E1F65">
        <w:rPr>
          <w:lang w:val="en-CA"/>
        </w:rPr>
        <w:tab/>
      </w:r>
      <w:r w:rsidR="000D5271" w:rsidRPr="001E1F65">
        <w:rPr>
          <w:lang w:val="en-CA"/>
        </w:rPr>
        <w:t>With respect to the HCFC phase-out management plan in Algeria (stage I, first tranche) (ALG/PHA/66/INV/77):</w:t>
      </w:r>
    </w:p>
    <w:p w:rsidR="000D5271" w:rsidRPr="001E1F65" w:rsidRDefault="00F6213E" w:rsidP="008C0FAA">
      <w:pPr>
        <w:pStyle w:val="Heading3"/>
        <w:numPr>
          <w:ilvl w:val="2"/>
          <w:numId w:val="47"/>
        </w:numPr>
        <w:rPr>
          <w:lang w:val="en-CA"/>
        </w:rPr>
      </w:pPr>
      <w:r w:rsidRPr="001E1F65">
        <w:rPr>
          <w:lang w:val="en-CA"/>
        </w:rPr>
        <w:t>To request the Secretariat to send a letter to the Government of Algeria seek</w:t>
      </w:r>
      <w:r w:rsidR="00E26E1B" w:rsidRPr="001E1F65">
        <w:rPr>
          <w:lang w:val="en-CA"/>
        </w:rPr>
        <w:t>ing</w:t>
      </w:r>
      <w:r w:rsidRPr="001E1F65">
        <w:rPr>
          <w:lang w:val="en-CA"/>
        </w:rPr>
        <w:t xml:space="preserve"> its agreement to cancel </w:t>
      </w:r>
      <w:r w:rsidR="000D5271" w:rsidRPr="001E1F65">
        <w:rPr>
          <w:lang w:val="en-CA"/>
        </w:rPr>
        <w:t xml:space="preserve">the project </w:t>
      </w:r>
      <w:r w:rsidR="00E26E1B" w:rsidRPr="001E1F65">
        <w:rPr>
          <w:lang w:val="en-CA"/>
        </w:rPr>
        <w:t>at the 83</w:t>
      </w:r>
      <w:r w:rsidR="00E26E1B" w:rsidRPr="001E1F65">
        <w:rPr>
          <w:vertAlign w:val="superscript"/>
          <w:lang w:val="en-CA"/>
        </w:rPr>
        <w:t>rd</w:t>
      </w:r>
      <w:r w:rsidR="00E26E1B" w:rsidRPr="001E1F65">
        <w:rPr>
          <w:lang w:val="en-CA"/>
        </w:rPr>
        <w:t xml:space="preserve"> meeting</w:t>
      </w:r>
      <w:r w:rsidR="000D5271" w:rsidRPr="001E1F65">
        <w:rPr>
          <w:lang w:val="en-CA"/>
        </w:rPr>
        <w:t>; and</w:t>
      </w:r>
    </w:p>
    <w:p w:rsidR="00804B47" w:rsidRPr="001E1F65" w:rsidRDefault="000D5271" w:rsidP="008C0FAA">
      <w:pPr>
        <w:pStyle w:val="Heading3"/>
        <w:numPr>
          <w:ilvl w:val="2"/>
          <w:numId w:val="47"/>
        </w:numPr>
        <w:rPr>
          <w:lang w:val="en-CA"/>
        </w:rPr>
      </w:pPr>
      <w:r w:rsidRPr="001E1F65">
        <w:rPr>
          <w:lang w:val="en-CA"/>
        </w:rPr>
        <w:t>To request UNI</w:t>
      </w:r>
      <w:r w:rsidR="008C0FAA">
        <w:rPr>
          <w:lang w:val="en-CA"/>
        </w:rPr>
        <w:t>D</w:t>
      </w:r>
      <w:r w:rsidRPr="001E1F65">
        <w:rPr>
          <w:lang w:val="en-CA"/>
        </w:rPr>
        <w:t>O</w:t>
      </w:r>
      <w:r w:rsidR="00E26E1B" w:rsidRPr="001E1F65">
        <w:rPr>
          <w:lang w:val="en-CA"/>
        </w:rPr>
        <w:t xml:space="preserve"> to return the remaining balances to the 84</w:t>
      </w:r>
      <w:r w:rsidR="00E26E1B" w:rsidRPr="001E1F65">
        <w:rPr>
          <w:vertAlign w:val="superscript"/>
          <w:lang w:val="en-CA"/>
        </w:rPr>
        <w:t>th</w:t>
      </w:r>
      <w:r w:rsidR="00E26E1B" w:rsidRPr="001E1F65">
        <w:rPr>
          <w:lang w:val="en-CA"/>
        </w:rPr>
        <w:t> meeting.</w:t>
      </w:r>
    </w:p>
    <w:p w:rsidR="001941C1" w:rsidRPr="007E684A" w:rsidRDefault="00EF68F4" w:rsidP="008C0FAA">
      <w:pPr>
        <w:pStyle w:val="Heading1"/>
        <w:numPr>
          <w:ilvl w:val="0"/>
          <w:numId w:val="44"/>
        </w:numPr>
        <w:ind w:left="720"/>
        <w:rPr>
          <w:lang w:val="en-CA"/>
        </w:rPr>
      </w:pPr>
      <w:r w:rsidRPr="001E1F65">
        <w:rPr>
          <w:b/>
          <w:lang w:val="en-CA"/>
        </w:rPr>
        <w:t>Delete</w:t>
      </w:r>
      <w:r w:rsidRPr="001E1F65">
        <w:rPr>
          <w:lang w:val="en-CA"/>
        </w:rPr>
        <w:t xml:space="preserve"> the rows for Algeria, the Central African Republic, Lebanon and Yemen in </w:t>
      </w:r>
      <w:r w:rsidR="000656A2" w:rsidRPr="001E1F65">
        <w:rPr>
          <w:lang w:val="en-CA"/>
        </w:rPr>
        <w:t>the table</w:t>
      </w:r>
      <w:r w:rsidR="000656A2">
        <w:rPr>
          <w:lang w:val="en-CA"/>
        </w:rPr>
        <w:t xml:space="preserve"> contained in </w:t>
      </w:r>
      <w:r>
        <w:rPr>
          <w:lang w:val="en-CA"/>
        </w:rPr>
        <w:t>Annex 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6E1B" w:rsidTr="00E26E1B">
        <w:tc>
          <w:tcPr>
            <w:tcW w:w="1870" w:type="dxa"/>
          </w:tcPr>
          <w:p w:rsidR="00E26E1B" w:rsidRDefault="00E26E1B" w:rsidP="008C0FAA">
            <w:pPr>
              <w:rPr>
                <w:lang w:val="en-CA"/>
              </w:rPr>
            </w:pPr>
          </w:p>
        </w:tc>
        <w:tc>
          <w:tcPr>
            <w:tcW w:w="1870" w:type="dxa"/>
          </w:tcPr>
          <w:p w:rsidR="00E26E1B" w:rsidRDefault="00E26E1B" w:rsidP="008C0FAA">
            <w:pPr>
              <w:rPr>
                <w:lang w:val="en-CA"/>
              </w:rPr>
            </w:pPr>
          </w:p>
        </w:tc>
        <w:tc>
          <w:tcPr>
            <w:tcW w:w="1870" w:type="dxa"/>
            <w:tcBorders>
              <w:bottom w:val="single" w:sz="4" w:space="0" w:color="auto"/>
            </w:tcBorders>
          </w:tcPr>
          <w:p w:rsidR="00E26E1B" w:rsidRPr="00E26E1B" w:rsidRDefault="00E26E1B" w:rsidP="008C0FAA">
            <w:pPr>
              <w:rPr>
                <w:u w:val="single"/>
                <w:lang w:val="en-CA"/>
              </w:rPr>
            </w:pPr>
          </w:p>
        </w:tc>
        <w:tc>
          <w:tcPr>
            <w:tcW w:w="1870" w:type="dxa"/>
          </w:tcPr>
          <w:p w:rsidR="00E26E1B" w:rsidRDefault="00E26E1B" w:rsidP="008C0FAA">
            <w:pPr>
              <w:rPr>
                <w:lang w:val="en-CA"/>
              </w:rPr>
            </w:pPr>
          </w:p>
        </w:tc>
        <w:tc>
          <w:tcPr>
            <w:tcW w:w="1870" w:type="dxa"/>
          </w:tcPr>
          <w:p w:rsidR="00E26E1B" w:rsidRDefault="00E26E1B" w:rsidP="008C0FAA">
            <w:pPr>
              <w:rPr>
                <w:lang w:val="en-CA"/>
              </w:rPr>
            </w:pPr>
          </w:p>
        </w:tc>
      </w:tr>
    </w:tbl>
    <w:p w:rsidR="00E26E1B" w:rsidRPr="00E26E1B" w:rsidRDefault="00E26E1B" w:rsidP="008C0FAA">
      <w:pPr>
        <w:rPr>
          <w:lang w:val="en-CA"/>
        </w:rPr>
      </w:pPr>
    </w:p>
    <w:sectPr w:rsidR="00E26E1B" w:rsidRPr="00E26E1B" w:rsidSect="00804B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BE0" w:rsidRDefault="00B27BE0" w:rsidP="004A504B">
      <w:r>
        <w:separator/>
      </w:r>
    </w:p>
  </w:endnote>
  <w:endnote w:type="continuationSeparator" w:id="0">
    <w:p w:rsidR="00B27BE0" w:rsidRDefault="00B27B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19" w:rsidRPr="0033525D" w:rsidRDefault="00170019">
    <w:pPr>
      <w:jc w:val="center"/>
    </w:pPr>
    <w:r>
      <w:fldChar w:fldCharType="begin"/>
    </w:r>
    <w:r>
      <w:instrText xml:space="preserve"> PAGE </w:instrText>
    </w:r>
    <w:r>
      <w:fldChar w:fldCharType="separate"/>
    </w:r>
    <w:r w:rsidR="008C0FA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19" w:rsidRPr="0033525D" w:rsidRDefault="00170019">
    <w:pPr>
      <w:jc w:val="center"/>
    </w:pPr>
    <w:r>
      <w:fldChar w:fldCharType="begin"/>
    </w:r>
    <w:r>
      <w:instrText xml:space="preserve"> PAGE </w:instrText>
    </w:r>
    <w:r>
      <w:fldChar w:fldCharType="separate"/>
    </w:r>
    <w:r w:rsidR="008C0FA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BE0" w:rsidRDefault="00B27BE0" w:rsidP="004A504B">
      <w:r>
        <w:separator/>
      </w:r>
    </w:p>
  </w:footnote>
  <w:footnote w:type="continuationSeparator" w:id="0">
    <w:p w:rsidR="00B27BE0" w:rsidRDefault="00B27BE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19" w:rsidRPr="0033525D" w:rsidRDefault="00823D17" w:rsidP="00804B47">
    <w:pPr>
      <w:jc w:val="left"/>
    </w:pPr>
    <w:r>
      <w:fldChar w:fldCharType="begin"/>
    </w:r>
    <w:r>
      <w:instrText xml:space="preserve"> DOCPROPERTY "Document number"  \* MERGEFORMAT </w:instrText>
    </w:r>
    <w:r>
      <w:fldChar w:fldCharType="separate"/>
    </w:r>
    <w:r w:rsidR="0063235C">
      <w:t>UNEP/</w:t>
    </w:r>
    <w:proofErr w:type="spellStart"/>
    <w:r w:rsidR="0063235C">
      <w:t>OzL.Pro</w:t>
    </w:r>
    <w:proofErr w:type="spellEnd"/>
    <w:r w:rsidR="0063235C">
      <w:t>/</w:t>
    </w:r>
    <w:proofErr w:type="spellStart"/>
    <w:r w:rsidR="0063235C">
      <w:t>ExCom</w:t>
    </w:r>
    <w:proofErr w:type="spellEnd"/>
    <w:r w:rsidR="0063235C">
      <w:t>/82/18/Corr.1</w:t>
    </w:r>
    <w:r>
      <w:fldChar w:fldCharType="end"/>
    </w:r>
  </w:p>
  <w:p w:rsidR="00170019" w:rsidRDefault="00170019" w:rsidP="00804B47">
    <w:pPr>
      <w:jc w:val="left"/>
    </w:pPr>
  </w:p>
  <w:p w:rsidR="00170019" w:rsidRDefault="00170019" w:rsidP="00804B47">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0019" w:rsidRPr="0033525D" w:rsidRDefault="00823D17" w:rsidP="00804B47">
    <w:pPr>
      <w:jc w:val="right"/>
    </w:pPr>
    <w:r>
      <w:fldChar w:fldCharType="begin"/>
    </w:r>
    <w:r>
      <w:instrText xml:space="preserve"> DOCPROPERTY "Document number"  \* MERGEFORMAT </w:instrText>
    </w:r>
    <w:r>
      <w:fldChar w:fldCharType="separate"/>
    </w:r>
    <w:r w:rsidR="000656A2">
      <w:t>UNEP/</w:t>
    </w:r>
    <w:proofErr w:type="spellStart"/>
    <w:r w:rsidR="000656A2">
      <w:t>OzL.Pro</w:t>
    </w:r>
    <w:proofErr w:type="spellEnd"/>
    <w:r w:rsidR="000656A2">
      <w:t>/</w:t>
    </w:r>
    <w:proofErr w:type="spellStart"/>
    <w:r w:rsidR="000656A2">
      <w:t>ExCom</w:t>
    </w:r>
    <w:proofErr w:type="spellEnd"/>
    <w:r w:rsidR="000656A2">
      <w:t>/82/18/Corr.1</w:t>
    </w:r>
    <w:r>
      <w:fldChar w:fldCharType="end"/>
    </w:r>
  </w:p>
  <w:p w:rsidR="00170019" w:rsidRDefault="00170019" w:rsidP="00804B47">
    <w:pPr>
      <w:jc w:val="right"/>
    </w:pPr>
  </w:p>
  <w:p w:rsidR="00170019" w:rsidRPr="0033525D" w:rsidRDefault="00170019" w:rsidP="00804B4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26A0C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5E8C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A677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44FA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CE78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545F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44DC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C806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708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2C96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441FA5"/>
    <w:multiLevelType w:val="hybridMultilevel"/>
    <w:tmpl w:val="5C14F7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872EA2"/>
    <w:multiLevelType w:val="hybridMultilevel"/>
    <w:tmpl w:val="58B0D0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AF31C3F"/>
    <w:multiLevelType w:val="hybridMultilevel"/>
    <w:tmpl w:val="269EBE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9"/>
  </w:num>
  <w:num w:numId="20">
    <w:abstractNumId w:val="16"/>
  </w:num>
  <w:num w:numId="21">
    <w:abstractNumId w:val="21"/>
  </w:num>
  <w:num w:numId="22">
    <w:abstractNumId w:val="13"/>
  </w:num>
  <w:num w:numId="23">
    <w:abstractNumId w:val="24"/>
  </w:num>
  <w:num w:numId="24">
    <w:abstractNumId w:val="28"/>
  </w:num>
  <w:num w:numId="25">
    <w:abstractNumId w:val="25"/>
  </w:num>
  <w:num w:numId="26">
    <w:abstractNumId w:val="16"/>
    <w:lvlOverride w:ilvl="0">
      <w:startOverride w:val="1"/>
    </w:lvlOverride>
  </w:num>
  <w:num w:numId="27">
    <w:abstractNumId w:val="17"/>
  </w:num>
  <w:num w:numId="28">
    <w:abstractNumId w:val="15"/>
  </w:num>
  <w:num w:numId="29">
    <w:abstractNumId w:val="12"/>
  </w:num>
  <w:num w:numId="30">
    <w:abstractNumId w:val="26"/>
  </w:num>
  <w:num w:numId="31">
    <w:abstractNumId w:val="18"/>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9"/>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23"/>
  </w:num>
  <w:num w:numId="41">
    <w:abstractNumId w:val="10"/>
    <w:lvlOverride w:ilvl="0">
      <w:startOverride w:val="4"/>
    </w:lvlOverride>
  </w:num>
  <w:num w:numId="42">
    <w:abstractNumId w:val="11"/>
  </w:num>
  <w:num w:numId="43">
    <w:abstractNumId w:val="10"/>
  </w:num>
  <w:num w:numId="44">
    <w:abstractNumId w:val="27"/>
  </w:num>
  <w:num w:numId="45">
    <w:abstractNumId w:val="10"/>
  </w:num>
  <w:num w:numId="46">
    <w:abstractNumId w:val="10"/>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4B47"/>
    <w:rsid w:val="00000FED"/>
    <w:rsid w:val="0000434E"/>
    <w:rsid w:val="0000466B"/>
    <w:rsid w:val="00006DD1"/>
    <w:rsid w:val="00014837"/>
    <w:rsid w:val="000211A9"/>
    <w:rsid w:val="00023E8A"/>
    <w:rsid w:val="000254C8"/>
    <w:rsid w:val="00031260"/>
    <w:rsid w:val="0003681A"/>
    <w:rsid w:val="00043B59"/>
    <w:rsid w:val="00045623"/>
    <w:rsid w:val="000515AB"/>
    <w:rsid w:val="00061EC2"/>
    <w:rsid w:val="000656A2"/>
    <w:rsid w:val="00080ED0"/>
    <w:rsid w:val="00085B8F"/>
    <w:rsid w:val="00090481"/>
    <w:rsid w:val="00090FBF"/>
    <w:rsid w:val="00095BBF"/>
    <w:rsid w:val="000A6C26"/>
    <w:rsid w:val="000B1667"/>
    <w:rsid w:val="000B1734"/>
    <w:rsid w:val="000B3C83"/>
    <w:rsid w:val="000C16EA"/>
    <w:rsid w:val="000D5271"/>
    <w:rsid w:val="000D52A4"/>
    <w:rsid w:val="000E07BC"/>
    <w:rsid w:val="000E57F9"/>
    <w:rsid w:val="000E6A11"/>
    <w:rsid w:val="000F1CD4"/>
    <w:rsid w:val="000F258C"/>
    <w:rsid w:val="000F4103"/>
    <w:rsid w:val="000F70A7"/>
    <w:rsid w:val="000F7A98"/>
    <w:rsid w:val="00106017"/>
    <w:rsid w:val="00113CCA"/>
    <w:rsid w:val="00122F25"/>
    <w:rsid w:val="00125716"/>
    <w:rsid w:val="0012780E"/>
    <w:rsid w:val="001314FA"/>
    <w:rsid w:val="00135980"/>
    <w:rsid w:val="001427D2"/>
    <w:rsid w:val="0014488E"/>
    <w:rsid w:val="00144ABB"/>
    <w:rsid w:val="0014760F"/>
    <w:rsid w:val="001479B8"/>
    <w:rsid w:val="00150019"/>
    <w:rsid w:val="00152F88"/>
    <w:rsid w:val="00155BCD"/>
    <w:rsid w:val="00164719"/>
    <w:rsid w:val="00166FC4"/>
    <w:rsid w:val="001677AC"/>
    <w:rsid w:val="00170019"/>
    <w:rsid w:val="00170D55"/>
    <w:rsid w:val="001748B4"/>
    <w:rsid w:val="001804EA"/>
    <w:rsid w:val="001907C7"/>
    <w:rsid w:val="00190987"/>
    <w:rsid w:val="00190A61"/>
    <w:rsid w:val="00192837"/>
    <w:rsid w:val="001941C1"/>
    <w:rsid w:val="001A3342"/>
    <w:rsid w:val="001A3E3D"/>
    <w:rsid w:val="001A7049"/>
    <w:rsid w:val="001B150F"/>
    <w:rsid w:val="001B1D96"/>
    <w:rsid w:val="001B1E40"/>
    <w:rsid w:val="001C5208"/>
    <w:rsid w:val="001C764E"/>
    <w:rsid w:val="001D7AC4"/>
    <w:rsid w:val="001E1042"/>
    <w:rsid w:val="001E1052"/>
    <w:rsid w:val="001E1F65"/>
    <w:rsid w:val="001E21B1"/>
    <w:rsid w:val="001E2F93"/>
    <w:rsid w:val="001E61E5"/>
    <w:rsid w:val="001E7597"/>
    <w:rsid w:val="001F2159"/>
    <w:rsid w:val="00203DA1"/>
    <w:rsid w:val="00207538"/>
    <w:rsid w:val="002100B0"/>
    <w:rsid w:val="00214863"/>
    <w:rsid w:val="00215660"/>
    <w:rsid w:val="002156B4"/>
    <w:rsid w:val="00240A77"/>
    <w:rsid w:val="00246058"/>
    <w:rsid w:val="00253222"/>
    <w:rsid w:val="0025561A"/>
    <w:rsid w:val="00262847"/>
    <w:rsid w:val="00281BB2"/>
    <w:rsid w:val="00282426"/>
    <w:rsid w:val="002876D0"/>
    <w:rsid w:val="00294F6F"/>
    <w:rsid w:val="002A7B4E"/>
    <w:rsid w:val="002B72E9"/>
    <w:rsid w:val="002C7998"/>
    <w:rsid w:val="002D038A"/>
    <w:rsid w:val="002D21BD"/>
    <w:rsid w:val="002E261D"/>
    <w:rsid w:val="002F04F9"/>
    <w:rsid w:val="002F1E53"/>
    <w:rsid w:val="002F2CAA"/>
    <w:rsid w:val="002F6477"/>
    <w:rsid w:val="0030052C"/>
    <w:rsid w:val="00306AD2"/>
    <w:rsid w:val="00310706"/>
    <w:rsid w:val="003115EA"/>
    <w:rsid w:val="003233D6"/>
    <w:rsid w:val="003306E1"/>
    <w:rsid w:val="003320E4"/>
    <w:rsid w:val="0033525D"/>
    <w:rsid w:val="003414F3"/>
    <w:rsid w:val="00352735"/>
    <w:rsid w:val="0035613E"/>
    <w:rsid w:val="00356E58"/>
    <w:rsid w:val="00363EE9"/>
    <w:rsid w:val="00365F2D"/>
    <w:rsid w:val="0036728D"/>
    <w:rsid w:val="00372C48"/>
    <w:rsid w:val="00376128"/>
    <w:rsid w:val="0037742E"/>
    <w:rsid w:val="0038245A"/>
    <w:rsid w:val="00382721"/>
    <w:rsid w:val="003830A8"/>
    <w:rsid w:val="00385CFC"/>
    <w:rsid w:val="0039337A"/>
    <w:rsid w:val="00393432"/>
    <w:rsid w:val="003A3189"/>
    <w:rsid w:val="003A7ACA"/>
    <w:rsid w:val="003B33BD"/>
    <w:rsid w:val="003B569D"/>
    <w:rsid w:val="003C1A23"/>
    <w:rsid w:val="003C3C0E"/>
    <w:rsid w:val="003C7AA5"/>
    <w:rsid w:val="003D1D5A"/>
    <w:rsid w:val="003D2603"/>
    <w:rsid w:val="003D2716"/>
    <w:rsid w:val="003D3D22"/>
    <w:rsid w:val="003D4FAC"/>
    <w:rsid w:val="003E7906"/>
    <w:rsid w:val="003F1645"/>
    <w:rsid w:val="003F3C50"/>
    <w:rsid w:val="004045A1"/>
    <w:rsid w:val="00406A6A"/>
    <w:rsid w:val="00406B22"/>
    <w:rsid w:val="00411322"/>
    <w:rsid w:val="00415CD1"/>
    <w:rsid w:val="00416C0B"/>
    <w:rsid w:val="004174D3"/>
    <w:rsid w:val="00420BBB"/>
    <w:rsid w:val="00421B49"/>
    <w:rsid w:val="004328A7"/>
    <w:rsid w:val="00434C74"/>
    <w:rsid w:val="004355D8"/>
    <w:rsid w:val="0043764B"/>
    <w:rsid w:val="0044726F"/>
    <w:rsid w:val="004506DC"/>
    <w:rsid w:val="00455619"/>
    <w:rsid w:val="00456EB4"/>
    <w:rsid w:val="00462D2A"/>
    <w:rsid w:val="004639A6"/>
    <w:rsid w:val="0046524E"/>
    <w:rsid w:val="004718F3"/>
    <w:rsid w:val="00475040"/>
    <w:rsid w:val="00493D40"/>
    <w:rsid w:val="0049666C"/>
    <w:rsid w:val="004967B6"/>
    <w:rsid w:val="004A504B"/>
    <w:rsid w:val="004A6911"/>
    <w:rsid w:val="004B54E0"/>
    <w:rsid w:val="004B7024"/>
    <w:rsid w:val="004B7384"/>
    <w:rsid w:val="004C4269"/>
    <w:rsid w:val="004D6236"/>
    <w:rsid w:val="004D7F90"/>
    <w:rsid w:val="004E37E3"/>
    <w:rsid w:val="004E4DBB"/>
    <w:rsid w:val="004E4E41"/>
    <w:rsid w:val="004E7F9C"/>
    <w:rsid w:val="004F3493"/>
    <w:rsid w:val="004F5143"/>
    <w:rsid w:val="00512B09"/>
    <w:rsid w:val="005158C3"/>
    <w:rsid w:val="00521E3C"/>
    <w:rsid w:val="00522E7F"/>
    <w:rsid w:val="00527388"/>
    <w:rsid w:val="00533796"/>
    <w:rsid w:val="005441D8"/>
    <w:rsid w:val="00555D75"/>
    <w:rsid w:val="00560DF0"/>
    <w:rsid w:val="0056759C"/>
    <w:rsid w:val="005675F8"/>
    <w:rsid w:val="00570783"/>
    <w:rsid w:val="00585BAF"/>
    <w:rsid w:val="0058607D"/>
    <w:rsid w:val="005866AB"/>
    <w:rsid w:val="0059513E"/>
    <w:rsid w:val="005951C5"/>
    <w:rsid w:val="005B48FF"/>
    <w:rsid w:val="005C2D71"/>
    <w:rsid w:val="005D4AEA"/>
    <w:rsid w:val="005F00A4"/>
    <w:rsid w:val="00604C15"/>
    <w:rsid w:val="00605FE5"/>
    <w:rsid w:val="00606855"/>
    <w:rsid w:val="0060687C"/>
    <w:rsid w:val="006158D5"/>
    <w:rsid w:val="0062099C"/>
    <w:rsid w:val="00625D83"/>
    <w:rsid w:val="0063235C"/>
    <w:rsid w:val="006476E2"/>
    <w:rsid w:val="00647EE5"/>
    <w:rsid w:val="006623E7"/>
    <w:rsid w:val="00662B80"/>
    <w:rsid w:val="00666BCC"/>
    <w:rsid w:val="006700E7"/>
    <w:rsid w:val="00670F6C"/>
    <w:rsid w:val="006756DC"/>
    <w:rsid w:val="00682ECC"/>
    <w:rsid w:val="006846B7"/>
    <w:rsid w:val="006852C7"/>
    <w:rsid w:val="00686525"/>
    <w:rsid w:val="00697AE0"/>
    <w:rsid w:val="006A235B"/>
    <w:rsid w:val="006A4002"/>
    <w:rsid w:val="006B33E2"/>
    <w:rsid w:val="006B3DC5"/>
    <w:rsid w:val="006C1727"/>
    <w:rsid w:val="006C32FD"/>
    <w:rsid w:val="006C39CE"/>
    <w:rsid w:val="006D01A1"/>
    <w:rsid w:val="006D0FCC"/>
    <w:rsid w:val="006D671E"/>
    <w:rsid w:val="006E1FC3"/>
    <w:rsid w:val="006E41FB"/>
    <w:rsid w:val="006E6616"/>
    <w:rsid w:val="0070616B"/>
    <w:rsid w:val="00706FDA"/>
    <w:rsid w:val="00711F9A"/>
    <w:rsid w:val="00713810"/>
    <w:rsid w:val="00721B4C"/>
    <w:rsid w:val="007303A5"/>
    <w:rsid w:val="00730B3E"/>
    <w:rsid w:val="0073420B"/>
    <w:rsid w:val="0074083F"/>
    <w:rsid w:val="0074760E"/>
    <w:rsid w:val="00753CDE"/>
    <w:rsid w:val="00754ABA"/>
    <w:rsid w:val="0075524B"/>
    <w:rsid w:val="00764147"/>
    <w:rsid w:val="007A1546"/>
    <w:rsid w:val="007A228C"/>
    <w:rsid w:val="007A27F5"/>
    <w:rsid w:val="007A368E"/>
    <w:rsid w:val="007A5868"/>
    <w:rsid w:val="007A62E5"/>
    <w:rsid w:val="007A6D49"/>
    <w:rsid w:val="007B04CE"/>
    <w:rsid w:val="007B1FDD"/>
    <w:rsid w:val="007B397E"/>
    <w:rsid w:val="007B6871"/>
    <w:rsid w:val="007B7A2F"/>
    <w:rsid w:val="007C3D33"/>
    <w:rsid w:val="007C6B6D"/>
    <w:rsid w:val="007D294A"/>
    <w:rsid w:val="007D47D2"/>
    <w:rsid w:val="007D6EC0"/>
    <w:rsid w:val="007D7E1D"/>
    <w:rsid w:val="007E684A"/>
    <w:rsid w:val="007F1046"/>
    <w:rsid w:val="007F6C70"/>
    <w:rsid w:val="008032D8"/>
    <w:rsid w:val="00803635"/>
    <w:rsid w:val="00804B47"/>
    <w:rsid w:val="00807854"/>
    <w:rsid w:val="00823D17"/>
    <w:rsid w:val="008268AE"/>
    <w:rsid w:val="00831979"/>
    <w:rsid w:val="00837C6C"/>
    <w:rsid w:val="008411DE"/>
    <w:rsid w:val="00851352"/>
    <w:rsid w:val="00853F79"/>
    <w:rsid w:val="00863230"/>
    <w:rsid w:val="008717D8"/>
    <w:rsid w:val="0087215C"/>
    <w:rsid w:val="00874B3C"/>
    <w:rsid w:val="0088080C"/>
    <w:rsid w:val="00880E35"/>
    <w:rsid w:val="008833F4"/>
    <w:rsid w:val="008875FE"/>
    <w:rsid w:val="00887F8E"/>
    <w:rsid w:val="00890CBF"/>
    <w:rsid w:val="00893451"/>
    <w:rsid w:val="00896234"/>
    <w:rsid w:val="00896C2C"/>
    <w:rsid w:val="00897E43"/>
    <w:rsid w:val="008A12E3"/>
    <w:rsid w:val="008A3677"/>
    <w:rsid w:val="008A4B0C"/>
    <w:rsid w:val="008A6902"/>
    <w:rsid w:val="008B21A3"/>
    <w:rsid w:val="008B3A03"/>
    <w:rsid w:val="008B5062"/>
    <w:rsid w:val="008B7C5F"/>
    <w:rsid w:val="008C0FAA"/>
    <w:rsid w:val="008C5738"/>
    <w:rsid w:val="008C7EAD"/>
    <w:rsid w:val="008D0CFE"/>
    <w:rsid w:val="008D6152"/>
    <w:rsid w:val="008E125A"/>
    <w:rsid w:val="008F0704"/>
    <w:rsid w:val="008F0F81"/>
    <w:rsid w:val="008F27BF"/>
    <w:rsid w:val="009142EC"/>
    <w:rsid w:val="009154C3"/>
    <w:rsid w:val="0092122B"/>
    <w:rsid w:val="00923540"/>
    <w:rsid w:val="00926767"/>
    <w:rsid w:val="00927C1C"/>
    <w:rsid w:val="009361D5"/>
    <w:rsid w:val="0093633C"/>
    <w:rsid w:val="009369BA"/>
    <w:rsid w:val="00937D8D"/>
    <w:rsid w:val="009428A4"/>
    <w:rsid w:val="00947E40"/>
    <w:rsid w:val="00950D81"/>
    <w:rsid w:val="00953093"/>
    <w:rsid w:val="00955470"/>
    <w:rsid w:val="00960C10"/>
    <w:rsid w:val="009659F4"/>
    <w:rsid w:val="00966B0A"/>
    <w:rsid w:val="00970D60"/>
    <w:rsid w:val="009839E0"/>
    <w:rsid w:val="009960E5"/>
    <w:rsid w:val="009A696D"/>
    <w:rsid w:val="009A7ADC"/>
    <w:rsid w:val="009B5412"/>
    <w:rsid w:val="009C19B7"/>
    <w:rsid w:val="009D00BA"/>
    <w:rsid w:val="009D7C51"/>
    <w:rsid w:val="009E196C"/>
    <w:rsid w:val="009F36BF"/>
    <w:rsid w:val="00A111B6"/>
    <w:rsid w:val="00A168E7"/>
    <w:rsid w:val="00A23B83"/>
    <w:rsid w:val="00A26D27"/>
    <w:rsid w:val="00A30619"/>
    <w:rsid w:val="00A376EE"/>
    <w:rsid w:val="00A42A99"/>
    <w:rsid w:val="00A5151A"/>
    <w:rsid w:val="00A57E0A"/>
    <w:rsid w:val="00A60687"/>
    <w:rsid w:val="00A76246"/>
    <w:rsid w:val="00A823F6"/>
    <w:rsid w:val="00A86EFB"/>
    <w:rsid w:val="00AA0A89"/>
    <w:rsid w:val="00AA15BF"/>
    <w:rsid w:val="00AA3B12"/>
    <w:rsid w:val="00AA6429"/>
    <w:rsid w:val="00AA7F6E"/>
    <w:rsid w:val="00AB32B2"/>
    <w:rsid w:val="00AB5E50"/>
    <w:rsid w:val="00AC01AA"/>
    <w:rsid w:val="00AC4F72"/>
    <w:rsid w:val="00AD044E"/>
    <w:rsid w:val="00AD363F"/>
    <w:rsid w:val="00AD3CDF"/>
    <w:rsid w:val="00AD4FF0"/>
    <w:rsid w:val="00AD51F0"/>
    <w:rsid w:val="00AE0A03"/>
    <w:rsid w:val="00AE3A51"/>
    <w:rsid w:val="00AE661D"/>
    <w:rsid w:val="00AF741A"/>
    <w:rsid w:val="00B01ADB"/>
    <w:rsid w:val="00B04161"/>
    <w:rsid w:val="00B056F9"/>
    <w:rsid w:val="00B0796D"/>
    <w:rsid w:val="00B07CCD"/>
    <w:rsid w:val="00B11E3D"/>
    <w:rsid w:val="00B149E5"/>
    <w:rsid w:val="00B14B51"/>
    <w:rsid w:val="00B17E82"/>
    <w:rsid w:val="00B213D1"/>
    <w:rsid w:val="00B22891"/>
    <w:rsid w:val="00B22FBA"/>
    <w:rsid w:val="00B230C7"/>
    <w:rsid w:val="00B26097"/>
    <w:rsid w:val="00B27BE0"/>
    <w:rsid w:val="00B33F9F"/>
    <w:rsid w:val="00B41198"/>
    <w:rsid w:val="00B41594"/>
    <w:rsid w:val="00B4575A"/>
    <w:rsid w:val="00B46556"/>
    <w:rsid w:val="00B51327"/>
    <w:rsid w:val="00B539E8"/>
    <w:rsid w:val="00B55BF2"/>
    <w:rsid w:val="00B575BA"/>
    <w:rsid w:val="00B57FD2"/>
    <w:rsid w:val="00B61B55"/>
    <w:rsid w:val="00B76429"/>
    <w:rsid w:val="00B956D4"/>
    <w:rsid w:val="00B97446"/>
    <w:rsid w:val="00B97CDA"/>
    <w:rsid w:val="00BA44A7"/>
    <w:rsid w:val="00BA636A"/>
    <w:rsid w:val="00BA7432"/>
    <w:rsid w:val="00BB60BE"/>
    <w:rsid w:val="00BC1AA0"/>
    <w:rsid w:val="00BC2495"/>
    <w:rsid w:val="00BC7EB9"/>
    <w:rsid w:val="00BD061C"/>
    <w:rsid w:val="00BD0E3D"/>
    <w:rsid w:val="00BD149F"/>
    <w:rsid w:val="00BD2643"/>
    <w:rsid w:val="00BD56B1"/>
    <w:rsid w:val="00BD6558"/>
    <w:rsid w:val="00BD74EA"/>
    <w:rsid w:val="00BE4FCE"/>
    <w:rsid w:val="00BF3022"/>
    <w:rsid w:val="00BF3214"/>
    <w:rsid w:val="00BF38DB"/>
    <w:rsid w:val="00BF4182"/>
    <w:rsid w:val="00BF5573"/>
    <w:rsid w:val="00BF5BE3"/>
    <w:rsid w:val="00BF62CC"/>
    <w:rsid w:val="00C01BE2"/>
    <w:rsid w:val="00C07B10"/>
    <w:rsid w:val="00C15867"/>
    <w:rsid w:val="00C226CB"/>
    <w:rsid w:val="00C2296D"/>
    <w:rsid w:val="00C23155"/>
    <w:rsid w:val="00C33472"/>
    <w:rsid w:val="00C40C41"/>
    <w:rsid w:val="00C410C7"/>
    <w:rsid w:val="00C45885"/>
    <w:rsid w:val="00C50F22"/>
    <w:rsid w:val="00C542F8"/>
    <w:rsid w:val="00C57971"/>
    <w:rsid w:val="00C625D8"/>
    <w:rsid w:val="00C640CF"/>
    <w:rsid w:val="00C64F59"/>
    <w:rsid w:val="00C65BD7"/>
    <w:rsid w:val="00C768C4"/>
    <w:rsid w:val="00C76BA4"/>
    <w:rsid w:val="00C77356"/>
    <w:rsid w:val="00C7736D"/>
    <w:rsid w:val="00C83A48"/>
    <w:rsid w:val="00C85865"/>
    <w:rsid w:val="00C85E85"/>
    <w:rsid w:val="00C8725D"/>
    <w:rsid w:val="00C93A53"/>
    <w:rsid w:val="00C94127"/>
    <w:rsid w:val="00C945AA"/>
    <w:rsid w:val="00CA2EAE"/>
    <w:rsid w:val="00CA4AC1"/>
    <w:rsid w:val="00CA7E29"/>
    <w:rsid w:val="00CB0316"/>
    <w:rsid w:val="00CB0B11"/>
    <w:rsid w:val="00CB5354"/>
    <w:rsid w:val="00CB6D2F"/>
    <w:rsid w:val="00CC0846"/>
    <w:rsid w:val="00CC6A14"/>
    <w:rsid w:val="00CC70A3"/>
    <w:rsid w:val="00CD40F6"/>
    <w:rsid w:val="00CD4442"/>
    <w:rsid w:val="00CD53C3"/>
    <w:rsid w:val="00CD574E"/>
    <w:rsid w:val="00CD6707"/>
    <w:rsid w:val="00CE4C22"/>
    <w:rsid w:val="00CF41EC"/>
    <w:rsid w:val="00CF5D04"/>
    <w:rsid w:val="00CF6C9A"/>
    <w:rsid w:val="00D00452"/>
    <w:rsid w:val="00D016D7"/>
    <w:rsid w:val="00D04DE4"/>
    <w:rsid w:val="00D063F1"/>
    <w:rsid w:val="00D14F22"/>
    <w:rsid w:val="00D16BC3"/>
    <w:rsid w:val="00D22679"/>
    <w:rsid w:val="00D230C9"/>
    <w:rsid w:val="00D36400"/>
    <w:rsid w:val="00D37679"/>
    <w:rsid w:val="00D4214C"/>
    <w:rsid w:val="00D46642"/>
    <w:rsid w:val="00D4741C"/>
    <w:rsid w:val="00D558A4"/>
    <w:rsid w:val="00D57918"/>
    <w:rsid w:val="00D609C8"/>
    <w:rsid w:val="00D708E6"/>
    <w:rsid w:val="00D73DC6"/>
    <w:rsid w:val="00D74C1A"/>
    <w:rsid w:val="00D754C1"/>
    <w:rsid w:val="00D77393"/>
    <w:rsid w:val="00D77A35"/>
    <w:rsid w:val="00D81B3E"/>
    <w:rsid w:val="00D851F0"/>
    <w:rsid w:val="00D90C70"/>
    <w:rsid w:val="00D90E49"/>
    <w:rsid w:val="00D9348A"/>
    <w:rsid w:val="00D94835"/>
    <w:rsid w:val="00D96ADE"/>
    <w:rsid w:val="00D96DD6"/>
    <w:rsid w:val="00DA0CE2"/>
    <w:rsid w:val="00DA7975"/>
    <w:rsid w:val="00DC4BFC"/>
    <w:rsid w:val="00DC4D07"/>
    <w:rsid w:val="00DC58B6"/>
    <w:rsid w:val="00DC6A10"/>
    <w:rsid w:val="00DD002D"/>
    <w:rsid w:val="00DD50D0"/>
    <w:rsid w:val="00DD78D7"/>
    <w:rsid w:val="00DE1D70"/>
    <w:rsid w:val="00DE583C"/>
    <w:rsid w:val="00DE657E"/>
    <w:rsid w:val="00DF0730"/>
    <w:rsid w:val="00DF43CD"/>
    <w:rsid w:val="00DF45D2"/>
    <w:rsid w:val="00DF4704"/>
    <w:rsid w:val="00E024AA"/>
    <w:rsid w:val="00E06476"/>
    <w:rsid w:val="00E16C22"/>
    <w:rsid w:val="00E250F1"/>
    <w:rsid w:val="00E26E1B"/>
    <w:rsid w:val="00E33DC4"/>
    <w:rsid w:val="00E3550D"/>
    <w:rsid w:val="00E35C8C"/>
    <w:rsid w:val="00E5423E"/>
    <w:rsid w:val="00E54FE9"/>
    <w:rsid w:val="00E614E0"/>
    <w:rsid w:val="00E64739"/>
    <w:rsid w:val="00E67E29"/>
    <w:rsid w:val="00E73F7F"/>
    <w:rsid w:val="00E8467A"/>
    <w:rsid w:val="00E85409"/>
    <w:rsid w:val="00EA091B"/>
    <w:rsid w:val="00EA429F"/>
    <w:rsid w:val="00EA4F9E"/>
    <w:rsid w:val="00EA63CA"/>
    <w:rsid w:val="00EA6D3B"/>
    <w:rsid w:val="00EB00AD"/>
    <w:rsid w:val="00EB136C"/>
    <w:rsid w:val="00EB480E"/>
    <w:rsid w:val="00EB5EC6"/>
    <w:rsid w:val="00EB7FC9"/>
    <w:rsid w:val="00EC5A7D"/>
    <w:rsid w:val="00ED27E8"/>
    <w:rsid w:val="00ED7137"/>
    <w:rsid w:val="00ED756E"/>
    <w:rsid w:val="00EE431A"/>
    <w:rsid w:val="00EE7DC0"/>
    <w:rsid w:val="00EF68F4"/>
    <w:rsid w:val="00F01126"/>
    <w:rsid w:val="00F034E5"/>
    <w:rsid w:val="00F12A63"/>
    <w:rsid w:val="00F21088"/>
    <w:rsid w:val="00F327E7"/>
    <w:rsid w:val="00F35746"/>
    <w:rsid w:val="00F42A36"/>
    <w:rsid w:val="00F447C7"/>
    <w:rsid w:val="00F5211B"/>
    <w:rsid w:val="00F52A94"/>
    <w:rsid w:val="00F554A9"/>
    <w:rsid w:val="00F6213E"/>
    <w:rsid w:val="00F679C7"/>
    <w:rsid w:val="00F716FD"/>
    <w:rsid w:val="00F76FDD"/>
    <w:rsid w:val="00F80355"/>
    <w:rsid w:val="00F84014"/>
    <w:rsid w:val="00F87C43"/>
    <w:rsid w:val="00F93ACA"/>
    <w:rsid w:val="00FB0C81"/>
    <w:rsid w:val="00FB2F73"/>
    <w:rsid w:val="00FC1D24"/>
    <w:rsid w:val="00FC2200"/>
    <w:rsid w:val="00FC2540"/>
    <w:rsid w:val="00FF0204"/>
    <w:rsid w:val="00FF3AED"/>
    <w:rsid w:val="00FF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D217BC9"/>
  <w15:docId w15:val="{EC5EEC2C-80B8-4918-8308-36D157C7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804B47"/>
    <w:rPr>
      <w:sz w:val="22"/>
      <w:szCs w:val="22"/>
    </w:rPr>
  </w:style>
  <w:style w:type="paragraph" w:styleId="BodyText">
    <w:name w:val="Body Text"/>
    <w:basedOn w:val="Normal"/>
    <w:link w:val="BodyTextChar"/>
    <w:uiPriority w:val="99"/>
    <w:semiHidden/>
    <w:rsid w:val="00804B47"/>
    <w:pPr>
      <w:spacing w:after="120"/>
    </w:pPr>
  </w:style>
  <w:style w:type="character" w:customStyle="1" w:styleId="BodyTextChar">
    <w:name w:val="Body Text Char"/>
    <w:basedOn w:val="DefaultParagraphFont"/>
    <w:link w:val="BodyText"/>
    <w:uiPriority w:val="99"/>
    <w:semiHidden/>
    <w:rsid w:val="00804B47"/>
    <w:rPr>
      <w:sz w:val="22"/>
      <w:szCs w:val="22"/>
      <w:lang w:val="en-GB"/>
    </w:rPr>
  </w:style>
  <w:style w:type="paragraph" w:styleId="BodyText2">
    <w:name w:val="Body Text 2"/>
    <w:basedOn w:val="Normal"/>
    <w:link w:val="BodyText2Char"/>
    <w:uiPriority w:val="99"/>
    <w:semiHidden/>
    <w:rsid w:val="00804B47"/>
    <w:pPr>
      <w:spacing w:after="120" w:line="480" w:lineRule="auto"/>
    </w:pPr>
  </w:style>
  <w:style w:type="character" w:customStyle="1" w:styleId="BodyText2Char">
    <w:name w:val="Body Text 2 Char"/>
    <w:basedOn w:val="DefaultParagraphFont"/>
    <w:link w:val="BodyText2"/>
    <w:uiPriority w:val="99"/>
    <w:semiHidden/>
    <w:rsid w:val="00804B47"/>
    <w:rPr>
      <w:sz w:val="22"/>
      <w:szCs w:val="22"/>
      <w:lang w:val="en-GB"/>
    </w:rPr>
  </w:style>
  <w:style w:type="paragraph" w:styleId="BodyTextFirstIndent">
    <w:name w:val="Body Text First Indent"/>
    <w:basedOn w:val="BodyText"/>
    <w:link w:val="BodyTextFirstIndentChar"/>
    <w:uiPriority w:val="99"/>
    <w:semiHidden/>
    <w:rsid w:val="00804B47"/>
    <w:pPr>
      <w:ind w:firstLine="210"/>
    </w:pPr>
  </w:style>
  <w:style w:type="character" w:customStyle="1" w:styleId="BodyTextFirstIndentChar">
    <w:name w:val="Body Text First Indent Char"/>
    <w:basedOn w:val="BodyTextChar"/>
    <w:link w:val="BodyTextFirstIndent"/>
    <w:uiPriority w:val="99"/>
    <w:semiHidden/>
    <w:rsid w:val="00804B47"/>
    <w:rPr>
      <w:sz w:val="22"/>
      <w:szCs w:val="22"/>
      <w:lang w:val="en-GB"/>
    </w:rPr>
  </w:style>
  <w:style w:type="paragraph" w:styleId="BodyTextIndent">
    <w:name w:val="Body Text Indent"/>
    <w:basedOn w:val="Normal"/>
    <w:link w:val="BodyTextIndentChar"/>
    <w:uiPriority w:val="99"/>
    <w:semiHidden/>
    <w:rsid w:val="00804B47"/>
    <w:pPr>
      <w:spacing w:after="120"/>
      <w:ind w:left="360"/>
    </w:pPr>
  </w:style>
  <w:style w:type="character" w:customStyle="1" w:styleId="BodyTextIndentChar">
    <w:name w:val="Body Text Indent Char"/>
    <w:basedOn w:val="DefaultParagraphFont"/>
    <w:link w:val="BodyTextIndent"/>
    <w:uiPriority w:val="99"/>
    <w:semiHidden/>
    <w:rsid w:val="00804B47"/>
    <w:rPr>
      <w:sz w:val="22"/>
      <w:szCs w:val="22"/>
      <w:lang w:val="en-GB"/>
    </w:rPr>
  </w:style>
  <w:style w:type="paragraph" w:styleId="BodyTextFirstIndent2">
    <w:name w:val="Body Text First Indent 2"/>
    <w:basedOn w:val="BodyTextIndent"/>
    <w:link w:val="BodyTextFirstIndent2Char"/>
    <w:uiPriority w:val="99"/>
    <w:semiHidden/>
    <w:rsid w:val="00804B47"/>
    <w:pPr>
      <w:ind w:firstLine="210"/>
    </w:pPr>
  </w:style>
  <w:style w:type="character" w:customStyle="1" w:styleId="BodyTextFirstIndent2Char">
    <w:name w:val="Body Text First Indent 2 Char"/>
    <w:basedOn w:val="BodyTextIndentChar"/>
    <w:link w:val="BodyTextFirstIndent2"/>
    <w:uiPriority w:val="99"/>
    <w:semiHidden/>
    <w:rsid w:val="00804B47"/>
    <w:rPr>
      <w:sz w:val="22"/>
      <w:szCs w:val="22"/>
      <w:lang w:val="en-GB"/>
    </w:rPr>
  </w:style>
  <w:style w:type="paragraph" w:styleId="BodyTextIndent2">
    <w:name w:val="Body Text Indent 2"/>
    <w:basedOn w:val="Normal"/>
    <w:link w:val="BodyTextIndent2Char"/>
    <w:uiPriority w:val="99"/>
    <w:semiHidden/>
    <w:rsid w:val="00804B47"/>
    <w:pPr>
      <w:spacing w:after="120" w:line="480" w:lineRule="auto"/>
      <w:ind w:left="360"/>
    </w:pPr>
  </w:style>
  <w:style w:type="character" w:customStyle="1" w:styleId="BodyTextIndent2Char">
    <w:name w:val="Body Text Indent 2 Char"/>
    <w:basedOn w:val="DefaultParagraphFont"/>
    <w:link w:val="BodyTextIndent2"/>
    <w:uiPriority w:val="99"/>
    <w:semiHidden/>
    <w:rsid w:val="00804B47"/>
    <w:rPr>
      <w:sz w:val="22"/>
      <w:szCs w:val="22"/>
      <w:lang w:val="en-GB"/>
    </w:rPr>
  </w:style>
  <w:style w:type="paragraph" w:styleId="Closing">
    <w:name w:val="Closing"/>
    <w:basedOn w:val="Normal"/>
    <w:link w:val="ClosingChar"/>
    <w:uiPriority w:val="99"/>
    <w:semiHidden/>
    <w:rsid w:val="00804B47"/>
    <w:pPr>
      <w:ind w:left="4320"/>
    </w:pPr>
  </w:style>
  <w:style w:type="character" w:customStyle="1" w:styleId="ClosingChar">
    <w:name w:val="Closing Char"/>
    <w:basedOn w:val="DefaultParagraphFont"/>
    <w:link w:val="Closing"/>
    <w:uiPriority w:val="99"/>
    <w:semiHidden/>
    <w:rsid w:val="00804B47"/>
    <w:rPr>
      <w:sz w:val="22"/>
      <w:szCs w:val="22"/>
      <w:lang w:val="en-GB"/>
    </w:rPr>
  </w:style>
  <w:style w:type="paragraph" w:styleId="E-mailSignature">
    <w:name w:val="E-mail Signature"/>
    <w:basedOn w:val="Normal"/>
    <w:link w:val="E-mailSignatureChar"/>
    <w:uiPriority w:val="99"/>
    <w:semiHidden/>
    <w:rsid w:val="00804B47"/>
  </w:style>
  <w:style w:type="character" w:customStyle="1" w:styleId="E-mailSignatureChar">
    <w:name w:val="E-mail Signature Char"/>
    <w:basedOn w:val="DefaultParagraphFont"/>
    <w:link w:val="E-mailSignature"/>
    <w:uiPriority w:val="99"/>
    <w:semiHidden/>
    <w:rsid w:val="00804B47"/>
    <w:rPr>
      <w:sz w:val="22"/>
      <w:szCs w:val="22"/>
      <w:lang w:val="en-GB"/>
    </w:rPr>
  </w:style>
  <w:style w:type="character" w:styleId="Emphasis">
    <w:name w:val="Emphasis"/>
    <w:basedOn w:val="DefaultParagraphFont"/>
    <w:uiPriority w:val="99"/>
    <w:qFormat/>
    <w:rsid w:val="00804B47"/>
    <w:rPr>
      <w:i/>
      <w:iCs/>
    </w:rPr>
  </w:style>
  <w:style w:type="paragraph" w:styleId="EnvelopeAddress">
    <w:name w:val="envelope address"/>
    <w:basedOn w:val="Normal"/>
    <w:uiPriority w:val="99"/>
    <w:semiHidden/>
    <w:rsid w:val="00804B4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804B47"/>
    <w:rPr>
      <w:rFonts w:ascii="Arial" w:hAnsi="Arial" w:cs="Arial"/>
      <w:sz w:val="20"/>
    </w:rPr>
  </w:style>
  <w:style w:type="character" w:styleId="FollowedHyperlink">
    <w:name w:val="FollowedHyperlink"/>
    <w:basedOn w:val="DefaultParagraphFont"/>
    <w:uiPriority w:val="99"/>
    <w:semiHidden/>
    <w:rsid w:val="00804B47"/>
    <w:rPr>
      <w:color w:val="800080"/>
      <w:u w:val="single"/>
    </w:rPr>
  </w:style>
  <w:style w:type="character" w:styleId="HTMLAcronym">
    <w:name w:val="HTML Acronym"/>
    <w:basedOn w:val="DefaultParagraphFont"/>
    <w:uiPriority w:val="99"/>
    <w:semiHidden/>
    <w:rsid w:val="00804B47"/>
  </w:style>
  <w:style w:type="paragraph" w:styleId="HTMLAddress">
    <w:name w:val="HTML Address"/>
    <w:basedOn w:val="Normal"/>
    <w:link w:val="HTMLAddressChar"/>
    <w:uiPriority w:val="99"/>
    <w:semiHidden/>
    <w:rsid w:val="00804B47"/>
    <w:rPr>
      <w:i/>
      <w:iCs/>
    </w:rPr>
  </w:style>
  <w:style w:type="character" w:customStyle="1" w:styleId="HTMLAddressChar">
    <w:name w:val="HTML Address Char"/>
    <w:basedOn w:val="DefaultParagraphFont"/>
    <w:link w:val="HTMLAddress"/>
    <w:uiPriority w:val="99"/>
    <w:semiHidden/>
    <w:rsid w:val="00804B47"/>
    <w:rPr>
      <w:i/>
      <w:iCs/>
      <w:sz w:val="22"/>
      <w:szCs w:val="22"/>
      <w:lang w:val="en-GB"/>
    </w:rPr>
  </w:style>
  <w:style w:type="character" w:styleId="HTMLCite">
    <w:name w:val="HTML Cite"/>
    <w:basedOn w:val="DefaultParagraphFont"/>
    <w:uiPriority w:val="99"/>
    <w:semiHidden/>
    <w:rsid w:val="00804B47"/>
    <w:rPr>
      <w:i/>
      <w:iCs/>
    </w:rPr>
  </w:style>
  <w:style w:type="character" w:styleId="HTMLCode">
    <w:name w:val="HTML Code"/>
    <w:basedOn w:val="DefaultParagraphFont"/>
    <w:uiPriority w:val="99"/>
    <w:semiHidden/>
    <w:rsid w:val="00804B47"/>
    <w:rPr>
      <w:rFonts w:ascii="Courier New" w:hAnsi="Courier New" w:cs="Courier New"/>
      <w:sz w:val="20"/>
      <w:szCs w:val="20"/>
    </w:rPr>
  </w:style>
  <w:style w:type="character" w:styleId="HTMLDefinition">
    <w:name w:val="HTML Definition"/>
    <w:basedOn w:val="DefaultParagraphFont"/>
    <w:uiPriority w:val="99"/>
    <w:semiHidden/>
    <w:rsid w:val="00804B47"/>
    <w:rPr>
      <w:i/>
      <w:iCs/>
    </w:rPr>
  </w:style>
  <w:style w:type="character" w:styleId="HTMLKeyboard">
    <w:name w:val="HTML Keyboard"/>
    <w:basedOn w:val="DefaultParagraphFont"/>
    <w:uiPriority w:val="99"/>
    <w:semiHidden/>
    <w:rsid w:val="00804B47"/>
    <w:rPr>
      <w:rFonts w:ascii="Courier New" w:hAnsi="Courier New" w:cs="Courier New"/>
      <w:sz w:val="20"/>
      <w:szCs w:val="20"/>
    </w:rPr>
  </w:style>
  <w:style w:type="paragraph" w:styleId="HTMLPreformatted">
    <w:name w:val="HTML Preformatted"/>
    <w:basedOn w:val="Normal"/>
    <w:link w:val="HTMLPreformattedChar"/>
    <w:uiPriority w:val="99"/>
    <w:semiHidden/>
    <w:rsid w:val="00804B4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804B47"/>
    <w:rPr>
      <w:rFonts w:ascii="Courier New" w:hAnsi="Courier New" w:cs="Courier New"/>
      <w:szCs w:val="22"/>
      <w:lang w:val="en-GB"/>
    </w:rPr>
  </w:style>
  <w:style w:type="character" w:styleId="HTMLSample">
    <w:name w:val="HTML Sample"/>
    <w:basedOn w:val="DefaultParagraphFont"/>
    <w:uiPriority w:val="99"/>
    <w:semiHidden/>
    <w:rsid w:val="00804B47"/>
    <w:rPr>
      <w:rFonts w:ascii="Courier New" w:hAnsi="Courier New" w:cs="Courier New"/>
    </w:rPr>
  </w:style>
  <w:style w:type="character" w:styleId="HTMLTypewriter">
    <w:name w:val="HTML Typewriter"/>
    <w:basedOn w:val="DefaultParagraphFont"/>
    <w:uiPriority w:val="99"/>
    <w:semiHidden/>
    <w:rsid w:val="00804B47"/>
    <w:rPr>
      <w:rFonts w:ascii="Courier New" w:hAnsi="Courier New" w:cs="Courier New"/>
      <w:sz w:val="20"/>
      <w:szCs w:val="20"/>
    </w:rPr>
  </w:style>
  <w:style w:type="character" w:styleId="HTMLVariable">
    <w:name w:val="HTML Variable"/>
    <w:basedOn w:val="DefaultParagraphFont"/>
    <w:uiPriority w:val="99"/>
    <w:semiHidden/>
    <w:rsid w:val="00804B47"/>
    <w:rPr>
      <w:i/>
      <w:iCs/>
    </w:rPr>
  </w:style>
  <w:style w:type="character" w:styleId="Hyperlink">
    <w:name w:val="Hyperlink"/>
    <w:basedOn w:val="DefaultParagraphFont"/>
    <w:uiPriority w:val="99"/>
    <w:semiHidden/>
    <w:rsid w:val="00804B47"/>
    <w:rPr>
      <w:color w:val="0000FF"/>
      <w:u w:val="single"/>
    </w:rPr>
  </w:style>
  <w:style w:type="character" w:styleId="LineNumber">
    <w:name w:val="line number"/>
    <w:basedOn w:val="DefaultParagraphFont"/>
    <w:uiPriority w:val="99"/>
    <w:semiHidden/>
    <w:rsid w:val="00804B47"/>
  </w:style>
  <w:style w:type="paragraph" w:styleId="List">
    <w:name w:val="List"/>
    <w:basedOn w:val="Normal"/>
    <w:uiPriority w:val="99"/>
    <w:semiHidden/>
    <w:rsid w:val="00804B47"/>
    <w:pPr>
      <w:ind w:left="360" w:hanging="360"/>
    </w:pPr>
  </w:style>
  <w:style w:type="paragraph" w:styleId="List2">
    <w:name w:val="List 2"/>
    <w:basedOn w:val="Normal"/>
    <w:uiPriority w:val="99"/>
    <w:semiHidden/>
    <w:rsid w:val="00804B47"/>
    <w:pPr>
      <w:ind w:left="720" w:hanging="360"/>
    </w:pPr>
  </w:style>
  <w:style w:type="paragraph" w:styleId="List3">
    <w:name w:val="List 3"/>
    <w:basedOn w:val="Normal"/>
    <w:uiPriority w:val="99"/>
    <w:semiHidden/>
    <w:rsid w:val="00804B47"/>
    <w:pPr>
      <w:ind w:left="1080" w:hanging="360"/>
    </w:pPr>
  </w:style>
  <w:style w:type="paragraph" w:styleId="List4">
    <w:name w:val="List 4"/>
    <w:basedOn w:val="Normal"/>
    <w:uiPriority w:val="99"/>
    <w:semiHidden/>
    <w:rsid w:val="00804B47"/>
    <w:pPr>
      <w:ind w:left="1440" w:hanging="360"/>
    </w:pPr>
  </w:style>
  <w:style w:type="paragraph" w:styleId="List5">
    <w:name w:val="List 5"/>
    <w:basedOn w:val="Normal"/>
    <w:uiPriority w:val="99"/>
    <w:semiHidden/>
    <w:rsid w:val="00804B47"/>
    <w:pPr>
      <w:ind w:left="1800" w:hanging="360"/>
    </w:pPr>
  </w:style>
  <w:style w:type="paragraph" w:styleId="ListBullet">
    <w:name w:val="List Bullet"/>
    <w:basedOn w:val="Normal"/>
    <w:autoRedefine/>
    <w:uiPriority w:val="99"/>
    <w:semiHidden/>
    <w:rsid w:val="00804B47"/>
    <w:pPr>
      <w:tabs>
        <w:tab w:val="num" w:pos="360"/>
      </w:tabs>
      <w:ind w:left="360" w:hanging="360"/>
    </w:pPr>
  </w:style>
  <w:style w:type="paragraph" w:styleId="ListBullet2">
    <w:name w:val="List Bullet 2"/>
    <w:basedOn w:val="Normal"/>
    <w:autoRedefine/>
    <w:semiHidden/>
    <w:rsid w:val="00804B47"/>
    <w:pPr>
      <w:tabs>
        <w:tab w:val="num" w:pos="720"/>
      </w:tabs>
      <w:ind w:left="720" w:hanging="360"/>
    </w:pPr>
  </w:style>
  <w:style w:type="paragraph" w:styleId="ListBullet3">
    <w:name w:val="List Bullet 3"/>
    <w:basedOn w:val="Normal"/>
    <w:autoRedefine/>
    <w:uiPriority w:val="99"/>
    <w:semiHidden/>
    <w:rsid w:val="00804B47"/>
    <w:pPr>
      <w:tabs>
        <w:tab w:val="num" w:pos="1080"/>
      </w:tabs>
      <w:ind w:left="1080" w:hanging="360"/>
    </w:pPr>
  </w:style>
  <w:style w:type="paragraph" w:styleId="ListBullet4">
    <w:name w:val="List Bullet 4"/>
    <w:basedOn w:val="Normal"/>
    <w:autoRedefine/>
    <w:uiPriority w:val="99"/>
    <w:semiHidden/>
    <w:rsid w:val="00804B47"/>
    <w:pPr>
      <w:tabs>
        <w:tab w:val="num" w:pos="1440"/>
      </w:tabs>
      <w:ind w:left="1440" w:hanging="360"/>
    </w:pPr>
  </w:style>
  <w:style w:type="paragraph" w:styleId="ListBullet5">
    <w:name w:val="List Bullet 5"/>
    <w:basedOn w:val="Normal"/>
    <w:autoRedefine/>
    <w:uiPriority w:val="99"/>
    <w:semiHidden/>
    <w:rsid w:val="00804B47"/>
    <w:pPr>
      <w:tabs>
        <w:tab w:val="num" w:pos="1800"/>
      </w:tabs>
      <w:ind w:left="1800" w:hanging="360"/>
    </w:pPr>
  </w:style>
  <w:style w:type="paragraph" w:styleId="ListContinue">
    <w:name w:val="List Continue"/>
    <w:basedOn w:val="Normal"/>
    <w:uiPriority w:val="99"/>
    <w:semiHidden/>
    <w:rsid w:val="00804B47"/>
    <w:pPr>
      <w:spacing w:after="120"/>
      <w:ind w:left="360"/>
    </w:pPr>
  </w:style>
  <w:style w:type="paragraph" w:styleId="ListContinue2">
    <w:name w:val="List Continue 2"/>
    <w:basedOn w:val="Normal"/>
    <w:uiPriority w:val="99"/>
    <w:semiHidden/>
    <w:rsid w:val="00804B47"/>
    <w:pPr>
      <w:spacing w:after="120"/>
      <w:ind w:left="720"/>
    </w:pPr>
  </w:style>
  <w:style w:type="paragraph" w:styleId="ListContinue3">
    <w:name w:val="List Continue 3"/>
    <w:basedOn w:val="Normal"/>
    <w:uiPriority w:val="99"/>
    <w:semiHidden/>
    <w:rsid w:val="00804B47"/>
    <w:pPr>
      <w:spacing w:after="120"/>
      <w:ind w:left="1080"/>
    </w:pPr>
  </w:style>
  <w:style w:type="paragraph" w:styleId="ListContinue4">
    <w:name w:val="List Continue 4"/>
    <w:basedOn w:val="Normal"/>
    <w:uiPriority w:val="99"/>
    <w:semiHidden/>
    <w:rsid w:val="00804B47"/>
    <w:pPr>
      <w:spacing w:after="120"/>
      <w:ind w:left="1440"/>
    </w:pPr>
  </w:style>
  <w:style w:type="paragraph" w:styleId="ListContinue5">
    <w:name w:val="List Continue 5"/>
    <w:basedOn w:val="Normal"/>
    <w:uiPriority w:val="99"/>
    <w:semiHidden/>
    <w:rsid w:val="00804B47"/>
    <w:pPr>
      <w:spacing w:after="120"/>
      <w:ind w:left="1800"/>
    </w:pPr>
  </w:style>
  <w:style w:type="paragraph" w:styleId="ListNumber">
    <w:name w:val="List Number"/>
    <w:basedOn w:val="Normal"/>
    <w:uiPriority w:val="99"/>
    <w:semiHidden/>
    <w:rsid w:val="00804B47"/>
    <w:pPr>
      <w:tabs>
        <w:tab w:val="num" w:pos="360"/>
      </w:tabs>
      <w:ind w:left="360" w:hanging="360"/>
    </w:pPr>
  </w:style>
  <w:style w:type="paragraph" w:styleId="ListNumber2">
    <w:name w:val="List Number 2"/>
    <w:basedOn w:val="Normal"/>
    <w:uiPriority w:val="99"/>
    <w:semiHidden/>
    <w:rsid w:val="00804B47"/>
    <w:pPr>
      <w:tabs>
        <w:tab w:val="num" w:pos="720"/>
      </w:tabs>
      <w:ind w:left="720" w:hanging="360"/>
    </w:pPr>
  </w:style>
  <w:style w:type="paragraph" w:styleId="ListNumber3">
    <w:name w:val="List Number 3"/>
    <w:basedOn w:val="Normal"/>
    <w:uiPriority w:val="99"/>
    <w:semiHidden/>
    <w:rsid w:val="00804B47"/>
    <w:pPr>
      <w:tabs>
        <w:tab w:val="num" w:pos="1080"/>
      </w:tabs>
      <w:ind w:left="1080" w:hanging="360"/>
    </w:pPr>
  </w:style>
  <w:style w:type="paragraph" w:styleId="ListNumber4">
    <w:name w:val="List Number 4"/>
    <w:basedOn w:val="Normal"/>
    <w:uiPriority w:val="99"/>
    <w:semiHidden/>
    <w:rsid w:val="00804B47"/>
    <w:pPr>
      <w:tabs>
        <w:tab w:val="num" w:pos="1440"/>
      </w:tabs>
      <w:ind w:left="1440" w:hanging="360"/>
    </w:pPr>
  </w:style>
  <w:style w:type="paragraph" w:styleId="ListNumber5">
    <w:name w:val="List Number 5"/>
    <w:basedOn w:val="Normal"/>
    <w:uiPriority w:val="99"/>
    <w:semiHidden/>
    <w:rsid w:val="00804B47"/>
    <w:pPr>
      <w:tabs>
        <w:tab w:val="num" w:pos="1800"/>
      </w:tabs>
      <w:ind w:left="1800" w:hanging="360"/>
    </w:pPr>
  </w:style>
  <w:style w:type="paragraph" w:styleId="MessageHeader">
    <w:name w:val="Message Header"/>
    <w:basedOn w:val="Normal"/>
    <w:link w:val="MessageHeaderChar"/>
    <w:uiPriority w:val="99"/>
    <w:semiHidden/>
    <w:rsid w:val="00804B4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804B47"/>
    <w:rPr>
      <w:rFonts w:ascii="Arial" w:hAnsi="Arial" w:cs="Arial"/>
      <w:sz w:val="22"/>
      <w:szCs w:val="24"/>
      <w:shd w:val="pct20" w:color="auto" w:fill="auto"/>
      <w:lang w:val="en-GB"/>
    </w:rPr>
  </w:style>
  <w:style w:type="paragraph" w:styleId="NormalWeb">
    <w:name w:val="Normal (Web)"/>
    <w:basedOn w:val="Normal"/>
    <w:uiPriority w:val="99"/>
    <w:semiHidden/>
    <w:rsid w:val="00804B47"/>
    <w:rPr>
      <w:szCs w:val="24"/>
    </w:rPr>
  </w:style>
  <w:style w:type="paragraph" w:styleId="NormalIndent">
    <w:name w:val="Normal Indent"/>
    <w:basedOn w:val="Normal"/>
    <w:uiPriority w:val="99"/>
    <w:semiHidden/>
    <w:rsid w:val="00804B47"/>
    <w:pPr>
      <w:ind w:left="720"/>
    </w:pPr>
  </w:style>
  <w:style w:type="paragraph" w:styleId="NoteHeading">
    <w:name w:val="Note Heading"/>
    <w:basedOn w:val="Normal"/>
    <w:next w:val="Normal"/>
    <w:link w:val="NoteHeadingChar"/>
    <w:uiPriority w:val="99"/>
    <w:semiHidden/>
    <w:rsid w:val="00804B47"/>
  </w:style>
  <w:style w:type="character" w:customStyle="1" w:styleId="NoteHeadingChar">
    <w:name w:val="Note Heading Char"/>
    <w:basedOn w:val="DefaultParagraphFont"/>
    <w:link w:val="NoteHeading"/>
    <w:uiPriority w:val="99"/>
    <w:semiHidden/>
    <w:rsid w:val="00804B47"/>
    <w:rPr>
      <w:sz w:val="22"/>
      <w:szCs w:val="22"/>
      <w:lang w:val="en-GB"/>
    </w:rPr>
  </w:style>
  <w:style w:type="paragraph" w:styleId="Salutation">
    <w:name w:val="Salutation"/>
    <w:basedOn w:val="Normal"/>
    <w:next w:val="Normal"/>
    <w:link w:val="SalutationChar"/>
    <w:uiPriority w:val="99"/>
    <w:semiHidden/>
    <w:rsid w:val="00804B47"/>
  </w:style>
  <w:style w:type="character" w:customStyle="1" w:styleId="SalutationChar">
    <w:name w:val="Salutation Char"/>
    <w:basedOn w:val="DefaultParagraphFont"/>
    <w:link w:val="Salutation"/>
    <w:uiPriority w:val="99"/>
    <w:semiHidden/>
    <w:rsid w:val="00804B47"/>
    <w:rPr>
      <w:sz w:val="22"/>
      <w:szCs w:val="22"/>
      <w:lang w:val="en-GB"/>
    </w:rPr>
  </w:style>
  <w:style w:type="paragraph" w:styleId="Signature">
    <w:name w:val="Signature"/>
    <w:basedOn w:val="Normal"/>
    <w:link w:val="SignatureChar"/>
    <w:uiPriority w:val="99"/>
    <w:semiHidden/>
    <w:rsid w:val="00804B47"/>
    <w:pPr>
      <w:ind w:left="4320"/>
    </w:pPr>
  </w:style>
  <w:style w:type="character" w:customStyle="1" w:styleId="SignatureChar">
    <w:name w:val="Signature Char"/>
    <w:basedOn w:val="DefaultParagraphFont"/>
    <w:link w:val="Signature"/>
    <w:uiPriority w:val="99"/>
    <w:semiHidden/>
    <w:rsid w:val="00804B47"/>
    <w:rPr>
      <w:sz w:val="22"/>
      <w:szCs w:val="22"/>
      <w:lang w:val="en-GB"/>
    </w:rPr>
  </w:style>
  <w:style w:type="character" w:styleId="Strong">
    <w:name w:val="Strong"/>
    <w:basedOn w:val="DefaultParagraphFont"/>
    <w:uiPriority w:val="99"/>
    <w:qFormat/>
    <w:rsid w:val="00804B4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4B4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804B47"/>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04B47"/>
    <w:rPr>
      <w:sz w:val="22"/>
      <w:szCs w:val="22"/>
      <w:lang w:val="en-GB"/>
    </w:rPr>
  </w:style>
  <w:style w:type="character" w:customStyle="1" w:styleId="Heading5Char">
    <w:name w:val="Heading 5 Char"/>
    <w:basedOn w:val="DefaultParagraphFont"/>
    <w:link w:val="Heading5"/>
    <w:uiPriority w:val="99"/>
    <w:rsid w:val="00804B47"/>
    <w:rPr>
      <w:sz w:val="22"/>
      <w:szCs w:val="22"/>
      <w:lang w:val="en-GB"/>
    </w:rPr>
  </w:style>
  <w:style w:type="character" w:customStyle="1" w:styleId="Heading6Char">
    <w:name w:val="Heading 6 Char"/>
    <w:basedOn w:val="DefaultParagraphFont"/>
    <w:link w:val="Heading6"/>
    <w:uiPriority w:val="9"/>
    <w:rsid w:val="00804B47"/>
    <w:rPr>
      <w:rFonts w:ascii="Arial" w:hAnsi="Arial"/>
      <w:i/>
      <w:sz w:val="22"/>
      <w:szCs w:val="22"/>
      <w:lang w:val="en-GB"/>
    </w:rPr>
  </w:style>
  <w:style w:type="character" w:customStyle="1" w:styleId="Heading7Char">
    <w:name w:val="Heading 7 Char"/>
    <w:basedOn w:val="DefaultParagraphFont"/>
    <w:link w:val="Heading7"/>
    <w:uiPriority w:val="9"/>
    <w:rsid w:val="00804B47"/>
    <w:rPr>
      <w:rFonts w:ascii="Arial" w:hAnsi="Arial"/>
      <w:sz w:val="22"/>
      <w:szCs w:val="22"/>
      <w:lang w:val="en-GB"/>
    </w:rPr>
  </w:style>
  <w:style w:type="character" w:customStyle="1" w:styleId="Heading8Char">
    <w:name w:val="Heading 8 Char"/>
    <w:basedOn w:val="DefaultParagraphFont"/>
    <w:link w:val="Heading8"/>
    <w:uiPriority w:val="99"/>
    <w:rsid w:val="00804B47"/>
    <w:rPr>
      <w:b/>
      <w:sz w:val="22"/>
      <w:szCs w:val="22"/>
      <w:lang w:val="en-GB"/>
    </w:rPr>
  </w:style>
  <w:style w:type="character" w:customStyle="1" w:styleId="Heading9Char">
    <w:name w:val="Heading 9 Char"/>
    <w:basedOn w:val="DefaultParagraphFont"/>
    <w:link w:val="Heading9"/>
    <w:uiPriority w:val="9"/>
    <w:rsid w:val="00804B47"/>
    <w:rPr>
      <w:rFonts w:ascii="Arial" w:hAnsi="Arial"/>
      <w:i/>
      <w:sz w:val="18"/>
      <w:szCs w:val="22"/>
      <w:lang w:val="en-GB"/>
    </w:rPr>
  </w:style>
  <w:style w:type="character" w:customStyle="1" w:styleId="HeaderChar">
    <w:name w:val="Header Char"/>
    <w:basedOn w:val="DefaultParagraphFont"/>
    <w:link w:val="Header"/>
    <w:rsid w:val="00804B47"/>
    <w:rPr>
      <w:sz w:val="22"/>
      <w:szCs w:val="22"/>
      <w:lang w:val="en-GB"/>
    </w:rPr>
  </w:style>
  <w:style w:type="character" w:customStyle="1" w:styleId="FooterChar">
    <w:name w:val="Footer Char"/>
    <w:basedOn w:val="DefaultParagraphFont"/>
    <w:link w:val="Footer"/>
    <w:uiPriority w:val="99"/>
    <w:rsid w:val="00804B47"/>
    <w:rPr>
      <w:sz w:val="22"/>
      <w:szCs w:val="22"/>
      <w:lang w:val="en-GB"/>
    </w:rPr>
  </w:style>
  <w:style w:type="character" w:customStyle="1" w:styleId="BodyText3Char">
    <w:name w:val="Body Text 3 Char"/>
    <w:basedOn w:val="DefaultParagraphFont"/>
    <w:link w:val="BodyText3"/>
    <w:uiPriority w:val="99"/>
    <w:semiHidden/>
    <w:rsid w:val="00804B47"/>
    <w:rPr>
      <w:sz w:val="16"/>
      <w:szCs w:val="16"/>
      <w:lang w:val="en-GB"/>
    </w:rPr>
  </w:style>
  <w:style w:type="character" w:customStyle="1" w:styleId="BodyText2Char1">
    <w:name w:val="Body Text 2 Char1"/>
    <w:basedOn w:val="DefaultParagraphFont"/>
    <w:uiPriority w:val="99"/>
    <w:semiHidden/>
    <w:rsid w:val="00804B47"/>
    <w:rPr>
      <w:lang w:val="en-GB"/>
    </w:rPr>
  </w:style>
  <w:style w:type="character" w:customStyle="1" w:styleId="BodyText2Char2">
    <w:name w:val="Body Text 2 Char2"/>
    <w:basedOn w:val="DefaultParagraphFont"/>
    <w:uiPriority w:val="99"/>
    <w:semiHidden/>
    <w:rsid w:val="00804B47"/>
    <w:rPr>
      <w:lang w:val="en-GB"/>
    </w:rPr>
  </w:style>
  <w:style w:type="character" w:customStyle="1" w:styleId="BodyTextIndent3Char">
    <w:name w:val="Body Text Indent 3 Char"/>
    <w:basedOn w:val="DefaultParagraphFont"/>
    <w:link w:val="BodyTextIndent3"/>
    <w:uiPriority w:val="99"/>
    <w:semiHidden/>
    <w:rsid w:val="00804B47"/>
    <w:rPr>
      <w:sz w:val="16"/>
      <w:szCs w:val="16"/>
      <w:lang w:val="en-GB"/>
    </w:rPr>
  </w:style>
  <w:style w:type="character" w:customStyle="1" w:styleId="PlainTextChar">
    <w:name w:val="Plain Text Char"/>
    <w:basedOn w:val="DefaultParagraphFont"/>
    <w:link w:val="PlainText"/>
    <w:uiPriority w:val="99"/>
    <w:semiHidden/>
    <w:rsid w:val="00804B47"/>
    <w:rPr>
      <w:rFonts w:ascii="Courier New" w:hAnsi="Courier New" w:cs="Courier New"/>
      <w:szCs w:val="22"/>
      <w:lang w:val="en-GB"/>
    </w:rPr>
  </w:style>
  <w:style w:type="character" w:customStyle="1" w:styleId="SubtitleChar">
    <w:name w:val="Subtitle Char"/>
    <w:basedOn w:val="DefaultParagraphFont"/>
    <w:link w:val="Subtitle"/>
    <w:uiPriority w:val="99"/>
    <w:rsid w:val="00804B47"/>
    <w:rPr>
      <w:rFonts w:ascii="Arial" w:hAnsi="Arial" w:cs="Arial"/>
      <w:sz w:val="22"/>
      <w:szCs w:val="22"/>
      <w:lang w:val="en-GB"/>
    </w:rPr>
  </w:style>
  <w:style w:type="character" w:customStyle="1" w:styleId="TitleChar">
    <w:name w:val="Title Char"/>
    <w:basedOn w:val="DefaultParagraphFont"/>
    <w:link w:val="Title"/>
    <w:uiPriority w:val="99"/>
    <w:rsid w:val="00804B47"/>
    <w:rPr>
      <w:rFonts w:ascii="Arial" w:hAnsi="Arial" w:cs="Arial"/>
      <w:b/>
      <w:bCs/>
      <w:kern w:val="28"/>
      <w:sz w:val="22"/>
      <w:szCs w:val="22"/>
      <w:lang w:val="en-GB"/>
    </w:rPr>
  </w:style>
  <w:style w:type="character" w:customStyle="1" w:styleId="DateChar">
    <w:name w:val="Date Char"/>
    <w:basedOn w:val="DefaultParagraphFont"/>
    <w:link w:val="Date"/>
    <w:uiPriority w:val="99"/>
    <w:rsid w:val="00804B47"/>
    <w:rPr>
      <w:sz w:val="22"/>
      <w:szCs w:val="22"/>
      <w:lang w:val="en-GB"/>
    </w:rPr>
  </w:style>
  <w:style w:type="paragraph" w:styleId="ListParagraph">
    <w:name w:val="List Paragraph"/>
    <w:basedOn w:val="Normal"/>
    <w:uiPriority w:val="34"/>
    <w:qFormat/>
    <w:rsid w:val="00804B47"/>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804B47"/>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semiHidden/>
    <w:rsid w:val="00804B47"/>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qFormat/>
    <w:rsid w:val="00804B47"/>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804B47"/>
    <w:rPr>
      <w:lang w:eastAsia="fr-FR"/>
    </w:rPr>
  </w:style>
  <w:style w:type="paragraph" w:customStyle="1" w:styleId="Heading">
    <w:name w:val="Heading"/>
    <w:basedOn w:val="Header"/>
    <w:next w:val="Header"/>
    <w:rsid w:val="00804B47"/>
    <w:pPr>
      <w:tabs>
        <w:tab w:val="clear" w:pos="4320"/>
        <w:tab w:val="clear" w:pos="8640"/>
      </w:tabs>
    </w:pPr>
    <w:rPr>
      <w:b/>
      <w:bCs/>
      <w:sz w:val="24"/>
      <w:szCs w:val="24"/>
      <w:u w:val="single"/>
      <w:lang w:val="en-US"/>
    </w:rPr>
  </w:style>
  <w:style w:type="paragraph" w:customStyle="1" w:styleId="a--">
    <w:name w:val="a-(-)"/>
    <w:basedOn w:val="Normal"/>
    <w:rsid w:val="00804B47"/>
    <w:pPr>
      <w:tabs>
        <w:tab w:val="left" w:pos="-720"/>
        <w:tab w:val="left" w:pos="0"/>
        <w:tab w:val="left" w:pos="720"/>
        <w:tab w:val="left" w:pos="1440"/>
        <w:tab w:val="left" w:pos="2160"/>
        <w:tab w:val="left" w:pos="2880"/>
        <w:tab w:val="left" w:pos="3600"/>
      </w:tabs>
      <w:suppressAutoHyphens/>
    </w:pPr>
    <w:rPr>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9410">
      <w:bodyDiv w:val="1"/>
      <w:marLeft w:val="0"/>
      <w:marRight w:val="0"/>
      <w:marTop w:val="0"/>
      <w:marBottom w:val="0"/>
      <w:divBdr>
        <w:top w:val="none" w:sz="0" w:space="0" w:color="auto"/>
        <w:left w:val="none" w:sz="0" w:space="0" w:color="auto"/>
        <w:bottom w:val="none" w:sz="0" w:space="0" w:color="auto"/>
        <w:right w:val="none" w:sz="0" w:space="0" w:color="auto"/>
      </w:divBdr>
    </w:div>
    <w:div w:id="180314759">
      <w:bodyDiv w:val="1"/>
      <w:marLeft w:val="0"/>
      <w:marRight w:val="0"/>
      <w:marTop w:val="0"/>
      <w:marBottom w:val="0"/>
      <w:divBdr>
        <w:top w:val="none" w:sz="0" w:space="0" w:color="auto"/>
        <w:left w:val="none" w:sz="0" w:space="0" w:color="auto"/>
        <w:bottom w:val="none" w:sz="0" w:space="0" w:color="auto"/>
        <w:right w:val="none" w:sz="0" w:space="0" w:color="auto"/>
      </w:divBdr>
    </w:div>
    <w:div w:id="485557833">
      <w:bodyDiv w:val="1"/>
      <w:marLeft w:val="0"/>
      <w:marRight w:val="0"/>
      <w:marTop w:val="0"/>
      <w:marBottom w:val="0"/>
      <w:divBdr>
        <w:top w:val="none" w:sz="0" w:space="0" w:color="auto"/>
        <w:left w:val="none" w:sz="0" w:space="0" w:color="auto"/>
        <w:bottom w:val="none" w:sz="0" w:space="0" w:color="auto"/>
        <w:right w:val="none" w:sz="0" w:space="0" w:color="auto"/>
      </w:divBdr>
    </w:div>
    <w:div w:id="512191037">
      <w:bodyDiv w:val="1"/>
      <w:marLeft w:val="0"/>
      <w:marRight w:val="0"/>
      <w:marTop w:val="0"/>
      <w:marBottom w:val="0"/>
      <w:divBdr>
        <w:top w:val="none" w:sz="0" w:space="0" w:color="auto"/>
        <w:left w:val="none" w:sz="0" w:space="0" w:color="auto"/>
        <w:bottom w:val="none" w:sz="0" w:space="0" w:color="auto"/>
        <w:right w:val="none" w:sz="0" w:space="0" w:color="auto"/>
      </w:divBdr>
    </w:div>
    <w:div w:id="954674335">
      <w:bodyDiv w:val="1"/>
      <w:marLeft w:val="0"/>
      <w:marRight w:val="0"/>
      <w:marTop w:val="0"/>
      <w:marBottom w:val="0"/>
      <w:divBdr>
        <w:top w:val="none" w:sz="0" w:space="0" w:color="auto"/>
        <w:left w:val="none" w:sz="0" w:space="0" w:color="auto"/>
        <w:bottom w:val="none" w:sz="0" w:space="0" w:color="auto"/>
        <w:right w:val="none" w:sz="0" w:space="0" w:color="auto"/>
      </w:divBdr>
    </w:div>
    <w:div w:id="1039865769">
      <w:bodyDiv w:val="1"/>
      <w:marLeft w:val="0"/>
      <w:marRight w:val="0"/>
      <w:marTop w:val="0"/>
      <w:marBottom w:val="0"/>
      <w:divBdr>
        <w:top w:val="none" w:sz="0" w:space="0" w:color="auto"/>
        <w:left w:val="none" w:sz="0" w:space="0" w:color="auto"/>
        <w:bottom w:val="none" w:sz="0" w:space="0" w:color="auto"/>
        <w:right w:val="none" w:sz="0" w:space="0" w:color="auto"/>
      </w:divBdr>
    </w:div>
    <w:div w:id="1649046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UNEP/OzL.Pro/ExCom/82/18/Corr.1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2B5B44B1-96B9-447E-B79E-44A5EFADD35F}"/>
</file>

<file path=customXml/itemProps2.xml><?xml version="1.0" encoding="utf-8"?>
<ds:datastoreItem xmlns:ds="http://schemas.openxmlformats.org/officeDocument/2006/customXml" ds:itemID="{658A0FA0-0624-4C1E-B882-7D144F1E72AC}"/>
</file>

<file path=customXml/itemProps3.xml><?xml version="1.0" encoding="utf-8"?>
<ds:datastoreItem xmlns:ds="http://schemas.openxmlformats.org/officeDocument/2006/customXml" ds:itemID="{3E178062-526E-4BD0-815E-EB76BCE433E6}"/>
</file>

<file path=customXml/itemProps4.xml><?xml version="1.0" encoding="utf-8"?>
<ds:datastoreItem xmlns:ds="http://schemas.openxmlformats.org/officeDocument/2006/customXml" ds:itemID="{4584507B-573F-4E4A-8923-75FB0D87302F}"/>
</file>

<file path=docProps/app.xml><?xml version="1.0" encoding="utf-8"?>
<Properties xmlns="http://schemas.openxmlformats.org/officeDocument/2006/extended-properties" xmlns:vt="http://schemas.openxmlformats.org/officeDocument/2006/docPropsVTypes">
  <Template>Eec82G</Template>
  <TotalTime>0</TotalTime>
  <Pages>2</Pages>
  <Words>532</Words>
  <Characters>3301</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Corrigendum - Progress Report of UNIDO as at 31 December 2017</vt:lpstr>
      <vt:lpstr>Progress Report of UNIDO as at 31 December 2017</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2017</dc:title>
  <dc:creator>Laura Duong</dc:creator>
  <cp:lastModifiedBy>Frida Velarde</cp:lastModifiedBy>
  <cp:revision>2</cp:revision>
  <cp:lastPrinted>2018-11-28T15:44:00Z</cp:lastPrinted>
  <dcterms:created xsi:type="dcterms:W3CDTF">2018-11-29T21:51:00Z</dcterms:created>
  <dcterms:modified xsi:type="dcterms:W3CDTF">2018-11-29T21:51:00Z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UNEP/OzL.Pro/ExCom/82/18/Corr.1</vt:lpwstr>
  </property>
  <property fmtid="{D5CDD505-2E9C-101B-9397-08002B2CF9AE}" pid="3" name="Revision date">
    <vt:lpwstr>11/29/2018</vt:lpwstr>
  </property>
  <property fmtid="{D5CDD505-2E9C-101B-9397-08002B2CF9AE}" pid="4" name="ContentTypeId">
    <vt:lpwstr>0x010100E84C8415FE8D8F42AA10616BA921B3F7</vt:lpwstr>
  </property>
</Properties>
</file>