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2436D0" w:rsidRPr="002436D0" w14:paraId="7F428C66" w14:textId="77777777" w:rsidTr="009C59F7">
        <w:trPr>
          <w:trHeight w:val="720"/>
        </w:trPr>
        <w:tc>
          <w:tcPr>
            <w:tcW w:w="5490" w:type="dxa"/>
            <w:gridSpan w:val="2"/>
            <w:tcBorders>
              <w:bottom w:val="single" w:sz="18" w:space="0" w:color="auto"/>
            </w:tcBorders>
          </w:tcPr>
          <w:p w14:paraId="3F18A9C0" w14:textId="3BBD8E09" w:rsidR="00C15867" w:rsidRPr="002436D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2436D0">
              <w:rPr>
                <w:rFonts w:ascii="Univers" w:hAnsi="Univers"/>
                <w:b/>
                <w:sz w:val="28"/>
                <w:szCs w:val="28"/>
              </w:rPr>
              <w:t>UNITED</w:t>
            </w:r>
            <w:r w:rsidRPr="002436D0">
              <w:rPr>
                <w:rFonts w:ascii="Univers" w:hAnsi="Univers"/>
                <w:b/>
                <w:sz w:val="28"/>
                <w:szCs w:val="28"/>
              </w:rPr>
              <w:br/>
              <w:t>NATIONS</w:t>
            </w:r>
          </w:p>
        </w:tc>
        <w:tc>
          <w:tcPr>
            <w:tcW w:w="4590" w:type="dxa"/>
            <w:tcBorders>
              <w:bottom w:val="single" w:sz="18" w:space="0" w:color="auto"/>
            </w:tcBorders>
          </w:tcPr>
          <w:p w14:paraId="303513BA" w14:textId="77777777" w:rsidR="00C15867" w:rsidRPr="002436D0" w:rsidRDefault="00C15867" w:rsidP="009C59F7">
            <w:pPr>
              <w:jc w:val="right"/>
              <w:rPr>
                <w:sz w:val="52"/>
                <w:szCs w:val="52"/>
              </w:rPr>
            </w:pPr>
            <w:r w:rsidRPr="002436D0">
              <w:rPr>
                <w:rFonts w:ascii="Univers Bold" w:hAnsi="Univers Bold"/>
                <w:b/>
                <w:sz w:val="72"/>
              </w:rPr>
              <w:t>EP</w:t>
            </w:r>
          </w:p>
        </w:tc>
      </w:tr>
      <w:tr w:rsidR="002436D0" w:rsidRPr="002436D0" w14:paraId="29172A4C"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7113059" w14:textId="77777777" w:rsidR="00C15867" w:rsidRPr="002436D0" w:rsidRDefault="00E52838" w:rsidP="009C59F7">
            <w:pPr>
              <w:spacing w:before="120"/>
            </w:pPr>
            <w:r w:rsidRPr="002436D0">
              <w:rPr>
                <w:noProof/>
                <w:lang w:val="en-US" w:eastAsia="zh-CN"/>
              </w:rPr>
              <mc:AlternateContent>
                <mc:Choice Requires="wpg">
                  <w:drawing>
                    <wp:anchor distT="0" distB="0" distL="114300" distR="114300" simplePos="0" relativeHeight="251660288" behindDoc="0" locked="0" layoutInCell="1" allowOverlap="1" wp14:anchorId="7DA06709" wp14:editId="0D9DC05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23546814"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9789396" w14:textId="77777777" w:rsidR="00C15867" w:rsidRPr="002436D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2436D0">
              <w:rPr>
                <w:rFonts w:ascii="Univers" w:hAnsi="Univers"/>
                <w:b/>
                <w:sz w:val="32"/>
              </w:rPr>
              <w:t>United Nations</w:t>
            </w:r>
          </w:p>
          <w:p w14:paraId="11C29F63" w14:textId="77777777" w:rsidR="00C15867" w:rsidRPr="002436D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2436D0">
              <w:rPr>
                <w:rFonts w:ascii="Univers" w:hAnsi="Univers"/>
                <w:b/>
                <w:sz w:val="32"/>
              </w:rPr>
              <w:t>Environment</w:t>
            </w:r>
          </w:p>
          <w:p w14:paraId="72694DC9" w14:textId="77777777" w:rsidR="00C15867" w:rsidRPr="002436D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2436D0">
              <w:rPr>
                <w:rFonts w:ascii="Univers" w:hAnsi="Univers"/>
                <w:b/>
                <w:sz w:val="32"/>
              </w:rPr>
              <w:t>Programme</w:t>
            </w:r>
          </w:p>
          <w:p w14:paraId="4CDA1A65" w14:textId="77777777" w:rsidR="00C15867" w:rsidRPr="002436D0" w:rsidRDefault="00C15867" w:rsidP="009C59F7">
            <w:pPr>
              <w:spacing w:before="720"/>
              <w:ind w:left="158"/>
            </w:pPr>
          </w:p>
        </w:tc>
        <w:tc>
          <w:tcPr>
            <w:tcW w:w="4590" w:type="dxa"/>
            <w:tcBorders>
              <w:top w:val="nil"/>
              <w:left w:val="nil"/>
              <w:bottom w:val="single" w:sz="36" w:space="0" w:color="auto"/>
              <w:right w:val="nil"/>
            </w:tcBorders>
          </w:tcPr>
          <w:p w14:paraId="663370A0" w14:textId="77777777" w:rsidR="00C15867" w:rsidRPr="002436D0" w:rsidRDefault="00C15867" w:rsidP="009C59F7">
            <w:r w:rsidRPr="002436D0">
              <w:t>Distr.</w:t>
            </w:r>
          </w:p>
          <w:p w14:paraId="5E74A575" w14:textId="77777777" w:rsidR="00923540" w:rsidRPr="002436D0" w:rsidRDefault="00923540" w:rsidP="00923540">
            <w:r w:rsidRPr="002436D0">
              <w:t>GENERAL</w:t>
            </w:r>
          </w:p>
          <w:p w14:paraId="3BFC5298" w14:textId="77777777" w:rsidR="00C15867" w:rsidRPr="002436D0" w:rsidRDefault="00C15867" w:rsidP="009C59F7"/>
          <w:p w14:paraId="59F969EF" w14:textId="77777777" w:rsidR="00C15867" w:rsidRPr="002436D0" w:rsidRDefault="00C15867" w:rsidP="009C59F7"/>
          <w:p w14:paraId="5061D20F" w14:textId="195DDD46" w:rsidR="00C15867" w:rsidRPr="002436D0" w:rsidRDefault="007548C4" w:rsidP="009C59F7">
            <w:r w:rsidRPr="002436D0">
              <w:fldChar w:fldCharType="begin"/>
            </w:r>
            <w:r w:rsidRPr="002436D0">
              <w:instrText xml:space="preserve"> DOCPROPERTY "Document number"  \* MERGEFORMAT </w:instrText>
            </w:r>
            <w:r w:rsidRPr="002436D0">
              <w:fldChar w:fldCharType="separate"/>
            </w:r>
            <w:r w:rsidR="009061E1">
              <w:t>UNEP/</w:t>
            </w:r>
            <w:proofErr w:type="spellStart"/>
            <w:r w:rsidR="009061E1">
              <w:t>OzL.Pro</w:t>
            </w:r>
            <w:proofErr w:type="spellEnd"/>
            <w:r w:rsidR="009061E1">
              <w:t>/ExCom/96/38</w:t>
            </w:r>
            <w:r w:rsidRPr="002436D0">
              <w:fldChar w:fldCharType="end"/>
            </w:r>
          </w:p>
          <w:p w14:paraId="53C47A4A" w14:textId="2B97FD61" w:rsidR="00C15867" w:rsidRPr="002436D0" w:rsidRDefault="00BC2495" w:rsidP="009C59F7">
            <w:r w:rsidRPr="002436D0">
              <w:fldChar w:fldCharType="begin"/>
            </w:r>
            <w:r w:rsidR="00851352" w:rsidRPr="002436D0">
              <w:instrText xml:space="preserve"> DOCPROPERTY "Revision date" \@ "d MMMM YYYY"  \* MERGEFORMAT </w:instrText>
            </w:r>
            <w:r w:rsidRPr="002436D0">
              <w:fldChar w:fldCharType="separate"/>
            </w:r>
            <w:r w:rsidR="009061E1">
              <w:t>28 April 2025</w:t>
            </w:r>
            <w:r w:rsidRPr="002436D0">
              <w:fldChar w:fldCharType="end"/>
            </w:r>
          </w:p>
          <w:p w14:paraId="339457DA" w14:textId="77777777" w:rsidR="00C15867" w:rsidRPr="002436D0" w:rsidRDefault="00C15867" w:rsidP="009C59F7">
            <w:pPr>
              <w:rPr>
                <w:caps/>
              </w:rPr>
            </w:pPr>
          </w:p>
          <w:p w14:paraId="5CFB2068" w14:textId="77777777" w:rsidR="00C15867" w:rsidRPr="002436D0" w:rsidRDefault="00C15867" w:rsidP="009C59F7">
            <w:r w:rsidRPr="002436D0">
              <w:t>ORIGINAL: ENGLISH</w:t>
            </w:r>
          </w:p>
        </w:tc>
      </w:tr>
    </w:tbl>
    <w:p w14:paraId="78BE6A64" w14:textId="77777777" w:rsidR="00CA59FB" w:rsidRPr="002436D0" w:rsidRDefault="00C15867" w:rsidP="00CA59FB">
      <w:pPr>
        <w:jc w:val="left"/>
      </w:pPr>
      <w:r w:rsidRPr="002436D0">
        <w:t>EXECUTIVE COMMITTEE OF</w:t>
      </w:r>
      <w:r w:rsidRPr="002436D0">
        <w:br/>
        <w:t xml:space="preserve">  THE MULTILATERAL FUND FOR THE</w:t>
      </w:r>
      <w:r w:rsidRPr="002436D0">
        <w:br/>
        <w:t xml:space="preserve">  IMPLEMENTATION OF THE MONTREAL PROTOCOL</w:t>
      </w:r>
      <w:r w:rsidRPr="002436D0">
        <w:br/>
      </w:r>
      <w:r w:rsidR="00CA59FB" w:rsidRPr="002436D0">
        <w:t>Ninety-</w:t>
      </w:r>
      <w:r w:rsidR="00F10452" w:rsidRPr="002436D0">
        <w:t>six</w:t>
      </w:r>
      <w:r w:rsidR="00E9339B" w:rsidRPr="002436D0">
        <w:t xml:space="preserve">th </w:t>
      </w:r>
      <w:r w:rsidR="00CA59FB" w:rsidRPr="002436D0">
        <w:t>Meeting</w:t>
      </w:r>
    </w:p>
    <w:p w14:paraId="3C0474CA" w14:textId="77777777" w:rsidR="00CA59FB" w:rsidRPr="002436D0" w:rsidRDefault="00CA59FB" w:rsidP="00CA59FB">
      <w:pPr>
        <w:jc w:val="left"/>
      </w:pPr>
      <w:r w:rsidRPr="002436D0">
        <w:t xml:space="preserve">Montreal, </w:t>
      </w:r>
      <w:r w:rsidR="007624A2" w:rsidRPr="002436D0">
        <w:t>26-30</w:t>
      </w:r>
      <w:r w:rsidR="00022071" w:rsidRPr="002436D0">
        <w:t xml:space="preserve"> </w:t>
      </w:r>
      <w:r w:rsidR="007624A2" w:rsidRPr="002436D0">
        <w:t>May 2025</w:t>
      </w:r>
    </w:p>
    <w:p w14:paraId="120149F8" w14:textId="42A16D28" w:rsidR="0079781A" w:rsidRPr="002436D0" w:rsidRDefault="0079781A" w:rsidP="0079781A">
      <w:pPr>
        <w:jc w:val="left"/>
      </w:pPr>
      <w:r w:rsidRPr="002436D0">
        <w:t xml:space="preserve">Item </w:t>
      </w:r>
      <w:r w:rsidR="00CF3D47" w:rsidRPr="002436D0">
        <w:t>9(d)</w:t>
      </w:r>
      <w:r w:rsidRPr="002436D0">
        <w:t xml:space="preserve"> of the provisional agenda</w:t>
      </w:r>
      <w:r w:rsidRPr="002436D0">
        <w:rPr>
          <w:rStyle w:val="FootnoteReference"/>
        </w:rPr>
        <w:footnoteReference w:id="1"/>
      </w:r>
    </w:p>
    <w:p w14:paraId="567F67BD" w14:textId="77777777" w:rsidR="00C15867" w:rsidRPr="002436D0" w:rsidRDefault="00C15867" w:rsidP="00CA59FB">
      <w:pPr>
        <w:jc w:val="left"/>
      </w:pPr>
    </w:p>
    <w:p w14:paraId="70BBA3C9" w14:textId="77777777" w:rsidR="009145E4" w:rsidRPr="002436D0" w:rsidRDefault="009145E4" w:rsidP="009145E4">
      <w:pPr>
        <w:pStyle w:val="Heading1"/>
        <w:numPr>
          <w:ilvl w:val="0"/>
          <w:numId w:val="0"/>
        </w:numPr>
      </w:pPr>
    </w:p>
    <w:p w14:paraId="43FE27D1" w14:textId="6D30F58C" w:rsidR="004C1E10" w:rsidRPr="002436D0" w:rsidRDefault="004C1E10" w:rsidP="004C1E10">
      <w:pPr>
        <w:jc w:val="center"/>
        <w:rPr>
          <w:b/>
        </w:rPr>
      </w:pPr>
      <w:r w:rsidRPr="002436D0">
        <w:rPr>
          <w:b/>
        </w:rPr>
        <w:t>PROJECT PROPOSAL: GUATEMALA</w:t>
      </w:r>
    </w:p>
    <w:p w14:paraId="084A63F5" w14:textId="77777777" w:rsidR="004C1E10" w:rsidRPr="002436D0" w:rsidRDefault="004C1E10" w:rsidP="004C1E10"/>
    <w:p w14:paraId="28E9581E" w14:textId="77777777" w:rsidR="004C1E10" w:rsidRPr="002436D0" w:rsidRDefault="004C1E10" w:rsidP="004C1E10"/>
    <w:p w14:paraId="1AE62D86" w14:textId="0A48E67C" w:rsidR="004C1E10" w:rsidRPr="002436D0" w:rsidRDefault="004C1E10" w:rsidP="004C1E10">
      <w:pPr>
        <w:ind w:firstLine="720"/>
      </w:pPr>
      <w:r w:rsidRPr="002436D0">
        <w:t>This document consists of the comments and recommendation of the Secretariat on the following project proposal:</w:t>
      </w:r>
    </w:p>
    <w:p w14:paraId="0B6D311E" w14:textId="77777777" w:rsidR="004C1E10" w:rsidRPr="002436D0" w:rsidRDefault="004C1E10" w:rsidP="004C1E10"/>
    <w:p w14:paraId="66A61767" w14:textId="77777777" w:rsidR="004C1E10" w:rsidRPr="002436D0" w:rsidRDefault="004C1E10" w:rsidP="004C1E10">
      <w:pPr>
        <w:rPr>
          <w:u w:val="single"/>
        </w:rPr>
      </w:pPr>
      <w:r w:rsidRPr="002436D0">
        <w:rPr>
          <w:u w:val="single"/>
        </w:rPr>
        <w:t>Energy efficiency</w:t>
      </w:r>
    </w:p>
    <w:p w14:paraId="0CDCC6BA" w14:textId="77777777" w:rsidR="004C1E10" w:rsidRPr="002436D0" w:rsidRDefault="004C1E10" w:rsidP="004C1E1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8"/>
        <w:gridCol w:w="1968"/>
        <w:gridCol w:w="1804"/>
      </w:tblGrid>
      <w:tr w:rsidR="004C1E10" w:rsidRPr="002436D0" w14:paraId="28CFF452" w14:textId="77777777" w:rsidTr="0046329F">
        <w:tc>
          <w:tcPr>
            <w:tcW w:w="5588" w:type="dxa"/>
          </w:tcPr>
          <w:p w14:paraId="0CC08E29" w14:textId="79C694AD" w:rsidR="004C1E10" w:rsidRPr="002436D0" w:rsidRDefault="004C1E10" w:rsidP="0082297A">
            <w:pPr>
              <w:pStyle w:val="ListParagraph"/>
              <w:numPr>
                <w:ilvl w:val="0"/>
                <w:numId w:val="21"/>
              </w:numPr>
              <w:ind w:left="337" w:hanging="447"/>
              <w:rPr>
                <w:lang w:val="en-CA"/>
              </w:rPr>
            </w:pPr>
            <w:r w:rsidRPr="002436D0">
              <w:t>Pilot project to maintain and/or enhance the energy efficiency of replacement technologies and equipment in the context of HFC phase-down (non-investment activities)</w:t>
            </w:r>
            <w:r w:rsidR="00B529E5" w:rsidRPr="002436D0">
              <w:t>:</w:t>
            </w:r>
            <w:r w:rsidR="00B529E5" w:rsidRPr="002436D0">
              <w:rPr>
                <w:rFonts w:eastAsiaTheme="minorEastAsia"/>
                <w:lang w:eastAsia="zh-CN"/>
                <w14:ligatures w14:val="standardContextual"/>
              </w:rPr>
              <w:t xml:space="preserve"> </w:t>
            </w:r>
            <w:r w:rsidR="00B529E5" w:rsidRPr="002436D0">
              <w:rPr>
                <w:lang w:val="en-CA"/>
              </w:rPr>
              <w:t>Introduction of energy-efficient low</w:t>
            </w:r>
            <w:r w:rsidR="008B7699" w:rsidRPr="002436D0">
              <w:rPr>
                <w:lang w:val="en-CA"/>
              </w:rPr>
              <w:noBreakHyphen/>
              <w:t>global</w:t>
            </w:r>
            <w:r w:rsidR="008B7699" w:rsidRPr="002436D0">
              <w:rPr>
                <w:lang w:val="en-CA"/>
              </w:rPr>
              <w:noBreakHyphen/>
              <w:t>warming</w:t>
            </w:r>
            <w:r w:rsidR="008B7699" w:rsidRPr="002436D0">
              <w:rPr>
                <w:lang w:val="en-CA"/>
              </w:rPr>
              <w:noBreakHyphen/>
              <w:t>potential</w:t>
            </w:r>
            <w:r w:rsidR="00B529E5" w:rsidRPr="002436D0">
              <w:rPr>
                <w:lang w:val="en-CA"/>
              </w:rPr>
              <w:t xml:space="preserve"> refrigerant-based and evaporative cooling technolog</w:t>
            </w:r>
            <w:r w:rsidR="00161A97" w:rsidRPr="002436D0">
              <w:rPr>
                <w:lang w:val="en-CA"/>
              </w:rPr>
              <w:t>ies</w:t>
            </w:r>
            <w:r w:rsidR="00B529E5" w:rsidRPr="002436D0">
              <w:rPr>
                <w:lang w:val="en-CA"/>
              </w:rPr>
              <w:t xml:space="preserve"> in</w:t>
            </w:r>
            <w:r w:rsidR="00E01D18" w:rsidRPr="002436D0">
              <w:rPr>
                <w:lang w:val="en-CA"/>
              </w:rPr>
              <w:t xml:space="preserve"> the</w:t>
            </w:r>
            <w:r w:rsidR="00B529E5" w:rsidRPr="002436D0">
              <w:rPr>
                <w:lang w:val="en-CA"/>
              </w:rPr>
              <w:t xml:space="preserve"> air</w:t>
            </w:r>
            <w:r w:rsidR="00E01D18" w:rsidRPr="002436D0">
              <w:rPr>
                <w:lang w:val="en-CA"/>
              </w:rPr>
              <w:noBreakHyphen/>
            </w:r>
            <w:r w:rsidR="00B529E5" w:rsidRPr="002436D0">
              <w:rPr>
                <w:lang w:val="en-CA"/>
              </w:rPr>
              <w:t>conditioning sector</w:t>
            </w:r>
          </w:p>
        </w:tc>
        <w:tc>
          <w:tcPr>
            <w:tcW w:w="1968" w:type="dxa"/>
          </w:tcPr>
          <w:p w14:paraId="521A8466" w14:textId="38536621" w:rsidR="004C1E10" w:rsidRPr="002436D0" w:rsidRDefault="00470D26" w:rsidP="0046329F">
            <w:pPr>
              <w:jc w:val="center"/>
            </w:pPr>
            <w:r w:rsidRPr="002436D0">
              <w:t>UNIDO</w:t>
            </w:r>
          </w:p>
        </w:tc>
        <w:tc>
          <w:tcPr>
            <w:tcW w:w="1804" w:type="dxa"/>
          </w:tcPr>
          <w:p w14:paraId="5E561E29" w14:textId="77777777" w:rsidR="004C1E10" w:rsidRPr="002436D0" w:rsidRDefault="004C1E10" w:rsidP="0046329F">
            <w:pPr>
              <w:ind w:left="321"/>
              <w:jc w:val="center"/>
            </w:pPr>
            <w:r w:rsidRPr="002436D0">
              <w:t>Individual consideration</w:t>
            </w:r>
          </w:p>
        </w:tc>
      </w:tr>
    </w:tbl>
    <w:p w14:paraId="698745F6" w14:textId="77777777" w:rsidR="00066CE8" w:rsidRPr="002436D0" w:rsidRDefault="00066CE8" w:rsidP="00857077">
      <w:pPr>
        <w:jc w:val="left"/>
      </w:pPr>
    </w:p>
    <w:p w14:paraId="0593D699" w14:textId="77777777" w:rsidR="004E7F9C" w:rsidRPr="002436D0" w:rsidRDefault="004E7F9C" w:rsidP="005C670D">
      <w:pPr>
        <w:pStyle w:val="Title1"/>
        <w:jc w:val="right"/>
        <w:rPr>
          <w:b w:val="0"/>
          <w:lang w:val="en-CA"/>
        </w:rPr>
      </w:pPr>
    </w:p>
    <w:p w14:paraId="139C5219" w14:textId="77777777" w:rsidR="004E7F9C" w:rsidRPr="002436D0" w:rsidRDefault="004E7F9C" w:rsidP="004E7F9C">
      <w:pPr>
        <w:pStyle w:val="Title1"/>
        <w:rPr>
          <w:lang w:val="en-CA"/>
        </w:rPr>
      </w:pPr>
    </w:p>
    <w:p w14:paraId="6F064A7E" w14:textId="77777777" w:rsidR="008C5738" w:rsidRPr="002436D0" w:rsidRDefault="008C5738" w:rsidP="0066768F">
      <w:pPr>
        <w:pStyle w:val="StyleHeader4Para4Left0Firstline0"/>
        <w:numPr>
          <w:ilvl w:val="0"/>
          <w:numId w:val="0"/>
        </w:numPr>
        <w:jc w:val="right"/>
        <w:rPr>
          <w:b/>
          <w:sz w:val="22"/>
        </w:rPr>
      </w:pPr>
    </w:p>
    <w:p w14:paraId="5F64B391" w14:textId="77777777" w:rsidR="00BB2764" w:rsidRPr="002436D0" w:rsidRDefault="00BB2764" w:rsidP="00BB2764"/>
    <w:p w14:paraId="35499BD1" w14:textId="77777777" w:rsidR="008C5738" w:rsidRPr="002436D0" w:rsidRDefault="004E7F9C" w:rsidP="00BB2764">
      <w:pPr>
        <w:pStyle w:val="StyleHeader4Para4Left0Firstline0"/>
        <w:numPr>
          <w:ilvl w:val="0"/>
          <w:numId w:val="0"/>
        </w:numPr>
        <w:tabs>
          <w:tab w:val="clear" w:pos="2880"/>
          <w:tab w:val="clear" w:pos="5760"/>
        </w:tabs>
        <w:jc w:val="center"/>
        <w:rPr>
          <w:b/>
          <w:sz w:val="22"/>
        </w:rPr>
      </w:pPr>
      <w:r w:rsidRPr="002436D0">
        <w:rPr>
          <w:b/>
          <w:sz w:val="22"/>
        </w:rPr>
        <w:br w:type="page"/>
      </w:r>
    </w:p>
    <w:p w14:paraId="604384CC" w14:textId="77777777" w:rsidR="000F3CF1" w:rsidRPr="002436D0" w:rsidRDefault="000F3CF1" w:rsidP="000F3CF1">
      <w:pPr>
        <w:jc w:val="center"/>
        <w:rPr>
          <w:b/>
        </w:rPr>
      </w:pPr>
      <w:r w:rsidRPr="002436D0">
        <w:rPr>
          <w:b/>
        </w:rPr>
        <w:lastRenderedPageBreak/>
        <w:t xml:space="preserve">PROJECT EVALUATION SHEET – NON-MULTI-YEAR PROJECT </w:t>
      </w:r>
    </w:p>
    <w:p w14:paraId="194A5E27" w14:textId="77777777" w:rsidR="000F3CF1" w:rsidRPr="002436D0" w:rsidRDefault="000F3CF1" w:rsidP="000F3CF1">
      <w:pPr>
        <w:jc w:val="center"/>
        <w:rPr>
          <w:b/>
        </w:rPr>
      </w:pPr>
    </w:p>
    <w:p w14:paraId="550AC20D" w14:textId="77777777" w:rsidR="000F3CF1" w:rsidRPr="002436D0" w:rsidRDefault="000F3CF1" w:rsidP="000F3CF1">
      <w:pPr>
        <w:jc w:val="center"/>
        <w:rPr>
          <w:b/>
        </w:rPr>
      </w:pPr>
      <w:r w:rsidRPr="002436D0">
        <w:rPr>
          <w:b/>
        </w:rPr>
        <w:t>Guatemala</w:t>
      </w:r>
    </w:p>
    <w:p w14:paraId="18C35C4B" w14:textId="77777777" w:rsidR="000F3CF1" w:rsidRPr="002436D0" w:rsidRDefault="000F3CF1" w:rsidP="000F3CF1">
      <w:pPr>
        <w:ind w:left="142"/>
        <w:jc w:val="center"/>
        <w:rPr>
          <w:b/>
        </w:rPr>
      </w:pPr>
    </w:p>
    <w:p w14:paraId="19B86E7C" w14:textId="77777777" w:rsidR="000F3CF1" w:rsidRPr="002436D0" w:rsidRDefault="000F3CF1" w:rsidP="000F3CF1">
      <w:pPr>
        <w:tabs>
          <w:tab w:val="left" w:pos="5580"/>
        </w:tabs>
        <w:ind w:right="-450" w:hanging="450"/>
        <w:rPr>
          <w:b/>
        </w:rPr>
      </w:pPr>
      <w:bookmarkStart w:id="0" w:name="_Hlk149308122"/>
      <w:r w:rsidRPr="002436D0">
        <w:rPr>
          <w:b/>
          <w:caps/>
        </w:rPr>
        <w:t>Project titlE</w:t>
      </w:r>
      <w:bookmarkEnd w:id="0"/>
      <w:r w:rsidRPr="002436D0">
        <w:rPr>
          <w:b/>
        </w:rPr>
        <w:tab/>
      </w:r>
      <w:r w:rsidRPr="002436D0">
        <w:rPr>
          <w:b/>
          <w:caps/>
        </w:rPr>
        <w:t>Bilateral/implementing agency</w:t>
      </w:r>
    </w:p>
    <w:tbl>
      <w:tblPr>
        <w:tblStyle w:val="TableGrid"/>
        <w:tblpPr w:leftFromText="180" w:rightFromText="180" w:vertAnchor="text" w:horzAnchor="margin" w:tblpXSpec="center" w:tblpY="62"/>
        <w:tblW w:w="10165" w:type="dxa"/>
        <w:tblBorders>
          <w:insideH w:val="none" w:sz="0" w:space="0" w:color="auto"/>
          <w:insideV w:val="none" w:sz="0" w:space="0" w:color="auto"/>
        </w:tblBorders>
        <w:tblLook w:val="01E0" w:firstRow="1" w:lastRow="1" w:firstColumn="1" w:lastColumn="1" w:noHBand="0" w:noVBand="0"/>
      </w:tblPr>
      <w:tblGrid>
        <w:gridCol w:w="7045"/>
        <w:gridCol w:w="3120"/>
      </w:tblGrid>
      <w:tr w:rsidR="002436D0" w:rsidRPr="002436D0" w14:paraId="0558D346" w14:textId="77777777" w:rsidTr="00946253">
        <w:trPr>
          <w:trHeight w:val="1125"/>
        </w:trPr>
        <w:tc>
          <w:tcPr>
            <w:tcW w:w="7045" w:type="dxa"/>
            <w:tcBorders>
              <w:right w:val="single" w:sz="4" w:space="0" w:color="auto"/>
            </w:tcBorders>
          </w:tcPr>
          <w:p w14:paraId="5373383A" w14:textId="5A97AEA0" w:rsidR="000F3CF1" w:rsidRPr="002436D0" w:rsidRDefault="000F3CF1" w:rsidP="000A46BA">
            <w:pPr>
              <w:spacing w:before="60"/>
              <w:ind w:left="30"/>
              <w:jc w:val="left"/>
              <w:rPr>
                <w:sz w:val="20"/>
                <w:szCs w:val="20"/>
              </w:rPr>
            </w:pPr>
            <w:r w:rsidRPr="002436D0">
              <w:rPr>
                <w:sz w:val="20"/>
                <w:szCs w:val="20"/>
              </w:rPr>
              <w:t>Pilot project to maintain and/or enhance the energy efficiency of replacement technologies and equipment in the context of HFC phase-down (non-investment activities)</w:t>
            </w:r>
            <w:r w:rsidR="003008F5" w:rsidRPr="002436D0">
              <w:rPr>
                <w:sz w:val="20"/>
                <w:szCs w:val="20"/>
              </w:rPr>
              <w:t>: Introduction of energy-efficient low-</w:t>
            </w:r>
            <w:r w:rsidR="00246880" w:rsidRPr="002436D0">
              <w:rPr>
                <w:sz w:val="20"/>
                <w:szCs w:val="20"/>
              </w:rPr>
              <w:t xml:space="preserve">global-warming-potential </w:t>
            </w:r>
            <w:r w:rsidR="003008F5" w:rsidRPr="002436D0">
              <w:rPr>
                <w:sz w:val="20"/>
                <w:szCs w:val="20"/>
              </w:rPr>
              <w:t>refrigerant</w:t>
            </w:r>
            <w:r w:rsidR="00246880" w:rsidRPr="002436D0">
              <w:rPr>
                <w:sz w:val="20"/>
                <w:szCs w:val="20"/>
              </w:rPr>
              <w:noBreakHyphen/>
            </w:r>
            <w:r w:rsidR="003008F5" w:rsidRPr="002436D0">
              <w:rPr>
                <w:sz w:val="20"/>
                <w:szCs w:val="20"/>
              </w:rPr>
              <w:t>based and evaporative cooling technolog</w:t>
            </w:r>
            <w:r w:rsidR="00396D75" w:rsidRPr="002436D0">
              <w:rPr>
                <w:sz w:val="20"/>
                <w:szCs w:val="20"/>
              </w:rPr>
              <w:t>ies</w:t>
            </w:r>
            <w:r w:rsidR="003008F5" w:rsidRPr="002436D0">
              <w:rPr>
                <w:sz w:val="20"/>
                <w:szCs w:val="20"/>
              </w:rPr>
              <w:t xml:space="preserve"> in </w:t>
            </w:r>
            <w:r w:rsidR="008065E2" w:rsidRPr="002436D0">
              <w:rPr>
                <w:sz w:val="20"/>
                <w:szCs w:val="20"/>
              </w:rPr>
              <w:t xml:space="preserve">the </w:t>
            </w:r>
            <w:r w:rsidR="003008F5" w:rsidRPr="002436D0">
              <w:rPr>
                <w:sz w:val="20"/>
                <w:szCs w:val="20"/>
              </w:rPr>
              <w:t>air</w:t>
            </w:r>
            <w:r w:rsidR="008065E2" w:rsidRPr="002436D0">
              <w:rPr>
                <w:sz w:val="20"/>
                <w:szCs w:val="20"/>
              </w:rPr>
              <w:noBreakHyphen/>
            </w:r>
            <w:r w:rsidR="003008F5" w:rsidRPr="002436D0">
              <w:rPr>
                <w:sz w:val="20"/>
                <w:szCs w:val="20"/>
              </w:rPr>
              <w:t>conditioning sector</w:t>
            </w:r>
          </w:p>
        </w:tc>
        <w:tc>
          <w:tcPr>
            <w:tcW w:w="3120" w:type="dxa"/>
            <w:tcBorders>
              <w:top w:val="single" w:sz="4" w:space="0" w:color="auto"/>
              <w:left w:val="single" w:sz="4" w:space="0" w:color="auto"/>
              <w:bottom w:val="single" w:sz="4" w:space="0" w:color="auto"/>
            </w:tcBorders>
            <w:vAlign w:val="center"/>
          </w:tcPr>
          <w:p w14:paraId="0640F738" w14:textId="77777777" w:rsidR="000F3CF1" w:rsidRPr="002436D0" w:rsidRDefault="000F3CF1" w:rsidP="008374B9">
            <w:pPr>
              <w:jc w:val="center"/>
              <w:rPr>
                <w:sz w:val="20"/>
                <w:szCs w:val="20"/>
              </w:rPr>
            </w:pPr>
            <w:r w:rsidRPr="002436D0">
              <w:rPr>
                <w:sz w:val="20"/>
                <w:szCs w:val="20"/>
              </w:rPr>
              <w:t>UNIDO</w:t>
            </w:r>
          </w:p>
        </w:tc>
      </w:tr>
    </w:tbl>
    <w:p w14:paraId="3BADD32F" w14:textId="77777777" w:rsidR="000F3CF1" w:rsidRPr="002436D0" w:rsidRDefault="000F3CF1" w:rsidP="000F3CF1">
      <w:pPr>
        <w:rPr>
          <w:sz w:val="20"/>
          <w:szCs w:val="20"/>
        </w:rPr>
      </w:pPr>
    </w:p>
    <w:p w14:paraId="168B991A" w14:textId="77777777" w:rsidR="000F3CF1" w:rsidRPr="002436D0" w:rsidRDefault="000F3CF1" w:rsidP="000F3CF1">
      <w:pPr>
        <w:ind w:hanging="426"/>
      </w:pPr>
      <w:r w:rsidRPr="002436D0">
        <w:rPr>
          <w:b/>
          <w:caps/>
        </w:rPr>
        <w:t>Project OBJECTIVE</w:t>
      </w:r>
    </w:p>
    <w:tbl>
      <w:tblPr>
        <w:tblStyle w:val="TableGrid"/>
        <w:tblW w:w="10165" w:type="dxa"/>
        <w:jc w:val="center"/>
        <w:tblLook w:val="01E0" w:firstRow="1" w:lastRow="1" w:firstColumn="1" w:lastColumn="1" w:noHBand="0" w:noVBand="0"/>
      </w:tblPr>
      <w:tblGrid>
        <w:gridCol w:w="10165"/>
      </w:tblGrid>
      <w:tr w:rsidR="000F3CF1" w:rsidRPr="002436D0" w14:paraId="55AFF65B" w14:textId="77777777" w:rsidTr="007C43B4">
        <w:trPr>
          <w:trHeight w:val="817"/>
          <w:jc w:val="center"/>
        </w:trPr>
        <w:tc>
          <w:tcPr>
            <w:tcW w:w="10165" w:type="dxa"/>
          </w:tcPr>
          <w:p w14:paraId="047D4AEC" w14:textId="27BA50FF" w:rsidR="000F3CF1" w:rsidRPr="002436D0" w:rsidRDefault="000F3CF1" w:rsidP="000A46BA">
            <w:pPr>
              <w:spacing w:before="60"/>
              <w:rPr>
                <w:sz w:val="20"/>
                <w:szCs w:val="20"/>
              </w:rPr>
            </w:pPr>
            <w:bookmarkStart w:id="1" w:name="_Hlk159449539"/>
            <w:r w:rsidRPr="002436D0">
              <w:rPr>
                <w:sz w:val="20"/>
                <w:szCs w:val="20"/>
                <w:lang w:val="en-GB"/>
              </w:rPr>
              <w:t xml:space="preserve">The objective of the pilot project is to demonstrate and promote the adoption of low-global-warming-potential alternatives and energy-efficient technologies in </w:t>
            </w:r>
            <w:r w:rsidR="0073646D" w:rsidRPr="002436D0">
              <w:rPr>
                <w:sz w:val="20"/>
                <w:szCs w:val="20"/>
                <w:lang w:val="en-GB"/>
              </w:rPr>
              <w:t>the</w:t>
            </w:r>
            <w:r w:rsidRPr="002436D0">
              <w:rPr>
                <w:sz w:val="20"/>
                <w:szCs w:val="20"/>
                <w:lang w:val="en-GB"/>
              </w:rPr>
              <w:t xml:space="preserve"> residential and commercial air</w:t>
            </w:r>
            <w:r w:rsidR="00E55D40" w:rsidRPr="002436D0">
              <w:rPr>
                <w:sz w:val="20"/>
                <w:szCs w:val="20"/>
                <w:lang w:val="en-GB"/>
              </w:rPr>
              <w:t>-</w:t>
            </w:r>
            <w:r w:rsidRPr="002436D0">
              <w:rPr>
                <w:sz w:val="20"/>
                <w:szCs w:val="20"/>
                <w:lang w:val="en-GB"/>
              </w:rPr>
              <w:t>conditioning sector, while supporting national efforts toward future implementation of energy efficiency standards and regulatory improvements.</w:t>
            </w:r>
            <w:bookmarkEnd w:id="1"/>
          </w:p>
        </w:tc>
      </w:tr>
    </w:tbl>
    <w:p w14:paraId="5A8AEADB" w14:textId="77777777" w:rsidR="000F3CF1" w:rsidRPr="002436D0" w:rsidRDefault="000F3CF1" w:rsidP="000F3CF1">
      <w:pPr>
        <w:rPr>
          <w:sz w:val="20"/>
          <w:szCs w:val="20"/>
        </w:rPr>
      </w:pPr>
    </w:p>
    <w:tbl>
      <w:tblPr>
        <w:tblStyle w:val="TableGrid"/>
        <w:tblW w:w="10165" w:type="dxa"/>
        <w:jc w:val="center"/>
        <w:tblLook w:val="01E0" w:firstRow="1" w:lastRow="1" w:firstColumn="1" w:lastColumn="1" w:noHBand="0" w:noVBand="0"/>
      </w:tblPr>
      <w:tblGrid>
        <w:gridCol w:w="4106"/>
        <w:gridCol w:w="6059"/>
      </w:tblGrid>
      <w:tr w:rsidR="000F3CF1" w:rsidRPr="002436D0" w14:paraId="07F7ED49" w14:textId="77777777" w:rsidTr="0046329F">
        <w:trPr>
          <w:jc w:val="center"/>
        </w:trPr>
        <w:tc>
          <w:tcPr>
            <w:tcW w:w="4106" w:type="dxa"/>
          </w:tcPr>
          <w:p w14:paraId="1E60BFAF" w14:textId="77777777" w:rsidR="000F3CF1" w:rsidRPr="002436D0" w:rsidRDefault="000F3CF1" w:rsidP="0046329F">
            <w:pPr>
              <w:rPr>
                <w:sz w:val="20"/>
                <w:szCs w:val="20"/>
              </w:rPr>
            </w:pPr>
            <w:r w:rsidRPr="002436D0">
              <w:rPr>
                <w:b/>
                <w:caps/>
                <w:sz w:val="20"/>
                <w:szCs w:val="20"/>
              </w:rPr>
              <w:t>National co-ordinating agency</w:t>
            </w:r>
          </w:p>
        </w:tc>
        <w:tc>
          <w:tcPr>
            <w:tcW w:w="6059" w:type="dxa"/>
          </w:tcPr>
          <w:p w14:paraId="00A6542D" w14:textId="77777777" w:rsidR="000F3CF1" w:rsidRPr="002436D0" w:rsidRDefault="000F3CF1" w:rsidP="0046329F">
            <w:pPr>
              <w:rPr>
                <w:sz w:val="20"/>
                <w:szCs w:val="20"/>
              </w:rPr>
            </w:pPr>
            <w:r w:rsidRPr="002436D0">
              <w:rPr>
                <w:sz w:val="20"/>
                <w:szCs w:val="20"/>
                <w:lang w:val="en-GB"/>
              </w:rPr>
              <w:t xml:space="preserve">Ministry of Environment and Natural Resources of Guatemala </w:t>
            </w:r>
          </w:p>
        </w:tc>
      </w:tr>
    </w:tbl>
    <w:p w14:paraId="4D56C011" w14:textId="77777777" w:rsidR="000F3CF1" w:rsidRPr="002436D0" w:rsidRDefault="000F3CF1" w:rsidP="000F3CF1">
      <w:pPr>
        <w:rPr>
          <w:caps/>
          <w:sz w:val="20"/>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2436D0" w:rsidRPr="002436D0" w14:paraId="313E337D" w14:textId="77777777" w:rsidTr="0046329F">
        <w:trPr>
          <w:trHeight w:val="77"/>
        </w:trPr>
        <w:tc>
          <w:tcPr>
            <w:tcW w:w="4644" w:type="dxa"/>
            <w:shd w:val="clear" w:color="auto" w:fill="auto"/>
          </w:tcPr>
          <w:p w14:paraId="14133A83" w14:textId="77777777" w:rsidR="000F3CF1" w:rsidRPr="002436D0" w:rsidRDefault="000F3CF1" w:rsidP="0046329F">
            <w:pPr>
              <w:jc w:val="left"/>
              <w:rPr>
                <w:b/>
                <w:sz w:val="20"/>
              </w:rPr>
            </w:pPr>
            <w:r w:rsidRPr="002436D0">
              <w:rPr>
                <w:b/>
                <w:sz w:val="20"/>
              </w:rPr>
              <w:t>LATEST ARTICLE 7 DATA (Annex F)</w:t>
            </w:r>
          </w:p>
        </w:tc>
        <w:tc>
          <w:tcPr>
            <w:tcW w:w="1560" w:type="dxa"/>
            <w:shd w:val="clear" w:color="auto" w:fill="auto"/>
          </w:tcPr>
          <w:p w14:paraId="40B865CB" w14:textId="77777777" w:rsidR="000F3CF1" w:rsidRPr="002436D0" w:rsidRDefault="000F3CF1" w:rsidP="0046329F">
            <w:pPr>
              <w:jc w:val="left"/>
              <w:rPr>
                <w:sz w:val="20"/>
              </w:rPr>
            </w:pPr>
            <w:r w:rsidRPr="002436D0">
              <w:rPr>
                <w:b/>
                <w:bCs/>
                <w:sz w:val="20"/>
              </w:rPr>
              <w:t>Year:</w:t>
            </w:r>
            <w:r w:rsidRPr="002436D0">
              <w:rPr>
                <w:sz w:val="20"/>
              </w:rPr>
              <w:t xml:space="preserve"> 2023</w:t>
            </w:r>
          </w:p>
        </w:tc>
        <w:tc>
          <w:tcPr>
            <w:tcW w:w="1417" w:type="dxa"/>
            <w:shd w:val="clear" w:color="auto" w:fill="auto"/>
          </w:tcPr>
          <w:p w14:paraId="7D25EB0B" w14:textId="77777777" w:rsidR="000F3CF1" w:rsidRPr="002436D0" w:rsidRDefault="000F3CF1" w:rsidP="0046329F">
            <w:pPr>
              <w:ind w:left="-109"/>
              <w:jc w:val="right"/>
              <w:rPr>
                <w:sz w:val="20"/>
              </w:rPr>
            </w:pPr>
            <w:r w:rsidRPr="002436D0">
              <w:rPr>
                <w:sz w:val="20"/>
              </w:rPr>
              <w:t>524.36 mt</w:t>
            </w:r>
          </w:p>
        </w:tc>
        <w:tc>
          <w:tcPr>
            <w:tcW w:w="2586" w:type="dxa"/>
            <w:shd w:val="clear" w:color="auto" w:fill="auto"/>
          </w:tcPr>
          <w:p w14:paraId="32B6FE15" w14:textId="77777777" w:rsidR="000F3CF1" w:rsidRPr="002436D0" w:rsidRDefault="000F3CF1" w:rsidP="0046329F">
            <w:pPr>
              <w:ind w:left="-110"/>
              <w:jc w:val="right"/>
              <w:rPr>
                <w:sz w:val="20"/>
                <w:szCs w:val="20"/>
              </w:rPr>
            </w:pPr>
            <w:bookmarkStart w:id="2" w:name="_Hlk165030613"/>
            <w:r w:rsidRPr="002436D0">
              <w:rPr>
                <w:sz w:val="20"/>
                <w:szCs w:val="20"/>
                <w:shd w:val="clear" w:color="auto" w:fill="FFFFFF"/>
              </w:rPr>
              <w:t xml:space="preserve">1,038,394 </w:t>
            </w:r>
            <w:bookmarkEnd w:id="2"/>
            <w:r w:rsidRPr="002436D0">
              <w:rPr>
                <w:sz w:val="20"/>
                <w:szCs w:val="20"/>
              </w:rPr>
              <w:t>CO</w:t>
            </w:r>
            <w:r w:rsidRPr="002436D0">
              <w:rPr>
                <w:sz w:val="20"/>
                <w:szCs w:val="20"/>
                <w:vertAlign w:val="subscript"/>
              </w:rPr>
              <w:t>2</w:t>
            </w:r>
            <w:r w:rsidRPr="002436D0">
              <w:rPr>
                <w:sz w:val="20"/>
                <w:szCs w:val="20"/>
              </w:rPr>
              <w:t>-eq tonnes</w:t>
            </w:r>
          </w:p>
        </w:tc>
      </w:tr>
    </w:tbl>
    <w:p w14:paraId="43876A55" w14:textId="77777777" w:rsidR="000F3CF1" w:rsidRPr="002436D0" w:rsidRDefault="000F3CF1" w:rsidP="000F3CF1">
      <w:pPr>
        <w:rPr>
          <w:sz w:val="20"/>
        </w:rPr>
      </w:pPr>
    </w:p>
    <w:tbl>
      <w:tblPr>
        <w:tblW w:w="102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1"/>
        <w:gridCol w:w="3269"/>
      </w:tblGrid>
      <w:tr w:rsidR="002436D0" w:rsidRPr="002436D0" w14:paraId="7EB7AB8D" w14:textId="77777777" w:rsidTr="004D2AEC">
        <w:trPr>
          <w:trHeight w:val="284"/>
          <w:jc w:val="center"/>
        </w:trPr>
        <w:tc>
          <w:tcPr>
            <w:tcW w:w="6941" w:type="dxa"/>
            <w:tcBorders>
              <w:top w:val="single" w:sz="4" w:space="0" w:color="auto"/>
              <w:left w:val="single" w:sz="4" w:space="0" w:color="auto"/>
              <w:right w:val="single" w:sz="4" w:space="0" w:color="auto"/>
            </w:tcBorders>
          </w:tcPr>
          <w:p w14:paraId="3D072648" w14:textId="77777777" w:rsidR="004D2AEC" w:rsidRPr="002436D0" w:rsidRDefault="004D2AEC"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sidRPr="002436D0">
              <w:rPr>
                <w:b/>
                <w:sz w:val="20"/>
              </w:rPr>
              <w:t>Particular</w:t>
            </w:r>
          </w:p>
        </w:tc>
        <w:tc>
          <w:tcPr>
            <w:tcW w:w="3269" w:type="dxa"/>
            <w:tcBorders>
              <w:top w:val="single" w:sz="4" w:space="0" w:color="auto"/>
              <w:left w:val="single" w:sz="4" w:space="0" w:color="auto"/>
              <w:right w:val="single" w:sz="4" w:space="0" w:color="auto"/>
            </w:tcBorders>
          </w:tcPr>
          <w:p w14:paraId="5654651B" w14:textId="77777777" w:rsidR="004D2AEC" w:rsidRPr="002436D0" w:rsidRDefault="004D2AEC"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sidRPr="002436D0">
              <w:rPr>
                <w:sz w:val="20"/>
              </w:rPr>
              <w:t>Non-investment activities</w:t>
            </w:r>
          </w:p>
        </w:tc>
      </w:tr>
      <w:tr w:rsidR="002436D0" w:rsidRPr="002436D0" w14:paraId="6CA3E0EB" w14:textId="77777777" w:rsidTr="002A4A3B">
        <w:trPr>
          <w:trHeight w:val="255"/>
          <w:jc w:val="center"/>
        </w:trPr>
        <w:tc>
          <w:tcPr>
            <w:tcW w:w="6941" w:type="dxa"/>
            <w:vMerge w:val="restart"/>
            <w:tcBorders>
              <w:top w:val="single" w:sz="4" w:space="0" w:color="auto"/>
              <w:left w:val="single" w:sz="4" w:space="0" w:color="auto"/>
              <w:right w:val="single" w:sz="4" w:space="0" w:color="auto"/>
            </w:tcBorders>
            <w:vAlign w:val="center"/>
          </w:tcPr>
          <w:p w14:paraId="51243810" w14:textId="77777777" w:rsidR="000F3CF1" w:rsidRPr="002436D0"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rPr>
            </w:pPr>
            <w:r w:rsidRPr="002436D0">
              <w:rPr>
                <w:bCs/>
                <w:sz w:val="20"/>
              </w:rPr>
              <w:t>HFC used by the servicing sector (2023 country programme data)</w:t>
            </w:r>
          </w:p>
        </w:tc>
        <w:tc>
          <w:tcPr>
            <w:tcW w:w="3269" w:type="dxa"/>
            <w:tcBorders>
              <w:top w:val="single" w:sz="4" w:space="0" w:color="auto"/>
              <w:left w:val="single" w:sz="4" w:space="0" w:color="auto"/>
              <w:right w:val="single" w:sz="4" w:space="0" w:color="auto"/>
            </w:tcBorders>
            <w:shd w:val="clear" w:color="auto" w:fill="auto"/>
          </w:tcPr>
          <w:p w14:paraId="75878FC8" w14:textId="77777777" w:rsidR="000F3CF1" w:rsidRPr="002436D0"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2436D0">
              <w:rPr>
                <w:sz w:val="20"/>
              </w:rPr>
              <w:t>524.36 mt</w:t>
            </w:r>
          </w:p>
        </w:tc>
      </w:tr>
      <w:tr w:rsidR="002436D0" w:rsidRPr="002436D0" w14:paraId="48BC430E" w14:textId="77777777" w:rsidTr="002A4A3B">
        <w:trPr>
          <w:trHeight w:val="255"/>
          <w:jc w:val="center"/>
        </w:trPr>
        <w:tc>
          <w:tcPr>
            <w:tcW w:w="6941" w:type="dxa"/>
            <w:vMerge/>
            <w:tcBorders>
              <w:left w:val="single" w:sz="4" w:space="0" w:color="auto"/>
              <w:bottom w:val="single" w:sz="4" w:space="0" w:color="auto"/>
              <w:right w:val="single" w:sz="4" w:space="0" w:color="auto"/>
            </w:tcBorders>
          </w:tcPr>
          <w:p w14:paraId="65F87B8C" w14:textId="77777777" w:rsidR="000F3CF1" w:rsidRPr="002436D0"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rPr>
            </w:pPr>
          </w:p>
        </w:tc>
        <w:tc>
          <w:tcPr>
            <w:tcW w:w="3269" w:type="dxa"/>
            <w:tcBorders>
              <w:left w:val="single" w:sz="4" w:space="0" w:color="auto"/>
              <w:bottom w:val="single" w:sz="4" w:space="0" w:color="auto"/>
              <w:right w:val="single" w:sz="4" w:space="0" w:color="auto"/>
            </w:tcBorders>
            <w:shd w:val="clear" w:color="auto" w:fill="auto"/>
          </w:tcPr>
          <w:p w14:paraId="08A8A485" w14:textId="76C6FC01" w:rsidR="000F3CF1" w:rsidRPr="002436D0" w:rsidRDefault="000F3CF1" w:rsidP="0046329F">
            <w:pPr>
              <w:jc w:val="right"/>
              <w:rPr>
                <w:sz w:val="20"/>
                <w:szCs w:val="20"/>
              </w:rPr>
            </w:pPr>
            <w:r w:rsidRPr="002436D0">
              <w:rPr>
                <w:sz w:val="20"/>
                <w:szCs w:val="20"/>
                <w:shd w:val="clear" w:color="auto" w:fill="FFFFFF"/>
              </w:rPr>
              <w:t>1,038,39</w:t>
            </w:r>
            <w:r w:rsidR="006C4146" w:rsidRPr="002436D0">
              <w:rPr>
                <w:sz w:val="20"/>
                <w:szCs w:val="20"/>
                <w:shd w:val="clear" w:color="auto" w:fill="FFFFFF"/>
              </w:rPr>
              <w:t>4</w:t>
            </w:r>
            <w:r w:rsidRPr="002436D0">
              <w:rPr>
                <w:sz w:val="20"/>
                <w:szCs w:val="20"/>
                <w:shd w:val="clear" w:color="auto" w:fill="FFFFFF"/>
              </w:rPr>
              <w:t xml:space="preserve"> </w:t>
            </w:r>
            <w:r w:rsidRPr="002436D0">
              <w:rPr>
                <w:sz w:val="20"/>
              </w:rPr>
              <w:t>CO</w:t>
            </w:r>
            <w:r w:rsidRPr="002436D0">
              <w:rPr>
                <w:sz w:val="20"/>
                <w:vertAlign w:val="subscript"/>
              </w:rPr>
              <w:t>2</w:t>
            </w:r>
            <w:r w:rsidRPr="002436D0">
              <w:rPr>
                <w:sz w:val="20"/>
              </w:rPr>
              <w:t>-eq tonnes</w:t>
            </w:r>
          </w:p>
        </w:tc>
      </w:tr>
      <w:tr w:rsidR="002436D0" w:rsidRPr="002436D0" w14:paraId="6DF5549A" w14:textId="77777777" w:rsidTr="002A4A3B">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79654786" w14:textId="77777777" w:rsidR="000F3CF1" w:rsidRPr="002436D0"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2436D0">
              <w:rPr>
                <w:sz w:val="20"/>
              </w:rPr>
              <w:t>Project duration (months):</w:t>
            </w:r>
          </w:p>
        </w:tc>
        <w:tc>
          <w:tcPr>
            <w:tcW w:w="3269" w:type="dxa"/>
            <w:tcBorders>
              <w:top w:val="single" w:sz="4" w:space="0" w:color="auto"/>
              <w:left w:val="single" w:sz="4" w:space="0" w:color="auto"/>
              <w:bottom w:val="single" w:sz="4" w:space="0" w:color="auto"/>
              <w:right w:val="single" w:sz="4" w:space="0" w:color="auto"/>
            </w:tcBorders>
            <w:shd w:val="clear" w:color="auto" w:fill="auto"/>
          </w:tcPr>
          <w:p w14:paraId="3D75DEE9" w14:textId="77777777" w:rsidR="000F3CF1" w:rsidRPr="002436D0" w:rsidRDefault="000F3CF1" w:rsidP="0046329F">
            <w:pPr>
              <w:jc w:val="right"/>
              <w:rPr>
                <w:sz w:val="20"/>
              </w:rPr>
            </w:pPr>
            <w:r w:rsidRPr="002436D0">
              <w:rPr>
                <w:sz w:val="20"/>
              </w:rPr>
              <w:t>36</w:t>
            </w:r>
          </w:p>
        </w:tc>
      </w:tr>
      <w:tr w:rsidR="002436D0" w:rsidRPr="002436D0" w14:paraId="085774A2" w14:textId="77777777" w:rsidTr="002A4A3B">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77BB8E7B" w14:textId="77777777" w:rsidR="000F3CF1" w:rsidRPr="002436D0"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2436D0">
              <w:rPr>
                <w:sz w:val="20"/>
              </w:rPr>
              <w:t>Initial amount requested (US $):</w:t>
            </w:r>
          </w:p>
        </w:tc>
        <w:tc>
          <w:tcPr>
            <w:tcW w:w="3269" w:type="dxa"/>
            <w:tcBorders>
              <w:top w:val="single" w:sz="4" w:space="0" w:color="auto"/>
              <w:left w:val="single" w:sz="4" w:space="0" w:color="auto"/>
              <w:bottom w:val="single" w:sz="4" w:space="0" w:color="auto"/>
              <w:right w:val="single" w:sz="4" w:space="0" w:color="auto"/>
            </w:tcBorders>
            <w:shd w:val="clear" w:color="auto" w:fill="auto"/>
          </w:tcPr>
          <w:p w14:paraId="7155EC4F" w14:textId="77777777" w:rsidR="000F3CF1" w:rsidRPr="002436D0"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2436D0">
              <w:rPr>
                <w:sz w:val="20"/>
              </w:rPr>
              <w:t>270,000</w:t>
            </w:r>
          </w:p>
        </w:tc>
      </w:tr>
      <w:tr w:rsidR="002436D0" w:rsidRPr="002436D0" w14:paraId="0CE46A17" w14:textId="77777777" w:rsidTr="002A4A3B">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1E222DEA" w14:textId="77777777" w:rsidR="000F3CF1" w:rsidRPr="002436D0"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2436D0">
              <w:rPr>
                <w:sz w:val="20"/>
              </w:rPr>
              <w:t>Final project costs (US $):</w:t>
            </w:r>
          </w:p>
        </w:tc>
        <w:tc>
          <w:tcPr>
            <w:tcW w:w="3269" w:type="dxa"/>
            <w:tcBorders>
              <w:top w:val="single" w:sz="4" w:space="0" w:color="auto"/>
              <w:left w:val="single" w:sz="4" w:space="0" w:color="auto"/>
              <w:bottom w:val="single" w:sz="4" w:space="0" w:color="auto"/>
              <w:right w:val="single" w:sz="4" w:space="0" w:color="auto"/>
            </w:tcBorders>
          </w:tcPr>
          <w:p w14:paraId="2048334A" w14:textId="77777777" w:rsidR="000F3CF1" w:rsidRPr="002436D0"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2436D0">
              <w:rPr>
                <w:sz w:val="20"/>
              </w:rPr>
              <w:t>151,000</w:t>
            </w:r>
          </w:p>
        </w:tc>
      </w:tr>
      <w:tr w:rsidR="002436D0" w:rsidRPr="002436D0" w14:paraId="15661550" w14:textId="77777777" w:rsidTr="002A4A3B">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31C69D6B" w14:textId="77777777" w:rsidR="000F3CF1" w:rsidRPr="002436D0"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2436D0">
              <w:rPr>
                <w:sz w:val="20"/>
              </w:rPr>
              <w:t>Implementing agency support cost (US $):</w:t>
            </w:r>
          </w:p>
        </w:tc>
        <w:tc>
          <w:tcPr>
            <w:tcW w:w="3269" w:type="dxa"/>
            <w:tcBorders>
              <w:top w:val="single" w:sz="4" w:space="0" w:color="auto"/>
              <w:left w:val="single" w:sz="4" w:space="0" w:color="auto"/>
              <w:bottom w:val="single" w:sz="4" w:space="0" w:color="auto"/>
              <w:right w:val="single" w:sz="4" w:space="0" w:color="auto"/>
            </w:tcBorders>
          </w:tcPr>
          <w:p w14:paraId="2B91DA07" w14:textId="77777777" w:rsidR="000F3CF1" w:rsidRPr="002436D0"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2436D0">
              <w:rPr>
                <w:sz w:val="20"/>
              </w:rPr>
              <w:t>13,590</w:t>
            </w:r>
          </w:p>
        </w:tc>
      </w:tr>
      <w:tr w:rsidR="002436D0" w:rsidRPr="002436D0" w14:paraId="2DC56D34" w14:textId="77777777" w:rsidTr="002A4A3B">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084C5E94" w14:textId="77777777" w:rsidR="000F3CF1" w:rsidRPr="002436D0"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2436D0">
              <w:rPr>
                <w:sz w:val="20"/>
              </w:rPr>
              <w:t>Total cost of project to Multilateral Fund (US $):</w:t>
            </w:r>
          </w:p>
        </w:tc>
        <w:tc>
          <w:tcPr>
            <w:tcW w:w="3269" w:type="dxa"/>
            <w:tcBorders>
              <w:top w:val="single" w:sz="4" w:space="0" w:color="auto"/>
              <w:left w:val="single" w:sz="4" w:space="0" w:color="auto"/>
              <w:bottom w:val="single" w:sz="4" w:space="0" w:color="auto"/>
              <w:right w:val="single" w:sz="4" w:space="0" w:color="auto"/>
            </w:tcBorders>
          </w:tcPr>
          <w:p w14:paraId="74D5164D" w14:textId="77777777" w:rsidR="000F3CF1" w:rsidRPr="002436D0"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2436D0">
              <w:rPr>
                <w:sz w:val="20"/>
              </w:rPr>
              <w:t>164,590</w:t>
            </w:r>
          </w:p>
        </w:tc>
      </w:tr>
      <w:tr w:rsidR="002436D0" w:rsidRPr="002436D0" w14:paraId="3178AD60" w14:textId="77777777" w:rsidTr="002A4A3B">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09FB26A8" w14:textId="77777777" w:rsidR="000F3CF1" w:rsidRPr="002436D0"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2436D0">
              <w:rPr>
                <w:sz w:val="20"/>
              </w:rPr>
              <w:t>Energy efficiency savings (US $/</w:t>
            </w:r>
            <w:proofErr w:type="spellStart"/>
            <w:r w:rsidRPr="002436D0">
              <w:rPr>
                <w:sz w:val="20"/>
              </w:rPr>
              <w:t>KwH</w:t>
            </w:r>
            <w:proofErr w:type="spellEnd"/>
            <w:r w:rsidRPr="002436D0">
              <w:rPr>
                <w:sz w:val="20"/>
              </w:rPr>
              <w:t>):</w:t>
            </w:r>
          </w:p>
        </w:tc>
        <w:tc>
          <w:tcPr>
            <w:tcW w:w="3269" w:type="dxa"/>
            <w:tcBorders>
              <w:top w:val="single" w:sz="4" w:space="0" w:color="auto"/>
              <w:left w:val="single" w:sz="4" w:space="0" w:color="auto"/>
              <w:bottom w:val="single" w:sz="4" w:space="0" w:color="auto"/>
              <w:right w:val="single" w:sz="4" w:space="0" w:color="auto"/>
            </w:tcBorders>
          </w:tcPr>
          <w:p w14:paraId="0306A871" w14:textId="77777777" w:rsidR="000F3CF1" w:rsidRPr="002436D0"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2436D0">
              <w:rPr>
                <w:sz w:val="20"/>
              </w:rPr>
              <w:t>N/A</w:t>
            </w:r>
          </w:p>
        </w:tc>
      </w:tr>
      <w:tr w:rsidR="002436D0" w:rsidRPr="002436D0" w14:paraId="74CD6863" w14:textId="77777777" w:rsidTr="002A4A3B">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7DA009CD" w14:textId="77777777" w:rsidR="000F3CF1" w:rsidRPr="002436D0"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2436D0">
              <w:rPr>
                <w:sz w:val="20"/>
              </w:rPr>
              <w:t>Status of counterpart funding (Y/N):</w:t>
            </w:r>
          </w:p>
        </w:tc>
        <w:tc>
          <w:tcPr>
            <w:tcW w:w="3269" w:type="dxa"/>
            <w:tcBorders>
              <w:top w:val="single" w:sz="4" w:space="0" w:color="auto"/>
              <w:left w:val="single" w:sz="4" w:space="0" w:color="auto"/>
              <w:bottom w:val="single" w:sz="4" w:space="0" w:color="auto"/>
              <w:right w:val="single" w:sz="4" w:space="0" w:color="auto"/>
            </w:tcBorders>
          </w:tcPr>
          <w:p w14:paraId="7FA4EAB7" w14:textId="77777777" w:rsidR="000F3CF1" w:rsidRPr="002436D0"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2436D0">
              <w:rPr>
                <w:sz w:val="20"/>
              </w:rPr>
              <w:t>Y</w:t>
            </w:r>
          </w:p>
        </w:tc>
      </w:tr>
      <w:tr w:rsidR="002436D0" w:rsidRPr="002436D0" w14:paraId="642515BF" w14:textId="77777777" w:rsidTr="002A4A3B">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072A8C30" w14:textId="77777777" w:rsidR="000F3CF1" w:rsidRPr="002436D0"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2436D0">
              <w:rPr>
                <w:sz w:val="20"/>
              </w:rPr>
              <w:t>Project monitoring milestones included (Y/N):</w:t>
            </w:r>
          </w:p>
        </w:tc>
        <w:tc>
          <w:tcPr>
            <w:tcW w:w="3269" w:type="dxa"/>
            <w:tcBorders>
              <w:top w:val="single" w:sz="4" w:space="0" w:color="auto"/>
              <w:left w:val="single" w:sz="4" w:space="0" w:color="auto"/>
              <w:bottom w:val="single" w:sz="4" w:space="0" w:color="auto"/>
              <w:right w:val="single" w:sz="4" w:space="0" w:color="auto"/>
            </w:tcBorders>
          </w:tcPr>
          <w:p w14:paraId="0650C869" w14:textId="77777777" w:rsidR="000F3CF1" w:rsidRPr="002436D0"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2436D0">
              <w:rPr>
                <w:sz w:val="20"/>
              </w:rPr>
              <w:t>Y</w:t>
            </w:r>
          </w:p>
        </w:tc>
      </w:tr>
      <w:tr w:rsidR="002A4A3B" w:rsidRPr="002436D0" w14:paraId="5EF414A3" w14:textId="77777777" w:rsidTr="002A4A3B">
        <w:trPr>
          <w:trHeight w:val="255"/>
          <w:jc w:val="center"/>
        </w:trPr>
        <w:tc>
          <w:tcPr>
            <w:tcW w:w="6941" w:type="dxa"/>
            <w:tcBorders>
              <w:top w:val="single" w:sz="4" w:space="0" w:color="auto"/>
              <w:left w:val="single" w:sz="4" w:space="0" w:color="auto"/>
              <w:bottom w:val="single" w:sz="4" w:space="0" w:color="auto"/>
              <w:right w:val="single" w:sz="4" w:space="0" w:color="auto"/>
            </w:tcBorders>
          </w:tcPr>
          <w:p w14:paraId="7DC023AA" w14:textId="77777777" w:rsidR="000F3CF1" w:rsidRPr="002436D0"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2436D0">
              <w:rPr>
                <w:sz w:val="20"/>
              </w:rPr>
              <w:t>Minimum energy performance standards available for the relevant sector (Y/N):</w:t>
            </w:r>
          </w:p>
        </w:tc>
        <w:tc>
          <w:tcPr>
            <w:tcW w:w="3269" w:type="dxa"/>
            <w:tcBorders>
              <w:top w:val="single" w:sz="4" w:space="0" w:color="auto"/>
              <w:left w:val="single" w:sz="4" w:space="0" w:color="auto"/>
              <w:bottom w:val="single" w:sz="4" w:space="0" w:color="auto"/>
              <w:right w:val="single" w:sz="4" w:space="0" w:color="auto"/>
            </w:tcBorders>
          </w:tcPr>
          <w:p w14:paraId="4F252472" w14:textId="77777777" w:rsidR="000F3CF1" w:rsidRPr="002436D0"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2436D0">
              <w:rPr>
                <w:sz w:val="20"/>
              </w:rPr>
              <w:t>N</w:t>
            </w:r>
          </w:p>
        </w:tc>
      </w:tr>
    </w:tbl>
    <w:p w14:paraId="54C88848" w14:textId="77777777" w:rsidR="000F3CF1" w:rsidRPr="002436D0" w:rsidRDefault="000F3CF1" w:rsidP="000F3CF1"/>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1"/>
        <w:gridCol w:w="3224"/>
      </w:tblGrid>
      <w:tr w:rsidR="000F3CF1" w:rsidRPr="002436D0" w14:paraId="753D4B5E" w14:textId="77777777" w:rsidTr="0046329F">
        <w:trPr>
          <w:trHeight w:val="296"/>
          <w:jc w:val="center"/>
        </w:trPr>
        <w:tc>
          <w:tcPr>
            <w:tcW w:w="6941" w:type="dxa"/>
            <w:tcBorders>
              <w:top w:val="single" w:sz="4" w:space="0" w:color="auto"/>
              <w:left w:val="single" w:sz="4" w:space="0" w:color="auto"/>
              <w:bottom w:val="single" w:sz="4" w:space="0" w:color="auto"/>
              <w:right w:val="single" w:sz="4" w:space="0" w:color="auto"/>
            </w:tcBorders>
          </w:tcPr>
          <w:p w14:paraId="2C210E8B" w14:textId="77777777" w:rsidR="000F3CF1" w:rsidRPr="002436D0"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sidRPr="002436D0">
              <w:rPr>
                <w:b/>
                <w:sz w:val="20"/>
              </w:rPr>
              <w:t>SECRETARIAT’S RECOMMENDATION</w:t>
            </w:r>
          </w:p>
        </w:tc>
        <w:tc>
          <w:tcPr>
            <w:tcW w:w="3224" w:type="dxa"/>
            <w:tcBorders>
              <w:top w:val="single" w:sz="4" w:space="0" w:color="auto"/>
              <w:left w:val="single" w:sz="4" w:space="0" w:color="auto"/>
              <w:bottom w:val="single" w:sz="4" w:space="0" w:color="auto"/>
              <w:right w:val="single" w:sz="4" w:space="0" w:color="auto"/>
            </w:tcBorders>
          </w:tcPr>
          <w:p w14:paraId="0B37C2EA" w14:textId="77777777" w:rsidR="000F3CF1" w:rsidRPr="002436D0" w:rsidRDefault="000F3CF1" w:rsidP="0046329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sidRPr="002436D0">
              <w:rPr>
                <w:sz w:val="20"/>
              </w:rPr>
              <w:t>Individual consideration</w:t>
            </w:r>
          </w:p>
        </w:tc>
      </w:tr>
    </w:tbl>
    <w:p w14:paraId="5107B857" w14:textId="77777777" w:rsidR="008A6456" w:rsidRPr="002436D0" w:rsidRDefault="008A6456" w:rsidP="000F3CF1">
      <w:pPr>
        <w:rPr>
          <w:sz w:val="10"/>
          <w:szCs w:val="10"/>
        </w:rPr>
      </w:pPr>
    </w:p>
    <w:p w14:paraId="4B815679" w14:textId="2EBAD846" w:rsidR="000F3CF1" w:rsidRPr="002436D0" w:rsidRDefault="000F3CF1" w:rsidP="000F3CF1">
      <w:pPr>
        <w:rPr>
          <w:sz w:val="10"/>
          <w:szCs w:val="10"/>
        </w:rPr>
      </w:pPr>
      <w:r w:rsidRPr="002436D0">
        <w:rPr>
          <w:sz w:val="10"/>
          <w:szCs w:val="10"/>
        </w:rPr>
        <w:br w:type="page"/>
      </w:r>
    </w:p>
    <w:p w14:paraId="00AFF6A5" w14:textId="77777777" w:rsidR="000F3CF1" w:rsidRPr="002436D0" w:rsidRDefault="000F3CF1" w:rsidP="000F3CF1">
      <w:pPr>
        <w:tabs>
          <w:tab w:val="left" w:pos="2880"/>
          <w:tab w:val="left" w:pos="5760"/>
        </w:tabs>
        <w:spacing w:before="240" w:after="240"/>
        <w:jc w:val="center"/>
        <w:rPr>
          <w:b/>
        </w:rPr>
      </w:pPr>
      <w:r w:rsidRPr="002436D0">
        <w:rPr>
          <w:b/>
        </w:rPr>
        <w:lastRenderedPageBreak/>
        <w:t>PROJECT DESCRIPTION</w:t>
      </w:r>
    </w:p>
    <w:p w14:paraId="7995BD2D" w14:textId="77777777" w:rsidR="000F3CF1" w:rsidRPr="002436D0" w:rsidRDefault="000F3CF1" w:rsidP="000F3CF1">
      <w:pPr>
        <w:spacing w:after="240"/>
        <w:rPr>
          <w:b/>
        </w:rPr>
      </w:pPr>
      <w:r w:rsidRPr="002436D0">
        <w:rPr>
          <w:b/>
        </w:rPr>
        <w:t>Background</w:t>
      </w:r>
    </w:p>
    <w:p w14:paraId="0087721F" w14:textId="77777777" w:rsidR="000F3CF1" w:rsidRPr="002436D0" w:rsidRDefault="000F3CF1" w:rsidP="008106E9">
      <w:pPr>
        <w:pStyle w:val="Heading1"/>
      </w:pPr>
      <w:r w:rsidRPr="002436D0">
        <w:t xml:space="preserve">On behalf of the Government of Guatemala, UNIDO has submitted, in line with decision 91/65, a request for a </w:t>
      </w:r>
      <w:bookmarkStart w:id="3" w:name="_Hlk148535980"/>
      <w:r w:rsidRPr="002436D0">
        <w:t>pilot project to maintain and/or enhance the energy efficiency of replacement technologies and equipment in the context of HFC phase-down (non-investment activities)</w:t>
      </w:r>
      <w:bookmarkEnd w:id="3"/>
      <w:r w:rsidRPr="002436D0">
        <w:t>, in the amount of US $270,000, plus agency support costs of US $18,900, as originally submitted.</w:t>
      </w:r>
      <w:r w:rsidRPr="002436D0">
        <w:rPr>
          <w:vertAlign w:val="superscript"/>
        </w:rPr>
        <w:footnoteReference w:id="2"/>
      </w:r>
    </w:p>
    <w:p w14:paraId="6731B732" w14:textId="77777777" w:rsidR="000F3CF1" w:rsidRPr="002436D0" w:rsidRDefault="000F3CF1" w:rsidP="000F3CF1">
      <w:pPr>
        <w:spacing w:after="240"/>
        <w:rPr>
          <w:b/>
          <w:bCs/>
        </w:rPr>
      </w:pPr>
      <w:r w:rsidRPr="002436D0">
        <w:rPr>
          <w:b/>
          <w:bCs/>
        </w:rPr>
        <w:t>Energy efficiency pilot project</w:t>
      </w:r>
    </w:p>
    <w:p w14:paraId="7BD21CB9" w14:textId="77777777" w:rsidR="00A2634D" w:rsidRPr="002436D0" w:rsidRDefault="00A2634D" w:rsidP="00A2634D">
      <w:pPr>
        <w:pStyle w:val="Heading1"/>
        <w:rPr>
          <w:lang w:val="en-GB"/>
        </w:rPr>
      </w:pPr>
      <w:r w:rsidRPr="002436D0">
        <w:t>Guatemala ratified all the amendments to the Montreal Protocol, including the Kigali Amendment on 11 January 2024. Stage I of the Kigali HFC implementation plan (KIP) was approved at the 95</w:t>
      </w:r>
      <w:r w:rsidRPr="002436D0">
        <w:rPr>
          <w:vertAlign w:val="superscript"/>
        </w:rPr>
        <w:t>th</w:t>
      </w:r>
      <w:r w:rsidRPr="002436D0">
        <w:t> meeting,</w:t>
      </w:r>
      <w:r w:rsidRPr="002436D0">
        <w:rPr>
          <w:rStyle w:val="FootnoteReference"/>
        </w:rPr>
        <w:footnoteReference w:id="3"/>
      </w:r>
      <w:r w:rsidRPr="002436D0">
        <w:t xml:space="preserve"> and the country has committed to reducing HFC consumption by 15.9 per cent of the baseline by 2029. </w:t>
      </w:r>
      <w:r w:rsidRPr="002436D0">
        <w:rPr>
          <w:lang w:val="en-GB"/>
        </w:rPr>
        <w:t>At the 93</w:t>
      </w:r>
      <w:r w:rsidRPr="002436D0">
        <w:rPr>
          <w:vertAlign w:val="superscript"/>
          <w:lang w:val="en-GB"/>
        </w:rPr>
        <w:t>rd</w:t>
      </w:r>
      <w:r w:rsidRPr="002436D0">
        <w:rPr>
          <w:lang w:val="en-GB"/>
        </w:rPr>
        <w:t xml:space="preserve"> meeting, funding was approved for additional activities to maintain energy efficiency in the refrigeration servicing sector under decision 89/6.</w:t>
      </w:r>
      <w:r w:rsidRPr="002436D0">
        <w:rPr>
          <w:rStyle w:val="FootnoteReference"/>
          <w:lang w:val="en-GB"/>
        </w:rPr>
        <w:footnoteReference w:id="4"/>
      </w:r>
    </w:p>
    <w:p w14:paraId="3E535492" w14:textId="3DF3C937" w:rsidR="000F3CF1" w:rsidRPr="002436D0" w:rsidRDefault="000F3CF1" w:rsidP="000F3CF1">
      <w:pPr>
        <w:spacing w:after="240"/>
        <w:rPr>
          <w:u w:val="single"/>
        </w:rPr>
      </w:pPr>
      <w:r w:rsidRPr="002436D0">
        <w:rPr>
          <w:u w:val="single"/>
        </w:rPr>
        <w:t>Policy, regulatory and institutional framework</w:t>
      </w:r>
    </w:p>
    <w:p w14:paraId="1DE03E48" w14:textId="00ABED73" w:rsidR="000F3CF1" w:rsidRPr="002436D0" w:rsidRDefault="000F3CF1" w:rsidP="008106E9">
      <w:pPr>
        <w:pStyle w:val="Heading1"/>
      </w:pPr>
      <w:r w:rsidRPr="002436D0">
        <w:t xml:space="preserve">The Ministry of Energy and Mines (MEM) in Guatemala is the lead government authority responsible for energy efficiency. MEM oversees the development and implementation of national energy policies and strategic plans, such as the National Energy Efficiency Plan (PNEE) 2019–2032, which aims to reduce national energy consumption and promote efficient energy use across sectors, including the </w:t>
      </w:r>
      <w:r w:rsidR="00946B02" w:rsidRPr="002436D0">
        <w:t>refrigeration and air-conditioning (</w:t>
      </w:r>
      <w:r w:rsidRPr="002436D0">
        <w:t>RAC</w:t>
      </w:r>
      <w:r w:rsidR="00946B02" w:rsidRPr="002436D0">
        <w:t>)</w:t>
      </w:r>
      <w:r w:rsidRPr="002436D0">
        <w:t xml:space="preserve"> sector. The </w:t>
      </w:r>
      <w:r w:rsidR="002508FF" w:rsidRPr="002436D0">
        <w:t>n</w:t>
      </w:r>
      <w:r w:rsidRPr="002436D0">
        <w:t xml:space="preserve">ational </w:t>
      </w:r>
      <w:r w:rsidR="002508FF" w:rsidRPr="002436D0">
        <w:t>o</w:t>
      </w:r>
      <w:r w:rsidRPr="002436D0">
        <w:t xml:space="preserve">zone </w:t>
      </w:r>
      <w:r w:rsidR="002508FF" w:rsidRPr="002436D0">
        <w:t>u</w:t>
      </w:r>
      <w:r w:rsidRPr="002436D0">
        <w:t xml:space="preserve">nit (NOU), operating under the MARN, is responsible for coordinating activities related to the Montreal Protocol. In the context of energy efficiency, the NOU works closely with MEM to ensure that cooling sector interventions, such as those under the </w:t>
      </w:r>
      <w:r w:rsidR="002C1E93" w:rsidRPr="002436D0">
        <w:t>HCFC phase-out management plan (</w:t>
      </w:r>
      <w:r w:rsidRPr="002436D0">
        <w:t>HPMP</w:t>
      </w:r>
      <w:r w:rsidR="002C1E93" w:rsidRPr="002436D0">
        <w:t>)</w:t>
      </w:r>
      <w:r w:rsidRPr="002436D0">
        <w:t xml:space="preserve"> and</w:t>
      </w:r>
      <w:r w:rsidR="006A68CD" w:rsidRPr="002436D0">
        <w:t xml:space="preserve"> the</w:t>
      </w:r>
      <w:r w:rsidRPr="002436D0">
        <w:t xml:space="preserve"> KIP, integrate low-</w:t>
      </w:r>
      <w:r w:rsidR="003F0F92" w:rsidRPr="002436D0">
        <w:t>global-warming-potential (</w:t>
      </w:r>
      <w:r w:rsidRPr="002436D0">
        <w:t>GWP</w:t>
      </w:r>
      <w:r w:rsidR="003F0F92" w:rsidRPr="002436D0">
        <w:t>)</w:t>
      </w:r>
      <w:r w:rsidRPr="002436D0">
        <w:t xml:space="preserve"> alternatives and promote energy-efficient technologies. </w:t>
      </w:r>
    </w:p>
    <w:p w14:paraId="3EC21072" w14:textId="296046B5" w:rsidR="000F3CF1" w:rsidRPr="002436D0" w:rsidRDefault="000F3CF1" w:rsidP="008106E9">
      <w:pPr>
        <w:pStyle w:val="Heading1"/>
      </w:pPr>
      <w:r w:rsidRPr="002436D0">
        <w:t xml:space="preserve">Energy efficiency considerations have been gradually integrated into both the HPMP and the KIP. The HPMP introduced import restrictions on HCFC-based equipment and prioritized energy efficiency through technician certification, pilot projects to reduce refrigerant leakage, and the promotion of efficient technologies. </w:t>
      </w:r>
      <w:r w:rsidR="004A4155" w:rsidRPr="002436D0">
        <w:t>A</w:t>
      </w:r>
      <w:r w:rsidRPr="002436D0">
        <w:t>ddition</w:t>
      </w:r>
      <w:r w:rsidR="004A4155" w:rsidRPr="002436D0">
        <w:t>ally</w:t>
      </w:r>
      <w:r w:rsidRPr="002436D0">
        <w:t xml:space="preserve">, the activities </w:t>
      </w:r>
      <w:r w:rsidR="00D1719E" w:rsidRPr="002436D0">
        <w:t>approved</w:t>
      </w:r>
      <w:r w:rsidRPr="002436D0">
        <w:t xml:space="preserve"> under decision 89/6 further emphasized capacity</w:t>
      </w:r>
      <w:r w:rsidR="00694DD3" w:rsidRPr="002436D0">
        <w:noBreakHyphen/>
      </w:r>
      <w:r w:rsidRPr="002436D0">
        <w:t xml:space="preserve">building, awareness, and updated training materials. Under </w:t>
      </w:r>
      <w:r w:rsidR="00C159BB" w:rsidRPr="002436D0">
        <w:t>s</w:t>
      </w:r>
      <w:r w:rsidRPr="002436D0">
        <w:t>tage</w:t>
      </w:r>
      <w:r w:rsidR="008A46E3" w:rsidRPr="002436D0">
        <w:t> </w:t>
      </w:r>
      <w:r w:rsidRPr="002436D0">
        <w:t xml:space="preserve">I </w:t>
      </w:r>
      <w:r w:rsidR="00C159BB" w:rsidRPr="002436D0">
        <w:t>of the KIP</w:t>
      </w:r>
      <w:r w:rsidRPr="002436D0">
        <w:t>, targeted interventions will enhance refrigeration efficiency and promote low-GWP alternatives.</w:t>
      </w:r>
    </w:p>
    <w:p w14:paraId="35FDB969" w14:textId="780657EE" w:rsidR="000F3CF1" w:rsidRPr="002436D0" w:rsidRDefault="000F3CF1" w:rsidP="008106E9">
      <w:pPr>
        <w:pStyle w:val="Heading1"/>
      </w:pPr>
      <w:r w:rsidRPr="002436D0">
        <w:t xml:space="preserve">Guatemala has </w:t>
      </w:r>
      <w:r w:rsidR="0004409D" w:rsidRPr="002436D0">
        <w:t>m</w:t>
      </w:r>
      <w:r w:rsidRPr="002436D0">
        <w:t xml:space="preserve">inimum </w:t>
      </w:r>
      <w:r w:rsidR="0004409D" w:rsidRPr="002436D0">
        <w:t>e</w:t>
      </w:r>
      <w:r w:rsidRPr="002436D0">
        <w:t xml:space="preserve">nergy </w:t>
      </w:r>
      <w:r w:rsidR="0004409D" w:rsidRPr="002436D0">
        <w:t>p</w:t>
      </w:r>
      <w:r w:rsidRPr="002436D0">
        <w:t xml:space="preserve">erformance </w:t>
      </w:r>
      <w:r w:rsidR="0004409D" w:rsidRPr="002436D0">
        <w:t>s</w:t>
      </w:r>
      <w:r w:rsidRPr="002436D0">
        <w:t>tandards (MEPS) for the RAC sector, issued by the Guatemalan Standards Commission between 2010 and 2011. The MEPS are currently voluntary and outline energy efficiency ranges, label</w:t>
      </w:r>
      <w:r w:rsidR="00643E9B" w:rsidRPr="002436D0">
        <w:t>l</w:t>
      </w:r>
      <w:r w:rsidRPr="002436D0">
        <w:t>ing requirements, and test</w:t>
      </w:r>
      <w:r w:rsidR="0067645D" w:rsidRPr="002436D0">
        <w:t>ing</w:t>
      </w:r>
      <w:r w:rsidRPr="002436D0">
        <w:t xml:space="preserve"> methods for window, and split-type, air conditioners. </w:t>
      </w:r>
    </w:p>
    <w:p w14:paraId="584AC2E5" w14:textId="77777777" w:rsidR="00D008DC" w:rsidRPr="002436D0" w:rsidRDefault="00D008DC" w:rsidP="00D008DC">
      <w:pPr>
        <w:pStyle w:val="Heading1"/>
        <w:keepNext/>
        <w:numPr>
          <w:ilvl w:val="0"/>
          <w:numId w:val="0"/>
        </w:numPr>
        <w:suppressAutoHyphens/>
        <w:spacing w:before="240"/>
        <w:rPr>
          <w:u w:val="single"/>
          <w:lang w:val="en-GB"/>
        </w:rPr>
      </w:pPr>
      <w:r w:rsidRPr="002436D0">
        <w:rPr>
          <w:u w:val="single"/>
          <w:lang w:val="en-GB"/>
        </w:rPr>
        <w:t>HFC consumption and sector background</w:t>
      </w:r>
    </w:p>
    <w:p w14:paraId="4723BB49" w14:textId="27BB9330" w:rsidR="00D008DC" w:rsidRPr="002436D0" w:rsidRDefault="00D008DC" w:rsidP="00247446">
      <w:pPr>
        <w:pStyle w:val="Heading1"/>
        <w:rPr>
          <w:lang w:val="en-GB" w:eastAsia="zh-CN"/>
        </w:rPr>
      </w:pPr>
      <w:r w:rsidRPr="002436D0">
        <w:rPr>
          <w:lang w:val="en-GB"/>
        </w:rPr>
        <w:t xml:space="preserve">The HFC consumption baseline for Guatemala has been established at the level of </w:t>
      </w:r>
      <w:r w:rsidRPr="002436D0">
        <w:t>1,217,998</w:t>
      </w:r>
      <w:r w:rsidRPr="002436D0">
        <w:rPr>
          <w:lang w:val="en-GB"/>
        </w:rPr>
        <w:t> CO</w:t>
      </w:r>
      <w:r w:rsidRPr="002436D0">
        <w:rPr>
          <w:vertAlign w:val="subscript"/>
          <w:lang w:val="en-GB"/>
        </w:rPr>
        <w:t>2</w:t>
      </w:r>
      <w:r w:rsidRPr="002436D0">
        <w:rPr>
          <w:lang w:val="en-GB"/>
        </w:rPr>
        <w:noBreakHyphen/>
        <w:t>equivalent (CO</w:t>
      </w:r>
      <w:r w:rsidRPr="002436D0">
        <w:rPr>
          <w:vertAlign w:val="subscript"/>
          <w:lang w:val="en-GB"/>
        </w:rPr>
        <w:t>2</w:t>
      </w:r>
      <w:r w:rsidRPr="002436D0">
        <w:rPr>
          <w:lang w:val="en-GB"/>
        </w:rPr>
        <w:t>-eq) tonnes. T</w:t>
      </w:r>
      <w:r w:rsidRPr="002436D0">
        <w:rPr>
          <w:lang w:val="en-GB" w:eastAsia="zh-CN"/>
        </w:rPr>
        <w:t xml:space="preserve">able 1 presents HFC consumption in </w:t>
      </w:r>
      <w:r w:rsidR="00CD640A" w:rsidRPr="002436D0">
        <w:rPr>
          <w:lang w:val="en-GB" w:eastAsia="zh-CN"/>
        </w:rPr>
        <w:t>Guatemala</w:t>
      </w:r>
      <w:r w:rsidRPr="002436D0">
        <w:rPr>
          <w:lang w:val="en-GB" w:eastAsia="zh-CN"/>
        </w:rPr>
        <w:t>.</w:t>
      </w:r>
    </w:p>
    <w:p w14:paraId="40D4AF2B" w14:textId="497589BF" w:rsidR="00D008DC" w:rsidRPr="002436D0" w:rsidRDefault="00D008DC" w:rsidP="00D008DC">
      <w:pPr>
        <w:keepNext/>
        <w:rPr>
          <w:b/>
          <w:bCs/>
          <w:lang w:val="en-GB" w:eastAsia="zh-CN"/>
        </w:rPr>
      </w:pPr>
      <w:r w:rsidRPr="002436D0">
        <w:rPr>
          <w:b/>
          <w:bCs/>
          <w:lang w:val="en-GB" w:eastAsia="zh-CN"/>
        </w:rPr>
        <w:lastRenderedPageBreak/>
        <w:t>Table 1. Consumption of HCFCs and HFCs in Guatemala (2019–2023)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276"/>
        <w:gridCol w:w="1276"/>
        <w:gridCol w:w="1276"/>
        <w:gridCol w:w="1275"/>
        <w:gridCol w:w="1275"/>
      </w:tblGrid>
      <w:tr w:rsidR="002436D0" w:rsidRPr="002436D0" w14:paraId="5A42E87C" w14:textId="77777777" w:rsidTr="00755F1F">
        <w:trPr>
          <w:trHeight w:val="300"/>
          <w:tblHeader/>
        </w:trPr>
        <w:tc>
          <w:tcPr>
            <w:tcW w:w="1588" w:type="pct"/>
            <w:shd w:val="clear" w:color="auto" w:fill="auto"/>
            <w:noWrap/>
            <w:vAlign w:val="center"/>
            <w:hideMark/>
          </w:tcPr>
          <w:p w14:paraId="3A50E1AF" w14:textId="77777777" w:rsidR="00D008DC" w:rsidRPr="002436D0" w:rsidRDefault="00D008DC" w:rsidP="001468D0">
            <w:pPr>
              <w:keepNext/>
              <w:jc w:val="left"/>
              <w:rPr>
                <w:b/>
                <w:bCs/>
                <w:sz w:val="20"/>
                <w:szCs w:val="20"/>
                <w:lang w:val="en-GB" w:eastAsia="en-CA"/>
              </w:rPr>
            </w:pPr>
            <w:r w:rsidRPr="002436D0">
              <w:rPr>
                <w:b/>
                <w:bCs/>
                <w:sz w:val="20"/>
                <w:szCs w:val="20"/>
                <w:lang w:val="en-GB" w:eastAsia="en-CA"/>
              </w:rPr>
              <w:t xml:space="preserve">HFC consumption </w:t>
            </w:r>
          </w:p>
        </w:tc>
        <w:tc>
          <w:tcPr>
            <w:tcW w:w="682" w:type="pct"/>
            <w:shd w:val="clear" w:color="auto" w:fill="auto"/>
            <w:noWrap/>
            <w:vAlign w:val="center"/>
            <w:hideMark/>
          </w:tcPr>
          <w:p w14:paraId="4BEEC0FA" w14:textId="77777777" w:rsidR="00D008DC" w:rsidRPr="002436D0" w:rsidRDefault="00D008DC" w:rsidP="001468D0">
            <w:pPr>
              <w:keepNext/>
              <w:jc w:val="center"/>
              <w:rPr>
                <w:b/>
                <w:bCs/>
                <w:sz w:val="20"/>
                <w:szCs w:val="20"/>
                <w:lang w:val="en-GB" w:eastAsia="en-CA"/>
              </w:rPr>
            </w:pPr>
            <w:r w:rsidRPr="002436D0">
              <w:rPr>
                <w:b/>
                <w:bCs/>
                <w:sz w:val="20"/>
                <w:szCs w:val="20"/>
                <w:lang w:val="en-GB" w:eastAsia="en-CA"/>
              </w:rPr>
              <w:t>2019</w:t>
            </w:r>
          </w:p>
        </w:tc>
        <w:tc>
          <w:tcPr>
            <w:tcW w:w="682" w:type="pct"/>
            <w:shd w:val="clear" w:color="auto" w:fill="auto"/>
            <w:noWrap/>
            <w:vAlign w:val="center"/>
            <w:hideMark/>
          </w:tcPr>
          <w:p w14:paraId="216E1ED3" w14:textId="77777777" w:rsidR="00D008DC" w:rsidRPr="002436D0" w:rsidRDefault="00D008DC" w:rsidP="001468D0">
            <w:pPr>
              <w:keepNext/>
              <w:jc w:val="center"/>
              <w:rPr>
                <w:b/>
                <w:bCs/>
                <w:sz w:val="20"/>
                <w:szCs w:val="20"/>
                <w:lang w:val="en-GB" w:eastAsia="en-CA"/>
              </w:rPr>
            </w:pPr>
            <w:r w:rsidRPr="002436D0">
              <w:rPr>
                <w:b/>
                <w:bCs/>
                <w:sz w:val="20"/>
                <w:szCs w:val="20"/>
                <w:lang w:val="en-GB" w:eastAsia="en-CA"/>
              </w:rPr>
              <w:t>2020</w:t>
            </w:r>
          </w:p>
        </w:tc>
        <w:tc>
          <w:tcPr>
            <w:tcW w:w="682" w:type="pct"/>
            <w:shd w:val="clear" w:color="auto" w:fill="auto"/>
            <w:noWrap/>
            <w:vAlign w:val="center"/>
            <w:hideMark/>
          </w:tcPr>
          <w:p w14:paraId="18A13CA0" w14:textId="77777777" w:rsidR="00D008DC" w:rsidRPr="002436D0" w:rsidRDefault="00D008DC" w:rsidP="001468D0">
            <w:pPr>
              <w:keepNext/>
              <w:jc w:val="center"/>
              <w:rPr>
                <w:b/>
                <w:bCs/>
                <w:sz w:val="20"/>
                <w:szCs w:val="20"/>
                <w:lang w:val="en-GB" w:eastAsia="en-CA"/>
              </w:rPr>
            </w:pPr>
            <w:r w:rsidRPr="002436D0">
              <w:rPr>
                <w:b/>
                <w:bCs/>
                <w:sz w:val="20"/>
                <w:szCs w:val="20"/>
                <w:lang w:val="en-GB" w:eastAsia="en-CA"/>
              </w:rPr>
              <w:t>2021</w:t>
            </w:r>
          </w:p>
        </w:tc>
        <w:tc>
          <w:tcPr>
            <w:tcW w:w="682" w:type="pct"/>
            <w:shd w:val="clear" w:color="auto" w:fill="auto"/>
            <w:noWrap/>
            <w:vAlign w:val="center"/>
            <w:hideMark/>
          </w:tcPr>
          <w:p w14:paraId="7C9F93E6" w14:textId="77777777" w:rsidR="00D008DC" w:rsidRPr="002436D0" w:rsidRDefault="00D008DC" w:rsidP="001468D0">
            <w:pPr>
              <w:keepNext/>
              <w:jc w:val="center"/>
              <w:rPr>
                <w:b/>
                <w:bCs/>
                <w:sz w:val="20"/>
                <w:szCs w:val="20"/>
                <w:lang w:val="en-GB" w:eastAsia="en-CA"/>
              </w:rPr>
            </w:pPr>
            <w:r w:rsidRPr="002436D0">
              <w:rPr>
                <w:b/>
                <w:bCs/>
                <w:sz w:val="20"/>
                <w:szCs w:val="20"/>
                <w:lang w:val="en-GB" w:eastAsia="en-CA"/>
              </w:rPr>
              <w:t>2022</w:t>
            </w:r>
          </w:p>
        </w:tc>
        <w:tc>
          <w:tcPr>
            <w:tcW w:w="682" w:type="pct"/>
            <w:shd w:val="clear" w:color="auto" w:fill="auto"/>
            <w:vAlign w:val="center"/>
          </w:tcPr>
          <w:p w14:paraId="10F9CD3A" w14:textId="77777777" w:rsidR="00D008DC" w:rsidRPr="002436D0" w:rsidRDefault="00D008DC" w:rsidP="001468D0">
            <w:pPr>
              <w:keepNext/>
              <w:jc w:val="center"/>
              <w:rPr>
                <w:b/>
                <w:bCs/>
                <w:sz w:val="20"/>
                <w:szCs w:val="20"/>
                <w:lang w:val="en-GB" w:eastAsia="en-CA"/>
              </w:rPr>
            </w:pPr>
            <w:r w:rsidRPr="002436D0">
              <w:rPr>
                <w:b/>
                <w:bCs/>
                <w:sz w:val="20"/>
                <w:szCs w:val="20"/>
                <w:lang w:val="en-GB" w:eastAsia="en-CA"/>
              </w:rPr>
              <w:t>2023</w:t>
            </w:r>
          </w:p>
        </w:tc>
      </w:tr>
      <w:tr w:rsidR="002436D0" w:rsidRPr="002436D0" w14:paraId="6B53CD24" w14:textId="77777777" w:rsidTr="00755F1F">
        <w:trPr>
          <w:trHeight w:val="300"/>
        </w:trPr>
        <w:tc>
          <w:tcPr>
            <w:tcW w:w="1588" w:type="pct"/>
            <w:shd w:val="clear" w:color="auto" w:fill="auto"/>
            <w:noWrap/>
            <w:vAlign w:val="center"/>
            <w:hideMark/>
          </w:tcPr>
          <w:p w14:paraId="53DDC2A6" w14:textId="77777777" w:rsidR="00D008DC" w:rsidRPr="002436D0" w:rsidRDefault="00D008DC" w:rsidP="001468D0">
            <w:pPr>
              <w:keepNext/>
              <w:jc w:val="left"/>
              <w:rPr>
                <w:sz w:val="20"/>
                <w:szCs w:val="20"/>
                <w:lang w:val="en-GB" w:eastAsia="en-CA"/>
              </w:rPr>
            </w:pPr>
            <w:proofErr w:type="spellStart"/>
            <w:r w:rsidRPr="002436D0">
              <w:rPr>
                <w:sz w:val="20"/>
                <w:szCs w:val="20"/>
                <w:lang w:val="en-GB" w:eastAsia="en-CA"/>
              </w:rPr>
              <w:t>mt</w:t>
            </w:r>
            <w:proofErr w:type="spellEnd"/>
            <w:r w:rsidRPr="002436D0">
              <w:rPr>
                <w:sz w:val="20"/>
                <w:szCs w:val="20"/>
                <w:lang w:val="en-GB" w:eastAsia="en-CA"/>
              </w:rPr>
              <w:t xml:space="preserve"> </w:t>
            </w:r>
          </w:p>
        </w:tc>
        <w:tc>
          <w:tcPr>
            <w:tcW w:w="682" w:type="pct"/>
            <w:shd w:val="clear" w:color="auto" w:fill="auto"/>
            <w:noWrap/>
            <w:vAlign w:val="center"/>
            <w:hideMark/>
          </w:tcPr>
          <w:p w14:paraId="7D813FD4" w14:textId="27B3A09E" w:rsidR="00D008DC" w:rsidRPr="002436D0" w:rsidRDefault="00122E2A" w:rsidP="00755F1F">
            <w:pPr>
              <w:keepNext/>
              <w:jc w:val="right"/>
              <w:rPr>
                <w:sz w:val="20"/>
                <w:szCs w:val="20"/>
                <w:lang w:val="en-GB" w:eastAsia="en-CA"/>
              </w:rPr>
            </w:pPr>
            <w:r w:rsidRPr="002436D0">
              <w:rPr>
                <w:sz w:val="20"/>
                <w:szCs w:val="20"/>
                <w:lang w:val="en-GB" w:eastAsia="en-CA"/>
              </w:rPr>
              <w:t>541.18</w:t>
            </w:r>
          </w:p>
        </w:tc>
        <w:tc>
          <w:tcPr>
            <w:tcW w:w="682" w:type="pct"/>
            <w:shd w:val="clear" w:color="auto" w:fill="auto"/>
            <w:noWrap/>
            <w:vAlign w:val="center"/>
          </w:tcPr>
          <w:p w14:paraId="627AACF0" w14:textId="6D07DD97" w:rsidR="00D008DC" w:rsidRPr="002436D0" w:rsidRDefault="00B727BE" w:rsidP="00755F1F">
            <w:pPr>
              <w:keepNext/>
              <w:jc w:val="right"/>
              <w:rPr>
                <w:sz w:val="20"/>
                <w:szCs w:val="20"/>
                <w:lang w:val="en-GB" w:eastAsia="en-CA"/>
              </w:rPr>
            </w:pPr>
            <w:r w:rsidRPr="002436D0">
              <w:rPr>
                <w:sz w:val="20"/>
                <w:szCs w:val="20"/>
                <w:lang w:val="en-GB" w:eastAsia="en-CA"/>
              </w:rPr>
              <w:t>438.71</w:t>
            </w:r>
          </w:p>
        </w:tc>
        <w:tc>
          <w:tcPr>
            <w:tcW w:w="682" w:type="pct"/>
            <w:shd w:val="clear" w:color="auto" w:fill="auto"/>
            <w:noWrap/>
            <w:vAlign w:val="center"/>
          </w:tcPr>
          <w:p w14:paraId="17495605" w14:textId="6A8C9AEF" w:rsidR="00D008DC" w:rsidRPr="002436D0" w:rsidRDefault="00B727BE" w:rsidP="00755F1F">
            <w:pPr>
              <w:keepNext/>
              <w:jc w:val="right"/>
              <w:rPr>
                <w:sz w:val="20"/>
                <w:szCs w:val="20"/>
                <w:lang w:val="en-GB" w:eastAsia="en-CA"/>
              </w:rPr>
            </w:pPr>
            <w:r w:rsidRPr="002436D0">
              <w:rPr>
                <w:sz w:val="20"/>
                <w:szCs w:val="20"/>
                <w:lang w:val="en-GB" w:eastAsia="en-CA"/>
              </w:rPr>
              <w:t>507.00</w:t>
            </w:r>
          </w:p>
        </w:tc>
        <w:tc>
          <w:tcPr>
            <w:tcW w:w="682" w:type="pct"/>
            <w:shd w:val="clear" w:color="auto" w:fill="auto"/>
            <w:noWrap/>
            <w:vAlign w:val="center"/>
          </w:tcPr>
          <w:p w14:paraId="7375C7B1" w14:textId="3B2B8526" w:rsidR="00D008DC" w:rsidRPr="002436D0" w:rsidRDefault="00D26764" w:rsidP="00755F1F">
            <w:pPr>
              <w:keepNext/>
              <w:jc w:val="right"/>
              <w:rPr>
                <w:sz w:val="20"/>
                <w:szCs w:val="20"/>
                <w:lang w:val="en-GB" w:eastAsia="en-CA"/>
              </w:rPr>
            </w:pPr>
            <w:r w:rsidRPr="002436D0">
              <w:rPr>
                <w:sz w:val="20"/>
                <w:szCs w:val="20"/>
                <w:lang w:val="en-GB" w:eastAsia="en-CA"/>
              </w:rPr>
              <w:t>689.18</w:t>
            </w:r>
          </w:p>
        </w:tc>
        <w:tc>
          <w:tcPr>
            <w:tcW w:w="682" w:type="pct"/>
            <w:shd w:val="clear" w:color="auto" w:fill="auto"/>
            <w:vAlign w:val="center"/>
          </w:tcPr>
          <w:p w14:paraId="087AD541" w14:textId="20306C88" w:rsidR="00D008DC" w:rsidRPr="002436D0" w:rsidRDefault="00B727BE" w:rsidP="00755F1F">
            <w:pPr>
              <w:keepNext/>
              <w:jc w:val="right"/>
              <w:rPr>
                <w:sz w:val="20"/>
                <w:szCs w:val="20"/>
                <w:lang w:val="en-GB" w:eastAsia="en-CA"/>
              </w:rPr>
            </w:pPr>
            <w:r w:rsidRPr="002436D0">
              <w:rPr>
                <w:sz w:val="20"/>
                <w:szCs w:val="20"/>
                <w:lang w:val="en-GB" w:eastAsia="en-CA"/>
              </w:rPr>
              <w:t>524.36</w:t>
            </w:r>
          </w:p>
        </w:tc>
      </w:tr>
      <w:tr w:rsidR="009424F1" w:rsidRPr="002436D0" w14:paraId="661AED5E" w14:textId="77777777" w:rsidTr="00755F1F">
        <w:trPr>
          <w:trHeight w:val="300"/>
        </w:trPr>
        <w:tc>
          <w:tcPr>
            <w:tcW w:w="1588" w:type="pct"/>
            <w:shd w:val="clear" w:color="auto" w:fill="auto"/>
            <w:noWrap/>
            <w:vAlign w:val="center"/>
          </w:tcPr>
          <w:p w14:paraId="08F1D691" w14:textId="77777777" w:rsidR="00B7328A" w:rsidRPr="002436D0" w:rsidRDefault="00B7328A" w:rsidP="00B7328A">
            <w:pPr>
              <w:jc w:val="left"/>
              <w:rPr>
                <w:sz w:val="20"/>
                <w:szCs w:val="20"/>
                <w:lang w:val="en-GB"/>
              </w:rPr>
            </w:pPr>
            <w:r w:rsidRPr="002436D0">
              <w:rPr>
                <w:sz w:val="20"/>
                <w:szCs w:val="20"/>
                <w:lang w:val="en-GB"/>
              </w:rPr>
              <w:t>CO</w:t>
            </w:r>
            <w:r w:rsidRPr="002436D0">
              <w:rPr>
                <w:sz w:val="20"/>
                <w:szCs w:val="20"/>
                <w:vertAlign w:val="subscript"/>
                <w:lang w:val="en-GB"/>
              </w:rPr>
              <w:t>2</w:t>
            </w:r>
            <w:r w:rsidRPr="002436D0">
              <w:rPr>
                <w:sz w:val="20"/>
                <w:szCs w:val="20"/>
                <w:lang w:val="en-GB"/>
              </w:rPr>
              <w:t>-eq tonnes</w:t>
            </w:r>
          </w:p>
        </w:tc>
        <w:tc>
          <w:tcPr>
            <w:tcW w:w="682" w:type="pct"/>
            <w:shd w:val="clear" w:color="auto" w:fill="auto"/>
            <w:noWrap/>
            <w:vAlign w:val="center"/>
          </w:tcPr>
          <w:p w14:paraId="40C12F26" w14:textId="7173B82A" w:rsidR="00B7328A" w:rsidRPr="002436D0" w:rsidRDefault="00B7328A" w:rsidP="00755F1F">
            <w:pPr>
              <w:jc w:val="right"/>
              <w:rPr>
                <w:sz w:val="20"/>
                <w:szCs w:val="20"/>
                <w:lang w:val="en-GB" w:eastAsia="en-CA"/>
              </w:rPr>
            </w:pPr>
            <w:r w:rsidRPr="002436D0">
              <w:rPr>
                <w:sz w:val="20"/>
                <w:szCs w:val="20"/>
                <w:lang w:val="en-GB" w:eastAsia="en-CA"/>
              </w:rPr>
              <w:t>1,169,662</w:t>
            </w:r>
          </w:p>
        </w:tc>
        <w:tc>
          <w:tcPr>
            <w:tcW w:w="682" w:type="pct"/>
            <w:shd w:val="clear" w:color="auto" w:fill="auto"/>
            <w:noWrap/>
            <w:vAlign w:val="center"/>
          </w:tcPr>
          <w:p w14:paraId="4E3AA0AB" w14:textId="6689DB8B" w:rsidR="00B7328A" w:rsidRPr="002436D0" w:rsidRDefault="00B7328A" w:rsidP="00755F1F">
            <w:pPr>
              <w:jc w:val="right"/>
              <w:rPr>
                <w:sz w:val="20"/>
                <w:szCs w:val="20"/>
                <w:lang w:val="en-GB" w:eastAsia="en-CA"/>
              </w:rPr>
            </w:pPr>
            <w:r w:rsidRPr="002436D0">
              <w:rPr>
                <w:sz w:val="20"/>
                <w:szCs w:val="20"/>
                <w:lang w:val="en-GB" w:eastAsia="en-CA"/>
              </w:rPr>
              <w:t>959,866</w:t>
            </w:r>
          </w:p>
        </w:tc>
        <w:tc>
          <w:tcPr>
            <w:tcW w:w="682" w:type="pct"/>
            <w:shd w:val="clear" w:color="auto" w:fill="auto"/>
            <w:noWrap/>
            <w:vAlign w:val="center"/>
          </w:tcPr>
          <w:p w14:paraId="3A328E1F" w14:textId="1D29D1B1" w:rsidR="00B7328A" w:rsidRPr="002436D0" w:rsidRDefault="00B7328A" w:rsidP="00755F1F">
            <w:pPr>
              <w:jc w:val="right"/>
              <w:rPr>
                <w:sz w:val="20"/>
                <w:szCs w:val="20"/>
                <w:lang w:val="en-GB" w:eastAsia="en-CA"/>
              </w:rPr>
            </w:pPr>
            <w:r w:rsidRPr="002436D0">
              <w:rPr>
                <w:sz w:val="20"/>
                <w:szCs w:val="20"/>
                <w:lang w:val="en-GB" w:eastAsia="en-CA"/>
              </w:rPr>
              <w:t>885,589</w:t>
            </w:r>
          </w:p>
        </w:tc>
        <w:tc>
          <w:tcPr>
            <w:tcW w:w="682" w:type="pct"/>
            <w:shd w:val="clear" w:color="auto" w:fill="auto"/>
            <w:noWrap/>
            <w:vAlign w:val="center"/>
          </w:tcPr>
          <w:p w14:paraId="40831879" w14:textId="14C93CE2" w:rsidR="00B7328A" w:rsidRPr="002436D0" w:rsidRDefault="00B7328A" w:rsidP="00755F1F">
            <w:pPr>
              <w:jc w:val="right"/>
              <w:rPr>
                <w:sz w:val="20"/>
                <w:szCs w:val="20"/>
                <w:lang w:val="en-GB" w:eastAsia="en-CA"/>
              </w:rPr>
            </w:pPr>
            <w:r w:rsidRPr="002436D0">
              <w:rPr>
                <w:sz w:val="20"/>
                <w:szCs w:val="20"/>
                <w:lang w:val="en-GB" w:eastAsia="en-CA"/>
              </w:rPr>
              <w:t>1,3</w:t>
            </w:r>
            <w:r w:rsidR="006D038E" w:rsidRPr="002436D0">
              <w:rPr>
                <w:sz w:val="20"/>
                <w:szCs w:val="20"/>
                <w:lang w:val="en-GB" w:eastAsia="en-CA"/>
              </w:rPr>
              <w:t>3</w:t>
            </w:r>
            <w:r w:rsidRPr="002436D0">
              <w:rPr>
                <w:sz w:val="20"/>
                <w:szCs w:val="20"/>
                <w:lang w:val="en-GB" w:eastAsia="en-CA"/>
              </w:rPr>
              <w:t>2,</w:t>
            </w:r>
            <w:r w:rsidR="009424F1" w:rsidRPr="002436D0">
              <w:rPr>
                <w:sz w:val="20"/>
                <w:szCs w:val="20"/>
                <w:lang w:val="en-GB" w:eastAsia="en-CA"/>
              </w:rPr>
              <w:t>660</w:t>
            </w:r>
          </w:p>
        </w:tc>
        <w:tc>
          <w:tcPr>
            <w:tcW w:w="682" w:type="pct"/>
            <w:shd w:val="clear" w:color="auto" w:fill="auto"/>
            <w:vAlign w:val="center"/>
          </w:tcPr>
          <w:p w14:paraId="004EB24D" w14:textId="49CDB68B" w:rsidR="00B7328A" w:rsidRPr="002436D0" w:rsidRDefault="00B7328A" w:rsidP="00755F1F">
            <w:pPr>
              <w:jc w:val="right"/>
              <w:rPr>
                <w:sz w:val="20"/>
                <w:szCs w:val="20"/>
                <w:lang w:val="en-GB" w:eastAsia="en-CA"/>
              </w:rPr>
            </w:pPr>
            <w:r w:rsidRPr="002436D0">
              <w:rPr>
                <w:sz w:val="20"/>
                <w:szCs w:val="20"/>
                <w:lang w:val="en-GB" w:eastAsia="en-CA"/>
              </w:rPr>
              <w:t>1,038,394</w:t>
            </w:r>
          </w:p>
        </w:tc>
      </w:tr>
    </w:tbl>
    <w:p w14:paraId="75783136" w14:textId="77777777" w:rsidR="00DA424A" w:rsidRPr="002436D0" w:rsidRDefault="00DA424A" w:rsidP="00DA424A"/>
    <w:p w14:paraId="61BEBC5F" w14:textId="77777777" w:rsidR="000F3CF1" w:rsidRPr="002436D0" w:rsidRDefault="000F3CF1" w:rsidP="000F3CF1">
      <w:pPr>
        <w:spacing w:after="240"/>
        <w:outlineLvl w:val="0"/>
        <w:rPr>
          <w:u w:val="single"/>
        </w:rPr>
      </w:pPr>
      <w:r w:rsidRPr="002436D0">
        <w:rPr>
          <w:u w:val="single"/>
        </w:rPr>
        <w:t>Project objective</w:t>
      </w:r>
    </w:p>
    <w:p w14:paraId="6D4D706F" w14:textId="0476EDEC" w:rsidR="000F3CF1" w:rsidRPr="002436D0" w:rsidRDefault="000F3CF1" w:rsidP="008106E9">
      <w:pPr>
        <w:pStyle w:val="Heading1"/>
      </w:pPr>
      <w:r w:rsidRPr="002436D0">
        <w:t>The objective of the pilot project is to demonstrate and promote the adoption of low</w:t>
      </w:r>
      <w:r w:rsidR="00AD0CCB" w:rsidRPr="002436D0">
        <w:noBreakHyphen/>
        <w:t>GWP</w:t>
      </w:r>
      <w:r w:rsidRPr="002436D0">
        <w:t xml:space="preserve"> alternatives and energy-efficient technologies in </w:t>
      </w:r>
      <w:r w:rsidR="0051420D" w:rsidRPr="002436D0">
        <w:t>the</w:t>
      </w:r>
      <w:r w:rsidRPr="002436D0">
        <w:t xml:space="preserve"> residential and commercial air</w:t>
      </w:r>
      <w:r w:rsidR="00AC133E" w:rsidRPr="002436D0">
        <w:t>-</w:t>
      </w:r>
      <w:r w:rsidRPr="002436D0">
        <w:t>conditioning (AC) sector, while supporting national efforts toward future implementation of energy efficiency standards and regulatory improvements.</w:t>
      </w:r>
    </w:p>
    <w:p w14:paraId="4EDF500E" w14:textId="77777777" w:rsidR="000F3CF1" w:rsidRPr="002436D0" w:rsidRDefault="000F3CF1" w:rsidP="000F3CF1">
      <w:pPr>
        <w:spacing w:after="240"/>
        <w:outlineLvl w:val="0"/>
        <w:rPr>
          <w:u w:val="single"/>
        </w:rPr>
      </w:pPr>
      <w:r w:rsidRPr="002436D0">
        <w:rPr>
          <w:u w:val="single"/>
        </w:rPr>
        <w:t>Proposed activities</w:t>
      </w:r>
    </w:p>
    <w:p w14:paraId="680EFB21" w14:textId="77777777" w:rsidR="000F3CF1" w:rsidRPr="002436D0" w:rsidRDefault="000F3CF1" w:rsidP="008106E9">
      <w:pPr>
        <w:pStyle w:val="Heading1"/>
      </w:pPr>
      <w:r w:rsidRPr="002436D0">
        <w:t xml:space="preserve">The activities as initially proposed are as follows: </w:t>
      </w:r>
    </w:p>
    <w:p w14:paraId="21C51D39" w14:textId="0B4904DD" w:rsidR="000F3CF1" w:rsidRPr="002436D0" w:rsidRDefault="000F3CF1" w:rsidP="008106E9">
      <w:pPr>
        <w:pStyle w:val="Heading2"/>
      </w:pPr>
      <w:r w:rsidRPr="002436D0">
        <w:t xml:space="preserve">Demonstration of low-GWP alternatives and energy-efficient technologies in </w:t>
      </w:r>
      <w:r w:rsidR="00222630" w:rsidRPr="002436D0">
        <w:t xml:space="preserve">the </w:t>
      </w:r>
      <w:r w:rsidRPr="002436D0">
        <w:t>AC sector (US</w:t>
      </w:r>
      <w:r w:rsidR="00353CA3" w:rsidRPr="002436D0">
        <w:t> </w:t>
      </w:r>
      <w:r w:rsidRPr="002436D0">
        <w:t>$180,000):</w:t>
      </w:r>
    </w:p>
    <w:p w14:paraId="21FECD54" w14:textId="1E00CF18" w:rsidR="000F3CF1" w:rsidRPr="002436D0" w:rsidRDefault="000F3CF1" w:rsidP="008106E9">
      <w:pPr>
        <w:pStyle w:val="Heading3"/>
      </w:pPr>
      <w:r w:rsidRPr="002436D0">
        <w:rPr>
          <w:i/>
          <w:iCs/>
        </w:rPr>
        <w:t>Replacement of 10 R-410A units with refrigerant-free evaporative cooling units</w:t>
      </w:r>
      <w:r w:rsidRPr="002436D0">
        <w:t>, including all associated installation in three locations (US</w:t>
      </w:r>
      <w:r w:rsidR="00B866B5" w:rsidRPr="002436D0">
        <w:t> </w:t>
      </w:r>
      <w:r w:rsidRPr="002436D0">
        <w:t>$130,000); market feasibility study and site selection for optimal climate compatibility with the alternative technology (US</w:t>
      </w:r>
      <w:r w:rsidR="00605E5F" w:rsidRPr="002436D0">
        <w:t> </w:t>
      </w:r>
      <w:r w:rsidRPr="002436D0">
        <w:t>$10,000); and comparative energy efficiency performance analysis, by measuring and comparing energy consumption, efficiency and environmental impact (US $10,000</w:t>
      </w:r>
      <w:proofErr w:type="gramStart"/>
      <w:r w:rsidRPr="002436D0">
        <w:t>)</w:t>
      </w:r>
      <w:r w:rsidR="007A1165" w:rsidRPr="002436D0">
        <w:t>;</w:t>
      </w:r>
      <w:proofErr w:type="gramEnd"/>
    </w:p>
    <w:p w14:paraId="4717DD24" w14:textId="3E48E64E" w:rsidR="000F3CF1" w:rsidRPr="002436D0" w:rsidRDefault="000F3CF1" w:rsidP="008106E9">
      <w:pPr>
        <w:pStyle w:val="Heading3"/>
      </w:pPr>
      <w:r w:rsidRPr="002436D0">
        <w:rPr>
          <w:i/>
          <w:iCs/>
        </w:rPr>
        <w:t xml:space="preserve">Replacement of </w:t>
      </w:r>
      <w:r w:rsidR="00AE047C" w:rsidRPr="002436D0">
        <w:rPr>
          <w:i/>
          <w:iCs/>
        </w:rPr>
        <w:t xml:space="preserve">five </w:t>
      </w:r>
      <w:r w:rsidRPr="002436D0">
        <w:rPr>
          <w:i/>
          <w:iCs/>
        </w:rPr>
        <w:t>R-410A units with R-290 units</w:t>
      </w:r>
      <w:r w:rsidRPr="002436D0">
        <w:t>, including all associated installation (US $15,000); market feasibility study and site selection for optimal impact for the alternative technology (US $5,000); and comparative energy efficiency performance analysis, by measuring and comparing energy consumption, efficiency and environmental impact (US $10,000</w:t>
      </w:r>
      <w:proofErr w:type="gramStart"/>
      <w:r w:rsidRPr="002436D0">
        <w:t>)</w:t>
      </w:r>
      <w:r w:rsidR="007A1165" w:rsidRPr="002436D0">
        <w:t>;</w:t>
      </w:r>
      <w:proofErr w:type="gramEnd"/>
    </w:p>
    <w:p w14:paraId="798B8ECF" w14:textId="51803EBF" w:rsidR="000F3CF1" w:rsidRPr="002436D0" w:rsidRDefault="000F3CF1" w:rsidP="008106E9">
      <w:pPr>
        <w:pStyle w:val="Heading2"/>
      </w:pPr>
      <w:r w:rsidRPr="002436D0">
        <w:t xml:space="preserve">RAC technicians training, capacity-building and support </w:t>
      </w:r>
      <w:r w:rsidR="00EC0AB3" w:rsidRPr="002436D0">
        <w:t xml:space="preserve">to </w:t>
      </w:r>
      <w:r w:rsidRPr="002436D0">
        <w:t>RAC training cent</w:t>
      </w:r>
      <w:r w:rsidR="006736B1" w:rsidRPr="002436D0">
        <w:t>re</w:t>
      </w:r>
      <w:r w:rsidRPr="002436D0">
        <w:t xml:space="preserve"> (US</w:t>
      </w:r>
      <w:r w:rsidR="006736B1" w:rsidRPr="002436D0">
        <w:t> </w:t>
      </w:r>
      <w:r w:rsidRPr="002436D0">
        <w:t>$50,000):</w:t>
      </w:r>
    </w:p>
    <w:p w14:paraId="79F28824" w14:textId="1A0A1EC4" w:rsidR="000F3CF1" w:rsidRPr="002436D0" w:rsidRDefault="000F3CF1" w:rsidP="008106E9">
      <w:pPr>
        <w:pStyle w:val="Heading3"/>
      </w:pPr>
      <w:r w:rsidRPr="002436D0">
        <w:rPr>
          <w:i/>
          <w:iCs/>
        </w:rPr>
        <w:t xml:space="preserve">Procurement and installation of one evaporative cooling and one R-290 AC </w:t>
      </w:r>
      <w:r w:rsidR="00A737C2" w:rsidRPr="002436D0">
        <w:rPr>
          <w:i/>
          <w:iCs/>
        </w:rPr>
        <w:t>s</w:t>
      </w:r>
      <w:r w:rsidRPr="002436D0">
        <w:rPr>
          <w:i/>
          <w:iCs/>
        </w:rPr>
        <w:t>imulators in training centres</w:t>
      </w:r>
      <w:r w:rsidRPr="002436D0">
        <w:t>, providing hands-on experience in energy-efficient and low-GWP cooling technologies, enhancing technical skills, promoting safe practices, and fostering innovation through collaboration between students and industry professionals (US $40,000</w:t>
      </w:r>
      <w:proofErr w:type="gramStart"/>
      <w:r w:rsidRPr="002436D0">
        <w:t>)</w:t>
      </w:r>
      <w:r w:rsidR="007A1165" w:rsidRPr="002436D0">
        <w:t>;</w:t>
      </w:r>
      <w:proofErr w:type="gramEnd"/>
    </w:p>
    <w:p w14:paraId="685DD179" w14:textId="2ABD1E4A" w:rsidR="000F3CF1" w:rsidRPr="002436D0" w:rsidRDefault="000F3CF1" w:rsidP="008106E9">
      <w:pPr>
        <w:pStyle w:val="Heading3"/>
      </w:pPr>
      <w:r w:rsidRPr="002436D0">
        <w:rPr>
          <w:i/>
          <w:iCs/>
        </w:rPr>
        <w:t xml:space="preserve">Conduct three training sessions for 20 </w:t>
      </w:r>
      <w:r w:rsidR="0037689D" w:rsidRPr="002436D0">
        <w:rPr>
          <w:i/>
          <w:iCs/>
        </w:rPr>
        <w:t xml:space="preserve">RAC </w:t>
      </w:r>
      <w:r w:rsidRPr="002436D0">
        <w:rPr>
          <w:i/>
          <w:iCs/>
        </w:rPr>
        <w:t>technicians each</w:t>
      </w:r>
      <w:r w:rsidRPr="002436D0">
        <w:t>, focused on safe handling of R-290 systems, energy-efficient maintenance, and bioclimatic integration, using newly installed simulators to build practical skills and support the adoption of low</w:t>
      </w:r>
      <w:r w:rsidR="006F5EDA" w:rsidRPr="002436D0">
        <w:noBreakHyphen/>
      </w:r>
      <w:r w:rsidRPr="002436D0">
        <w:t>GWP cooling technologies (US $5,000</w:t>
      </w:r>
      <w:proofErr w:type="gramStart"/>
      <w:r w:rsidRPr="002436D0">
        <w:t>)</w:t>
      </w:r>
      <w:r w:rsidR="007A1165" w:rsidRPr="002436D0">
        <w:t>;</w:t>
      </w:r>
      <w:proofErr w:type="gramEnd"/>
    </w:p>
    <w:p w14:paraId="723A0DA8" w14:textId="01F6A088" w:rsidR="000F3CF1" w:rsidRPr="002436D0" w:rsidRDefault="000F3CF1" w:rsidP="008106E9">
      <w:pPr>
        <w:pStyle w:val="Heading3"/>
      </w:pPr>
      <w:r w:rsidRPr="002436D0">
        <w:rPr>
          <w:i/>
          <w:iCs/>
        </w:rPr>
        <w:t>Awareness workshop for policymakers and industry</w:t>
      </w:r>
      <w:r w:rsidR="000E0C9A" w:rsidRPr="002436D0">
        <w:t>:</w:t>
      </w:r>
      <w:r w:rsidRPr="002436D0">
        <w:t xml:space="preserve"> organize a stakeholder workshop in coordination with the Ministry of Energy to engage 20 policymakers and industry leaders on regulatory incentives, technical standards, and best practices that promote the adoption of energy-efficient R-290 and bioclimatic AC systems, aligning efforts with HPMP </w:t>
      </w:r>
      <w:r w:rsidR="00630D9E" w:rsidRPr="002436D0">
        <w:t xml:space="preserve">and KIP </w:t>
      </w:r>
      <w:r w:rsidRPr="002436D0">
        <w:t>energy efficiency initiatives (US</w:t>
      </w:r>
      <w:r w:rsidR="00B3371F" w:rsidRPr="002436D0">
        <w:t> </w:t>
      </w:r>
      <w:r w:rsidRPr="002436D0">
        <w:t>$5,000</w:t>
      </w:r>
      <w:proofErr w:type="gramStart"/>
      <w:r w:rsidRPr="002436D0">
        <w:t>)</w:t>
      </w:r>
      <w:r w:rsidR="007A1165" w:rsidRPr="002436D0">
        <w:t>;</w:t>
      </w:r>
      <w:proofErr w:type="gramEnd"/>
    </w:p>
    <w:p w14:paraId="382AEC27" w14:textId="5BFF37C1" w:rsidR="000F3CF1" w:rsidRPr="002436D0" w:rsidRDefault="000F3CF1" w:rsidP="002F6A87">
      <w:pPr>
        <w:pStyle w:val="Heading2"/>
        <w:keepNext/>
        <w:widowControl/>
      </w:pPr>
      <w:r w:rsidRPr="002436D0">
        <w:lastRenderedPageBreak/>
        <w:t xml:space="preserve">Technical assistance </w:t>
      </w:r>
      <w:r w:rsidR="0060491F" w:rsidRPr="002436D0">
        <w:t>and</w:t>
      </w:r>
      <w:r w:rsidRPr="002436D0">
        <w:t xml:space="preserve"> awareness campaigns (US $40,000):</w:t>
      </w:r>
    </w:p>
    <w:p w14:paraId="61B27366" w14:textId="09028FA4" w:rsidR="000F3CF1" w:rsidRPr="002436D0" w:rsidRDefault="000F3CF1" w:rsidP="008106E9">
      <w:pPr>
        <w:pStyle w:val="Heading3"/>
      </w:pPr>
      <w:r w:rsidRPr="002436D0">
        <w:rPr>
          <w:i/>
          <w:iCs/>
        </w:rPr>
        <w:t>Awareness and educational campaign</w:t>
      </w:r>
      <w:r w:rsidR="00DC44AB" w:rsidRPr="002436D0">
        <w:t>:</w:t>
      </w:r>
      <w:r w:rsidRPr="002436D0">
        <w:t xml:space="preserve"> development of brochures, guides, videos, and public outreach to promote the adoption of energy-efficient, low-GWP cooling technologies and disseminate key findings, targeting policymakers, industry stakeholders, and the public to support broader engagement and long-term policy impact (US $10,000</w:t>
      </w:r>
      <w:proofErr w:type="gramStart"/>
      <w:r w:rsidRPr="002436D0">
        <w:t>)</w:t>
      </w:r>
      <w:r w:rsidR="007A1165" w:rsidRPr="002436D0">
        <w:t>;</w:t>
      </w:r>
      <w:proofErr w:type="gramEnd"/>
    </w:p>
    <w:p w14:paraId="16020B17" w14:textId="1FBE0625" w:rsidR="000F3CF1" w:rsidRPr="002436D0" w:rsidRDefault="000F3CF1" w:rsidP="008106E9">
      <w:pPr>
        <w:pStyle w:val="Heading3"/>
      </w:pPr>
      <w:r w:rsidRPr="002436D0">
        <w:rPr>
          <w:i/>
          <w:iCs/>
        </w:rPr>
        <w:t xml:space="preserve">Stakeholder engagement </w:t>
      </w:r>
      <w:r w:rsidR="006F5FA8" w:rsidRPr="002436D0">
        <w:rPr>
          <w:i/>
          <w:iCs/>
        </w:rPr>
        <w:t>and</w:t>
      </w:r>
      <w:r w:rsidRPr="002436D0">
        <w:rPr>
          <w:i/>
          <w:iCs/>
        </w:rPr>
        <w:t xml:space="preserve"> project coordination</w:t>
      </w:r>
      <w:r w:rsidR="003E754E" w:rsidRPr="002436D0">
        <w:t>:</w:t>
      </w:r>
      <w:r w:rsidRPr="002436D0">
        <w:t xml:space="preserve"> establish</w:t>
      </w:r>
      <w:r w:rsidR="00D669D3" w:rsidRPr="002436D0">
        <w:t>ment</w:t>
      </w:r>
      <w:r w:rsidRPr="002436D0">
        <w:t xml:space="preserve"> of a management and coordination framework, including a </w:t>
      </w:r>
      <w:r w:rsidR="00D43CE1" w:rsidRPr="002436D0">
        <w:t>p</w:t>
      </w:r>
      <w:r w:rsidRPr="002436D0">
        <w:t xml:space="preserve">roject </w:t>
      </w:r>
      <w:r w:rsidR="00D43CE1" w:rsidRPr="002436D0">
        <w:t>c</w:t>
      </w:r>
      <w:r w:rsidRPr="002436D0">
        <w:t>oordinator, a multi</w:t>
      </w:r>
      <w:r w:rsidR="00E12AE1" w:rsidRPr="002436D0">
        <w:noBreakHyphen/>
      </w:r>
      <w:r w:rsidRPr="002436D0">
        <w:t xml:space="preserve">stakeholder Steering Committee, and </w:t>
      </w:r>
      <w:r w:rsidR="00B75490" w:rsidRPr="002436D0">
        <w:t xml:space="preserve">the preparation of the </w:t>
      </w:r>
      <w:r w:rsidR="0009498C" w:rsidRPr="002436D0">
        <w:t>f</w:t>
      </w:r>
      <w:r w:rsidRPr="002436D0">
        <w:t xml:space="preserve">inal </w:t>
      </w:r>
      <w:r w:rsidR="0009498C" w:rsidRPr="002436D0">
        <w:t>p</w:t>
      </w:r>
      <w:r w:rsidRPr="002436D0">
        <w:t xml:space="preserve">roject </w:t>
      </w:r>
      <w:r w:rsidR="0009498C" w:rsidRPr="002436D0">
        <w:t>r</w:t>
      </w:r>
      <w:r w:rsidRPr="002436D0">
        <w:t>eport, to ensure effective implementation, oversight, and documentation of outcomes that inform future policy and support broader adoption of sustainable cooling solutions (US</w:t>
      </w:r>
      <w:r w:rsidR="00C05453" w:rsidRPr="002436D0">
        <w:t> </w:t>
      </w:r>
      <w:r w:rsidRPr="002436D0">
        <w:t>$30,000)</w:t>
      </w:r>
      <w:r w:rsidR="007A1165" w:rsidRPr="002436D0">
        <w:t>.</w:t>
      </w:r>
    </w:p>
    <w:p w14:paraId="67702E92" w14:textId="77777777" w:rsidR="000F3CF1" w:rsidRPr="002436D0" w:rsidRDefault="000F3CF1" w:rsidP="000F3CF1">
      <w:pPr>
        <w:spacing w:after="240"/>
        <w:outlineLvl w:val="0"/>
        <w:rPr>
          <w:u w:val="single"/>
        </w:rPr>
      </w:pPr>
      <w:r w:rsidRPr="002436D0">
        <w:rPr>
          <w:u w:val="single"/>
        </w:rPr>
        <w:t>Total cost of the pilot project</w:t>
      </w:r>
    </w:p>
    <w:p w14:paraId="55B7803D" w14:textId="5B5A376A" w:rsidR="000F3CF1" w:rsidRPr="002436D0" w:rsidRDefault="000F3CF1" w:rsidP="008106E9">
      <w:pPr>
        <w:pStyle w:val="Heading1"/>
      </w:pPr>
      <w:r w:rsidRPr="002436D0">
        <w:t>The project is expected to be completed in 36 months after approval, between June 2025 and May 2028, for a total cost of US $270,000</w:t>
      </w:r>
      <w:r w:rsidR="006D7B47" w:rsidRPr="002436D0">
        <w:t>,</w:t>
      </w:r>
      <w:r w:rsidRPr="002436D0">
        <w:t xml:space="preserve"> plus agency support cost, as initially submitted.</w:t>
      </w:r>
    </w:p>
    <w:p w14:paraId="7BBF7EE5" w14:textId="77777777" w:rsidR="000F3CF1" w:rsidRPr="002436D0" w:rsidRDefault="000F3CF1" w:rsidP="000F3CF1">
      <w:pPr>
        <w:keepNext/>
        <w:spacing w:before="360"/>
        <w:jc w:val="center"/>
        <w:rPr>
          <w:b/>
        </w:rPr>
      </w:pPr>
      <w:r w:rsidRPr="002436D0">
        <w:rPr>
          <w:b/>
        </w:rPr>
        <w:t>SECRETARIAT’S COMMENTS AND RECOMMENDATIONS</w:t>
      </w:r>
    </w:p>
    <w:p w14:paraId="7C74161E" w14:textId="77777777" w:rsidR="000F3CF1" w:rsidRPr="002436D0" w:rsidRDefault="000F3CF1" w:rsidP="000F3CF1">
      <w:pPr>
        <w:keepNext/>
      </w:pPr>
    </w:p>
    <w:p w14:paraId="0C8171B7" w14:textId="77777777" w:rsidR="000F3CF1" w:rsidRPr="002436D0" w:rsidRDefault="000F3CF1" w:rsidP="000F3CF1">
      <w:pPr>
        <w:keepNext/>
        <w:rPr>
          <w:b/>
        </w:rPr>
      </w:pPr>
      <w:r w:rsidRPr="002436D0">
        <w:rPr>
          <w:b/>
        </w:rPr>
        <w:t>COMMENTS</w:t>
      </w:r>
    </w:p>
    <w:p w14:paraId="53A94F84" w14:textId="77777777" w:rsidR="008106E9" w:rsidRPr="002436D0" w:rsidRDefault="008106E9" w:rsidP="000F3CF1">
      <w:pPr>
        <w:keepNext/>
        <w:rPr>
          <w:bCs/>
        </w:rPr>
      </w:pPr>
    </w:p>
    <w:p w14:paraId="5CF433D9" w14:textId="77777777" w:rsidR="000F3CF1" w:rsidRPr="002436D0" w:rsidRDefault="000F3CF1" w:rsidP="008106E9">
      <w:pPr>
        <w:pStyle w:val="Heading1"/>
        <w:rPr>
          <w:lang w:val="en-GB"/>
        </w:rPr>
      </w:pPr>
      <w:r w:rsidRPr="002436D0">
        <w:rPr>
          <w:lang w:val="en-GB"/>
        </w:rPr>
        <w:t xml:space="preserve">The Secretariat has reviewed the project proposal </w:t>
      </w:r>
      <w:proofErr w:type="gramStart"/>
      <w:r w:rsidRPr="002436D0">
        <w:rPr>
          <w:lang w:val="en-GB"/>
        </w:rPr>
        <w:t>in light of</w:t>
      </w:r>
      <w:proofErr w:type="gramEnd"/>
      <w:r w:rsidRPr="002436D0">
        <w:rPr>
          <w:lang w:val="en-GB"/>
        </w:rPr>
        <w:t xml:space="preserve"> the activities and criteria under decisions 89/6 and 91/65 as well as those to be implemented under stage I of the KIP.</w:t>
      </w:r>
    </w:p>
    <w:p w14:paraId="1F75F8C8" w14:textId="5CD86B1F" w:rsidR="000F3CF1" w:rsidRPr="002436D0" w:rsidRDefault="000F3CF1" w:rsidP="008106E9">
      <w:pPr>
        <w:pStyle w:val="Heading1"/>
      </w:pPr>
      <w:r w:rsidRPr="002436D0">
        <w:t>In line with decision 91/65, confirmation has been obtained from the Government of Guatemala that the NOU will coordinate with relevant energy-efficiency authorities</w:t>
      </w:r>
      <w:r w:rsidR="00FF35C9" w:rsidRPr="002436D0">
        <w:t xml:space="preserve"> (MARN and MEM)</w:t>
      </w:r>
      <w:r w:rsidRPr="002436D0">
        <w:t xml:space="preserve"> and national standards bodies to facilitate the consideration of refrigerant transition when developing energy</w:t>
      </w:r>
      <w:r w:rsidRPr="002436D0">
        <w:noBreakHyphen/>
        <w:t>efficiency standards in the relevant sectors/applications; that, if Guatemala has mobilized or were to mobilize funding from sources other than the Multilateral Fund (MLF) for energy-efficiency components when phasing down HFCs, the project will not result in the duplication of activities among those funded by the MLF and those funded from other sources; that information on project progress, results, and key learning will be made available, as appropriate; and that the date of completion of the project will be set as no more than 36 months after the date of approval by the Executive Committee and that a detailed project report will be submitted to the Executive Committee within six months of the date of completion of the project.</w:t>
      </w:r>
    </w:p>
    <w:p w14:paraId="0BD5C82E" w14:textId="77777777" w:rsidR="000F3CF1" w:rsidRPr="002436D0" w:rsidRDefault="000F3CF1" w:rsidP="000F3CF1">
      <w:pPr>
        <w:spacing w:after="240"/>
        <w:rPr>
          <w:u w:val="single"/>
        </w:rPr>
      </w:pPr>
      <w:r w:rsidRPr="002436D0">
        <w:rPr>
          <w:u w:val="single"/>
        </w:rPr>
        <w:t>Policy, regulatory and institutional framework</w:t>
      </w:r>
    </w:p>
    <w:p w14:paraId="236D570B" w14:textId="5CB45854" w:rsidR="000F3CF1" w:rsidRPr="002436D0" w:rsidRDefault="000F3CF1" w:rsidP="008106E9">
      <w:pPr>
        <w:pStyle w:val="Heading1"/>
        <w:rPr>
          <w:lang w:val="en-GB"/>
        </w:rPr>
      </w:pPr>
      <w:r w:rsidRPr="002436D0">
        <w:rPr>
          <w:lang w:val="en-GB"/>
        </w:rPr>
        <w:t xml:space="preserve">In response to the Secretariat’s inquiry about whether the proposed project would lead to the update and enforcement of mandatory MEPS developed in 2011, UNIDO indicated that the planned workshop will initiate dialogue among key stakeholders to assess the feasibility of introducing MEPS for </w:t>
      </w:r>
      <w:r w:rsidR="00860FD9" w:rsidRPr="002436D0">
        <w:rPr>
          <w:lang w:val="en-GB"/>
        </w:rPr>
        <w:t>refrigeration, air-conditioning and heat</w:t>
      </w:r>
      <w:r w:rsidR="00860FD9" w:rsidRPr="002436D0">
        <w:rPr>
          <w:lang w:val="en-GB"/>
        </w:rPr>
        <w:noBreakHyphen/>
        <w:t xml:space="preserve">pump </w:t>
      </w:r>
      <w:r w:rsidRPr="002436D0">
        <w:rPr>
          <w:lang w:val="en-GB"/>
        </w:rPr>
        <w:t xml:space="preserve">equipment, focusing on the AC sector. A key expected outcome is the development of a sector-specific roadmap to promote energy efficiency and low-GWP technologies, aligned with the Kigali Amendment and national energy goals. While Guatemala’s voluntary </w:t>
      </w:r>
      <w:r w:rsidR="00D42364" w:rsidRPr="002436D0">
        <w:rPr>
          <w:lang w:val="en-GB"/>
        </w:rPr>
        <w:t>AC</w:t>
      </w:r>
      <w:r w:rsidRPr="002436D0">
        <w:rPr>
          <w:lang w:val="en-GB"/>
        </w:rPr>
        <w:t xml:space="preserve"> standards have not been updated since 2011 and no legally binding MEPS currently exist, the project will generate data and insights to inform potential regulatory updates, using regional standards as reference points.</w:t>
      </w:r>
    </w:p>
    <w:p w14:paraId="34B0FBAA" w14:textId="186947DB" w:rsidR="000F3CF1" w:rsidRPr="002436D0" w:rsidRDefault="000F3CF1" w:rsidP="008106E9">
      <w:pPr>
        <w:pStyle w:val="Heading1"/>
        <w:rPr>
          <w:lang w:val="en-GB"/>
        </w:rPr>
      </w:pPr>
      <w:r w:rsidRPr="002436D0">
        <w:rPr>
          <w:lang w:val="en-GB"/>
        </w:rPr>
        <w:t xml:space="preserve">UNIDO confirmed that the </w:t>
      </w:r>
      <w:r w:rsidRPr="002436D0">
        <w:t>relevant energy</w:t>
      </w:r>
      <w:r w:rsidR="00D84CE0" w:rsidRPr="002436D0">
        <w:t xml:space="preserve"> </w:t>
      </w:r>
      <w:r w:rsidRPr="002436D0">
        <w:t>efficiency authorities</w:t>
      </w:r>
      <w:r w:rsidRPr="002436D0">
        <w:rPr>
          <w:lang w:val="en-GB"/>
        </w:rPr>
        <w:t xml:space="preserve"> had been consulted during the different steps for developing the current project proposal and that their views had been appropriately incorporated into the project components. UNIDO further explained that the NOU and national energy efficiency authorities have established strong collaboration through joint activities, including a workshop </w:t>
      </w:r>
      <w:r w:rsidRPr="002436D0">
        <w:rPr>
          <w:lang w:val="en-GB"/>
        </w:rPr>
        <w:lastRenderedPageBreak/>
        <w:t>and technical mission</w:t>
      </w:r>
      <w:r w:rsidR="00BA503E" w:rsidRPr="002436D0">
        <w:rPr>
          <w:lang w:val="en-GB"/>
        </w:rPr>
        <w:t>,</w:t>
      </w:r>
      <w:r w:rsidRPr="002436D0">
        <w:rPr>
          <w:lang w:val="en-GB"/>
        </w:rPr>
        <w:t xml:space="preserve"> held in November</w:t>
      </w:r>
      <w:r w:rsidR="001251C8" w:rsidRPr="002436D0">
        <w:rPr>
          <w:lang w:val="en-GB"/>
        </w:rPr>
        <w:t xml:space="preserve"> 2024</w:t>
      </w:r>
      <w:r w:rsidRPr="002436D0">
        <w:rPr>
          <w:lang w:val="en-GB"/>
        </w:rPr>
        <w:t>, where key stakeholders aligned the project</w:t>
      </w:r>
      <w:r w:rsidR="00DE62F1" w:rsidRPr="002436D0">
        <w:rPr>
          <w:lang w:val="en-GB"/>
        </w:rPr>
        <w:t>’</w:t>
      </w:r>
      <w:r w:rsidRPr="002436D0">
        <w:rPr>
          <w:lang w:val="en-GB"/>
        </w:rPr>
        <w:t>s design and scope with Guatemala’s energy efficiency strategies and Kigali Amendment commitment.</w:t>
      </w:r>
    </w:p>
    <w:p w14:paraId="04B38B38" w14:textId="77777777" w:rsidR="000F3CF1" w:rsidRPr="002436D0" w:rsidRDefault="000F3CF1" w:rsidP="000F3CF1">
      <w:pPr>
        <w:pStyle w:val="Heading1"/>
        <w:keepNext/>
        <w:numPr>
          <w:ilvl w:val="0"/>
          <w:numId w:val="0"/>
        </w:numPr>
        <w:rPr>
          <w:u w:val="single"/>
        </w:rPr>
      </w:pPr>
      <w:r w:rsidRPr="002436D0">
        <w:rPr>
          <w:u w:val="single"/>
        </w:rPr>
        <w:t>Technical and cost-related issues</w:t>
      </w:r>
    </w:p>
    <w:p w14:paraId="76F08A61" w14:textId="3306C710" w:rsidR="000F3CF1" w:rsidRPr="002436D0" w:rsidRDefault="000F3CF1" w:rsidP="008106E9">
      <w:pPr>
        <w:pStyle w:val="Heading1"/>
      </w:pPr>
      <w:r w:rsidRPr="002436D0">
        <w:t>The proposed demonstration project is expected to significantly reduce energy consumption and greenhouse gas emissions through the deployment of two alternative technologies. The installation of 10</w:t>
      </w:r>
      <w:r w:rsidR="00A95FBA" w:rsidRPr="002436D0">
        <w:t> </w:t>
      </w:r>
      <w:r w:rsidRPr="002436D0">
        <w:t>refrigerant-free evaporative cooling units, each with a capacity of 5 tonnes of refrigeration, is projected to consume 18,000 kWh annually, representing a 76</w:t>
      </w:r>
      <w:r w:rsidR="00451DD8" w:rsidRPr="002436D0">
        <w:t> per cent</w:t>
      </w:r>
      <w:r w:rsidRPr="002436D0">
        <w:t xml:space="preserve"> reduction compared to conventional R</w:t>
      </w:r>
      <w:r w:rsidR="00AF7AA4" w:rsidRPr="002436D0">
        <w:noBreakHyphen/>
      </w:r>
      <w:r w:rsidRPr="002436D0">
        <w:t>410A</w:t>
      </w:r>
      <w:r w:rsidR="00AF7AA4" w:rsidRPr="002436D0">
        <w:noBreakHyphen/>
      </w:r>
      <w:r w:rsidRPr="002436D0">
        <w:t>based systems with similar capacity. Furthermore, the five R-290 mini-split units are estimated to consume only 1,467 kWh annually, achieving a 22</w:t>
      </w:r>
      <w:r w:rsidR="005C5635" w:rsidRPr="002436D0">
        <w:t> per cent</w:t>
      </w:r>
      <w:r w:rsidRPr="002436D0">
        <w:t xml:space="preserve"> reduction compared to conventional R</w:t>
      </w:r>
      <w:r w:rsidR="00096687" w:rsidRPr="002436D0">
        <w:noBreakHyphen/>
      </w:r>
      <w:r w:rsidRPr="002436D0">
        <w:t>410A</w:t>
      </w:r>
      <w:r w:rsidR="00096687" w:rsidRPr="002436D0">
        <w:noBreakHyphen/>
      </w:r>
      <w:r w:rsidRPr="002436D0">
        <w:t>based systems with similar capacity. Over a 15-year period, an estimated overall emissions reduction of approximately 76</w:t>
      </w:r>
      <w:r w:rsidR="00CF2B86" w:rsidRPr="002436D0">
        <w:t> per cent</w:t>
      </w:r>
      <w:r w:rsidRPr="002436D0">
        <w:t xml:space="preserve"> for refrigerant-free evaporative cooling and 63</w:t>
      </w:r>
      <w:r w:rsidR="00B13EE3" w:rsidRPr="002436D0">
        <w:t> per cent</w:t>
      </w:r>
      <w:r w:rsidRPr="002436D0">
        <w:t xml:space="preserve"> for R-290 systems</w:t>
      </w:r>
      <w:r w:rsidR="0045557D" w:rsidRPr="002436D0">
        <w:t xml:space="preserve"> is expected</w:t>
      </w:r>
      <w:r w:rsidR="006C00E9" w:rsidRPr="002436D0">
        <w:t>,</w:t>
      </w:r>
      <w:r w:rsidRPr="002436D0">
        <w:rPr>
          <w:rStyle w:val="FootnoteReference"/>
        </w:rPr>
        <w:footnoteReference w:id="5"/>
      </w:r>
      <w:r w:rsidRPr="002436D0">
        <w:t xml:space="preserve"> highlighting the substantial climate and energy efficiency benefits of the proposed technologies.</w:t>
      </w:r>
    </w:p>
    <w:p w14:paraId="04F99D6F" w14:textId="1776DD25" w:rsidR="000F3CF1" w:rsidRPr="002436D0" w:rsidRDefault="000F3CF1" w:rsidP="008106E9">
      <w:pPr>
        <w:pStyle w:val="Heading1"/>
      </w:pPr>
      <w:r w:rsidRPr="002436D0">
        <w:t>The Secretariat acknowledged the considerable energy efficiency benefits and significant energy</w:t>
      </w:r>
      <w:r w:rsidR="00DB751F" w:rsidRPr="002436D0">
        <w:noBreakHyphen/>
      </w:r>
      <w:r w:rsidRPr="002436D0">
        <w:t xml:space="preserve">saving potential of the two alternative technologies proposed, specifically the refrigerant-free evaporative cooling systems. However, concerns were raised regarding potential duplication with existing HPMP and KIP training activities, particularly those focused on the safe handling of low-GWP refrigerants and maintaining energy efficiency in the RAC sector. In response, UNIDO clarified that the current pilot project is distinct in scope, as it centers on the demonstration of innovative, alternative technologies for stationary </w:t>
      </w:r>
      <w:r w:rsidR="004245CF" w:rsidRPr="002436D0">
        <w:t>AC</w:t>
      </w:r>
      <w:r w:rsidRPr="002436D0">
        <w:t xml:space="preserve"> that go beyond conventional servicing practices. The project aims to generate practical evidence on the feasibility and impact of these technologies, which, if adopted at scale, could substantially contribute to national energy savings and accelerate the transition to sustainable cooling solutions.</w:t>
      </w:r>
    </w:p>
    <w:p w14:paraId="771957E7" w14:textId="32ACE50F" w:rsidR="000F3CF1" w:rsidRPr="002436D0" w:rsidRDefault="004F2614" w:rsidP="00650514">
      <w:pPr>
        <w:pStyle w:val="Heading1"/>
      </w:pPr>
      <w:r w:rsidRPr="002436D0">
        <w:t>T</w:t>
      </w:r>
      <w:r w:rsidR="000F3CF1" w:rsidRPr="002436D0">
        <w:t>he Secretariat discussed with UNIDO the costs proposed for the demonstration components involving refrigerant-free evaporative cooling and R-290 mini-split units, in comparison with regional market prices for similar technologies. The possibility of increasing the number of R-290 mini</w:t>
      </w:r>
      <w:r w:rsidR="005537C8" w:rsidRPr="002436D0">
        <w:noBreakHyphen/>
      </w:r>
      <w:r w:rsidR="000F3CF1" w:rsidRPr="002436D0">
        <w:t xml:space="preserve">splits from </w:t>
      </w:r>
      <w:r w:rsidR="00650514" w:rsidRPr="002436D0">
        <w:t>five</w:t>
      </w:r>
      <w:r w:rsidR="000F3CF1" w:rsidRPr="002436D0">
        <w:t xml:space="preserve"> to 10 was also discussed, which would enhance the impact of the demonstration project within the domestic AC sector.</w:t>
      </w:r>
    </w:p>
    <w:p w14:paraId="224E3C0B" w14:textId="3A6B4ACC" w:rsidR="000F3CF1" w:rsidRPr="002436D0" w:rsidRDefault="000F3CF1" w:rsidP="008106E9">
      <w:pPr>
        <w:pStyle w:val="Heading1"/>
      </w:pPr>
      <w:r w:rsidRPr="002436D0">
        <w:t xml:space="preserve">Following the discussion, the present project was adjusted to include the procurement and installation of 10 evaporative cooling systems at a cost of US $70,000, and 10 R-290 mini-split units, increasing the originally proposed number of </w:t>
      </w:r>
      <w:r w:rsidR="00650514" w:rsidRPr="002436D0">
        <w:t>five</w:t>
      </w:r>
      <w:r w:rsidRPr="002436D0">
        <w:t xml:space="preserve"> units, at a cost of US $15,000. Additionally, the costs associated with feasibility studies, site selection, and comparative energy efficiency performance analysis under </w:t>
      </w:r>
      <w:r w:rsidR="00FC6FCB" w:rsidRPr="002436D0">
        <w:t>the first c</w:t>
      </w:r>
      <w:r w:rsidRPr="002436D0">
        <w:t>omponent will be moved to the technical assistance component and adjusted to US</w:t>
      </w:r>
      <w:r w:rsidR="009A25F7" w:rsidRPr="002436D0">
        <w:t> </w:t>
      </w:r>
      <w:r w:rsidRPr="002436D0">
        <w:t>$</w:t>
      </w:r>
      <w:r w:rsidR="000444C3" w:rsidRPr="002436D0">
        <w:t>10</w:t>
      </w:r>
      <w:r w:rsidRPr="002436D0">
        <w:t>,000. Under</w:t>
      </w:r>
      <w:r w:rsidR="0052383C" w:rsidRPr="002436D0">
        <w:t xml:space="preserve"> the second</w:t>
      </w:r>
      <w:r w:rsidRPr="002436D0">
        <w:t xml:space="preserve"> </w:t>
      </w:r>
      <w:r w:rsidR="0052383C" w:rsidRPr="002436D0">
        <w:t>c</w:t>
      </w:r>
      <w:r w:rsidRPr="002436D0">
        <w:t xml:space="preserve">omponent, training activities were redirected to focus </w:t>
      </w:r>
      <w:r w:rsidR="006A5D26" w:rsidRPr="002436D0">
        <w:t xml:space="preserve">solely </w:t>
      </w:r>
      <w:r w:rsidRPr="002436D0">
        <w:t>on promoting the introduction of refrigerant-free evaporative cooling units. This includes the procurement and installation of one evaporative cooling simulator in a training cent</w:t>
      </w:r>
      <w:r w:rsidR="00DF7F27" w:rsidRPr="002436D0">
        <w:t>re</w:t>
      </w:r>
      <w:r w:rsidRPr="002436D0">
        <w:t>, one training session for 20 RAC technicians, and the upgrade of training materials to reflect best practices in energy efficiency in the AC sector, at a cost of US</w:t>
      </w:r>
      <w:r w:rsidR="00010D3E" w:rsidRPr="002436D0">
        <w:t> </w:t>
      </w:r>
      <w:r w:rsidRPr="002436D0">
        <w:t>$1</w:t>
      </w:r>
      <w:r w:rsidR="000444C3" w:rsidRPr="002436D0">
        <w:t>6</w:t>
      </w:r>
      <w:r w:rsidRPr="002436D0">
        <w:t xml:space="preserve">,000. </w:t>
      </w:r>
    </w:p>
    <w:p w14:paraId="2E62470B" w14:textId="23C9E0D4" w:rsidR="000F3CF1" w:rsidRPr="002436D0" w:rsidRDefault="000F3CF1" w:rsidP="008106E9">
      <w:pPr>
        <w:pStyle w:val="Heading1"/>
      </w:pPr>
      <w:r w:rsidRPr="002436D0">
        <w:t xml:space="preserve">UNIDO </w:t>
      </w:r>
      <w:r w:rsidR="00383A13" w:rsidRPr="002436D0">
        <w:t xml:space="preserve">confirmed </w:t>
      </w:r>
      <w:r w:rsidRPr="002436D0">
        <w:t xml:space="preserve">that there are currently no projects addressing </w:t>
      </w:r>
      <w:r w:rsidRPr="002436D0">
        <w:rPr>
          <w:lang w:val="en-US"/>
        </w:rPr>
        <w:t>energy efficiency in the context of HFC phase-down funded by</w:t>
      </w:r>
      <w:r w:rsidRPr="002436D0">
        <w:t xml:space="preserve"> non-MLF sources</w:t>
      </w:r>
      <w:r w:rsidRPr="002436D0">
        <w:rPr>
          <w:lang w:val="en-US"/>
        </w:rPr>
        <w:t xml:space="preserve">. </w:t>
      </w:r>
    </w:p>
    <w:p w14:paraId="0B4C2AB2" w14:textId="77777777" w:rsidR="000F3CF1" w:rsidRPr="002436D0" w:rsidRDefault="000F3CF1" w:rsidP="002F6A87">
      <w:pPr>
        <w:keepNext/>
        <w:rPr>
          <w:u w:val="single"/>
        </w:rPr>
      </w:pPr>
      <w:r w:rsidRPr="002436D0">
        <w:rPr>
          <w:u w:val="single"/>
        </w:rPr>
        <w:lastRenderedPageBreak/>
        <w:t>Agreed cost of the pilot project</w:t>
      </w:r>
    </w:p>
    <w:p w14:paraId="040E9CE6" w14:textId="77777777" w:rsidR="000F3CF1" w:rsidRPr="002436D0" w:rsidRDefault="000F3CF1" w:rsidP="002F6A87">
      <w:pPr>
        <w:keepNext/>
      </w:pPr>
    </w:p>
    <w:p w14:paraId="3FA5D9CE" w14:textId="2B14C559" w:rsidR="000F3CF1" w:rsidRPr="002436D0" w:rsidRDefault="000F3CF1" w:rsidP="008106E9">
      <w:pPr>
        <w:pStyle w:val="Heading1"/>
      </w:pPr>
      <w:r w:rsidRPr="002436D0">
        <w:t>A total cost of US $151,000 was agreed to implement the pilot project to promote the adoption of low-</w:t>
      </w:r>
      <w:r w:rsidR="00DE2910" w:rsidRPr="002436D0">
        <w:t>GWP</w:t>
      </w:r>
      <w:r w:rsidRPr="002436D0">
        <w:t xml:space="preserve"> alternatives and energy-efficient technologies in Guatemala. The adjusted activities and their agreed costs are as follows:</w:t>
      </w:r>
    </w:p>
    <w:p w14:paraId="58A17ACB" w14:textId="35792800" w:rsidR="000F3CF1" w:rsidRPr="002436D0" w:rsidRDefault="000F3CF1" w:rsidP="008106E9">
      <w:pPr>
        <w:pStyle w:val="Heading2"/>
      </w:pPr>
      <w:r w:rsidRPr="002436D0">
        <w:t xml:space="preserve">Demonstration of low-GWP alternatives and energy-efficient technologies in </w:t>
      </w:r>
      <w:r w:rsidR="00CD30A8" w:rsidRPr="002436D0">
        <w:t xml:space="preserve">the </w:t>
      </w:r>
      <w:r w:rsidRPr="002436D0">
        <w:t>AC sector (US</w:t>
      </w:r>
      <w:r w:rsidR="00CD30A8" w:rsidRPr="002436D0">
        <w:t> </w:t>
      </w:r>
      <w:r w:rsidRPr="002436D0">
        <w:t>$85,000):</w:t>
      </w:r>
    </w:p>
    <w:p w14:paraId="45F0981C" w14:textId="77777777" w:rsidR="000F3CF1" w:rsidRPr="002436D0" w:rsidRDefault="000F3CF1" w:rsidP="008106E9">
      <w:pPr>
        <w:pStyle w:val="Heading3"/>
      </w:pPr>
      <w:r w:rsidRPr="002436D0">
        <w:rPr>
          <w:i/>
          <w:iCs/>
        </w:rPr>
        <w:t>Replacement of 10 R-410A units with refrigerant-free evaporative cooling units</w:t>
      </w:r>
      <w:r w:rsidRPr="002436D0">
        <w:t>, including all associated installation in three locations (US $70,000</w:t>
      </w:r>
      <w:proofErr w:type="gramStart"/>
      <w:r w:rsidRPr="002436D0">
        <w:t>);</w:t>
      </w:r>
      <w:proofErr w:type="gramEnd"/>
      <w:r w:rsidRPr="002436D0">
        <w:t xml:space="preserve"> </w:t>
      </w:r>
    </w:p>
    <w:p w14:paraId="3A084642" w14:textId="4DEC3512" w:rsidR="000F3CF1" w:rsidRPr="002436D0" w:rsidRDefault="000F3CF1" w:rsidP="008106E9">
      <w:pPr>
        <w:pStyle w:val="Heading3"/>
      </w:pPr>
      <w:r w:rsidRPr="002436D0">
        <w:rPr>
          <w:i/>
          <w:iCs/>
        </w:rPr>
        <w:t>Replacement of 10 R-410A units with R-290 units</w:t>
      </w:r>
      <w:r w:rsidRPr="002436D0">
        <w:t>, including all associated installation (US $15,000</w:t>
      </w:r>
      <w:proofErr w:type="gramStart"/>
      <w:r w:rsidRPr="002436D0">
        <w:t>);</w:t>
      </w:r>
      <w:proofErr w:type="gramEnd"/>
    </w:p>
    <w:p w14:paraId="6A7C34E1" w14:textId="6B471F99" w:rsidR="000F3CF1" w:rsidRPr="002436D0" w:rsidRDefault="000F3CF1" w:rsidP="008106E9">
      <w:pPr>
        <w:pStyle w:val="Heading2"/>
      </w:pPr>
      <w:r w:rsidRPr="002436D0">
        <w:t xml:space="preserve">RAC technicians training, capacity-building and support </w:t>
      </w:r>
      <w:r w:rsidR="00EC0AB3" w:rsidRPr="002436D0">
        <w:t xml:space="preserve">to </w:t>
      </w:r>
      <w:r w:rsidRPr="002436D0">
        <w:t>RAC training cent</w:t>
      </w:r>
      <w:r w:rsidR="00AB3962" w:rsidRPr="002436D0">
        <w:t>re</w:t>
      </w:r>
      <w:r w:rsidRPr="002436D0">
        <w:t xml:space="preserve"> (US</w:t>
      </w:r>
      <w:r w:rsidR="00BB644E" w:rsidRPr="002436D0">
        <w:t> </w:t>
      </w:r>
      <w:r w:rsidRPr="002436D0">
        <w:t>$21,000):</w:t>
      </w:r>
    </w:p>
    <w:p w14:paraId="3A0592F3" w14:textId="73B2AE35" w:rsidR="000F3CF1" w:rsidRPr="002436D0" w:rsidRDefault="000F3CF1" w:rsidP="008106E9">
      <w:pPr>
        <w:pStyle w:val="Heading3"/>
      </w:pPr>
      <w:r w:rsidRPr="002436D0">
        <w:rPr>
          <w:i/>
          <w:iCs/>
        </w:rPr>
        <w:t xml:space="preserve">Procurement and installation of one evaporative cooling simulator in </w:t>
      </w:r>
      <w:r w:rsidR="00825CBD" w:rsidRPr="002436D0">
        <w:rPr>
          <w:i/>
          <w:iCs/>
        </w:rPr>
        <w:t xml:space="preserve">a </w:t>
      </w:r>
      <w:r w:rsidRPr="002436D0">
        <w:rPr>
          <w:i/>
          <w:iCs/>
        </w:rPr>
        <w:t>training centre</w:t>
      </w:r>
      <w:r w:rsidRPr="002436D0">
        <w:t>, providing hands-on experience in energy-efficient and low-GWP cooling technologies, enhancing technical skills, promoting safe practices, and fostering innovation through collaboration between students and industry professionals (US</w:t>
      </w:r>
      <w:r w:rsidR="000832D5" w:rsidRPr="002436D0">
        <w:t> </w:t>
      </w:r>
      <w:r w:rsidRPr="002436D0">
        <w:t>$12,000</w:t>
      </w:r>
      <w:proofErr w:type="gramStart"/>
      <w:r w:rsidRPr="002436D0">
        <w:t>)</w:t>
      </w:r>
      <w:r w:rsidR="00FC439F" w:rsidRPr="002436D0">
        <w:t>;</w:t>
      </w:r>
      <w:proofErr w:type="gramEnd"/>
    </w:p>
    <w:p w14:paraId="02E34DBF" w14:textId="620190EC" w:rsidR="000F3CF1" w:rsidRPr="002436D0" w:rsidRDefault="000F3CF1" w:rsidP="008106E9">
      <w:pPr>
        <w:pStyle w:val="Heading3"/>
      </w:pPr>
      <w:r w:rsidRPr="002436D0">
        <w:rPr>
          <w:i/>
          <w:iCs/>
        </w:rPr>
        <w:t>Conduct one training session for 20</w:t>
      </w:r>
      <w:r w:rsidR="00FC3BAE" w:rsidRPr="002436D0">
        <w:rPr>
          <w:i/>
          <w:iCs/>
        </w:rPr>
        <w:t xml:space="preserve"> RAC</w:t>
      </w:r>
      <w:r w:rsidRPr="002436D0">
        <w:rPr>
          <w:i/>
          <w:iCs/>
        </w:rPr>
        <w:t xml:space="preserve"> technicians</w:t>
      </w:r>
      <w:r w:rsidRPr="002436D0">
        <w:t xml:space="preserve">, focused on bioclimatic integration, and energy-efficient maintenance, using </w:t>
      </w:r>
      <w:r w:rsidR="00A10D50" w:rsidRPr="002436D0">
        <w:t xml:space="preserve">the </w:t>
      </w:r>
      <w:r w:rsidRPr="002436D0">
        <w:t>newly installed simulator to build practical skills and support the adoption of low-GWP cooling technologies; and the upgrade of training materials to reflect best practices in energy efficiency in the AC sector (US $4,000</w:t>
      </w:r>
      <w:proofErr w:type="gramStart"/>
      <w:r w:rsidRPr="002436D0">
        <w:t>)</w:t>
      </w:r>
      <w:r w:rsidR="00FC439F" w:rsidRPr="002436D0">
        <w:t>;</w:t>
      </w:r>
      <w:proofErr w:type="gramEnd"/>
      <w:r w:rsidRPr="002436D0">
        <w:t xml:space="preserve"> </w:t>
      </w:r>
    </w:p>
    <w:p w14:paraId="652A4737" w14:textId="6D825B44" w:rsidR="000F3CF1" w:rsidRPr="002436D0" w:rsidRDefault="000F3CF1" w:rsidP="008106E9">
      <w:pPr>
        <w:pStyle w:val="Heading3"/>
      </w:pPr>
      <w:r w:rsidRPr="002436D0">
        <w:rPr>
          <w:i/>
          <w:iCs/>
        </w:rPr>
        <w:t>Awareness workshop for policymakers and industry</w:t>
      </w:r>
      <w:r w:rsidR="005239D4" w:rsidRPr="002436D0">
        <w:t>:</w:t>
      </w:r>
      <w:r w:rsidRPr="002436D0">
        <w:t xml:space="preserve"> organize a stakeholder workshop in coordination with the Ministry of Energy to engage 20 policymakers and industry leaders on regulatory incentives, technical standards, and best practices that promote the adoption of energy-efficient R-290 and bioclimatic AC systems, aligning efforts with HPMP</w:t>
      </w:r>
      <w:r w:rsidR="00630D9E" w:rsidRPr="002436D0">
        <w:t xml:space="preserve"> and KIP</w:t>
      </w:r>
      <w:r w:rsidRPr="002436D0">
        <w:t xml:space="preserve"> energy efficiency initiatives (US</w:t>
      </w:r>
      <w:r w:rsidR="00FA79FE" w:rsidRPr="002436D0">
        <w:t> </w:t>
      </w:r>
      <w:r w:rsidRPr="002436D0">
        <w:t>$5,000</w:t>
      </w:r>
      <w:proofErr w:type="gramStart"/>
      <w:r w:rsidRPr="002436D0">
        <w:t>)</w:t>
      </w:r>
      <w:r w:rsidR="00FC439F" w:rsidRPr="002436D0">
        <w:t>;</w:t>
      </w:r>
      <w:proofErr w:type="gramEnd"/>
    </w:p>
    <w:p w14:paraId="21FAF6FB" w14:textId="53C68D51" w:rsidR="000F3CF1" w:rsidRPr="002436D0" w:rsidRDefault="000F3CF1" w:rsidP="008106E9">
      <w:pPr>
        <w:pStyle w:val="Heading2"/>
      </w:pPr>
      <w:r w:rsidRPr="002436D0">
        <w:t xml:space="preserve">Technical assistance </w:t>
      </w:r>
      <w:r w:rsidR="00FC439F" w:rsidRPr="002436D0">
        <w:t>and</w:t>
      </w:r>
      <w:r w:rsidRPr="002436D0">
        <w:t xml:space="preserve"> awareness campaigns (US $45,000):</w:t>
      </w:r>
    </w:p>
    <w:p w14:paraId="33E1B82D" w14:textId="7121B64C" w:rsidR="000F3CF1" w:rsidRPr="002436D0" w:rsidRDefault="000F3CF1" w:rsidP="008106E9">
      <w:pPr>
        <w:pStyle w:val="Heading3"/>
      </w:pPr>
      <w:r w:rsidRPr="002436D0">
        <w:rPr>
          <w:i/>
          <w:iCs/>
        </w:rPr>
        <w:t>Awareness and educational campaign</w:t>
      </w:r>
      <w:r w:rsidR="00EF1126" w:rsidRPr="002436D0">
        <w:t>:</w:t>
      </w:r>
      <w:r w:rsidRPr="002436D0">
        <w:t xml:space="preserve"> development of brochures, guides, videos, and public outreach to promote the adoption of energy-efficient, low-GWP cooling technologies and disseminate key findings, targeting policymakers, industry stakeholders, and the public to support broader engagement and long-term policy impact (US $10,000</w:t>
      </w:r>
      <w:proofErr w:type="gramStart"/>
      <w:r w:rsidRPr="002436D0">
        <w:t>)</w:t>
      </w:r>
      <w:r w:rsidR="00FC439F" w:rsidRPr="002436D0">
        <w:t>;</w:t>
      </w:r>
      <w:proofErr w:type="gramEnd"/>
    </w:p>
    <w:p w14:paraId="75636AA4" w14:textId="4AECE636" w:rsidR="000F3CF1" w:rsidRPr="002436D0" w:rsidRDefault="000F3CF1" w:rsidP="008106E9">
      <w:pPr>
        <w:pStyle w:val="Heading3"/>
      </w:pPr>
      <w:r w:rsidRPr="002436D0">
        <w:t>Market feasibility study and site selection for optimal climate compatibility with the alternative technology and comparative energy efficiency performance analysis, by measuring and comparing energy consumption, efficiency and environmental impact (US $10,000</w:t>
      </w:r>
      <w:proofErr w:type="gramStart"/>
      <w:r w:rsidRPr="002436D0">
        <w:t>)</w:t>
      </w:r>
      <w:r w:rsidR="00FC439F" w:rsidRPr="002436D0">
        <w:t>;</w:t>
      </w:r>
      <w:proofErr w:type="gramEnd"/>
    </w:p>
    <w:p w14:paraId="01FEFCAF" w14:textId="5B05BF4D" w:rsidR="000F3CF1" w:rsidRPr="002436D0" w:rsidRDefault="000F3CF1" w:rsidP="008106E9">
      <w:pPr>
        <w:pStyle w:val="Heading3"/>
      </w:pPr>
      <w:r w:rsidRPr="002436D0">
        <w:rPr>
          <w:i/>
          <w:iCs/>
        </w:rPr>
        <w:t xml:space="preserve">Stakeholder engagement </w:t>
      </w:r>
      <w:r w:rsidR="00475F48" w:rsidRPr="002436D0">
        <w:rPr>
          <w:i/>
          <w:iCs/>
        </w:rPr>
        <w:t>and</w:t>
      </w:r>
      <w:r w:rsidRPr="002436D0">
        <w:rPr>
          <w:i/>
          <w:iCs/>
        </w:rPr>
        <w:t xml:space="preserve"> project coordination</w:t>
      </w:r>
      <w:r w:rsidR="001C474D" w:rsidRPr="002436D0">
        <w:t>:</w:t>
      </w:r>
      <w:r w:rsidRPr="002436D0">
        <w:t xml:space="preserve"> establish</w:t>
      </w:r>
      <w:r w:rsidR="001C474D" w:rsidRPr="002436D0">
        <w:t>ment</w:t>
      </w:r>
      <w:r w:rsidRPr="002436D0">
        <w:t xml:space="preserve"> of a management and coordination framework, including a </w:t>
      </w:r>
      <w:r w:rsidR="00DF6511" w:rsidRPr="002436D0">
        <w:t>p</w:t>
      </w:r>
      <w:r w:rsidRPr="002436D0">
        <w:t xml:space="preserve">roject </w:t>
      </w:r>
      <w:r w:rsidR="00DF6511" w:rsidRPr="002436D0">
        <w:t>c</w:t>
      </w:r>
      <w:r w:rsidRPr="002436D0">
        <w:t>oordinator, a multi</w:t>
      </w:r>
      <w:r w:rsidR="00283495" w:rsidRPr="002436D0">
        <w:noBreakHyphen/>
      </w:r>
      <w:r w:rsidRPr="002436D0">
        <w:t xml:space="preserve">stakeholder Steering Committee, and </w:t>
      </w:r>
      <w:r w:rsidR="00AC2CC6" w:rsidRPr="002436D0">
        <w:t xml:space="preserve">preparation of </w:t>
      </w:r>
      <w:r w:rsidR="00547F87" w:rsidRPr="002436D0">
        <w:t>the</w:t>
      </w:r>
      <w:r w:rsidRPr="002436D0">
        <w:t xml:space="preserve"> </w:t>
      </w:r>
      <w:r w:rsidR="0009498C" w:rsidRPr="002436D0">
        <w:t>f</w:t>
      </w:r>
      <w:r w:rsidRPr="002436D0">
        <w:t xml:space="preserve">inal </w:t>
      </w:r>
      <w:r w:rsidR="0009498C" w:rsidRPr="002436D0">
        <w:t>p</w:t>
      </w:r>
      <w:r w:rsidRPr="002436D0">
        <w:t xml:space="preserve">roject </w:t>
      </w:r>
      <w:r w:rsidR="0009498C" w:rsidRPr="002436D0">
        <w:t>r</w:t>
      </w:r>
      <w:r w:rsidRPr="002436D0">
        <w:t xml:space="preserve">eport, </w:t>
      </w:r>
      <w:r w:rsidRPr="002436D0">
        <w:lastRenderedPageBreak/>
        <w:t>to ensure effective implementation, oversight, and documentation of outcomes that inform future policy and support broader adoption of sustainable cooling solutions (US</w:t>
      </w:r>
      <w:r w:rsidR="00FC439F" w:rsidRPr="002436D0">
        <w:t> </w:t>
      </w:r>
      <w:r w:rsidRPr="002436D0">
        <w:t>$25,000)</w:t>
      </w:r>
      <w:r w:rsidR="00FC439F" w:rsidRPr="002436D0">
        <w:t>.</w:t>
      </w:r>
    </w:p>
    <w:p w14:paraId="496F98DA" w14:textId="42DAF200" w:rsidR="000F5760" w:rsidRPr="002436D0" w:rsidRDefault="000F5760" w:rsidP="000F5760">
      <w:pPr>
        <w:rPr>
          <w:u w:val="single"/>
        </w:rPr>
      </w:pPr>
      <w:r w:rsidRPr="002436D0">
        <w:rPr>
          <w:u w:val="single"/>
        </w:rPr>
        <w:t>Sustainability of the pilot project and assessment of risks</w:t>
      </w:r>
    </w:p>
    <w:p w14:paraId="77D12C44" w14:textId="77777777" w:rsidR="000F5760" w:rsidRPr="002436D0" w:rsidRDefault="000F5760" w:rsidP="00490B7C">
      <w:pPr>
        <w:rPr>
          <w:u w:val="single"/>
        </w:rPr>
      </w:pPr>
    </w:p>
    <w:p w14:paraId="2E3076A7" w14:textId="02DA10E3" w:rsidR="000F3CF1" w:rsidRPr="002436D0" w:rsidRDefault="000F3CF1" w:rsidP="008106E9">
      <w:pPr>
        <w:pStyle w:val="Heading1"/>
        <w:rPr>
          <w:sz w:val="20"/>
          <w:szCs w:val="20"/>
          <w:lang w:val="en-GB"/>
        </w:rPr>
      </w:pPr>
      <w:r w:rsidRPr="002436D0">
        <w:t>By implementing this pilot project while also implementing the KIP, the country’s main stakeholders will gain experience in identifying challenges and opportunities related to assessing market response</w:t>
      </w:r>
      <w:r w:rsidR="00965BA8" w:rsidRPr="002436D0">
        <w:t>s</w:t>
      </w:r>
      <w:r w:rsidRPr="002436D0">
        <w:t xml:space="preserve"> to energy</w:t>
      </w:r>
      <w:r w:rsidRPr="002436D0">
        <w:noBreakHyphen/>
        <w:t>efficient alternative technolog</w:t>
      </w:r>
      <w:r w:rsidR="00D00ED5" w:rsidRPr="002436D0">
        <w:t>ies</w:t>
      </w:r>
      <w:r w:rsidRPr="002436D0">
        <w:t xml:space="preserve"> and </w:t>
      </w:r>
      <w:r w:rsidR="00B576E6" w:rsidRPr="002436D0">
        <w:t xml:space="preserve">evaluating </w:t>
      </w:r>
      <w:r w:rsidRPr="002436D0">
        <w:t xml:space="preserve">the performance of energy-efficient RAC equipment. Furthermore, the capacity-building of the NOU and institutions involved in energy efficiency and standards will highlight challenges in the enforcement of MEPS and identify solutions that could address those challenges and facilitate the inclusion of refrigerants’ GWP in designing and implementing those standards. This would help support adopting low-GWP energy-efficient technologies in </w:t>
      </w:r>
      <w:r w:rsidR="00690963" w:rsidRPr="002436D0">
        <w:t xml:space="preserve">the </w:t>
      </w:r>
      <w:r w:rsidRPr="002436D0">
        <w:t xml:space="preserve">AC sector. </w:t>
      </w:r>
    </w:p>
    <w:p w14:paraId="1444BD8A" w14:textId="77777777" w:rsidR="000F3CF1" w:rsidRPr="002436D0" w:rsidRDefault="000F3CF1" w:rsidP="000F3CF1">
      <w:pPr>
        <w:rPr>
          <w:b/>
        </w:rPr>
      </w:pPr>
      <w:r w:rsidRPr="002436D0">
        <w:rPr>
          <w:b/>
        </w:rPr>
        <w:t>RECOMMENDATION</w:t>
      </w:r>
    </w:p>
    <w:p w14:paraId="2C280B96" w14:textId="77777777" w:rsidR="000F3CF1" w:rsidRPr="002436D0" w:rsidRDefault="000F3CF1" w:rsidP="000F3CF1">
      <w:pPr>
        <w:rPr>
          <w:b/>
        </w:rPr>
      </w:pPr>
    </w:p>
    <w:p w14:paraId="175132AA" w14:textId="77777777" w:rsidR="000F3CF1" w:rsidRPr="002436D0" w:rsidRDefault="000F3CF1" w:rsidP="008106E9">
      <w:pPr>
        <w:pStyle w:val="Heading1"/>
        <w:rPr>
          <w:lang w:val="en-GB"/>
        </w:rPr>
      </w:pPr>
      <w:r w:rsidRPr="002436D0">
        <w:rPr>
          <w:lang w:val="en-GB"/>
        </w:rPr>
        <w:t xml:space="preserve">The Executive Committee may wish to consider </w:t>
      </w:r>
      <w:r w:rsidRPr="002436D0">
        <w:t>approving the pilot project to maintain and/or enhance the energy efficiency of replacement technologies and equipment in the context of HFC phase</w:t>
      </w:r>
      <w:r w:rsidRPr="002436D0">
        <w:noBreakHyphen/>
        <w:t>down (non</w:t>
      </w:r>
      <w:r w:rsidRPr="002436D0">
        <w:noBreakHyphen/>
        <w:t>investment activities) for Guatemala, in the amount of US $151,000, plus agency support costs of US $13,590 for UNIDO, noting</w:t>
      </w:r>
      <w:r w:rsidRPr="002436D0">
        <w:rPr>
          <w:lang w:val="en-GB"/>
        </w:rPr>
        <w:t>:</w:t>
      </w:r>
    </w:p>
    <w:p w14:paraId="21116DF0" w14:textId="6164B991" w:rsidR="000F3CF1" w:rsidRPr="002436D0" w:rsidRDefault="000F3CF1" w:rsidP="008106E9">
      <w:pPr>
        <w:pStyle w:val="Heading2"/>
      </w:pPr>
      <w:r w:rsidRPr="002436D0">
        <w:t>That the Government of Guatemala has committed to the conditions referred to in decision 91/65(b)(</w:t>
      </w:r>
      <w:proofErr w:type="gramStart"/>
      <w:r w:rsidRPr="002436D0">
        <w:t>iv)b.</w:t>
      </w:r>
      <w:proofErr w:type="gramEnd"/>
      <w:r w:rsidRPr="002436D0">
        <w:t xml:space="preserve"> to (b)(</w:t>
      </w:r>
      <w:proofErr w:type="gramStart"/>
      <w:r w:rsidRPr="002436D0">
        <w:t>iv)d.</w:t>
      </w:r>
      <w:proofErr w:type="gramEnd"/>
      <w:r w:rsidRPr="002436D0">
        <w:t>; and</w:t>
      </w:r>
    </w:p>
    <w:p w14:paraId="34B36349" w14:textId="77777777" w:rsidR="000F3CF1" w:rsidRPr="002436D0" w:rsidRDefault="000F3CF1" w:rsidP="008106E9">
      <w:pPr>
        <w:pStyle w:val="Heading2"/>
      </w:pPr>
      <w:r w:rsidRPr="002436D0">
        <w:t>That the project would be operationally completed no later than 30 May 2028, and a detailed project report would be submitted to the Executive Committee within six months of the date of completion of the project.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2436D0" w14:paraId="6E76271A" w14:textId="77777777" w:rsidTr="000F3CF1">
        <w:tc>
          <w:tcPr>
            <w:tcW w:w="1871" w:type="dxa"/>
          </w:tcPr>
          <w:p w14:paraId="6AF387E3" w14:textId="77777777" w:rsidR="00E85409" w:rsidRPr="002436D0" w:rsidRDefault="00E85409" w:rsidP="00FB077C"/>
        </w:tc>
        <w:tc>
          <w:tcPr>
            <w:tcW w:w="1872" w:type="dxa"/>
          </w:tcPr>
          <w:p w14:paraId="1BB11178" w14:textId="77777777" w:rsidR="00E85409" w:rsidRPr="002436D0" w:rsidRDefault="00E85409" w:rsidP="00FB077C"/>
        </w:tc>
        <w:tc>
          <w:tcPr>
            <w:tcW w:w="1872" w:type="dxa"/>
            <w:tcBorders>
              <w:bottom w:val="single" w:sz="4" w:space="0" w:color="auto"/>
            </w:tcBorders>
          </w:tcPr>
          <w:p w14:paraId="72F7E1C3" w14:textId="77777777" w:rsidR="00E85409" w:rsidRPr="002436D0" w:rsidRDefault="00E85409" w:rsidP="00FB077C"/>
        </w:tc>
        <w:tc>
          <w:tcPr>
            <w:tcW w:w="1872" w:type="dxa"/>
          </w:tcPr>
          <w:p w14:paraId="2A9CE662" w14:textId="77777777" w:rsidR="00E85409" w:rsidRPr="002436D0" w:rsidRDefault="00E85409" w:rsidP="00FB077C"/>
        </w:tc>
        <w:tc>
          <w:tcPr>
            <w:tcW w:w="1873" w:type="dxa"/>
          </w:tcPr>
          <w:p w14:paraId="603F10D8" w14:textId="77777777" w:rsidR="00E85409" w:rsidRPr="002436D0" w:rsidRDefault="00E85409" w:rsidP="00FB077C"/>
        </w:tc>
      </w:tr>
    </w:tbl>
    <w:p w14:paraId="45C6FB38" w14:textId="77777777" w:rsidR="00E85409" w:rsidRDefault="00E85409" w:rsidP="004E7F9C"/>
    <w:p w14:paraId="0E3EBBB4" w14:textId="77777777" w:rsidR="00077247" w:rsidRDefault="00077247" w:rsidP="004E7F9C"/>
    <w:p w14:paraId="72A0D44E" w14:textId="77777777" w:rsidR="006F1E02" w:rsidRPr="002436D0" w:rsidRDefault="006F1E02" w:rsidP="004E7F9C"/>
    <w:sectPr w:rsidR="006F1E02" w:rsidRPr="002436D0"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248CF" w14:textId="77777777" w:rsidR="001C3C20" w:rsidRDefault="001C3C20" w:rsidP="004A504B">
      <w:r>
        <w:separator/>
      </w:r>
    </w:p>
  </w:endnote>
  <w:endnote w:type="continuationSeparator" w:id="0">
    <w:p w14:paraId="10420CEF" w14:textId="77777777" w:rsidR="001C3C20" w:rsidRDefault="001C3C20"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CA714"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3E53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1AB6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D48F1D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1FB41" w14:textId="77777777" w:rsidR="001C3C20" w:rsidRDefault="001C3C20" w:rsidP="004A504B">
      <w:r>
        <w:separator/>
      </w:r>
    </w:p>
  </w:footnote>
  <w:footnote w:type="continuationSeparator" w:id="0">
    <w:p w14:paraId="0CDBEDF9" w14:textId="77777777" w:rsidR="001C3C20" w:rsidRDefault="001C3C20" w:rsidP="004A504B">
      <w:r>
        <w:continuationSeparator/>
      </w:r>
    </w:p>
  </w:footnote>
  <w:footnote w:id="1">
    <w:p w14:paraId="2D76D485" w14:textId="77777777" w:rsidR="0079781A" w:rsidRPr="002436D0" w:rsidRDefault="0079781A" w:rsidP="0079781A">
      <w:pPr>
        <w:pStyle w:val="FootnoteText"/>
        <w:rPr>
          <w:lang w:val="en-US"/>
        </w:rPr>
      </w:pPr>
      <w:r w:rsidRPr="002436D0">
        <w:rPr>
          <w:rStyle w:val="FootnoteReference"/>
        </w:rPr>
        <w:footnoteRef/>
      </w:r>
      <w:r w:rsidRPr="002436D0">
        <w:t xml:space="preserve"> </w:t>
      </w:r>
      <w:r w:rsidRPr="002436D0">
        <w:rPr>
          <w:lang w:val="en-US"/>
        </w:rPr>
        <w:t>UNEP/</w:t>
      </w:r>
      <w:proofErr w:type="spellStart"/>
      <w:r w:rsidRPr="002436D0">
        <w:rPr>
          <w:lang w:val="en-US"/>
        </w:rPr>
        <w:t>OzL.Pro</w:t>
      </w:r>
      <w:proofErr w:type="spellEnd"/>
      <w:r w:rsidRPr="002436D0">
        <w:rPr>
          <w:lang w:val="en-US"/>
        </w:rPr>
        <w:t>/ExCom/9</w:t>
      </w:r>
      <w:r w:rsidR="00022B68" w:rsidRPr="002436D0">
        <w:rPr>
          <w:lang w:val="en-US"/>
        </w:rPr>
        <w:t>6</w:t>
      </w:r>
      <w:r w:rsidRPr="002436D0">
        <w:rPr>
          <w:lang w:val="en-US"/>
        </w:rPr>
        <w:t>/1</w:t>
      </w:r>
    </w:p>
  </w:footnote>
  <w:footnote w:id="2">
    <w:p w14:paraId="60F4ABDA" w14:textId="1DF86400" w:rsidR="000F3CF1" w:rsidRPr="002436D0" w:rsidRDefault="000F3CF1" w:rsidP="000F3CF1">
      <w:pPr>
        <w:pStyle w:val="FootnoteText"/>
      </w:pPr>
      <w:r w:rsidRPr="002436D0">
        <w:rPr>
          <w:rStyle w:val="FootnoteReference"/>
        </w:rPr>
        <w:footnoteRef/>
      </w:r>
      <w:r w:rsidRPr="002436D0">
        <w:t xml:space="preserve"> As per the letter of 13 February 2025 from the Ministry of Environment and Natural Resources </w:t>
      </w:r>
      <w:r w:rsidR="006E6E60" w:rsidRPr="002436D0">
        <w:t xml:space="preserve">(MARN) </w:t>
      </w:r>
      <w:r w:rsidRPr="002436D0">
        <w:t>of Guatemala to UNIDO.</w:t>
      </w:r>
    </w:p>
  </w:footnote>
  <w:footnote w:id="3">
    <w:p w14:paraId="46A4D5C0" w14:textId="77777777" w:rsidR="00A2634D" w:rsidRPr="002436D0" w:rsidRDefault="00A2634D" w:rsidP="00A2634D">
      <w:pPr>
        <w:pStyle w:val="FootnoteText"/>
        <w:rPr>
          <w:lang w:val="en-US"/>
        </w:rPr>
      </w:pPr>
      <w:r w:rsidRPr="002436D0">
        <w:rPr>
          <w:rStyle w:val="FootnoteReference"/>
        </w:rPr>
        <w:footnoteRef/>
      </w:r>
      <w:r w:rsidRPr="002436D0">
        <w:t xml:space="preserve"> </w:t>
      </w:r>
      <w:r w:rsidRPr="002436D0">
        <w:rPr>
          <w:lang w:val="en-US"/>
        </w:rPr>
        <w:t>Decision 95/65</w:t>
      </w:r>
    </w:p>
  </w:footnote>
  <w:footnote w:id="4">
    <w:p w14:paraId="3CA8F9FF" w14:textId="77777777" w:rsidR="00A2634D" w:rsidRPr="002436D0" w:rsidRDefault="00A2634D" w:rsidP="00A2634D">
      <w:pPr>
        <w:pStyle w:val="FootnoteText"/>
        <w:rPr>
          <w:lang w:val="en-US"/>
        </w:rPr>
      </w:pPr>
      <w:r w:rsidRPr="002436D0">
        <w:rPr>
          <w:rStyle w:val="FootnoteReference"/>
        </w:rPr>
        <w:footnoteRef/>
      </w:r>
      <w:r w:rsidRPr="002436D0">
        <w:t xml:space="preserve"> </w:t>
      </w:r>
      <w:r w:rsidRPr="002436D0">
        <w:rPr>
          <w:lang w:val="en-US"/>
        </w:rPr>
        <w:t>Decision 93/36</w:t>
      </w:r>
    </w:p>
  </w:footnote>
  <w:footnote w:id="5">
    <w:p w14:paraId="4D20BBE8" w14:textId="4AFEB5DA" w:rsidR="000F3CF1" w:rsidRPr="002436D0" w:rsidRDefault="000F3CF1" w:rsidP="000F3CF1">
      <w:pPr>
        <w:pStyle w:val="FootnoteText"/>
      </w:pPr>
      <w:r w:rsidRPr="002436D0">
        <w:rPr>
          <w:rStyle w:val="FootnoteReference"/>
        </w:rPr>
        <w:footnoteRef/>
      </w:r>
      <w:r w:rsidRPr="002436D0">
        <w:t xml:space="preserve"> Factoring emissions from servicing and refrigerant leakage and the energy consumption, total emissions for the evaporative cooling units are estimated at 108,000 kg CO₂</w:t>
      </w:r>
      <w:r w:rsidR="000444C3" w:rsidRPr="002436D0">
        <w:t>-</w:t>
      </w:r>
      <w:r w:rsidRPr="002436D0">
        <w:t>e</w:t>
      </w:r>
      <w:r w:rsidR="000444C3" w:rsidRPr="002436D0">
        <w:t>q</w:t>
      </w:r>
      <w:r w:rsidRPr="002436D0">
        <w:t>, compared to 1,130,464 kg CO₂</w:t>
      </w:r>
      <w:r w:rsidR="000444C3" w:rsidRPr="002436D0">
        <w:t>-</w:t>
      </w:r>
      <w:r w:rsidRPr="002436D0">
        <w:t>e</w:t>
      </w:r>
      <w:r w:rsidR="000444C3" w:rsidRPr="002436D0">
        <w:t>q</w:t>
      </w:r>
      <w:r w:rsidRPr="002436D0">
        <w:t xml:space="preserve"> for baseline R-410A systems. Similarly, R-290 mini-splits are projected to emit 8,852 kg CO₂</w:t>
      </w:r>
      <w:r w:rsidR="000444C3" w:rsidRPr="002436D0">
        <w:t>-</w:t>
      </w:r>
      <w:r w:rsidRPr="002436D0">
        <w:t>e</w:t>
      </w:r>
      <w:r w:rsidR="000444C3" w:rsidRPr="002436D0">
        <w:t>q</w:t>
      </w:r>
      <w:r w:rsidRPr="002436D0">
        <w:t>, versus 23,844 kg CO₂</w:t>
      </w:r>
      <w:r w:rsidR="000444C3" w:rsidRPr="002436D0">
        <w:t>-</w:t>
      </w:r>
      <w:r w:rsidRPr="002436D0">
        <w:t>e</w:t>
      </w:r>
      <w:r w:rsidR="000444C3" w:rsidRPr="002436D0">
        <w:t>q</w:t>
      </w:r>
      <w:r w:rsidRPr="002436D0">
        <w:t xml:space="preserve"> for R-410A refrigerant-based mini-splits.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7CD59" w14:textId="147B1986" w:rsidR="00DC6A10" w:rsidRPr="0033525D" w:rsidRDefault="007548C4">
    <w:r>
      <w:fldChar w:fldCharType="begin"/>
    </w:r>
    <w:r>
      <w:instrText xml:space="preserve"> DOCPROPERTY "Document number"  \* MERGEFORMAT </w:instrText>
    </w:r>
    <w:r>
      <w:fldChar w:fldCharType="separate"/>
    </w:r>
    <w:r w:rsidR="008106E9">
      <w:t>UNEP/</w:t>
    </w:r>
    <w:proofErr w:type="spellStart"/>
    <w:r w:rsidR="008106E9">
      <w:t>OzL.Pro</w:t>
    </w:r>
    <w:proofErr w:type="spellEnd"/>
    <w:r w:rsidR="008106E9">
      <w:t>/ExCom/96/38</w:t>
    </w:r>
    <w:r>
      <w:fldChar w:fldCharType="end"/>
    </w:r>
  </w:p>
  <w:p w14:paraId="283D79E5" w14:textId="77777777" w:rsidR="00DC6A10" w:rsidRPr="0033525D" w:rsidRDefault="00DC6A10"/>
  <w:p w14:paraId="597A1741"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EC4A8" w14:textId="7B11E2BE" w:rsidR="00DC6A10" w:rsidRPr="0033525D" w:rsidRDefault="007548C4">
    <w:pPr>
      <w:jc w:val="right"/>
    </w:pPr>
    <w:r>
      <w:fldChar w:fldCharType="begin"/>
    </w:r>
    <w:r>
      <w:instrText xml:space="preserve"> DOCPROPERTY "Document number"  \* MERGEFORMAT </w:instrText>
    </w:r>
    <w:r>
      <w:fldChar w:fldCharType="separate"/>
    </w:r>
    <w:r w:rsidR="008106E9">
      <w:t>UNEP/</w:t>
    </w:r>
    <w:proofErr w:type="spellStart"/>
    <w:r w:rsidR="008106E9">
      <w:t>OzL.Pro</w:t>
    </w:r>
    <w:proofErr w:type="spellEnd"/>
    <w:r w:rsidR="008106E9">
      <w:t>/ExCom/96/38</w:t>
    </w:r>
    <w:r>
      <w:fldChar w:fldCharType="end"/>
    </w:r>
  </w:p>
  <w:p w14:paraId="00AB4750" w14:textId="77777777" w:rsidR="00DC6A10" w:rsidRPr="0033525D" w:rsidRDefault="00DC6A10"/>
  <w:p w14:paraId="45DB7937"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97E3286"/>
    <w:multiLevelType w:val="hybridMultilevel"/>
    <w:tmpl w:val="11A06FF0"/>
    <w:lvl w:ilvl="0" w:tplc="080A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890778A"/>
    <w:multiLevelType w:val="hybridMultilevel"/>
    <w:tmpl w:val="A2E6F4F6"/>
    <w:lvl w:ilvl="0" w:tplc="FFFFFFFF">
      <w:start w:val="1"/>
      <w:numFmt w:val="lowerLetter"/>
      <w:lvlText w:val="%1)"/>
      <w:lvlJc w:val="left"/>
      <w:pPr>
        <w:ind w:left="720" w:hanging="360"/>
      </w:pPr>
    </w:lvl>
    <w:lvl w:ilvl="1" w:tplc="10090017">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8"/>
  </w:num>
  <w:num w:numId="20" w16cid:durableId="444007775">
    <w:abstractNumId w:val="13"/>
  </w:num>
  <w:num w:numId="21" w16cid:durableId="1051735893">
    <w:abstractNumId w:val="16"/>
  </w:num>
  <w:num w:numId="22" w16cid:durableId="1766205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16961852">
    <w:abstractNumId w:val="11"/>
  </w:num>
  <w:num w:numId="24" w16cid:durableId="115907986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F3D47"/>
    <w:rsid w:val="00000FED"/>
    <w:rsid w:val="0000434E"/>
    <w:rsid w:val="00010B78"/>
    <w:rsid w:val="00010D3E"/>
    <w:rsid w:val="000135B1"/>
    <w:rsid w:val="00020884"/>
    <w:rsid w:val="000211A9"/>
    <w:rsid w:val="00021238"/>
    <w:rsid w:val="00022071"/>
    <w:rsid w:val="00022B68"/>
    <w:rsid w:val="00031260"/>
    <w:rsid w:val="00034121"/>
    <w:rsid w:val="00034E86"/>
    <w:rsid w:val="0003681A"/>
    <w:rsid w:val="000372B7"/>
    <w:rsid w:val="0004409D"/>
    <w:rsid w:val="000444C3"/>
    <w:rsid w:val="00050F6E"/>
    <w:rsid w:val="0005451B"/>
    <w:rsid w:val="00061EC2"/>
    <w:rsid w:val="00066CE8"/>
    <w:rsid w:val="00077247"/>
    <w:rsid w:val="00080ED0"/>
    <w:rsid w:val="000832D5"/>
    <w:rsid w:val="000833BE"/>
    <w:rsid w:val="00085B8F"/>
    <w:rsid w:val="00090481"/>
    <w:rsid w:val="0009498C"/>
    <w:rsid w:val="00096687"/>
    <w:rsid w:val="00097A16"/>
    <w:rsid w:val="000A3826"/>
    <w:rsid w:val="000A46BA"/>
    <w:rsid w:val="000A6C26"/>
    <w:rsid w:val="000B36C8"/>
    <w:rsid w:val="000D52A4"/>
    <w:rsid w:val="000E07BC"/>
    <w:rsid w:val="000E0C9A"/>
    <w:rsid w:val="000E2E21"/>
    <w:rsid w:val="000E3786"/>
    <w:rsid w:val="000E61BE"/>
    <w:rsid w:val="000F1CD4"/>
    <w:rsid w:val="000F3CF1"/>
    <w:rsid w:val="000F4103"/>
    <w:rsid w:val="000F5760"/>
    <w:rsid w:val="000F70A7"/>
    <w:rsid w:val="0011151E"/>
    <w:rsid w:val="00113CCA"/>
    <w:rsid w:val="00117A72"/>
    <w:rsid w:val="00120236"/>
    <w:rsid w:val="00122E2A"/>
    <w:rsid w:val="00122F25"/>
    <w:rsid w:val="001251C8"/>
    <w:rsid w:val="00135980"/>
    <w:rsid w:val="0013786F"/>
    <w:rsid w:val="00161A97"/>
    <w:rsid w:val="00164719"/>
    <w:rsid w:val="00166FC4"/>
    <w:rsid w:val="001677AC"/>
    <w:rsid w:val="00176B46"/>
    <w:rsid w:val="001804EA"/>
    <w:rsid w:val="00186149"/>
    <w:rsid w:val="00190A61"/>
    <w:rsid w:val="00197179"/>
    <w:rsid w:val="001A2215"/>
    <w:rsid w:val="001A3342"/>
    <w:rsid w:val="001A3E3D"/>
    <w:rsid w:val="001A7049"/>
    <w:rsid w:val="001B1E40"/>
    <w:rsid w:val="001C3C20"/>
    <w:rsid w:val="001C474D"/>
    <w:rsid w:val="001C764E"/>
    <w:rsid w:val="001D6E58"/>
    <w:rsid w:val="001E1052"/>
    <w:rsid w:val="001E21B1"/>
    <w:rsid w:val="001E2F93"/>
    <w:rsid w:val="001E4554"/>
    <w:rsid w:val="001E61E5"/>
    <w:rsid w:val="001F2159"/>
    <w:rsid w:val="001F53FD"/>
    <w:rsid w:val="00206ADB"/>
    <w:rsid w:val="00210B8B"/>
    <w:rsid w:val="00214863"/>
    <w:rsid w:val="002156B4"/>
    <w:rsid w:val="00222630"/>
    <w:rsid w:val="00224FCD"/>
    <w:rsid w:val="002347FC"/>
    <w:rsid w:val="002436D0"/>
    <w:rsid w:val="00246880"/>
    <w:rsid w:val="002475C7"/>
    <w:rsid w:val="002508FF"/>
    <w:rsid w:val="00253222"/>
    <w:rsid w:val="00261C13"/>
    <w:rsid w:val="00261EB4"/>
    <w:rsid w:val="00262847"/>
    <w:rsid w:val="00280D24"/>
    <w:rsid w:val="00281BB2"/>
    <w:rsid w:val="00283099"/>
    <w:rsid w:val="00283495"/>
    <w:rsid w:val="00283C8C"/>
    <w:rsid w:val="00285383"/>
    <w:rsid w:val="002A03C3"/>
    <w:rsid w:val="002A4A3B"/>
    <w:rsid w:val="002A5292"/>
    <w:rsid w:val="002B254E"/>
    <w:rsid w:val="002B4CE8"/>
    <w:rsid w:val="002B600E"/>
    <w:rsid w:val="002B72E9"/>
    <w:rsid w:val="002C1E93"/>
    <w:rsid w:val="002C7998"/>
    <w:rsid w:val="002E6246"/>
    <w:rsid w:val="002F120F"/>
    <w:rsid w:val="002F1E53"/>
    <w:rsid w:val="002F258E"/>
    <w:rsid w:val="002F2CAA"/>
    <w:rsid w:val="002F6A87"/>
    <w:rsid w:val="0030052C"/>
    <w:rsid w:val="003008F5"/>
    <w:rsid w:val="00301A5E"/>
    <w:rsid w:val="003045E0"/>
    <w:rsid w:val="00311E25"/>
    <w:rsid w:val="0031648B"/>
    <w:rsid w:val="003306E1"/>
    <w:rsid w:val="003320E4"/>
    <w:rsid w:val="00333961"/>
    <w:rsid w:val="0033525D"/>
    <w:rsid w:val="003414F3"/>
    <w:rsid w:val="00353448"/>
    <w:rsid w:val="00353CA3"/>
    <w:rsid w:val="0035613E"/>
    <w:rsid w:val="003636CB"/>
    <w:rsid w:val="00363EE9"/>
    <w:rsid w:val="00371252"/>
    <w:rsid w:val="00376128"/>
    <w:rsid w:val="0037689D"/>
    <w:rsid w:val="0037742E"/>
    <w:rsid w:val="00377D56"/>
    <w:rsid w:val="00381FE0"/>
    <w:rsid w:val="0038245A"/>
    <w:rsid w:val="00383A13"/>
    <w:rsid w:val="003840E6"/>
    <w:rsid w:val="00385CFC"/>
    <w:rsid w:val="003925C6"/>
    <w:rsid w:val="0039337A"/>
    <w:rsid w:val="00396D75"/>
    <w:rsid w:val="0039764E"/>
    <w:rsid w:val="003A3189"/>
    <w:rsid w:val="003A3CA7"/>
    <w:rsid w:val="003A5DAE"/>
    <w:rsid w:val="003B33BD"/>
    <w:rsid w:val="003B569D"/>
    <w:rsid w:val="003C3C0E"/>
    <w:rsid w:val="003D0A74"/>
    <w:rsid w:val="003D42A6"/>
    <w:rsid w:val="003D4F21"/>
    <w:rsid w:val="003D4FAC"/>
    <w:rsid w:val="003D7E9D"/>
    <w:rsid w:val="003E1885"/>
    <w:rsid w:val="003E754E"/>
    <w:rsid w:val="003E7906"/>
    <w:rsid w:val="003F000F"/>
    <w:rsid w:val="003F0F92"/>
    <w:rsid w:val="003F3C50"/>
    <w:rsid w:val="003F64FC"/>
    <w:rsid w:val="00406202"/>
    <w:rsid w:val="00406A6A"/>
    <w:rsid w:val="00406B22"/>
    <w:rsid w:val="00407147"/>
    <w:rsid w:val="004078FA"/>
    <w:rsid w:val="0041251A"/>
    <w:rsid w:val="00414CF5"/>
    <w:rsid w:val="0042144F"/>
    <w:rsid w:val="004245CF"/>
    <w:rsid w:val="0043049E"/>
    <w:rsid w:val="00431E08"/>
    <w:rsid w:val="004328A7"/>
    <w:rsid w:val="00434C74"/>
    <w:rsid w:val="00451DD8"/>
    <w:rsid w:val="004524EC"/>
    <w:rsid w:val="0045557D"/>
    <w:rsid w:val="00456EB4"/>
    <w:rsid w:val="00457827"/>
    <w:rsid w:val="00470D26"/>
    <w:rsid w:val="004718F3"/>
    <w:rsid w:val="00475040"/>
    <w:rsid w:val="0047575D"/>
    <w:rsid w:val="00475F48"/>
    <w:rsid w:val="00490B7C"/>
    <w:rsid w:val="00490C06"/>
    <w:rsid w:val="00493D40"/>
    <w:rsid w:val="00493EE3"/>
    <w:rsid w:val="004967B6"/>
    <w:rsid w:val="004A30FB"/>
    <w:rsid w:val="004A4155"/>
    <w:rsid w:val="004A504B"/>
    <w:rsid w:val="004A6125"/>
    <w:rsid w:val="004A6865"/>
    <w:rsid w:val="004A6911"/>
    <w:rsid w:val="004A7B40"/>
    <w:rsid w:val="004B3652"/>
    <w:rsid w:val="004B37FD"/>
    <w:rsid w:val="004B54E0"/>
    <w:rsid w:val="004B7384"/>
    <w:rsid w:val="004C1E10"/>
    <w:rsid w:val="004C4269"/>
    <w:rsid w:val="004D2AEC"/>
    <w:rsid w:val="004D6236"/>
    <w:rsid w:val="004D7F90"/>
    <w:rsid w:val="004E2639"/>
    <w:rsid w:val="004E4DBB"/>
    <w:rsid w:val="004E4E41"/>
    <w:rsid w:val="004E73DB"/>
    <w:rsid w:val="004E7F9C"/>
    <w:rsid w:val="004F2614"/>
    <w:rsid w:val="004F3493"/>
    <w:rsid w:val="004F5143"/>
    <w:rsid w:val="00512B09"/>
    <w:rsid w:val="0051420D"/>
    <w:rsid w:val="005220ED"/>
    <w:rsid w:val="0052383C"/>
    <w:rsid w:val="005239D4"/>
    <w:rsid w:val="00524BA6"/>
    <w:rsid w:val="00533796"/>
    <w:rsid w:val="00537343"/>
    <w:rsid w:val="00547F87"/>
    <w:rsid w:val="005516F3"/>
    <w:rsid w:val="005537C8"/>
    <w:rsid w:val="00554A20"/>
    <w:rsid w:val="00555D75"/>
    <w:rsid w:val="00560DF0"/>
    <w:rsid w:val="0056242B"/>
    <w:rsid w:val="00564F09"/>
    <w:rsid w:val="0056759C"/>
    <w:rsid w:val="00575589"/>
    <w:rsid w:val="00585A54"/>
    <w:rsid w:val="0059513E"/>
    <w:rsid w:val="00595A3E"/>
    <w:rsid w:val="005977E5"/>
    <w:rsid w:val="005A6AA4"/>
    <w:rsid w:val="005A6D9F"/>
    <w:rsid w:val="005B48FF"/>
    <w:rsid w:val="005C1E32"/>
    <w:rsid w:val="005C5635"/>
    <w:rsid w:val="005C670D"/>
    <w:rsid w:val="005D2A75"/>
    <w:rsid w:val="005D363F"/>
    <w:rsid w:val="005D5BDD"/>
    <w:rsid w:val="005E37B5"/>
    <w:rsid w:val="005E3C09"/>
    <w:rsid w:val="0060491F"/>
    <w:rsid w:val="00604C15"/>
    <w:rsid w:val="00605E5F"/>
    <w:rsid w:val="006158D5"/>
    <w:rsid w:val="00625D83"/>
    <w:rsid w:val="00630D9E"/>
    <w:rsid w:val="00643E9B"/>
    <w:rsid w:val="00644E5D"/>
    <w:rsid w:val="00646489"/>
    <w:rsid w:val="00650514"/>
    <w:rsid w:val="00651984"/>
    <w:rsid w:val="006623E7"/>
    <w:rsid w:val="00662A17"/>
    <w:rsid w:val="00662B80"/>
    <w:rsid w:val="0066768F"/>
    <w:rsid w:val="00670F6C"/>
    <w:rsid w:val="006736B1"/>
    <w:rsid w:val="00676136"/>
    <w:rsid w:val="0067645D"/>
    <w:rsid w:val="00676E58"/>
    <w:rsid w:val="00677A2B"/>
    <w:rsid w:val="006852C7"/>
    <w:rsid w:val="006852CE"/>
    <w:rsid w:val="00690963"/>
    <w:rsid w:val="00692D14"/>
    <w:rsid w:val="00694DD3"/>
    <w:rsid w:val="006A5D26"/>
    <w:rsid w:val="006A68CD"/>
    <w:rsid w:val="006A7A3B"/>
    <w:rsid w:val="006B65C7"/>
    <w:rsid w:val="006C00E9"/>
    <w:rsid w:val="006C1727"/>
    <w:rsid w:val="006C32FD"/>
    <w:rsid w:val="006C39CE"/>
    <w:rsid w:val="006C4146"/>
    <w:rsid w:val="006D038E"/>
    <w:rsid w:val="006D0FCC"/>
    <w:rsid w:val="006D21F5"/>
    <w:rsid w:val="006D3089"/>
    <w:rsid w:val="006D7B47"/>
    <w:rsid w:val="006E126D"/>
    <w:rsid w:val="006E1FC3"/>
    <w:rsid w:val="006E6E60"/>
    <w:rsid w:val="006F1E02"/>
    <w:rsid w:val="006F5EDA"/>
    <w:rsid w:val="006F5FA8"/>
    <w:rsid w:val="00702BD3"/>
    <w:rsid w:val="00704CE9"/>
    <w:rsid w:val="0070616B"/>
    <w:rsid w:val="00706295"/>
    <w:rsid w:val="00706FDA"/>
    <w:rsid w:val="00711F9A"/>
    <w:rsid w:val="00713810"/>
    <w:rsid w:val="00725AC8"/>
    <w:rsid w:val="00726F33"/>
    <w:rsid w:val="007303A5"/>
    <w:rsid w:val="00730B3E"/>
    <w:rsid w:val="0073420B"/>
    <w:rsid w:val="00734E10"/>
    <w:rsid w:val="00736367"/>
    <w:rsid w:val="00736379"/>
    <w:rsid w:val="0073646D"/>
    <w:rsid w:val="0074760E"/>
    <w:rsid w:val="007548C4"/>
    <w:rsid w:val="00754ABA"/>
    <w:rsid w:val="00755F1F"/>
    <w:rsid w:val="007601D0"/>
    <w:rsid w:val="007624A2"/>
    <w:rsid w:val="00782B0D"/>
    <w:rsid w:val="0079781A"/>
    <w:rsid w:val="007A1165"/>
    <w:rsid w:val="007A1546"/>
    <w:rsid w:val="007A228C"/>
    <w:rsid w:val="007A368E"/>
    <w:rsid w:val="007A5868"/>
    <w:rsid w:val="007B04CE"/>
    <w:rsid w:val="007B2497"/>
    <w:rsid w:val="007B538D"/>
    <w:rsid w:val="007B6871"/>
    <w:rsid w:val="007B7967"/>
    <w:rsid w:val="007B7A2F"/>
    <w:rsid w:val="007C0C94"/>
    <w:rsid w:val="007C2324"/>
    <w:rsid w:val="007C2B69"/>
    <w:rsid w:val="007C2DB3"/>
    <w:rsid w:val="007C32EE"/>
    <w:rsid w:val="007C3D33"/>
    <w:rsid w:val="007C43B4"/>
    <w:rsid w:val="007C632A"/>
    <w:rsid w:val="007D294A"/>
    <w:rsid w:val="007D47D2"/>
    <w:rsid w:val="007D4B55"/>
    <w:rsid w:val="007D6EC0"/>
    <w:rsid w:val="007D7E1D"/>
    <w:rsid w:val="007E24DE"/>
    <w:rsid w:val="007E503C"/>
    <w:rsid w:val="007F04CF"/>
    <w:rsid w:val="00802C81"/>
    <w:rsid w:val="0080345C"/>
    <w:rsid w:val="008065E2"/>
    <w:rsid w:val="008106E9"/>
    <w:rsid w:val="0082297A"/>
    <w:rsid w:val="0082522F"/>
    <w:rsid w:val="00825CBD"/>
    <w:rsid w:val="00831979"/>
    <w:rsid w:val="008374B9"/>
    <w:rsid w:val="00851352"/>
    <w:rsid w:val="00851A2B"/>
    <w:rsid w:val="00857077"/>
    <w:rsid w:val="00860FD9"/>
    <w:rsid w:val="00863230"/>
    <w:rsid w:val="00865BD0"/>
    <w:rsid w:val="00866905"/>
    <w:rsid w:val="00870F14"/>
    <w:rsid w:val="008717D8"/>
    <w:rsid w:val="0087215C"/>
    <w:rsid w:val="00875D25"/>
    <w:rsid w:val="0087697F"/>
    <w:rsid w:val="00880E35"/>
    <w:rsid w:val="008875FE"/>
    <w:rsid w:val="00887F8E"/>
    <w:rsid w:val="00892324"/>
    <w:rsid w:val="00896234"/>
    <w:rsid w:val="00897E43"/>
    <w:rsid w:val="008A2678"/>
    <w:rsid w:val="008A46E3"/>
    <w:rsid w:val="008A5CDF"/>
    <w:rsid w:val="008A6456"/>
    <w:rsid w:val="008A6A20"/>
    <w:rsid w:val="008B7699"/>
    <w:rsid w:val="008C222B"/>
    <w:rsid w:val="008C5738"/>
    <w:rsid w:val="008C7EAD"/>
    <w:rsid w:val="008D0CFE"/>
    <w:rsid w:val="008D2B7D"/>
    <w:rsid w:val="008D6152"/>
    <w:rsid w:val="008D69C3"/>
    <w:rsid w:val="008E6681"/>
    <w:rsid w:val="008E7BA9"/>
    <w:rsid w:val="008F0F81"/>
    <w:rsid w:val="008F27BF"/>
    <w:rsid w:val="008F2E64"/>
    <w:rsid w:val="009061E1"/>
    <w:rsid w:val="009106AE"/>
    <w:rsid w:val="009142EC"/>
    <w:rsid w:val="009145E4"/>
    <w:rsid w:val="009154C3"/>
    <w:rsid w:val="00916E9D"/>
    <w:rsid w:val="00923540"/>
    <w:rsid w:val="00926767"/>
    <w:rsid w:val="00931FC4"/>
    <w:rsid w:val="009361D5"/>
    <w:rsid w:val="009424F1"/>
    <w:rsid w:val="009428A4"/>
    <w:rsid w:val="00946253"/>
    <w:rsid w:val="00946B02"/>
    <w:rsid w:val="00960611"/>
    <w:rsid w:val="009659F4"/>
    <w:rsid w:val="00965BA8"/>
    <w:rsid w:val="00970D60"/>
    <w:rsid w:val="009771E3"/>
    <w:rsid w:val="00985119"/>
    <w:rsid w:val="00986C11"/>
    <w:rsid w:val="009874D0"/>
    <w:rsid w:val="0099390E"/>
    <w:rsid w:val="009960E5"/>
    <w:rsid w:val="009A1615"/>
    <w:rsid w:val="009A25F7"/>
    <w:rsid w:val="009A72E4"/>
    <w:rsid w:val="009A7ADC"/>
    <w:rsid w:val="009B0D30"/>
    <w:rsid w:val="009C19B7"/>
    <w:rsid w:val="009C5ABB"/>
    <w:rsid w:val="009D7C51"/>
    <w:rsid w:val="009E196C"/>
    <w:rsid w:val="009E2EB0"/>
    <w:rsid w:val="009E6A0A"/>
    <w:rsid w:val="009F36BF"/>
    <w:rsid w:val="00A10D50"/>
    <w:rsid w:val="00A111B6"/>
    <w:rsid w:val="00A20AC5"/>
    <w:rsid w:val="00A2634D"/>
    <w:rsid w:val="00A26D27"/>
    <w:rsid w:val="00A376EE"/>
    <w:rsid w:val="00A41D60"/>
    <w:rsid w:val="00A42089"/>
    <w:rsid w:val="00A42A99"/>
    <w:rsid w:val="00A444EC"/>
    <w:rsid w:val="00A448E8"/>
    <w:rsid w:val="00A5151A"/>
    <w:rsid w:val="00A54C7D"/>
    <w:rsid w:val="00A57E0A"/>
    <w:rsid w:val="00A737C2"/>
    <w:rsid w:val="00A76DC0"/>
    <w:rsid w:val="00A77919"/>
    <w:rsid w:val="00A823F6"/>
    <w:rsid w:val="00A842FA"/>
    <w:rsid w:val="00A8719E"/>
    <w:rsid w:val="00A90349"/>
    <w:rsid w:val="00A95FBA"/>
    <w:rsid w:val="00AA0A89"/>
    <w:rsid w:val="00AA390D"/>
    <w:rsid w:val="00AA5368"/>
    <w:rsid w:val="00AA6429"/>
    <w:rsid w:val="00AB0F97"/>
    <w:rsid w:val="00AB3962"/>
    <w:rsid w:val="00AC01AA"/>
    <w:rsid w:val="00AC133E"/>
    <w:rsid w:val="00AC2CC6"/>
    <w:rsid w:val="00AC3655"/>
    <w:rsid w:val="00AC3EE9"/>
    <w:rsid w:val="00AC4F72"/>
    <w:rsid w:val="00AC5041"/>
    <w:rsid w:val="00AD0CCB"/>
    <w:rsid w:val="00AE047C"/>
    <w:rsid w:val="00AE482E"/>
    <w:rsid w:val="00AF1B39"/>
    <w:rsid w:val="00AF4622"/>
    <w:rsid w:val="00AF741A"/>
    <w:rsid w:val="00AF7AA4"/>
    <w:rsid w:val="00B01ADB"/>
    <w:rsid w:val="00B04161"/>
    <w:rsid w:val="00B056F9"/>
    <w:rsid w:val="00B11E3D"/>
    <w:rsid w:val="00B13EE3"/>
    <w:rsid w:val="00B14D2C"/>
    <w:rsid w:val="00B17E82"/>
    <w:rsid w:val="00B23879"/>
    <w:rsid w:val="00B3371F"/>
    <w:rsid w:val="00B4575A"/>
    <w:rsid w:val="00B47626"/>
    <w:rsid w:val="00B51D38"/>
    <w:rsid w:val="00B529E5"/>
    <w:rsid w:val="00B54E33"/>
    <w:rsid w:val="00B555E5"/>
    <w:rsid w:val="00B575BA"/>
    <w:rsid w:val="00B576E6"/>
    <w:rsid w:val="00B71608"/>
    <w:rsid w:val="00B727BE"/>
    <w:rsid w:val="00B7328A"/>
    <w:rsid w:val="00B75490"/>
    <w:rsid w:val="00B76429"/>
    <w:rsid w:val="00B805DD"/>
    <w:rsid w:val="00B86471"/>
    <w:rsid w:val="00B866B5"/>
    <w:rsid w:val="00B92F7F"/>
    <w:rsid w:val="00B956D4"/>
    <w:rsid w:val="00B97446"/>
    <w:rsid w:val="00BA503E"/>
    <w:rsid w:val="00BA7432"/>
    <w:rsid w:val="00BB2764"/>
    <w:rsid w:val="00BB4FAF"/>
    <w:rsid w:val="00BB60F2"/>
    <w:rsid w:val="00BB644E"/>
    <w:rsid w:val="00BC1AA0"/>
    <w:rsid w:val="00BC2495"/>
    <w:rsid w:val="00BC314A"/>
    <w:rsid w:val="00BC7EB9"/>
    <w:rsid w:val="00BD227E"/>
    <w:rsid w:val="00BD2643"/>
    <w:rsid w:val="00BD56B1"/>
    <w:rsid w:val="00BD5F03"/>
    <w:rsid w:val="00BD6558"/>
    <w:rsid w:val="00BE7D1B"/>
    <w:rsid w:val="00BF2AD7"/>
    <w:rsid w:val="00BF2F76"/>
    <w:rsid w:val="00BF3022"/>
    <w:rsid w:val="00BF3214"/>
    <w:rsid w:val="00BF5573"/>
    <w:rsid w:val="00C05453"/>
    <w:rsid w:val="00C0676C"/>
    <w:rsid w:val="00C15867"/>
    <w:rsid w:val="00C159BB"/>
    <w:rsid w:val="00C22398"/>
    <w:rsid w:val="00C2296D"/>
    <w:rsid w:val="00C23155"/>
    <w:rsid w:val="00C31451"/>
    <w:rsid w:val="00C40C41"/>
    <w:rsid w:val="00C45885"/>
    <w:rsid w:val="00C50F22"/>
    <w:rsid w:val="00C54C7B"/>
    <w:rsid w:val="00C57971"/>
    <w:rsid w:val="00C6379F"/>
    <w:rsid w:val="00C65BD7"/>
    <w:rsid w:val="00C76BA4"/>
    <w:rsid w:val="00C83A48"/>
    <w:rsid w:val="00C85865"/>
    <w:rsid w:val="00C85E85"/>
    <w:rsid w:val="00C926C8"/>
    <w:rsid w:val="00CA0C1A"/>
    <w:rsid w:val="00CA2EAE"/>
    <w:rsid w:val="00CA40F2"/>
    <w:rsid w:val="00CA4AC1"/>
    <w:rsid w:val="00CA59FB"/>
    <w:rsid w:val="00CB0316"/>
    <w:rsid w:val="00CB0B11"/>
    <w:rsid w:val="00CB1DBA"/>
    <w:rsid w:val="00CB426A"/>
    <w:rsid w:val="00CB5354"/>
    <w:rsid w:val="00CC07D8"/>
    <w:rsid w:val="00CC3C9E"/>
    <w:rsid w:val="00CC6A14"/>
    <w:rsid w:val="00CC70A3"/>
    <w:rsid w:val="00CD30A8"/>
    <w:rsid w:val="00CD4442"/>
    <w:rsid w:val="00CD53C3"/>
    <w:rsid w:val="00CD574E"/>
    <w:rsid w:val="00CD640A"/>
    <w:rsid w:val="00CE4C22"/>
    <w:rsid w:val="00CE76E5"/>
    <w:rsid w:val="00CF0661"/>
    <w:rsid w:val="00CF2B86"/>
    <w:rsid w:val="00CF3D47"/>
    <w:rsid w:val="00CF41EC"/>
    <w:rsid w:val="00CF5D04"/>
    <w:rsid w:val="00CF6ADE"/>
    <w:rsid w:val="00D008DC"/>
    <w:rsid w:val="00D00ED5"/>
    <w:rsid w:val="00D04DE4"/>
    <w:rsid w:val="00D063F1"/>
    <w:rsid w:val="00D11735"/>
    <w:rsid w:val="00D14F22"/>
    <w:rsid w:val="00D1719E"/>
    <w:rsid w:val="00D17B15"/>
    <w:rsid w:val="00D214E7"/>
    <w:rsid w:val="00D26764"/>
    <w:rsid w:val="00D42364"/>
    <w:rsid w:val="00D43CE1"/>
    <w:rsid w:val="00D454EF"/>
    <w:rsid w:val="00D468DF"/>
    <w:rsid w:val="00D4741C"/>
    <w:rsid w:val="00D50438"/>
    <w:rsid w:val="00D5282B"/>
    <w:rsid w:val="00D55BF2"/>
    <w:rsid w:val="00D57918"/>
    <w:rsid w:val="00D62B67"/>
    <w:rsid w:val="00D669D3"/>
    <w:rsid w:val="00D6799C"/>
    <w:rsid w:val="00D73DC6"/>
    <w:rsid w:val="00D74C1A"/>
    <w:rsid w:val="00D754C1"/>
    <w:rsid w:val="00D77393"/>
    <w:rsid w:val="00D77A35"/>
    <w:rsid w:val="00D81B3E"/>
    <w:rsid w:val="00D84CE0"/>
    <w:rsid w:val="00D90C70"/>
    <w:rsid w:val="00D90E49"/>
    <w:rsid w:val="00D96ADE"/>
    <w:rsid w:val="00DA0CE2"/>
    <w:rsid w:val="00DA2387"/>
    <w:rsid w:val="00DA424A"/>
    <w:rsid w:val="00DB668A"/>
    <w:rsid w:val="00DB751F"/>
    <w:rsid w:val="00DC44AB"/>
    <w:rsid w:val="00DC6A10"/>
    <w:rsid w:val="00DE2910"/>
    <w:rsid w:val="00DE62F1"/>
    <w:rsid w:val="00DE657E"/>
    <w:rsid w:val="00DF4704"/>
    <w:rsid w:val="00DF6511"/>
    <w:rsid w:val="00DF7C30"/>
    <w:rsid w:val="00DF7F27"/>
    <w:rsid w:val="00E01D18"/>
    <w:rsid w:val="00E024AA"/>
    <w:rsid w:val="00E03A2A"/>
    <w:rsid w:val="00E06093"/>
    <w:rsid w:val="00E12AE1"/>
    <w:rsid w:val="00E1430C"/>
    <w:rsid w:val="00E15C77"/>
    <w:rsid w:val="00E1693E"/>
    <w:rsid w:val="00E21EF8"/>
    <w:rsid w:val="00E250F1"/>
    <w:rsid w:val="00E3550D"/>
    <w:rsid w:val="00E52838"/>
    <w:rsid w:val="00E55D40"/>
    <w:rsid w:val="00E614E0"/>
    <w:rsid w:val="00E6226A"/>
    <w:rsid w:val="00E73F7F"/>
    <w:rsid w:val="00E74BB3"/>
    <w:rsid w:val="00E753E8"/>
    <w:rsid w:val="00E75EF3"/>
    <w:rsid w:val="00E85409"/>
    <w:rsid w:val="00E9339B"/>
    <w:rsid w:val="00E95856"/>
    <w:rsid w:val="00EA429F"/>
    <w:rsid w:val="00EA4F9E"/>
    <w:rsid w:val="00EA63CA"/>
    <w:rsid w:val="00EA6D3B"/>
    <w:rsid w:val="00EB00AD"/>
    <w:rsid w:val="00EB0BA4"/>
    <w:rsid w:val="00EB136C"/>
    <w:rsid w:val="00EB480E"/>
    <w:rsid w:val="00EB5EC6"/>
    <w:rsid w:val="00EB7FC9"/>
    <w:rsid w:val="00EC0AB3"/>
    <w:rsid w:val="00ED27E8"/>
    <w:rsid w:val="00ED7137"/>
    <w:rsid w:val="00EE2FA2"/>
    <w:rsid w:val="00EF06EA"/>
    <w:rsid w:val="00EF1126"/>
    <w:rsid w:val="00F0214E"/>
    <w:rsid w:val="00F03C3E"/>
    <w:rsid w:val="00F056AD"/>
    <w:rsid w:val="00F07604"/>
    <w:rsid w:val="00F10452"/>
    <w:rsid w:val="00F21088"/>
    <w:rsid w:val="00F3117D"/>
    <w:rsid w:val="00F326BF"/>
    <w:rsid w:val="00F327E7"/>
    <w:rsid w:val="00F35746"/>
    <w:rsid w:val="00F447C7"/>
    <w:rsid w:val="00F459B4"/>
    <w:rsid w:val="00F5211B"/>
    <w:rsid w:val="00F554A9"/>
    <w:rsid w:val="00F6174C"/>
    <w:rsid w:val="00F65102"/>
    <w:rsid w:val="00F66555"/>
    <w:rsid w:val="00F716FD"/>
    <w:rsid w:val="00F80355"/>
    <w:rsid w:val="00F87C43"/>
    <w:rsid w:val="00F942AA"/>
    <w:rsid w:val="00FA5722"/>
    <w:rsid w:val="00FA79FE"/>
    <w:rsid w:val="00FB0C81"/>
    <w:rsid w:val="00FB4C8D"/>
    <w:rsid w:val="00FC2200"/>
    <w:rsid w:val="00FC2540"/>
    <w:rsid w:val="00FC3BAE"/>
    <w:rsid w:val="00FC439F"/>
    <w:rsid w:val="00FC6FCB"/>
    <w:rsid w:val="00FE47B7"/>
    <w:rsid w:val="00FF0204"/>
    <w:rsid w:val="00FF35C9"/>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EBE2A7"/>
  <w15:docId w15:val="{44AADE16-152A-4F52-B80F-376D39476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4C1E10"/>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4C1E10"/>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F3CF1"/>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0F3CF1"/>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0F3CF1"/>
    <w:pPr>
      <w:spacing w:after="160" w:line="240" w:lineRule="exact"/>
    </w:pPr>
    <w:rPr>
      <w:sz w:val="20"/>
      <w:szCs w:val="20"/>
      <w:vertAlign w:val="superscript"/>
      <w:lang w:val="en-US"/>
    </w:rPr>
  </w:style>
  <w:style w:type="paragraph" w:styleId="Revision">
    <w:name w:val="Revision"/>
    <w:hidden/>
    <w:uiPriority w:val="99"/>
    <w:semiHidden/>
    <w:rsid w:val="00A444E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0150572">
      <w:bodyDiv w:val="1"/>
      <w:marLeft w:val="0"/>
      <w:marRight w:val="0"/>
      <w:marTop w:val="0"/>
      <w:marBottom w:val="0"/>
      <w:divBdr>
        <w:top w:val="none" w:sz="0" w:space="0" w:color="auto"/>
        <w:left w:val="none" w:sz="0" w:space="0" w:color="auto"/>
        <w:bottom w:val="none" w:sz="0" w:space="0" w:color="auto"/>
        <w:right w:val="none" w:sz="0" w:space="0" w:color="auto"/>
      </w:divBdr>
    </w:div>
    <w:div w:id="710345920">
      <w:bodyDiv w:val="1"/>
      <w:marLeft w:val="0"/>
      <w:marRight w:val="0"/>
      <w:marTop w:val="0"/>
      <w:marBottom w:val="0"/>
      <w:divBdr>
        <w:top w:val="none" w:sz="0" w:space="0" w:color="auto"/>
        <w:left w:val="none" w:sz="0" w:space="0" w:color="auto"/>
        <w:bottom w:val="none" w:sz="0" w:space="0" w:color="auto"/>
        <w:right w:val="none" w:sz="0" w:space="0" w:color="auto"/>
      </w:divBdr>
    </w:div>
    <w:div w:id="937837049">
      <w:bodyDiv w:val="1"/>
      <w:marLeft w:val="0"/>
      <w:marRight w:val="0"/>
      <w:marTop w:val="0"/>
      <w:marBottom w:val="0"/>
      <w:divBdr>
        <w:top w:val="none" w:sz="0" w:space="0" w:color="auto"/>
        <w:left w:val="none" w:sz="0" w:space="0" w:color="auto"/>
        <w:bottom w:val="none" w:sz="0" w:space="0" w:color="auto"/>
        <w:right w:val="none" w:sz="0" w:space="0" w:color="auto"/>
      </w:divBdr>
    </w:div>
    <w:div w:id="1302542260">
      <w:bodyDiv w:val="1"/>
      <w:marLeft w:val="0"/>
      <w:marRight w:val="0"/>
      <w:marTop w:val="0"/>
      <w:marBottom w:val="0"/>
      <w:divBdr>
        <w:top w:val="none" w:sz="0" w:space="0" w:color="auto"/>
        <w:left w:val="none" w:sz="0" w:space="0" w:color="auto"/>
        <w:bottom w:val="none" w:sz="0" w:space="0" w:color="auto"/>
        <w:right w:val="none" w:sz="0" w:space="0" w:color="auto"/>
      </w:divBdr>
    </w:div>
    <w:div w:id="155137673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2660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Eec9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openxmlformats.org/package/2006/metadata/core-properties"/>
    <ds:schemaRef ds:uri="http://www.w3.org/XML/1998/namespace"/>
    <ds:schemaRef ds:uri="http://purl.org/dc/elements/1.1/"/>
    <ds:schemaRef ds:uri="http://schemas.microsoft.com/office/2006/documentManagement/types"/>
    <ds:schemaRef ds:uri="http://purl.org/dc/terms/"/>
    <ds:schemaRef ds:uri="b93c647f-d63b-431a-95c8-8e00048cff23"/>
    <ds:schemaRef ds:uri="http://purl.org/dc/dcmitype/"/>
    <ds:schemaRef ds:uri="http://schemas.microsoft.com/office/infopath/2007/PartnerControls"/>
    <ds:schemaRef ds:uri="eb6c2e4c-3f1c-4103-a37b-37c984dbe58f"/>
    <ds:schemaRef ds:uri="http://schemas.microsoft.com/office/2006/metadata/propertie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Eec96G</Template>
  <TotalTime>87</TotalTime>
  <Pages>8</Pages>
  <Words>2919</Words>
  <Characters>16640</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Project proposal: Guatemala</vt:lpstr>
    </vt:vector>
  </TitlesOfParts>
  <Company>UNMFS</Company>
  <LinksUpToDate>false</LinksUpToDate>
  <CharactersWithSpaces>19520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Guatemala</dc:title>
  <dc:creator/>
  <cp:lastModifiedBy>Muriel Aguiar</cp:lastModifiedBy>
  <cp:revision>45</cp:revision>
  <cp:lastPrinted>2001-05-26T16:40:00Z</cp:lastPrinted>
  <dcterms:created xsi:type="dcterms:W3CDTF">2025-04-28T12:41:00Z</dcterms:created>
  <dcterms:modified xsi:type="dcterms:W3CDTF">2025-04-28T20:55:00Z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UNEP/OzL.Pro/ExCom/96/38</vt:lpwstr>
  </property>
  <property fmtid="{D5CDD505-2E9C-101B-9397-08002B2CF9AE}" pid="3" name="Revision date">
    <vt:lpwstr>4/28/2025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