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14:paraId="28580C4D" w14:textId="77777777">
        <w:trPr>
          <w:trHeight w:val="720"/>
        </w:trPr>
        <w:tc>
          <w:tcPr>
            <w:tcW w:w="5785" w:type="dxa"/>
            <w:gridSpan w:val="2"/>
            <w:tcBorders>
              <w:bottom w:val="single" w:sz="18" w:space="0" w:color="auto"/>
            </w:tcBorders>
          </w:tcPr>
          <w:p w14:paraId="72A475B6" w14:textId="77777777" w:rsidR="00E73C68" w:rsidRDefault="00E73C68" w:rsidP="00A905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2A44B171" w14:textId="77777777" w:rsidR="00E73C68" w:rsidRDefault="00E73C68" w:rsidP="00A905F6">
            <w:pPr>
              <w:ind w:left="324"/>
              <w:jc w:val="right"/>
              <w:rPr>
                <w:sz w:val="52"/>
                <w:szCs w:val="24"/>
              </w:rPr>
            </w:pPr>
            <w:r>
              <w:rPr>
                <w:rFonts w:ascii="Univers Bold" w:hAnsi="Univers Bold"/>
                <w:b/>
                <w:noProof/>
                <w:sz w:val="72"/>
                <w:szCs w:val="24"/>
              </w:rPr>
              <w:t>EP</w:t>
            </w:r>
          </w:p>
        </w:tc>
      </w:tr>
      <w:tr w:rsidR="00E73C68" w14:paraId="02E63440" w14:textId="77777777"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54DCAE0D" w14:textId="77777777" w:rsidR="00E73C68" w:rsidRDefault="00A905F6" w:rsidP="00A905F6">
            <w:pPr>
              <w:spacing w:before="120"/>
              <w:ind w:left="324"/>
              <w:rPr>
                <w:szCs w:val="24"/>
              </w:rPr>
            </w:pPr>
            <w:r>
              <w:rPr>
                <w:noProof/>
                <w:snapToGrid/>
                <w:lang w:val="en-US" w:eastAsia="en-US"/>
              </w:rPr>
              <w:drawing>
                <wp:anchor distT="0" distB="0" distL="114300" distR="114300" simplePos="0" relativeHeight="251657216" behindDoc="0" locked="0" layoutInCell="1" allowOverlap="1" wp14:anchorId="178D557D" wp14:editId="24155163">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US" w:eastAsia="en-US"/>
              </w:rPr>
              <w:drawing>
                <wp:anchor distT="0" distB="0" distL="114300" distR="114300" simplePos="0" relativeHeight="251658240" behindDoc="1" locked="0" layoutInCell="0" allowOverlap="1" wp14:anchorId="60E0068C" wp14:editId="0D6822EC">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310E1EE3" w14:textId="77777777" w:rsidR="00E73C68" w:rsidRDefault="00E73C68" w:rsidP="00A905F6">
            <w:pPr>
              <w:ind w:left="324"/>
              <w:rPr>
                <w:rFonts w:ascii="SimHei" w:eastAsia="SimHei"/>
                <w:color w:val="000000"/>
                <w:sz w:val="44"/>
                <w:szCs w:val="24"/>
              </w:rPr>
            </w:pPr>
          </w:p>
          <w:p w14:paraId="05C3AF1A" w14:textId="77777777"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F213A9B" w14:textId="77777777"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78D2350E" w14:textId="77777777" w:rsidR="00A905F6" w:rsidRPr="00734021" w:rsidRDefault="00A905F6" w:rsidP="00A905F6">
            <w:pPr>
              <w:spacing w:before="120"/>
              <w:ind w:left="324"/>
              <w:rPr>
                <w:sz w:val="24"/>
                <w:szCs w:val="24"/>
              </w:rPr>
            </w:pPr>
            <w:r w:rsidRPr="00734021">
              <w:rPr>
                <w:noProof/>
                <w:sz w:val="24"/>
                <w:szCs w:val="24"/>
              </w:rPr>
              <w:t>Distr.</w:t>
            </w:r>
          </w:p>
          <w:p w14:paraId="334A57BE" w14:textId="77777777" w:rsidR="00A905F6" w:rsidRPr="00734021" w:rsidRDefault="00A905F6" w:rsidP="00A905F6">
            <w:pPr>
              <w:ind w:left="324"/>
              <w:rPr>
                <w:sz w:val="24"/>
                <w:szCs w:val="24"/>
              </w:rPr>
            </w:pPr>
            <w:r w:rsidRPr="00734021">
              <w:rPr>
                <w:noProof/>
                <w:sz w:val="24"/>
                <w:szCs w:val="24"/>
              </w:rPr>
              <w:t>GENERAL</w:t>
            </w:r>
          </w:p>
          <w:p w14:paraId="4614DF07" w14:textId="77777777" w:rsidR="00A905F6" w:rsidRPr="00734021" w:rsidRDefault="00A905F6" w:rsidP="00A905F6">
            <w:pPr>
              <w:ind w:left="324"/>
              <w:rPr>
                <w:sz w:val="24"/>
                <w:szCs w:val="24"/>
              </w:rPr>
            </w:pPr>
          </w:p>
          <w:p w14:paraId="73A18DA0" w14:textId="26AF96FD" w:rsidR="00492206" w:rsidRPr="009B0D30" w:rsidRDefault="00492206" w:rsidP="00492206">
            <w:pPr>
              <w:ind w:left="324"/>
            </w:pPr>
            <w:fldSimple w:instr=" DOCPROPERTY &quot;Document number&quot;  \* MERGEFORMAT ">
              <w:r w:rsidR="00184D6D">
                <w:t>UNEP/OzL.Pro/ExCom/88/1</w:t>
              </w:r>
            </w:fldSimple>
          </w:p>
          <w:p w14:paraId="6A8B80C4" w14:textId="4D0847EC" w:rsidR="00A905F6" w:rsidRDefault="00492206" w:rsidP="00492206">
            <w:pPr>
              <w:ind w:left="324"/>
            </w:pPr>
            <w:r w:rsidRPr="009B0D30">
              <w:fldChar w:fldCharType="begin"/>
            </w:r>
            <w:r w:rsidRPr="009B0D30">
              <w:instrText xml:space="preserve"> DOCPROPERTY "Revision date" \@ "d MMMM YYYY"  \* MERGEFORMAT </w:instrText>
            </w:r>
            <w:r w:rsidRPr="009B0D30">
              <w:fldChar w:fldCharType="separate"/>
            </w:r>
            <w:r>
              <w:t>2</w:t>
            </w:r>
            <w:r w:rsidR="00F201B2">
              <w:t>3 September</w:t>
            </w:r>
            <w:r>
              <w:t xml:space="preserve"> 2021</w:t>
            </w:r>
            <w:r w:rsidRPr="009B0D30">
              <w:fldChar w:fldCharType="end"/>
            </w:r>
          </w:p>
          <w:p w14:paraId="40199A1C" w14:textId="77777777" w:rsidR="00492206" w:rsidRPr="00734021" w:rsidRDefault="00492206" w:rsidP="00492206">
            <w:pPr>
              <w:ind w:left="324"/>
              <w:rPr>
                <w:caps/>
                <w:sz w:val="24"/>
                <w:szCs w:val="24"/>
              </w:rPr>
            </w:pPr>
          </w:p>
          <w:p w14:paraId="04D7D811" w14:textId="77777777" w:rsidR="00A905F6" w:rsidRPr="00734021" w:rsidRDefault="00A905F6" w:rsidP="00A905F6">
            <w:pPr>
              <w:ind w:left="324"/>
              <w:rPr>
                <w:sz w:val="24"/>
                <w:szCs w:val="24"/>
                <w:lang w:val="en-US"/>
              </w:rPr>
            </w:pPr>
            <w:r w:rsidRPr="00734021">
              <w:rPr>
                <w:noProof/>
                <w:sz w:val="24"/>
                <w:szCs w:val="24"/>
                <w:lang w:val="en-US"/>
              </w:rPr>
              <w:t>CHINESE</w:t>
            </w:r>
          </w:p>
          <w:p w14:paraId="6788B720" w14:textId="77777777"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546F24C2" w14:textId="77777777"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14:paraId="46E21872" w14:textId="77777777"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6AD0A275" w14:textId="44ECC5B3" w:rsidR="00E73C68" w:rsidRPr="000F0F4A" w:rsidRDefault="00F201B2" w:rsidP="00A905F6">
      <w:pPr>
        <w:jc w:val="left"/>
        <w:rPr>
          <w:sz w:val="24"/>
          <w:szCs w:val="24"/>
          <w:lang w:val="en-CA"/>
        </w:rPr>
      </w:pPr>
      <w:r>
        <w:rPr>
          <w:rFonts w:hAnsi="SimSun" w:hint="eastAsia"/>
          <w:noProof/>
          <w:sz w:val="24"/>
          <w:szCs w:val="24"/>
          <w:lang w:val="en-CA"/>
        </w:rPr>
        <w:t>第八十八</w:t>
      </w:r>
      <w:r w:rsidR="00E73C68" w:rsidRPr="000F0F4A">
        <w:rPr>
          <w:rFonts w:hAnsi="SimSun"/>
          <w:noProof/>
          <w:sz w:val="24"/>
          <w:szCs w:val="24"/>
          <w:lang w:val="en-CA"/>
        </w:rPr>
        <w:t>次会议</w:t>
      </w:r>
    </w:p>
    <w:p w14:paraId="60F5428F" w14:textId="0AB89977" w:rsidR="00E73C68" w:rsidRPr="00766AC5" w:rsidRDefault="00EA3831" w:rsidP="00A905F6">
      <w:pPr>
        <w:jc w:val="left"/>
        <w:rPr>
          <w:sz w:val="24"/>
          <w:szCs w:val="24"/>
        </w:rPr>
      </w:pPr>
      <w:r>
        <w:rPr>
          <w:noProof/>
          <w:sz w:val="24"/>
          <w:szCs w:val="24"/>
          <w:lang w:val="en-CA"/>
        </w:rPr>
        <w:t>20</w:t>
      </w:r>
      <w:r w:rsidR="00766AC5">
        <w:rPr>
          <w:noProof/>
          <w:sz w:val="24"/>
          <w:szCs w:val="24"/>
          <w:lang w:val="en-CA"/>
        </w:rPr>
        <w:t>21</w:t>
      </w:r>
      <w:r w:rsidR="00E73C68" w:rsidRPr="000F0F4A">
        <w:rPr>
          <w:rFonts w:hAnsi="SimSun"/>
          <w:noProof/>
          <w:sz w:val="24"/>
          <w:szCs w:val="24"/>
          <w:lang w:val="en-CA"/>
        </w:rPr>
        <w:t>年</w:t>
      </w:r>
      <w:r w:rsidR="00F201B2">
        <w:rPr>
          <w:rFonts w:hAnsi="SimSun" w:hint="eastAsia"/>
          <w:noProof/>
          <w:sz w:val="24"/>
          <w:szCs w:val="24"/>
          <w:lang w:val="en-CA"/>
        </w:rPr>
        <w:t>1</w:t>
      </w:r>
      <w:r w:rsidR="00F201B2">
        <w:rPr>
          <w:rFonts w:hAnsi="SimSun"/>
          <w:noProof/>
          <w:sz w:val="24"/>
          <w:szCs w:val="24"/>
          <w:lang w:val="en-CA"/>
        </w:rPr>
        <w:t>1</w:t>
      </w:r>
      <w:r w:rsidR="00E73C68" w:rsidRPr="000F0F4A">
        <w:rPr>
          <w:rFonts w:hAnsi="SimSun"/>
          <w:noProof/>
          <w:sz w:val="24"/>
          <w:szCs w:val="24"/>
          <w:lang w:val="en-CA"/>
        </w:rPr>
        <w:t>月</w:t>
      </w:r>
      <w:r w:rsidR="00F201B2">
        <w:rPr>
          <w:rFonts w:hAnsi="SimSun" w:hint="eastAsia"/>
          <w:noProof/>
          <w:sz w:val="24"/>
          <w:szCs w:val="24"/>
          <w:lang w:val="en-CA"/>
        </w:rPr>
        <w:t>1</w:t>
      </w:r>
      <w:r w:rsidR="00F201B2">
        <w:rPr>
          <w:rFonts w:hAnsi="SimSun"/>
          <w:noProof/>
          <w:sz w:val="24"/>
          <w:szCs w:val="24"/>
          <w:lang w:val="en-CA"/>
        </w:rPr>
        <w:t>5</w:t>
      </w:r>
      <w:r w:rsidR="00E73C68" w:rsidRPr="000F0F4A">
        <w:rPr>
          <w:rFonts w:hAnsi="SimSun"/>
          <w:noProof/>
          <w:sz w:val="24"/>
          <w:szCs w:val="24"/>
          <w:lang w:val="en-CA"/>
        </w:rPr>
        <w:t>至</w:t>
      </w:r>
      <w:r w:rsidR="00F201B2">
        <w:rPr>
          <w:rFonts w:hAnsi="SimSun" w:hint="eastAsia"/>
          <w:noProof/>
          <w:sz w:val="24"/>
          <w:szCs w:val="24"/>
          <w:lang w:val="en-CA"/>
        </w:rPr>
        <w:t>1</w:t>
      </w:r>
      <w:r w:rsidR="00F201B2">
        <w:rPr>
          <w:rFonts w:hAnsi="SimSun"/>
          <w:noProof/>
          <w:sz w:val="24"/>
          <w:szCs w:val="24"/>
          <w:lang w:val="en-CA"/>
        </w:rPr>
        <w:t>9</w:t>
      </w:r>
      <w:r w:rsidR="00F201B2">
        <w:rPr>
          <w:rFonts w:hAnsi="SimSun" w:hint="eastAsia"/>
          <w:noProof/>
          <w:sz w:val="24"/>
          <w:szCs w:val="24"/>
          <w:lang w:val="en-CA"/>
        </w:rPr>
        <w:t>日</w:t>
      </w:r>
      <w:r w:rsidR="00E73C68" w:rsidRPr="000F0F4A">
        <w:rPr>
          <w:rFonts w:hAnsi="SimSun"/>
          <w:noProof/>
          <w:sz w:val="24"/>
          <w:szCs w:val="24"/>
          <w:lang w:val="en-CA"/>
        </w:rPr>
        <w:t>，蒙特利尔</w:t>
      </w:r>
      <w:r w:rsidR="00766AC5" w:rsidRPr="00766AC5">
        <w:rPr>
          <w:rStyle w:val="FootnoteReference"/>
          <w:sz w:val="24"/>
          <w:szCs w:val="24"/>
        </w:rPr>
        <w:footnoteReference w:id="1"/>
      </w:r>
    </w:p>
    <w:p w14:paraId="3C07630F" w14:textId="77777777" w:rsidR="00E73C68" w:rsidRPr="00D17402" w:rsidRDefault="00E73C68" w:rsidP="00C759A8">
      <w:pPr>
        <w:pStyle w:val="Title1"/>
        <w:spacing w:before="480" w:after="120"/>
        <w:rPr>
          <w:rFonts w:ascii="SimHei" w:eastAsia="SimHei" w:hAnsi="SimHei"/>
          <w:sz w:val="28"/>
          <w:szCs w:val="28"/>
        </w:rPr>
      </w:pPr>
      <w:bookmarkStart w:id="0" w:name="_GoBack"/>
      <w:r w:rsidRPr="00D17402">
        <w:rPr>
          <w:rFonts w:ascii="SimHei" w:eastAsia="SimHei" w:hAnsi="SimHei" w:hint="eastAsia"/>
          <w:sz w:val="28"/>
          <w:szCs w:val="28"/>
          <w:lang w:val="zh-CN"/>
        </w:rPr>
        <w:t>临时议程</w:t>
      </w:r>
    </w:p>
    <w:bookmarkEnd w:id="0"/>
    <w:p w14:paraId="026FFAA3" w14:textId="77777777" w:rsidR="00E73C68" w:rsidRPr="000F0F4A" w:rsidRDefault="00E73C68" w:rsidP="00352A66">
      <w:pPr>
        <w:pStyle w:val="Heading1"/>
        <w:tabs>
          <w:tab w:val="clear" w:pos="0"/>
          <w:tab w:val="left" w:pos="720"/>
        </w:tabs>
        <w:rPr>
          <w:sz w:val="24"/>
          <w:szCs w:val="24"/>
        </w:rPr>
      </w:pPr>
      <w:r w:rsidRPr="000F0F4A">
        <w:rPr>
          <w:rFonts w:hAnsi="SimSun"/>
          <w:sz w:val="24"/>
          <w:szCs w:val="24"/>
          <w:lang w:val="zh-CN"/>
        </w:rPr>
        <w:t>会议开幕。</w:t>
      </w:r>
    </w:p>
    <w:p w14:paraId="1CEEFDEF" w14:textId="77777777" w:rsidR="00E73C68" w:rsidRPr="000F0F4A" w:rsidRDefault="00E73C68" w:rsidP="00352A66">
      <w:pPr>
        <w:pStyle w:val="Heading1"/>
        <w:tabs>
          <w:tab w:val="clear" w:pos="0"/>
          <w:tab w:val="left" w:pos="720"/>
        </w:tabs>
        <w:rPr>
          <w:sz w:val="24"/>
          <w:szCs w:val="24"/>
        </w:rPr>
      </w:pPr>
      <w:r w:rsidRPr="000F0F4A">
        <w:rPr>
          <w:rFonts w:hAnsi="SimSun"/>
          <w:sz w:val="24"/>
          <w:szCs w:val="24"/>
          <w:lang w:val="zh-CN"/>
        </w:rPr>
        <w:t>组织事项：</w:t>
      </w:r>
    </w:p>
    <w:p w14:paraId="17906E94" w14:textId="77777777" w:rsidR="00E73C68" w:rsidRPr="000F0F4A" w:rsidRDefault="00E73C68" w:rsidP="004367FB">
      <w:pPr>
        <w:pStyle w:val="Heading2"/>
        <w:tabs>
          <w:tab w:val="clear" w:pos="0"/>
          <w:tab w:val="num" w:pos="180"/>
        </w:tabs>
        <w:rPr>
          <w:sz w:val="24"/>
          <w:szCs w:val="24"/>
        </w:rPr>
      </w:pPr>
      <w:r w:rsidRPr="000F0F4A">
        <w:rPr>
          <w:rFonts w:hAnsi="SimSun"/>
          <w:sz w:val="24"/>
          <w:szCs w:val="24"/>
          <w:lang w:val="zh-CN"/>
        </w:rPr>
        <w:t>通过议程；</w:t>
      </w:r>
    </w:p>
    <w:p w14:paraId="1AEEE974" w14:textId="77777777" w:rsidR="00E73C68" w:rsidRPr="000F0F4A" w:rsidRDefault="00E73C68" w:rsidP="004367FB">
      <w:pPr>
        <w:pStyle w:val="Heading2"/>
        <w:tabs>
          <w:tab w:val="clear" w:pos="0"/>
          <w:tab w:val="num" w:pos="180"/>
        </w:tabs>
        <w:rPr>
          <w:sz w:val="24"/>
          <w:szCs w:val="24"/>
        </w:rPr>
      </w:pPr>
      <w:r w:rsidRPr="000F0F4A">
        <w:rPr>
          <w:rFonts w:hAnsi="SimSun"/>
          <w:sz w:val="24"/>
          <w:szCs w:val="24"/>
          <w:lang w:val="zh-CN"/>
        </w:rPr>
        <w:t>工作安排。</w:t>
      </w:r>
    </w:p>
    <w:p w14:paraId="5A7EB7C5" w14:textId="3C803164" w:rsidR="00E73C68" w:rsidRDefault="00E73C68" w:rsidP="00352A66">
      <w:pPr>
        <w:pStyle w:val="Heading1"/>
        <w:tabs>
          <w:tab w:val="clear" w:pos="0"/>
          <w:tab w:val="left" w:pos="720"/>
        </w:tabs>
        <w:rPr>
          <w:rFonts w:hAnsi="SimSun"/>
          <w:sz w:val="24"/>
          <w:szCs w:val="24"/>
          <w:lang w:val="zh-CN"/>
        </w:rPr>
      </w:pPr>
      <w:r w:rsidRPr="000F0F4A">
        <w:rPr>
          <w:rFonts w:hAnsi="SimSun"/>
          <w:sz w:val="24"/>
          <w:szCs w:val="24"/>
          <w:lang w:val="zh-CN"/>
        </w:rPr>
        <w:t>秘书处的活动。</w:t>
      </w:r>
    </w:p>
    <w:p w14:paraId="4A5CD5FC" w14:textId="77777777" w:rsidR="00D17402" w:rsidRPr="00D17402" w:rsidRDefault="00D17402" w:rsidP="00352A66">
      <w:pPr>
        <w:pStyle w:val="Heading1"/>
        <w:tabs>
          <w:tab w:val="clear" w:pos="0"/>
          <w:tab w:val="left" w:pos="720"/>
        </w:tabs>
        <w:rPr>
          <w:sz w:val="24"/>
          <w:szCs w:val="24"/>
        </w:rPr>
      </w:pPr>
      <w:r>
        <w:rPr>
          <w:rFonts w:hAnsi="SimSun" w:hint="eastAsia"/>
          <w:sz w:val="24"/>
          <w:szCs w:val="24"/>
          <w:lang w:val="zh-CN"/>
        </w:rPr>
        <w:t>财务事项：</w:t>
      </w:r>
    </w:p>
    <w:p w14:paraId="668A0115" w14:textId="77777777" w:rsidR="00D17402" w:rsidRPr="00D17402" w:rsidRDefault="00D17402" w:rsidP="00806B64">
      <w:pPr>
        <w:pStyle w:val="Heading2"/>
        <w:numPr>
          <w:ilvl w:val="1"/>
          <w:numId w:val="7"/>
        </w:numPr>
        <w:tabs>
          <w:tab w:val="clear" w:pos="0"/>
        </w:tabs>
        <w:rPr>
          <w:sz w:val="24"/>
        </w:rPr>
      </w:pPr>
      <w:r>
        <w:rPr>
          <w:rFonts w:hint="eastAsia"/>
          <w:sz w:val="24"/>
        </w:rPr>
        <w:t>收支情况；</w:t>
      </w:r>
    </w:p>
    <w:p w14:paraId="575868FB" w14:textId="77777777" w:rsidR="00D17402" w:rsidRPr="00D17402" w:rsidRDefault="00B43EDD" w:rsidP="00806B64">
      <w:pPr>
        <w:pStyle w:val="Heading2"/>
        <w:numPr>
          <w:ilvl w:val="1"/>
          <w:numId w:val="7"/>
        </w:numPr>
        <w:tabs>
          <w:tab w:val="clear" w:pos="0"/>
        </w:tabs>
        <w:rPr>
          <w:sz w:val="24"/>
        </w:rPr>
      </w:pPr>
      <w:r>
        <w:rPr>
          <w:rFonts w:hint="eastAsia"/>
          <w:sz w:val="24"/>
        </w:rPr>
        <w:t>关于余额和资金</w:t>
      </w:r>
      <w:r w:rsidR="00D17402">
        <w:rPr>
          <w:rFonts w:hint="eastAsia"/>
          <w:sz w:val="24"/>
        </w:rPr>
        <w:t>供应情况的报告；</w:t>
      </w:r>
    </w:p>
    <w:p w14:paraId="55A7D66B" w14:textId="4D83BEF5" w:rsidR="00EB248E" w:rsidRDefault="00EB248E" w:rsidP="00806B64">
      <w:pPr>
        <w:pStyle w:val="Heading2"/>
        <w:numPr>
          <w:ilvl w:val="1"/>
          <w:numId w:val="7"/>
        </w:numPr>
        <w:tabs>
          <w:tab w:val="clear" w:pos="0"/>
          <w:tab w:val="num" w:pos="1440"/>
        </w:tabs>
        <w:rPr>
          <w:rFonts w:ascii="SimSun" w:hAnsi="SimSun" w:cs="SimSun"/>
          <w:sz w:val="24"/>
          <w:szCs w:val="24"/>
        </w:rPr>
      </w:pPr>
      <w:r w:rsidRPr="00AD0AC4">
        <w:rPr>
          <w:sz w:val="24"/>
          <w:szCs w:val="24"/>
        </w:rPr>
        <w:t>多边基金</w:t>
      </w:r>
      <w:r w:rsidR="00F201B2">
        <w:rPr>
          <w:rFonts w:hint="eastAsia"/>
          <w:sz w:val="24"/>
          <w:szCs w:val="24"/>
        </w:rPr>
        <w:t>账户</w:t>
      </w:r>
      <w:r w:rsidR="00C759A8">
        <w:rPr>
          <w:rFonts w:ascii="SimSun" w:hAnsi="SimSun" w:cs="SimSun" w:hint="eastAsia"/>
          <w:sz w:val="24"/>
          <w:szCs w:val="24"/>
        </w:rPr>
        <w:t>：</w:t>
      </w:r>
    </w:p>
    <w:p w14:paraId="20AD19C4" w14:textId="4BD54D15" w:rsidR="00F201B2" w:rsidRPr="00F201B2" w:rsidRDefault="00F201B2" w:rsidP="00806B64">
      <w:pPr>
        <w:pStyle w:val="Heading3"/>
        <w:numPr>
          <w:ilvl w:val="2"/>
          <w:numId w:val="7"/>
        </w:numPr>
        <w:tabs>
          <w:tab w:val="clear" w:pos="0"/>
          <w:tab w:val="num" w:pos="2160"/>
        </w:tabs>
        <w:rPr>
          <w:sz w:val="24"/>
        </w:rPr>
      </w:pPr>
      <w:r w:rsidRPr="00F201B2">
        <w:rPr>
          <w:sz w:val="24"/>
        </w:rPr>
        <w:t>2020</w:t>
      </w:r>
      <w:r w:rsidRPr="00F201B2">
        <w:rPr>
          <w:rFonts w:hint="eastAsia"/>
          <w:sz w:val="24"/>
        </w:rPr>
        <w:t>年决算；</w:t>
      </w:r>
    </w:p>
    <w:p w14:paraId="50FAEB94" w14:textId="054FFC9A" w:rsidR="00F201B2" w:rsidRDefault="00F201B2" w:rsidP="00806B64">
      <w:pPr>
        <w:pStyle w:val="Heading3"/>
        <w:numPr>
          <w:ilvl w:val="2"/>
          <w:numId w:val="7"/>
        </w:numPr>
        <w:tabs>
          <w:tab w:val="clear" w:pos="0"/>
        </w:tabs>
        <w:rPr>
          <w:sz w:val="24"/>
        </w:rPr>
      </w:pPr>
      <w:r w:rsidRPr="00F201B2">
        <w:rPr>
          <w:sz w:val="24"/>
        </w:rPr>
        <w:t>2020</w:t>
      </w:r>
      <w:r w:rsidRPr="00F201B2">
        <w:rPr>
          <w:rFonts w:hint="eastAsia"/>
          <w:sz w:val="24"/>
        </w:rPr>
        <w:t>年账户核对。</w:t>
      </w:r>
    </w:p>
    <w:p w14:paraId="689A6314" w14:textId="5695B8C6" w:rsidR="00F201B2" w:rsidRPr="00F201B2" w:rsidRDefault="00F201B2" w:rsidP="00806B64">
      <w:pPr>
        <w:pStyle w:val="Heading2"/>
        <w:numPr>
          <w:ilvl w:val="1"/>
          <w:numId w:val="7"/>
        </w:numPr>
        <w:tabs>
          <w:tab w:val="clear" w:pos="0"/>
          <w:tab w:val="num" w:pos="1440"/>
        </w:tabs>
      </w:pPr>
      <w:r>
        <w:rPr>
          <w:rFonts w:hint="eastAsia"/>
        </w:rPr>
        <w:t>基金秘书处</w:t>
      </w:r>
      <w:r w:rsidRPr="00F201B2">
        <w:rPr>
          <w:rFonts w:hint="eastAsia"/>
          <w:sz w:val="24"/>
          <w:szCs w:val="24"/>
        </w:rPr>
        <w:t>2</w:t>
      </w:r>
      <w:r w:rsidRPr="00F201B2">
        <w:rPr>
          <w:sz w:val="24"/>
          <w:szCs w:val="24"/>
        </w:rPr>
        <w:t>022</w:t>
      </w:r>
      <w:r>
        <w:rPr>
          <w:rFonts w:hint="eastAsia"/>
        </w:rPr>
        <w:t>年、</w:t>
      </w:r>
      <w:r>
        <w:rPr>
          <w:rFonts w:hint="eastAsia"/>
        </w:rPr>
        <w:t>2</w:t>
      </w:r>
      <w:r>
        <w:t>023</w:t>
      </w:r>
      <w:r>
        <w:rPr>
          <w:rFonts w:hint="eastAsia"/>
        </w:rPr>
        <w:t>年核定预算和</w:t>
      </w:r>
      <w:r>
        <w:rPr>
          <w:rFonts w:hint="eastAsia"/>
        </w:rPr>
        <w:t>2</w:t>
      </w:r>
      <w:r>
        <w:t>024</w:t>
      </w:r>
      <w:r>
        <w:rPr>
          <w:rFonts w:hint="eastAsia"/>
        </w:rPr>
        <w:t>年拟议预算。</w:t>
      </w:r>
    </w:p>
    <w:p w14:paraId="61BD53A6" w14:textId="77777777" w:rsidR="00D17402" w:rsidRPr="00D17402" w:rsidRDefault="00D17402" w:rsidP="00352A66">
      <w:pPr>
        <w:pStyle w:val="Heading1"/>
        <w:tabs>
          <w:tab w:val="clear" w:pos="0"/>
          <w:tab w:val="left" w:pos="720"/>
        </w:tabs>
        <w:rPr>
          <w:sz w:val="24"/>
          <w:szCs w:val="24"/>
        </w:rPr>
      </w:pPr>
      <w:r>
        <w:rPr>
          <w:rFonts w:hAnsi="SimSun" w:hint="eastAsia"/>
          <w:sz w:val="24"/>
          <w:szCs w:val="24"/>
          <w:lang w:val="zh-CN"/>
        </w:rPr>
        <w:t>国家方案</w:t>
      </w:r>
      <w:r w:rsidR="00221FC0">
        <w:rPr>
          <w:rFonts w:hAnsi="SimSun" w:hint="eastAsia"/>
          <w:sz w:val="24"/>
          <w:szCs w:val="24"/>
          <w:lang w:val="en-US"/>
        </w:rPr>
        <w:t>数据</w:t>
      </w:r>
      <w:r>
        <w:rPr>
          <w:rFonts w:hAnsi="SimSun" w:hint="eastAsia"/>
          <w:sz w:val="24"/>
          <w:szCs w:val="24"/>
          <w:lang w:val="zh-CN"/>
        </w:rPr>
        <w:t>和履约前景。</w:t>
      </w:r>
    </w:p>
    <w:p w14:paraId="373EE99D" w14:textId="77777777" w:rsidR="00D17402" w:rsidRPr="00D17402" w:rsidRDefault="00D17402" w:rsidP="00352A66">
      <w:pPr>
        <w:pStyle w:val="Heading1"/>
        <w:tabs>
          <w:tab w:val="clear" w:pos="0"/>
          <w:tab w:val="left" w:pos="720"/>
        </w:tabs>
        <w:rPr>
          <w:sz w:val="24"/>
          <w:szCs w:val="24"/>
        </w:rPr>
      </w:pPr>
      <w:r>
        <w:rPr>
          <w:rFonts w:hAnsi="SimSun" w:hint="eastAsia"/>
          <w:sz w:val="24"/>
          <w:szCs w:val="24"/>
          <w:lang w:val="zh-CN"/>
        </w:rPr>
        <w:lastRenderedPageBreak/>
        <w:t>评价：</w:t>
      </w:r>
    </w:p>
    <w:p w14:paraId="37E13B58" w14:textId="56AE81F3" w:rsidR="00F201B2" w:rsidRPr="00F201B2" w:rsidRDefault="00F201B2" w:rsidP="00806B64">
      <w:pPr>
        <w:pStyle w:val="Heading2"/>
        <w:numPr>
          <w:ilvl w:val="1"/>
          <w:numId w:val="7"/>
        </w:numPr>
        <w:tabs>
          <w:tab w:val="clear" w:pos="0"/>
          <w:tab w:val="left" w:pos="720"/>
        </w:tabs>
        <w:rPr>
          <w:sz w:val="28"/>
          <w:szCs w:val="24"/>
        </w:rPr>
      </w:pPr>
      <w:r>
        <w:rPr>
          <w:rFonts w:hint="eastAsia"/>
          <w:sz w:val="24"/>
        </w:rPr>
        <w:t>参照各执行机构的业务计划评价其业绩；</w:t>
      </w:r>
    </w:p>
    <w:p w14:paraId="56BA07B9" w14:textId="2FA71519" w:rsidR="00EB248E" w:rsidRPr="00EB248E" w:rsidRDefault="00EB248E" w:rsidP="00806B64">
      <w:pPr>
        <w:pStyle w:val="Heading2"/>
        <w:numPr>
          <w:ilvl w:val="1"/>
          <w:numId w:val="7"/>
        </w:numPr>
        <w:tabs>
          <w:tab w:val="clear" w:pos="0"/>
          <w:tab w:val="left" w:pos="720"/>
        </w:tabs>
        <w:rPr>
          <w:sz w:val="28"/>
          <w:szCs w:val="24"/>
        </w:rPr>
      </w:pPr>
      <w:r>
        <w:rPr>
          <w:rFonts w:hint="eastAsia"/>
          <w:sz w:val="24"/>
        </w:rPr>
        <w:t>维修行业能效</w:t>
      </w:r>
      <w:r w:rsidR="00C7736E">
        <w:rPr>
          <w:rFonts w:hint="eastAsia"/>
          <w:sz w:val="24"/>
        </w:rPr>
        <w:t>评价</w:t>
      </w:r>
      <w:r>
        <w:rPr>
          <w:rFonts w:hint="eastAsia"/>
          <w:sz w:val="24"/>
        </w:rPr>
        <w:t>的案头研究；</w:t>
      </w:r>
    </w:p>
    <w:p w14:paraId="2631CB89" w14:textId="6F01B10F" w:rsidR="00EB248E" w:rsidRDefault="00EB248E" w:rsidP="00EB248E">
      <w:pPr>
        <w:pStyle w:val="Heading2"/>
        <w:rPr>
          <w:sz w:val="24"/>
          <w:szCs w:val="24"/>
        </w:rPr>
      </w:pPr>
      <w:r w:rsidRPr="00EB248E">
        <w:rPr>
          <w:sz w:val="24"/>
          <w:szCs w:val="24"/>
        </w:rPr>
        <w:t>202</w:t>
      </w:r>
      <w:r w:rsidR="00F201B2">
        <w:rPr>
          <w:sz w:val="24"/>
          <w:szCs w:val="24"/>
        </w:rPr>
        <w:t>2</w:t>
      </w:r>
      <w:r>
        <w:rPr>
          <w:rFonts w:hint="eastAsia"/>
          <w:sz w:val="24"/>
          <w:szCs w:val="24"/>
        </w:rPr>
        <w:t>年监测和评价工作方案</w:t>
      </w:r>
      <w:r w:rsidR="00C013A3">
        <w:rPr>
          <w:rFonts w:hint="eastAsia"/>
          <w:sz w:val="24"/>
          <w:szCs w:val="24"/>
        </w:rPr>
        <w:t>草案。</w:t>
      </w:r>
    </w:p>
    <w:p w14:paraId="2C45C4DD" w14:textId="77777777" w:rsidR="00C013A3" w:rsidRPr="00D17402" w:rsidRDefault="00C013A3" w:rsidP="00806B64">
      <w:pPr>
        <w:pStyle w:val="Heading1"/>
        <w:tabs>
          <w:tab w:val="clear" w:pos="0"/>
        </w:tabs>
        <w:ind w:left="720" w:hanging="720"/>
        <w:rPr>
          <w:rFonts w:hAnsi="SimSun"/>
          <w:sz w:val="24"/>
          <w:szCs w:val="24"/>
          <w:lang w:val="zh-CN"/>
        </w:rPr>
      </w:pPr>
      <w:r>
        <w:rPr>
          <w:rFonts w:hAnsi="SimSun" w:hint="eastAsia"/>
          <w:sz w:val="24"/>
          <w:szCs w:val="24"/>
          <w:lang w:val="zh-CN"/>
        </w:rPr>
        <w:t>方案执行情况：</w:t>
      </w:r>
    </w:p>
    <w:p w14:paraId="4D9EB3B0" w14:textId="77777777" w:rsidR="00F201B2" w:rsidRDefault="00F201B2" w:rsidP="00806B64">
      <w:pPr>
        <w:pStyle w:val="Heading2"/>
        <w:numPr>
          <w:ilvl w:val="1"/>
          <w:numId w:val="7"/>
        </w:numPr>
        <w:tabs>
          <w:tab w:val="clear" w:pos="0"/>
        </w:tabs>
        <w:rPr>
          <w:sz w:val="24"/>
        </w:rPr>
      </w:pPr>
      <w:r>
        <w:rPr>
          <w:rFonts w:hint="eastAsia"/>
          <w:sz w:val="24"/>
        </w:rPr>
        <w:t>截至</w:t>
      </w:r>
      <w:r>
        <w:rPr>
          <w:rFonts w:hint="eastAsia"/>
          <w:sz w:val="24"/>
        </w:rPr>
        <w:t>2</w:t>
      </w:r>
      <w:r>
        <w:rPr>
          <w:sz w:val="24"/>
        </w:rPr>
        <w:t>020</w:t>
      </w:r>
      <w:r>
        <w:rPr>
          <w:rFonts w:hint="eastAsia"/>
          <w:sz w:val="24"/>
        </w:rPr>
        <w:t>年</w:t>
      </w:r>
      <w:r>
        <w:rPr>
          <w:rFonts w:hint="eastAsia"/>
          <w:sz w:val="24"/>
        </w:rPr>
        <w:t>1</w:t>
      </w:r>
      <w:r>
        <w:rPr>
          <w:sz w:val="24"/>
        </w:rPr>
        <w:t>2</w:t>
      </w:r>
      <w:r>
        <w:rPr>
          <w:rFonts w:hint="eastAsia"/>
          <w:sz w:val="24"/>
        </w:rPr>
        <w:t>月</w:t>
      </w:r>
      <w:r>
        <w:rPr>
          <w:rFonts w:hint="eastAsia"/>
          <w:sz w:val="24"/>
        </w:rPr>
        <w:t>3</w:t>
      </w:r>
      <w:r>
        <w:rPr>
          <w:sz w:val="24"/>
        </w:rPr>
        <w:t>1</w:t>
      </w:r>
      <w:r>
        <w:rPr>
          <w:rFonts w:hint="eastAsia"/>
          <w:sz w:val="24"/>
        </w:rPr>
        <w:t>日的进度报告：</w:t>
      </w:r>
    </w:p>
    <w:p w14:paraId="6CEAE843" w14:textId="77777777" w:rsidR="00B92879" w:rsidRDefault="00B92879" w:rsidP="00806B64">
      <w:pPr>
        <w:pStyle w:val="Heading3"/>
        <w:numPr>
          <w:ilvl w:val="2"/>
          <w:numId w:val="7"/>
        </w:numPr>
        <w:tabs>
          <w:tab w:val="clear" w:pos="0"/>
        </w:tabs>
        <w:rPr>
          <w:sz w:val="24"/>
        </w:rPr>
      </w:pPr>
      <w:r>
        <w:rPr>
          <w:rFonts w:hint="eastAsia"/>
          <w:sz w:val="24"/>
        </w:rPr>
        <w:t>综合进度报告；</w:t>
      </w:r>
    </w:p>
    <w:p w14:paraId="702EB640" w14:textId="77777777" w:rsidR="00B92879" w:rsidRDefault="00B92879" w:rsidP="00806B64">
      <w:pPr>
        <w:pStyle w:val="Heading3"/>
        <w:numPr>
          <w:ilvl w:val="2"/>
          <w:numId w:val="7"/>
        </w:numPr>
        <w:tabs>
          <w:tab w:val="clear" w:pos="0"/>
        </w:tabs>
        <w:rPr>
          <w:sz w:val="24"/>
        </w:rPr>
      </w:pPr>
      <w:r>
        <w:rPr>
          <w:rFonts w:hint="eastAsia"/>
          <w:sz w:val="24"/>
        </w:rPr>
        <w:t>双边机构；</w:t>
      </w:r>
    </w:p>
    <w:p w14:paraId="34362E0A" w14:textId="4B12A80A" w:rsidR="00F201B2" w:rsidRPr="00B4132A" w:rsidRDefault="00F201B2" w:rsidP="00806B64">
      <w:pPr>
        <w:pStyle w:val="Heading3"/>
        <w:numPr>
          <w:ilvl w:val="2"/>
          <w:numId w:val="7"/>
        </w:numPr>
        <w:tabs>
          <w:tab w:val="clear" w:pos="0"/>
        </w:tabs>
        <w:rPr>
          <w:sz w:val="24"/>
        </w:rPr>
      </w:pPr>
      <w:r>
        <w:rPr>
          <w:rFonts w:hint="eastAsia"/>
          <w:sz w:val="24"/>
        </w:rPr>
        <w:t>开发计划署</w:t>
      </w:r>
      <w:r>
        <w:rPr>
          <w:sz w:val="24"/>
        </w:rPr>
        <w:t>；</w:t>
      </w:r>
    </w:p>
    <w:p w14:paraId="1D911265" w14:textId="25C56BF7" w:rsidR="00F201B2" w:rsidRPr="00B4132A" w:rsidRDefault="00F201B2" w:rsidP="00806B64">
      <w:pPr>
        <w:pStyle w:val="Heading3"/>
        <w:numPr>
          <w:ilvl w:val="2"/>
          <w:numId w:val="7"/>
        </w:numPr>
        <w:tabs>
          <w:tab w:val="clear" w:pos="0"/>
        </w:tabs>
        <w:rPr>
          <w:sz w:val="24"/>
        </w:rPr>
      </w:pPr>
      <w:r>
        <w:rPr>
          <w:rFonts w:hint="eastAsia"/>
          <w:sz w:val="24"/>
        </w:rPr>
        <w:t>环境规划署</w:t>
      </w:r>
      <w:r>
        <w:rPr>
          <w:sz w:val="24"/>
        </w:rPr>
        <w:t>；</w:t>
      </w:r>
    </w:p>
    <w:p w14:paraId="617B8195" w14:textId="21CB9E87" w:rsidR="00F201B2" w:rsidRPr="00B4132A" w:rsidRDefault="00F201B2" w:rsidP="00806B64">
      <w:pPr>
        <w:pStyle w:val="Heading3"/>
        <w:numPr>
          <w:ilvl w:val="2"/>
          <w:numId w:val="7"/>
        </w:numPr>
        <w:tabs>
          <w:tab w:val="clear" w:pos="0"/>
        </w:tabs>
        <w:rPr>
          <w:sz w:val="24"/>
        </w:rPr>
      </w:pPr>
      <w:r>
        <w:rPr>
          <w:sz w:val="24"/>
        </w:rPr>
        <w:t>工发组织；</w:t>
      </w:r>
    </w:p>
    <w:p w14:paraId="5A27299D" w14:textId="1B8D5293" w:rsidR="00F201B2" w:rsidRPr="00B4132A" w:rsidRDefault="00F201B2" w:rsidP="00806B64">
      <w:pPr>
        <w:pStyle w:val="Heading3"/>
        <w:numPr>
          <w:ilvl w:val="2"/>
          <w:numId w:val="7"/>
        </w:numPr>
        <w:tabs>
          <w:tab w:val="clear" w:pos="0"/>
        </w:tabs>
        <w:rPr>
          <w:sz w:val="24"/>
        </w:rPr>
      </w:pPr>
      <w:r>
        <w:rPr>
          <w:sz w:val="24"/>
        </w:rPr>
        <w:t>世界银行；</w:t>
      </w:r>
    </w:p>
    <w:p w14:paraId="3DDF8C96" w14:textId="29859751" w:rsidR="00C013A3" w:rsidRPr="00D17402" w:rsidRDefault="00C013A3" w:rsidP="00806B64">
      <w:pPr>
        <w:pStyle w:val="Heading2"/>
        <w:numPr>
          <w:ilvl w:val="1"/>
          <w:numId w:val="7"/>
        </w:numPr>
        <w:tabs>
          <w:tab w:val="clear" w:pos="0"/>
        </w:tabs>
        <w:rPr>
          <w:sz w:val="24"/>
        </w:rPr>
      </w:pPr>
      <w:r>
        <w:rPr>
          <w:rFonts w:hint="eastAsia"/>
          <w:sz w:val="24"/>
        </w:rPr>
        <w:t>关于具有具体报告要求的项目的报告；</w:t>
      </w:r>
    </w:p>
    <w:p w14:paraId="0B9E1067" w14:textId="3DF7A42F" w:rsidR="00C013A3" w:rsidRDefault="00C013A3" w:rsidP="00806B64">
      <w:pPr>
        <w:pStyle w:val="Heading2"/>
        <w:numPr>
          <w:ilvl w:val="1"/>
          <w:numId w:val="7"/>
        </w:numPr>
        <w:tabs>
          <w:tab w:val="clear" w:pos="0"/>
        </w:tabs>
        <w:rPr>
          <w:sz w:val="24"/>
        </w:rPr>
      </w:pPr>
      <w:r>
        <w:rPr>
          <w:rFonts w:hint="eastAsia"/>
          <w:sz w:val="24"/>
        </w:rPr>
        <w:t>2</w:t>
      </w:r>
      <w:r>
        <w:rPr>
          <w:sz w:val="24"/>
        </w:rPr>
        <w:t>021</w:t>
      </w:r>
      <w:r>
        <w:rPr>
          <w:rFonts w:hint="eastAsia"/>
          <w:sz w:val="24"/>
        </w:rPr>
        <w:t>年综合项目完成情况</w:t>
      </w:r>
      <w:r>
        <w:rPr>
          <w:sz w:val="24"/>
        </w:rPr>
        <w:t>报告</w:t>
      </w:r>
      <w:r>
        <w:rPr>
          <w:rFonts w:hint="eastAsia"/>
          <w:sz w:val="24"/>
        </w:rPr>
        <w:t>。</w:t>
      </w:r>
    </w:p>
    <w:p w14:paraId="6E22BAC4" w14:textId="77777777" w:rsidR="00B4132A" w:rsidRPr="00B4132A" w:rsidRDefault="00B4132A" w:rsidP="00352A66">
      <w:pPr>
        <w:pStyle w:val="Heading1"/>
        <w:tabs>
          <w:tab w:val="clear" w:pos="0"/>
          <w:tab w:val="left" w:pos="720"/>
        </w:tabs>
        <w:rPr>
          <w:sz w:val="24"/>
          <w:szCs w:val="24"/>
        </w:rPr>
      </w:pPr>
      <w:r>
        <w:rPr>
          <w:rFonts w:hAnsi="SimSun" w:hint="eastAsia"/>
          <w:sz w:val="24"/>
          <w:szCs w:val="24"/>
          <w:lang w:val="zh-CN"/>
        </w:rPr>
        <w:t>业务规划：</w:t>
      </w:r>
    </w:p>
    <w:p w14:paraId="4563EDA9" w14:textId="71B562F2" w:rsidR="00B4132A" w:rsidRPr="00B4132A" w:rsidRDefault="00557408" w:rsidP="00806B64">
      <w:pPr>
        <w:pStyle w:val="Heading2"/>
        <w:numPr>
          <w:ilvl w:val="1"/>
          <w:numId w:val="7"/>
        </w:numPr>
        <w:tabs>
          <w:tab w:val="clear" w:pos="0"/>
        </w:tabs>
        <w:rPr>
          <w:sz w:val="24"/>
          <w:lang w:val="en-CA"/>
        </w:rPr>
      </w:pPr>
      <w:r>
        <w:rPr>
          <w:rFonts w:hint="eastAsia"/>
          <w:sz w:val="24"/>
          <w:lang w:val="en-CA"/>
        </w:rPr>
        <w:t>多边基金</w:t>
      </w:r>
      <w:r w:rsidR="00902D38">
        <w:rPr>
          <w:sz w:val="24"/>
          <w:lang w:val="en-CA"/>
        </w:rPr>
        <w:t>20</w:t>
      </w:r>
      <w:r w:rsidR="00C013A3">
        <w:rPr>
          <w:sz w:val="24"/>
          <w:lang w:val="en-CA"/>
        </w:rPr>
        <w:t>21</w:t>
      </w:r>
      <w:r w:rsidR="00B4132A" w:rsidRPr="00B4132A">
        <w:rPr>
          <w:sz w:val="24"/>
          <w:lang w:val="en-CA"/>
        </w:rPr>
        <w:t>-20</w:t>
      </w:r>
      <w:r w:rsidR="00902D38">
        <w:rPr>
          <w:sz w:val="24"/>
          <w:lang w:val="en-CA"/>
        </w:rPr>
        <w:t>2</w:t>
      </w:r>
      <w:r w:rsidR="00C013A3">
        <w:rPr>
          <w:sz w:val="24"/>
          <w:lang w:val="en-CA"/>
        </w:rPr>
        <w:t>3</w:t>
      </w:r>
      <w:r>
        <w:rPr>
          <w:rFonts w:hint="eastAsia"/>
          <w:sz w:val="24"/>
          <w:lang w:val="en-CA"/>
        </w:rPr>
        <w:t>年综合业务计划</w:t>
      </w:r>
      <w:r w:rsidR="00785CFC">
        <w:rPr>
          <w:rFonts w:hint="eastAsia"/>
          <w:sz w:val="24"/>
          <w:lang w:val="en-CA"/>
        </w:rPr>
        <w:t>的最新执行</w:t>
      </w:r>
      <w:r>
        <w:rPr>
          <w:rFonts w:hint="eastAsia"/>
          <w:sz w:val="24"/>
          <w:lang w:val="en-CA"/>
        </w:rPr>
        <w:t>情况；</w:t>
      </w:r>
    </w:p>
    <w:p w14:paraId="25A13AFF" w14:textId="3868E0BA" w:rsidR="00B4132A" w:rsidRDefault="00557408" w:rsidP="00806B64">
      <w:pPr>
        <w:pStyle w:val="Heading2"/>
        <w:numPr>
          <w:ilvl w:val="1"/>
          <w:numId w:val="7"/>
        </w:numPr>
        <w:tabs>
          <w:tab w:val="clear" w:pos="0"/>
          <w:tab w:val="num" w:pos="180"/>
          <w:tab w:val="num" w:pos="1440"/>
        </w:tabs>
        <w:rPr>
          <w:sz w:val="24"/>
          <w:lang w:val="en-CA"/>
        </w:rPr>
      </w:pPr>
      <w:r>
        <w:rPr>
          <w:rFonts w:hint="eastAsia"/>
          <w:sz w:val="24"/>
          <w:lang w:val="en-CA"/>
        </w:rPr>
        <w:t>付款申请提交的拖延</w:t>
      </w:r>
      <w:r w:rsidR="00B92879">
        <w:rPr>
          <w:rFonts w:hint="eastAsia"/>
          <w:sz w:val="24"/>
          <w:lang w:val="en-CA"/>
        </w:rPr>
        <w:t>；</w:t>
      </w:r>
    </w:p>
    <w:p w14:paraId="1D571658" w14:textId="07AF1828" w:rsidR="00B92879" w:rsidRPr="00B92879" w:rsidRDefault="00B92879" w:rsidP="00B92879">
      <w:pPr>
        <w:pStyle w:val="Heading2"/>
        <w:rPr>
          <w:sz w:val="24"/>
          <w:szCs w:val="24"/>
        </w:rPr>
      </w:pPr>
      <w:r>
        <w:rPr>
          <w:rFonts w:hint="eastAsia"/>
          <w:sz w:val="24"/>
          <w:lang w:val="en-CA"/>
        </w:rPr>
        <w:t>多边基金</w:t>
      </w:r>
      <w:r>
        <w:rPr>
          <w:sz w:val="24"/>
          <w:lang w:val="en-CA"/>
        </w:rPr>
        <w:t>2022</w:t>
      </w:r>
      <w:r w:rsidRPr="00B4132A">
        <w:rPr>
          <w:sz w:val="24"/>
          <w:lang w:val="en-CA"/>
        </w:rPr>
        <w:t>-20</w:t>
      </w:r>
      <w:r>
        <w:rPr>
          <w:sz w:val="24"/>
          <w:lang w:val="en-CA"/>
        </w:rPr>
        <w:t>24</w:t>
      </w:r>
      <w:r>
        <w:rPr>
          <w:rFonts w:hint="eastAsia"/>
          <w:sz w:val="24"/>
          <w:lang w:val="en-CA"/>
        </w:rPr>
        <w:t>年综合业务计划；</w:t>
      </w:r>
    </w:p>
    <w:p w14:paraId="16A11501" w14:textId="651C11CC" w:rsidR="00B92879" w:rsidRPr="00B92879" w:rsidRDefault="00B92879" w:rsidP="00B92879">
      <w:pPr>
        <w:pStyle w:val="Heading2"/>
        <w:rPr>
          <w:sz w:val="24"/>
          <w:szCs w:val="24"/>
        </w:rPr>
      </w:pPr>
      <w:r>
        <w:rPr>
          <w:rFonts w:hint="eastAsia"/>
          <w:sz w:val="24"/>
          <w:lang w:val="en-CA"/>
        </w:rPr>
        <w:t>双边和执行机构</w:t>
      </w:r>
      <w:r>
        <w:rPr>
          <w:sz w:val="24"/>
          <w:lang w:val="en-CA"/>
        </w:rPr>
        <w:t>2022</w:t>
      </w:r>
      <w:r w:rsidRPr="00B4132A">
        <w:rPr>
          <w:sz w:val="24"/>
          <w:lang w:val="en-CA"/>
        </w:rPr>
        <w:t>-20</w:t>
      </w:r>
      <w:r>
        <w:rPr>
          <w:sz w:val="24"/>
          <w:lang w:val="en-CA"/>
        </w:rPr>
        <w:t>24</w:t>
      </w:r>
      <w:r>
        <w:rPr>
          <w:rFonts w:hint="eastAsia"/>
          <w:sz w:val="24"/>
          <w:lang w:val="en-CA"/>
        </w:rPr>
        <w:t>年业务计划：</w:t>
      </w:r>
    </w:p>
    <w:p w14:paraId="394A8989" w14:textId="77777777" w:rsidR="00B92879" w:rsidRDefault="00B92879" w:rsidP="00806B64">
      <w:pPr>
        <w:pStyle w:val="Heading3"/>
        <w:numPr>
          <w:ilvl w:val="2"/>
          <w:numId w:val="7"/>
        </w:numPr>
        <w:tabs>
          <w:tab w:val="clear" w:pos="0"/>
        </w:tabs>
        <w:rPr>
          <w:sz w:val="24"/>
        </w:rPr>
      </w:pPr>
      <w:r>
        <w:rPr>
          <w:rFonts w:hint="eastAsia"/>
          <w:sz w:val="24"/>
        </w:rPr>
        <w:t>双边机构；</w:t>
      </w:r>
    </w:p>
    <w:p w14:paraId="7B8B20C3" w14:textId="77777777" w:rsidR="00B92879" w:rsidRPr="00B4132A" w:rsidRDefault="00B92879" w:rsidP="00806B64">
      <w:pPr>
        <w:pStyle w:val="Heading3"/>
        <w:numPr>
          <w:ilvl w:val="2"/>
          <w:numId w:val="7"/>
        </w:numPr>
        <w:tabs>
          <w:tab w:val="clear" w:pos="0"/>
        </w:tabs>
        <w:rPr>
          <w:sz w:val="24"/>
        </w:rPr>
      </w:pPr>
      <w:r>
        <w:rPr>
          <w:rFonts w:hint="eastAsia"/>
          <w:sz w:val="24"/>
        </w:rPr>
        <w:t>开发计划署</w:t>
      </w:r>
      <w:r>
        <w:rPr>
          <w:sz w:val="24"/>
        </w:rPr>
        <w:t>；</w:t>
      </w:r>
    </w:p>
    <w:p w14:paraId="2374CA6F" w14:textId="77777777" w:rsidR="00B92879" w:rsidRPr="00B4132A" w:rsidRDefault="00B92879" w:rsidP="00806B64">
      <w:pPr>
        <w:pStyle w:val="Heading3"/>
        <w:numPr>
          <w:ilvl w:val="2"/>
          <w:numId w:val="7"/>
        </w:numPr>
        <w:tabs>
          <w:tab w:val="clear" w:pos="0"/>
        </w:tabs>
        <w:rPr>
          <w:sz w:val="24"/>
        </w:rPr>
      </w:pPr>
      <w:r>
        <w:rPr>
          <w:rFonts w:hint="eastAsia"/>
          <w:sz w:val="24"/>
        </w:rPr>
        <w:t>环境规划署</w:t>
      </w:r>
      <w:r>
        <w:rPr>
          <w:sz w:val="24"/>
        </w:rPr>
        <w:t>；</w:t>
      </w:r>
    </w:p>
    <w:p w14:paraId="5286C5E3" w14:textId="77777777" w:rsidR="00B92879" w:rsidRPr="00B4132A" w:rsidRDefault="00B92879" w:rsidP="00806B64">
      <w:pPr>
        <w:pStyle w:val="Heading3"/>
        <w:numPr>
          <w:ilvl w:val="2"/>
          <w:numId w:val="7"/>
        </w:numPr>
        <w:tabs>
          <w:tab w:val="clear" w:pos="0"/>
        </w:tabs>
        <w:rPr>
          <w:sz w:val="24"/>
        </w:rPr>
      </w:pPr>
      <w:r>
        <w:rPr>
          <w:sz w:val="24"/>
        </w:rPr>
        <w:t>工发组织；</w:t>
      </w:r>
    </w:p>
    <w:p w14:paraId="17626CD6" w14:textId="395AD253" w:rsidR="00B92879" w:rsidRPr="00B4132A" w:rsidRDefault="00B92879" w:rsidP="00806B64">
      <w:pPr>
        <w:pStyle w:val="Heading3"/>
        <w:numPr>
          <w:ilvl w:val="2"/>
          <w:numId w:val="7"/>
        </w:numPr>
        <w:tabs>
          <w:tab w:val="clear" w:pos="0"/>
        </w:tabs>
        <w:rPr>
          <w:sz w:val="24"/>
        </w:rPr>
      </w:pPr>
      <w:r>
        <w:rPr>
          <w:sz w:val="24"/>
        </w:rPr>
        <w:t>世界银行</w:t>
      </w:r>
      <w:r>
        <w:rPr>
          <w:rFonts w:hint="eastAsia"/>
          <w:sz w:val="24"/>
        </w:rPr>
        <w:t>。</w:t>
      </w:r>
    </w:p>
    <w:p w14:paraId="0A73CD43" w14:textId="77777777" w:rsidR="00B92879" w:rsidRPr="00B92879" w:rsidRDefault="00B92879" w:rsidP="00B92879">
      <w:pPr>
        <w:rPr>
          <w:lang w:val="en-CA"/>
        </w:rPr>
      </w:pPr>
    </w:p>
    <w:p w14:paraId="1427EA7D" w14:textId="77777777" w:rsidR="00B4132A" w:rsidRDefault="00B4132A" w:rsidP="00352A66">
      <w:pPr>
        <w:pStyle w:val="Heading1"/>
        <w:tabs>
          <w:tab w:val="clear" w:pos="0"/>
          <w:tab w:val="left" w:pos="720"/>
        </w:tabs>
        <w:rPr>
          <w:sz w:val="24"/>
          <w:szCs w:val="24"/>
        </w:rPr>
      </w:pPr>
      <w:r>
        <w:rPr>
          <w:rFonts w:hint="eastAsia"/>
          <w:sz w:val="24"/>
          <w:szCs w:val="24"/>
        </w:rPr>
        <w:t>项目提案：</w:t>
      </w:r>
    </w:p>
    <w:p w14:paraId="5A5B70BC" w14:textId="77777777" w:rsidR="00B4132A" w:rsidRPr="00B4132A" w:rsidRDefault="00557408" w:rsidP="00806B64">
      <w:pPr>
        <w:pStyle w:val="Heading2"/>
        <w:numPr>
          <w:ilvl w:val="1"/>
          <w:numId w:val="7"/>
        </w:numPr>
        <w:tabs>
          <w:tab w:val="clear" w:pos="0"/>
        </w:tabs>
        <w:rPr>
          <w:sz w:val="24"/>
        </w:rPr>
      </w:pPr>
      <w:r>
        <w:rPr>
          <w:rFonts w:hint="eastAsia"/>
          <w:sz w:val="24"/>
        </w:rPr>
        <w:t>项目审查期间</w:t>
      </w:r>
      <w:r w:rsidR="00221FC0">
        <w:rPr>
          <w:rFonts w:hint="eastAsia"/>
          <w:sz w:val="24"/>
        </w:rPr>
        <w:t>所</w:t>
      </w:r>
      <w:r>
        <w:rPr>
          <w:rFonts w:hint="eastAsia"/>
          <w:sz w:val="24"/>
        </w:rPr>
        <w:t>查明问题概览；</w:t>
      </w:r>
    </w:p>
    <w:p w14:paraId="0100C666" w14:textId="77777777" w:rsidR="00B4132A" w:rsidRPr="00B4132A" w:rsidRDefault="00557408" w:rsidP="00806B64">
      <w:pPr>
        <w:pStyle w:val="Heading2"/>
        <w:numPr>
          <w:ilvl w:val="1"/>
          <w:numId w:val="7"/>
        </w:numPr>
        <w:tabs>
          <w:tab w:val="clear" w:pos="0"/>
        </w:tabs>
        <w:rPr>
          <w:sz w:val="24"/>
        </w:rPr>
      </w:pPr>
      <w:r>
        <w:rPr>
          <w:rFonts w:hint="eastAsia"/>
          <w:sz w:val="24"/>
        </w:rPr>
        <w:t>双边合作；</w:t>
      </w:r>
    </w:p>
    <w:p w14:paraId="15C7F253" w14:textId="6C43963D" w:rsidR="00B4132A" w:rsidRPr="00B4132A" w:rsidRDefault="00557408" w:rsidP="00806B64">
      <w:pPr>
        <w:pStyle w:val="Heading2"/>
        <w:numPr>
          <w:ilvl w:val="1"/>
          <w:numId w:val="7"/>
        </w:numPr>
        <w:tabs>
          <w:tab w:val="clear" w:pos="0"/>
        </w:tabs>
        <w:rPr>
          <w:sz w:val="24"/>
        </w:rPr>
      </w:pPr>
      <w:r>
        <w:rPr>
          <w:rFonts w:hint="eastAsia"/>
          <w:sz w:val="24"/>
        </w:rPr>
        <w:t>工作方案</w:t>
      </w:r>
      <w:r w:rsidR="00B92879">
        <w:rPr>
          <w:rFonts w:hint="eastAsia"/>
          <w:sz w:val="24"/>
        </w:rPr>
        <w:t>修正案</w:t>
      </w:r>
      <w:r>
        <w:rPr>
          <w:rFonts w:hint="eastAsia"/>
          <w:sz w:val="24"/>
        </w:rPr>
        <w:t>：</w:t>
      </w:r>
    </w:p>
    <w:p w14:paraId="32A827A1" w14:textId="09A07A51" w:rsidR="00B4132A" w:rsidRPr="00B4132A" w:rsidRDefault="00311D8C" w:rsidP="00806B64">
      <w:pPr>
        <w:pStyle w:val="Heading3"/>
        <w:numPr>
          <w:ilvl w:val="2"/>
          <w:numId w:val="7"/>
        </w:numPr>
        <w:tabs>
          <w:tab w:val="clear" w:pos="0"/>
        </w:tabs>
        <w:rPr>
          <w:sz w:val="24"/>
        </w:rPr>
      </w:pPr>
      <w:r>
        <w:rPr>
          <w:rFonts w:hint="eastAsia"/>
          <w:sz w:val="24"/>
        </w:rPr>
        <w:t>开发计划署</w:t>
      </w:r>
      <w:r w:rsidR="0061036E">
        <w:rPr>
          <w:rFonts w:hint="eastAsia"/>
          <w:sz w:val="24"/>
        </w:rPr>
        <w:t>20</w:t>
      </w:r>
      <w:r w:rsidR="00C013A3">
        <w:rPr>
          <w:sz w:val="24"/>
        </w:rPr>
        <w:t>21</w:t>
      </w:r>
      <w:r w:rsidR="0061036E">
        <w:rPr>
          <w:rFonts w:hint="eastAsia"/>
          <w:sz w:val="24"/>
        </w:rPr>
        <w:t>年</w:t>
      </w:r>
      <w:r w:rsidR="00902D38">
        <w:rPr>
          <w:rFonts w:hint="eastAsia"/>
          <w:sz w:val="24"/>
        </w:rPr>
        <w:t>工作方案</w:t>
      </w:r>
      <w:r w:rsidR="00B92879">
        <w:rPr>
          <w:rFonts w:hint="eastAsia"/>
          <w:sz w:val="24"/>
        </w:rPr>
        <w:t>修正案</w:t>
      </w:r>
      <w:r w:rsidR="00557408">
        <w:rPr>
          <w:sz w:val="24"/>
        </w:rPr>
        <w:t>；</w:t>
      </w:r>
    </w:p>
    <w:p w14:paraId="780529C8" w14:textId="6C811EDC" w:rsidR="00B4132A" w:rsidRPr="00B4132A" w:rsidRDefault="00311D8C" w:rsidP="00806B64">
      <w:pPr>
        <w:pStyle w:val="Heading3"/>
        <w:numPr>
          <w:ilvl w:val="2"/>
          <w:numId w:val="7"/>
        </w:numPr>
        <w:tabs>
          <w:tab w:val="clear" w:pos="0"/>
        </w:tabs>
        <w:rPr>
          <w:sz w:val="24"/>
        </w:rPr>
      </w:pPr>
      <w:r>
        <w:rPr>
          <w:rFonts w:hint="eastAsia"/>
          <w:sz w:val="24"/>
        </w:rPr>
        <w:t>环境规划署</w:t>
      </w:r>
      <w:r w:rsidR="0061036E">
        <w:rPr>
          <w:rFonts w:hint="eastAsia"/>
          <w:sz w:val="24"/>
        </w:rPr>
        <w:t>20</w:t>
      </w:r>
      <w:r w:rsidR="00C013A3">
        <w:rPr>
          <w:sz w:val="24"/>
        </w:rPr>
        <w:t>21</w:t>
      </w:r>
      <w:r w:rsidR="0061036E">
        <w:rPr>
          <w:rFonts w:hint="eastAsia"/>
          <w:sz w:val="24"/>
        </w:rPr>
        <w:t>年</w:t>
      </w:r>
      <w:r w:rsidR="00902D38">
        <w:rPr>
          <w:rFonts w:hint="eastAsia"/>
          <w:sz w:val="24"/>
        </w:rPr>
        <w:t>工作方案</w:t>
      </w:r>
      <w:r w:rsidR="00B92879">
        <w:rPr>
          <w:rFonts w:hint="eastAsia"/>
          <w:sz w:val="24"/>
        </w:rPr>
        <w:t>修正案</w:t>
      </w:r>
      <w:r w:rsidR="00557408">
        <w:rPr>
          <w:sz w:val="24"/>
        </w:rPr>
        <w:t>；</w:t>
      </w:r>
    </w:p>
    <w:p w14:paraId="7920E17D" w14:textId="3089C8EC" w:rsidR="00B4132A" w:rsidRPr="00B4132A" w:rsidRDefault="00557408" w:rsidP="00806B64">
      <w:pPr>
        <w:pStyle w:val="Heading3"/>
        <w:numPr>
          <w:ilvl w:val="2"/>
          <w:numId w:val="7"/>
        </w:numPr>
        <w:tabs>
          <w:tab w:val="clear" w:pos="0"/>
        </w:tabs>
        <w:rPr>
          <w:sz w:val="24"/>
        </w:rPr>
      </w:pPr>
      <w:r>
        <w:rPr>
          <w:sz w:val="24"/>
        </w:rPr>
        <w:t>工发组织</w:t>
      </w:r>
      <w:r w:rsidR="0061036E">
        <w:rPr>
          <w:rFonts w:hint="eastAsia"/>
          <w:sz w:val="24"/>
        </w:rPr>
        <w:t>20</w:t>
      </w:r>
      <w:r w:rsidR="00C013A3">
        <w:rPr>
          <w:sz w:val="24"/>
        </w:rPr>
        <w:t>21</w:t>
      </w:r>
      <w:r w:rsidR="0061036E">
        <w:rPr>
          <w:rFonts w:hint="eastAsia"/>
          <w:sz w:val="24"/>
        </w:rPr>
        <w:t>年</w:t>
      </w:r>
      <w:r w:rsidR="00902D38">
        <w:rPr>
          <w:rFonts w:hint="eastAsia"/>
          <w:sz w:val="24"/>
        </w:rPr>
        <w:t>工作方案</w:t>
      </w:r>
      <w:r w:rsidR="00B92879">
        <w:rPr>
          <w:rFonts w:hint="eastAsia"/>
          <w:sz w:val="24"/>
        </w:rPr>
        <w:t>修正案</w:t>
      </w:r>
      <w:r>
        <w:rPr>
          <w:sz w:val="24"/>
        </w:rPr>
        <w:t>；</w:t>
      </w:r>
    </w:p>
    <w:p w14:paraId="7D777C5B" w14:textId="30EDC7E6" w:rsidR="00B4132A" w:rsidRPr="00B4132A" w:rsidRDefault="00557408" w:rsidP="00806B64">
      <w:pPr>
        <w:pStyle w:val="Heading3"/>
        <w:numPr>
          <w:ilvl w:val="2"/>
          <w:numId w:val="7"/>
        </w:numPr>
        <w:tabs>
          <w:tab w:val="clear" w:pos="0"/>
        </w:tabs>
        <w:rPr>
          <w:sz w:val="24"/>
        </w:rPr>
      </w:pPr>
      <w:r>
        <w:rPr>
          <w:sz w:val="24"/>
        </w:rPr>
        <w:t>世界银行</w:t>
      </w:r>
      <w:r w:rsidR="0061036E">
        <w:rPr>
          <w:rFonts w:hint="eastAsia"/>
          <w:sz w:val="24"/>
        </w:rPr>
        <w:t>20</w:t>
      </w:r>
      <w:r w:rsidR="00C013A3">
        <w:rPr>
          <w:sz w:val="24"/>
        </w:rPr>
        <w:t>21</w:t>
      </w:r>
      <w:r w:rsidR="0061036E">
        <w:rPr>
          <w:rFonts w:hint="eastAsia"/>
          <w:sz w:val="24"/>
        </w:rPr>
        <w:t>年</w:t>
      </w:r>
      <w:r w:rsidR="00902D38">
        <w:rPr>
          <w:rFonts w:hint="eastAsia"/>
          <w:sz w:val="24"/>
        </w:rPr>
        <w:t>工作方案</w:t>
      </w:r>
      <w:r w:rsidR="00B92879">
        <w:rPr>
          <w:rFonts w:hint="eastAsia"/>
          <w:sz w:val="24"/>
        </w:rPr>
        <w:t>修正案</w:t>
      </w:r>
      <w:r>
        <w:rPr>
          <w:sz w:val="24"/>
        </w:rPr>
        <w:t>；</w:t>
      </w:r>
    </w:p>
    <w:p w14:paraId="2A558910" w14:textId="4DE403EB" w:rsidR="00B92879" w:rsidRDefault="00B92879" w:rsidP="00806B64">
      <w:pPr>
        <w:pStyle w:val="Heading2"/>
        <w:numPr>
          <w:ilvl w:val="1"/>
          <w:numId w:val="7"/>
        </w:numPr>
        <w:tabs>
          <w:tab w:val="clear" w:pos="0"/>
        </w:tabs>
        <w:rPr>
          <w:sz w:val="24"/>
        </w:rPr>
      </w:pPr>
      <w:r>
        <w:rPr>
          <w:rFonts w:hint="eastAsia"/>
          <w:sz w:val="24"/>
        </w:rPr>
        <w:t>环境规划署</w:t>
      </w:r>
      <w:r>
        <w:rPr>
          <w:rFonts w:hint="eastAsia"/>
          <w:sz w:val="24"/>
        </w:rPr>
        <w:t>2</w:t>
      </w:r>
      <w:r>
        <w:rPr>
          <w:sz w:val="24"/>
        </w:rPr>
        <w:t>02</w:t>
      </w:r>
      <w:r w:rsidR="00027E98">
        <w:rPr>
          <w:sz w:val="24"/>
        </w:rPr>
        <w:t>2</w:t>
      </w:r>
      <w:r>
        <w:rPr>
          <w:rFonts w:hint="eastAsia"/>
          <w:sz w:val="24"/>
        </w:rPr>
        <w:t>年履约协助方案预算；</w:t>
      </w:r>
    </w:p>
    <w:p w14:paraId="70C59889" w14:textId="44B7B2D5" w:rsidR="00B92879" w:rsidRPr="00B92879" w:rsidRDefault="00B92879" w:rsidP="00B92879">
      <w:pPr>
        <w:pStyle w:val="Heading2"/>
        <w:rPr>
          <w:sz w:val="24"/>
          <w:szCs w:val="24"/>
        </w:rPr>
      </w:pPr>
      <w:r>
        <w:rPr>
          <w:rFonts w:hint="eastAsia"/>
          <w:sz w:val="24"/>
          <w:szCs w:val="24"/>
        </w:rPr>
        <w:t>开发计划署、工发组织和世界银行</w:t>
      </w:r>
      <w:r w:rsidRPr="00B92879">
        <w:rPr>
          <w:sz w:val="24"/>
          <w:szCs w:val="24"/>
        </w:rPr>
        <w:t>2022</w:t>
      </w:r>
      <w:r>
        <w:rPr>
          <w:rFonts w:hint="eastAsia"/>
          <w:sz w:val="24"/>
          <w:szCs w:val="24"/>
        </w:rPr>
        <w:t>核心单位费用；</w:t>
      </w:r>
    </w:p>
    <w:p w14:paraId="785532A3" w14:textId="1044614D" w:rsidR="00B4132A" w:rsidRDefault="00557408" w:rsidP="00806B64">
      <w:pPr>
        <w:pStyle w:val="Heading2"/>
        <w:numPr>
          <w:ilvl w:val="1"/>
          <w:numId w:val="7"/>
        </w:numPr>
        <w:tabs>
          <w:tab w:val="clear" w:pos="0"/>
        </w:tabs>
        <w:rPr>
          <w:sz w:val="24"/>
        </w:rPr>
      </w:pPr>
      <w:r>
        <w:rPr>
          <w:rFonts w:hint="eastAsia"/>
          <w:sz w:val="24"/>
        </w:rPr>
        <w:t>投资项目。</w:t>
      </w:r>
    </w:p>
    <w:p w14:paraId="2CAC29A5" w14:textId="6B0E0841" w:rsidR="00703BEC" w:rsidRPr="00373915" w:rsidRDefault="00703BEC" w:rsidP="00352A66">
      <w:pPr>
        <w:pStyle w:val="Heading1"/>
        <w:tabs>
          <w:tab w:val="clear" w:pos="0"/>
          <w:tab w:val="left" w:pos="720"/>
        </w:tabs>
        <w:rPr>
          <w:sz w:val="24"/>
        </w:rPr>
      </w:pPr>
      <w:r>
        <w:rPr>
          <w:rFonts w:hint="eastAsia"/>
          <w:sz w:val="24"/>
        </w:rPr>
        <w:t>关于</w:t>
      </w:r>
      <w:r>
        <w:rPr>
          <w:sz w:val="24"/>
        </w:rPr>
        <w:t>多边基金</w:t>
      </w:r>
      <w:r>
        <w:rPr>
          <w:rFonts w:hint="eastAsia"/>
          <w:sz w:val="24"/>
        </w:rPr>
        <w:t>资助</w:t>
      </w:r>
      <w:r>
        <w:rPr>
          <w:sz w:val="24"/>
        </w:rPr>
        <w:t>下制定的</w:t>
      </w:r>
      <w:r>
        <w:rPr>
          <w:rFonts w:hint="eastAsia"/>
          <w:sz w:val="24"/>
        </w:rPr>
        <w:t>现行</w:t>
      </w:r>
      <w:r>
        <w:rPr>
          <w:sz w:val="24"/>
        </w:rPr>
        <w:t>监测、报告、核查和</w:t>
      </w:r>
      <w:r>
        <w:rPr>
          <w:rFonts w:hint="eastAsia"/>
          <w:sz w:val="24"/>
        </w:rPr>
        <w:t>可</w:t>
      </w:r>
      <w:r>
        <w:rPr>
          <w:sz w:val="24"/>
        </w:rPr>
        <w:t>执行的许可证和配额制度的概览</w:t>
      </w:r>
      <w:r>
        <w:rPr>
          <w:rFonts w:hint="eastAsia"/>
          <w:sz w:val="24"/>
          <w:lang w:val="en-CA"/>
        </w:rPr>
        <w:t>（第</w:t>
      </w:r>
      <w:r>
        <w:rPr>
          <w:rFonts w:hint="eastAsia"/>
          <w:sz w:val="24"/>
          <w:lang w:val="en-CA"/>
        </w:rPr>
        <w:t>8</w:t>
      </w:r>
      <w:r>
        <w:rPr>
          <w:sz w:val="24"/>
          <w:lang w:val="en-CA"/>
        </w:rPr>
        <w:t>4</w:t>
      </w:r>
      <w:r w:rsidRPr="00B4132A">
        <w:rPr>
          <w:sz w:val="24"/>
          <w:lang w:val="en-CA"/>
        </w:rPr>
        <w:t>/</w:t>
      </w:r>
      <w:r>
        <w:rPr>
          <w:sz w:val="24"/>
          <w:lang w:val="en-CA"/>
        </w:rPr>
        <w:t>85</w:t>
      </w:r>
      <w:r>
        <w:rPr>
          <w:rFonts w:hint="eastAsia"/>
          <w:sz w:val="24"/>
          <w:lang w:val="en-CA"/>
        </w:rPr>
        <w:t>号决定）。</w:t>
      </w:r>
    </w:p>
    <w:p w14:paraId="30BD1EE3" w14:textId="4D3AF8BA" w:rsidR="00703BEC" w:rsidRPr="00703BEC" w:rsidRDefault="00703BEC" w:rsidP="00352A66">
      <w:pPr>
        <w:pStyle w:val="Heading1"/>
        <w:tabs>
          <w:tab w:val="clear" w:pos="0"/>
          <w:tab w:val="left" w:pos="720"/>
        </w:tabs>
        <w:rPr>
          <w:sz w:val="24"/>
          <w:szCs w:val="24"/>
        </w:rPr>
      </w:pPr>
      <w:r>
        <w:rPr>
          <w:rFonts w:hint="eastAsia"/>
          <w:sz w:val="24"/>
          <w:szCs w:val="24"/>
        </w:rPr>
        <w:t>关于体质强化项目（包括供资金额）的审查（第</w:t>
      </w:r>
      <w:r w:rsidRPr="00703BEC">
        <w:rPr>
          <w:sz w:val="24"/>
          <w:szCs w:val="24"/>
        </w:rPr>
        <w:t>74/51</w:t>
      </w:r>
      <w:r>
        <w:rPr>
          <w:rFonts w:hint="eastAsia"/>
          <w:sz w:val="24"/>
          <w:szCs w:val="24"/>
        </w:rPr>
        <w:t>号决定</w:t>
      </w:r>
      <w:r w:rsidRPr="00703BEC">
        <w:rPr>
          <w:sz w:val="24"/>
          <w:szCs w:val="24"/>
        </w:rPr>
        <w:t>(d)</w:t>
      </w:r>
      <w:r>
        <w:rPr>
          <w:rFonts w:hint="eastAsia"/>
          <w:sz w:val="24"/>
          <w:szCs w:val="24"/>
        </w:rPr>
        <w:t>段）。</w:t>
      </w:r>
      <w:r w:rsidRPr="00703BEC">
        <w:rPr>
          <w:sz w:val="24"/>
          <w:szCs w:val="24"/>
        </w:rPr>
        <w:t xml:space="preserve"> </w:t>
      </w:r>
    </w:p>
    <w:p w14:paraId="14238712" w14:textId="77777777" w:rsidR="00027E98" w:rsidRDefault="00027E98" w:rsidP="00027E98">
      <w:pPr>
        <w:pStyle w:val="Heading1"/>
        <w:tabs>
          <w:tab w:val="clear" w:pos="0"/>
          <w:tab w:val="left" w:pos="720"/>
        </w:tabs>
        <w:rPr>
          <w:sz w:val="24"/>
          <w:szCs w:val="24"/>
        </w:rPr>
      </w:pPr>
      <w:r>
        <w:rPr>
          <w:rFonts w:hint="eastAsia"/>
          <w:sz w:val="24"/>
          <w:szCs w:val="24"/>
        </w:rPr>
        <w:t>行政费用机制和核心单位资金分析（第</w:t>
      </w:r>
      <w:r w:rsidRPr="00B92879">
        <w:rPr>
          <w:sz w:val="24"/>
          <w:szCs w:val="24"/>
        </w:rPr>
        <w:t>86/92</w:t>
      </w:r>
      <w:r>
        <w:rPr>
          <w:rFonts w:hint="eastAsia"/>
          <w:sz w:val="24"/>
          <w:szCs w:val="24"/>
        </w:rPr>
        <w:t>号决定</w:t>
      </w:r>
      <w:r>
        <w:rPr>
          <w:rFonts w:hint="eastAsia"/>
          <w:sz w:val="24"/>
          <w:szCs w:val="24"/>
        </w:rPr>
        <w:t>(</w:t>
      </w:r>
      <w:r>
        <w:rPr>
          <w:sz w:val="24"/>
          <w:szCs w:val="24"/>
        </w:rPr>
        <w:t>c)</w:t>
      </w:r>
      <w:r>
        <w:rPr>
          <w:rFonts w:hint="eastAsia"/>
          <w:sz w:val="24"/>
          <w:szCs w:val="24"/>
        </w:rPr>
        <w:t>段）。</w:t>
      </w:r>
    </w:p>
    <w:p w14:paraId="696C972F" w14:textId="7F2537EB" w:rsidR="00C013A3" w:rsidRDefault="00A73AF0" w:rsidP="00352A66">
      <w:pPr>
        <w:pStyle w:val="Heading1"/>
        <w:tabs>
          <w:tab w:val="clear" w:pos="0"/>
          <w:tab w:val="left" w:pos="720"/>
        </w:tabs>
      </w:pPr>
      <w:r w:rsidRPr="00806B64">
        <w:rPr>
          <w:rFonts w:hAnsi="SimSun" w:hint="eastAsia"/>
          <w:sz w:val="24"/>
          <w:szCs w:val="24"/>
          <w:lang w:val="zh-CN"/>
        </w:rPr>
        <w:t>关于</w:t>
      </w:r>
      <w:r w:rsidR="008302BE" w:rsidRPr="00806B64">
        <w:rPr>
          <w:rFonts w:hAnsi="SimSun"/>
          <w:sz w:val="24"/>
          <w:szCs w:val="24"/>
          <w:lang w:val="zh-CN"/>
        </w:rPr>
        <w:t>平行或</w:t>
      </w:r>
      <w:r w:rsidR="008302BE" w:rsidRPr="00806B64">
        <w:rPr>
          <w:rFonts w:hAnsi="SimSun" w:hint="eastAsia"/>
          <w:sz w:val="24"/>
          <w:szCs w:val="24"/>
          <w:lang w:val="zh-CN"/>
        </w:rPr>
        <w:t>统筹</w:t>
      </w:r>
      <w:r w:rsidR="008302BE" w:rsidRPr="00806B64">
        <w:rPr>
          <w:rFonts w:hAnsi="SimSun"/>
          <w:sz w:val="24"/>
          <w:szCs w:val="24"/>
          <w:lang w:val="zh-CN"/>
        </w:rPr>
        <w:t>实施淘汰氟氯烃和逐步减少氢氟碳化物活动</w:t>
      </w:r>
      <w:r w:rsidR="000562FE" w:rsidRPr="00806B64">
        <w:rPr>
          <w:rFonts w:hAnsi="SimSun" w:hint="eastAsia"/>
          <w:sz w:val="24"/>
          <w:szCs w:val="24"/>
          <w:lang w:val="zh-CN"/>
        </w:rPr>
        <w:t>的</w:t>
      </w:r>
      <w:r w:rsidR="008302BE" w:rsidRPr="00806B64">
        <w:rPr>
          <w:rFonts w:hAnsi="SimSun"/>
          <w:sz w:val="24"/>
          <w:szCs w:val="24"/>
          <w:lang w:val="zh-CN"/>
        </w:rPr>
        <w:t>影响的</w:t>
      </w:r>
      <w:r w:rsidR="000562FE" w:rsidRPr="00806B64">
        <w:rPr>
          <w:rFonts w:hAnsi="SimSun" w:hint="eastAsia"/>
          <w:sz w:val="24"/>
          <w:szCs w:val="24"/>
          <w:lang w:val="zh-CN"/>
        </w:rPr>
        <w:t>最新</w:t>
      </w:r>
      <w:r w:rsidR="008302BE" w:rsidRPr="00806B64">
        <w:rPr>
          <w:rFonts w:hAnsi="SimSun"/>
          <w:sz w:val="24"/>
          <w:szCs w:val="24"/>
          <w:lang w:val="zh-CN"/>
        </w:rPr>
        <w:t>分析</w:t>
      </w:r>
      <w:r>
        <w:rPr>
          <w:rFonts w:hint="eastAsia"/>
          <w:sz w:val="24"/>
          <w:szCs w:val="24"/>
          <w:lang w:val="zh-CN"/>
        </w:rPr>
        <w:t>（第</w:t>
      </w:r>
      <w:r w:rsidRPr="00703BEC">
        <w:rPr>
          <w:sz w:val="24"/>
          <w:szCs w:val="24"/>
        </w:rPr>
        <w:t>84/86</w:t>
      </w:r>
      <w:r>
        <w:rPr>
          <w:rFonts w:hint="eastAsia"/>
          <w:sz w:val="24"/>
          <w:szCs w:val="24"/>
          <w:lang w:val="zh-CN"/>
        </w:rPr>
        <w:t>号决定</w:t>
      </w:r>
      <w:r w:rsidRPr="00703BEC">
        <w:rPr>
          <w:sz w:val="24"/>
          <w:szCs w:val="24"/>
        </w:rPr>
        <w:t>(b)(</w:t>
      </w:r>
      <w:r>
        <w:rPr>
          <w:rFonts w:hint="eastAsia"/>
          <w:sz w:val="24"/>
          <w:szCs w:val="24"/>
        </w:rPr>
        <w:t>一</w:t>
      </w:r>
      <w:r w:rsidRPr="00703BEC">
        <w:rPr>
          <w:sz w:val="24"/>
          <w:szCs w:val="24"/>
        </w:rPr>
        <w:t>)</w:t>
      </w:r>
      <w:r>
        <w:rPr>
          <w:rFonts w:hint="eastAsia"/>
          <w:sz w:val="24"/>
          <w:szCs w:val="24"/>
        </w:rPr>
        <w:t>段</w:t>
      </w:r>
      <w:r>
        <w:rPr>
          <w:rFonts w:hint="eastAsia"/>
          <w:sz w:val="24"/>
          <w:szCs w:val="24"/>
          <w:lang w:val="zh-CN"/>
        </w:rPr>
        <w:t>）。</w:t>
      </w:r>
    </w:p>
    <w:p w14:paraId="69A405BD" w14:textId="77777777" w:rsidR="00B4132A" w:rsidRPr="00B4132A" w:rsidRDefault="00557408" w:rsidP="00352A66">
      <w:pPr>
        <w:pStyle w:val="Heading1"/>
        <w:tabs>
          <w:tab w:val="clear" w:pos="0"/>
          <w:tab w:val="left" w:pos="720"/>
        </w:tabs>
        <w:rPr>
          <w:sz w:val="24"/>
          <w:lang w:val="en-CA"/>
        </w:rPr>
      </w:pPr>
      <w:r>
        <w:rPr>
          <w:rFonts w:hint="eastAsia"/>
          <w:sz w:val="24"/>
          <w:lang w:val="en-CA"/>
        </w:rPr>
        <w:t>与《蒙特利尔议定书基加利修正案》相关的事项：</w:t>
      </w:r>
    </w:p>
    <w:p w14:paraId="547D12EE" w14:textId="181146B0" w:rsidR="00B42CB4" w:rsidRDefault="00B42CB4" w:rsidP="00B42CB4">
      <w:pPr>
        <w:pStyle w:val="Heading2"/>
        <w:tabs>
          <w:tab w:val="clear" w:pos="0"/>
          <w:tab w:val="num" w:pos="180"/>
        </w:tabs>
        <w:rPr>
          <w:sz w:val="24"/>
          <w:lang w:val="en-US"/>
        </w:rPr>
      </w:pPr>
      <w:r>
        <w:rPr>
          <w:rFonts w:hint="eastAsia"/>
          <w:sz w:val="24"/>
          <w:lang w:val="en-US"/>
        </w:rPr>
        <w:t>制定</w:t>
      </w:r>
      <w:r>
        <w:rPr>
          <w:sz w:val="24"/>
          <w:lang w:val="en-US"/>
        </w:rPr>
        <w:t>第</w:t>
      </w:r>
      <w:r>
        <w:rPr>
          <w:rFonts w:hint="eastAsia"/>
          <w:sz w:val="24"/>
          <w:lang w:val="en-US"/>
        </w:rPr>
        <w:t>5</w:t>
      </w:r>
      <w:r>
        <w:rPr>
          <w:rFonts w:hint="eastAsia"/>
          <w:sz w:val="24"/>
          <w:lang w:val="en-US"/>
        </w:rPr>
        <w:t>条国家逐步减少</w:t>
      </w:r>
      <w:r>
        <w:rPr>
          <w:sz w:val="24"/>
          <w:lang w:val="en-US"/>
        </w:rPr>
        <w:t>氢氟碳化物</w:t>
      </w:r>
      <w:r w:rsidR="0061036E">
        <w:rPr>
          <w:rFonts w:hint="eastAsia"/>
          <w:sz w:val="24"/>
          <w:lang w:val="en-US"/>
        </w:rPr>
        <w:t>的</w:t>
      </w:r>
      <w:r>
        <w:rPr>
          <w:rFonts w:hint="eastAsia"/>
          <w:sz w:val="24"/>
          <w:lang w:val="en-US"/>
        </w:rPr>
        <w:t>费用准则</w:t>
      </w:r>
      <w:r>
        <w:rPr>
          <w:sz w:val="24"/>
          <w:lang w:val="en-US"/>
        </w:rPr>
        <w:t>：供资标准草案（第</w:t>
      </w:r>
      <w:r w:rsidRPr="00B42CB4">
        <w:rPr>
          <w:sz w:val="24"/>
          <w:lang w:val="en-US"/>
        </w:rPr>
        <w:t>83/65</w:t>
      </w:r>
      <w:r>
        <w:rPr>
          <w:rFonts w:hint="eastAsia"/>
          <w:sz w:val="24"/>
          <w:lang w:val="en-US"/>
        </w:rPr>
        <w:t>号决定</w:t>
      </w:r>
      <w:r w:rsidRPr="00B42CB4">
        <w:rPr>
          <w:sz w:val="24"/>
          <w:lang w:val="en-US"/>
        </w:rPr>
        <w:t>(d)</w:t>
      </w:r>
      <w:r>
        <w:rPr>
          <w:rFonts w:hint="eastAsia"/>
          <w:sz w:val="24"/>
          <w:lang w:val="en-US"/>
        </w:rPr>
        <w:t>段</w:t>
      </w:r>
      <w:r>
        <w:rPr>
          <w:sz w:val="24"/>
          <w:lang w:val="en-US"/>
        </w:rPr>
        <w:t>）；</w:t>
      </w:r>
    </w:p>
    <w:p w14:paraId="5FE139E8" w14:textId="73F248AC" w:rsidR="00806B64" w:rsidRDefault="008E7D80" w:rsidP="008E7D80">
      <w:pPr>
        <w:pStyle w:val="Heading2"/>
        <w:tabs>
          <w:tab w:val="clear" w:pos="0"/>
          <w:tab w:val="num" w:pos="180"/>
        </w:tabs>
        <w:rPr>
          <w:sz w:val="24"/>
          <w:szCs w:val="24"/>
        </w:rPr>
      </w:pPr>
      <w:r>
        <w:rPr>
          <w:rFonts w:hint="eastAsia"/>
          <w:iCs/>
          <w:sz w:val="24"/>
          <w:szCs w:val="24"/>
        </w:rPr>
        <w:t>确保对氢氟碳化物消费的增长或可持续削减的限制的</w:t>
      </w:r>
      <w:r w:rsidRPr="00847238">
        <w:rPr>
          <w:iCs/>
          <w:sz w:val="24"/>
          <w:szCs w:val="24"/>
        </w:rPr>
        <w:t>潜在战略、政策措施和承诺以及可以纳入第</w:t>
      </w:r>
      <w:r w:rsidRPr="00847238">
        <w:rPr>
          <w:iCs/>
          <w:sz w:val="24"/>
          <w:szCs w:val="24"/>
        </w:rPr>
        <w:t>5</w:t>
      </w:r>
      <w:r w:rsidRPr="00847238">
        <w:rPr>
          <w:iCs/>
          <w:sz w:val="24"/>
          <w:szCs w:val="24"/>
        </w:rPr>
        <w:t>条国家逐步减少氢氟碳化物计划第一阶段的项目和活动</w:t>
      </w:r>
      <w:r w:rsidR="00806B64" w:rsidRPr="00D609E4">
        <w:rPr>
          <w:rFonts w:hint="eastAsia"/>
          <w:sz w:val="24"/>
          <w:szCs w:val="24"/>
        </w:rPr>
        <w:t>（第</w:t>
      </w:r>
      <w:r w:rsidR="00806B64" w:rsidRPr="00806B64">
        <w:rPr>
          <w:sz w:val="24"/>
          <w:szCs w:val="24"/>
        </w:rPr>
        <w:t>87/49</w:t>
      </w:r>
      <w:r w:rsidR="00806B64" w:rsidRPr="00D609E4">
        <w:rPr>
          <w:rFonts w:hint="eastAsia"/>
          <w:sz w:val="24"/>
          <w:szCs w:val="24"/>
        </w:rPr>
        <w:t>号决定）；</w:t>
      </w:r>
    </w:p>
    <w:p w14:paraId="5D79EE97" w14:textId="77777777" w:rsidR="008E7D80" w:rsidRPr="00A73AF0" w:rsidRDefault="008E7D80" w:rsidP="008E7D80">
      <w:pPr>
        <w:pStyle w:val="Heading2"/>
        <w:rPr>
          <w:sz w:val="24"/>
          <w:szCs w:val="24"/>
        </w:rPr>
      </w:pPr>
      <w:r>
        <w:rPr>
          <w:rFonts w:hint="eastAsia"/>
          <w:sz w:val="24"/>
          <w:szCs w:val="24"/>
        </w:rPr>
        <w:t>关于制冷维修行业逐步减少</w:t>
      </w:r>
      <w:r>
        <w:rPr>
          <w:sz w:val="24"/>
          <w:lang w:val="en-US"/>
        </w:rPr>
        <w:t>氢氟碳化物</w:t>
      </w:r>
      <w:r>
        <w:rPr>
          <w:rFonts w:hint="eastAsia"/>
          <w:sz w:val="24"/>
          <w:lang w:val="en-US"/>
        </w:rPr>
        <w:t>的供资金额和方式的分析</w:t>
      </w:r>
      <w:r>
        <w:rPr>
          <w:rFonts w:hint="eastAsia"/>
          <w:sz w:val="24"/>
          <w:szCs w:val="24"/>
        </w:rPr>
        <w:t>（第</w:t>
      </w:r>
      <w:r w:rsidRPr="00A73AF0">
        <w:rPr>
          <w:sz w:val="24"/>
          <w:szCs w:val="24"/>
        </w:rPr>
        <w:t>83/65</w:t>
      </w:r>
      <w:r>
        <w:rPr>
          <w:rFonts w:hint="eastAsia"/>
          <w:sz w:val="24"/>
          <w:szCs w:val="24"/>
        </w:rPr>
        <w:t>号决定</w:t>
      </w:r>
      <w:r w:rsidRPr="00A73AF0">
        <w:rPr>
          <w:sz w:val="24"/>
          <w:szCs w:val="24"/>
        </w:rPr>
        <w:t>(b)</w:t>
      </w:r>
      <w:r>
        <w:rPr>
          <w:rFonts w:hint="eastAsia"/>
          <w:sz w:val="24"/>
          <w:szCs w:val="24"/>
        </w:rPr>
        <w:t>段和第</w:t>
      </w:r>
      <w:r w:rsidRPr="00A73AF0">
        <w:rPr>
          <w:sz w:val="24"/>
          <w:szCs w:val="24"/>
        </w:rPr>
        <w:t>84/86</w:t>
      </w:r>
      <w:r>
        <w:rPr>
          <w:rFonts w:hint="eastAsia"/>
          <w:sz w:val="24"/>
          <w:szCs w:val="24"/>
        </w:rPr>
        <w:t>号决定</w:t>
      </w:r>
      <w:r w:rsidRPr="00A73AF0">
        <w:rPr>
          <w:sz w:val="24"/>
          <w:szCs w:val="24"/>
        </w:rPr>
        <w:t>(b)(</w:t>
      </w:r>
      <w:r>
        <w:rPr>
          <w:rFonts w:hint="eastAsia"/>
          <w:sz w:val="24"/>
          <w:szCs w:val="24"/>
        </w:rPr>
        <w:t>二</w:t>
      </w:r>
      <w:r w:rsidRPr="00A73AF0">
        <w:rPr>
          <w:sz w:val="24"/>
          <w:szCs w:val="24"/>
        </w:rPr>
        <w:t>)</w:t>
      </w:r>
      <w:r>
        <w:rPr>
          <w:rFonts w:hint="eastAsia"/>
          <w:sz w:val="24"/>
          <w:szCs w:val="24"/>
        </w:rPr>
        <w:t>段）；</w:t>
      </w:r>
      <w:r w:rsidRPr="00A73AF0">
        <w:rPr>
          <w:sz w:val="24"/>
          <w:szCs w:val="24"/>
        </w:rPr>
        <w:t xml:space="preserve"> </w:t>
      </w:r>
    </w:p>
    <w:p w14:paraId="6FFD09B6" w14:textId="643FA884" w:rsidR="008E7D80" w:rsidRPr="00A73AF0" w:rsidRDefault="008E7D80" w:rsidP="008E7D80">
      <w:pPr>
        <w:pStyle w:val="Heading2"/>
        <w:rPr>
          <w:sz w:val="24"/>
          <w:szCs w:val="24"/>
        </w:rPr>
      </w:pPr>
      <w:r>
        <w:rPr>
          <w:sz w:val="24"/>
          <w:lang w:val="en-CA"/>
        </w:rPr>
        <w:t>说明执行委员会</w:t>
      </w:r>
      <w:r>
        <w:rPr>
          <w:rFonts w:hint="eastAsia"/>
          <w:sz w:val="24"/>
          <w:lang w:val="en-CA"/>
        </w:rPr>
        <w:t>审议</w:t>
      </w:r>
      <w:r>
        <w:rPr>
          <w:sz w:val="24"/>
          <w:lang w:val="en-CA"/>
        </w:rPr>
        <w:t>实施第</w:t>
      </w:r>
      <w:r w:rsidRPr="00EF5D38">
        <w:rPr>
          <w:sz w:val="24"/>
          <w:lang w:val="en-CA"/>
        </w:rPr>
        <w:t>XXVIII/2</w:t>
      </w:r>
      <w:r>
        <w:rPr>
          <w:rFonts w:hint="eastAsia"/>
          <w:sz w:val="24"/>
          <w:lang w:val="en-CA"/>
        </w:rPr>
        <w:t>号决定</w:t>
      </w:r>
      <w:r>
        <w:rPr>
          <w:sz w:val="24"/>
          <w:lang w:val="en-CA"/>
        </w:rPr>
        <w:t>第</w:t>
      </w:r>
      <w:r>
        <w:rPr>
          <w:rFonts w:hint="eastAsia"/>
          <w:sz w:val="24"/>
          <w:lang w:val="en-CA"/>
        </w:rPr>
        <w:t>24</w:t>
      </w:r>
      <w:r>
        <w:rPr>
          <w:rFonts w:hint="eastAsia"/>
          <w:sz w:val="24"/>
          <w:lang w:val="en-CA"/>
        </w:rPr>
        <w:t>段</w:t>
      </w:r>
      <w:r>
        <w:rPr>
          <w:sz w:val="24"/>
          <w:lang w:val="en-CA"/>
        </w:rPr>
        <w:t>的最佳做法和方式</w:t>
      </w:r>
      <w:r>
        <w:rPr>
          <w:rFonts w:hint="eastAsia"/>
          <w:sz w:val="24"/>
          <w:lang w:val="en-CA"/>
        </w:rPr>
        <w:t>的综合报告</w:t>
      </w:r>
      <w:r>
        <w:rPr>
          <w:rFonts w:hint="eastAsia"/>
          <w:sz w:val="24"/>
          <w:szCs w:val="24"/>
        </w:rPr>
        <w:t>（第</w:t>
      </w:r>
      <w:r w:rsidRPr="00A73AF0">
        <w:rPr>
          <w:sz w:val="24"/>
          <w:szCs w:val="24"/>
        </w:rPr>
        <w:t>84/87</w:t>
      </w:r>
      <w:r>
        <w:rPr>
          <w:rFonts w:hint="eastAsia"/>
          <w:sz w:val="24"/>
          <w:szCs w:val="24"/>
        </w:rPr>
        <w:t>号决定</w:t>
      </w:r>
      <w:r w:rsidRPr="00A73AF0">
        <w:rPr>
          <w:sz w:val="24"/>
          <w:szCs w:val="24"/>
        </w:rPr>
        <w:t>(b)</w:t>
      </w:r>
      <w:r>
        <w:rPr>
          <w:rFonts w:hint="eastAsia"/>
          <w:sz w:val="24"/>
          <w:szCs w:val="24"/>
        </w:rPr>
        <w:t>段）；</w:t>
      </w:r>
      <w:r w:rsidRPr="00A73AF0">
        <w:rPr>
          <w:sz w:val="24"/>
          <w:szCs w:val="24"/>
        </w:rPr>
        <w:t xml:space="preserve"> </w:t>
      </w:r>
    </w:p>
    <w:p w14:paraId="6614BA89" w14:textId="77777777" w:rsidR="008E7D80" w:rsidRPr="00701F97" w:rsidRDefault="008E7D80" w:rsidP="008E7D80">
      <w:pPr>
        <w:pStyle w:val="Heading2"/>
        <w:rPr>
          <w:sz w:val="24"/>
          <w:szCs w:val="24"/>
        </w:rPr>
      </w:pPr>
      <w:r w:rsidRPr="00027E98">
        <w:rPr>
          <w:rFonts w:hint="eastAsia"/>
          <w:sz w:val="24"/>
          <w:szCs w:val="24"/>
        </w:rPr>
        <w:lastRenderedPageBreak/>
        <w:t>关于</w:t>
      </w:r>
      <w:r w:rsidRPr="00027E98">
        <w:rPr>
          <w:sz w:val="24"/>
          <w:szCs w:val="24"/>
          <w:lang w:val="en-CA"/>
        </w:rPr>
        <w:t>增</w:t>
      </w:r>
      <w:r w:rsidRPr="00701F97">
        <w:rPr>
          <w:sz w:val="24"/>
          <w:lang w:val="en-CA"/>
        </w:rPr>
        <w:t>支费用</w:t>
      </w:r>
      <w:r w:rsidRPr="00701F97">
        <w:rPr>
          <w:rFonts w:hint="eastAsia"/>
          <w:sz w:val="24"/>
          <w:lang w:val="en-CA"/>
        </w:rPr>
        <w:t>及其期限的分析和信息，</w:t>
      </w:r>
      <w:r w:rsidRPr="00701F97">
        <w:rPr>
          <w:sz w:val="24"/>
          <w:lang w:val="en-CA"/>
        </w:rPr>
        <w:t>以及相关制造行业和次级行业所有已核准投资项目的成本效益</w:t>
      </w:r>
      <w:r w:rsidRPr="00701F97">
        <w:rPr>
          <w:rFonts w:hint="eastAsia"/>
          <w:sz w:val="24"/>
          <w:lang w:val="en-CA"/>
        </w:rPr>
        <w:t>的分析和信息</w:t>
      </w:r>
      <w:r w:rsidRPr="00701F97">
        <w:rPr>
          <w:rFonts w:hint="eastAsia"/>
          <w:sz w:val="24"/>
          <w:szCs w:val="24"/>
        </w:rPr>
        <w:t>（第</w:t>
      </w:r>
      <w:r w:rsidRPr="00701F97">
        <w:rPr>
          <w:sz w:val="24"/>
          <w:szCs w:val="24"/>
        </w:rPr>
        <w:t>84/87</w:t>
      </w:r>
      <w:r w:rsidRPr="00701F97">
        <w:rPr>
          <w:rFonts w:hint="eastAsia"/>
          <w:sz w:val="24"/>
          <w:szCs w:val="24"/>
        </w:rPr>
        <w:t>号决定</w:t>
      </w:r>
      <w:r w:rsidRPr="00701F97">
        <w:rPr>
          <w:sz w:val="24"/>
          <w:szCs w:val="24"/>
        </w:rPr>
        <w:t>(a)</w:t>
      </w:r>
      <w:r w:rsidRPr="00701F97">
        <w:rPr>
          <w:rFonts w:hint="eastAsia"/>
          <w:sz w:val="24"/>
          <w:szCs w:val="24"/>
        </w:rPr>
        <w:t>段）；</w:t>
      </w:r>
    </w:p>
    <w:p w14:paraId="20EBC1CE" w14:textId="1FC6AF85" w:rsidR="008E7D80" w:rsidRPr="006A578E" w:rsidRDefault="008E7D80" w:rsidP="008E7D80">
      <w:pPr>
        <w:pStyle w:val="Heading2"/>
        <w:rPr>
          <w:sz w:val="24"/>
          <w:lang w:val="en-US"/>
        </w:rPr>
      </w:pPr>
      <w:r>
        <w:rPr>
          <w:rFonts w:hint="eastAsia"/>
          <w:sz w:val="24"/>
          <w:lang w:val="en-US"/>
        </w:rPr>
        <w:t>能效：</w:t>
      </w:r>
      <w:r w:rsidRPr="006A578E">
        <w:rPr>
          <w:sz w:val="24"/>
          <w:lang w:val="en-US"/>
        </w:rPr>
        <w:t>关于实施缔约方第</w:t>
      </w:r>
      <w:r w:rsidRPr="006A578E">
        <w:rPr>
          <w:sz w:val="24"/>
          <w:lang w:val="en-US"/>
        </w:rPr>
        <w:t>XXVIII/2</w:t>
      </w:r>
      <w:r w:rsidRPr="006A578E">
        <w:rPr>
          <w:sz w:val="24"/>
          <w:lang w:val="en-US"/>
        </w:rPr>
        <w:t>号决定第</w:t>
      </w:r>
      <w:r w:rsidRPr="006A578E">
        <w:rPr>
          <w:sz w:val="24"/>
          <w:lang w:val="en-US"/>
        </w:rPr>
        <w:t>16</w:t>
      </w:r>
      <w:r w:rsidRPr="006A578E">
        <w:rPr>
          <w:sz w:val="24"/>
          <w:lang w:val="en-US"/>
        </w:rPr>
        <w:t>段和第</w:t>
      </w:r>
      <w:r w:rsidRPr="006A578E">
        <w:rPr>
          <w:sz w:val="24"/>
          <w:lang w:val="en-US"/>
        </w:rPr>
        <w:t>XXX/5</w:t>
      </w:r>
      <w:r w:rsidRPr="006A578E">
        <w:rPr>
          <w:sz w:val="24"/>
          <w:lang w:val="en-US"/>
        </w:rPr>
        <w:t>号决定第</w:t>
      </w:r>
      <w:r w:rsidRPr="006A578E">
        <w:rPr>
          <w:sz w:val="24"/>
          <w:lang w:val="en-US"/>
        </w:rPr>
        <w:t>2</w:t>
      </w:r>
      <w:r w:rsidRPr="006A578E">
        <w:rPr>
          <w:sz w:val="24"/>
          <w:lang w:val="en-US"/>
        </w:rPr>
        <w:t>段的方式的文件</w:t>
      </w:r>
      <w:r>
        <w:rPr>
          <w:rFonts w:hint="eastAsia"/>
          <w:sz w:val="24"/>
          <w:lang w:val="en-US"/>
        </w:rPr>
        <w:t>（</w:t>
      </w:r>
      <w:r w:rsidRPr="006A578E">
        <w:rPr>
          <w:sz w:val="24"/>
          <w:lang w:val="en-US"/>
        </w:rPr>
        <w:t>第</w:t>
      </w:r>
      <w:r w:rsidRPr="006A578E">
        <w:rPr>
          <w:sz w:val="24"/>
          <w:lang w:val="en-US"/>
        </w:rPr>
        <w:t>8</w:t>
      </w:r>
      <w:r>
        <w:rPr>
          <w:sz w:val="24"/>
          <w:lang w:val="en-US"/>
        </w:rPr>
        <w:t>4</w:t>
      </w:r>
      <w:r w:rsidRPr="006A578E">
        <w:rPr>
          <w:sz w:val="24"/>
          <w:lang w:val="en-US"/>
        </w:rPr>
        <w:t>/</w:t>
      </w:r>
      <w:r>
        <w:rPr>
          <w:sz w:val="24"/>
          <w:lang w:val="en-US"/>
        </w:rPr>
        <w:t>88</w:t>
      </w:r>
      <w:r w:rsidRPr="006A578E">
        <w:rPr>
          <w:sz w:val="24"/>
          <w:lang w:val="en-US"/>
        </w:rPr>
        <w:t>号决定</w:t>
      </w:r>
      <w:r>
        <w:rPr>
          <w:rFonts w:hint="eastAsia"/>
          <w:sz w:val="24"/>
          <w:lang w:val="en-US"/>
        </w:rPr>
        <w:t>）；</w:t>
      </w:r>
    </w:p>
    <w:p w14:paraId="6E69CB00" w14:textId="239C9789" w:rsidR="008E7D80" w:rsidRDefault="008E7D80" w:rsidP="008E7D80">
      <w:pPr>
        <w:pStyle w:val="Heading2"/>
        <w:numPr>
          <w:ilvl w:val="1"/>
          <w:numId w:val="7"/>
        </w:numPr>
        <w:tabs>
          <w:tab w:val="clear" w:pos="0"/>
        </w:tabs>
        <w:rPr>
          <w:sz w:val="24"/>
          <w:lang w:val="en-CA"/>
        </w:rPr>
      </w:pPr>
      <w:r w:rsidRPr="008F58C3">
        <w:rPr>
          <w:sz w:val="24"/>
          <w:lang w:val="en-CA"/>
        </w:rPr>
        <w:t>与副产品三氟甲烷（</w:t>
      </w:r>
      <w:r w:rsidRPr="008F58C3">
        <w:rPr>
          <w:sz w:val="24"/>
          <w:lang w:val="en-CA"/>
        </w:rPr>
        <w:t>HFC-23</w:t>
      </w:r>
      <w:r>
        <w:rPr>
          <w:sz w:val="24"/>
          <w:lang w:val="en-CA"/>
        </w:rPr>
        <w:t>）控制技术相关的</w:t>
      </w:r>
      <w:r>
        <w:rPr>
          <w:rFonts w:hint="eastAsia"/>
          <w:sz w:val="24"/>
          <w:lang w:val="en-CA"/>
        </w:rPr>
        <w:t>主要</w:t>
      </w:r>
      <w:r w:rsidRPr="008F58C3">
        <w:rPr>
          <w:sz w:val="24"/>
          <w:lang w:val="en-CA"/>
        </w:rPr>
        <w:t>问</w:t>
      </w:r>
      <w:r w:rsidRPr="008F58C3">
        <w:rPr>
          <w:rFonts w:hint="eastAsia"/>
          <w:sz w:val="24"/>
          <w:lang w:val="en-CA"/>
        </w:rPr>
        <w:t>题</w:t>
      </w:r>
      <w:r>
        <w:rPr>
          <w:rFonts w:hint="eastAsia"/>
          <w:sz w:val="24"/>
          <w:lang w:val="en-CA"/>
        </w:rPr>
        <w:t>（</w:t>
      </w:r>
      <w:r>
        <w:rPr>
          <w:sz w:val="24"/>
          <w:lang w:val="en-CA"/>
        </w:rPr>
        <w:t>第</w:t>
      </w:r>
      <w:r>
        <w:rPr>
          <w:rFonts w:hint="eastAsia"/>
          <w:sz w:val="24"/>
          <w:lang w:val="en-CA"/>
        </w:rPr>
        <w:t>8</w:t>
      </w:r>
      <w:r>
        <w:rPr>
          <w:sz w:val="24"/>
          <w:lang w:val="en-CA"/>
        </w:rPr>
        <w:t>6</w:t>
      </w:r>
      <w:r>
        <w:rPr>
          <w:rFonts w:hint="eastAsia"/>
          <w:sz w:val="24"/>
          <w:lang w:val="en-CA"/>
        </w:rPr>
        <w:t>/</w:t>
      </w:r>
      <w:r>
        <w:rPr>
          <w:sz w:val="24"/>
          <w:lang w:val="en-CA"/>
        </w:rPr>
        <w:t>95</w:t>
      </w:r>
      <w:r>
        <w:rPr>
          <w:rFonts w:hint="eastAsia"/>
          <w:sz w:val="24"/>
          <w:lang w:val="en-CA"/>
        </w:rPr>
        <w:t>号</w:t>
      </w:r>
      <w:r w:rsidR="00EC4266">
        <w:rPr>
          <w:rFonts w:hint="eastAsia"/>
          <w:sz w:val="24"/>
          <w:lang w:val="en-CA"/>
        </w:rPr>
        <w:t>、</w:t>
      </w:r>
      <w:r>
        <w:rPr>
          <w:sz w:val="24"/>
          <w:lang w:val="en-CA"/>
        </w:rPr>
        <w:t>第</w:t>
      </w:r>
      <w:r>
        <w:rPr>
          <w:sz w:val="24"/>
          <w:lang w:val="en-CA"/>
        </w:rPr>
        <w:t>86/96</w:t>
      </w:r>
      <w:r>
        <w:rPr>
          <w:rFonts w:hint="eastAsia"/>
          <w:sz w:val="24"/>
          <w:lang w:val="en-CA"/>
        </w:rPr>
        <w:t>号</w:t>
      </w:r>
      <w:r w:rsidR="00EC4266">
        <w:rPr>
          <w:rFonts w:hint="eastAsia"/>
          <w:sz w:val="24"/>
          <w:lang w:val="en-CA"/>
        </w:rPr>
        <w:t>和第</w:t>
      </w:r>
      <w:r w:rsidR="00EC4266" w:rsidRPr="008E7D80">
        <w:rPr>
          <w:sz w:val="24"/>
          <w:szCs w:val="24"/>
        </w:rPr>
        <w:t>87/52</w:t>
      </w:r>
      <w:r w:rsidR="00EC4266">
        <w:rPr>
          <w:rFonts w:hint="eastAsia"/>
          <w:sz w:val="24"/>
          <w:lang w:val="en-CA"/>
        </w:rPr>
        <w:t>号</w:t>
      </w:r>
      <w:r>
        <w:rPr>
          <w:rFonts w:hint="eastAsia"/>
          <w:sz w:val="24"/>
          <w:lang w:val="en-CA"/>
        </w:rPr>
        <w:t>决定</w:t>
      </w:r>
      <w:r>
        <w:rPr>
          <w:sz w:val="24"/>
          <w:lang w:val="en-CA"/>
        </w:rPr>
        <w:t>）</w:t>
      </w:r>
      <w:r>
        <w:rPr>
          <w:rFonts w:hint="eastAsia"/>
          <w:sz w:val="24"/>
          <w:lang w:val="en-CA"/>
        </w:rPr>
        <w:t>。</w:t>
      </w:r>
    </w:p>
    <w:p w14:paraId="0C6C3FA9" w14:textId="76B56FC6" w:rsidR="00D609E4" w:rsidRPr="00D609E4" w:rsidRDefault="00294670" w:rsidP="00352A66">
      <w:pPr>
        <w:pStyle w:val="Heading1"/>
        <w:tabs>
          <w:tab w:val="clear" w:pos="0"/>
          <w:tab w:val="left" w:pos="720"/>
        </w:tabs>
        <w:rPr>
          <w:sz w:val="24"/>
          <w:szCs w:val="24"/>
        </w:rPr>
      </w:pPr>
      <w:r>
        <w:rPr>
          <w:rFonts w:hint="eastAsia"/>
          <w:sz w:val="24"/>
          <w:szCs w:val="24"/>
        </w:rPr>
        <w:t>关于多边基金秘书处主任职位征聘</w:t>
      </w:r>
      <w:r w:rsidR="000E07F3">
        <w:rPr>
          <w:rFonts w:hint="eastAsia"/>
          <w:sz w:val="24"/>
          <w:szCs w:val="24"/>
        </w:rPr>
        <w:t>工作</w:t>
      </w:r>
      <w:r>
        <w:rPr>
          <w:rFonts w:hint="eastAsia"/>
          <w:sz w:val="24"/>
          <w:szCs w:val="24"/>
        </w:rPr>
        <w:t>进展情况的报告</w:t>
      </w:r>
      <w:r>
        <w:rPr>
          <w:rFonts w:hint="eastAsia"/>
          <w:sz w:val="24"/>
        </w:rPr>
        <w:t>（</w:t>
      </w:r>
      <w:r>
        <w:rPr>
          <w:sz w:val="24"/>
        </w:rPr>
        <w:t>第</w:t>
      </w:r>
      <w:r w:rsidR="00352A66" w:rsidRPr="00EC4266">
        <w:rPr>
          <w:sz w:val="24"/>
          <w:szCs w:val="24"/>
        </w:rPr>
        <w:t>87/54</w:t>
      </w:r>
      <w:r>
        <w:rPr>
          <w:rFonts w:hint="eastAsia"/>
          <w:sz w:val="24"/>
        </w:rPr>
        <w:t>号决定</w:t>
      </w:r>
      <w:r>
        <w:rPr>
          <w:rFonts w:hint="eastAsia"/>
          <w:sz w:val="24"/>
        </w:rPr>
        <w:t>(</w:t>
      </w:r>
      <w:r w:rsidR="00352A66">
        <w:rPr>
          <w:sz w:val="24"/>
        </w:rPr>
        <w:t>d</w:t>
      </w:r>
      <w:r>
        <w:rPr>
          <w:rFonts w:hint="eastAsia"/>
          <w:sz w:val="24"/>
        </w:rPr>
        <w:t>)</w:t>
      </w:r>
      <w:r>
        <w:rPr>
          <w:rFonts w:hint="eastAsia"/>
          <w:sz w:val="24"/>
        </w:rPr>
        <w:t>段）。</w:t>
      </w:r>
    </w:p>
    <w:p w14:paraId="75EEA8E9" w14:textId="77777777" w:rsidR="00B4132A" w:rsidRPr="00B4132A" w:rsidRDefault="00B4132A" w:rsidP="00352A66">
      <w:pPr>
        <w:pStyle w:val="Heading1"/>
        <w:tabs>
          <w:tab w:val="clear" w:pos="0"/>
          <w:tab w:val="left" w:pos="720"/>
        </w:tabs>
        <w:rPr>
          <w:sz w:val="24"/>
          <w:szCs w:val="24"/>
        </w:rPr>
      </w:pPr>
      <w:r>
        <w:rPr>
          <w:rFonts w:hAnsi="SimSun" w:hint="eastAsia"/>
          <w:sz w:val="24"/>
          <w:szCs w:val="24"/>
          <w:lang w:val="zh-CN"/>
        </w:rPr>
        <w:t>化工生产</w:t>
      </w:r>
      <w:r w:rsidR="007A4EAE">
        <w:rPr>
          <w:rFonts w:hAnsi="SimSun" w:hint="eastAsia"/>
          <w:sz w:val="24"/>
          <w:szCs w:val="24"/>
          <w:lang w:val="zh-CN"/>
        </w:rPr>
        <w:t>行业</w:t>
      </w:r>
      <w:r>
        <w:rPr>
          <w:rFonts w:hAnsi="SimSun" w:hint="eastAsia"/>
          <w:sz w:val="24"/>
          <w:szCs w:val="24"/>
          <w:lang w:val="zh-CN"/>
        </w:rPr>
        <w:t>分组的报告。</w:t>
      </w:r>
    </w:p>
    <w:p w14:paraId="5FD2EC1A" w14:textId="77777777" w:rsidR="00E73C68" w:rsidRPr="000F0F4A" w:rsidRDefault="00E73C68" w:rsidP="00352A66">
      <w:pPr>
        <w:pStyle w:val="Heading1"/>
        <w:tabs>
          <w:tab w:val="clear" w:pos="0"/>
          <w:tab w:val="left" w:pos="720"/>
        </w:tabs>
        <w:rPr>
          <w:sz w:val="24"/>
          <w:szCs w:val="24"/>
        </w:rPr>
      </w:pPr>
      <w:r w:rsidRPr="000F0F4A">
        <w:rPr>
          <w:rFonts w:hAnsi="SimSun"/>
          <w:sz w:val="24"/>
          <w:szCs w:val="24"/>
          <w:lang w:val="zh-CN"/>
        </w:rPr>
        <w:t>其他事项。</w:t>
      </w:r>
    </w:p>
    <w:p w14:paraId="39B88C38" w14:textId="77777777" w:rsidR="00E73C68" w:rsidRPr="000F0F4A" w:rsidRDefault="00E73C68" w:rsidP="00352A66">
      <w:pPr>
        <w:pStyle w:val="Heading1"/>
        <w:tabs>
          <w:tab w:val="clear" w:pos="0"/>
          <w:tab w:val="left" w:pos="720"/>
        </w:tabs>
        <w:rPr>
          <w:sz w:val="24"/>
          <w:szCs w:val="24"/>
        </w:rPr>
      </w:pPr>
      <w:r w:rsidRPr="000F0F4A">
        <w:rPr>
          <w:rFonts w:hAnsi="SimSun"/>
          <w:sz w:val="24"/>
          <w:szCs w:val="24"/>
          <w:lang w:val="zh-CN"/>
        </w:rPr>
        <w:t>通过报告。</w:t>
      </w:r>
    </w:p>
    <w:p w14:paraId="77E813F6" w14:textId="27111A38" w:rsidR="00E73C68" w:rsidRDefault="00E73C68" w:rsidP="00352A66">
      <w:pPr>
        <w:pStyle w:val="Heading1"/>
        <w:tabs>
          <w:tab w:val="clear" w:pos="0"/>
          <w:tab w:val="left" w:pos="720"/>
        </w:tabs>
        <w:rPr>
          <w:rFonts w:hAnsi="SimSun"/>
          <w:sz w:val="24"/>
          <w:szCs w:val="24"/>
          <w:lang w:val="zh-CN"/>
        </w:rPr>
      </w:pPr>
      <w:r w:rsidRPr="000F0F4A">
        <w:rPr>
          <w:rFonts w:hAnsi="SimSun"/>
          <w:sz w:val="24"/>
          <w:szCs w:val="24"/>
          <w:lang w:val="zh-CN"/>
        </w:rPr>
        <w:t>会议闭幕。</w:t>
      </w:r>
    </w:p>
    <w:p w14:paraId="1D52B97C" w14:textId="6E917D89" w:rsidR="00E73C68" w:rsidRPr="00806B64" w:rsidRDefault="002A3298" w:rsidP="002A3298">
      <w:pPr>
        <w:jc w:val="center"/>
        <w:rPr>
          <w:rFonts w:asciiTheme="majorEastAsia" w:eastAsiaTheme="majorEastAsia" w:hAnsiTheme="majorEastAsia"/>
          <w:sz w:val="24"/>
          <w:szCs w:val="24"/>
          <w:lang w:val="en-CA"/>
        </w:rPr>
      </w:pPr>
      <w:r w:rsidRPr="00806B64">
        <w:rPr>
          <w:rFonts w:asciiTheme="majorEastAsia" w:eastAsiaTheme="majorEastAsia" w:hAnsiTheme="majorEastAsia"/>
          <w:sz w:val="24"/>
          <w:szCs w:val="24"/>
          <w:lang w:val="en-CA"/>
        </w:rPr>
        <w:t>_____________</w:t>
      </w:r>
    </w:p>
    <w:p w14:paraId="09A279EE" w14:textId="77777777" w:rsidR="00E73C68" w:rsidRDefault="00E73C68">
      <w:pPr>
        <w:jc w:val="center"/>
        <w:rPr>
          <w:szCs w:val="24"/>
        </w:rPr>
      </w:pPr>
    </w:p>
    <w:p w14:paraId="392C558F" w14:textId="77777777" w:rsidR="00E73C68" w:rsidRDefault="00E73C68">
      <w:pPr>
        <w:rPr>
          <w:szCs w:val="24"/>
        </w:rPr>
      </w:pPr>
    </w:p>
    <w:p w14:paraId="74DB2E54" w14:textId="77777777" w:rsidR="00E73C68" w:rsidRDefault="00E73C68">
      <w:pPr>
        <w:rPr>
          <w:szCs w:val="24"/>
        </w:rPr>
      </w:pPr>
    </w:p>
    <w:sectPr w:rsidR="00E73C6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526EDF" w14:textId="77777777" w:rsidR="006B5A53" w:rsidRDefault="006B5A53">
      <w:pPr>
        <w:rPr>
          <w:szCs w:val="24"/>
        </w:rPr>
      </w:pPr>
      <w:r>
        <w:rPr>
          <w:szCs w:val="24"/>
        </w:rPr>
        <w:separator/>
      </w:r>
    </w:p>
  </w:endnote>
  <w:endnote w:type="continuationSeparator" w:id="0">
    <w:p w14:paraId="47ECEBFC" w14:textId="77777777" w:rsidR="006B5A53" w:rsidRDefault="006B5A53">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3B49F" w14:textId="77777777" w:rsidR="000C3072" w:rsidRDefault="000C3072">
    <w:pPr>
      <w:jc w:val="center"/>
      <w:rPr>
        <w:sz w:val="24"/>
        <w:szCs w:val="24"/>
      </w:rPr>
    </w:pPr>
  </w:p>
  <w:p w14:paraId="4575144C" w14:textId="68BB2E2E" w:rsidR="00E73C68" w:rsidRPr="00426599" w:rsidRDefault="00E73C68">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C90DCC">
      <w:rPr>
        <w:noProof/>
        <w:sz w:val="24"/>
        <w:szCs w:val="24"/>
      </w:rPr>
      <w:t>4</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AF4D9" w14:textId="77777777" w:rsidR="000C3072" w:rsidRDefault="000C3072">
    <w:pPr>
      <w:jc w:val="center"/>
      <w:rPr>
        <w:sz w:val="24"/>
        <w:szCs w:val="24"/>
      </w:rPr>
    </w:pPr>
  </w:p>
  <w:p w14:paraId="57E02AE8" w14:textId="1B8A59DE" w:rsidR="00E73C68" w:rsidRPr="00426599" w:rsidRDefault="00E73C68">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C90DCC">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7C134" w14:textId="77777777"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20"/>
      </w:rPr>
    </w:pPr>
  </w:p>
  <w:p w14:paraId="3E7BE5D8" w14:textId="77777777" w:rsidR="0090202A" w:rsidRPr="00644CD1" w:rsidRDefault="0090202A"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14:paraId="322D7646" w14:textId="77777777"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469B6C" w14:textId="77777777" w:rsidR="006B5A53" w:rsidRDefault="006B5A53">
      <w:pPr>
        <w:rPr>
          <w:szCs w:val="24"/>
        </w:rPr>
      </w:pPr>
      <w:r>
        <w:rPr>
          <w:szCs w:val="24"/>
        </w:rPr>
        <w:separator/>
      </w:r>
    </w:p>
  </w:footnote>
  <w:footnote w:type="continuationSeparator" w:id="0">
    <w:p w14:paraId="5BA2221D" w14:textId="77777777" w:rsidR="006B5A53" w:rsidRDefault="006B5A53">
      <w:pPr>
        <w:rPr>
          <w:szCs w:val="24"/>
        </w:rPr>
      </w:pPr>
      <w:r>
        <w:rPr>
          <w:szCs w:val="24"/>
        </w:rPr>
        <w:continuationSeparator/>
      </w:r>
    </w:p>
  </w:footnote>
  <w:footnote w:id="1">
    <w:p w14:paraId="1B4800A3" w14:textId="1DECDE60" w:rsidR="00766AC5" w:rsidRPr="007F7D65" w:rsidRDefault="00766AC5" w:rsidP="00766AC5">
      <w:pPr>
        <w:pStyle w:val="FootnoteText"/>
        <w:spacing w:after="60"/>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w:t>
      </w:r>
      <w:r w:rsidR="00041307">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sidR="00F201B2">
        <w:rPr>
          <w:rFonts w:eastAsia="SimSun" w:hint="eastAsia"/>
          <w:szCs w:val="18"/>
          <w:lang w:eastAsia="zh-CN"/>
        </w:rPr>
        <w:t>1</w:t>
      </w:r>
      <w:r w:rsidR="00F201B2">
        <w:rPr>
          <w:rFonts w:eastAsia="SimSun"/>
          <w:szCs w:val="18"/>
          <w:lang w:eastAsia="zh-CN"/>
        </w:rPr>
        <w:t>1</w:t>
      </w:r>
      <w:r>
        <w:rPr>
          <w:rFonts w:eastAsia="SimSun" w:hint="eastAsia"/>
          <w:szCs w:val="18"/>
          <w:lang w:eastAsia="zh-CN"/>
        </w:rPr>
        <w:t>月和</w:t>
      </w:r>
      <w:r w:rsidR="00F201B2">
        <w:rPr>
          <w:rFonts w:eastAsia="SimSun" w:hint="eastAsia"/>
          <w:szCs w:val="18"/>
          <w:lang w:eastAsia="zh-CN"/>
        </w:rPr>
        <w:t>1</w:t>
      </w:r>
      <w:r w:rsidR="00F201B2">
        <w:rPr>
          <w:rFonts w:eastAsia="SimSun"/>
          <w:szCs w:val="18"/>
          <w:lang w:eastAsia="zh-CN"/>
        </w:rPr>
        <w:t>2</w:t>
      </w:r>
      <w:r>
        <w:rPr>
          <w:rFonts w:eastAsia="SimSun" w:hint="eastAsia"/>
          <w:szCs w:val="18"/>
          <w:lang w:eastAsia="zh-CN"/>
        </w:rPr>
        <w:t>月</w:t>
      </w:r>
      <w:r w:rsidR="00FE1386">
        <w:rPr>
          <w:rFonts w:eastAsia="SimSun" w:hint="eastAsia"/>
          <w:szCs w:val="18"/>
          <w:lang w:eastAsia="zh-CN"/>
        </w:rPr>
        <w:t>举行在线会议和闭会期间批准程序</w:t>
      </w:r>
      <w:r w:rsidRPr="00783253">
        <w:rPr>
          <w:rFonts w:eastAsia="SimSun"/>
          <w:sz w:val="21"/>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B3229" w14:textId="339CB0E8" w:rsidR="00184D6D" w:rsidRPr="0033525D" w:rsidRDefault="00184D6D" w:rsidP="00184D6D">
    <w:fldSimple w:instr=" DOCPROPERTY &quot;Document number&quot;  \* MERGEFORMAT ">
      <w:r>
        <w:t>UNEP/OzL.Pro/ExCom/88/1</w:t>
      </w:r>
    </w:fldSimple>
  </w:p>
  <w:p w14:paraId="6D915A4E" w14:textId="77777777" w:rsidR="00C734BB" w:rsidRDefault="00C734BB">
    <w:pPr>
      <w:rPr>
        <w:szCs w:val="24"/>
      </w:rPr>
    </w:pPr>
  </w:p>
  <w:p w14:paraId="7C4246F6" w14:textId="77777777" w:rsidR="005F6A1F" w:rsidRDefault="005F6A1F">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B8189" w14:textId="33AD9985" w:rsidR="00184D6D" w:rsidRPr="0033525D" w:rsidRDefault="00184D6D" w:rsidP="00184D6D">
    <w:pPr>
      <w:jc w:val="right"/>
    </w:pPr>
    <w:fldSimple w:instr=" DOCPROPERTY &quot;Document number&quot;  \* MERGEFORMAT ">
      <w:r>
        <w:t>UNEP/OzL.Pro/ExCom/88/1</w:t>
      </w:r>
    </w:fldSimple>
  </w:p>
  <w:p w14:paraId="00C8F771" w14:textId="77777777" w:rsidR="00C734BB" w:rsidRDefault="00C734BB">
    <w:pPr>
      <w:pStyle w:val="Header"/>
      <w:rPr>
        <w:szCs w:val="24"/>
      </w:rPr>
    </w:pPr>
  </w:p>
  <w:p w14:paraId="38C969AA" w14:textId="77777777" w:rsidR="005F6A1F" w:rsidRDefault="005F6A1F">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CF89AC4"/>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ascii="Times New Roman" w:hAnsi="Times New Roman" w:cs="Times New Roman" w:hint="default"/>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3"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1"/>
  </w:num>
  <w:num w:numId="3">
    <w:abstractNumId w:val="3"/>
  </w:num>
  <w:num w:numId="4">
    <w:abstractNumId w:val="4"/>
  </w:num>
  <w:num w:numId="5">
    <w:abstractNumId w:val="5"/>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 w:ilvl="0">
        <w:start w:val="1"/>
        <w:numFmt w:val="decimal"/>
        <w:pStyle w:val="Heading1"/>
        <w:lvlText w:val="%1."/>
        <w:lvlJc w:val="left"/>
        <w:pPr>
          <w:tabs>
            <w:tab w:val="num" w:pos="0"/>
          </w:tabs>
          <w:ind w:left="0" w:firstLine="0"/>
        </w:pPr>
        <w:rPr>
          <w:rFonts w:ascii="Times New Roman" w:hAnsi="Times New Roman" w:cs="Times New Roman" w:hint="default"/>
          <w:b w:val="0"/>
          <w:bCs/>
          <w:sz w:val="24"/>
          <w:szCs w:val="24"/>
        </w:rPr>
      </w:lvl>
    </w:lvlOverride>
  </w:num>
  <w:num w:numId="9">
    <w:abstractNumId w:val="0"/>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Roman"/>
        <w:pStyle w:val="Heading3"/>
        <w:lvlText w:val="(%3)"/>
        <w:lvlJc w:val="left"/>
        <w:pPr>
          <w:tabs>
            <w:tab w:val="num" w:pos="0"/>
          </w:tabs>
          <w:ind w:left="2160" w:hanging="720"/>
        </w:p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27E98"/>
    <w:rsid w:val="00031260"/>
    <w:rsid w:val="0003681A"/>
    <w:rsid w:val="00041307"/>
    <w:rsid w:val="000413A2"/>
    <w:rsid w:val="00042E3E"/>
    <w:rsid w:val="000562FE"/>
    <w:rsid w:val="00057AA6"/>
    <w:rsid w:val="00080ED0"/>
    <w:rsid w:val="00085B8F"/>
    <w:rsid w:val="00090481"/>
    <w:rsid w:val="00096241"/>
    <w:rsid w:val="00097741"/>
    <w:rsid w:val="000A6C26"/>
    <w:rsid w:val="000C15FE"/>
    <w:rsid w:val="000C3072"/>
    <w:rsid w:val="000C3E98"/>
    <w:rsid w:val="000C7755"/>
    <w:rsid w:val="000E07BC"/>
    <w:rsid w:val="000E07F3"/>
    <w:rsid w:val="000E0DDB"/>
    <w:rsid w:val="000F0F4A"/>
    <w:rsid w:val="000F1CD4"/>
    <w:rsid w:val="000F4103"/>
    <w:rsid w:val="000F5C19"/>
    <w:rsid w:val="000F70A7"/>
    <w:rsid w:val="00105752"/>
    <w:rsid w:val="00105C70"/>
    <w:rsid w:val="00115738"/>
    <w:rsid w:val="00115FA8"/>
    <w:rsid w:val="00133E59"/>
    <w:rsid w:val="00135980"/>
    <w:rsid w:val="00164719"/>
    <w:rsid w:val="00166FC4"/>
    <w:rsid w:val="001674DE"/>
    <w:rsid w:val="001677AC"/>
    <w:rsid w:val="0017187D"/>
    <w:rsid w:val="00171C8E"/>
    <w:rsid w:val="001804EA"/>
    <w:rsid w:val="00184D6D"/>
    <w:rsid w:val="00190A61"/>
    <w:rsid w:val="00194F79"/>
    <w:rsid w:val="001A1725"/>
    <w:rsid w:val="001A3342"/>
    <w:rsid w:val="001A3E3D"/>
    <w:rsid w:val="001A7049"/>
    <w:rsid w:val="001B1E40"/>
    <w:rsid w:val="001C2A5F"/>
    <w:rsid w:val="001C699C"/>
    <w:rsid w:val="001C764E"/>
    <w:rsid w:val="001D6B18"/>
    <w:rsid w:val="001E1052"/>
    <w:rsid w:val="001E21B1"/>
    <w:rsid w:val="001E22BD"/>
    <w:rsid w:val="001E2F93"/>
    <w:rsid w:val="001E4AA7"/>
    <w:rsid w:val="001E61E5"/>
    <w:rsid w:val="001F085F"/>
    <w:rsid w:val="001F2159"/>
    <w:rsid w:val="002156B4"/>
    <w:rsid w:val="00221FC0"/>
    <w:rsid w:val="0023177D"/>
    <w:rsid w:val="00232845"/>
    <w:rsid w:val="00253222"/>
    <w:rsid w:val="0025664A"/>
    <w:rsid w:val="00262847"/>
    <w:rsid w:val="0026383D"/>
    <w:rsid w:val="00281BB2"/>
    <w:rsid w:val="00294670"/>
    <w:rsid w:val="002A3298"/>
    <w:rsid w:val="002B72E9"/>
    <w:rsid w:val="002B78A9"/>
    <w:rsid w:val="002C7998"/>
    <w:rsid w:val="002F1E53"/>
    <w:rsid w:val="002F2CAA"/>
    <w:rsid w:val="002F79D8"/>
    <w:rsid w:val="003010F5"/>
    <w:rsid w:val="00303531"/>
    <w:rsid w:val="00311D8C"/>
    <w:rsid w:val="003306E1"/>
    <w:rsid w:val="003320E4"/>
    <w:rsid w:val="0033525D"/>
    <w:rsid w:val="003414F3"/>
    <w:rsid w:val="00352A66"/>
    <w:rsid w:val="00355C7D"/>
    <w:rsid w:val="00355CBF"/>
    <w:rsid w:val="0035613E"/>
    <w:rsid w:val="00363EE9"/>
    <w:rsid w:val="00373915"/>
    <w:rsid w:val="00376128"/>
    <w:rsid w:val="0037742E"/>
    <w:rsid w:val="0038245A"/>
    <w:rsid w:val="0039337A"/>
    <w:rsid w:val="00394BCE"/>
    <w:rsid w:val="003A3189"/>
    <w:rsid w:val="003B1705"/>
    <w:rsid w:val="003B1E42"/>
    <w:rsid w:val="003B569D"/>
    <w:rsid w:val="003C3C0E"/>
    <w:rsid w:val="003D027D"/>
    <w:rsid w:val="003D4FA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56EB4"/>
    <w:rsid w:val="00461E64"/>
    <w:rsid w:val="004718F3"/>
    <w:rsid w:val="00475040"/>
    <w:rsid w:val="00492206"/>
    <w:rsid w:val="00493D40"/>
    <w:rsid w:val="004967B6"/>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2B09"/>
    <w:rsid w:val="00526E5B"/>
    <w:rsid w:val="00555D75"/>
    <w:rsid w:val="00557408"/>
    <w:rsid w:val="00560DF0"/>
    <w:rsid w:val="0056759C"/>
    <w:rsid w:val="0058098B"/>
    <w:rsid w:val="00586239"/>
    <w:rsid w:val="0058639D"/>
    <w:rsid w:val="00586968"/>
    <w:rsid w:val="00587DC6"/>
    <w:rsid w:val="005928EF"/>
    <w:rsid w:val="0059513E"/>
    <w:rsid w:val="005B48FF"/>
    <w:rsid w:val="005D151B"/>
    <w:rsid w:val="005F3099"/>
    <w:rsid w:val="005F6A1F"/>
    <w:rsid w:val="00604C15"/>
    <w:rsid w:val="00607960"/>
    <w:rsid w:val="0061036E"/>
    <w:rsid w:val="00612F2F"/>
    <w:rsid w:val="006158D5"/>
    <w:rsid w:val="00621B41"/>
    <w:rsid w:val="00625D83"/>
    <w:rsid w:val="00631887"/>
    <w:rsid w:val="00637AA9"/>
    <w:rsid w:val="0064530B"/>
    <w:rsid w:val="00657FCF"/>
    <w:rsid w:val="006623E7"/>
    <w:rsid w:val="00662B80"/>
    <w:rsid w:val="00670890"/>
    <w:rsid w:val="0067236A"/>
    <w:rsid w:val="006852C7"/>
    <w:rsid w:val="00687311"/>
    <w:rsid w:val="006A578E"/>
    <w:rsid w:val="006B5A53"/>
    <w:rsid w:val="006C0790"/>
    <w:rsid w:val="006C1727"/>
    <w:rsid w:val="006C32FD"/>
    <w:rsid w:val="006C39CE"/>
    <w:rsid w:val="006C6025"/>
    <w:rsid w:val="006C71C5"/>
    <w:rsid w:val="006D0FCC"/>
    <w:rsid w:val="006D368D"/>
    <w:rsid w:val="006E7BE3"/>
    <w:rsid w:val="00701F97"/>
    <w:rsid w:val="00703BEC"/>
    <w:rsid w:val="0070616B"/>
    <w:rsid w:val="00706FDA"/>
    <w:rsid w:val="00711F9A"/>
    <w:rsid w:val="00713810"/>
    <w:rsid w:val="007303A5"/>
    <w:rsid w:val="00730B3E"/>
    <w:rsid w:val="00733555"/>
    <w:rsid w:val="0073420B"/>
    <w:rsid w:val="00741176"/>
    <w:rsid w:val="0074502C"/>
    <w:rsid w:val="00747076"/>
    <w:rsid w:val="0074760E"/>
    <w:rsid w:val="00753436"/>
    <w:rsid w:val="00754ABA"/>
    <w:rsid w:val="00765DE4"/>
    <w:rsid w:val="00766AC5"/>
    <w:rsid w:val="007828D4"/>
    <w:rsid w:val="00785CFC"/>
    <w:rsid w:val="007875B4"/>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F6526"/>
    <w:rsid w:val="0080234B"/>
    <w:rsid w:val="00806B64"/>
    <w:rsid w:val="00810A53"/>
    <w:rsid w:val="00827DCF"/>
    <w:rsid w:val="008302BE"/>
    <w:rsid w:val="008320AB"/>
    <w:rsid w:val="00851352"/>
    <w:rsid w:val="00851E56"/>
    <w:rsid w:val="00862190"/>
    <w:rsid w:val="00863230"/>
    <w:rsid w:val="008717D8"/>
    <w:rsid w:val="0087215C"/>
    <w:rsid w:val="00881501"/>
    <w:rsid w:val="008875FE"/>
    <w:rsid w:val="00887F8E"/>
    <w:rsid w:val="00890388"/>
    <w:rsid w:val="00896234"/>
    <w:rsid w:val="00897E43"/>
    <w:rsid w:val="008B3791"/>
    <w:rsid w:val="008C27FF"/>
    <w:rsid w:val="008C5738"/>
    <w:rsid w:val="008C7EAD"/>
    <w:rsid w:val="008D0CFE"/>
    <w:rsid w:val="008D6152"/>
    <w:rsid w:val="008E7D80"/>
    <w:rsid w:val="008F00FE"/>
    <w:rsid w:val="008F0F81"/>
    <w:rsid w:val="008F27BF"/>
    <w:rsid w:val="008F4D0B"/>
    <w:rsid w:val="008F58C3"/>
    <w:rsid w:val="0090202A"/>
    <w:rsid w:val="00902D38"/>
    <w:rsid w:val="00923540"/>
    <w:rsid w:val="00925036"/>
    <w:rsid w:val="00926767"/>
    <w:rsid w:val="009361D5"/>
    <w:rsid w:val="00964F6B"/>
    <w:rsid w:val="009659F4"/>
    <w:rsid w:val="00970D60"/>
    <w:rsid w:val="0099024F"/>
    <w:rsid w:val="009960E5"/>
    <w:rsid w:val="009A07CF"/>
    <w:rsid w:val="009A427B"/>
    <w:rsid w:val="009A47AF"/>
    <w:rsid w:val="009A72F1"/>
    <w:rsid w:val="009A7ADC"/>
    <w:rsid w:val="009B6EF8"/>
    <w:rsid w:val="009C19B7"/>
    <w:rsid w:val="009C59F7"/>
    <w:rsid w:val="009D615A"/>
    <w:rsid w:val="009D7C51"/>
    <w:rsid w:val="009E7072"/>
    <w:rsid w:val="009F36BF"/>
    <w:rsid w:val="00A111B6"/>
    <w:rsid w:val="00A414C0"/>
    <w:rsid w:val="00A42A99"/>
    <w:rsid w:val="00A5151A"/>
    <w:rsid w:val="00A54E7A"/>
    <w:rsid w:val="00A57E0A"/>
    <w:rsid w:val="00A57E3A"/>
    <w:rsid w:val="00A73AF0"/>
    <w:rsid w:val="00A823F6"/>
    <w:rsid w:val="00A905F6"/>
    <w:rsid w:val="00AA0A89"/>
    <w:rsid w:val="00AA6429"/>
    <w:rsid w:val="00AC01AA"/>
    <w:rsid w:val="00AC4F72"/>
    <w:rsid w:val="00AC6192"/>
    <w:rsid w:val="00AD0AC4"/>
    <w:rsid w:val="00AD667E"/>
    <w:rsid w:val="00AF741A"/>
    <w:rsid w:val="00B01ADB"/>
    <w:rsid w:val="00B04161"/>
    <w:rsid w:val="00B056F9"/>
    <w:rsid w:val="00B11E3D"/>
    <w:rsid w:val="00B17E82"/>
    <w:rsid w:val="00B248A1"/>
    <w:rsid w:val="00B26C38"/>
    <w:rsid w:val="00B4132A"/>
    <w:rsid w:val="00B42CB4"/>
    <w:rsid w:val="00B43EDD"/>
    <w:rsid w:val="00B4575A"/>
    <w:rsid w:val="00B575BA"/>
    <w:rsid w:val="00B76429"/>
    <w:rsid w:val="00B91002"/>
    <w:rsid w:val="00B92879"/>
    <w:rsid w:val="00B956D4"/>
    <w:rsid w:val="00B97446"/>
    <w:rsid w:val="00BA7432"/>
    <w:rsid w:val="00BC12C5"/>
    <w:rsid w:val="00BC1AA0"/>
    <w:rsid w:val="00BC23F2"/>
    <w:rsid w:val="00BC2495"/>
    <w:rsid w:val="00BC7EB9"/>
    <w:rsid w:val="00BD2643"/>
    <w:rsid w:val="00BD56B1"/>
    <w:rsid w:val="00BD6558"/>
    <w:rsid w:val="00BE3A1F"/>
    <w:rsid w:val="00BF3022"/>
    <w:rsid w:val="00BF3214"/>
    <w:rsid w:val="00BF7989"/>
    <w:rsid w:val="00C013A3"/>
    <w:rsid w:val="00C11A00"/>
    <w:rsid w:val="00C15867"/>
    <w:rsid w:val="00C2296D"/>
    <w:rsid w:val="00C23155"/>
    <w:rsid w:val="00C37642"/>
    <w:rsid w:val="00C40C41"/>
    <w:rsid w:val="00C45885"/>
    <w:rsid w:val="00C50F22"/>
    <w:rsid w:val="00C53D43"/>
    <w:rsid w:val="00C558B2"/>
    <w:rsid w:val="00C57971"/>
    <w:rsid w:val="00C6265E"/>
    <w:rsid w:val="00C70240"/>
    <w:rsid w:val="00C734BB"/>
    <w:rsid w:val="00C759A8"/>
    <w:rsid w:val="00C76BA4"/>
    <w:rsid w:val="00C7736E"/>
    <w:rsid w:val="00C82393"/>
    <w:rsid w:val="00C83A48"/>
    <w:rsid w:val="00C85865"/>
    <w:rsid w:val="00C85E85"/>
    <w:rsid w:val="00C90DCC"/>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D021BD"/>
    <w:rsid w:val="00D04DE4"/>
    <w:rsid w:val="00D063F1"/>
    <w:rsid w:val="00D14F22"/>
    <w:rsid w:val="00D17402"/>
    <w:rsid w:val="00D330AD"/>
    <w:rsid w:val="00D57918"/>
    <w:rsid w:val="00D609E4"/>
    <w:rsid w:val="00D73DC6"/>
    <w:rsid w:val="00D744FF"/>
    <w:rsid w:val="00D74C1A"/>
    <w:rsid w:val="00D754C1"/>
    <w:rsid w:val="00D77A35"/>
    <w:rsid w:val="00D81B3E"/>
    <w:rsid w:val="00D90C70"/>
    <w:rsid w:val="00D90E49"/>
    <w:rsid w:val="00DB33B6"/>
    <w:rsid w:val="00DC6A10"/>
    <w:rsid w:val="00DD3617"/>
    <w:rsid w:val="00DD60A4"/>
    <w:rsid w:val="00DE657E"/>
    <w:rsid w:val="00DF4704"/>
    <w:rsid w:val="00E024AA"/>
    <w:rsid w:val="00E02872"/>
    <w:rsid w:val="00E250F1"/>
    <w:rsid w:val="00E3550D"/>
    <w:rsid w:val="00E552AC"/>
    <w:rsid w:val="00E614E0"/>
    <w:rsid w:val="00E73C68"/>
    <w:rsid w:val="00E73F7F"/>
    <w:rsid w:val="00E90408"/>
    <w:rsid w:val="00EA3831"/>
    <w:rsid w:val="00EA429F"/>
    <w:rsid w:val="00EA4F9E"/>
    <w:rsid w:val="00EA63CA"/>
    <w:rsid w:val="00EA6D3B"/>
    <w:rsid w:val="00EB00AD"/>
    <w:rsid w:val="00EB136C"/>
    <w:rsid w:val="00EB248E"/>
    <w:rsid w:val="00EB480E"/>
    <w:rsid w:val="00EB546C"/>
    <w:rsid w:val="00EB5EC6"/>
    <w:rsid w:val="00EB7FC9"/>
    <w:rsid w:val="00EC4266"/>
    <w:rsid w:val="00EC792B"/>
    <w:rsid w:val="00ED27E8"/>
    <w:rsid w:val="00ED7137"/>
    <w:rsid w:val="00EE1A3A"/>
    <w:rsid w:val="00F15B6E"/>
    <w:rsid w:val="00F1626E"/>
    <w:rsid w:val="00F17D0B"/>
    <w:rsid w:val="00F201B2"/>
    <w:rsid w:val="00F21088"/>
    <w:rsid w:val="00F27DD2"/>
    <w:rsid w:val="00F327E7"/>
    <w:rsid w:val="00F35746"/>
    <w:rsid w:val="00F41EBC"/>
    <w:rsid w:val="00F447C7"/>
    <w:rsid w:val="00F554A9"/>
    <w:rsid w:val="00F6542F"/>
    <w:rsid w:val="00F716FD"/>
    <w:rsid w:val="00F80355"/>
    <w:rsid w:val="00F96C45"/>
    <w:rsid w:val="00FB0C81"/>
    <w:rsid w:val="00FB3A32"/>
    <w:rsid w:val="00FC2200"/>
    <w:rsid w:val="00FC2540"/>
    <w:rsid w:val="00FD6512"/>
    <w:rsid w:val="00FE1386"/>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D79C09"/>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uiPriority="9" w:qFormat="1"/>
    <w:lsdException w:name="heading 8" w:locked="1" w:qFormat="1"/>
    <w:lsdException w:name="heading 9" w:locked="1" w:uiPriority="9"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qFormat="1"/>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2"/>
      </w:numPr>
    </w:pPr>
  </w:style>
  <w:style w:type="numbering" w:customStyle="1" w:styleId="1ai1">
    <w:name w:val="1 / a / i1"/>
    <w:pPr>
      <w:numPr>
        <w:numId w:val="3"/>
      </w:numPr>
    </w:pPr>
  </w:style>
  <w:style w:type="numbering" w:customStyle="1" w:styleId="ArticleSection1">
    <w:name w:val="Article / Section1"/>
    <w:pPr>
      <w:numPr>
        <w:numId w:val="4"/>
      </w:numPr>
    </w:p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766AC5"/>
    <w:rPr>
      <w:rFonts w:eastAsia="Times New Roman"/>
      <w:snapToGrid/>
      <w:sz w:val="20"/>
      <w:szCs w:val="20"/>
      <w:lang w:val="en-CA" w:eastAsia="en-US"/>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766AC5"/>
    <w:rPr>
      <w:rFonts w:eastAsia="Times New Roman"/>
      <w:lang w:val="en-CA" w:eastAsia="en-U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766A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UNEP/OzL.Pro/ExCom/88/1</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95DBAF2-E7CB-43E3-8C31-1D219A635BC2}"/>
</file>

<file path=customXml/itemProps2.xml><?xml version="1.0" encoding="utf-8"?>
<ds:datastoreItem xmlns:ds="http://schemas.openxmlformats.org/officeDocument/2006/customXml" ds:itemID="{725136BA-A3DA-4419-97E3-0866CAD6D25B}"/>
</file>

<file path=customXml/itemProps3.xml><?xml version="1.0" encoding="utf-8"?>
<ds:datastoreItem xmlns:ds="http://schemas.openxmlformats.org/officeDocument/2006/customXml" ds:itemID="{3CBE9132-CBB5-4CDE-AAF7-3A836E3B9276}"/>
</file>

<file path=customXml/itemProps4.xml><?xml version="1.0" encoding="utf-8"?>
<ds:datastoreItem xmlns:ds="http://schemas.openxmlformats.org/officeDocument/2006/customXml" ds:itemID="{92671516-85AE-4944-A44A-1172D7F17CFC}"/>
</file>

<file path=docProps/app.xml><?xml version="1.0" encoding="utf-8"?>
<Properties xmlns="http://schemas.openxmlformats.org/officeDocument/2006/extended-properties" xmlns:vt="http://schemas.openxmlformats.org/officeDocument/2006/docPropsVTypes">
  <Template>Eec78G</Template>
  <TotalTime>4</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临时议程</vt:lpstr>
    </vt:vector>
  </TitlesOfParts>
  <Company>UNMFS</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临时议程</dc:title>
  <dc:subject>UNEP/OzL.Pro/ExCom/88/1</dc:subject>
  <dc:creator>UNMFS</dc:creator>
  <cp:keywords/>
  <cp:lastModifiedBy>HB</cp:lastModifiedBy>
  <cp:revision>4</cp:revision>
  <cp:lastPrinted>2019-11-14T20:41:00Z</cp:lastPrinted>
  <dcterms:created xsi:type="dcterms:W3CDTF">2021-10-13T02:52:00Z</dcterms:created>
  <dcterms:modified xsi:type="dcterms:W3CDTF">2021-10-15T02:07:00Z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vt:lpwstr>
  </property>
  <property fmtid="{D5CDD505-2E9C-101B-9397-08002B2CF9AE}" pid="3" name="Revision date">
    <vt:lpwstr>9/23/2021</vt:lpwstr>
  </property>
  <property fmtid="{D5CDD505-2E9C-101B-9397-08002B2CF9AE}" pid="4" name="ContentTypeId">
    <vt:lpwstr>0x010100BF0B249387EB3B4695C68AD565FAA1BB</vt:lpwstr>
  </property>
</Properties>
</file>