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1962"/>
        <w:gridCol w:w="4320"/>
        <w:gridCol w:w="90"/>
        <w:gridCol w:w="3888"/>
      </w:tblGrid>
      <w:tr w:rsidR="00BF474D" w14:paraId="46123193" w14:textId="77777777" w:rsidTr="004C28F8">
        <w:trPr>
          <w:trHeight w:val="720"/>
        </w:trPr>
        <w:tc>
          <w:tcPr>
            <w:tcW w:w="6372" w:type="dxa"/>
            <w:gridSpan w:val="3"/>
            <w:tcBorders>
              <w:bottom w:val="single" w:sz="18" w:space="0" w:color="auto"/>
            </w:tcBorders>
          </w:tcPr>
          <w:p w14:paraId="75428C89" w14:textId="77777777" w:rsidR="00BF474D" w:rsidRDefault="00BF474D" w:rsidP="002C09B7">
            <w:pPr>
              <w:rPr>
                <w:b/>
                <w:bCs/>
                <w:sz w:val="28"/>
                <w:szCs w:val="28"/>
                <w:lang w:val="ru-RU"/>
              </w:rPr>
            </w:pPr>
            <w:r>
              <w:rPr>
                <w:b/>
                <w:bCs/>
                <w:sz w:val="28"/>
                <w:szCs w:val="28"/>
                <w:lang w:val="ru-RU"/>
              </w:rPr>
              <w:t>ОРГАНИЗАЦИЯ</w:t>
            </w:r>
          </w:p>
          <w:p w14:paraId="151669F8" w14:textId="77777777" w:rsidR="00BF474D" w:rsidRDefault="00BF474D" w:rsidP="002C09B7">
            <w:pPr>
              <w:rPr>
                <w:b/>
                <w:bCs/>
                <w:sz w:val="28"/>
                <w:szCs w:val="28"/>
                <w:lang w:val="ru-RU"/>
              </w:rPr>
            </w:pPr>
            <w:r>
              <w:rPr>
                <w:b/>
                <w:bCs/>
                <w:sz w:val="28"/>
                <w:szCs w:val="28"/>
                <w:lang w:val="ru-RU"/>
              </w:rPr>
              <w:t>ОБЪЕДИНЕННЫХ</w:t>
            </w:r>
          </w:p>
          <w:p w14:paraId="17EC0EDC"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888" w:type="dxa"/>
            <w:tcBorders>
              <w:bottom w:val="single" w:sz="18" w:space="0" w:color="auto"/>
            </w:tcBorders>
          </w:tcPr>
          <w:p w14:paraId="5602D780" w14:textId="77777777" w:rsidR="00BF474D" w:rsidRDefault="00BF474D" w:rsidP="004C28F8">
            <w:pPr>
              <w:ind w:right="361"/>
              <w:jc w:val="right"/>
              <w:rPr>
                <w:sz w:val="52"/>
                <w:szCs w:val="52"/>
                <w:lang w:val="ru-RU"/>
              </w:rPr>
            </w:pPr>
            <w:r>
              <w:rPr>
                <w:rFonts w:ascii="Univers Bold" w:hAnsi="Univers Bold"/>
                <w:b/>
                <w:sz w:val="72"/>
                <w:lang w:val="ru-RU"/>
              </w:rPr>
              <w:t>EP</w:t>
            </w:r>
          </w:p>
        </w:tc>
      </w:tr>
      <w:tr w:rsidR="00BF474D" w14:paraId="4C97B5CB" w14:textId="77777777" w:rsidTr="004C28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304B9B5" w14:textId="77777777" w:rsidR="00BF474D" w:rsidRDefault="0038240C" w:rsidP="002C09B7">
            <w:pPr>
              <w:spacing w:before="120"/>
              <w:rPr>
                <w:lang w:val="ru-RU"/>
              </w:rPr>
            </w:pPr>
            <w:r>
              <w:rPr>
                <w:noProof/>
                <w:lang w:val="en-GB" w:eastAsia="en-GB"/>
              </w:rPr>
              <w:drawing>
                <wp:anchor distT="0" distB="0" distL="114300" distR="114300" simplePos="0" relativeHeight="251657216" behindDoc="0" locked="0" layoutInCell="1" allowOverlap="1" wp14:anchorId="17C0977A" wp14:editId="27A00659">
                  <wp:simplePos x="0" y="0"/>
                  <wp:positionH relativeFrom="column">
                    <wp:posOffset>45720</wp:posOffset>
                  </wp:positionH>
                  <wp:positionV relativeFrom="paragraph">
                    <wp:posOffset>843915</wp:posOffset>
                  </wp:positionV>
                  <wp:extent cx="786765" cy="752475"/>
                  <wp:effectExtent l="0" t="0" r="0" b="9525"/>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676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3627C">
              <w:rPr>
                <w:noProof/>
                <w:lang w:val="en-GB" w:eastAsia="en-GB"/>
              </w:rPr>
              <w:drawing>
                <wp:anchor distT="0" distB="0" distL="114300" distR="114300" simplePos="0" relativeHeight="251659264" behindDoc="1" locked="0" layoutInCell="0" allowOverlap="1" wp14:anchorId="0D4C02B1" wp14:editId="380FE9D0">
                  <wp:simplePos x="0" y="0"/>
                  <wp:positionH relativeFrom="column">
                    <wp:posOffset>-246380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7551E69" w14:textId="77777777" w:rsidR="00BF474D" w:rsidRDefault="00BF474D" w:rsidP="002C09B7">
            <w:pPr>
              <w:rPr>
                <w:b/>
                <w:bCs/>
                <w:sz w:val="32"/>
                <w:szCs w:val="32"/>
                <w:lang w:val="ru-RU"/>
              </w:rPr>
            </w:pPr>
          </w:p>
          <w:p w14:paraId="077C6AD4" w14:textId="77777777" w:rsidR="00BF474D" w:rsidRDefault="00BF474D" w:rsidP="002C09B7">
            <w:pPr>
              <w:rPr>
                <w:b/>
                <w:bCs/>
                <w:sz w:val="32"/>
                <w:szCs w:val="32"/>
                <w:lang w:val="ru-RU"/>
              </w:rPr>
            </w:pPr>
            <w:r>
              <w:rPr>
                <w:b/>
                <w:bCs/>
                <w:sz w:val="32"/>
                <w:szCs w:val="32"/>
                <w:lang w:val="ru-RU"/>
              </w:rPr>
              <w:t>Программа Организации</w:t>
            </w:r>
          </w:p>
          <w:p w14:paraId="4B1B01D6" w14:textId="77777777" w:rsidR="00BF474D" w:rsidRDefault="00BF474D" w:rsidP="002C09B7">
            <w:pPr>
              <w:rPr>
                <w:sz w:val="32"/>
                <w:szCs w:val="32"/>
                <w:lang w:val="ru-RU"/>
              </w:rPr>
            </w:pPr>
            <w:r>
              <w:rPr>
                <w:b/>
                <w:bCs/>
                <w:sz w:val="32"/>
                <w:szCs w:val="32"/>
                <w:lang w:val="ru-RU"/>
              </w:rPr>
              <w:t>Объединенных Наций по</w:t>
            </w:r>
          </w:p>
          <w:p w14:paraId="662238C5"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49E8C917" w14:textId="77777777" w:rsidR="00BF474D" w:rsidRDefault="00BF474D" w:rsidP="002C09B7">
            <w:pPr>
              <w:spacing w:before="720"/>
              <w:ind w:left="158"/>
              <w:rPr>
                <w:lang w:val="ru-RU"/>
              </w:rPr>
            </w:pPr>
          </w:p>
        </w:tc>
        <w:tc>
          <w:tcPr>
            <w:tcW w:w="3978" w:type="dxa"/>
            <w:gridSpan w:val="2"/>
            <w:tcBorders>
              <w:top w:val="nil"/>
              <w:left w:val="nil"/>
              <w:bottom w:val="single" w:sz="36" w:space="0" w:color="auto"/>
              <w:right w:val="nil"/>
            </w:tcBorders>
          </w:tcPr>
          <w:p w14:paraId="027743F0" w14:textId="77777777" w:rsidR="00BF474D" w:rsidRDefault="00BF474D" w:rsidP="002C09B7">
            <w:pPr>
              <w:rPr>
                <w:lang w:val="ru-RU"/>
              </w:rPr>
            </w:pPr>
          </w:p>
          <w:p w14:paraId="3475F3BA" w14:textId="77777777" w:rsidR="00BF474D" w:rsidRPr="00327365" w:rsidRDefault="00BF474D" w:rsidP="002C09B7">
            <w:pPr>
              <w:rPr>
                <w:lang w:val="en-GB"/>
              </w:rPr>
            </w:pPr>
            <w:r w:rsidRPr="00327365">
              <w:rPr>
                <w:lang w:val="en-GB"/>
              </w:rPr>
              <w:t>Distr.</w:t>
            </w:r>
          </w:p>
          <w:p w14:paraId="2C14007D" w14:textId="77777777" w:rsidR="00BF474D" w:rsidRPr="00327365" w:rsidRDefault="00BF474D" w:rsidP="002C09B7">
            <w:pPr>
              <w:rPr>
                <w:lang w:val="en-GB"/>
              </w:rPr>
            </w:pPr>
            <w:r w:rsidRPr="00327365">
              <w:rPr>
                <w:lang w:val="en-GB"/>
              </w:rPr>
              <w:t>GENERAL</w:t>
            </w:r>
          </w:p>
          <w:p w14:paraId="166384B1" w14:textId="77777777" w:rsidR="00BF474D" w:rsidRPr="00327365" w:rsidRDefault="00BF474D" w:rsidP="002C09B7">
            <w:pPr>
              <w:rPr>
                <w:lang w:val="en-GB"/>
              </w:rPr>
            </w:pPr>
          </w:p>
          <w:p w14:paraId="02E64682" w14:textId="7B70DDA2" w:rsidR="00BF474D" w:rsidRPr="00327365" w:rsidRDefault="00BF474D" w:rsidP="002C09B7">
            <w:pPr>
              <w:rPr>
                <w:lang w:val="en-GB"/>
              </w:rPr>
            </w:pPr>
            <w:r>
              <w:rPr>
                <w:lang w:val="ru-RU"/>
              </w:rPr>
              <w:fldChar w:fldCharType="begin"/>
            </w:r>
            <w:r w:rsidRPr="00327365">
              <w:rPr>
                <w:lang w:val="en-GB"/>
              </w:rPr>
              <w:instrText xml:space="preserve"> DOCPROPERTY "Document number"  \* MERGEFORMAT </w:instrText>
            </w:r>
            <w:r>
              <w:rPr>
                <w:lang w:val="ru-RU"/>
              </w:rPr>
              <w:fldChar w:fldCharType="separate"/>
            </w:r>
            <w:r w:rsidR="00CD7D67">
              <w:rPr>
                <w:lang w:val="en-GB"/>
              </w:rPr>
              <w:t>UNEP/OzL.Pro/ExCom/</w:t>
            </w:r>
            <w:r w:rsidR="00CD7D67">
              <w:rPr>
                <w:lang w:val="en-GB" w:eastAsia="zh-CN"/>
              </w:rPr>
              <w:t>97/55</w:t>
            </w:r>
            <w:r>
              <w:rPr>
                <w:lang w:val="ru-RU"/>
              </w:rPr>
              <w:fldChar w:fldCharType="end"/>
            </w:r>
          </w:p>
          <w:p w14:paraId="572B9249" w14:textId="2B923514" w:rsidR="00350CC1" w:rsidRPr="006536A0" w:rsidRDefault="008C22A9" w:rsidP="002C09B7">
            <w:pPr>
              <w:rPr>
                <w:lang w:val="en-GB" w:eastAsia="zh-CN"/>
              </w:rPr>
            </w:pPr>
            <w:r>
              <w:rPr>
                <w:lang w:val="ru-RU" w:eastAsia="zh-CN"/>
              </w:rPr>
              <w:fldChar w:fldCharType="begin"/>
            </w:r>
            <w:r w:rsidRPr="006536A0">
              <w:rPr>
                <w:lang w:val="en-GB" w:eastAsia="zh-CN"/>
              </w:rPr>
              <w:instrText xml:space="preserve"> DOCPROPERTY  "Revision date"  \* MERGEFORMAT </w:instrText>
            </w:r>
            <w:r>
              <w:rPr>
                <w:lang w:val="ru-RU" w:eastAsia="zh-CN"/>
              </w:rPr>
              <w:fldChar w:fldCharType="separate"/>
            </w:r>
            <w:r w:rsidR="004C28F8">
              <w:rPr>
                <w:lang w:val="en-GB" w:eastAsia="zh-CN"/>
              </w:rPr>
              <w:t>16 November 2025</w:t>
            </w:r>
            <w:r>
              <w:rPr>
                <w:lang w:val="ru-RU" w:eastAsia="zh-CN"/>
              </w:rPr>
              <w:fldChar w:fldCharType="end"/>
            </w:r>
          </w:p>
          <w:p w14:paraId="3D97E90B" w14:textId="77777777" w:rsidR="00350CC1" w:rsidRPr="006536A0" w:rsidRDefault="00350CC1" w:rsidP="002C09B7">
            <w:pPr>
              <w:rPr>
                <w:lang w:val="en-GB"/>
              </w:rPr>
            </w:pPr>
          </w:p>
          <w:p w14:paraId="07D41268" w14:textId="77777777" w:rsidR="00BF474D" w:rsidRDefault="00BF474D" w:rsidP="002C09B7">
            <w:pPr>
              <w:rPr>
                <w:lang w:val="ru-RU"/>
              </w:rPr>
            </w:pPr>
            <w:r>
              <w:rPr>
                <w:lang w:val="ru-RU"/>
              </w:rPr>
              <w:t>RUSSIAN</w:t>
            </w:r>
          </w:p>
          <w:p w14:paraId="6DD2D73A" w14:textId="77777777" w:rsidR="00BF474D" w:rsidRDefault="00BF474D" w:rsidP="002C09B7">
            <w:pPr>
              <w:rPr>
                <w:lang w:val="ru-RU"/>
              </w:rPr>
            </w:pPr>
            <w:r>
              <w:rPr>
                <w:lang w:val="ru-RU"/>
              </w:rPr>
              <w:t>ORIGINAL: ENGLISH</w:t>
            </w:r>
          </w:p>
        </w:tc>
      </w:tr>
    </w:tbl>
    <w:p w14:paraId="732611F9"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168C6682" w14:textId="77777777" w:rsidR="002354D4" w:rsidRPr="00B630BA" w:rsidRDefault="00BF474D" w:rsidP="002354D4">
      <w:pPr>
        <w:jc w:val="left"/>
        <w:rPr>
          <w:highlight w:val="yellow"/>
          <w:lang w:val="ru-RU"/>
        </w:rPr>
      </w:pPr>
      <w:r w:rsidRPr="00DB6803">
        <w:rPr>
          <w:lang w:val="ru-RU"/>
        </w:rPr>
        <w:t xml:space="preserve">  ОСУЩЕСТВЛЕНИЯ МОНРЕАЛЬСКОГО ПРОТОКОЛА</w:t>
      </w:r>
      <w:r w:rsidRPr="00DB6803">
        <w:rPr>
          <w:lang w:val="ru-RU"/>
        </w:rPr>
        <w:br/>
      </w:r>
      <w:r w:rsidR="002354D4" w:rsidRPr="00B630BA">
        <w:rPr>
          <w:lang w:val="ru-RU"/>
        </w:rPr>
        <w:t xml:space="preserve">Девяносто седьмое совещание </w:t>
      </w:r>
    </w:p>
    <w:p w14:paraId="2345562E" w14:textId="77777777" w:rsidR="002354D4" w:rsidRPr="00B630BA" w:rsidRDefault="002354D4" w:rsidP="002354D4">
      <w:pPr>
        <w:jc w:val="left"/>
        <w:rPr>
          <w:lang w:val="ru-RU"/>
        </w:rPr>
      </w:pPr>
      <w:r w:rsidRPr="00B630BA">
        <w:rPr>
          <w:lang w:val="ru-RU"/>
        </w:rPr>
        <w:t>Монреаль, 1-5 декабря 2025 года</w:t>
      </w:r>
    </w:p>
    <w:p w14:paraId="3607EB18" w14:textId="77777777" w:rsidR="006A24A7" w:rsidRPr="00BF474D" w:rsidRDefault="00BF474D" w:rsidP="001B2015">
      <w:pPr>
        <w:jc w:val="left"/>
        <w:rPr>
          <w:lang w:val="ru-RU"/>
        </w:rPr>
      </w:pPr>
      <w:r w:rsidRPr="004331A5">
        <w:rPr>
          <w:lang w:val="ru-RU"/>
        </w:rPr>
        <w:t xml:space="preserve">Пункт </w:t>
      </w:r>
      <w:r w:rsidR="00327365" w:rsidRPr="00327365">
        <w:rPr>
          <w:lang w:val="ru-RU"/>
        </w:rPr>
        <w:t>9(</w:t>
      </w:r>
      <w:r w:rsidR="00327365">
        <w:t>d</w:t>
      </w:r>
      <w:r w:rsidR="00327365" w:rsidRPr="00327365">
        <w:rPr>
          <w:lang w:val="ru-RU"/>
        </w:rPr>
        <w:t xml:space="preserve">) </w:t>
      </w:r>
      <w:r w:rsidRPr="004331A5">
        <w:rPr>
          <w:lang w:val="ru-RU"/>
        </w:rPr>
        <w:t>предварительной повестки дня</w:t>
      </w:r>
      <w:r w:rsidR="006A24A7" w:rsidRPr="00512BEF">
        <w:rPr>
          <w:rStyle w:val="FootnoteReference"/>
        </w:rPr>
        <w:footnoteReference w:id="1"/>
      </w:r>
    </w:p>
    <w:p w14:paraId="68D2BD06" w14:textId="77777777" w:rsidR="00C15867" w:rsidRPr="00BF474D" w:rsidRDefault="00C15867" w:rsidP="00BB6DE3">
      <w:pPr>
        <w:rPr>
          <w:lang w:val="ru-RU"/>
        </w:rPr>
      </w:pPr>
    </w:p>
    <w:p w14:paraId="77AA900E" w14:textId="77777777" w:rsidR="00BF0D67" w:rsidRPr="00BB6DE3" w:rsidRDefault="00BF0D67" w:rsidP="00BB6DE3">
      <w:pPr>
        <w:rPr>
          <w:lang w:val="ru-RU"/>
        </w:rPr>
      </w:pPr>
    </w:p>
    <w:p w14:paraId="6565531C" w14:textId="77777777" w:rsidR="009D4922" w:rsidRPr="00AA7246" w:rsidRDefault="009D4922" w:rsidP="009D4922">
      <w:pPr>
        <w:rPr>
          <w:rFonts w:eastAsia="Times New Roman"/>
          <w:szCs w:val="24"/>
          <w:lang w:val="ru-RU"/>
        </w:rPr>
      </w:pPr>
    </w:p>
    <w:p w14:paraId="7B3233E8" w14:textId="77777777" w:rsidR="009D4922" w:rsidRPr="00AA7246" w:rsidRDefault="009D4922" w:rsidP="009D4922">
      <w:pPr>
        <w:pStyle w:val="Title1"/>
        <w:jc w:val="right"/>
        <w:rPr>
          <w:rFonts w:eastAsia="Times New Roman"/>
          <w:b w:val="0"/>
          <w:bCs/>
          <w:szCs w:val="24"/>
          <w:lang w:val="ru-RU"/>
        </w:rPr>
      </w:pPr>
    </w:p>
    <w:p w14:paraId="4FFE4A36" w14:textId="77777777" w:rsidR="009D4922" w:rsidRPr="00AA7246" w:rsidRDefault="009D4922" w:rsidP="009D4922">
      <w:pPr>
        <w:jc w:val="center"/>
        <w:rPr>
          <w:rFonts w:eastAsia="Times New Roman"/>
          <w:b/>
          <w:szCs w:val="24"/>
          <w:lang w:val="ru-RU"/>
        </w:rPr>
      </w:pPr>
      <w:r w:rsidRPr="00AA7246">
        <w:rPr>
          <w:rFonts w:eastAsia="Times New Roman"/>
          <w:b/>
          <w:szCs w:val="24"/>
          <w:lang w:val="ru-RU"/>
        </w:rPr>
        <w:t>ПРОЕКТНОЕ ПРЕДЛОЖЕНИЕ: ГЛОБАЛЬНЫЙ</w:t>
      </w:r>
    </w:p>
    <w:p w14:paraId="6971C811" w14:textId="77777777" w:rsidR="009D4922" w:rsidRPr="00AA7246" w:rsidRDefault="009D4922" w:rsidP="009D4922">
      <w:pPr>
        <w:rPr>
          <w:rFonts w:eastAsia="Times New Roman"/>
          <w:szCs w:val="24"/>
          <w:highlight w:val="yellow"/>
          <w:lang w:val="ru-RU"/>
        </w:rPr>
      </w:pPr>
    </w:p>
    <w:p w14:paraId="4D1514D5" w14:textId="77777777" w:rsidR="009D4922" w:rsidRPr="00AA7246" w:rsidRDefault="009D4922" w:rsidP="009D4922">
      <w:pPr>
        <w:rPr>
          <w:rFonts w:eastAsia="Times New Roman"/>
          <w:szCs w:val="24"/>
          <w:highlight w:val="yellow"/>
          <w:lang w:val="ru-RU"/>
        </w:rPr>
      </w:pPr>
    </w:p>
    <w:p w14:paraId="3CCD155B" w14:textId="77777777" w:rsidR="009D4922" w:rsidRPr="00AA7246" w:rsidRDefault="009D4922" w:rsidP="009D4922">
      <w:pPr>
        <w:ind w:firstLine="720"/>
        <w:rPr>
          <w:rFonts w:eastAsia="Times New Roman"/>
          <w:szCs w:val="24"/>
          <w:lang w:val="ru-RU"/>
        </w:rPr>
      </w:pPr>
      <w:r w:rsidRPr="00AA7246">
        <w:rPr>
          <w:rFonts w:eastAsia="Times New Roman"/>
          <w:szCs w:val="24"/>
          <w:lang w:val="ru-RU"/>
        </w:rPr>
        <w:t xml:space="preserve">Настоящий документ содержит замечания и рекомендации Секретариата по следующему проектному предложению: </w:t>
      </w:r>
    </w:p>
    <w:p w14:paraId="22B92611" w14:textId="77777777" w:rsidR="009D4922" w:rsidRPr="00AA7246" w:rsidRDefault="009D4922" w:rsidP="009D4922">
      <w:pPr>
        <w:spacing w:before="240" w:after="240"/>
        <w:rPr>
          <w:rFonts w:eastAsia="Times New Roman"/>
          <w:szCs w:val="24"/>
          <w:u w:val="single"/>
          <w:lang w:val="ru-RU"/>
        </w:rPr>
      </w:pPr>
      <w:r w:rsidRPr="00AA7246">
        <w:rPr>
          <w:rFonts w:eastAsia="Times New Roman"/>
          <w:szCs w:val="24"/>
          <w:u w:val="single"/>
          <w:lang w:val="ru-RU"/>
        </w:rPr>
        <w:t>Энергоэффективность</w:t>
      </w:r>
    </w:p>
    <w:tbl>
      <w:tblPr>
        <w:tblW w:w="9738" w:type="dxa"/>
        <w:tblLayout w:type="fixed"/>
        <w:tblLook w:val="0000" w:firstRow="0" w:lastRow="0" w:firstColumn="0" w:lastColumn="0" w:noHBand="0" w:noVBand="0"/>
      </w:tblPr>
      <w:tblGrid>
        <w:gridCol w:w="5508"/>
        <w:gridCol w:w="2160"/>
        <w:gridCol w:w="2070"/>
      </w:tblGrid>
      <w:tr w:rsidR="009D4922" w:rsidRPr="00CD7D67" w14:paraId="06B8F4B2" w14:textId="77777777" w:rsidTr="00CD7D67">
        <w:trPr>
          <w:trHeight w:val="300"/>
        </w:trPr>
        <w:tc>
          <w:tcPr>
            <w:tcW w:w="5508" w:type="dxa"/>
            <w:tcBorders>
              <w:top w:val="nil"/>
              <w:left w:val="nil"/>
              <w:bottom w:val="nil"/>
              <w:right w:val="nil"/>
            </w:tcBorders>
            <w:tcMar>
              <w:top w:w="0" w:type="dxa"/>
              <w:left w:w="108" w:type="dxa"/>
              <w:bottom w:w="0" w:type="dxa"/>
              <w:right w:w="108" w:type="dxa"/>
            </w:tcMar>
          </w:tcPr>
          <w:p w14:paraId="33F62422" w14:textId="77777777" w:rsidR="009D4922" w:rsidRPr="00AA7246" w:rsidRDefault="009D4922" w:rsidP="009D4922">
            <w:pPr>
              <w:numPr>
                <w:ilvl w:val="0"/>
                <w:numId w:val="23"/>
              </w:numPr>
              <w:autoSpaceDE w:val="0"/>
              <w:autoSpaceDN w:val="0"/>
              <w:adjustRightInd w:val="0"/>
              <w:ind w:left="720" w:hanging="830"/>
              <w:contextualSpacing/>
              <w:rPr>
                <w:rFonts w:eastAsia="Times New Roman"/>
                <w:szCs w:val="24"/>
                <w:lang w:val="ru-RU"/>
              </w:rPr>
            </w:pPr>
            <w:r w:rsidRPr="00AA7246">
              <w:rPr>
                <w:rFonts w:eastAsia="Times New Roman"/>
                <w:szCs w:val="24"/>
                <w:lang w:val="ru-RU"/>
              </w:rPr>
              <w:t>Пилотный проект по повышению энергоэффективности замещающих технологий и оборудования в контексте поэтапного отказа от ГФУ (неинвестиционные мероприятия): Демонстрационный проект по цифров</w:t>
            </w:r>
            <w:r w:rsidRPr="00327365">
              <w:rPr>
                <w:rFonts w:eastAsia="Times New Roman"/>
                <w:szCs w:val="24"/>
                <w:lang w:val="ru-RU"/>
              </w:rPr>
              <w:t>ым</w:t>
            </w:r>
            <w:r w:rsidRPr="00AA7246">
              <w:rPr>
                <w:rFonts w:eastAsia="Times New Roman"/>
                <w:szCs w:val="24"/>
                <w:lang w:val="ru-RU"/>
              </w:rPr>
              <w:t xml:space="preserve"> инструментам мониторинга и управления для повышения энергоэффективности и снижения выбросов парниковых газов в секторе непрерывн</w:t>
            </w:r>
            <w:r w:rsidRPr="00327365">
              <w:rPr>
                <w:rFonts w:eastAsia="Times New Roman"/>
                <w:szCs w:val="24"/>
                <w:lang w:val="ru-RU"/>
              </w:rPr>
              <w:t>ой</w:t>
            </w:r>
            <w:r w:rsidRPr="00AA7246">
              <w:rPr>
                <w:rFonts w:eastAsia="Times New Roman"/>
                <w:szCs w:val="24"/>
                <w:lang w:val="ru-RU"/>
              </w:rPr>
              <w:t xml:space="preserve"> холодильн</w:t>
            </w:r>
            <w:r w:rsidRPr="00327365">
              <w:rPr>
                <w:rFonts w:eastAsia="Times New Roman"/>
                <w:szCs w:val="24"/>
                <w:lang w:val="ru-RU"/>
              </w:rPr>
              <w:t>ой</w:t>
            </w:r>
            <w:r w:rsidRPr="00AA7246">
              <w:rPr>
                <w:rFonts w:eastAsia="Times New Roman"/>
                <w:szCs w:val="24"/>
                <w:lang w:val="ru-RU"/>
              </w:rPr>
              <w:t xml:space="preserve"> цеп</w:t>
            </w:r>
            <w:r w:rsidRPr="00327365">
              <w:rPr>
                <w:rFonts w:eastAsia="Times New Roman"/>
                <w:szCs w:val="24"/>
                <w:lang w:val="ru-RU"/>
              </w:rPr>
              <w:t>и</w:t>
            </w:r>
            <w:r w:rsidRPr="00AA7246">
              <w:rPr>
                <w:rFonts w:eastAsia="Times New Roman"/>
                <w:szCs w:val="24"/>
                <w:lang w:val="ru-RU"/>
              </w:rPr>
              <w:t xml:space="preserve"> в Колумбии; Ливане; и Тринидаде и Тобаго.</w:t>
            </w:r>
          </w:p>
        </w:tc>
        <w:tc>
          <w:tcPr>
            <w:tcW w:w="2160" w:type="dxa"/>
            <w:tcBorders>
              <w:top w:val="nil"/>
              <w:left w:val="nil"/>
              <w:bottom w:val="nil"/>
              <w:right w:val="nil"/>
            </w:tcBorders>
            <w:tcMar>
              <w:top w:w="0" w:type="dxa"/>
              <w:left w:w="108" w:type="dxa"/>
              <w:bottom w:w="0" w:type="dxa"/>
              <w:right w:w="108" w:type="dxa"/>
            </w:tcMar>
          </w:tcPr>
          <w:p w14:paraId="04D4EA8C" w14:textId="6347567B" w:rsidR="009D4922" w:rsidRPr="00AA7246" w:rsidRDefault="00CD7D67" w:rsidP="00CD7D67">
            <w:pPr>
              <w:jc w:val="center"/>
              <w:rPr>
                <w:rFonts w:eastAsia="Times New Roman"/>
                <w:szCs w:val="24"/>
                <w:lang w:val="ru-RU"/>
              </w:rPr>
            </w:pPr>
            <w:r>
              <w:rPr>
                <w:rFonts w:eastAsia="Times New Roman"/>
                <w:szCs w:val="24"/>
              </w:rPr>
              <w:t xml:space="preserve">  </w:t>
            </w:r>
            <w:r w:rsidR="009D4922" w:rsidRPr="00AA7246">
              <w:rPr>
                <w:rFonts w:eastAsia="Times New Roman"/>
                <w:szCs w:val="24"/>
                <w:lang w:val="ru-RU"/>
              </w:rPr>
              <w:t>ПРООН</w:t>
            </w:r>
          </w:p>
        </w:tc>
        <w:tc>
          <w:tcPr>
            <w:tcW w:w="2070" w:type="dxa"/>
            <w:tcBorders>
              <w:top w:val="nil"/>
              <w:left w:val="nil"/>
              <w:bottom w:val="nil"/>
              <w:right w:val="nil"/>
            </w:tcBorders>
            <w:tcMar>
              <w:top w:w="0" w:type="dxa"/>
              <w:left w:w="108" w:type="dxa"/>
              <w:bottom w:w="0" w:type="dxa"/>
              <w:right w:w="108" w:type="dxa"/>
            </w:tcMar>
          </w:tcPr>
          <w:p w14:paraId="7736A731" w14:textId="77777777" w:rsidR="009D4922" w:rsidRPr="00AA7246" w:rsidRDefault="009D4922" w:rsidP="0073627C">
            <w:pPr>
              <w:rPr>
                <w:rFonts w:eastAsia="Times New Roman"/>
                <w:szCs w:val="24"/>
                <w:lang w:val="ru-RU"/>
              </w:rPr>
            </w:pPr>
            <w:r w:rsidRPr="00AA7246">
              <w:rPr>
                <w:rFonts w:eastAsia="Times New Roman"/>
                <w:szCs w:val="24"/>
                <w:lang w:val="ru-RU"/>
              </w:rPr>
              <w:t>Для рассмотрения в индивидуальном порядке</w:t>
            </w:r>
          </w:p>
        </w:tc>
      </w:tr>
    </w:tbl>
    <w:p w14:paraId="009007BE" w14:textId="77777777" w:rsidR="009D4922" w:rsidRPr="00AA7246" w:rsidRDefault="009D4922" w:rsidP="009D4922">
      <w:pPr>
        <w:jc w:val="left"/>
        <w:rPr>
          <w:rFonts w:eastAsia="Times New Roman"/>
          <w:b/>
          <w:szCs w:val="24"/>
          <w:lang w:val="ru-RU"/>
        </w:rPr>
      </w:pPr>
      <w:r w:rsidRPr="00AA7246">
        <w:rPr>
          <w:rFonts w:eastAsia="Times New Roman"/>
          <w:b/>
          <w:szCs w:val="24"/>
          <w:lang w:val="ru-RU"/>
        </w:rPr>
        <w:br w:type="page"/>
      </w:r>
    </w:p>
    <w:p w14:paraId="3085A48B" w14:textId="77777777" w:rsidR="009D4922" w:rsidRPr="00AA7246" w:rsidRDefault="009D4922" w:rsidP="009D4922">
      <w:pPr>
        <w:jc w:val="center"/>
        <w:rPr>
          <w:rFonts w:eastAsia="Times New Roman"/>
          <w:b/>
          <w:szCs w:val="24"/>
          <w:lang w:val="ru-RU"/>
        </w:rPr>
      </w:pPr>
      <w:r w:rsidRPr="00AA7246">
        <w:rPr>
          <w:rFonts w:eastAsia="Times New Roman"/>
          <w:b/>
          <w:szCs w:val="24"/>
          <w:lang w:val="ru-RU"/>
        </w:rPr>
        <w:lastRenderedPageBreak/>
        <w:t>ОЦЕНОЧНЫЙ ЛИСТ ПРОЕКТА — НЕ МНОГОЛЕТНИЕ ПРОЕКТЫ</w:t>
      </w:r>
    </w:p>
    <w:p w14:paraId="12063BE5" w14:textId="77777777" w:rsidR="009D4922" w:rsidRPr="00AA7246" w:rsidRDefault="009D4922" w:rsidP="009D4922">
      <w:pPr>
        <w:jc w:val="center"/>
        <w:rPr>
          <w:rFonts w:eastAsia="Times New Roman"/>
          <w:b/>
          <w:szCs w:val="24"/>
          <w:lang w:val="ru-RU"/>
        </w:rPr>
      </w:pPr>
    </w:p>
    <w:p w14:paraId="1434858A" w14:textId="77777777" w:rsidR="009D4922" w:rsidRPr="00AA7246" w:rsidRDefault="009D4922" w:rsidP="009D4922">
      <w:pPr>
        <w:ind w:left="142"/>
        <w:jc w:val="center"/>
        <w:rPr>
          <w:rFonts w:eastAsia="Times New Roman"/>
          <w:b/>
          <w:szCs w:val="24"/>
          <w:lang w:val="ru-RU"/>
        </w:rPr>
      </w:pPr>
      <w:r w:rsidRPr="00AA7246">
        <w:rPr>
          <w:rFonts w:eastAsia="Times New Roman"/>
          <w:b/>
          <w:szCs w:val="24"/>
          <w:lang w:val="ru-RU"/>
        </w:rPr>
        <w:t>Глобальный</w:t>
      </w:r>
    </w:p>
    <w:p w14:paraId="3DF3C9F3" w14:textId="13007FAC" w:rsidR="009D4922" w:rsidRPr="00AA7246" w:rsidRDefault="009D4922" w:rsidP="009D4922">
      <w:pPr>
        <w:ind w:left="142"/>
        <w:jc w:val="center"/>
        <w:rPr>
          <w:rFonts w:eastAsia="Times New Roman"/>
          <w:b/>
          <w:szCs w:val="24"/>
          <w:lang w:val="ru-RU"/>
        </w:rPr>
      </w:pPr>
    </w:p>
    <w:p w14:paraId="4C97440F" w14:textId="0EFE7444" w:rsidR="009D4922" w:rsidRPr="00AA7246" w:rsidRDefault="009D4922" w:rsidP="001B0C97">
      <w:pPr>
        <w:tabs>
          <w:tab w:val="left" w:pos="5580"/>
        </w:tabs>
        <w:ind w:left="-360" w:right="-450" w:hanging="990"/>
        <w:jc w:val="right"/>
        <w:rPr>
          <w:rFonts w:eastAsia="Times New Roman"/>
          <w:b/>
          <w:sz w:val="20"/>
          <w:szCs w:val="24"/>
          <w:lang w:val="ru-RU"/>
        </w:rPr>
      </w:pPr>
      <w:r w:rsidRPr="00AA7246">
        <w:rPr>
          <w:rFonts w:eastAsia="Times New Roman"/>
          <w:b/>
          <w:sz w:val="20"/>
          <w:szCs w:val="24"/>
          <w:lang w:val="ru-RU"/>
        </w:rPr>
        <w:t>НАЗВАНИЕ ПРОЕКТА</w:t>
      </w:r>
      <w:r w:rsidRPr="00AA7246">
        <w:rPr>
          <w:rFonts w:eastAsia="Times New Roman"/>
          <w:b/>
          <w:sz w:val="20"/>
          <w:szCs w:val="24"/>
          <w:lang w:val="ru-RU"/>
        </w:rPr>
        <w:tab/>
      </w:r>
      <w:r w:rsidR="006536A0">
        <w:rPr>
          <w:rFonts w:eastAsia="Times New Roman"/>
          <w:b/>
          <w:caps/>
          <w:sz w:val="20"/>
          <w:szCs w:val="24"/>
          <w:lang w:val="ru-RU"/>
        </w:rPr>
        <w:t>Двустороннее</w:t>
      </w:r>
      <w:r w:rsidR="004C28F8" w:rsidRPr="004C28F8">
        <w:rPr>
          <w:rFonts w:eastAsia="Times New Roman"/>
          <w:b/>
          <w:caps/>
          <w:sz w:val="20"/>
          <w:szCs w:val="24"/>
          <w:lang w:val="ru-RU"/>
        </w:rPr>
        <w:t xml:space="preserve"> </w:t>
      </w:r>
      <w:r w:rsidRPr="00AA7246">
        <w:rPr>
          <w:rFonts w:eastAsia="Times New Roman"/>
          <w:b/>
          <w:caps/>
          <w:sz w:val="20"/>
          <w:szCs w:val="24"/>
          <w:lang w:val="ru-RU"/>
        </w:rPr>
        <w:t>Учреждение/</w:t>
      </w:r>
      <w:r w:rsidR="006536A0" w:rsidRPr="006536A0">
        <w:rPr>
          <w:rFonts w:eastAsia="Times New Roman"/>
          <w:b/>
          <w:caps/>
          <w:sz w:val="20"/>
          <w:szCs w:val="24"/>
          <w:lang w:val="ru-RU"/>
        </w:rPr>
        <w:tab/>
      </w:r>
      <w:r w:rsidRPr="00AA7246">
        <w:rPr>
          <w:rFonts w:eastAsia="Times New Roman"/>
          <w:b/>
          <w:caps/>
          <w:sz w:val="20"/>
          <w:szCs w:val="24"/>
          <w:lang w:val="ru-RU"/>
        </w:rPr>
        <w:t>учреждение-исполнитель</w:t>
      </w:r>
    </w:p>
    <w:p w14:paraId="621ACE43" w14:textId="5753BB86" w:rsidR="009D4922" w:rsidRPr="00AA7246" w:rsidRDefault="009D4922" w:rsidP="009D4922">
      <w:pPr>
        <w:rPr>
          <w:rFonts w:eastAsia="Times New Roman"/>
          <w:sz w:val="2"/>
          <w:szCs w:val="24"/>
          <w:lang w:val="ru-RU"/>
        </w:rPr>
      </w:pPr>
      <w:r>
        <w:rPr>
          <w:noProof/>
          <w:lang w:val="en-GB" w:eastAsia="en-GB"/>
        </w:rPr>
        <mc:AlternateContent>
          <mc:Choice Requires="wps">
            <w:drawing>
              <wp:anchor distT="0" distB="0" distL="114300" distR="114300" simplePos="0" relativeHeight="251662336" behindDoc="0" locked="0" layoutInCell="0" allowOverlap="1" wp14:anchorId="55899C2A" wp14:editId="1B38DBAA">
                <wp:simplePos x="0" y="0"/>
                <wp:positionH relativeFrom="margin">
                  <wp:posOffset>-255905</wp:posOffset>
                </wp:positionH>
                <wp:positionV relativeFrom="paragraph">
                  <wp:posOffset>39370</wp:posOffset>
                </wp:positionV>
                <wp:extent cx="6455410" cy="941705"/>
                <wp:effectExtent l="1270" t="0" r="1270" b="381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410" cy="941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166" w:type="dxa"/>
                              <w:tblLayout w:type="fixed"/>
                              <w:tblLook w:val="0000" w:firstRow="0" w:lastRow="0" w:firstColumn="0" w:lastColumn="0" w:noHBand="0" w:noVBand="0"/>
                            </w:tblPr>
                            <w:tblGrid>
                              <w:gridCol w:w="9111"/>
                              <w:gridCol w:w="1055"/>
                            </w:tblGrid>
                            <w:tr w:rsidR="009D4922" w14:paraId="059E353D" w14:textId="77777777">
                              <w:trPr>
                                <w:trHeight w:val="251"/>
                              </w:trPr>
                              <w:tc>
                                <w:tcPr>
                                  <w:tcW w:w="9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CEF26" w14:textId="77777777" w:rsidR="009D4922" w:rsidRPr="000E378A" w:rsidRDefault="009D4922" w:rsidP="001D3E97">
                                  <w:pPr>
                                    <w:tabs>
                                      <w:tab w:val="left" w:pos="383"/>
                                    </w:tabs>
                                    <w:rPr>
                                      <w:rFonts w:eastAsia="Times New Roman"/>
                                      <w:sz w:val="20"/>
                                      <w:szCs w:val="24"/>
                                      <w:highlight w:val="yellow"/>
                                      <w:lang w:val="ru-RU"/>
                                    </w:rPr>
                                  </w:pPr>
                                  <w:r w:rsidRPr="000E378A">
                                    <w:rPr>
                                      <w:rFonts w:eastAsia="Times New Roman"/>
                                      <w:sz w:val="20"/>
                                      <w:szCs w:val="24"/>
                                      <w:lang w:val="ru-RU"/>
                                    </w:rPr>
                                    <w:t>Пилотный проект по повышению энергоэффективности замещающих технологий и оборудования в контексте поэтапного отказа от ГФУ (неинвестиционные мероприятия): Демонстрационный проект по цифров</w:t>
                                  </w:r>
                                  <w:r w:rsidRPr="00327365">
                                    <w:rPr>
                                      <w:rFonts w:eastAsia="Times New Roman"/>
                                      <w:sz w:val="20"/>
                                      <w:szCs w:val="24"/>
                                      <w:lang w:val="ru-RU"/>
                                    </w:rPr>
                                    <w:t xml:space="preserve">ым </w:t>
                                  </w:r>
                                  <w:r w:rsidRPr="000E378A">
                                    <w:rPr>
                                      <w:rFonts w:eastAsia="Times New Roman"/>
                                      <w:sz w:val="20"/>
                                      <w:szCs w:val="24"/>
                                      <w:lang w:val="ru-RU"/>
                                    </w:rPr>
                                    <w:t>инструментам мониторинга и управления для повышения энергоэффективности и снижения выбросов парниковых газов в секторе непрерывн</w:t>
                                  </w:r>
                                  <w:r w:rsidRPr="00327365">
                                    <w:rPr>
                                      <w:rFonts w:eastAsia="Times New Roman"/>
                                      <w:sz w:val="20"/>
                                      <w:szCs w:val="24"/>
                                      <w:lang w:val="ru-RU"/>
                                    </w:rPr>
                                    <w:t>ой</w:t>
                                  </w:r>
                                  <w:r w:rsidRPr="000E378A">
                                    <w:rPr>
                                      <w:rFonts w:eastAsia="Times New Roman"/>
                                      <w:sz w:val="20"/>
                                      <w:szCs w:val="24"/>
                                      <w:lang w:val="ru-RU"/>
                                    </w:rPr>
                                    <w:t xml:space="preserve"> холодильн</w:t>
                                  </w:r>
                                  <w:r w:rsidRPr="00327365">
                                    <w:rPr>
                                      <w:rFonts w:eastAsia="Times New Roman"/>
                                      <w:sz w:val="20"/>
                                      <w:szCs w:val="24"/>
                                      <w:lang w:val="ru-RU"/>
                                    </w:rPr>
                                    <w:t>ой</w:t>
                                  </w:r>
                                  <w:r w:rsidRPr="000E378A">
                                    <w:rPr>
                                      <w:rFonts w:eastAsia="Times New Roman"/>
                                      <w:sz w:val="20"/>
                                      <w:szCs w:val="24"/>
                                      <w:lang w:val="ru-RU"/>
                                    </w:rPr>
                                    <w:t xml:space="preserve"> цеп</w:t>
                                  </w:r>
                                  <w:r w:rsidRPr="00327365">
                                    <w:rPr>
                                      <w:rFonts w:eastAsia="Times New Roman"/>
                                      <w:sz w:val="20"/>
                                      <w:szCs w:val="24"/>
                                      <w:lang w:val="ru-RU"/>
                                    </w:rPr>
                                    <w:t>и</w:t>
                                  </w:r>
                                  <w:r w:rsidRPr="000E378A">
                                    <w:rPr>
                                      <w:rFonts w:eastAsia="Times New Roman"/>
                                      <w:sz w:val="20"/>
                                      <w:szCs w:val="24"/>
                                      <w:lang w:val="ru-RU"/>
                                    </w:rPr>
                                    <w:t xml:space="preserve"> в Колумбии; Ливане; и Тринидаде и Тобаго.</w:t>
                                  </w:r>
                                </w:p>
                              </w:tc>
                              <w:tc>
                                <w:tcPr>
                                  <w:tcW w:w="10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4F5C8C" w14:textId="77777777" w:rsidR="009D4922" w:rsidRDefault="009D4922" w:rsidP="001B0C97">
                                  <w:pPr>
                                    <w:jc w:val="right"/>
                                    <w:rPr>
                                      <w:rFonts w:eastAsia="Times New Roman"/>
                                      <w:sz w:val="20"/>
                                      <w:szCs w:val="24"/>
                                      <w:highlight w:val="yellow"/>
                                      <w:lang w:val="en-GB"/>
                                    </w:rPr>
                                  </w:pPr>
                                  <w:r>
                                    <w:rPr>
                                      <w:rFonts w:eastAsia="Times New Roman"/>
                                      <w:sz w:val="20"/>
                                      <w:szCs w:val="24"/>
                                      <w:lang w:val="en-GB"/>
                                    </w:rPr>
                                    <w:t>ПРООН</w:t>
                                  </w:r>
                                </w:p>
                              </w:tc>
                            </w:tr>
                          </w:tbl>
                          <w:p w14:paraId="216D187D" w14:textId="77777777" w:rsidR="009D4922" w:rsidRDefault="009D4922" w:rsidP="009D4922">
                            <w:pPr>
                              <w:rPr>
                                <w:rFonts w:eastAsia="Times New Roman"/>
                                <w:szCs w:val="24"/>
                                <w:lang w:val="en-G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899C2A" id="_x0000_t202" coordsize="21600,21600" o:spt="202" path="m,l,21600r21600,l21600,xe">
                <v:stroke joinstyle="miter"/>
                <v:path gradientshapeok="t" o:connecttype="rect"/>
              </v:shapetype>
              <v:shape id="Поле 1" o:spid="_x0000_s1026" type="#_x0000_t202" style="position:absolute;left:0;text-align:left;margin-left:-20.15pt;margin-top:3.1pt;width:508.3pt;height:74.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" o:allowincell="f" filled="f" stroked="f">
                <v:textbox inset=",7.2pt,,7.2pt">
                  <w:txbxContent>
                    <w:tbl>
                      <w:tblPr>
                        <w:tblW w:w="10166" w:type="dxa"/>
                        <w:tblLayout w:type="fixed"/>
                        <w:tblLook w:val="0000" w:firstRow="0" w:lastRow="0" w:firstColumn="0" w:lastColumn="0" w:noHBand="0" w:noVBand="0"/>
                      </w:tblPr>
                      <w:tblGrid>
                        <w:gridCol w:w="9111"/>
                        <w:gridCol w:w="1055"/>
                      </w:tblGrid>
                      <w:tr w:rsidR="009D4922" w14:paraId="059E353D" w14:textId="77777777">
                        <w:trPr>
                          <w:trHeight w:val="251"/>
                        </w:trPr>
                        <w:tc>
                          <w:tcPr>
                            <w:tcW w:w="9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CEF26" w14:textId="77777777" w:rsidR="009D4922" w:rsidRPr="000E378A" w:rsidRDefault="009D4922" w:rsidP="001D3E97">
                            <w:pPr>
                              <w:tabs>
                                <w:tab w:val="left" w:pos="383"/>
                              </w:tabs>
                              <w:rPr>
                                <w:rFonts w:eastAsia="Times New Roman"/>
                                <w:sz w:val="20"/>
                                <w:szCs w:val="24"/>
                                <w:highlight w:val="yellow"/>
                                <w:lang w:val="ru-RU"/>
                              </w:rPr>
                            </w:pPr>
                            <w:r w:rsidRPr="000E378A">
                              <w:rPr>
                                <w:rFonts w:eastAsia="Times New Roman"/>
                                <w:sz w:val="20"/>
                                <w:szCs w:val="24"/>
                                <w:lang w:val="ru-RU"/>
                              </w:rPr>
                              <w:t>Пилотный проект по повышению энергоэффективности замещающих технологий и оборудования в контексте поэтапного отказа от ГФУ (неинвестиционные мероприятия): Демонстрационный проект по цифров</w:t>
                            </w:r>
                            <w:r w:rsidRPr="00327365">
                              <w:rPr>
                                <w:rFonts w:eastAsia="Times New Roman"/>
                                <w:sz w:val="20"/>
                                <w:szCs w:val="24"/>
                                <w:lang w:val="ru-RU"/>
                              </w:rPr>
                              <w:t xml:space="preserve">ым </w:t>
                            </w:r>
                            <w:r w:rsidRPr="000E378A">
                              <w:rPr>
                                <w:rFonts w:eastAsia="Times New Roman"/>
                                <w:sz w:val="20"/>
                                <w:szCs w:val="24"/>
                                <w:lang w:val="ru-RU"/>
                              </w:rPr>
                              <w:t>инструментам мониторинга и управления для повышения энергоэффективности и снижения выбросов парниковых газов в секторе непрерывн</w:t>
                            </w:r>
                            <w:r w:rsidRPr="00327365">
                              <w:rPr>
                                <w:rFonts w:eastAsia="Times New Roman"/>
                                <w:sz w:val="20"/>
                                <w:szCs w:val="24"/>
                                <w:lang w:val="ru-RU"/>
                              </w:rPr>
                              <w:t>ой</w:t>
                            </w:r>
                            <w:r w:rsidRPr="000E378A">
                              <w:rPr>
                                <w:rFonts w:eastAsia="Times New Roman"/>
                                <w:sz w:val="20"/>
                                <w:szCs w:val="24"/>
                                <w:lang w:val="ru-RU"/>
                              </w:rPr>
                              <w:t xml:space="preserve"> холодильн</w:t>
                            </w:r>
                            <w:r w:rsidRPr="00327365">
                              <w:rPr>
                                <w:rFonts w:eastAsia="Times New Roman"/>
                                <w:sz w:val="20"/>
                                <w:szCs w:val="24"/>
                                <w:lang w:val="ru-RU"/>
                              </w:rPr>
                              <w:t>ой</w:t>
                            </w:r>
                            <w:r w:rsidRPr="000E378A">
                              <w:rPr>
                                <w:rFonts w:eastAsia="Times New Roman"/>
                                <w:sz w:val="20"/>
                                <w:szCs w:val="24"/>
                                <w:lang w:val="ru-RU"/>
                              </w:rPr>
                              <w:t xml:space="preserve"> цеп</w:t>
                            </w:r>
                            <w:r w:rsidRPr="00327365">
                              <w:rPr>
                                <w:rFonts w:eastAsia="Times New Roman"/>
                                <w:sz w:val="20"/>
                                <w:szCs w:val="24"/>
                                <w:lang w:val="ru-RU"/>
                              </w:rPr>
                              <w:t>и</w:t>
                            </w:r>
                            <w:r w:rsidRPr="000E378A">
                              <w:rPr>
                                <w:rFonts w:eastAsia="Times New Roman"/>
                                <w:sz w:val="20"/>
                                <w:szCs w:val="24"/>
                                <w:lang w:val="ru-RU"/>
                              </w:rPr>
                              <w:t xml:space="preserve"> в Колумбии; Ливане; и Тринидаде и Тобаго.</w:t>
                            </w:r>
                          </w:p>
                        </w:tc>
                        <w:tc>
                          <w:tcPr>
                            <w:tcW w:w="10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4F5C8C" w14:textId="77777777" w:rsidR="009D4922" w:rsidRDefault="009D4922" w:rsidP="001B0C97">
                            <w:pPr>
                              <w:jc w:val="right"/>
                              <w:rPr>
                                <w:rFonts w:eastAsia="Times New Roman"/>
                                <w:sz w:val="20"/>
                                <w:szCs w:val="24"/>
                                <w:highlight w:val="yellow"/>
                                <w:lang w:val="en-GB"/>
                              </w:rPr>
                            </w:pPr>
                            <w:r>
                              <w:rPr>
                                <w:rFonts w:eastAsia="Times New Roman"/>
                                <w:sz w:val="20"/>
                                <w:szCs w:val="24"/>
                                <w:lang w:val="en-GB"/>
                              </w:rPr>
                              <w:t>ПРООН</w:t>
                            </w:r>
                          </w:p>
                        </w:tc>
                      </w:tr>
                    </w:tbl>
                    <w:p w14:paraId="216D187D" w14:textId="77777777" w:rsidR="009D4922" w:rsidRDefault="009D4922" w:rsidP="009D4922">
                      <w:pPr>
                        <w:rPr>
                          <w:rFonts w:eastAsia="Times New Roman"/>
                          <w:szCs w:val="24"/>
                          <w:lang w:val="en-GB"/>
                        </w:rPr>
                      </w:pPr>
                    </w:p>
                  </w:txbxContent>
                </v:textbox>
                <w10:wrap type="square" anchorx="margin"/>
              </v:shape>
            </w:pict>
          </mc:Fallback>
        </mc:AlternateContent>
      </w:r>
    </w:p>
    <w:p w14:paraId="3967BFE0" w14:textId="77777777" w:rsidR="009D4922" w:rsidRPr="00AA7246" w:rsidRDefault="009D4922" w:rsidP="009D4922">
      <w:pPr>
        <w:rPr>
          <w:rFonts w:eastAsia="Times New Roman"/>
          <w:sz w:val="20"/>
          <w:szCs w:val="24"/>
          <w:highlight w:val="yellow"/>
          <w:lang w:val="ru-RU"/>
        </w:rPr>
      </w:pPr>
    </w:p>
    <w:p w14:paraId="5C38BE8D" w14:textId="77777777" w:rsidR="009D4922" w:rsidRPr="00AA7246" w:rsidRDefault="009D4922" w:rsidP="009D4922">
      <w:pPr>
        <w:ind w:hanging="426"/>
        <w:rPr>
          <w:rFonts w:eastAsia="Times New Roman"/>
          <w:sz w:val="20"/>
          <w:szCs w:val="24"/>
          <w:lang w:val="ru-RU"/>
        </w:rPr>
      </w:pPr>
      <w:r w:rsidRPr="00AA7246">
        <w:rPr>
          <w:rFonts w:eastAsia="Times New Roman"/>
          <w:b/>
          <w:caps/>
          <w:sz w:val="20"/>
          <w:szCs w:val="24"/>
          <w:lang w:val="ru-RU"/>
        </w:rPr>
        <w:t>ЦЕЛЬ ПРОЕКТА</w:t>
      </w:r>
    </w:p>
    <w:tbl>
      <w:tblPr>
        <w:tblW w:w="10165" w:type="dxa"/>
        <w:jc w:val="center"/>
        <w:tblLayout w:type="fixed"/>
        <w:tblLook w:val="0000" w:firstRow="0" w:lastRow="0" w:firstColumn="0" w:lastColumn="0" w:noHBand="0" w:noVBand="0"/>
      </w:tblPr>
      <w:tblGrid>
        <w:gridCol w:w="10165"/>
      </w:tblGrid>
      <w:tr w:rsidR="009D4922" w:rsidRPr="00CD7D67" w14:paraId="15399DE9" w14:textId="77777777" w:rsidTr="00F46011">
        <w:trPr>
          <w:trHeight w:val="1350"/>
          <w:jc w:val="center"/>
        </w:trPr>
        <w:tc>
          <w:tcPr>
            <w:tcW w:w="101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320AF" w14:textId="77777777" w:rsidR="009D4922" w:rsidRPr="00AA7246" w:rsidRDefault="009D4922" w:rsidP="00F46011">
            <w:pPr>
              <w:spacing w:after="120"/>
              <w:outlineLvl w:val="0"/>
              <w:rPr>
                <w:rFonts w:eastAsia="Times New Roman"/>
                <w:color w:val="000000"/>
                <w:sz w:val="20"/>
                <w:szCs w:val="24"/>
                <w:lang w:val="ru-RU"/>
              </w:rPr>
            </w:pPr>
            <w:r w:rsidRPr="00AA7246">
              <w:rPr>
                <w:rFonts w:eastAsia="Times New Roman"/>
                <w:sz w:val="20"/>
                <w:szCs w:val="24"/>
                <w:lang w:val="ru-RU"/>
              </w:rPr>
              <w:t>Цель этого проекта — продемонстрировать, как использование цифровых решений в трех странах может снизить потребление ГФУ и повысить энергоэффективность в секторе непрерывной холодильной цепи. Глобальный компонент этого проекта направлен на консолидацию данных с разных площадок для анализа и оптимизации цифровой платформы, которая могла бы использоваться и другими странами, а также на получение знаний и практического опыта для воспроизведения аналогичных приложений в других странах в проектах, финансируемых Многосторонним фондом.</w:t>
            </w:r>
          </w:p>
        </w:tc>
      </w:tr>
    </w:tbl>
    <w:p w14:paraId="5E6BC04B" w14:textId="77777777" w:rsidR="009D4922" w:rsidRPr="00AA7246" w:rsidRDefault="009D4922" w:rsidP="009D4922">
      <w:pPr>
        <w:rPr>
          <w:rFonts w:eastAsia="Times New Roman"/>
          <w:sz w:val="20"/>
          <w:szCs w:val="24"/>
          <w:highlight w:val="yellow"/>
          <w:lang w:val="ru-RU"/>
        </w:rPr>
      </w:pPr>
    </w:p>
    <w:tbl>
      <w:tblPr>
        <w:tblW w:w="10165" w:type="dxa"/>
        <w:jc w:val="center"/>
        <w:tblLayout w:type="fixed"/>
        <w:tblLook w:val="0000" w:firstRow="0" w:lastRow="0" w:firstColumn="0" w:lastColumn="0" w:noHBand="0" w:noVBand="0"/>
      </w:tblPr>
      <w:tblGrid>
        <w:gridCol w:w="4135"/>
        <w:gridCol w:w="6030"/>
      </w:tblGrid>
      <w:tr w:rsidR="009D4922" w:rsidRPr="00CD7D67" w14:paraId="4F8DFB56" w14:textId="77777777" w:rsidTr="00F46011">
        <w:trPr>
          <w:jc w:val="center"/>
        </w:trPr>
        <w:tc>
          <w:tcPr>
            <w:tcW w:w="4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BCF67A" w14:textId="77777777" w:rsidR="009D4922" w:rsidRPr="00AA7246" w:rsidRDefault="009D4922" w:rsidP="00F46011">
            <w:pPr>
              <w:rPr>
                <w:rFonts w:eastAsia="Times New Roman"/>
                <w:sz w:val="20"/>
                <w:szCs w:val="24"/>
                <w:highlight w:val="yellow"/>
                <w:lang w:val="ru-RU"/>
              </w:rPr>
            </w:pPr>
            <w:r w:rsidRPr="00AA7246">
              <w:rPr>
                <w:rFonts w:eastAsia="Times New Roman"/>
                <w:b/>
                <w:caps/>
                <w:sz w:val="20"/>
                <w:szCs w:val="24"/>
                <w:lang w:val="ru-RU"/>
              </w:rPr>
              <w:t>Национальное координирующее УЧРЕЖДЕНИЕ</w:t>
            </w:r>
          </w:p>
        </w:tc>
        <w:tc>
          <w:tcPr>
            <w:tcW w:w="6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8A279" w14:textId="77777777" w:rsidR="009D4922" w:rsidRPr="00AA7246" w:rsidRDefault="009D4922" w:rsidP="00F46011">
            <w:pPr>
              <w:rPr>
                <w:rFonts w:eastAsia="Times New Roman"/>
                <w:sz w:val="20"/>
                <w:szCs w:val="24"/>
                <w:lang w:val="ru-RU"/>
              </w:rPr>
            </w:pPr>
            <w:r w:rsidRPr="00AA7246">
              <w:rPr>
                <w:rFonts w:eastAsia="Times New Roman"/>
                <w:sz w:val="20"/>
                <w:szCs w:val="24"/>
                <w:lang w:val="ru-RU"/>
              </w:rPr>
              <w:t>Национальный орган по озону (НОУ) в каждой из соответствующих стран</w:t>
            </w:r>
          </w:p>
        </w:tc>
      </w:tr>
    </w:tbl>
    <w:p w14:paraId="14EFE3FE" w14:textId="77777777" w:rsidR="009D4922" w:rsidRPr="00AA7246" w:rsidRDefault="009D4922" w:rsidP="009D4922">
      <w:pPr>
        <w:tabs>
          <w:tab w:val="left" w:pos="4248"/>
        </w:tabs>
        <w:ind w:left="113"/>
        <w:jc w:val="left"/>
        <w:rPr>
          <w:rFonts w:eastAsia="Times New Roman"/>
          <w:sz w:val="20"/>
          <w:szCs w:val="24"/>
          <w:highlight w:val="yellow"/>
          <w:lang w:val="ru-RU"/>
        </w:rPr>
      </w:pPr>
    </w:p>
    <w:tbl>
      <w:tblPr>
        <w:tblW w:w="10165" w:type="dxa"/>
        <w:jc w:val="center"/>
        <w:tblLayout w:type="fixed"/>
        <w:tblLook w:val="0000" w:firstRow="0" w:lastRow="0" w:firstColumn="0" w:lastColumn="0" w:noHBand="0" w:noVBand="0"/>
      </w:tblPr>
      <w:tblGrid>
        <w:gridCol w:w="2743"/>
        <w:gridCol w:w="2340"/>
        <w:gridCol w:w="1620"/>
        <w:gridCol w:w="1530"/>
        <w:gridCol w:w="1932"/>
      </w:tblGrid>
      <w:tr w:rsidR="009D4922" w:rsidRPr="00AA7246" w14:paraId="1D3A15C4" w14:textId="77777777" w:rsidTr="00056D3A">
        <w:trPr>
          <w:jc w:val="center"/>
        </w:trPr>
        <w:tc>
          <w:tcPr>
            <w:tcW w:w="274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A4144" w14:textId="77777777" w:rsidR="009D4922" w:rsidRPr="00AA7246" w:rsidRDefault="009D4922" w:rsidP="00F46011">
            <w:pPr>
              <w:rPr>
                <w:rFonts w:eastAsia="Times New Roman"/>
                <w:b/>
                <w:caps/>
                <w:sz w:val="20"/>
                <w:szCs w:val="24"/>
                <w:lang w:val="ru-RU"/>
              </w:rPr>
            </w:pPr>
            <w:r w:rsidRPr="00AA7246">
              <w:rPr>
                <w:rFonts w:eastAsia="Times New Roman"/>
                <w:b/>
                <w:sz w:val="20"/>
                <w:szCs w:val="24"/>
                <w:lang w:val="ru-RU"/>
              </w:rPr>
              <w:t>ПОСЛЕДНИЕ ДАННЫЕ СОГЛАСНО СТАТЬЕ 7 (Приложение F)</w:t>
            </w:r>
          </w:p>
        </w:tc>
        <w:tc>
          <w:tcPr>
            <w:tcW w:w="2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6BE2B" w14:textId="77777777" w:rsidR="009D4922" w:rsidRPr="00AA7246" w:rsidRDefault="009D4922" w:rsidP="00F46011">
            <w:pPr>
              <w:rPr>
                <w:rFonts w:eastAsia="Times New Roman"/>
                <w:sz w:val="20"/>
                <w:szCs w:val="24"/>
                <w:lang w:val="ru-RU"/>
              </w:rPr>
            </w:pPr>
            <w:r w:rsidRPr="00AA7246">
              <w:rPr>
                <w:rFonts w:eastAsia="Times New Roman"/>
                <w:b/>
                <w:sz w:val="20"/>
                <w:szCs w:val="24"/>
                <w:lang w:val="ru-RU"/>
              </w:rPr>
              <w:t xml:space="preserve">Год: </w:t>
            </w:r>
            <w:r w:rsidRPr="00AA7246">
              <w:rPr>
                <w:rFonts w:eastAsia="Times New Roman"/>
                <w:sz w:val="20"/>
                <w:szCs w:val="24"/>
                <w:lang w:val="ru-RU"/>
              </w:rPr>
              <w:t>2024</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6A6A1C" w14:textId="77777777" w:rsidR="009D4922" w:rsidRPr="00AA7246" w:rsidRDefault="009D4922" w:rsidP="006E2A12">
            <w:pPr>
              <w:jc w:val="center"/>
              <w:rPr>
                <w:rFonts w:eastAsia="Times New Roman"/>
                <w:sz w:val="20"/>
                <w:szCs w:val="24"/>
                <w:lang w:val="ru-RU"/>
              </w:rPr>
            </w:pPr>
            <w:r w:rsidRPr="00AA7246">
              <w:rPr>
                <w:rFonts w:eastAsia="Times New Roman"/>
                <w:sz w:val="20"/>
                <w:szCs w:val="24"/>
                <w:lang w:val="ru-RU"/>
              </w:rPr>
              <w:t>Колумбия</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5A2FD" w14:textId="77777777" w:rsidR="009D4922" w:rsidRPr="00AA7246" w:rsidRDefault="009D4922" w:rsidP="006E2A12">
            <w:pPr>
              <w:jc w:val="center"/>
              <w:rPr>
                <w:rFonts w:eastAsia="Times New Roman"/>
                <w:sz w:val="20"/>
                <w:szCs w:val="24"/>
                <w:lang w:val="ru-RU"/>
              </w:rPr>
            </w:pPr>
            <w:r w:rsidRPr="00AA7246">
              <w:rPr>
                <w:rFonts w:eastAsia="Times New Roman"/>
                <w:sz w:val="20"/>
                <w:szCs w:val="24"/>
                <w:lang w:val="ru-RU"/>
              </w:rPr>
              <w:t>Ливан</w:t>
            </w:r>
          </w:p>
        </w:tc>
        <w:tc>
          <w:tcPr>
            <w:tcW w:w="1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AB68D" w14:textId="77777777" w:rsidR="009D4922" w:rsidRPr="00AA7246" w:rsidRDefault="009D4922" w:rsidP="006E2A12">
            <w:pPr>
              <w:jc w:val="center"/>
              <w:rPr>
                <w:rFonts w:eastAsia="Times New Roman"/>
                <w:sz w:val="20"/>
                <w:szCs w:val="24"/>
                <w:lang w:val="ru-RU"/>
              </w:rPr>
            </w:pPr>
            <w:r w:rsidRPr="00AA7246">
              <w:rPr>
                <w:rFonts w:eastAsia="Times New Roman"/>
                <w:sz w:val="20"/>
                <w:szCs w:val="24"/>
                <w:lang w:val="ru-RU"/>
              </w:rPr>
              <w:t>Тринидад и Тобаго</w:t>
            </w:r>
          </w:p>
        </w:tc>
      </w:tr>
      <w:tr w:rsidR="009D4922" w:rsidRPr="00AA7246" w14:paraId="589B7403" w14:textId="77777777" w:rsidTr="00056D3A">
        <w:trPr>
          <w:jc w:val="center"/>
        </w:trPr>
        <w:tc>
          <w:tcPr>
            <w:tcW w:w="274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61D22C" w14:textId="77777777" w:rsidR="009D4922" w:rsidRPr="00AA7246" w:rsidRDefault="009D4922" w:rsidP="00F46011">
            <w:pPr>
              <w:rPr>
                <w:rFonts w:eastAsia="Times New Roman"/>
                <w:b/>
                <w:sz w:val="20"/>
                <w:szCs w:val="24"/>
                <w:lang w:val="ru-RU"/>
              </w:rPr>
            </w:pPr>
          </w:p>
        </w:tc>
        <w:tc>
          <w:tcPr>
            <w:tcW w:w="2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8D73F" w14:textId="77777777" w:rsidR="009D4922" w:rsidRPr="00AA7246" w:rsidRDefault="009D4922" w:rsidP="00F46011">
            <w:pPr>
              <w:rPr>
                <w:rFonts w:eastAsia="Times New Roman"/>
                <w:sz w:val="20"/>
                <w:szCs w:val="24"/>
                <w:lang w:val="ru-RU"/>
              </w:rPr>
            </w:pPr>
            <w:r w:rsidRPr="00AA7246">
              <w:rPr>
                <w:rFonts w:eastAsia="Times New Roman"/>
                <w:sz w:val="20"/>
                <w:szCs w:val="24"/>
                <w:lang w:val="ru-RU"/>
              </w:rPr>
              <w:t>Метрических тонн (мт)</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66FFE" w14:textId="77777777" w:rsidR="009D4922" w:rsidRPr="00AA7246" w:rsidRDefault="009D4922" w:rsidP="001B0C97">
            <w:pPr>
              <w:jc w:val="right"/>
              <w:rPr>
                <w:rFonts w:eastAsia="Times New Roman"/>
                <w:sz w:val="20"/>
                <w:szCs w:val="24"/>
                <w:lang w:val="ru-RU"/>
              </w:rPr>
            </w:pPr>
            <w:r w:rsidRPr="00AA7246">
              <w:rPr>
                <w:rFonts w:eastAsia="Times New Roman"/>
                <w:sz w:val="20"/>
                <w:szCs w:val="24"/>
                <w:lang w:val="ru-RU"/>
              </w:rPr>
              <w:t>2 282,45</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333086" w14:textId="77777777" w:rsidR="009D4922" w:rsidRPr="00AA7246" w:rsidRDefault="009D4922" w:rsidP="001B0C97">
            <w:pPr>
              <w:jc w:val="right"/>
              <w:rPr>
                <w:rFonts w:eastAsia="Times New Roman"/>
                <w:sz w:val="20"/>
                <w:szCs w:val="24"/>
                <w:highlight w:val="yellow"/>
                <w:lang w:val="ru-RU"/>
              </w:rPr>
            </w:pPr>
            <w:r w:rsidRPr="00AA7246">
              <w:rPr>
                <w:rFonts w:eastAsia="Times New Roman"/>
                <w:sz w:val="20"/>
                <w:szCs w:val="24"/>
                <w:lang w:val="ru-RU"/>
              </w:rPr>
              <w:t>824,57</w:t>
            </w:r>
          </w:p>
        </w:tc>
        <w:tc>
          <w:tcPr>
            <w:tcW w:w="1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968EF" w14:textId="77777777" w:rsidR="009D4922" w:rsidRPr="00AA7246" w:rsidRDefault="009D4922" w:rsidP="001B0C97">
            <w:pPr>
              <w:jc w:val="right"/>
              <w:rPr>
                <w:rFonts w:eastAsia="Times New Roman"/>
                <w:sz w:val="20"/>
                <w:szCs w:val="24"/>
                <w:highlight w:val="yellow"/>
                <w:lang w:val="ru-RU"/>
              </w:rPr>
            </w:pPr>
            <w:r w:rsidRPr="00AA7246">
              <w:rPr>
                <w:rFonts w:eastAsia="Times New Roman"/>
                <w:sz w:val="20"/>
                <w:szCs w:val="24"/>
                <w:lang w:val="ru-RU"/>
              </w:rPr>
              <w:t>1 349,58</w:t>
            </w:r>
          </w:p>
        </w:tc>
      </w:tr>
      <w:tr w:rsidR="009D4922" w:rsidRPr="00AA7246" w14:paraId="51F2DDA0" w14:textId="77777777" w:rsidTr="00056D3A">
        <w:trPr>
          <w:jc w:val="center"/>
        </w:trPr>
        <w:tc>
          <w:tcPr>
            <w:tcW w:w="274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E731A" w14:textId="77777777" w:rsidR="009D4922" w:rsidRPr="00AA7246" w:rsidRDefault="009D4922" w:rsidP="00F46011">
            <w:pPr>
              <w:rPr>
                <w:rFonts w:eastAsia="Times New Roman"/>
                <w:b/>
                <w:sz w:val="20"/>
                <w:szCs w:val="24"/>
                <w:lang w:val="ru-RU"/>
              </w:rPr>
            </w:pPr>
          </w:p>
        </w:tc>
        <w:tc>
          <w:tcPr>
            <w:tcW w:w="2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28862" w14:textId="77777777" w:rsidR="009D4922" w:rsidRPr="00AA7246" w:rsidRDefault="009D4922" w:rsidP="00F46011">
            <w:pPr>
              <w:rPr>
                <w:rFonts w:eastAsia="Times New Roman"/>
                <w:b/>
                <w:sz w:val="20"/>
                <w:szCs w:val="24"/>
                <w:highlight w:val="yellow"/>
                <w:lang w:val="ru-RU"/>
              </w:rPr>
            </w:pPr>
            <w:r w:rsidRPr="00AA7246">
              <w:rPr>
                <w:rFonts w:eastAsia="Times New Roman"/>
                <w:sz w:val="20"/>
                <w:szCs w:val="24"/>
                <w:lang w:val="ru-RU"/>
              </w:rPr>
              <w:t>тонн CO2-экв.</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46EC92" w14:textId="77777777" w:rsidR="009D4922" w:rsidRPr="00AA7246" w:rsidRDefault="009D4922" w:rsidP="001B0C97">
            <w:pPr>
              <w:jc w:val="right"/>
              <w:rPr>
                <w:rFonts w:eastAsia="Times New Roman"/>
                <w:sz w:val="20"/>
                <w:szCs w:val="24"/>
                <w:lang w:val="ru-RU"/>
              </w:rPr>
            </w:pPr>
            <w:r w:rsidRPr="00AA7246">
              <w:rPr>
                <w:rFonts w:eastAsia="Times New Roman"/>
                <w:sz w:val="20"/>
                <w:szCs w:val="24"/>
                <w:lang w:val="ru-RU"/>
              </w:rPr>
              <w:t>4 647 025</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E7622" w14:textId="77777777" w:rsidR="009D4922" w:rsidRPr="00AA7246" w:rsidRDefault="009D4922" w:rsidP="001B0C97">
            <w:pPr>
              <w:jc w:val="right"/>
              <w:rPr>
                <w:rFonts w:eastAsia="Times New Roman"/>
                <w:sz w:val="20"/>
                <w:szCs w:val="24"/>
                <w:highlight w:val="yellow"/>
                <w:lang w:val="ru-RU"/>
              </w:rPr>
            </w:pPr>
            <w:r w:rsidRPr="00AA7246">
              <w:rPr>
                <w:rFonts w:eastAsia="Times New Roman"/>
                <w:sz w:val="20"/>
                <w:szCs w:val="24"/>
                <w:lang w:val="ru-RU"/>
              </w:rPr>
              <w:t>1 573 653</w:t>
            </w:r>
          </w:p>
        </w:tc>
        <w:tc>
          <w:tcPr>
            <w:tcW w:w="19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36A8B4" w14:textId="77777777" w:rsidR="009D4922" w:rsidRPr="00AA7246" w:rsidRDefault="009D4922" w:rsidP="001B0C97">
            <w:pPr>
              <w:jc w:val="right"/>
              <w:rPr>
                <w:rFonts w:eastAsia="Times New Roman"/>
                <w:sz w:val="20"/>
                <w:szCs w:val="24"/>
                <w:highlight w:val="yellow"/>
                <w:lang w:val="ru-RU"/>
              </w:rPr>
            </w:pPr>
            <w:r w:rsidRPr="00AA7246">
              <w:rPr>
                <w:rFonts w:eastAsia="Times New Roman"/>
                <w:sz w:val="20"/>
                <w:szCs w:val="24"/>
                <w:lang w:val="ru-RU"/>
              </w:rPr>
              <w:t>2 967 132</w:t>
            </w:r>
          </w:p>
        </w:tc>
      </w:tr>
    </w:tbl>
    <w:p w14:paraId="6D2D33F7" w14:textId="77777777" w:rsidR="009D4922" w:rsidRPr="00AA7246" w:rsidRDefault="009D4922" w:rsidP="009D4922">
      <w:pPr>
        <w:jc w:val="center"/>
        <w:rPr>
          <w:rFonts w:eastAsia="Times New Roman"/>
          <w:sz w:val="10"/>
          <w:szCs w:val="24"/>
          <w:highlight w:val="yellow"/>
          <w:lang w:val="ru-RU"/>
        </w:rPr>
      </w:pPr>
    </w:p>
    <w:tbl>
      <w:tblPr>
        <w:tblW w:w="10165" w:type="dxa"/>
        <w:jc w:val="center"/>
        <w:tblLayout w:type="fixed"/>
        <w:tblCellMar>
          <w:left w:w="60" w:type="dxa"/>
          <w:right w:w="60" w:type="dxa"/>
        </w:tblCellMar>
        <w:tblLook w:val="0000" w:firstRow="0" w:lastRow="0" w:firstColumn="0" w:lastColumn="0" w:noHBand="0" w:noVBand="0"/>
      </w:tblPr>
      <w:tblGrid>
        <w:gridCol w:w="4673"/>
        <w:gridCol w:w="1622"/>
        <w:gridCol w:w="1620"/>
        <w:gridCol w:w="2250"/>
      </w:tblGrid>
      <w:tr w:rsidR="009D4922" w:rsidRPr="00AA7246" w14:paraId="1ECBD29F" w14:textId="77777777" w:rsidTr="00F46011">
        <w:trPr>
          <w:trHeight w:val="250"/>
          <w:jc w:val="center"/>
        </w:trPr>
        <w:tc>
          <w:tcPr>
            <w:tcW w:w="467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A2F79B2"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b/>
                <w:sz w:val="20"/>
                <w:szCs w:val="24"/>
                <w:lang w:val="ru-RU"/>
              </w:rPr>
            </w:pPr>
            <w:r w:rsidRPr="00AA7246">
              <w:rPr>
                <w:rFonts w:eastAsia="Times New Roman"/>
                <w:b/>
                <w:sz w:val="20"/>
                <w:szCs w:val="24"/>
                <w:lang w:val="ru-RU"/>
              </w:rPr>
              <w:t>Подробные описания</w:t>
            </w:r>
          </w:p>
        </w:tc>
        <w:tc>
          <w:tcPr>
            <w:tcW w:w="5492"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A5CA252"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imes New Roman"/>
                <w:sz w:val="20"/>
                <w:szCs w:val="24"/>
                <w:lang w:val="ru-RU"/>
              </w:rPr>
            </w:pPr>
            <w:r w:rsidRPr="00AA7246">
              <w:rPr>
                <w:rFonts w:eastAsia="Times New Roman"/>
                <w:sz w:val="20"/>
                <w:szCs w:val="24"/>
                <w:lang w:val="ru-RU"/>
              </w:rPr>
              <w:t>Неинвестиционные мероприятия</w:t>
            </w:r>
          </w:p>
        </w:tc>
      </w:tr>
      <w:tr w:rsidR="009D4922" w:rsidRPr="00AA7246" w14:paraId="1D9BFAC3" w14:textId="77777777" w:rsidTr="00F46011">
        <w:trPr>
          <w:trHeight w:val="262"/>
          <w:jc w:val="center"/>
        </w:trPr>
        <w:tc>
          <w:tcPr>
            <w:tcW w:w="467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C5BE566"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Использование ГФУ в секторе обслуживания (данные по страновой программе за 2024 г.)</w:t>
            </w:r>
          </w:p>
        </w:tc>
        <w:tc>
          <w:tcPr>
            <w:tcW w:w="162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C7C200B"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imes New Roman"/>
                <w:sz w:val="20"/>
                <w:szCs w:val="24"/>
                <w:lang w:val="ru-RU"/>
              </w:rPr>
            </w:pPr>
            <w:r w:rsidRPr="00AA7246">
              <w:rPr>
                <w:rFonts w:eastAsia="Times New Roman"/>
                <w:sz w:val="20"/>
                <w:szCs w:val="24"/>
                <w:lang w:val="ru-RU"/>
              </w:rPr>
              <w:t>Колумбия</w:t>
            </w:r>
          </w:p>
        </w:tc>
        <w:tc>
          <w:tcPr>
            <w:tcW w:w="16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0E6235C"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imes New Roman"/>
                <w:sz w:val="20"/>
                <w:szCs w:val="24"/>
                <w:lang w:val="ru-RU"/>
              </w:rPr>
            </w:pPr>
            <w:r w:rsidRPr="00AA7246">
              <w:rPr>
                <w:rFonts w:eastAsia="Times New Roman"/>
                <w:sz w:val="20"/>
                <w:szCs w:val="24"/>
                <w:lang w:val="ru-RU"/>
              </w:rPr>
              <w:t>Ливан</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7E74057" w14:textId="77777777" w:rsidR="009D4922" w:rsidRPr="00AA7246" w:rsidRDefault="009D4922" w:rsidP="00F46011">
            <w:pPr>
              <w:jc w:val="center"/>
              <w:rPr>
                <w:rFonts w:eastAsia="Times New Roman"/>
                <w:sz w:val="20"/>
                <w:szCs w:val="24"/>
                <w:lang w:val="ru-RU"/>
              </w:rPr>
            </w:pPr>
            <w:r w:rsidRPr="00AA7246">
              <w:rPr>
                <w:rFonts w:eastAsia="Times New Roman"/>
                <w:sz w:val="20"/>
                <w:szCs w:val="24"/>
                <w:lang w:val="ru-RU"/>
              </w:rPr>
              <w:t>Тринидад и Тобаго</w:t>
            </w:r>
          </w:p>
        </w:tc>
      </w:tr>
      <w:tr w:rsidR="009D4922" w:rsidRPr="00AA7246" w14:paraId="62F5B67C" w14:textId="77777777" w:rsidTr="00F46011">
        <w:trPr>
          <w:trHeight w:val="262"/>
          <w:jc w:val="center"/>
        </w:trPr>
        <w:tc>
          <w:tcPr>
            <w:tcW w:w="467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3EFCFD1"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(мт)</w:t>
            </w:r>
          </w:p>
        </w:tc>
        <w:tc>
          <w:tcPr>
            <w:tcW w:w="162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2042CE7"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 xml:space="preserve">1 932,16 </w:t>
            </w:r>
          </w:p>
        </w:tc>
        <w:tc>
          <w:tcPr>
            <w:tcW w:w="16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53B5CF2"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521,22</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1696288" w14:textId="77777777" w:rsidR="009D4922" w:rsidRPr="00AA7246" w:rsidRDefault="009D4922" w:rsidP="00F46011">
            <w:pPr>
              <w:jc w:val="right"/>
              <w:rPr>
                <w:rFonts w:eastAsia="Times New Roman"/>
                <w:sz w:val="20"/>
                <w:szCs w:val="24"/>
                <w:lang w:val="ru-RU"/>
              </w:rPr>
            </w:pPr>
            <w:r w:rsidRPr="00AA7246">
              <w:rPr>
                <w:rFonts w:eastAsia="Times New Roman"/>
                <w:sz w:val="20"/>
                <w:szCs w:val="24"/>
                <w:lang w:val="ru-RU"/>
              </w:rPr>
              <w:t>1 343,90</w:t>
            </w:r>
          </w:p>
        </w:tc>
      </w:tr>
      <w:tr w:rsidR="009D4922" w:rsidRPr="00AA7246" w14:paraId="19BE3323" w14:textId="77777777" w:rsidTr="00F46011">
        <w:trPr>
          <w:trHeight w:val="262"/>
          <w:jc w:val="center"/>
        </w:trPr>
        <w:tc>
          <w:tcPr>
            <w:tcW w:w="467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66A8A7"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(тонн CO</w:t>
            </w:r>
            <w:r w:rsidRPr="00AA7246">
              <w:rPr>
                <w:rFonts w:eastAsia="Times New Roman"/>
                <w:sz w:val="20"/>
                <w:szCs w:val="24"/>
                <w:vertAlign w:val="subscript"/>
                <w:lang w:val="ru-RU"/>
              </w:rPr>
              <w:t>2</w:t>
            </w:r>
            <w:r w:rsidRPr="00AA7246">
              <w:rPr>
                <w:rFonts w:eastAsia="Times New Roman"/>
                <w:sz w:val="20"/>
                <w:szCs w:val="24"/>
                <w:lang w:val="ru-RU"/>
              </w:rPr>
              <w:t>-экв.)</w:t>
            </w:r>
          </w:p>
        </w:tc>
        <w:tc>
          <w:tcPr>
            <w:tcW w:w="162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860B230"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 xml:space="preserve">3 656 574 </w:t>
            </w:r>
          </w:p>
        </w:tc>
        <w:tc>
          <w:tcPr>
            <w:tcW w:w="16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0A092AA"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883 392</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B273237" w14:textId="77777777" w:rsidR="009D4922" w:rsidRPr="00AA7246" w:rsidRDefault="009D4922" w:rsidP="00F46011">
            <w:pPr>
              <w:jc w:val="right"/>
              <w:rPr>
                <w:rFonts w:eastAsia="Times New Roman"/>
                <w:sz w:val="20"/>
                <w:szCs w:val="24"/>
                <w:lang w:val="ru-RU"/>
              </w:rPr>
            </w:pPr>
            <w:r w:rsidRPr="00AA7246">
              <w:rPr>
                <w:rFonts w:eastAsia="Times New Roman"/>
                <w:sz w:val="20"/>
                <w:szCs w:val="24"/>
                <w:lang w:val="ru-RU"/>
              </w:rPr>
              <w:t>2 959 802</w:t>
            </w:r>
          </w:p>
        </w:tc>
      </w:tr>
      <w:tr w:rsidR="009D4922" w:rsidRPr="00AA7246" w14:paraId="2B31AB2E" w14:textId="77777777" w:rsidTr="00F46011">
        <w:trPr>
          <w:trHeight w:val="262"/>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BC8BD0"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Продолжительность проекта (в месяцах):</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C4C6E56" w14:textId="77777777" w:rsidR="009D4922" w:rsidRPr="00AA7246" w:rsidRDefault="009D4922" w:rsidP="00F46011">
            <w:pPr>
              <w:jc w:val="right"/>
              <w:rPr>
                <w:rFonts w:eastAsia="Times New Roman"/>
                <w:sz w:val="20"/>
                <w:szCs w:val="24"/>
                <w:lang w:val="ru-RU"/>
              </w:rPr>
            </w:pPr>
            <w:r w:rsidRPr="00AA7246">
              <w:rPr>
                <w:rFonts w:eastAsia="Times New Roman"/>
                <w:sz w:val="20"/>
                <w:szCs w:val="24"/>
                <w:lang w:val="ru-RU"/>
              </w:rPr>
              <w:t>36</w:t>
            </w:r>
          </w:p>
        </w:tc>
      </w:tr>
      <w:tr w:rsidR="009D4922" w:rsidRPr="00AA7246" w14:paraId="4546E0AC" w14:textId="77777777" w:rsidTr="00F46011">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B80BBE9"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Первоначально заявленная сумма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4B595F7"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highlight w:val="yellow"/>
                <w:lang w:val="ru-RU"/>
              </w:rPr>
            </w:pPr>
            <w:r w:rsidRPr="00AA7246">
              <w:rPr>
                <w:rFonts w:eastAsia="Times New Roman"/>
                <w:sz w:val="20"/>
                <w:szCs w:val="24"/>
                <w:lang w:val="ru-RU"/>
              </w:rPr>
              <w:t xml:space="preserve">1 404 000 </w:t>
            </w:r>
          </w:p>
        </w:tc>
      </w:tr>
      <w:tr w:rsidR="009D4922" w:rsidRPr="00AA7246" w14:paraId="2DD7438D" w14:textId="77777777" w:rsidTr="00F46011">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B260C50"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highlight w:val="yellow"/>
                <w:lang w:val="ru-RU"/>
              </w:rPr>
            </w:pPr>
            <w:r w:rsidRPr="00AA7246">
              <w:rPr>
                <w:rFonts w:eastAsia="Times New Roman"/>
                <w:sz w:val="20"/>
                <w:szCs w:val="24"/>
                <w:lang w:val="ru-RU"/>
              </w:rPr>
              <w:t>Конечная стоимость проекта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DB32D23" w14:textId="77777777" w:rsidR="009D4922" w:rsidRPr="00AA7246" w:rsidRDefault="009D4922" w:rsidP="00F4601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rFonts w:eastAsia="Times New Roman"/>
                <w:sz w:val="20"/>
                <w:szCs w:val="24"/>
                <w:lang w:val="ru-RU"/>
              </w:rPr>
            </w:pPr>
            <w:r w:rsidRPr="00AA7246">
              <w:rPr>
                <w:rFonts w:eastAsia="Times New Roman"/>
                <w:sz w:val="20"/>
                <w:szCs w:val="24"/>
                <w:lang w:val="ru-RU"/>
              </w:rPr>
              <w:t>1 391 000</w:t>
            </w:r>
          </w:p>
        </w:tc>
      </w:tr>
      <w:tr w:rsidR="009D4922" w:rsidRPr="00AA7246" w14:paraId="631B06E0" w14:textId="77777777" w:rsidTr="00F46011">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64735AA"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Запрашиваемый грант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4E2927F"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680 000</w:t>
            </w:r>
          </w:p>
        </w:tc>
      </w:tr>
      <w:tr w:rsidR="009D4922" w:rsidRPr="00AA7246" w14:paraId="2521A047" w14:textId="77777777" w:rsidTr="00F46011">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EE39911"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Вспомогательные расходы учреждения-исполнителя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C73E4EA"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47 600</w:t>
            </w:r>
          </w:p>
        </w:tc>
      </w:tr>
      <w:tr w:rsidR="009D4922" w:rsidRPr="00AA7246" w14:paraId="242AAB1D" w14:textId="77777777" w:rsidTr="00F46011">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60E9146"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Всего стоимость проекта за счет Многостороннего фонда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E7D6DD"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727 600</w:t>
            </w:r>
          </w:p>
        </w:tc>
      </w:tr>
      <w:tr w:rsidR="009D4922" w:rsidRPr="00AA7246" w14:paraId="20D9BC6C" w14:textId="77777777" w:rsidTr="00F46011">
        <w:trPr>
          <w:trHeight w:val="119"/>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F32E50" w14:textId="77777777" w:rsidR="009D4922" w:rsidRPr="00AA7246" w:rsidRDefault="009D4922" w:rsidP="00F46011">
            <w:pPr>
              <w:rPr>
                <w:rFonts w:eastAsia="Times New Roman"/>
                <w:sz w:val="20"/>
                <w:szCs w:val="24"/>
                <w:lang w:val="ru-RU"/>
              </w:rPr>
            </w:pPr>
            <w:r w:rsidRPr="00AA7246">
              <w:rPr>
                <w:rFonts w:eastAsia="Times New Roman"/>
                <w:sz w:val="20"/>
                <w:szCs w:val="24"/>
                <w:lang w:val="ru-RU"/>
              </w:rPr>
              <w:t>Софинансирование (долл. США):</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3445E12" w14:textId="77777777" w:rsidR="009D4922" w:rsidRPr="00AA7246" w:rsidRDefault="009D4922" w:rsidP="00F46011">
            <w:pPr>
              <w:jc w:val="right"/>
              <w:rPr>
                <w:rFonts w:eastAsia="Times New Roman"/>
                <w:sz w:val="20"/>
                <w:szCs w:val="24"/>
                <w:highlight w:val="yellow"/>
                <w:lang w:val="ru-RU"/>
              </w:rPr>
            </w:pPr>
            <w:r w:rsidRPr="00AA7246">
              <w:rPr>
                <w:rFonts w:eastAsia="Times New Roman"/>
                <w:sz w:val="20"/>
                <w:szCs w:val="24"/>
                <w:lang w:val="ru-RU"/>
              </w:rPr>
              <w:t>711 000</w:t>
            </w:r>
          </w:p>
        </w:tc>
      </w:tr>
      <w:tr w:rsidR="009D4922" w:rsidRPr="00AA7246" w14:paraId="47F4E48E" w14:textId="77777777" w:rsidTr="00F46011">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C1E33A7"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Экономия за счет энергоэффективности (кВтч/год):</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DB08542"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highlight w:val="yellow"/>
                <w:lang w:val="ru-RU"/>
              </w:rPr>
            </w:pPr>
            <w:r w:rsidRPr="00AA7246">
              <w:rPr>
                <w:rFonts w:eastAsia="Times New Roman"/>
                <w:sz w:val="20"/>
                <w:szCs w:val="24"/>
                <w:lang w:val="ru-RU"/>
              </w:rPr>
              <w:t>239 935</w:t>
            </w:r>
          </w:p>
        </w:tc>
      </w:tr>
      <w:tr w:rsidR="009D4922" w:rsidRPr="00AA7246" w14:paraId="6FAC1B52" w14:textId="77777777" w:rsidTr="00F46011">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8F1028A"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Статус встречного финансирования (да/нет):</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0FB31A3"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ДА</w:t>
            </w:r>
          </w:p>
        </w:tc>
      </w:tr>
      <w:tr w:rsidR="009D4922" w:rsidRPr="00AA7246" w14:paraId="63ABD369" w14:textId="77777777" w:rsidTr="00F46011">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8A10237"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Наличие контрольных этапов для мониторинга проекта (да/нет):</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DEC157"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ДА</w:t>
            </w:r>
          </w:p>
        </w:tc>
      </w:tr>
      <w:tr w:rsidR="009D4922" w:rsidRPr="00AA7246" w14:paraId="3B5503C6" w14:textId="77777777" w:rsidTr="001B0C97">
        <w:trPr>
          <w:trHeight w:val="250"/>
          <w:jc w:val="center"/>
        </w:trPr>
        <w:tc>
          <w:tcPr>
            <w:tcW w:w="467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1DA54CF" w14:textId="77777777" w:rsidR="009D4922" w:rsidRPr="00AA7246" w:rsidRDefault="009D4922" w:rsidP="0073627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Times New Roman"/>
                <w:sz w:val="20"/>
                <w:szCs w:val="24"/>
                <w:lang w:val="ru-RU"/>
              </w:rPr>
            </w:pPr>
            <w:r w:rsidRPr="00AA7246">
              <w:rPr>
                <w:rFonts w:eastAsia="Times New Roman"/>
                <w:sz w:val="20"/>
                <w:szCs w:val="24"/>
                <w:lang w:val="ru-RU"/>
              </w:rPr>
              <w:t>Наличие стандартов минимальной энергоэффективности (СМЭ) для соответствующего сектора (да/нет):</w:t>
            </w:r>
          </w:p>
        </w:tc>
        <w:tc>
          <w:tcPr>
            <w:tcW w:w="162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FF47818"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Колумбия: ДА</w:t>
            </w:r>
          </w:p>
        </w:tc>
        <w:tc>
          <w:tcPr>
            <w:tcW w:w="162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0B003F7"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sz w:val="20"/>
                <w:szCs w:val="24"/>
                <w:lang w:val="ru-RU"/>
              </w:rPr>
            </w:pPr>
            <w:r w:rsidRPr="00AA7246">
              <w:rPr>
                <w:rFonts w:eastAsia="Times New Roman"/>
                <w:sz w:val="20"/>
                <w:szCs w:val="24"/>
                <w:lang w:val="ru-RU"/>
              </w:rPr>
              <w:t>Ливан: В стадии разработки</w:t>
            </w:r>
          </w:p>
        </w:tc>
        <w:tc>
          <w:tcPr>
            <w:tcW w:w="2250"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B94ED01" w14:textId="77777777" w:rsidR="009D4922" w:rsidRPr="00AA7246" w:rsidRDefault="009D4922" w:rsidP="00F4601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imes New Roman"/>
                <w:sz w:val="20"/>
                <w:szCs w:val="24"/>
                <w:lang w:val="ru-RU"/>
              </w:rPr>
            </w:pPr>
            <w:r w:rsidRPr="00AA7246">
              <w:rPr>
                <w:rFonts w:eastAsia="Times New Roman"/>
                <w:sz w:val="20"/>
                <w:szCs w:val="24"/>
                <w:lang w:val="ru-RU"/>
              </w:rPr>
              <w:t>Тринидад и Тобаго: НЕТ</w:t>
            </w:r>
          </w:p>
        </w:tc>
      </w:tr>
    </w:tbl>
    <w:p w14:paraId="477E968D" w14:textId="77777777" w:rsidR="009D4922" w:rsidRPr="00AA7246" w:rsidRDefault="009D4922" w:rsidP="009D4922">
      <w:pPr>
        <w:rPr>
          <w:rFonts w:eastAsia="Times New Roman"/>
          <w:szCs w:val="24"/>
          <w:highlight w:val="yellow"/>
          <w:lang w:val="ru-RU"/>
        </w:rPr>
      </w:pPr>
    </w:p>
    <w:tbl>
      <w:tblPr>
        <w:tblW w:w="10165" w:type="dxa"/>
        <w:jc w:val="center"/>
        <w:tblLayout w:type="fixed"/>
        <w:tblCellMar>
          <w:left w:w="60" w:type="dxa"/>
          <w:right w:w="60" w:type="dxa"/>
        </w:tblCellMar>
        <w:tblLook w:val="0000" w:firstRow="0" w:lastRow="0" w:firstColumn="0" w:lastColumn="0" w:noHBand="0" w:noVBand="0"/>
      </w:tblPr>
      <w:tblGrid>
        <w:gridCol w:w="5533"/>
        <w:gridCol w:w="4632"/>
      </w:tblGrid>
      <w:tr w:rsidR="009D4922" w:rsidRPr="00CD7D67" w14:paraId="06C1329F" w14:textId="77777777" w:rsidTr="00522255">
        <w:trPr>
          <w:trHeight w:val="296"/>
          <w:jc w:val="center"/>
        </w:trPr>
        <w:tc>
          <w:tcPr>
            <w:tcW w:w="5533"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E626DF9"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imes New Roman"/>
                <w:b/>
                <w:sz w:val="20"/>
                <w:szCs w:val="24"/>
                <w:highlight w:val="yellow"/>
                <w:lang w:val="ru-RU"/>
              </w:rPr>
            </w:pPr>
            <w:r w:rsidRPr="00AA7246">
              <w:rPr>
                <w:rFonts w:eastAsia="Times New Roman"/>
                <w:b/>
                <w:sz w:val="20"/>
                <w:szCs w:val="24"/>
                <w:lang w:val="ru-RU"/>
              </w:rPr>
              <w:t>РЕКОМЕНДАЦИЯ СЕКРЕТАРИАТА:</w:t>
            </w:r>
          </w:p>
        </w:tc>
        <w:tc>
          <w:tcPr>
            <w:tcW w:w="463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121BFA1" w14:textId="77777777" w:rsidR="009D4922" w:rsidRPr="00AA7246" w:rsidRDefault="009D4922" w:rsidP="00F4601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imes New Roman"/>
                <w:sz w:val="20"/>
                <w:szCs w:val="24"/>
                <w:highlight w:val="yellow"/>
                <w:lang w:val="ru-RU"/>
              </w:rPr>
            </w:pPr>
            <w:r w:rsidRPr="00AA7246">
              <w:rPr>
                <w:rFonts w:eastAsia="Times New Roman"/>
                <w:sz w:val="20"/>
                <w:szCs w:val="24"/>
                <w:lang w:val="ru-RU"/>
              </w:rPr>
              <w:t xml:space="preserve">Для рассмотрения в индивидуальном порядке </w:t>
            </w:r>
          </w:p>
        </w:tc>
      </w:tr>
    </w:tbl>
    <w:p w14:paraId="3CBFBAE8" w14:textId="77777777" w:rsidR="009D4922" w:rsidRPr="00AA7246" w:rsidRDefault="009D4922" w:rsidP="009D4922">
      <w:pPr>
        <w:rPr>
          <w:rFonts w:eastAsia="Times New Roman"/>
          <w:szCs w:val="24"/>
          <w:highlight w:val="yellow"/>
          <w:lang w:val="ru-RU"/>
        </w:rPr>
      </w:pPr>
    </w:p>
    <w:p w14:paraId="22721DA7" w14:textId="77777777" w:rsidR="009D4922" w:rsidRPr="00AA7246" w:rsidRDefault="009D4922" w:rsidP="009D4922">
      <w:pPr>
        <w:jc w:val="left"/>
        <w:rPr>
          <w:rFonts w:eastAsia="Times New Roman"/>
          <w:b/>
          <w:szCs w:val="24"/>
          <w:highlight w:val="yellow"/>
          <w:lang w:val="ru-RU"/>
        </w:rPr>
      </w:pPr>
      <w:r w:rsidRPr="00AA7246">
        <w:rPr>
          <w:rFonts w:eastAsia="Times New Roman"/>
          <w:b/>
          <w:szCs w:val="24"/>
          <w:highlight w:val="yellow"/>
          <w:lang w:val="ru-RU"/>
        </w:rPr>
        <w:br w:type="page"/>
      </w:r>
    </w:p>
    <w:p w14:paraId="0EE856DA" w14:textId="77777777" w:rsidR="009D4922" w:rsidRPr="00AA7246" w:rsidRDefault="009D4922" w:rsidP="009D4922">
      <w:pPr>
        <w:tabs>
          <w:tab w:val="left" w:pos="5530"/>
        </w:tabs>
        <w:jc w:val="center"/>
        <w:rPr>
          <w:rFonts w:eastAsia="Times New Roman"/>
          <w:b/>
          <w:szCs w:val="24"/>
          <w:lang w:val="ru-RU"/>
        </w:rPr>
      </w:pPr>
      <w:r w:rsidRPr="00AA7246">
        <w:rPr>
          <w:rFonts w:eastAsia="Times New Roman"/>
          <w:b/>
          <w:szCs w:val="24"/>
          <w:lang w:val="ru-RU"/>
        </w:rPr>
        <w:lastRenderedPageBreak/>
        <w:t>ОПИСАНИЕ ПРОЕКТА</w:t>
      </w:r>
    </w:p>
    <w:p w14:paraId="0258B21B" w14:textId="77777777" w:rsidR="009D4922" w:rsidRPr="00AA7246" w:rsidRDefault="009D4922" w:rsidP="009D4922">
      <w:pPr>
        <w:spacing w:before="240" w:after="240"/>
        <w:rPr>
          <w:rFonts w:eastAsia="Times New Roman"/>
          <w:b/>
          <w:szCs w:val="24"/>
          <w:lang w:val="ru-RU"/>
        </w:rPr>
      </w:pPr>
      <w:r w:rsidRPr="00AA7246">
        <w:rPr>
          <w:rFonts w:eastAsia="Times New Roman"/>
          <w:b/>
          <w:szCs w:val="24"/>
          <w:lang w:val="ru-RU"/>
        </w:rPr>
        <w:t>Общая информация</w:t>
      </w:r>
    </w:p>
    <w:p w14:paraId="1FB55F2C"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От имени правительств Колумбии, Ливана, и Тринидада и Тобаго, ПРООН представила в соответствии с решением 91/65 заявку на проведение пилотного проекта по повышению энергоэффективности замещающих технологий и оборудования в контексте поэтапного отказа от ГФУ (неинвестиционные мероприятия) в объеме 1 404 000 долл. США плюс вспомогательные расходы учреждения в размере 98 280 долл. США, согласно первоначально представленной заявке</w:t>
      </w:r>
      <w:r w:rsidRPr="00AA7246">
        <w:rPr>
          <w:rFonts w:eastAsia="Times New Roman"/>
          <w:szCs w:val="24"/>
          <w:vertAlign w:val="superscript"/>
          <w:lang w:val="ru-RU"/>
        </w:rPr>
        <w:footnoteReference w:customMarkFollows="1" w:id="2"/>
        <w:t>2</w:t>
      </w:r>
      <w:r w:rsidR="0073627C">
        <w:rPr>
          <w:rFonts w:eastAsia="Times New Roman"/>
          <w:szCs w:val="24"/>
          <w:lang w:val="ru-RU"/>
        </w:rPr>
        <w:t>.</w:t>
      </w:r>
      <w:r w:rsidR="0073627C">
        <w:rPr>
          <w:rFonts w:eastAsia="Times New Roman"/>
          <w:szCs w:val="24"/>
          <w:vertAlign w:val="superscript"/>
          <w:lang w:val="ru-RU"/>
        </w:rPr>
        <w:t xml:space="preserve"> </w:t>
      </w:r>
    </w:p>
    <w:p w14:paraId="0C10D8A8" w14:textId="77777777" w:rsidR="009D4922" w:rsidRPr="00AA7246" w:rsidRDefault="009D4922" w:rsidP="009D4922">
      <w:pPr>
        <w:spacing w:after="240"/>
        <w:rPr>
          <w:rFonts w:eastAsia="Times New Roman"/>
          <w:b/>
          <w:szCs w:val="24"/>
          <w:lang w:val="ru-RU"/>
        </w:rPr>
      </w:pPr>
      <w:r w:rsidRPr="00AA7246">
        <w:rPr>
          <w:rFonts w:eastAsia="Times New Roman"/>
          <w:b/>
          <w:szCs w:val="24"/>
          <w:lang w:val="ru-RU"/>
        </w:rPr>
        <w:t>Пилотный проект в области энергоэффективности</w:t>
      </w:r>
    </w:p>
    <w:p w14:paraId="7D545BF3"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Цифровые инструменты помогают повысить эффективность работы систем охлаждения и кондиционирования воздуха. Такие компоненты, как цифровые датчики, умные счётчики и облачные технологии для платформ мониторинга, могут отслеживать температуру, давление, энергопотребление и паттерны времени работы. Данные компоненты могут использовать такие данные для раннего выявления проблем в работе оборудования и способствовать улучшению производительности оборудования. Вместо проверок в ручном режиме или по фиксированному графику, технические специалисты могут пользоваться панелями управления и оповещениями для точной настройки работы оборудования, своевременного планирования технического обслуживания и предотвращения поломок до того, как они произойдут. Все эти профилактические меры с использованием цифровых и мониторинговых инструментов могут обеспечить более </w:t>
      </w:r>
      <w:r w:rsidR="00F27EE5" w:rsidRPr="00AA7246">
        <w:rPr>
          <w:rFonts w:eastAsia="Times New Roman"/>
          <w:szCs w:val="24"/>
          <w:lang w:val="ru-RU"/>
        </w:rPr>
        <w:t>энергоэффективн</w:t>
      </w:r>
      <w:r w:rsidR="00F27EE5">
        <w:rPr>
          <w:rFonts w:eastAsia="Times New Roman"/>
          <w:szCs w:val="24"/>
          <w:lang w:val="ru-RU"/>
        </w:rPr>
        <w:t>ую</w:t>
      </w:r>
      <w:r w:rsidRPr="00AA7246">
        <w:rPr>
          <w:rFonts w:eastAsia="Times New Roman"/>
          <w:szCs w:val="24"/>
          <w:lang w:val="ru-RU"/>
        </w:rPr>
        <w:t xml:space="preserve"> работу оборудования. </w:t>
      </w:r>
    </w:p>
    <w:p w14:paraId="28587EF4" w14:textId="77777777" w:rsidR="009D4922" w:rsidRPr="00AA7246" w:rsidRDefault="009D4922" w:rsidP="009D4922">
      <w:pPr>
        <w:spacing w:after="240"/>
        <w:rPr>
          <w:rFonts w:eastAsia="Times New Roman"/>
          <w:szCs w:val="24"/>
          <w:u w:val="single"/>
          <w:lang w:val="ru-RU"/>
        </w:rPr>
      </w:pPr>
      <w:r w:rsidRPr="00AA7246">
        <w:rPr>
          <w:rFonts w:eastAsia="Times New Roman"/>
          <w:szCs w:val="24"/>
          <w:u w:val="single"/>
          <w:lang w:val="ru-RU"/>
        </w:rPr>
        <w:t xml:space="preserve">Политическая, нормативная и институциональная база </w:t>
      </w:r>
    </w:p>
    <w:p w14:paraId="660B0BEA" w14:textId="77777777" w:rsidR="009D4922" w:rsidRPr="00AA7246" w:rsidRDefault="009D4922" w:rsidP="009D4922">
      <w:pPr>
        <w:spacing w:after="240"/>
        <w:rPr>
          <w:rFonts w:eastAsia="Times New Roman"/>
          <w:i/>
          <w:szCs w:val="24"/>
          <w:lang w:val="ru-RU"/>
        </w:rPr>
      </w:pPr>
      <w:r w:rsidRPr="00AA7246">
        <w:rPr>
          <w:rFonts w:eastAsia="Times New Roman"/>
          <w:i/>
          <w:szCs w:val="24"/>
          <w:lang w:val="ru-RU"/>
        </w:rPr>
        <w:t>Колумбия</w:t>
      </w:r>
    </w:p>
    <w:p w14:paraId="50D4EF7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Колумбия ратифицировала Кигалийскую поправку 25 февраля 2021</w:t>
      </w:r>
      <w:r w:rsidR="00F27EE5">
        <w:rPr>
          <w:rFonts w:eastAsia="Times New Roman"/>
          <w:szCs w:val="24"/>
          <w:lang w:val="ru-RU"/>
        </w:rPr>
        <w:t> </w:t>
      </w:r>
      <w:r w:rsidRPr="00AA7246">
        <w:rPr>
          <w:rFonts w:eastAsia="Times New Roman"/>
          <w:szCs w:val="24"/>
          <w:lang w:val="ru-RU"/>
        </w:rPr>
        <w:t>года. В рамках первого этапа плана реализации Кигалийской поправки по ГФУ</w:t>
      </w:r>
      <w:r w:rsidR="00F27EE5">
        <w:rPr>
          <w:rFonts w:eastAsia="Times New Roman"/>
          <w:szCs w:val="24"/>
          <w:lang w:val="ru-RU"/>
        </w:rPr>
        <w:t> </w:t>
      </w:r>
      <w:r w:rsidRPr="00AA7246">
        <w:rPr>
          <w:rFonts w:eastAsia="Times New Roman"/>
          <w:szCs w:val="24"/>
          <w:lang w:val="ru-RU"/>
        </w:rPr>
        <w:t>(КПР), Колумбия взяла на себя обязательство сократить потребление ГФУ на 18,3</w:t>
      </w:r>
      <w:r w:rsidR="00F27EE5">
        <w:rPr>
          <w:rFonts w:eastAsia="Times New Roman"/>
          <w:szCs w:val="24"/>
          <w:lang w:val="ru-RU"/>
        </w:rPr>
        <w:t> </w:t>
      </w:r>
      <w:r w:rsidRPr="00AA7246">
        <w:rPr>
          <w:rFonts w:eastAsia="Times New Roman"/>
          <w:szCs w:val="24"/>
          <w:lang w:val="ru-RU"/>
        </w:rPr>
        <w:t>процента от базового уровня страны (8 652 982 тонн CO</w:t>
      </w:r>
      <w:r w:rsidRPr="00AA7246">
        <w:rPr>
          <w:rFonts w:eastAsia="Times New Roman"/>
          <w:szCs w:val="24"/>
          <w:vertAlign w:val="subscript"/>
          <w:lang w:val="ru-RU"/>
        </w:rPr>
        <w:t>2</w:t>
      </w:r>
      <w:r w:rsidRPr="00AA7246">
        <w:rPr>
          <w:rFonts w:eastAsia="Times New Roman"/>
          <w:szCs w:val="24"/>
          <w:lang w:val="ru-RU"/>
        </w:rPr>
        <w:t>-экв.) к 2029 году, что было утверждено на 95-м совещании</w:t>
      </w:r>
      <w:r w:rsidRPr="00AA7246">
        <w:rPr>
          <w:rStyle w:val="FootnoteReference"/>
          <w:rFonts w:eastAsia="Times New Roman"/>
          <w:szCs w:val="24"/>
          <w:lang w:val="ru-RU"/>
        </w:rPr>
        <w:footnoteReference w:customMarkFollows="1" w:id="3"/>
        <w:t>3</w:t>
      </w:r>
      <w:r w:rsidR="00F27EE5">
        <w:rPr>
          <w:rFonts w:eastAsia="Times New Roman"/>
          <w:szCs w:val="24"/>
          <w:lang w:val="ru-RU"/>
        </w:rPr>
        <w:t xml:space="preserve">. </w:t>
      </w:r>
      <w:r w:rsidRPr="00AA7246">
        <w:rPr>
          <w:rFonts w:eastAsia="Times New Roman"/>
          <w:szCs w:val="24"/>
          <w:lang w:val="ru-RU"/>
        </w:rPr>
        <w:t>Первый этап</w:t>
      </w:r>
      <w:r w:rsidR="00F27EE5">
        <w:rPr>
          <w:rFonts w:eastAsia="Times New Roman"/>
          <w:szCs w:val="24"/>
          <w:lang w:val="ru-RU"/>
        </w:rPr>
        <w:t> </w:t>
      </w:r>
      <w:r w:rsidRPr="00AA7246">
        <w:rPr>
          <w:rFonts w:eastAsia="Times New Roman"/>
          <w:szCs w:val="24"/>
          <w:lang w:val="ru-RU"/>
        </w:rPr>
        <w:t xml:space="preserve">КПР направлен на конверсию технологий в секторе производства торгового холодильного оборудования, а также в секторе </w:t>
      </w:r>
      <w:r w:rsidR="00F27EE5">
        <w:rPr>
          <w:rFonts w:eastAsia="Times New Roman"/>
          <w:szCs w:val="24"/>
          <w:lang w:val="ru-RU"/>
        </w:rPr>
        <w:t>локальной</w:t>
      </w:r>
      <w:r w:rsidRPr="00AA7246">
        <w:rPr>
          <w:rFonts w:eastAsia="Times New Roman"/>
          <w:szCs w:val="24"/>
          <w:lang w:val="ru-RU"/>
        </w:rPr>
        <w:t xml:space="preserve"> сборки и монтажа. Централизованные холодильные системы широко применяются в торговом подсекторе в Колумбии, и в крупных и средних супермаркетах и гипермаркетах используется </w:t>
      </w:r>
      <w:r w:rsidR="00F27EE5" w:rsidRPr="00AA7246">
        <w:rPr>
          <w:rFonts w:eastAsia="Times New Roman"/>
          <w:szCs w:val="24"/>
          <w:lang w:val="ru-RU"/>
        </w:rPr>
        <w:t xml:space="preserve">в среднем </w:t>
      </w:r>
      <w:r w:rsidRPr="00AA7246">
        <w:rPr>
          <w:rFonts w:eastAsia="Times New Roman"/>
          <w:szCs w:val="24"/>
          <w:lang w:val="ru-RU"/>
        </w:rPr>
        <w:t xml:space="preserve">по три централизованных холодильных системы </w:t>
      </w:r>
      <w:r w:rsidR="00F27EE5">
        <w:rPr>
          <w:rFonts w:eastAsia="Times New Roman"/>
          <w:szCs w:val="24"/>
          <w:lang w:val="ru-RU"/>
        </w:rPr>
        <w:t>на</w:t>
      </w:r>
      <w:r w:rsidRPr="00AA7246">
        <w:rPr>
          <w:rFonts w:eastAsia="Times New Roman"/>
          <w:szCs w:val="24"/>
          <w:lang w:val="ru-RU"/>
        </w:rPr>
        <w:t xml:space="preserve"> каждом объекте. Эти системы являются значительным источником утечек хладагентов, объем которых оценивается на уровне 37 процентов в год, что, в свою очередь, приводит к увеличению энергопотребления оборудования. </w:t>
      </w:r>
    </w:p>
    <w:p w14:paraId="13F391CF"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Для централизованных холодильных систем в крупных инфраструктурах непрерывной холодильной цепи нормативных стандартов энергоэффективности нет — из-за того что они требуют индивидуального проектирования. Однако национальная стратегия в отношении супермаркетов в Колумбии включает установление и внедрение конкретных стандартов минимальной энергоэффективности (СМЭ) для задействованных систем. При использовании в супермаркетах могут применяться СМЭ</w:t>
      </w:r>
      <w:r w:rsidR="00F27EE5">
        <w:rPr>
          <w:rFonts w:eastAsia="Times New Roman"/>
          <w:szCs w:val="24"/>
          <w:lang w:val="ru-RU"/>
        </w:rPr>
        <w:t xml:space="preserve"> для автономного оборудования. </w:t>
      </w:r>
    </w:p>
    <w:p w14:paraId="022D630E" w14:textId="77777777" w:rsidR="009D4922" w:rsidRPr="00AA7246" w:rsidRDefault="009D4922" w:rsidP="009D4922">
      <w:pPr>
        <w:keepNext/>
        <w:rPr>
          <w:rFonts w:eastAsia="Times New Roman"/>
          <w:i/>
          <w:szCs w:val="24"/>
          <w:lang w:val="ru-RU"/>
        </w:rPr>
      </w:pPr>
      <w:r w:rsidRPr="00AA7246">
        <w:rPr>
          <w:rFonts w:eastAsia="Times New Roman"/>
          <w:i/>
          <w:szCs w:val="24"/>
          <w:lang w:val="ru-RU"/>
        </w:rPr>
        <w:lastRenderedPageBreak/>
        <w:t>Ливан</w:t>
      </w:r>
    </w:p>
    <w:p w14:paraId="223DD40C" w14:textId="77777777" w:rsidR="009D4922" w:rsidRPr="00AA7246" w:rsidRDefault="009D4922" w:rsidP="009D4922">
      <w:pPr>
        <w:keepNext/>
        <w:rPr>
          <w:rFonts w:eastAsia="Times New Roman"/>
          <w:i/>
          <w:szCs w:val="24"/>
          <w:lang w:val="ru-RU"/>
        </w:rPr>
      </w:pPr>
    </w:p>
    <w:p w14:paraId="38FCA089"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Ливан ратифицировал Кигалийскую поправку 5 февраля 2020 года. В рамках первого этапа</w:t>
      </w:r>
      <w:r w:rsidR="00F27EE5">
        <w:rPr>
          <w:rFonts w:eastAsia="Times New Roman"/>
          <w:szCs w:val="24"/>
          <w:lang w:val="ru-RU"/>
        </w:rPr>
        <w:t> </w:t>
      </w:r>
      <w:r w:rsidRPr="00AA7246">
        <w:rPr>
          <w:rFonts w:eastAsia="Times New Roman"/>
          <w:szCs w:val="24"/>
          <w:lang w:val="ru-RU"/>
        </w:rPr>
        <w:t>КПР Ливан взял на себя обязательство сократить потребление ГФУ на 15 процентов от базового уровня страны (2</w:t>
      </w:r>
      <w:r w:rsidR="00F27EE5">
        <w:rPr>
          <w:rFonts w:eastAsia="Times New Roman"/>
          <w:szCs w:val="24"/>
          <w:lang w:val="ru-RU"/>
        </w:rPr>
        <w:t> </w:t>
      </w:r>
      <w:r w:rsidRPr="00AA7246">
        <w:rPr>
          <w:rFonts w:eastAsia="Times New Roman"/>
          <w:szCs w:val="24"/>
          <w:lang w:val="ru-RU"/>
        </w:rPr>
        <w:t>556</w:t>
      </w:r>
      <w:r w:rsidR="00F27EE5">
        <w:rPr>
          <w:rFonts w:eastAsia="Times New Roman"/>
          <w:szCs w:val="24"/>
          <w:lang w:val="ru-RU"/>
        </w:rPr>
        <w:t> </w:t>
      </w:r>
      <w:r w:rsidRPr="00AA7246">
        <w:rPr>
          <w:rFonts w:eastAsia="Times New Roman"/>
          <w:szCs w:val="24"/>
          <w:lang w:val="ru-RU"/>
        </w:rPr>
        <w:t xml:space="preserve">533 </w:t>
      </w:r>
      <w:r w:rsidR="00F27EE5" w:rsidRPr="00AA7246">
        <w:rPr>
          <w:rFonts w:eastAsia="Times New Roman"/>
          <w:szCs w:val="24"/>
          <w:lang w:val="ru-RU"/>
        </w:rPr>
        <w:t>тонн</w:t>
      </w:r>
      <w:r w:rsidR="00F27EE5">
        <w:rPr>
          <w:rFonts w:eastAsia="Times New Roman"/>
          <w:szCs w:val="24"/>
          <w:lang w:val="ru-RU"/>
        </w:rPr>
        <w:t> </w:t>
      </w:r>
      <w:r w:rsidRPr="00AA7246">
        <w:rPr>
          <w:rFonts w:eastAsia="Times New Roman"/>
          <w:szCs w:val="24"/>
          <w:lang w:val="ru-RU"/>
        </w:rPr>
        <w:t>CO</w:t>
      </w:r>
      <w:r w:rsidRPr="00AA7246">
        <w:rPr>
          <w:rFonts w:eastAsia="Times New Roman"/>
          <w:szCs w:val="24"/>
          <w:vertAlign w:val="subscript"/>
          <w:lang w:val="ru-RU"/>
        </w:rPr>
        <w:t>2</w:t>
      </w:r>
      <w:r w:rsidRPr="00AA7246">
        <w:rPr>
          <w:rFonts w:eastAsia="Times New Roman"/>
          <w:szCs w:val="24"/>
          <w:lang w:val="ru-RU"/>
        </w:rPr>
        <w:t>-экв.) к 2029</w:t>
      </w:r>
      <w:r w:rsidR="00F27EE5">
        <w:rPr>
          <w:rFonts w:eastAsia="Times New Roman"/>
          <w:szCs w:val="24"/>
          <w:lang w:val="ru-RU"/>
        </w:rPr>
        <w:t> </w:t>
      </w:r>
      <w:r w:rsidRPr="00AA7246">
        <w:rPr>
          <w:rFonts w:eastAsia="Times New Roman"/>
          <w:szCs w:val="24"/>
          <w:lang w:val="ru-RU"/>
        </w:rPr>
        <w:t>году и на 40</w:t>
      </w:r>
      <w:r w:rsidR="00F27EE5">
        <w:rPr>
          <w:rFonts w:eastAsia="Times New Roman"/>
          <w:szCs w:val="24"/>
          <w:lang w:val="ru-RU"/>
        </w:rPr>
        <w:t> </w:t>
      </w:r>
      <w:r w:rsidRPr="00AA7246">
        <w:rPr>
          <w:rFonts w:eastAsia="Times New Roman"/>
          <w:szCs w:val="24"/>
          <w:lang w:val="ru-RU"/>
        </w:rPr>
        <w:t>процентов — к 2032</w:t>
      </w:r>
      <w:r w:rsidR="00F27EE5">
        <w:rPr>
          <w:rFonts w:eastAsia="Times New Roman"/>
          <w:szCs w:val="24"/>
          <w:lang w:val="ru-RU"/>
        </w:rPr>
        <w:t> </w:t>
      </w:r>
      <w:r w:rsidRPr="00AA7246">
        <w:rPr>
          <w:rFonts w:eastAsia="Times New Roman"/>
          <w:szCs w:val="24"/>
          <w:lang w:val="ru-RU"/>
        </w:rPr>
        <w:t>году, что было утверждено на 96-м совещании</w:t>
      </w:r>
      <w:r w:rsidRPr="00AA7246">
        <w:rPr>
          <w:rStyle w:val="FootnoteReference"/>
          <w:rFonts w:eastAsia="Times New Roman"/>
          <w:szCs w:val="24"/>
          <w:lang w:val="ru-RU"/>
        </w:rPr>
        <w:footnoteReference w:customMarkFollows="1" w:id="4"/>
        <w:t>4</w:t>
      </w:r>
      <w:r w:rsidR="00F27EE5">
        <w:rPr>
          <w:rFonts w:eastAsia="Times New Roman"/>
          <w:szCs w:val="24"/>
          <w:lang w:val="ru-RU"/>
        </w:rPr>
        <w:t xml:space="preserve">. </w:t>
      </w:r>
      <w:r w:rsidRPr="00AA7246">
        <w:rPr>
          <w:rFonts w:eastAsia="Times New Roman"/>
          <w:szCs w:val="24"/>
          <w:lang w:val="ru-RU"/>
        </w:rPr>
        <w:t>Потребление R-404A в качестве хладагента в подсекторе торгового холодильного оборудования составляет 33 процента от общего потребления ГФУ в 2024</w:t>
      </w:r>
      <w:r w:rsidR="00F27EE5">
        <w:rPr>
          <w:rFonts w:eastAsia="Times New Roman"/>
          <w:szCs w:val="24"/>
          <w:lang w:val="ru-RU"/>
        </w:rPr>
        <w:t> </w:t>
      </w:r>
      <w:r w:rsidRPr="00AA7246">
        <w:rPr>
          <w:rFonts w:eastAsia="Times New Roman"/>
          <w:szCs w:val="24"/>
          <w:lang w:val="ru-RU"/>
        </w:rPr>
        <w:t>году</w:t>
      </w:r>
      <w:r w:rsidRPr="00AA7246">
        <w:rPr>
          <w:rStyle w:val="FootnoteReference"/>
          <w:rFonts w:eastAsia="Times New Roman"/>
          <w:szCs w:val="24"/>
          <w:lang w:val="ru-RU"/>
        </w:rPr>
        <w:footnoteReference w:customMarkFollows="1" w:id="5"/>
        <w:t>5</w:t>
      </w:r>
      <w:r w:rsidR="00F27EE5">
        <w:rPr>
          <w:rFonts w:eastAsia="Times New Roman"/>
          <w:szCs w:val="24"/>
          <w:lang w:val="ru-RU"/>
        </w:rPr>
        <w:t xml:space="preserve">. </w:t>
      </w:r>
      <w:r w:rsidRPr="00AA7246">
        <w:rPr>
          <w:rFonts w:eastAsia="Times New Roman"/>
          <w:szCs w:val="24"/>
          <w:lang w:val="ru-RU"/>
        </w:rPr>
        <w:t xml:space="preserve">Торговые холодильные установки используются в уличных магазинах, ресторанах, небольших и крупных супермаркетах. </w:t>
      </w:r>
    </w:p>
    <w:p w14:paraId="4EA77FE2"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Ливане реализация СМЭ для холодильного оборудования и оборудования кондиционирования воздуха продолжается в рамках более общего перехода страны к устойчивым и </w:t>
      </w:r>
      <w:r w:rsidR="00F27EE5" w:rsidRPr="00AA7246">
        <w:rPr>
          <w:rFonts w:eastAsia="Times New Roman"/>
          <w:szCs w:val="24"/>
          <w:lang w:val="ru-RU"/>
        </w:rPr>
        <w:t>энергоэффективны</w:t>
      </w:r>
      <w:r w:rsidR="00F27EE5">
        <w:rPr>
          <w:rFonts w:eastAsia="Times New Roman"/>
          <w:szCs w:val="24"/>
          <w:lang w:val="ru-RU"/>
        </w:rPr>
        <w:t>м</w:t>
      </w:r>
      <w:r w:rsidRPr="00AA7246">
        <w:rPr>
          <w:rFonts w:eastAsia="Times New Roman"/>
          <w:szCs w:val="24"/>
          <w:lang w:val="ru-RU"/>
        </w:rPr>
        <w:t xml:space="preserve"> технологиям охлаждения. Как показывают недавние секторальные оценки, СМЭ для ключевых категорий продукции, таких как сплит-кондиционеры, тепловые насосы и бытовые холодильники, всё ещё находятся в стадии разработки и пока не введены официально в рамках действующей правовой базы как обязательные для соблюдения нормативы. Хотя существуют добровольные стандарты, в том числе Ливанский стандарт по энергоэффективности для отопительного, вентиляционного и кондиционирующего оборудования (2011), он пока не принят в качестве обязательного, с утверждением указом правительства и обеспечением определенных механизмов контроля за исполнением.</w:t>
      </w:r>
    </w:p>
    <w:p w14:paraId="0AE1F252"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Ливан в настоящее время обновляет свою национальную программу по системам охлаждения (National Cooling Plan), которая включает введение обязательных СМЭ и маркировки во всем секторе холодильного оборудования и кондиционирования воздуха. Министерство окружающей среды через национальный орган по озону</w:t>
      </w:r>
      <w:r w:rsidR="00F27EE5">
        <w:rPr>
          <w:rFonts w:eastAsia="Times New Roman"/>
          <w:szCs w:val="24"/>
          <w:lang w:val="ru-RU"/>
        </w:rPr>
        <w:t> </w:t>
      </w:r>
      <w:r w:rsidRPr="00AA7246">
        <w:rPr>
          <w:rFonts w:eastAsia="Times New Roman"/>
          <w:szCs w:val="24"/>
          <w:lang w:val="ru-RU"/>
        </w:rPr>
        <w:t>(НОУ) активно участвует в этом процессе как один из ключевых членов национального комитета по отопительному, вентиляционному и кондиционирующему оборудованию, тесно сотрудничая с Ливанским институтом стандартов LIBNOR (Lebanese Standards Institution) и другими соответствующими национальными организациями. Такое сотрудничество направлено на создание правовой и институциональной базы, необходимой для принятия и исполнения СМЭ в Ливане, и тем самым способствует внедрению высокоэффективных технологий с низким потенциалом глобального потепления</w:t>
      </w:r>
      <w:r w:rsidR="00F27EE5">
        <w:rPr>
          <w:rFonts w:eastAsia="Times New Roman"/>
          <w:szCs w:val="24"/>
          <w:lang w:val="ru-RU"/>
        </w:rPr>
        <w:t> </w:t>
      </w:r>
      <w:r w:rsidRPr="00AA7246">
        <w:rPr>
          <w:rFonts w:eastAsia="Times New Roman"/>
          <w:szCs w:val="24"/>
          <w:lang w:val="ru-RU"/>
        </w:rPr>
        <w:t>(ПГП), в соответствии с целями Монреальского протокола и Кигалийской поправки.</w:t>
      </w:r>
    </w:p>
    <w:p w14:paraId="1919F8E0"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За счет эффективного использования современных технологий, таких как цифровые инструменты, для обнаружения и предотвращения утечек хладагента и отслеживания эффективности систем, а также благодаря предоставляемым результатам анализа данных, этот проект может помочь ключевым партнерам в Ливане обеспечить мониторинг данных об энергоэффективности и наращивать потенциал местных компаний для создания более надежной и устойчиво функционирующей системы непрерывной холодильной цепи.</w:t>
      </w:r>
    </w:p>
    <w:p w14:paraId="146D6EFD" w14:textId="77777777" w:rsidR="009D4922" w:rsidRPr="00AA7246" w:rsidRDefault="009D4922" w:rsidP="009D4922">
      <w:pPr>
        <w:keepNext/>
        <w:rPr>
          <w:rFonts w:eastAsia="Times New Roman"/>
          <w:i/>
          <w:szCs w:val="24"/>
          <w:lang w:val="ru-RU"/>
        </w:rPr>
      </w:pPr>
      <w:r w:rsidRPr="00AA7246">
        <w:rPr>
          <w:rFonts w:eastAsia="Times New Roman"/>
          <w:i/>
          <w:szCs w:val="24"/>
          <w:lang w:val="ru-RU"/>
        </w:rPr>
        <w:t>Тринидад и Тобаго</w:t>
      </w:r>
    </w:p>
    <w:p w14:paraId="45478992" w14:textId="77777777" w:rsidR="009D4922" w:rsidRPr="00AA7246" w:rsidRDefault="009D4922" w:rsidP="009D4922">
      <w:pPr>
        <w:keepNext/>
        <w:rPr>
          <w:rFonts w:eastAsia="Times New Roman"/>
          <w:szCs w:val="24"/>
          <w:lang w:val="ru-RU"/>
        </w:rPr>
      </w:pPr>
    </w:p>
    <w:p w14:paraId="64757F94"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Республика Тринидад и Тобаго ратифиц</w:t>
      </w:r>
      <w:r w:rsidR="00F27EE5">
        <w:rPr>
          <w:rFonts w:eastAsia="Times New Roman"/>
          <w:szCs w:val="24"/>
          <w:lang w:val="ru-RU"/>
        </w:rPr>
        <w:t>ировала Кигалийскую поправку 17 </w:t>
      </w:r>
      <w:r w:rsidRPr="00AA7246">
        <w:rPr>
          <w:rFonts w:eastAsia="Times New Roman"/>
          <w:szCs w:val="24"/>
          <w:lang w:val="ru-RU"/>
        </w:rPr>
        <w:t>ноября</w:t>
      </w:r>
      <w:r w:rsidR="00F27EE5">
        <w:rPr>
          <w:rFonts w:eastAsia="Times New Roman"/>
          <w:szCs w:val="24"/>
          <w:lang w:val="ru-RU"/>
        </w:rPr>
        <w:t> </w:t>
      </w:r>
      <w:r w:rsidRPr="00AA7246">
        <w:rPr>
          <w:rFonts w:eastAsia="Times New Roman"/>
          <w:szCs w:val="24"/>
          <w:lang w:val="ru-RU"/>
        </w:rPr>
        <w:t>2017</w:t>
      </w:r>
      <w:r w:rsidR="00F27EE5">
        <w:rPr>
          <w:rFonts w:eastAsia="Times New Roman"/>
          <w:szCs w:val="24"/>
          <w:lang w:val="ru-RU"/>
        </w:rPr>
        <w:t> </w:t>
      </w:r>
      <w:r w:rsidRPr="00AA7246">
        <w:rPr>
          <w:rFonts w:eastAsia="Times New Roman"/>
          <w:szCs w:val="24"/>
          <w:lang w:val="ru-RU"/>
        </w:rPr>
        <w:t>года. В рамках первого этапа КПР Тринидад и Тобаго взяла на себя обязательство сократить потребление ГФУ на 10 процентов от базового уровня страны (5 681 787 тонн CO</w:t>
      </w:r>
      <w:r w:rsidRPr="00AA7246">
        <w:rPr>
          <w:rFonts w:eastAsia="Times New Roman"/>
          <w:szCs w:val="24"/>
          <w:vertAlign w:val="subscript"/>
          <w:lang w:val="ru-RU"/>
        </w:rPr>
        <w:t>2</w:t>
      </w:r>
      <w:r w:rsidRPr="00AA7246">
        <w:rPr>
          <w:rFonts w:eastAsia="Times New Roman"/>
          <w:szCs w:val="24"/>
          <w:lang w:val="ru-RU"/>
        </w:rPr>
        <w:t>-экв.) к 2029 году, что было утверждено на 93-м совещании</w:t>
      </w:r>
      <w:r w:rsidRPr="00AA7246">
        <w:rPr>
          <w:rStyle w:val="FootnoteReference"/>
          <w:rFonts w:eastAsia="Times New Roman"/>
          <w:szCs w:val="24"/>
          <w:lang w:val="ru-RU"/>
        </w:rPr>
        <w:footnoteReference w:customMarkFollows="1" w:id="6"/>
        <w:t>6</w:t>
      </w:r>
      <w:r w:rsidR="00F27EE5">
        <w:rPr>
          <w:rFonts w:eastAsia="Times New Roman"/>
          <w:szCs w:val="24"/>
          <w:lang w:val="ru-RU"/>
        </w:rPr>
        <w:t xml:space="preserve">. </w:t>
      </w:r>
      <w:r w:rsidRPr="00AA7246">
        <w:rPr>
          <w:rFonts w:eastAsia="Times New Roman"/>
          <w:szCs w:val="24"/>
          <w:lang w:val="ru-RU"/>
        </w:rPr>
        <w:t>По оценкам, на сектор жилых и коммерческих систем охлаждения приходится около 17</w:t>
      </w:r>
      <w:r w:rsidR="00F27EE5">
        <w:rPr>
          <w:rFonts w:eastAsia="Times New Roman"/>
          <w:szCs w:val="24"/>
          <w:lang w:val="ru-RU"/>
        </w:rPr>
        <w:t> </w:t>
      </w:r>
      <w:r w:rsidRPr="00AA7246">
        <w:rPr>
          <w:rFonts w:eastAsia="Times New Roman"/>
          <w:szCs w:val="24"/>
          <w:lang w:val="ru-RU"/>
        </w:rPr>
        <w:t xml:space="preserve">процентов общего энергопотребления в Тринидаде и Тобаго. </w:t>
      </w:r>
    </w:p>
    <w:p w14:paraId="0AAC2CEE"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lastRenderedPageBreak/>
        <w:t xml:space="preserve">Согласно плану действий национальной программы по системам охлаждения (National Cooling Action Plan), в Тринидаде и Тобаго отсутствует достоверная и четкая информация об энергетической эффективности в секторе холодильного оборудования и оборудования кондиционирования воздуха. Недостаток информации и данных затрудняет принятие решений для регулирующих органов, сервисных специалистов и потребителей о том, как обеспечить сокращение выбросов и экономию </w:t>
      </w:r>
      <w:r w:rsidR="00F27EE5" w:rsidRPr="00AA7246">
        <w:rPr>
          <w:rFonts w:eastAsia="Times New Roman"/>
          <w:szCs w:val="24"/>
          <w:lang w:val="ru-RU"/>
        </w:rPr>
        <w:t>электроэнергии</w:t>
      </w:r>
      <w:r w:rsidRPr="00AA7246">
        <w:rPr>
          <w:rFonts w:eastAsia="Times New Roman"/>
          <w:szCs w:val="24"/>
          <w:lang w:val="ru-RU"/>
        </w:rPr>
        <w:t xml:space="preserve"> в секторе охлаждения. Сокращение потребительского спроса в секторе обслуживания играет решающую роль для выполнения установленных требований по соблюдению Монреальского протокола, которые приняты страной. </w:t>
      </w:r>
    </w:p>
    <w:p w14:paraId="0A4469FA"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настоящее время в Тринидаде и Тобаго нет СМЭ для сектора холодильного оборудования и оборудования кондиционирования воздуха. Однако вопрос разработки СМЭ в настоящее время рассматривается правительством. </w:t>
      </w:r>
    </w:p>
    <w:p w14:paraId="7DA2422E" w14:textId="77777777" w:rsidR="009D4922" w:rsidRPr="00AA7246" w:rsidRDefault="009D4922" w:rsidP="009D4922">
      <w:pPr>
        <w:keepNext/>
        <w:spacing w:before="240" w:after="240"/>
        <w:outlineLvl w:val="0"/>
        <w:rPr>
          <w:rFonts w:eastAsia="Times New Roman"/>
          <w:szCs w:val="24"/>
          <w:u w:val="single"/>
          <w:lang w:val="ru-RU"/>
        </w:rPr>
      </w:pPr>
      <w:r w:rsidRPr="00AA7246">
        <w:rPr>
          <w:rFonts w:eastAsia="Times New Roman"/>
          <w:szCs w:val="24"/>
          <w:u w:val="single"/>
          <w:lang w:val="ru-RU"/>
        </w:rPr>
        <w:t>Потребление ГФУ и общая секторальная информация</w:t>
      </w:r>
    </w:p>
    <w:p w14:paraId="54D1DEEA"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В таблице 1 представлены показатели потребления ГФУ в Колумбии, Ливане, и Тринидаде</w:t>
      </w:r>
      <w:r w:rsidR="00F27EE5">
        <w:rPr>
          <w:rFonts w:eastAsia="Times New Roman"/>
          <w:szCs w:val="24"/>
          <w:lang w:val="ru-RU"/>
        </w:rPr>
        <w:t> и </w:t>
      </w:r>
      <w:r w:rsidRPr="00AA7246">
        <w:rPr>
          <w:rFonts w:eastAsia="Times New Roman"/>
          <w:szCs w:val="24"/>
          <w:lang w:val="ru-RU"/>
        </w:rPr>
        <w:t>Тобаго.</w:t>
      </w:r>
    </w:p>
    <w:p w14:paraId="126188C2" w14:textId="77777777" w:rsidR="009D4922" w:rsidRPr="00AA7246" w:rsidRDefault="009D4922" w:rsidP="009D4922">
      <w:pPr>
        <w:keepNext/>
        <w:rPr>
          <w:rFonts w:eastAsia="Times New Roman"/>
          <w:b/>
          <w:szCs w:val="24"/>
          <w:lang w:val="ru-RU"/>
        </w:rPr>
      </w:pPr>
      <w:r w:rsidRPr="00AA7246">
        <w:rPr>
          <w:rFonts w:eastAsia="Times New Roman"/>
          <w:b/>
          <w:szCs w:val="24"/>
          <w:lang w:val="ru-RU"/>
        </w:rPr>
        <w:t>Таблица 1. Потребление ГФУ в Колумбии, Ливане, и Тринидаде и Тобаго (данные за 2020–2024 гг., в соответствии со статьей 7 Монреальского протокола)</w:t>
      </w:r>
    </w:p>
    <w:tbl>
      <w:tblPr>
        <w:tblW w:w="0" w:type="auto"/>
        <w:tblCellMar>
          <w:left w:w="60" w:type="dxa"/>
          <w:right w:w="60" w:type="dxa"/>
        </w:tblCellMar>
        <w:tblLook w:val="0000" w:firstRow="0" w:lastRow="0" w:firstColumn="0" w:lastColumn="0" w:noHBand="0" w:noVBand="0"/>
      </w:tblPr>
      <w:tblGrid>
        <w:gridCol w:w="2487"/>
        <w:gridCol w:w="1368"/>
        <w:gridCol w:w="1368"/>
        <w:gridCol w:w="1368"/>
        <w:gridCol w:w="1368"/>
        <w:gridCol w:w="1368"/>
      </w:tblGrid>
      <w:tr w:rsidR="009D4922" w:rsidRPr="00AA7246" w14:paraId="7A8CD240" w14:textId="77777777" w:rsidTr="00F46011">
        <w:trPr>
          <w:trHeight w:val="300"/>
          <w:tblHeader/>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2C83479" w14:textId="77777777" w:rsidR="009D4922" w:rsidRPr="00AA7246" w:rsidRDefault="009D4922" w:rsidP="00F46011">
            <w:pPr>
              <w:keepNext/>
              <w:jc w:val="left"/>
              <w:rPr>
                <w:rFonts w:eastAsia="Times New Roman"/>
                <w:b/>
                <w:color w:val="000000"/>
                <w:sz w:val="20"/>
                <w:szCs w:val="24"/>
                <w:lang w:val="ru-RU"/>
              </w:rPr>
            </w:pPr>
            <w:r w:rsidRPr="00AA7246">
              <w:rPr>
                <w:rFonts w:eastAsia="Times New Roman"/>
                <w:b/>
                <w:color w:val="000000"/>
                <w:sz w:val="20"/>
                <w:szCs w:val="24"/>
                <w:lang w:val="ru-RU"/>
              </w:rPr>
              <w:t xml:space="preserve">Потребление ГФУ </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591D010" w14:textId="77777777" w:rsidR="009D4922" w:rsidRPr="00AA7246" w:rsidRDefault="009D4922" w:rsidP="00F46011">
            <w:pPr>
              <w:keepNext/>
              <w:jc w:val="center"/>
              <w:rPr>
                <w:rFonts w:eastAsia="Times New Roman"/>
                <w:b/>
                <w:color w:val="000000"/>
                <w:sz w:val="20"/>
                <w:szCs w:val="24"/>
                <w:lang w:val="ru-RU"/>
              </w:rPr>
            </w:pPr>
            <w:r w:rsidRPr="00AA7246">
              <w:rPr>
                <w:rFonts w:eastAsia="Times New Roman"/>
                <w:b/>
                <w:color w:val="000000"/>
                <w:sz w:val="20"/>
                <w:szCs w:val="24"/>
                <w:lang w:val="ru-RU"/>
              </w:rPr>
              <w:t>2020</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5E7C1F1" w14:textId="77777777" w:rsidR="009D4922" w:rsidRPr="00AA7246" w:rsidRDefault="009D4922" w:rsidP="00F46011">
            <w:pPr>
              <w:keepNext/>
              <w:jc w:val="center"/>
              <w:rPr>
                <w:rFonts w:eastAsia="Times New Roman"/>
                <w:b/>
                <w:color w:val="000000"/>
                <w:sz w:val="20"/>
                <w:szCs w:val="24"/>
                <w:lang w:val="ru-RU"/>
              </w:rPr>
            </w:pPr>
            <w:r w:rsidRPr="00AA7246">
              <w:rPr>
                <w:rFonts w:eastAsia="Times New Roman"/>
                <w:b/>
                <w:color w:val="000000"/>
                <w:sz w:val="20"/>
                <w:szCs w:val="24"/>
                <w:lang w:val="ru-RU"/>
              </w:rPr>
              <w:t>2021</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7080301" w14:textId="77777777" w:rsidR="009D4922" w:rsidRPr="00AA7246" w:rsidRDefault="009D4922" w:rsidP="00F46011">
            <w:pPr>
              <w:keepNext/>
              <w:jc w:val="center"/>
              <w:rPr>
                <w:rFonts w:eastAsia="Times New Roman"/>
                <w:b/>
                <w:color w:val="000000"/>
                <w:sz w:val="20"/>
                <w:szCs w:val="24"/>
                <w:lang w:val="ru-RU"/>
              </w:rPr>
            </w:pPr>
            <w:r w:rsidRPr="00AA7246">
              <w:rPr>
                <w:rFonts w:eastAsia="Times New Roman"/>
                <w:b/>
                <w:color w:val="000000"/>
                <w:sz w:val="20"/>
                <w:szCs w:val="24"/>
                <w:lang w:val="ru-RU"/>
              </w:rPr>
              <w:t>2022</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9683002" w14:textId="77777777" w:rsidR="009D4922" w:rsidRPr="00AA7246" w:rsidRDefault="009D4922" w:rsidP="00F46011">
            <w:pPr>
              <w:keepNext/>
              <w:jc w:val="center"/>
              <w:rPr>
                <w:rFonts w:eastAsia="Times New Roman"/>
                <w:b/>
                <w:color w:val="000000"/>
                <w:sz w:val="20"/>
                <w:szCs w:val="24"/>
                <w:lang w:val="ru-RU"/>
              </w:rPr>
            </w:pPr>
            <w:r w:rsidRPr="00AA7246">
              <w:rPr>
                <w:rFonts w:eastAsia="Times New Roman"/>
                <w:b/>
                <w:color w:val="000000"/>
                <w:sz w:val="20"/>
                <w:szCs w:val="24"/>
                <w:lang w:val="ru-RU"/>
              </w:rPr>
              <w:t>2023</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D066CE7" w14:textId="77777777" w:rsidR="009D4922" w:rsidRPr="00AA7246" w:rsidRDefault="009D4922" w:rsidP="00F46011">
            <w:pPr>
              <w:keepNext/>
              <w:jc w:val="center"/>
              <w:rPr>
                <w:rFonts w:eastAsia="Times New Roman"/>
                <w:b/>
                <w:color w:val="000000"/>
                <w:sz w:val="20"/>
                <w:szCs w:val="24"/>
                <w:lang w:val="ru-RU"/>
              </w:rPr>
            </w:pPr>
            <w:r w:rsidRPr="00AA7246">
              <w:rPr>
                <w:rFonts w:eastAsia="Times New Roman"/>
                <w:b/>
                <w:color w:val="000000"/>
                <w:sz w:val="20"/>
                <w:szCs w:val="24"/>
                <w:lang w:val="ru-RU"/>
              </w:rPr>
              <w:t>2024</w:t>
            </w:r>
          </w:p>
        </w:tc>
      </w:tr>
      <w:tr w:rsidR="009D4922" w:rsidRPr="00AA7246" w14:paraId="28BA0383" w14:textId="77777777" w:rsidTr="00F46011">
        <w:trPr>
          <w:trHeight w:val="300"/>
        </w:trPr>
        <w:tc>
          <w:tcPr>
            <w:tcW w:w="9327" w:type="dxa"/>
            <w:gridSpan w:val="6"/>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76AD6AB" w14:textId="77777777" w:rsidR="009D4922" w:rsidRPr="00AA7246" w:rsidRDefault="009D4922" w:rsidP="00F46011">
            <w:pPr>
              <w:keepNext/>
              <w:jc w:val="center"/>
              <w:rPr>
                <w:rFonts w:eastAsia="Times New Roman"/>
                <w:color w:val="000000"/>
                <w:sz w:val="20"/>
                <w:szCs w:val="24"/>
                <w:highlight w:val="yellow"/>
                <w:lang w:val="ru-RU"/>
              </w:rPr>
            </w:pPr>
            <w:r w:rsidRPr="00AA7246">
              <w:rPr>
                <w:rFonts w:eastAsia="Times New Roman"/>
                <w:b/>
                <w:color w:val="000000"/>
                <w:sz w:val="20"/>
                <w:szCs w:val="24"/>
                <w:lang w:val="ru-RU"/>
              </w:rPr>
              <w:t xml:space="preserve">Метрических тонн (мт) </w:t>
            </w:r>
          </w:p>
        </w:tc>
      </w:tr>
      <w:tr w:rsidR="009D4922" w:rsidRPr="00AA7246" w14:paraId="3F2306AA"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3258492" w14:textId="77777777" w:rsidR="009D4922" w:rsidRPr="00AA7246" w:rsidRDefault="009D4922" w:rsidP="00F46011">
            <w:pPr>
              <w:keepNext/>
              <w:jc w:val="left"/>
              <w:rPr>
                <w:rFonts w:eastAsia="Times New Roman"/>
                <w:color w:val="000000"/>
                <w:sz w:val="20"/>
                <w:szCs w:val="24"/>
                <w:lang w:val="ru-RU"/>
              </w:rPr>
            </w:pPr>
            <w:r w:rsidRPr="00AA7246">
              <w:rPr>
                <w:rFonts w:eastAsia="Times New Roman"/>
                <w:color w:val="000000"/>
                <w:sz w:val="20"/>
                <w:szCs w:val="24"/>
                <w:lang w:val="ru-RU"/>
              </w:rPr>
              <w:t>Колумбия</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15B8F8F"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2 423,16</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09F3579"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2 492,15</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6D3293E"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4 168,48</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DE1F189"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2 936,32</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FFBEF95"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2 282,45</w:t>
            </w:r>
          </w:p>
        </w:tc>
      </w:tr>
      <w:tr w:rsidR="009D4922" w:rsidRPr="00AA7246" w14:paraId="51C31FE8"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DC371F0" w14:textId="77777777" w:rsidR="009D4922" w:rsidRPr="00AA7246" w:rsidRDefault="009D4922" w:rsidP="00F46011">
            <w:pPr>
              <w:keepNext/>
              <w:jc w:val="left"/>
              <w:rPr>
                <w:rFonts w:eastAsia="Times New Roman"/>
                <w:color w:val="000000"/>
                <w:sz w:val="20"/>
                <w:szCs w:val="24"/>
                <w:lang w:val="ru-RU"/>
              </w:rPr>
            </w:pPr>
            <w:r w:rsidRPr="00AA7246">
              <w:rPr>
                <w:rFonts w:eastAsia="Times New Roman"/>
                <w:color w:val="000000"/>
                <w:sz w:val="20"/>
                <w:szCs w:val="24"/>
                <w:lang w:val="ru-RU"/>
              </w:rPr>
              <w:t>Ливан</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DF6D749"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940,70</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1ADCFDA"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863,70</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40BD137"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803,93</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465D77D"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792,48</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208AC33"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824,57</w:t>
            </w:r>
          </w:p>
        </w:tc>
      </w:tr>
      <w:tr w:rsidR="009D4922" w:rsidRPr="00AA7246" w14:paraId="4E71DDAF"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5ABD907" w14:textId="77777777" w:rsidR="009D4922" w:rsidRPr="00AA7246" w:rsidRDefault="009D4922" w:rsidP="00F46011">
            <w:pPr>
              <w:keepNext/>
              <w:jc w:val="left"/>
              <w:rPr>
                <w:rFonts w:eastAsia="Times New Roman"/>
                <w:color w:val="000000"/>
                <w:sz w:val="20"/>
                <w:szCs w:val="24"/>
                <w:lang w:val="ru-RU"/>
              </w:rPr>
            </w:pPr>
            <w:r w:rsidRPr="00AA7246">
              <w:rPr>
                <w:rFonts w:eastAsia="Times New Roman"/>
                <w:color w:val="000000"/>
                <w:sz w:val="20"/>
                <w:szCs w:val="24"/>
                <w:lang w:val="ru-RU"/>
              </w:rPr>
              <w:t>Тринидад и Тобаго</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6CB1C1E6"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1 965,92</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A688505"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2 271,47</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6C40362"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2 038,93</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8C29619"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2 168,58</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C053291" w14:textId="77777777" w:rsidR="009D4922" w:rsidRPr="00AA7246" w:rsidRDefault="009D4922" w:rsidP="00F46011">
            <w:pPr>
              <w:keepNext/>
              <w:jc w:val="center"/>
              <w:rPr>
                <w:rFonts w:eastAsia="Times New Roman"/>
                <w:color w:val="000000"/>
                <w:sz w:val="20"/>
                <w:szCs w:val="24"/>
                <w:lang w:val="ru-RU"/>
              </w:rPr>
            </w:pPr>
            <w:r w:rsidRPr="00AA7246">
              <w:rPr>
                <w:rFonts w:eastAsia="Times New Roman"/>
                <w:color w:val="000000"/>
                <w:sz w:val="20"/>
                <w:szCs w:val="24"/>
                <w:lang w:val="ru-RU"/>
              </w:rPr>
              <w:t>1 349,58</w:t>
            </w:r>
          </w:p>
        </w:tc>
      </w:tr>
      <w:tr w:rsidR="009D4922" w:rsidRPr="00733E52" w14:paraId="51B2A908" w14:textId="77777777" w:rsidTr="00F46011">
        <w:trPr>
          <w:trHeight w:val="300"/>
        </w:trPr>
        <w:tc>
          <w:tcPr>
            <w:tcW w:w="9327" w:type="dxa"/>
            <w:gridSpan w:val="6"/>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15269D4" w14:textId="77777777" w:rsidR="009D4922" w:rsidRPr="00733E52" w:rsidRDefault="009D4922" w:rsidP="00F46011">
            <w:pPr>
              <w:jc w:val="center"/>
              <w:rPr>
                <w:rFonts w:eastAsia="Times New Roman"/>
                <w:b/>
                <w:color w:val="000000"/>
                <w:sz w:val="20"/>
                <w:szCs w:val="24"/>
                <w:highlight w:val="yellow"/>
                <w:lang w:val="ru-RU"/>
              </w:rPr>
            </w:pPr>
            <w:r w:rsidRPr="00733E52">
              <w:rPr>
                <w:rFonts w:eastAsia="Times New Roman"/>
                <w:b/>
                <w:color w:val="1E1E1E"/>
                <w:sz w:val="20"/>
                <w:szCs w:val="24"/>
                <w:lang w:val="ru-RU"/>
              </w:rPr>
              <w:t>тонн CO2-экв.</w:t>
            </w:r>
          </w:p>
        </w:tc>
      </w:tr>
      <w:tr w:rsidR="009D4922" w:rsidRPr="00AA7246" w14:paraId="05BCFD97"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E0B6888" w14:textId="77777777" w:rsidR="009D4922" w:rsidRPr="00AA7246" w:rsidRDefault="009D4922" w:rsidP="00F46011">
            <w:pPr>
              <w:jc w:val="left"/>
              <w:rPr>
                <w:rFonts w:eastAsia="Times New Roman"/>
                <w:color w:val="1E1E1E"/>
                <w:sz w:val="20"/>
                <w:szCs w:val="24"/>
                <w:lang w:val="ru-RU"/>
              </w:rPr>
            </w:pPr>
            <w:r w:rsidRPr="00AA7246">
              <w:rPr>
                <w:rFonts w:eastAsia="Times New Roman"/>
                <w:color w:val="1E1E1E"/>
                <w:sz w:val="20"/>
                <w:szCs w:val="24"/>
                <w:lang w:val="ru-RU"/>
              </w:rPr>
              <w:t>Колумбия</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6B5F96E"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5 064 307</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E2ECA80"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5 086 999</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41B6CA9"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9 242 759</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B247945"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6 206 292</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14D18CC"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4 647 025</w:t>
            </w:r>
          </w:p>
        </w:tc>
      </w:tr>
      <w:tr w:rsidR="009D4922" w:rsidRPr="00AA7246" w14:paraId="032DA21F"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E59352A" w14:textId="77777777" w:rsidR="009D4922" w:rsidRPr="00AA7246" w:rsidRDefault="009D4922" w:rsidP="00F46011">
            <w:pPr>
              <w:jc w:val="left"/>
              <w:rPr>
                <w:rFonts w:eastAsia="Times New Roman"/>
                <w:color w:val="1E1E1E"/>
                <w:sz w:val="20"/>
                <w:szCs w:val="24"/>
                <w:lang w:val="ru-RU"/>
              </w:rPr>
            </w:pPr>
            <w:r w:rsidRPr="00AA7246">
              <w:rPr>
                <w:rFonts w:eastAsia="Times New Roman"/>
                <w:color w:val="1E1E1E"/>
                <w:sz w:val="20"/>
                <w:szCs w:val="24"/>
                <w:lang w:val="ru-RU"/>
              </w:rPr>
              <w:t>Ливан</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F597124" w14:textId="77777777" w:rsidR="009D4922" w:rsidRPr="00AA7246" w:rsidRDefault="009D4922" w:rsidP="00F46011">
            <w:pPr>
              <w:jc w:val="center"/>
              <w:rPr>
                <w:rFonts w:eastAsia="Times New Roman"/>
                <w:color w:val="000000"/>
                <w:sz w:val="20"/>
                <w:szCs w:val="24"/>
                <w:lang w:val="ru-RU"/>
              </w:rPr>
            </w:pPr>
            <w:r w:rsidRPr="00AA7246">
              <w:rPr>
                <w:rFonts w:eastAsia="Times New Roman"/>
                <w:sz w:val="20"/>
                <w:szCs w:val="24"/>
                <w:lang w:val="ru-RU"/>
              </w:rPr>
              <w:t>1 743 012</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5566DB6" w14:textId="77777777" w:rsidR="009D4922" w:rsidRPr="00AA7246" w:rsidRDefault="009D4922" w:rsidP="00F46011">
            <w:pPr>
              <w:jc w:val="center"/>
              <w:rPr>
                <w:rFonts w:eastAsia="Times New Roman"/>
                <w:color w:val="000000"/>
                <w:sz w:val="20"/>
                <w:szCs w:val="24"/>
                <w:lang w:val="ru-RU"/>
              </w:rPr>
            </w:pPr>
            <w:r w:rsidRPr="00AA7246">
              <w:rPr>
                <w:rFonts w:eastAsia="Times New Roman"/>
                <w:sz w:val="20"/>
                <w:szCs w:val="24"/>
                <w:lang w:val="ru-RU"/>
              </w:rPr>
              <w:t>1 604 665</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FBBADDD" w14:textId="77777777" w:rsidR="009D4922" w:rsidRPr="00AA7246" w:rsidRDefault="009D4922" w:rsidP="00F46011">
            <w:pPr>
              <w:jc w:val="center"/>
              <w:rPr>
                <w:rFonts w:eastAsia="Times New Roman"/>
                <w:color w:val="000000"/>
                <w:sz w:val="20"/>
                <w:szCs w:val="24"/>
                <w:lang w:val="ru-RU"/>
              </w:rPr>
            </w:pPr>
            <w:r w:rsidRPr="00AA7246">
              <w:rPr>
                <w:rFonts w:eastAsia="Times New Roman"/>
                <w:sz w:val="20"/>
                <w:szCs w:val="24"/>
                <w:lang w:val="ru-RU"/>
              </w:rPr>
              <w:t>1 532 493</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E09F3D1" w14:textId="77777777" w:rsidR="009D4922" w:rsidRPr="00AA7246" w:rsidRDefault="009D4922" w:rsidP="00F46011">
            <w:pPr>
              <w:jc w:val="center"/>
              <w:rPr>
                <w:rFonts w:eastAsia="Times New Roman"/>
                <w:color w:val="000000"/>
                <w:sz w:val="20"/>
                <w:szCs w:val="24"/>
                <w:lang w:val="ru-RU"/>
              </w:rPr>
            </w:pPr>
            <w:r w:rsidRPr="00AA7246">
              <w:rPr>
                <w:rFonts w:eastAsia="Times New Roman"/>
                <w:sz w:val="20"/>
                <w:szCs w:val="24"/>
                <w:lang w:val="ru-RU"/>
              </w:rPr>
              <w:t>1 518 706</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EDB6E92" w14:textId="77777777" w:rsidR="009D4922" w:rsidRPr="00AA7246" w:rsidRDefault="009D4922" w:rsidP="00F46011">
            <w:pPr>
              <w:jc w:val="center"/>
              <w:rPr>
                <w:rFonts w:eastAsia="Times New Roman"/>
                <w:color w:val="000000"/>
                <w:sz w:val="20"/>
                <w:szCs w:val="24"/>
                <w:lang w:val="ru-RU"/>
              </w:rPr>
            </w:pPr>
            <w:r w:rsidRPr="00AA7246">
              <w:rPr>
                <w:rFonts w:eastAsia="Times New Roman"/>
                <w:sz w:val="20"/>
                <w:szCs w:val="24"/>
                <w:lang w:val="ru-RU"/>
              </w:rPr>
              <w:t>1 573 653</w:t>
            </w:r>
          </w:p>
        </w:tc>
      </w:tr>
      <w:tr w:rsidR="009D4922" w:rsidRPr="00AA7246" w14:paraId="18098D74" w14:textId="77777777" w:rsidTr="00F46011">
        <w:trPr>
          <w:trHeight w:val="300"/>
        </w:trPr>
        <w:tc>
          <w:tcPr>
            <w:tcW w:w="248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8B132E4" w14:textId="77777777" w:rsidR="009D4922" w:rsidRPr="00AA7246" w:rsidRDefault="009D4922" w:rsidP="00F46011">
            <w:pPr>
              <w:jc w:val="left"/>
              <w:rPr>
                <w:rFonts w:eastAsia="Times New Roman"/>
                <w:color w:val="1E1E1E"/>
                <w:sz w:val="20"/>
                <w:szCs w:val="24"/>
                <w:lang w:val="ru-RU"/>
              </w:rPr>
            </w:pPr>
            <w:r w:rsidRPr="00AA7246">
              <w:rPr>
                <w:rFonts w:eastAsia="Times New Roman"/>
                <w:color w:val="1E1E1E"/>
                <w:sz w:val="20"/>
                <w:szCs w:val="24"/>
                <w:lang w:val="ru-RU"/>
              </w:rPr>
              <w:t>Тринидад и Тобаго</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10FA0E14"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4 425 345</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63FAD70B"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5 201 433</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29189E05"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4 597 414</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3072FFE2"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4 967 441</w:t>
            </w:r>
          </w:p>
        </w:tc>
        <w:tc>
          <w:tcPr>
            <w:tcW w:w="136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6CF4151" w14:textId="77777777" w:rsidR="009D4922" w:rsidRPr="00AA7246" w:rsidRDefault="009D4922" w:rsidP="00F46011">
            <w:pPr>
              <w:jc w:val="center"/>
              <w:rPr>
                <w:rFonts w:eastAsia="Times New Roman"/>
                <w:color w:val="000000"/>
                <w:sz w:val="20"/>
                <w:szCs w:val="24"/>
                <w:lang w:val="ru-RU"/>
              </w:rPr>
            </w:pPr>
            <w:r w:rsidRPr="00AA7246">
              <w:rPr>
                <w:rFonts w:eastAsia="Times New Roman"/>
                <w:color w:val="000000"/>
                <w:sz w:val="20"/>
                <w:szCs w:val="24"/>
                <w:lang w:val="ru-RU"/>
              </w:rPr>
              <w:t>2 967 132</w:t>
            </w:r>
          </w:p>
        </w:tc>
      </w:tr>
    </w:tbl>
    <w:p w14:paraId="41846A7D" w14:textId="77777777" w:rsidR="009D4922" w:rsidRPr="00AA7246" w:rsidRDefault="009D4922" w:rsidP="009D4922">
      <w:pPr>
        <w:tabs>
          <w:tab w:val="left" w:pos="1384"/>
          <w:tab w:val="left" w:pos="2917"/>
          <w:tab w:val="left" w:pos="4289"/>
          <w:tab w:val="left" w:pos="5581"/>
          <w:tab w:val="left" w:pos="6875"/>
          <w:tab w:val="left" w:pos="8169"/>
        </w:tabs>
        <w:ind w:left="113"/>
        <w:jc w:val="left"/>
        <w:rPr>
          <w:rFonts w:eastAsia="Times New Roman"/>
          <w:color w:val="000000"/>
          <w:sz w:val="20"/>
          <w:szCs w:val="24"/>
          <w:highlight w:val="yellow"/>
          <w:lang w:val="ru-RU"/>
        </w:rPr>
      </w:pPr>
    </w:p>
    <w:p w14:paraId="0FF624F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По оценкам, в Колумбии насчитывается более 2</w:t>
      </w:r>
      <w:r w:rsidR="00733E52">
        <w:rPr>
          <w:rFonts w:eastAsia="Times New Roman"/>
          <w:szCs w:val="24"/>
          <w:lang w:val="ru-RU"/>
        </w:rPr>
        <w:t> </w:t>
      </w:r>
      <w:r w:rsidRPr="00AA7246">
        <w:rPr>
          <w:rFonts w:eastAsia="Times New Roman"/>
          <w:szCs w:val="24"/>
          <w:lang w:val="ru-RU"/>
        </w:rPr>
        <w:t>160 действующих централизованных холодильных систем, около 94 процентов из них используют ГФУ. Как сообщается в КПР для Колумбии, в 2023</w:t>
      </w:r>
      <w:r w:rsidR="00733E52">
        <w:rPr>
          <w:rFonts w:eastAsia="Times New Roman"/>
          <w:szCs w:val="24"/>
          <w:lang w:val="ru-RU"/>
        </w:rPr>
        <w:t> </w:t>
      </w:r>
      <w:r w:rsidRPr="00AA7246">
        <w:rPr>
          <w:rFonts w:eastAsia="Times New Roman"/>
          <w:szCs w:val="24"/>
          <w:lang w:val="ru-RU"/>
        </w:rPr>
        <w:t xml:space="preserve">году подсектор торгового холодильного оборудования отличался самым большим разнообразием в отношении применяемых хладагентов и технологий — сообщалось об использовании восьми различных хладагентов, из них самыми распространенными были R-507A (48,1 процента), R-404A (34,5 процента) и ГФУ-134a (12,3 процента), которые применяются в автономных установках, конденсаторах и ледогенераторах. </w:t>
      </w:r>
    </w:p>
    <w:p w14:paraId="70F4CC41"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Ливане три основных вида охлаждающего оборудования, которое используется в торговых холодильных установках, это: централизованные системы, конденсаторы и автономные системы. Как сообщается в КПР для Ливана, в 2023 году основными ГФУ, потребляемыми в подсекторе торгового холодильного оборудования, были R-404A (80,8 процента), R-407C (13,1 процента) и R-507A (5,6 процента). </w:t>
      </w:r>
    </w:p>
    <w:p w14:paraId="7A4CC01D"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Тринидаде и Тобаго в 2022 году основными хладагентами, потребляемыми в централизованных системах (включая холодильные камеры и хранилища), являлись R-134a (48,8 процента), R-404A (20,1 процента) и R-507C (11,0 процента). В этом секторе отмечается высокий спрос на техническое обслуживание и высокий уровень утечек, а альтернативные технологии в этом секторе пока не являются общедоступными в стране. В нецентрализованных торговых холодильных системах потребляются ГФУ-134a (63,4 процента), R-407C (26,5 процента) и R-507C (10,1 процента), а в промышленных холодильных системах — исключительно R-404A. </w:t>
      </w:r>
    </w:p>
    <w:p w14:paraId="6D7304F4"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lastRenderedPageBreak/>
        <w:t>Большинство этих систем, упомянутых выше во всех трех странах, не имеют цифров</w:t>
      </w:r>
      <w:r w:rsidRPr="00327365">
        <w:rPr>
          <w:rFonts w:eastAsia="Times New Roman"/>
          <w:szCs w:val="24"/>
          <w:lang w:val="ru-RU"/>
        </w:rPr>
        <w:t xml:space="preserve">ых </w:t>
      </w:r>
      <w:r w:rsidRPr="00AA7246">
        <w:rPr>
          <w:rFonts w:eastAsia="Times New Roman"/>
          <w:szCs w:val="24"/>
          <w:lang w:val="ru-RU"/>
        </w:rPr>
        <w:t xml:space="preserve">инструментов мониторинга и управления. </w:t>
      </w:r>
    </w:p>
    <w:p w14:paraId="7091FE8C" w14:textId="77777777" w:rsidR="009D4922" w:rsidRPr="00AA7246" w:rsidRDefault="009D4922" w:rsidP="009D4922">
      <w:pPr>
        <w:spacing w:after="240"/>
        <w:outlineLvl w:val="0"/>
        <w:rPr>
          <w:rFonts w:eastAsia="Times New Roman"/>
          <w:szCs w:val="24"/>
          <w:u w:val="single"/>
          <w:lang w:val="ru-RU"/>
        </w:rPr>
      </w:pPr>
      <w:r w:rsidRPr="00AA7246">
        <w:rPr>
          <w:rFonts w:eastAsia="Times New Roman"/>
          <w:szCs w:val="24"/>
          <w:u w:val="single"/>
          <w:lang w:val="ru-RU"/>
        </w:rPr>
        <w:t>Задачи проекта</w:t>
      </w:r>
    </w:p>
    <w:p w14:paraId="2BDF2F15"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Цель данного проекта — продемонстрировать, как использование цифровых решений в трех странах может снизить потребление ГФУ и, соответственно, снизить выбросы, а также повысить энергоэффективность в секторе непрерывной холодильной цепи, в соответствии с национальными стратегиями и планами этих стран по реализации Кигалийской поправки. Проект включает национальный компонент для всех трех стран, который связан с оценкой, монтажом инфраструктуры цифрового оборудования, мониторингом и обучением; и глобальный компонент, который связан с анализом данных и интеллектуальным оборудованием для выполнения работ по техническому обслуживанию, как указано в пункте 2 выше. </w:t>
      </w:r>
    </w:p>
    <w:p w14:paraId="2C1DF399"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рамках национального компонента проект будет фиксировать данные о потреблении хладагентов и об энергопотреблении до и после конверсии или модернизации, использовать эту информацию наряду с информацией по капитальным и операционным расходам для оценки экономической целесообразности; и разрабатывать цифровую платформу для тиражирования и распространения цифровых решений экономически эффективными способами. Проект предоставит техническое решение для приложений холодильной цепи с индивидуальными пользовательскими параметрами, для которых нет надежных стандартов и инструментов мониторинга, тестирования и отчетности по энергоэффективности. Будут продемонстрированы современные методы (практики) технического обслуживания, такие как: использование данных в режиме реального времени для корректирующих действий; анализ данных для предиктивного (прогнозирующего) обслуживания, с переходом от традиционного корректирующего подхода к профилактическому и прогнозирующему подходу с использованием цифровых инструментов. </w:t>
      </w:r>
    </w:p>
    <w:p w14:paraId="14170C8D"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Глобальный компонент этого проекта направлен на консолидацию данных с разных площадок для анализа и оптимизации цифровой платформы и ее адаптации с учетом различных контекстов, а также на получение знаний и практического опыта для их репликации в аналогичных приложениях в других странах для проектов, финансируемых Многосторонним фондом. </w:t>
      </w:r>
    </w:p>
    <w:p w14:paraId="53493A23" w14:textId="77777777" w:rsidR="009D4922" w:rsidRPr="00AA7246" w:rsidRDefault="009D4922" w:rsidP="009D4922">
      <w:pPr>
        <w:keepNext/>
        <w:spacing w:before="240" w:after="240"/>
        <w:outlineLvl w:val="0"/>
        <w:rPr>
          <w:rFonts w:eastAsia="Times New Roman"/>
          <w:szCs w:val="24"/>
          <w:u w:val="single"/>
          <w:lang w:val="ru-RU"/>
        </w:rPr>
      </w:pPr>
      <w:r w:rsidRPr="00AA7246">
        <w:rPr>
          <w:rFonts w:eastAsia="Times New Roman"/>
          <w:b/>
          <w:szCs w:val="24"/>
          <w:u w:val="single"/>
          <w:lang w:val="ru-RU"/>
        </w:rPr>
        <w:t>Технологии</w:t>
      </w:r>
      <w:r w:rsidRPr="00AA7246">
        <w:rPr>
          <w:rFonts w:eastAsia="Times New Roman"/>
          <w:szCs w:val="24"/>
          <w:u w:val="single"/>
          <w:lang w:val="ru-RU"/>
        </w:rPr>
        <w:t xml:space="preserve"> </w:t>
      </w:r>
    </w:p>
    <w:p w14:paraId="3B484468"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Проект предусматривает использование инфраструктуры Интернета вещей</w:t>
      </w:r>
      <w:r w:rsidR="00733E52">
        <w:rPr>
          <w:rFonts w:eastAsia="Times New Roman"/>
          <w:szCs w:val="24"/>
          <w:lang w:val="ru-RU"/>
        </w:rPr>
        <w:t> </w:t>
      </w:r>
      <w:r w:rsidRPr="00AA7246">
        <w:rPr>
          <w:rFonts w:eastAsia="Times New Roman"/>
          <w:szCs w:val="24"/>
          <w:lang w:val="ru-RU"/>
        </w:rPr>
        <w:t>(IoT) и облачных информационных и коммуникационных технологий (ИКТ) для сбора и анализа данных о производительности различного холодильного оборудования и оборудования кондиционирования воздуха с помощью установленных умных датчиков, которые будут использоваться для сбора данных о различных технических параметрах — температуре, давлении, скорости компрессора и проч. Также будет производиться сбор данных об условиях окружающей среды, таких как температура и уровень влажности, и эти данные будут использоваться для дополнительного анализа эффективности охлаждения и энергоэффективности при различных погодных условиях.</w:t>
      </w:r>
    </w:p>
    <w:p w14:paraId="5E750EA4"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Планируется разработать инструменты аналитики данных для проведения анализа производительности на основе данных за предыдущие периоды и данных в режиме реального времени и для оценки необходимости корректирующих мер для оптимизации производительности, эксплуатационных характеристик и обслуживания. Как хранение данных, так и приложения обычно работают с использованием облачных технологий, что позволяет обеспечивать доступ в любой точке мира и с самых разных устройств, включая компьютеры, планшеты и мобильные телефоны. Открытая и масштабируемая цифровая инфраструктура обеспечит гибкость в долгосрочной перспективе и позволит избежать ограничений, связанных с </w:t>
      </w:r>
      <w:r w:rsidRPr="00AA7246">
        <w:rPr>
          <w:rFonts w:eastAsia="Times New Roman"/>
          <w:szCs w:val="24"/>
          <w:lang w:val="ru-RU"/>
        </w:rPr>
        <w:lastRenderedPageBreak/>
        <w:t>правами собственности, что позволит адаптировать цифровые инструменты с учетом различных условий на мест</w:t>
      </w:r>
      <w:r w:rsidR="008D54E2">
        <w:rPr>
          <w:rFonts w:eastAsia="Times New Roman"/>
          <w:szCs w:val="24"/>
          <w:lang w:val="ru-RU"/>
        </w:rPr>
        <w:t xml:space="preserve">ах. </w:t>
      </w:r>
    </w:p>
    <w:p w14:paraId="4BBF80A5" w14:textId="77777777" w:rsidR="009D4922" w:rsidRPr="00AA7246" w:rsidRDefault="009D4922" w:rsidP="009D4922">
      <w:pPr>
        <w:keepNext/>
        <w:spacing w:before="240" w:after="240"/>
        <w:rPr>
          <w:rFonts w:eastAsia="Times New Roman"/>
          <w:szCs w:val="24"/>
          <w:u w:val="single"/>
          <w:lang w:val="ru-RU"/>
        </w:rPr>
      </w:pPr>
      <w:r w:rsidRPr="00AA7246">
        <w:rPr>
          <w:rFonts w:eastAsia="Times New Roman"/>
          <w:szCs w:val="24"/>
          <w:u w:val="single"/>
          <w:lang w:val="ru-RU"/>
        </w:rPr>
        <w:t xml:space="preserve">Бенефициары </w:t>
      </w:r>
    </w:p>
    <w:p w14:paraId="0CB71655" w14:textId="77777777" w:rsidR="009D4922" w:rsidRPr="00AA7246" w:rsidRDefault="009D4922" w:rsidP="009D4922">
      <w:pPr>
        <w:keepNext/>
        <w:spacing w:before="240" w:after="240"/>
        <w:rPr>
          <w:rFonts w:eastAsia="Times New Roman"/>
          <w:i/>
          <w:szCs w:val="24"/>
          <w:lang w:val="ru-RU"/>
        </w:rPr>
      </w:pPr>
      <w:r w:rsidRPr="00AA7246">
        <w:rPr>
          <w:rFonts w:eastAsia="Times New Roman"/>
          <w:i/>
          <w:szCs w:val="24"/>
          <w:lang w:val="ru-RU"/>
        </w:rPr>
        <w:t>Колумбия</w:t>
      </w:r>
    </w:p>
    <w:p w14:paraId="66E06CEE"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Будут выбраны три супермаркета и гипермаркета, представляющие интересы местного уровня и отражающие различные погодные и высотные условия среды, имеющиеся в стране</w:t>
      </w:r>
      <w:r w:rsidRPr="00AA7246">
        <w:rPr>
          <w:rStyle w:val="FootnoteReference"/>
          <w:rFonts w:eastAsia="Times New Roman"/>
          <w:szCs w:val="24"/>
          <w:lang w:val="ru-RU"/>
        </w:rPr>
        <w:footnoteReference w:customMarkFollows="1" w:id="7"/>
        <w:t>7</w:t>
      </w:r>
      <w:r w:rsidR="00733E52">
        <w:rPr>
          <w:rFonts w:eastAsia="Times New Roman"/>
          <w:szCs w:val="24"/>
          <w:lang w:val="ru-RU"/>
        </w:rPr>
        <w:t xml:space="preserve">. </w:t>
      </w:r>
      <w:r w:rsidRPr="00AA7246">
        <w:rPr>
          <w:rFonts w:eastAsia="Times New Roman"/>
          <w:szCs w:val="24"/>
          <w:lang w:val="ru-RU"/>
        </w:rPr>
        <w:t>Каждый бенефициар должен соответствовать определенным критериям, включая использование централизованных систем охлаждения с площадью объекта более 1200</w:t>
      </w:r>
      <w:r w:rsidR="00091F6B">
        <w:rPr>
          <w:rFonts w:eastAsia="Times New Roman"/>
          <w:szCs w:val="24"/>
          <w:lang w:val="ru-RU"/>
        </w:rPr>
        <w:t> </w:t>
      </w:r>
      <w:r w:rsidRPr="00AA7246">
        <w:rPr>
          <w:rFonts w:eastAsia="Times New Roman"/>
          <w:szCs w:val="24"/>
          <w:lang w:val="ru-RU"/>
        </w:rPr>
        <w:t>квадратных метров, охлаждающей мощностью 100</w:t>
      </w:r>
      <w:r w:rsidR="00091F6B">
        <w:rPr>
          <w:rFonts w:eastAsia="Times New Roman"/>
          <w:szCs w:val="24"/>
          <w:lang w:val="ru-RU"/>
        </w:rPr>
        <w:t> </w:t>
      </w:r>
      <w:r w:rsidRPr="00AA7246">
        <w:rPr>
          <w:rFonts w:eastAsia="Times New Roman"/>
          <w:szCs w:val="24"/>
          <w:lang w:val="ru-RU"/>
        </w:rPr>
        <w:t>кВт и датой установки более шести лет назад. Местный поставщик услуг в сфере технического обслуживания будет выступать партнером-исполнителем для поддержки и сопровождения проектов на местном уровне в период реализации.</w:t>
      </w:r>
    </w:p>
    <w:p w14:paraId="4ABFCD30" w14:textId="77777777" w:rsidR="009D4922" w:rsidRPr="00AA7246" w:rsidRDefault="009D4922" w:rsidP="009D4922">
      <w:pPr>
        <w:pStyle w:val="Heading1"/>
        <w:numPr>
          <w:ilvl w:val="0"/>
          <w:numId w:val="0"/>
        </w:numPr>
        <w:rPr>
          <w:rFonts w:eastAsia="Times New Roman"/>
          <w:i/>
          <w:szCs w:val="24"/>
          <w:lang w:val="ru-RU"/>
        </w:rPr>
      </w:pPr>
      <w:r w:rsidRPr="00AA7246">
        <w:rPr>
          <w:rFonts w:eastAsia="Times New Roman"/>
          <w:i/>
          <w:szCs w:val="24"/>
          <w:lang w:val="ru-RU"/>
        </w:rPr>
        <w:t>Ливан</w:t>
      </w:r>
    </w:p>
    <w:p w14:paraId="3B2F856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В качестве соответствующего бенефициара проекта определен супермаркет</w:t>
      </w:r>
      <w:r w:rsidR="00091F6B">
        <w:rPr>
          <w:rFonts w:eastAsia="Times New Roman"/>
          <w:szCs w:val="24"/>
          <w:lang w:val="ru-RU"/>
        </w:rPr>
        <w:t> </w:t>
      </w:r>
      <w:r w:rsidRPr="00AA7246">
        <w:rPr>
          <w:rFonts w:eastAsia="Times New Roman"/>
          <w:szCs w:val="24"/>
          <w:lang w:val="ru-RU"/>
        </w:rPr>
        <w:t>Al-Tawfeer — благодаря значительному потенциалу для энергосбережения, а также репликации и распространения опыта в аналогичных условиях. Al-Tawfeer имеет 38</w:t>
      </w:r>
      <w:r w:rsidR="00091F6B">
        <w:rPr>
          <w:rFonts w:eastAsia="Times New Roman"/>
          <w:szCs w:val="24"/>
          <w:lang w:val="ru-RU"/>
        </w:rPr>
        <w:t> </w:t>
      </w:r>
      <w:r w:rsidRPr="00AA7246">
        <w:rPr>
          <w:rFonts w:eastAsia="Times New Roman"/>
          <w:szCs w:val="24"/>
          <w:lang w:val="ru-RU"/>
        </w:rPr>
        <w:t xml:space="preserve">филиалов в Ливане и планирует дальнейшее расширение. Выбранный бенефициар имеет, в частности, одну центральную холодильную систему, в которой используется R404A (45 кВт); одну центральную морозильную систему, в которой используется R404A (20 кВт); и семь морозильников для мороженого (0,3 кВт). </w:t>
      </w:r>
    </w:p>
    <w:p w14:paraId="291D8787" w14:textId="77777777" w:rsidR="009D4922" w:rsidRPr="00AA7246" w:rsidRDefault="009D4922" w:rsidP="009D4922">
      <w:pPr>
        <w:rPr>
          <w:rFonts w:eastAsia="Times New Roman"/>
          <w:i/>
          <w:szCs w:val="24"/>
          <w:lang w:val="ru-RU"/>
        </w:rPr>
      </w:pPr>
      <w:r w:rsidRPr="00AA7246">
        <w:rPr>
          <w:rFonts w:eastAsia="Times New Roman"/>
          <w:i/>
          <w:szCs w:val="24"/>
          <w:lang w:val="ru-RU"/>
        </w:rPr>
        <w:t>Тринидад и Тобаго</w:t>
      </w:r>
    </w:p>
    <w:p w14:paraId="6CE507FA" w14:textId="77777777" w:rsidR="009D4922" w:rsidRPr="00AA7246" w:rsidRDefault="009D4922" w:rsidP="009D4922">
      <w:pPr>
        <w:rPr>
          <w:rFonts w:eastAsia="Times New Roman"/>
          <w:szCs w:val="24"/>
          <w:lang w:val="ru-RU"/>
        </w:rPr>
      </w:pPr>
    </w:p>
    <w:p w14:paraId="296FFC08"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В Тринидаде и Тобаго в качестве соответствующего бенефициара проекта было определено государственное предприятие холодильной цепи NAMDEVCO, которое специализируется в приемке, переработке, хранении и доставке сельскохозяйственной продукции местного производства. Данные, собранные на подготовительном этапе, дают четкое исходное представление о текущем состоянии установок, их соответствии критериям проекта и о потенциале, которым они обладают для успешной интеграции в проект. Выбранный бенефициар имеет, в частности, две холодильные камеры, которые содержат хладагент R-404A и работают при т</w:t>
      </w:r>
      <w:r w:rsidR="008D54E2">
        <w:rPr>
          <w:rFonts w:eastAsia="Times New Roman"/>
          <w:szCs w:val="24"/>
          <w:lang w:val="ru-RU"/>
        </w:rPr>
        <w:t xml:space="preserve">емпературах от -23°C до -29°C. </w:t>
      </w:r>
    </w:p>
    <w:p w14:paraId="48247C46" w14:textId="77777777" w:rsidR="009D4922" w:rsidRPr="00AA7246" w:rsidRDefault="009D4922" w:rsidP="009D4922">
      <w:pPr>
        <w:keepNext/>
        <w:spacing w:before="240" w:after="240"/>
        <w:rPr>
          <w:rFonts w:eastAsia="Times New Roman"/>
          <w:szCs w:val="24"/>
          <w:u w:val="single"/>
          <w:lang w:val="ru-RU"/>
        </w:rPr>
      </w:pPr>
      <w:r w:rsidRPr="00AA7246">
        <w:rPr>
          <w:rFonts w:eastAsia="Times New Roman"/>
          <w:szCs w:val="24"/>
          <w:u w:val="single"/>
          <w:lang w:val="ru-RU"/>
        </w:rPr>
        <w:t xml:space="preserve">Глобальная интеллектуальная платформа для холодильного оборудования и оборудования кондиционирования воздуха </w:t>
      </w:r>
    </w:p>
    <w:p w14:paraId="3AC05A34"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На основе данных, собранных от выбранных бенефициаров в трех странах, будут предоставлены различные сценарии, позволяющие пилотному центру тестировать, оптимизировать, проводить обучение и анализировать результаты. Это приведет к созданию глобальной интеллектуальной платформы по холодильному оборудованию и оборудованию кондиционирования воздуха с озером данных</w:t>
      </w:r>
      <w:r w:rsidRPr="00AA7246">
        <w:rPr>
          <w:rStyle w:val="FootnoteReference"/>
          <w:rFonts w:eastAsia="Times New Roman"/>
          <w:szCs w:val="24"/>
          <w:lang w:val="ru-RU"/>
        </w:rPr>
        <w:footnoteReference w:customMarkFollows="1" w:id="8"/>
        <w:t>8</w:t>
      </w:r>
      <w:r w:rsidRPr="00AA7246">
        <w:rPr>
          <w:rFonts w:eastAsia="Times New Roman"/>
          <w:szCs w:val="24"/>
          <w:lang w:val="ru-RU"/>
        </w:rPr>
        <w:t xml:space="preserve"> где с помощью цифровых систем и искусственного интеллекта</w:t>
      </w:r>
      <w:r w:rsidR="00091F6B">
        <w:rPr>
          <w:rFonts w:eastAsia="Times New Roman"/>
          <w:szCs w:val="24"/>
          <w:lang w:val="ru-RU"/>
        </w:rPr>
        <w:t> </w:t>
      </w:r>
      <w:r w:rsidRPr="00AA7246">
        <w:rPr>
          <w:rFonts w:eastAsia="Times New Roman"/>
          <w:szCs w:val="24"/>
          <w:lang w:val="ru-RU"/>
        </w:rPr>
        <w:t xml:space="preserve">(ИИ) будут выявлены факторы воспроизводимости для аналогичных систем </w:t>
      </w:r>
      <w:r w:rsidRPr="00AA7246">
        <w:rPr>
          <w:rFonts w:eastAsia="Times New Roman"/>
          <w:szCs w:val="24"/>
          <w:lang w:val="ru-RU"/>
        </w:rPr>
        <w:lastRenderedPageBreak/>
        <w:t>охлаждения в целях сокращения выбросов и энергосбережения</w:t>
      </w:r>
      <w:r w:rsidRPr="00AA7246">
        <w:rPr>
          <w:rStyle w:val="FootnoteReference"/>
          <w:rFonts w:eastAsia="Times New Roman"/>
          <w:szCs w:val="24"/>
          <w:lang w:val="ru-RU"/>
        </w:rPr>
        <w:footnoteReference w:customMarkFollows="1" w:id="9"/>
        <w:t>9</w:t>
      </w:r>
      <w:r w:rsidR="00813635">
        <w:rPr>
          <w:rFonts w:eastAsia="Times New Roman"/>
          <w:szCs w:val="24"/>
          <w:lang w:val="ru-RU"/>
        </w:rPr>
        <w:t xml:space="preserve">. </w:t>
      </w:r>
      <w:r w:rsidRPr="00AA7246">
        <w:rPr>
          <w:rFonts w:eastAsia="Times New Roman"/>
          <w:szCs w:val="24"/>
          <w:lang w:val="ru-RU"/>
        </w:rPr>
        <w:t xml:space="preserve">Разработка и внедрение интеллектуальной платформы по холодильному оборудованию и оборудованию кондиционирования воздуха поможет в распространении пилотного проекта за пределами выбранных площадок, обеспечит его масштабируемость и воспроизводимость как в этом секторе, так и в других аналогичных секторах. Платформа будет вводиться в эксплуатацию силами специальной технической команды и консультантов, что обеспечит ее уверенное развертывание и приведение в соответствие с требованиями пилотных площадок в рамках двухлетнего периода; а поддержка и сохранение хостинга платформы позволит </w:t>
      </w:r>
      <w:r w:rsidR="00813635" w:rsidRPr="00AA7246">
        <w:rPr>
          <w:rFonts w:eastAsia="Times New Roman"/>
          <w:szCs w:val="24"/>
          <w:lang w:val="ru-RU"/>
        </w:rPr>
        <w:t>обеспечить</w:t>
      </w:r>
      <w:r w:rsidRPr="00AA7246">
        <w:rPr>
          <w:rFonts w:eastAsia="Times New Roman"/>
          <w:szCs w:val="24"/>
          <w:lang w:val="ru-RU"/>
        </w:rPr>
        <w:t xml:space="preserve"> непрерывный сбор данных и мониторинг производительности на пилотных площадках в течение пяти лет после завершения проекта. Этот этап обеспечит высокую воспроизводимость и будет способствовать сотрудничеству Юг—Юг через обмен знаниями, опытом и лучшими практиками. </w:t>
      </w:r>
    </w:p>
    <w:p w14:paraId="00514F64" w14:textId="77777777" w:rsidR="009D4922" w:rsidRPr="00AA7246" w:rsidRDefault="009D4922" w:rsidP="009D4922">
      <w:pPr>
        <w:keepNext/>
        <w:spacing w:before="240" w:after="240"/>
        <w:rPr>
          <w:rFonts w:eastAsia="Times New Roman"/>
          <w:szCs w:val="24"/>
          <w:lang w:val="ru-RU"/>
        </w:rPr>
      </w:pPr>
      <w:r w:rsidRPr="00AA7246">
        <w:rPr>
          <w:rFonts w:eastAsia="Times New Roman"/>
          <w:szCs w:val="24"/>
          <w:u w:val="single"/>
          <w:lang w:val="ru-RU"/>
        </w:rPr>
        <w:t>Заявленные мероприятия</w:t>
      </w:r>
      <w:r w:rsidRPr="00AA7246">
        <w:rPr>
          <w:rFonts w:eastAsia="Times New Roman"/>
          <w:szCs w:val="24"/>
          <w:lang w:val="ru-RU"/>
        </w:rPr>
        <w:t xml:space="preserve"> </w:t>
      </w:r>
    </w:p>
    <w:p w14:paraId="4A5F6247"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Ниже представлены предлагаемые мероприятия, а в таблице</w:t>
      </w:r>
      <w:r w:rsidR="00813635">
        <w:rPr>
          <w:rFonts w:eastAsia="Times New Roman"/>
          <w:szCs w:val="24"/>
          <w:lang w:val="ru-RU"/>
        </w:rPr>
        <w:t> </w:t>
      </w:r>
      <w:r w:rsidRPr="00AA7246">
        <w:rPr>
          <w:rFonts w:eastAsia="Times New Roman"/>
          <w:szCs w:val="24"/>
          <w:lang w:val="ru-RU"/>
        </w:rPr>
        <w:t>2 — обобщенные данные по расходам с соответствующей разбивкой (согласно первоначально представленной заявке):</w:t>
      </w:r>
    </w:p>
    <w:p w14:paraId="484A2B6A" w14:textId="4D763D1E" w:rsidR="009D4922" w:rsidRPr="00AA7246" w:rsidRDefault="009D4922" w:rsidP="00FF25EF">
      <w:pPr>
        <w:pStyle w:val="Heading2"/>
        <w:numPr>
          <w:ilvl w:val="1"/>
          <w:numId w:val="25"/>
        </w:numPr>
        <w:autoSpaceDE w:val="0"/>
        <w:autoSpaceDN w:val="0"/>
        <w:adjustRightInd w:val="0"/>
        <w:ind w:left="1440" w:hanging="720"/>
        <w:rPr>
          <w:rFonts w:eastAsia="Times New Roman"/>
          <w:color w:val="000000"/>
          <w:szCs w:val="24"/>
          <w:lang w:val="ru-RU"/>
        </w:rPr>
      </w:pPr>
      <w:r w:rsidRPr="00AA7246">
        <w:rPr>
          <w:rFonts w:eastAsia="Times New Roman"/>
          <w:i/>
          <w:szCs w:val="24"/>
          <w:lang w:val="ru-RU"/>
        </w:rPr>
        <w:t>Энергоаудит для определения базового уровня</w:t>
      </w:r>
      <w:r w:rsidRPr="00AA7246">
        <w:rPr>
          <w:rFonts w:eastAsia="Times New Roman"/>
          <w:szCs w:val="24"/>
          <w:lang w:val="ru-RU"/>
        </w:rPr>
        <w:t>: Измерение производительности ключевых компонентов, включая компрессорную стойку, конденсаторный блок, витрины и общесистемные элементы управления; проведение тестов энергопотребления и выявление утечек для расчета базового уровня прямых и косвенных воздействий холодильной цепи;</w:t>
      </w:r>
    </w:p>
    <w:p w14:paraId="60705FC4" w14:textId="77777777" w:rsidR="009D4922" w:rsidRPr="00FF25EF" w:rsidRDefault="009D4922" w:rsidP="00FF25EF">
      <w:pPr>
        <w:pStyle w:val="Heading2"/>
        <w:numPr>
          <w:ilvl w:val="1"/>
          <w:numId w:val="25"/>
        </w:numPr>
        <w:autoSpaceDE w:val="0"/>
        <w:autoSpaceDN w:val="0"/>
        <w:adjustRightInd w:val="0"/>
        <w:ind w:left="1440" w:hanging="720"/>
        <w:rPr>
          <w:rFonts w:eastAsia="Times New Roman"/>
          <w:i/>
          <w:szCs w:val="24"/>
          <w:lang w:val="ru-RU"/>
        </w:rPr>
      </w:pPr>
      <w:r w:rsidRPr="00AA7246">
        <w:rPr>
          <w:rFonts w:eastAsia="Times New Roman"/>
          <w:i/>
          <w:szCs w:val="24"/>
          <w:lang w:val="ru-RU"/>
        </w:rPr>
        <w:t>Подготовка планов технического переоснащения и разработка концепции цифровизации</w:t>
      </w:r>
      <w:r w:rsidRPr="00FF25EF">
        <w:rPr>
          <w:rFonts w:eastAsia="Times New Roman"/>
          <w:i/>
          <w:szCs w:val="24"/>
          <w:lang w:val="ru-RU"/>
        </w:rPr>
        <w:t xml:space="preserve">: </w:t>
      </w:r>
      <w:r w:rsidRPr="00FF25EF">
        <w:rPr>
          <w:rFonts w:eastAsia="Times New Roman"/>
          <w:iCs/>
          <w:szCs w:val="24"/>
          <w:lang w:val="ru-RU"/>
        </w:rPr>
        <w:t>Привлечение международного консультанта для выявления и оценки цифровых инструментов и технологий, включая умные счетчики, датчики, шлюзы передачи данных и платформы мониторинга; разработка методологии мониторинга энергопотребления и расхода/утечки хладагента; определение требований к программно-аппаратным комплексам/системам для диспетчерского управления и сбора данных (supervisory control and data acquisition (SCADA)); поддержка в выборе поставщиков и специалистов по монтажу, хорошо разбирающихся в изменениях или инновациях, адаптированных к конкретным условиям на местах; руководить установкой энергоэффективного оборудования, датчиков Интернета вещей и систем мониторинга; сбор и анализ данных для оценки эффективности и последовательного улучшения результатов.</w:t>
      </w:r>
    </w:p>
    <w:p w14:paraId="5216CF5F" w14:textId="77777777" w:rsidR="009D4922" w:rsidRPr="00FF25EF" w:rsidRDefault="009D4922" w:rsidP="00FF25EF">
      <w:pPr>
        <w:pStyle w:val="Heading2"/>
        <w:numPr>
          <w:ilvl w:val="1"/>
          <w:numId w:val="25"/>
        </w:numPr>
        <w:autoSpaceDE w:val="0"/>
        <w:autoSpaceDN w:val="0"/>
        <w:adjustRightInd w:val="0"/>
        <w:ind w:left="1440" w:hanging="720"/>
        <w:rPr>
          <w:rFonts w:eastAsia="Times New Roman"/>
          <w:i/>
          <w:szCs w:val="24"/>
          <w:lang w:val="ru-RU"/>
        </w:rPr>
      </w:pPr>
      <w:r w:rsidRPr="00AA7246">
        <w:rPr>
          <w:rFonts w:eastAsia="Times New Roman"/>
          <w:i/>
          <w:szCs w:val="24"/>
          <w:lang w:val="ru-RU"/>
        </w:rPr>
        <w:t>Оборудование и установка</w:t>
      </w:r>
      <w:r w:rsidRPr="00FF25EF">
        <w:rPr>
          <w:rFonts w:eastAsia="Times New Roman"/>
          <w:i/>
          <w:szCs w:val="24"/>
          <w:lang w:val="ru-RU"/>
        </w:rPr>
        <w:t xml:space="preserve">: </w:t>
      </w:r>
      <w:r w:rsidRPr="00FF25EF">
        <w:rPr>
          <w:rFonts w:eastAsia="Times New Roman"/>
          <w:iCs/>
          <w:szCs w:val="24"/>
          <w:lang w:val="ru-RU"/>
        </w:rPr>
        <w:t>Покупка и установка комплекта умных счетчиков, датчиков и распределительных устройств</w:t>
      </w:r>
      <w:r w:rsidRPr="00DD47A3">
        <w:rPr>
          <w:rStyle w:val="FootnoteReference"/>
          <w:rFonts w:eastAsia="Times New Roman"/>
          <w:szCs w:val="24"/>
          <w:lang w:val="ru-RU"/>
        </w:rPr>
        <w:t>1</w:t>
      </w:r>
      <w:r w:rsidRPr="00DD47A3">
        <w:rPr>
          <w:rStyle w:val="FootnoteReference"/>
          <w:rFonts w:eastAsia="Times New Roman"/>
          <w:szCs w:val="24"/>
          <w:lang w:val="ru-RU"/>
        </w:rPr>
        <w:footnoteReference w:customMarkFollows="1" w:id="10"/>
        <w:t>0</w:t>
      </w:r>
      <w:r w:rsidRPr="00FF25EF">
        <w:rPr>
          <w:rFonts w:eastAsia="Times New Roman"/>
          <w:iCs/>
          <w:szCs w:val="24"/>
          <w:lang w:val="ru-RU"/>
        </w:rPr>
        <w:t>, шлюзов передачи данных и устройств IoT</w:t>
      </w:r>
      <w:r w:rsidRPr="00DD47A3">
        <w:rPr>
          <w:rStyle w:val="FootnoteReference"/>
          <w:rFonts w:eastAsia="Times New Roman"/>
          <w:szCs w:val="24"/>
          <w:lang w:val="ru-RU"/>
        </w:rPr>
        <w:t>1</w:t>
      </w:r>
      <w:r w:rsidRPr="00DD47A3">
        <w:rPr>
          <w:rStyle w:val="FootnoteReference"/>
          <w:rFonts w:eastAsia="Times New Roman"/>
          <w:szCs w:val="24"/>
          <w:lang w:val="ru-RU"/>
        </w:rPr>
        <w:footnoteReference w:customMarkFollows="1" w:id="11"/>
        <w:t>1</w:t>
      </w:r>
      <w:r w:rsidR="00813635" w:rsidRPr="00FF25EF">
        <w:rPr>
          <w:rFonts w:eastAsia="Times New Roman"/>
          <w:iCs/>
          <w:szCs w:val="24"/>
          <w:lang w:val="ru-RU"/>
        </w:rPr>
        <w:t xml:space="preserve">; </w:t>
      </w:r>
      <w:r w:rsidRPr="00FF25EF">
        <w:rPr>
          <w:rFonts w:eastAsia="Times New Roman"/>
          <w:iCs/>
          <w:szCs w:val="24"/>
          <w:lang w:val="ru-RU"/>
        </w:rPr>
        <w:t xml:space="preserve">программно-аппаратных комплексов для диспетчерского управления и сбора данных с облачной IoT-платформой и панелью управления для централизованного мониторинга, аналитики энергопотребления, сигнализации и хостинга; инсталляция и ввод в эксплуатацию вышеупомянутых счетчиков, датчиков и других компонентов; и сбор данных с помощью этой системы; </w:t>
      </w:r>
    </w:p>
    <w:p w14:paraId="501E624D" w14:textId="77777777" w:rsidR="009D4922" w:rsidRPr="00FF25EF" w:rsidRDefault="009D4922" w:rsidP="00FF25EF">
      <w:pPr>
        <w:pStyle w:val="Heading2"/>
        <w:numPr>
          <w:ilvl w:val="1"/>
          <w:numId w:val="25"/>
        </w:numPr>
        <w:autoSpaceDE w:val="0"/>
        <w:autoSpaceDN w:val="0"/>
        <w:adjustRightInd w:val="0"/>
        <w:ind w:left="1440" w:hanging="720"/>
        <w:rPr>
          <w:rFonts w:eastAsia="Times New Roman"/>
          <w:iCs/>
          <w:szCs w:val="24"/>
          <w:lang w:val="ru-RU"/>
        </w:rPr>
      </w:pPr>
      <w:r w:rsidRPr="00AA7246">
        <w:rPr>
          <w:rFonts w:eastAsia="Times New Roman"/>
          <w:i/>
          <w:szCs w:val="24"/>
          <w:lang w:val="ru-RU"/>
        </w:rPr>
        <w:t>Техническая поддержка, мониторинг и координация</w:t>
      </w:r>
      <w:r w:rsidRPr="00FF25EF">
        <w:rPr>
          <w:rFonts w:eastAsia="Times New Roman"/>
          <w:i/>
          <w:szCs w:val="24"/>
          <w:lang w:val="ru-RU"/>
        </w:rPr>
        <w:t xml:space="preserve">: </w:t>
      </w:r>
      <w:r w:rsidRPr="00FF25EF">
        <w:rPr>
          <w:rFonts w:eastAsia="Times New Roman"/>
          <w:iCs/>
          <w:szCs w:val="24"/>
          <w:lang w:val="ru-RU"/>
        </w:rPr>
        <w:t xml:space="preserve">установка и техническая </w:t>
      </w:r>
      <w:r w:rsidRPr="00FF25EF">
        <w:rPr>
          <w:rFonts w:eastAsia="Times New Roman"/>
          <w:iCs/>
          <w:szCs w:val="24"/>
          <w:lang w:val="ru-RU"/>
        </w:rPr>
        <w:lastRenderedPageBreak/>
        <w:t>настройка пилотных компонентов, таких как умные счетчики, датчики, шлюзы передачи данных и мониторинговые платформы, с обеспечением их соответствующей интеграции и функциональности; разработка и проведение обучающих модулей для технических специалистов в секторе холодильного оборудования и оборудования для кондиционирования воздуха с акцентом на цифровые решения и технологии IoT, актуальные для данного сектора; организация семинаров для разъяснения преимуществ цифровизации сектора холодильного оборудования и кондиционеров, и для более активного вовлечения ключевых партнеров и заинтересованных сторон; определение базовых уровней для имеющегося оборудования и проведение постоянного мониторинга эффективности работы оборудования, условий окружающей среды и работы системы для оценки эффекта воздействия на энергоэффективность и выбросы хладагентов; обеспечение технического контроля при проектировании и вводе в эксплуатацию; а также анализ собранных данных для уточнения стратегий и демонстрации измеримых результатов; и</w:t>
      </w:r>
    </w:p>
    <w:p w14:paraId="38AE084D" w14:textId="77777777" w:rsidR="009D4922" w:rsidRPr="00FF25EF" w:rsidRDefault="009D4922" w:rsidP="00FF25EF">
      <w:pPr>
        <w:pStyle w:val="Heading2"/>
        <w:numPr>
          <w:ilvl w:val="1"/>
          <w:numId w:val="25"/>
        </w:numPr>
        <w:autoSpaceDE w:val="0"/>
        <w:autoSpaceDN w:val="0"/>
        <w:adjustRightInd w:val="0"/>
        <w:ind w:left="1440" w:hanging="720"/>
        <w:rPr>
          <w:rFonts w:eastAsia="Times New Roman"/>
          <w:i/>
          <w:szCs w:val="24"/>
          <w:lang w:val="ru-RU"/>
        </w:rPr>
      </w:pPr>
      <w:r w:rsidRPr="00FF25EF">
        <w:rPr>
          <w:rFonts w:eastAsia="Times New Roman"/>
          <w:i/>
          <w:szCs w:val="24"/>
          <w:lang w:val="ru-RU"/>
        </w:rPr>
        <w:t xml:space="preserve">Глобальная интеллектуальная платформа по холодильному оборудованию и оборудованию кондиционирования воздуха: </w:t>
      </w:r>
      <w:r w:rsidRPr="00FF25EF">
        <w:rPr>
          <w:rFonts w:eastAsia="Times New Roman"/>
          <w:iCs/>
          <w:szCs w:val="24"/>
          <w:lang w:val="ru-RU"/>
        </w:rPr>
        <w:t>Создание международной команды специалистов по работе с программным обеспечением, в состав которой входят архитектор (для определения структуры интеллектуальной платформы)</w:t>
      </w:r>
      <w:r w:rsidRPr="00DD47A3">
        <w:rPr>
          <w:rStyle w:val="FootnoteReference"/>
          <w:rFonts w:eastAsia="Times New Roman"/>
          <w:szCs w:val="24"/>
          <w:lang w:val="ru-RU"/>
        </w:rPr>
        <w:t>1</w:t>
      </w:r>
      <w:r w:rsidRPr="00DD47A3">
        <w:rPr>
          <w:rStyle w:val="FootnoteReference"/>
          <w:rFonts w:eastAsia="Times New Roman"/>
          <w:szCs w:val="24"/>
          <w:lang w:val="ru-RU"/>
        </w:rPr>
        <w:footnoteReference w:customMarkFollows="1" w:id="12"/>
        <w:t>2</w:t>
      </w:r>
      <w:r w:rsidR="00994D27" w:rsidRPr="00FF25EF">
        <w:rPr>
          <w:rFonts w:eastAsia="Times New Roman"/>
          <w:iCs/>
          <w:szCs w:val="24"/>
          <w:lang w:val="ru-RU"/>
        </w:rPr>
        <w:t xml:space="preserve">, </w:t>
      </w:r>
      <w:r w:rsidRPr="00FF25EF">
        <w:rPr>
          <w:rFonts w:eastAsia="Times New Roman"/>
          <w:iCs/>
          <w:szCs w:val="24"/>
          <w:lang w:val="ru-RU"/>
        </w:rPr>
        <w:t>архитектор программного обеспечения, специалист по пользовательскому интерфейсу, разработчик внешнего интерфейса (фронтенд), разработчик серверной части (бэкенд) и/или универсальный fullstack-разработчик для создания интеллектуальной платформы</w:t>
      </w:r>
      <w:r w:rsidRPr="00DD47A3">
        <w:rPr>
          <w:rStyle w:val="FootnoteReference"/>
          <w:rFonts w:eastAsia="Times New Roman"/>
          <w:szCs w:val="24"/>
          <w:lang w:val="ru-RU"/>
        </w:rPr>
        <w:t>1</w:t>
      </w:r>
      <w:r w:rsidRPr="00DD47A3">
        <w:rPr>
          <w:rStyle w:val="FootnoteReference"/>
          <w:rFonts w:eastAsia="Times New Roman"/>
          <w:szCs w:val="24"/>
          <w:lang w:val="ru-RU"/>
        </w:rPr>
        <w:footnoteReference w:customMarkFollows="1" w:id="13"/>
        <w:t>3</w:t>
      </w:r>
      <w:r w:rsidR="00991FD9" w:rsidRPr="00FF25EF">
        <w:rPr>
          <w:rFonts w:eastAsia="Times New Roman"/>
          <w:iCs/>
          <w:szCs w:val="24"/>
          <w:lang w:val="ru-RU"/>
        </w:rPr>
        <w:t xml:space="preserve">, </w:t>
      </w:r>
      <w:r w:rsidRPr="00FF25EF">
        <w:rPr>
          <w:rFonts w:eastAsia="Times New Roman"/>
          <w:iCs/>
          <w:szCs w:val="24"/>
          <w:lang w:val="ru-RU"/>
        </w:rPr>
        <w:t>а также специалист по информационным технологиям и коммуникации для обеспечения интеграции</w:t>
      </w:r>
      <w:r w:rsidRPr="00DD47A3">
        <w:rPr>
          <w:rStyle w:val="FootnoteReference"/>
          <w:rFonts w:eastAsia="Times New Roman"/>
          <w:szCs w:val="24"/>
          <w:lang w:val="ru-RU"/>
        </w:rPr>
        <w:t>1</w:t>
      </w:r>
      <w:r w:rsidRPr="00DD47A3">
        <w:rPr>
          <w:rStyle w:val="FootnoteReference"/>
          <w:rFonts w:eastAsia="Times New Roman"/>
          <w:szCs w:val="24"/>
          <w:lang w:val="ru-RU"/>
        </w:rPr>
        <w:footnoteReference w:customMarkFollows="1" w:id="14"/>
        <w:t>4</w:t>
      </w:r>
      <w:r w:rsidRPr="00FF25EF">
        <w:rPr>
          <w:rFonts w:eastAsia="Times New Roman"/>
          <w:iCs/>
          <w:szCs w:val="24"/>
          <w:lang w:val="ru-RU"/>
        </w:rPr>
        <w:t xml:space="preserve"> для пяти локаций.</w:t>
      </w:r>
    </w:p>
    <w:p w14:paraId="07815422" w14:textId="77777777" w:rsidR="009D4922" w:rsidRPr="00AA7246" w:rsidRDefault="009D4922" w:rsidP="009D4922">
      <w:pPr>
        <w:keepNext/>
        <w:outlineLvl w:val="0"/>
        <w:rPr>
          <w:rFonts w:eastAsia="Times New Roman"/>
          <w:b/>
          <w:szCs w:val="24"/>
          <w:lang w:val="ru-RU"/>
        </w:rPr>
      </w:pPr>
      <w:r w:rsidRPr="00AA7246">
        <w:rPr>
          <w:rFonts w:eastAsia="Times New Roman"/>
          <w:b/>
          <w:szCs w:val="24"/>
          <w:lang w:val="ru-RU"/>
        </w:rPr>
        <w:t>Таблица 2. Мероприятия и общий бюджет проекта, согласно представленной заявке</w:t>
      </w:r>
    </w:p>
    <w:tbl>
      <w:tblPr>
        <w:tblW w:w="934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37"/>
        <w:gridCol w:w="1063"/>
        <w:gridCol w:w="1063"/>
        <w:gridCol w:w="1063"/>
        <w:gridCol w:w="922"/>
      </w:tblGrid>
      <w:tr w:rsidR="009D4922" w:rsidRPr="00056D3A" w14:paraId="2974FD2C" w14:textId="77777777" w:rsidTr="00772F43">
        <w:trPr>
          <w:trHeight w:val="300"/>
          <w:tblHeader/>
        </w:trPr>
        <w:tc>
          <w:tcPr>
            <w:tcW w:w="5237" w:type="dxa"/>
            <w:vMerge w:val="restart"/>
            <w:tcMar>
              <w:top w:w="0" w:type="dxa"/>
              <w:left w:w="0" w:type="dxa"/>
              <w:bottom w:w="0" w:type="dxa"/>
              <w:right w:w="0" w:type="dxa"/>
            </w:tcMar>
            <w:vAlign w:val="center"/>
          </w:tcPr>
          <w:p w14:paraId="07854DE2" w14:textId="77777777" w:rsidR="009D4922" w:rsidRPr="00056D3A" w:rsidRDefault="009D4922" w:rsidP="00F46011">
            <w:pPr>
              <w:jc w:val="center"/>
              <w:rPr>
                <w:rFonts w:eastAsia="Times New Roman"/>
                <w:color w:val="000000" w:themeColor="text1"/>
                <w:sz w:val="18"/>
                <w:szCs w:val="18"/>
                <w:lang w:val="ru-RU"/>
              </w:rPr>
            </w:pPr>
            <w:r w:rsidRPr="00056D3A">
              <w:rPr>
                <w:rFonts w:eastAsia="Times New Roman"/>
                <w:b/>
                <w:color w:val="000000" w:themeColor="text1"/>
                <w:sz w:val="18"/>
                <w:szCs w:val="18"/>
                <w:lang w:val="ru-RU"/>
              </w:rPr>
              <w:t>Мероприятия</w:t>
            </w:r>
          </w:p>
        </w:tc>
        <w:tc>
          <w:tcPr>
            <w:tcW w:w="4111" w:type="dxa"/>
            <w:gridSpan w:val="4"/>
            <w:tcMar>
              <w:top w:w="0" w:type="dxa"/>
              <w:left w:w="0" w:type="dxa"/>
              <w:bottom w:w="0" w:type="dxa"/>
              <w:right w:w="0" w:type="dxa"/>
            </w:tcMar>
            <w:vAlign w:val="center"/>
          </w:tcPr>
          <w:p w14:paraId="20098D0D" w14:textId="77777777" w:rsidR="009D4922" w:rsidRPr="00056D3A" w:rsidRDefault="009D4922" w:rsidP="00F46011">
            <w:pPr>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Разбивка расходов (долл. США)</w:t>
            </w:r>
          </w:p>
        </w:tc>
      </w:tr>
      <w:tr w:rsidR="009D4922" w:rsidRPr="00056D3A" w14:paraId="178461E2" w14:textId="77777777" w:rsidTr="00772F43">
        <w:trPr>
          <w:trHeight w:val="300"/>
          <w:tblHeader/>
        </w:trPr>
        <w:tc>
          <w:tcPr>
            <w:tcW w:w="5237" w:type="dxa"/>
            <w:vMerge/>
            <w:tcMar>
              <w:top w:w="0" w:type="dxa"/>
              <w:left w:w="0" w:type="dxa"/>
              <w:bottom w:w="0" w:type="dxa"/>
              <w:right w:w="0" w:type="dxa"/>
            </w:tcMar>
            <w:vAlign w:val="center"/>
          </w:tcPr>
          <w:p w14:paraId="08214579" w14:textId="77777777" w:rsidR="009D4922" w:rsidRPr="00056D3A" w:rsidRDefault="009D4922" w:rsidP="00F46011">
            <w:pPr>
              <w:jc w:val="center"/>
              <w:rPr>
                <w:rFonts w:eastAsia="Times New Roman"/>
                <w:b/>
                <w:color w:val="000000" w:themeColor="text1"/>
                <w:sz w:val="18"/>
                <w:szCs w:val="18"/>
                <w:lang w:val="ru-RU"/>
              </w:rPr>
            </w:pPr>
          </w:p>
        </w:tc>
        <w:tc>
          <w:tcPr>
            <w:tcW w:w="1063" w:type="dxa"/>
            <w:tcMar>
              <w:top w:w="0" w:type="dxa"/>
              <w:left w:w="0" w:type="dxa"/>
              <w:bottom w:w="0" w:type="dxa"/>
              <w:right w:w="0" w:type="dxa"/>
            </w:tcMar>
            <w:vAlign w:val="center"/>
          </w:tcPr>
          <w:p w14:paraId="7F72E72E" w14:textId="77777777" w:rsidR="009D4922" w:rsidRPr="00056D3A" w:rsidRDefault="009D4922" w:rsidP="00F46011">
            <w:pPr>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Колумбия</w:t>
            </w:r>
          </w:p>
        </w:tc>
        <w:tc>
          <w:tcPr>
            <w:tcW w:w="1063" w:type="dxa"/>
            <w:tcMar>
              <w:top w:w="0" w:type="dxa"/>
              <w:left w:w="0" w:type="dxa"/>
              <w:bottom w:w="0" w:type="dxa"/>
              <w:right w:w="0" w:type="dxa"/>
            </w:tcMar>
            <w:vAlign w:val="center"/>
          </w:tcPr>
          <w:p w14:paraId="761BC0B3" w14:textId="77777777" w:rsidR="009D4922" w:rsidRPr="00056D3A" w:rsidRDefault="009D4922" w:rsidP="00F46011">
            <w:pPr>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Ливан</w:t>
            </w:r>
          </w:p>
        </w:tc>
        <w:tc>
          <w:tcPr>
            <w:tcW w:w="1063" w:type="dxa"/>
            <w:tcMar>
              <w:top w:w="0" w:type="dxa"/>
              <w:left w:w="0" w:type="dxa"/>
              <w:bottom w:w="0" w:type="dxa"/>
              <w:right w:w="0" w:type="dxa"/>
            </w:tcMar>
            <w:vAlign w:val="center"/>
          </w:tcPr>
          <w:p w14:paraId="21BC8FEF" w14:textId="77777777" w:rsidR="009D4922" w:rsidRPr="00056D3A" w:rsidRDefault="009D4922" w:rsidP="00F46011">
            <w:pPr>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Тринидад и Тобаго</w:t>
            </w:r>
          </w:p>
        </w:tc>
        <w:tc>
          <w:tcPr>
            <w:tcW w:w="922" w:type="dxa"/>
            <w:tcMar>
              <w:top w:w="0" w:type="dxa"/>
              <w:left w:w="0" w:type="dxa"/>
              <w:bottom w:w="0" w:type="dxa"/>
              <w:right w:w="0" w:type="dxa"/>
            </w:tcMar>
            <w:vAlign w:val="center"/>
          </w:tcPr>
          <w:p w14:paraId="59EA95DF" w14:textId="77777777" w:rsidR="009D4922" w:rsidRPr="00056D3A" w:rsidRDefault="009D4922" w:rsidP="00F46011">
            <w:pPr>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Всего</w:t>
            </w:r>
          </w:p>
        </w:tc>
      </w:tr>
      <w:tr w:rsidR="009D4922" w:rsidRPr="00056D3A" w14:paraId="770C8AD4" w14:textId="77777777" w:rsidTr="00772F43">
        <w:trPr>
          <w:trHeight w:val="300"/>
        </w:trPr>
        <w:tc>
          <w:tcPr>
            <w:tcW w:w="9348" w:type="dxa"/>
            <w:gridSpan w:val="5"/>
            <w:tcMar>
              <w:top w:w="0" w:type="dxa"/>
              <w:left w:w="0" w:type="dxa"/>
              <w:bottom w:w="0" w:type="dxa"/>
              <w:right w:w="0" w:type="dxa"/>
            </w:tcMar>
            <w:vAlign w:val="center"/>
          </w:tcPr>
          <w:p w14:paraId="4CABD4B9" w14:textId="77777777" w:rsidR="009D4922" w:rsidRPr="00056D3A" w:rsidRDefault="009D4922" w:rsidP="00810CD7">
            <w:pPr>
              <w:ind w:left="90"/>
              <w:jc w:val="left"/>
              <w:rPr>
                <w:rFonts w:eastAsia="Times New Roman"/>
                <w:b/>
                <w:color w:val="000000" w:themeColor="text1"/>
                <w:sz w:val="18"/>
                <w:szCs w:val="18"/>
                <w:lang w:val="ru-RU"/>
              </w:rPr>
            </w:pPr>
            <w:r w:rsidRPr="00056D3A">
              <w:rPr>
                <w:rFonts w:eastAsia="Times New Roman"/>
                <w:b/>
                <w:i/>
                <w:color w:val="000000" w:themeColor="text1"/>
                <w:sz w:val="18"/>
                <w:szCs w:val="18"/>
                <w:lang w:val="ru-RU"/>
              </w:rPr>
              <w:t>Энергоаудит для определения базового уровня</w:t>
            </w:r>
          </w:p>
        </w:tc>
      </w:tr>
      <w:tr w:rsidR="009D4922" w:rsidRPr="00056D3A" w14:paraId="3870E67B" w14:textId="77777777" w:rsidTr="00772F43">
        <w:trPr>
          <w:trHeight w:val="300"/>
        </w:trPr>
        <w:tc>
          <w:tcPr>
            <w:tcW w:w="5237" w:type="dxa"/>
            <w:tcMar>
              <w:top w:w="0" w:type="dxa"/>
              <w:left w:w="0" w:type="dxa"/>
              <w:bottom w:w="0" w:type="dxa"/>
              <w:right w:w="0" w:type="dxa"/>
            </w:tcMar>
          </w:tcPr>
          <w:p w14:paraId="3736EE1D" w14:textId="77777777" w:rsidR="009D4922" w:rsidRPr="00056D3A" w:rsidRDefault="009D4922" w:rsidP="00810CD7">
            <w:pPr>
              <w:ind w:left="90"/>
              <w:jc w:val="left"/>
              <w:rPr>
                <w:rFonts w:eastAsia="Times New Roman"/>
                <w:color w:val="000000" w:themeColor="text1"/>
                <w:sz w:val="18"/>
                <w:szCs w:val="18"/>
                <w:lang w:val="ru-RU"/>
              </w:rPr>
            </w:pPr>
            <w:r w:rsidRPr="00056D3A">
              <w:rPr>
                <w:rFonts w:eastAsia="Times New Roman"/>
                <w:color w:val="000000" w:themeColor="text1"/>
                <w:sz w:val="18"/>
                <w:szCs w:val="18"/>
                <w:lang w:val="ru-RU"/>
              </w:rPr>
              <w:t xml:space="preserve">Проведение энергоаудита на выбранной площадке бенефициара </w:t>
            </w:r>
          </w:p>
        </w:tc>
        <w:tc>
          <w:tcPr>
            <w:tcW w:w="1063" w:type="dxa"/>
            <w:tcMar>
              <w:top w:w="0" w:type="dxa"/>
              <w:left w:w="0" w:type="dxa"/>
              <w:bottom w:w="0" w:type="dxa"/>
              <w:right w:w="0" w:type="dxa"/>
            </w:tcMar>
            <w:vAlign w:val="center"/>
          </w:tcPr>
          <w:p w14:paraId="51599531"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60 000</w:t>
            </w:r>
          </w:p>
        </w:tc>
        <w:tc>
          <w:tcPr>
            <w:tcW w:w="1063" w:type="dxa"/>
            <w:tcMar>
              <w:top w:w="0" w:type="dxa"/>
              <w:left w:w="0" w:type="dxa"/>
              <w:bottom w:w="0" w:type="dxa"/>
              <w:right w:w="0" w:type="dxa"/>
            </w:tcMar>
            <w:vAlign w:val="center"/>
          </w:tcPr>
          <w:p w14:paraId="74BD5DA7"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20 000</w:t>
            </w:r>
          </w:p>
        </w:tc>
        <w:tc>
          <w:tcPr>
            <w:tcW w:w="1063" w:type="dxa"/>
            <w:tcMar>
              <w:top w:w="0" w:type="dxa"/>
              <w:left w:w="0" w:type="dxa"/>
              <w:bottom w:w="0" w:type="dxa"/>
              <w:right w:w="0" w:type="dxa"/>
            </w:tcMar>
            <w:vAlign w:val="center"/>
          </w:tcPr>
          <w:p w14:paraId="1FBEBC3E"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15 000</w:t>
            </w:r>
          </w:p>
        </w:tc>
        <w:tc>
          <w:tcPr>
            <w:tcW w:w="922" w:type="dxa"/>
            <w:tcMar>
              <w:top w:w="0" w:type="dxa"/>
              <w:left w:w="0" w:type="dxa"/>
              <w:bottom w:w="0" w:type="dxa"/>
              <w:right w:w="0" w:type="dxa"/>
            </w:tcMar>
            <w:vAlign w:val="center"/>
          </w:tcPr>
          <w:p w14:paraId="734851A4" w14:textId="77777777" w:rsidR="009D4922" w:rsidRPr="00056D3A" w:rsidRDefault="009D4922" w:rsidP="00810CD7">
            <w:pPr>
              <w:ind w:left="90"/>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95 000</w:t>
            </w:r>
          </w:p>
        </w:tc>
      </w:tr>
      <w:tr w:rsidR="009D4922" w:rsidRPr="00056D3A" w14:paraId="5ECEA248" w14:textId="77777777" w:rsidTr="00772F43">
        <w:trPr>
          <w:trHeight w:val="300"/>
        </w:trPr>
        <w:tc>
          <w:tcPr>
            <w:tcW w:w="9348" w:type="dxa"/>
            <w:gridSpan w:val="5"/>
            <w:tcMar>
              <w:top w:w="0" w:type="dxa"/>
              <w:left w:w="0" w:type="dxa"/>
              <w:bottom w:w="0" w:type="dxa"/>
              <w:right w:w="0" w:type="dxa"/>
            </w:tcMar>
            <w:vAlign w:val="center"/>
          </w:tcPr>
          <w:p w14:paraId="5E46D7B8" w14:textId="77777777" w:rsidR="009D4922" w:rsidRPr="00056D3A" w:rsidRDefault="009D4922" w:rsidP="00810CD7">
            <w:pPr>
              <w:ind w:left="90"/>
              <w:jc w:val="left"/>
              <w:rPr>
                <w:rFonts w:eastAsia="Times New Roman"/>
                <w:b/>
                <w:i/>
                <w:color w:val="000000" w:themeColor="text1"/>
                <w:sz w:val="18"/>
                <w:szCs w:val="18"/>
                <w:lang w:val="ru-RU"/>
              </w:rPr>
            </w:pPr>
            <w:r w:rsidRPr="00056D3A">
              <w:rPr>
                <w:rFonts w:eastAsia="Times New Roman"/>
                <w:b/>
                <w:i/>
                <w:color w:val="000000" w:themeColor="text1"/>
                <w:sz w:val="18"/>
                <w:szCs w:val="18"/>
                <w:lang w:val="ru-RU"/>
              </w:rPr>
              <w:t>План технического переоснащения и разработка концепции цифровизации</w:t>
            </w:r>
          </w:p>
        </w:tc>
      </w:tr>
      <w:tr w:rsidR="009D4922" w:rsidRPr="00056D3A" w14:paraId="5BEDEF2B" w14:textId="77777777" w:rsidTr="00772F43">
        <w:trPr>
          <w:trHeight w:val="300"/>
        </w:trPr>
        <w:tc>
          <w:tcPr>
            <w:tcW w:w="5237" w:type="dxa"/>
            <w:tcMar>
              <w:top w:w="0" w:type="dxa"/>
              <w:left w:w="0" w:type="dxa"/>
              <w:bottom w:w="0" w:type="dxa"/>
              <w:right w:w="0" w:type="dxa"/>
            </w:tcMar>
            <w:vAlign w:val="center"/>
          </w:tcPr>
          <w:p w14:paraId="38348856" w14:textId="77777777" w:rsidR="009D4922" w:rsidRPr="00056D3A" w:rsidRDefault="009D4922" w:rsidP="00810CD7">
            <w:pPr>
              <w:ind w:left="90"/>
              <w:jc w:val="left"/>
              <w:rPr>
                <w:rFonts w:eastAsia="Times New Roman"/>
                <w:color w:val="000000" w:themeColor="text1"/>
                <w:sz w:val="18"/>
                <w:szCs w:val="18"/>
                <w:lang w:val="ru-RU"/>
              </w:rPr>
            </w:pPr>
            <w:r w:rsidRPr="00056D3A">
              <w:rPr>
                <w:rFonts w:eastAsia="Times New Roman"/>
                <w:color w:val="000000" w:themeColor="text1"/>
                <w:sz w:val="18"/>
                <w:szCs w:val="18"/>
                <w:lang w:val="ru-RU"/>
              </w:rPr>
              <w:t xml:space="preserve">Разработка плана технического переоснащения, разработка архитектуры и технико-функциональных требований </w:t>
            </w:r>
          </w:p>
        </w:tc>
        <w:tc>
          <w:tcPr>
            <w:tcW w:w="1063" w:type="dxa"/>
            <w:tcMar>
              <w:top w:w="0" w:type="dxa"/>
              <w:left w:w="0" w:type="dxa"/>
              <w:bottom w:w="0" w:type="dxa"/>
              <w:right w:w="0" w:type="dxa"/>
            </w:tcMar>
            <w:vAlign w:val="center"/>
          </w:tcPr>
          <w:p w14:paraId="525F1F76"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45 000</w:t>
            </w:r>
          </w:p>
        </w:tc>
        <w:tc>
          <w:tcPr>
            <w:tcW w:w="1063" w:type="dxa"/>
            <w:tcMar>
              <w:top w:w="0" w:type="dxa"/>
              <w:left w:w="0" w:type="dxa"/>
              <w:bottom w:w="0" w:type="dxa"/>
              <w:right w:w="0" w:type="dxa"/>
            </w:tcMar>
            <w:vAlign w:val="center"/>
          </w:tcPr>
          <w:p w14:paraId="2646D201"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20 000</w:t>
            </w:r>
          </w:p>
        </w:tc>
        <w:tc>
          <w:tcPr>
            <w:tcW w:w="1063" w:type="dxa"/>
            <w:tcMar>
              <w:top w:w="0" w:type="dxa"/>
              <w:left w:w="0" w:type="dxa"/>
              <w:bottom w:w="0" w:type="dxa"/>
              <w:right w:w="0" w:type="dxa"/>
            </w:tcMar>
            <w:vAlign w:val="center"/>
          </w:tcPr>
          <w:p w14:paraId="05F32591"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20 000</w:t>
            </w:r>
          </w:p>
        </w:tc>
        <w:tc>
          <w:tcPr>
            <w:tcW w:w="922" w:type="dxa"/>
            <w:tcMar>
              <w:top w:w="0" w:type="dxa"/>
              <w:left w:w="0" w:type="dxa"/>
              <w:bottom w:w="0" w:type="dxa"/>
              <w:right w:w="0" w:type="dxa"/>
            </w:tcMar>
            <w:vAlign w:val="center"/>
          </w:tcPr>
          <w:p w14:paraId="5BF4DDCD" w14:textId="77777777" w:rsidR="009D4922" w:rsidRPr="00056D3A" w:rsidRDefault="009D4922" w:rsidP="00810CD7">
            <w:pPr>
              <w:ind w:left="90"/>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85 000</w:t>
            </w:r>
          </w:p>
        </w:tc>
      </w:tr>
      <w:tr w:rsidR="009D4922" w:rsidRPr="00056D3A" w14:paraId="6F8FC5E1" w14:textId="77777777" w:rsidTr="00772F43">
        <w:trPr>
          <w:trHeight w:val="300"/>
        </w:trPr>
        <w:tc>
          <w:tcPr>
            <w:tcW w:w="5237" w:type="dxa"/>
            <w:tcMar>
              <w:top w:w="0" w:type="dxa"/>
              <w:left w:w="0" w:type="dxa"/>
              <w:bottom w:w="0" w:type="dxa"/>
              <w:right w:w="0" w:type="dxa"/>
            </w:tcMar>
            <w:vAlign w:val="center"/>
          </w:tcPr>
          <w:p w14:paraId="51FD1B76" w14:textId="77777777" w:rsidR="009D4922" w:rsidRPr="00056D3A" w:rsidRDefault="009D4922" w:rsidP="00810CD7">
            <w:pPr>
              <w:ind w:left="90"/>
              <w:jc w:val="left"/>
              <w:rPr>
                <w:rFonts w:eastAsia="Times New Roman"/>
                <w:color w:val="000000" w:themeColor="text1"/>
                <w:sz w:val="18"/>
                <w:szCs w:val="18"/>
                <w:lang w:val="ru-RU"/>
              </w:rPr>
            </w:pPr>
            <w:r w:rsidRPr="00056D3A">
              <w:rPr>
                <w:rFonts w:eastAsia="Times New Roman"/>
                <w:color w:val="000000" w:themeColor="text1"/>
                <w:sz w:val="18"/>
                <w:szCs w:val="18"/>
                <w:lang w:val="ru-RU"/>
              </w:rPr>
              <w:t>Тесты энергопотребления и выявление утечек</w:t>
            </w:r>
          </w:p>
        </w:tc>
        <w:tc>
          <w:tcPr>
            <w:tcW w:w="1063" w:type="dxa"/>
            <w:tcMar>
              <w:top w:w="0" w:type="dxa"/>
              <w:left w:w="0" w:type="dxa"/>
              <w:bottom w:w="0" w:type="dxa"/>
              <w:right w:w="0" w:type="dxa"/>
            </w:tcMar>
            <w:vAlign w:val="center"/>
          </w:tcPr>
          <w:p w14:paraId="76136BB6"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45 000</w:t>
            </w:r>
          </w:p>
        </w:tc>
        <w:tc>
          <w:tcPr>
            <w:tcW w:w="1063" w:type="dxa"/>
            <w:tcMar>
              <w:top w:w="0" w:type="dxa"/>
              <w:left w:w="0" w:type="dxa"/>
              <w:bottom w:w="0" w:type="dxa"/>
              <w:right w:w="0" w:type="dxa"/>
            </w:tcMar>
            <w:vAlign w:val="center"/>
          </w:tcPr>
          <w:p w14:paraId="621809E5"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15 000</w:t>
            </w:r>
          </w:p>
        </w:tc>
        <w:tc>
          <w:tcPr>
            <w:tcW w:w="1063" w:type="dxa"/>
            <w:tcMar>
              <w:top w:w="0" w:type="dxa"/>
              <w:left w:w="0" w:type="dxa"/>
              <w:bottom w:w="0" w:type="dxa"/>
              <w:right w:w="0" w:type="dxa"/>
            </w:tcMar>
            <w:vAlign w:val="center"/>
          </w:tcPr>
          <w:p w14:paraId="4F407BDE"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15 000</w:t>
            </w:r>
          </w:p>
        </w:tc>
        <w:tc>
          <w:tcPr>
            <w:tcW w:w="922" w:type="dxa"/>
            <w:tcMar>
              <w:top w:w="0" w:type="dxa"/>
              <w:left w:w="0" w:type="dxa"/>
              <w:bottom w:w="0" w:type="dxa"/>
              <w:right w:w="0" w:type="dxa"/>
            </w:tcMar>
            <w:vAlign w:val="center"/>
          </w:tcPr>
          <w:p w14:paraId="77DCE024" w14:textId="77777777" w:rsidR="009D4922" w:rsidRPr="00056D3A" w:rsidRDefault="009D4922" w:rsidP="00810CD7">
            <w:pPr>
              <w:ind w:left="90"/>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75 000</w:t>
            </w:r>
          </w:p>
        </w:tc>
      </w:tr>
      <w:tr w:rsidR="009D4922" w:rsidRPr="00056D3A" w14:paraId="6A8937FD" w14:textId="77777777" w:rsidTr="00772F43">
        <w:trPr>
          <w:trHeight w:val="300"/>
        </w:trPr>
        <w:tc>
          <w:tcPr>
            <w:tcW w:w="5237" w:type="dxa"/>
            <w:tcMar>
              <w:top w:w="0" w:type="dxa"/>
              <w:left w:w="0" w:type="dxa"/>
              <w:bottom w:w="0" w:type="dxa"/>
              <w:right w:w="0" w:type="dxa"/>
            </w:tcMar>
            <w:vAlign w:val="center"/>
          </w:tcPr>
          <w:p w14:paraId="79A72BDD" w14:textId="77777777" w:rsidR="009D4922" w:rsidRPr="00056D3A" w:rsidRDefault="009D4922" w:rsidP="00810CD7">
            <w:pPr>
              <w:ind w:left="90"/>
              <w:jc w:val="left"/>
              <w:rPr>
                <w:rFonts w:eastAsia="Times New Roman"/>
                <w:color w:val="000000" w:themeColor="text1"/>
                <w:sz w:val="18"/>
                <w:szCs w:val="18"/>
                <w:lang w:val="ru-RU"/>
              </w:rPr>
            </w:pPr>
            <w:r w:rsidRPr="00056D3A">
              <w:rPr>
                <w:rFonts w:eastAsia="Times New Roman"/>
                <w:color w:val="000000" w:themeColor="text1"/>
                <w:sz w:val="18"/>
                <w:szCs w:val="18"/>
                <w:lang w:val="ru-RU"/>
              </w:rPr>
              <w:t>Платформа для диспетчерского управления и сбора данных или мониторинга</w:t>
            </w:r>
          </w:p>
        </w:tc>
        <w:tc>
          <w:tcPr>
            <w:tcW w:w="1063" w:type="dxa"/>
            <w:tcMar>
              <w:top w:w="0" w:type="dxa"/>
              <w:left w:w="0" w:type="dxa"/>
              <w:bottom w:w="0" w:type="dxa"/>
              <w:right w:w="0" w:type="dxa"/>
            </w:tcMar>
            <w:vAlign w:val="center"/>
          </w:tcPr>
          <w:p w14:paraId="1D4AC97A"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45 000</w:t>
            </w:r>
          </w:p>
        </w:tc>
        <w:tc>
          <w:tcPr>
            <w:tcW w:w="1063" w:type="dxa"/>
            <w:tcMar>
              <w:top w:w="0" w:type="dxa"/>
              <w:left w:w="0" w:type="dxa"/>
              <w:bottom w:w="0" w:type="dxa"/>
              <w:right w:w="0" w:type="dxa"/>
            </w:tcMar>
            <w:vAlign w:val="center"/>
          </w:tcPr>
          <w:p w14:paraId="59202177"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15 000</w:t>
            </w:r>
          </w:p>
        </w:tc>
        <w:tc>
          <w:tcPr>
            <w:tcW w:w="1063" w:type="dxa"/>
            <w:tcMar>
              <w:top w:w="0" w:type="dxa"/>
              <w:left w:w="0" w:type="dxa"/>
              <w:bottom w:w="0" w:type="dxa"/>
              <w:right w:w="0" w:type="dxa"/>
            </w:tcMar>
            <w:vAlign w:val="center"/>
          </w:tcPr>
          <w:p w14:paraId="40B0AB65"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15 000</w:t>
            </w:r>
          </w:p>
        </w:tc>
        <w:tc>
          <w:tcPr>
            <w:tcW w:w="922" w:type="dxa"/>
            <w:tcMar>
              <w:top w:w="0" w:type="dxa"/>
              <w:left w:w="0" w:type="dxa"/>
              <w:bottom w:w="0" w:type="dxa"/>
              <w:right w:w="0" w:type="dxa"/>
            </w:tcMar>
            <w:vAlign w:val="center"/>
          </w:tcPr>
          <w:p w14:paraId="54AC2160" w14:textId="77777777" w:rsidR="009D4922" w:rsidRPr="00056D3A" w:rsidRDefault="009D4922" w:rsidP="00810CD7">
            <w:pPr>
              <w:ind w:left="90"/>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75 000</w:t>
            </w:r>
          </w:p>
        </w:tc>
      </w:tr>
      <w:tr w:rsidR="009D4922" w:rsidRPr="00056D3A" w14:paraId="535417A3" w14:textId="77777777" w:rsidTr="00772F43">
        <w:trPr>
          <w:trHeight w:val="300"/>
        </w:trPr>
        <w:tc>
          <w:tcPr>
            <w:tcW w:w="5237" w:type="dxa"/>
            <w:tcMar>
              <w:top w:w="0" w:type="dxa"/>
              <w:left w:w="0" w:type="dxa"/>
              <w:bottom w:w="0" w:type="dxa"/>
              <w:right w:w="0" w:type="dxa"/>
            </w:tcMar>
            <w:vAlign w:val="center"/>
          </w:tcPr>
          <w:p w14:paraId="2D35D621" w14:textId="77777777" w:rsidR="009D4922" w:rsidRPr="00056D3A" w:rsidRDefault="009D4922" w:rsidP="00810CD7">
            <w:pPr>
              <w:ind w:left="90"/>
              <w:jc w:val="left"/>
              <w:rPr>
                <w:rFonts w:eastAsia="Times New Roman"/>
                <w:color w:val="000000" w:themeColor="text1"/>
                <w:sz w:val="18"/>
                <w:szCs w:val="18"/>
                <w:lang w:val="ru-RU"/>
              </w:rPr>
            </w:pPr>
            <w:r w:rsidRPr="00056D3A">
              <w:rPr>
                <w:rFonts w:eastAsia="Times New Roman"/>
                <w:color w:val="000000" w:themeColor="text1"/>
                <w:sz w:val="18"/>
                <w:szCs w:val="18"/>
                <w:lang w:val="ru-RU"/>
              </w:rPr>
              <w:t>Национальный консультант, отвечающий за технический мониторинг во время проектирования, установки, ввода в эксплуатацию и оценки данных пилотного проекта</w:t>
            </w:r>
          </w:p>
        </w:tc>
        <w:tc>
          <w:tcPr>
            <w:tcW w:w="1063" w:type="dxa"/>
            <w:tcMar>
              <w:top w:w="0" w:type="dxa"/>
              <w:left w:w="0" w:type="dxa"/>
              <w:bottom w:w="0" w:type="dxa"/>
              <w:right w:w="0" w:type="dxa"/>
            </w:tcMar>
            <w:vAlign w:val="center"/>
          </w:tcPr>
          <w:p w14:paraId="05647513"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120 000</w:t>
            </w:r>
          </w:p>
        </w:tc>
        <w:tc>
          <w:tcPr>
            <w:tcW w:w="1063" w:type="dxa"/>
            <w:tcMar>
              <w:top w:w="0" w:type="dxa"/>
              <w:left w:w="0" w:type="dxa"/>
              <w:bottom w:w="0" w:type="dxa"/>
              <w:right w:w="0" w:type="dxa"/>
            </w:tcMar>
            <w:vAlign w:val="center"/>
          </w:tcPr>
          <w:p w14:paraId="79EC1F82"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35 000</w:t>
            </w:r>
          </w:p>
        </w:tc>
        <w:tc>
          <w:tcPr>
            <w:tcW w:w="1063" w:type="dxa"/>
            <w:tcMar>
              <w:top w:w="0" w:type="dxa"/>
              <w:left w:w="0" w:type="dxa"/>
              <w:bottom w:w="0" w:type="dxa"/>
              <w:right w:w="0" w:type="dxa"/>
            </w:tcMar>
            <w:vAlign w:val="center"/>
          </w:tcPr>
          <w:p w14:paraId="7281B49C" w14:textId="77777777" w:rsidR="009D4922" w:rsidRPr="00056D3A" w:rsidRDefault="009D4922" w:rsidP="00810CD7">
            <w:pPr>
              <w:ind w:left="90"/>
              <w:jc w:val="center"/>
              <w:rPr>
                <w:rFonts w:eastAsia="Times New Roman"/>
                <w:color w:val="000000" w:themeColor="text1"/>
                <w:sz w:val="18"/>
                <w:szCs w:val="18"/>
                <w:lang w:val="ru-RU"/>
              </w:rPr>
            </w:pPr>
            <w:r w:rsidRPr="00056D3A">
              <w:rPr>
                <w:rFonts w:eastAsia="Times New Roman"/>
                <w:color w:val="000000" w:themeColor="text1"/>
                <w:sz w:val="18"/>
                <w:szCs w:val="18"/>
                <w:lang w:val="ru-RU"/>
              </w:rPr>
              <w:t>40 000</w:t>
            </w:r>
          </w:p>
        </w:tc>
        <w:tc>
          <w:tcPr>
            <w:tcW w:w="922" w:type="dxa"/>
            <w:tcMar>
              <w:top w:w="0" w:type="dxa"/>
              <w:left w:w="0" w:type="dxa"/>
              <w:bottom w:w="0" w:type="dxa"/>
              <w:right w:w="0" w:type="dxa"/>
            </w:tcMar>
            <w:vAlign w:val="center"/>
          </w:tcPr>
          <w:p w14:paraId="74FAC492" w14:textId="77777777" w:rsidR="009D4922" w:rsidRPr="00056D3A" w:rsidRDefault="009D4922" w:rsidP="00810CD7">
            <w:pPr>
              <w:ind w:left="90"/>
              <w:jc w:val="center"/>
              <w:rPr>
                <w:rFonts w:eastAsia="Times New Roman"/>
                <w:b/>
                <w:color w:val="000000" w:themeColor="text1"/>
                <w:sz w:val="18"/>
                <w:szCs w:val="18"/>
                <w:lang w:val="ru-RU"/>
              </w:rPr>
            </w:pPr>
            <w:r w:rsidRPr="00056D3A">
              <w:rPr>
                <w:rFonts w:eastAsia="Times New Roman"/>
                <w:b/>
                <w:color w:val="000000" w:themeColor="text1"/>
                <w:sz w:val="18"/>
                <w:szCs w:val="18"/>
                <w:lang w:val="ru-RU"/>
              </w:rPr>
              <w:t>195 000</w:t>
            </w:r>
          </w:p>
        </w:tc>
      </w:tr>
      <w:tr w:rsidR="009D4922" w:rsidRPr="00056D3A" w14:paraId="2E9A1CED" w14:textId="77777777" w:rsidTr="00772F43">
        <w:trPr>
          <w:trHeight w:val="300"/>
        </w:trPr>
        <w:tc>
          <w:tcPr>
            <w:tcW w:w="9348" w:type="dxa"/>
            <w:gridSpan w:val="5"/>
            <w:tcMar>
              <w:top w:w="0" w:type="dxa"/>
              <w:left w:w="0" w:type="dxa"/>
              <w:bottom w:w="0" w:type="dxa"/>
              <w:right w:w="0" w:type="dxa"/>
            </w:tcMar>
            <w:vAlign w:val="center"/>
          </w:tcPr>
          <w:p w14:paraId="5C1BB921" w14:textId="77777777" w:rsidR="009D4922" w:rsidRPr="00056D3A" w:rsidRDefault="009D4922" w:rsidP="00810CD7">
            <w:pPr>
              <w:ind w:left="90"/>
              <w:jc w:val="left"/>
              <w:rPr>
                <w:rFonts w:eastAsia="Times New Roman"/>
                <w:b/>
                <w:color w:val="000000" w:themeColor="text1"/>
                <w:sz w:val="18"/>
                <w:szCs w:val="18"/>
                <w:lang w:val="ru-RU"/>
              </w:rPr>
            </w:pPr>
            <w:r w:rsidRPr="00056D3A">
              <w:rPr>
                <w:rFonts w:eastAsia="Times New Roman"/>
                <w:b/>
                <w:i/>
                <w:color w:val="000000" w:themeColor="text1"/>
                <w:sz w:val="18"/>
                <w:szCs w:val="18"/>
                <w:lang w:val="ru-RU"/>
              </w:rPr>
              <w:t>Оборудование и установка</w:t>
            </w:r>
          </w:p>
        </w:tc>
      </w:tr>
      <w:tr w:rsidR="009D4922" w:rsidRPr="00056D3A" w14:paraId="0312D6E0" w14:textId="77777777" w:rsidTr="00772F43">
        <w:trPr>
          <w:trHeight w:val="300"/>
        </w:trPr>
        <w:tc>
          <w:tcPr>
            <w:tcW w:w="5237" w:type="dxa"/>
            <w:tcMar>
              <w:top w:w="0" w:type="dxa"/>
              <w:left w:w="0" w:type="dxa"/>
              <w:bottom w:w="0" w:type="dxa"/>
              <w:right w:w="0" w:type="dxa"/>
            </w:tcMar>
            <w:vAlign w:val="center"/>
          </w:tcPr>
          <w:p w14:paraId="69548630"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Комплект умных счетчиков, датчиков и распределительных устройств</w:t>
            </w:r>
          </w:p>
        </w:tc>
        <w:tc>
          <w:tcPr>
            <w:tcW w:w="1063" w:type="dxa"/>
            <w:tcMar>
              <w:top w:w="0" w:type="dxa"/>
              <w:left w:w="0" w:type="dxa"/>
              <w:bottom w:w="0" w:type="dxa"/>
              <w:right w:w="0" w:type="dxa"/>
            </w:tcMar>
            <w:vAlign w:val="center"/>
          </w:tcPr>
          <w:p w14:paraId="6AACD453"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90 000</w:t>
            </w:r>
          </w:p>
        </w:tc>
        <w:tc>
          <w:tcPr>
            <w:tcW w:w="1063" w:type="dxa"/>
            <w:tcMar>
              <w:top w:w="0" w:type="dxa"/>
              <w:left w:w="0" w:type="dxa"/>
              <w:bottom w:w="0" w:type="dxa"/>
              <w:right w:w="0" w:type="dxa"/>
            </w:tcMar>
            <w:vAlign w:val="center"/>
          </w:tcPr>
          <w:p w14:paraId="035A5BC8"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30 000</w:t>
            </w:r>
          </w:p>
        </w:tc>
        <w:tc>
          <w:tcPr>
            <w:tcW w:w="1063" w:type="dxa"/>
            <w:tcMar>
              <w:top w:w="0" w:type="dxa"/>
              <w:left w:w="0" w:type="dxa"/>
              <w:bottom w:w="0" w:type="dxa"/>
              <w:right w:w="0" w:type="dxa"/>
            </w:tcMar>
            <w:vAlign w:val="center"/>
          </w:tcPr>
          <w:p w14:paraId="3C7FC326"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30 000</w:t>
            </w:r>
          </w:p>
        </w:tc>
        <w:tc>
          <w:tcPr>
            <w:tcW w:w="922" w:type="dxa"/>
            <w:tcMar>
              <w:top w:w="0" w:type="dxa"/>
              <w:left w:w="0" w:type="dxa"/>
              <w:bottom w:w="0" w:type="dxa"/>
              <w:right w:w="0" w:type="dxa"/>
            </w:tcMar>
            <w:vAlign w:val="center"/>
          </w:tcPr>
          <w:p w14:paraId="0C6E6B30"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150 000</w:t>
            </w:r>
          </w:p>
        </w:tc>
      </w:tr>
      <w:tr w:rsidR="009D4922" w:rsidRPr="00056D3A" w14:paraId="16AA6DB1" w14:textId="77777777" w:rsidTr="00772F43">
        <w:trPr>
          <w:trHeight w:val="300"/>
        </w:trPr>
        <w:tc>
          <w:tcPr>
            <w:tcW w:w="5237" w:type="dxa"/>
            <w:tcMar>
              <w:top w:w="0" w:type="dxa"/>
              <w:left w:w="0" w:type="dxa"/>
              <w:bottom w:w="0" w:type="dxa"/>
              <w:right w:w="0" w:type="dxa"/>
            </w:tcMar>
            <w:vAlign w:val="center"/>
          </w:tcPr>
          <w:p w14:paraId="04C9F8F7"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Шлюзы передачи данных и устройства IoT</w:t>
            </w:r>
          </w:p>
        </w:tc>
        <w:tc>
          <w:tcPr>
            <w:tcW w:w="1063" w:type="dxa"/>
            <w:tcMar>
              <w:top w:w="0" w:type="dxa"/>
              <w:left w:w="0" w:type="dxa"/>
              <w:bottom w:w="0" w:type="dxa"/>
              <w:right w:w="0" w:type="dxa"/>
            </w:tcMar>
            <w:vAlign w:val="center"/>
          </w:tcPr>
          <w:p w14:paraId="5360C7F1"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60 000</w:t>
            </w:r>
          </w:p>
        </w:tc>
        <w:tc>
          <w:tcPr>
            <w:tcW w:w="1063" w:type="dxa"/>
            <w:tcMar>
              <w:top w:w="0" w:type="dxa"/>
              <w:left w:w="0" w:type="dxa"/>
              <w:bottom w:w="0" w:type="dxa"/>
              <w:right w:w="0" w:type="dxa"/>
            </w:tcMar>
            <w:vAlign w:val="center"/>
          </w:tcPr>
          <w:p w14:paraId="42E33977"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20 000</w:t>
            </w:r>
          </w:p>
        </w:tc>
        <w:tc>
          <w:tcPr>
            <w:tcW w:w="1063" w:type="dxa"/>
            <w:tcMar>
              <w:top w:w="0" w:type="dxa"/>
              <w:left w:w="0" w:type="dxa"/>
              <w:bottom w:w="0" w:type="dxa"/>
              <w:right w:w="0" w:type="dxa"/>
            </w:tcMar>
            <w:vAlign w:val="center"/>
          </w:tcPr>
          <w:p w14:paraId="22205B61"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20 000</w:t>
            </w:r>
          </w:p>
        </w:tc>
        <w:tc>
          <w:tcPr>
            <w:tcW w:w="922" w:type="dxa"/>
            <w:tcMar>
              <w:top w:w="0" w:type="dxa"/>
              <w:left w:w="0" w:type="dxa"/>
              <w:bottom w:w="0" w:type="dxa"/>
              <w:right w:w="0" w:type="dxa"/>
            </w:tcMar>
            <w:vAlign w:val="center"/>
          </w:tcPr>
          <w:p w14:paraId="4E5E6736"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100 000</w:t>
            </w:r>
          </w:p>
        </w:tc>
      </w:tr>
      <w:tr w:rsidR="009D4922" w:rsidRPr="00056D3A" w14:paraId="2702C333" w14:textId="77777777" w:rsidTr="00772F43">
        <w:trPr>
          <w:trHeight w:val="300"/>
        </w:trPr>
        <w:tc>
          <w:tcPr>
            <w:tcW w:w="5237" w:type="dxa"/>
            <w:tcMar>
              <w:top w:w="0" w:type="dxa"/>
              <w:left w:w="0" w:type="dxa"/>
              <w:bottom w:w="0" w:type="dxa"/>
              <w:right w:w="0" w:type="dxa"/>
            </w:tcMar>
            <w:vAlign w:val="center"/>
          </w:tcPr>
          <w:p w14:paraId="233EE86F"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lastRenderedPageBreak/>
              <w:t>Установка, ввод в эксплуатацию, сбор и анализ данных</w:t>
            </w:r>
          </w:p>
        </w:tc>
        <w:tc>
          <w:tcPr>
            <w:tcW w:w="1063" w:type="dxa"/>
            <w:tcMar>
              <w:top w:w="0" w:type="dxa"/>
              <w:left w:w="0" w:type="dxa"/>
              <w:bottom w:w="0" w:type="dxa"/>
              <w:right w:w="0" w:type="dxa"/>
            </w:tcMar>
            <w:vAlign w:val="center"/>
          </w:tcPr>
          <w:p w14:paraId="3F67A897"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90 000</w:t>
            </w:r>
          </w:p>
        </w:tc>
        <w:tc>
          <w:tcPr>
            <w:tcW w:w="1063" w:type="dxa"/>
            <w:tcMar>
              <w:top w:w="0" w:type="dxa"/>
              <w:left w:w="0" w:type="dxa"/>
              <w:bottom w:w="0" w:type="dxa"/>
              <w:right w:w="0" w:type="dxa"/>
            </w:tcMar>
            <w:vAlign w:val="center"/>
          </w:tcPr>
          <w:p w14:paraId="06BB8087"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30 000</w:t>
            </w:r>
          </w:p>
        </w:tc>
        <w:tc>
          <w:tcPr>
            <w:tcW w:w="1063" w:type="dxa"/>
            <w:tcMar>
              <w:top w:w="0" w:type="dxa"/>
              <w:left w:w="0" w:type="dxa"/>
              <w:bottom w:w="0" w:type="dxa"/>
              <w:right w:w="0" w:type="dxa"/>
            </w:tcMar>
            <w:vAlign w:val="center"/>
          </w:tcPr>
          <w:p w14:paraId="623E5C16"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30 000</w:t>
            </w:r>
          </w:p>
        </w:tc>
        <w:tc>
          <w:tcPr>
            <w:tcW w:w="922" w:type="dxa"/>
            <w:tcMar>
              <w:top w:w="0" w:type="dxa"/>
              <w:left w:w="0" w:type="dxa"/>
              <w:bottom w:w="0" w:type="dxa"/>
              <w:right w:w="0" w:type="dxa"/>
            </w:tcMar>
            <w:vAlign w:val="center"/>
          </w:tcPr>
          <w:p w14:paraId="0D5F95CE"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150 000</w:t>
            </w:r>
          </w:p>
        </w:tc>
      </w:tr>
      <w:tr w:rsidR="00C4460F" w:rsidRPr="00056D3A" w14:paraId="20551782" w14:textId="77777777" w:rsidTr="00772F43">
        <w:trPr>
          <w:trHeight w:val="300"/>
        </w:trPr>
        <w:tc>
          <w:tcPr>
            <w:tcW w:w="9348" w:type="dxa"/>
            <w:gridSpan w:val="5"/>
            <w:tcMar>
              <w:top w:w="0" w:type="dxa"/>
              <w:left w:w="0" w:type="dxa"/>
              <w:bottom w:w="0" w:type="dxa"/>
              <w:right w:w="0" w:type="dxa"/>
            </w:tcMar>
            <w:vAlign w:val="center"/>
          </w:tcPr>
          <w:p w14:paraId="30073A52" w14:textId="77777777" w:rsidR="009D4922" w:rsidRPr="00056D3A" w:rsidRDefault="009D4922" w:rsidP="00810CD7">
            <w:pPr>
              <w:ind w:left="90"/>
              <w:jc w:val="left"/>
              <w:rPr>
                <w:rFonts w:eastAsia="Times New Roman"/>
                <w:b/>
                <w:color w:val="000000" w:themeColor="text1"/>
                <w:sz w:val="18"/>
                <w:szCs w:val="18"/>
                <w:lang w:val="ru-RU"/>
              </w:rPr>
            </w:pPr>
            <w:r w:rsidRPr="00056D3A">
              <w:rPr>
                <w:rFonts w:eastAsia="Times New Roman"/>
                <w:b/>
                <w:i/>
                <w:color w:val="000000" w:themeColor="text1"/>
                <w:sz w:val="18"/>
                <w:szCs w:val="18"/>
                <w:lang w:val="ru-RU"/>
              </w:rPr>
              <w:t>Техническая поддержка, мониторинг и координация</w:t>
            </w:r>
          </w:p>
        </w:tc>
      </w:tr>
      <w:tr w:rsidR="009D4922" w:rsidRPr="00056D3A" w14:paraId="7513A714" w14:textId="77777777" w:rsidTr="00772F43">
        <w:trPr>
          <w:trHeight w:val="300"/>
        </w:trPr>
        <w:tc>
          <w:tcPr>
            <w:tcW w:w="5237" w:type="dxa"/>
            <w:tcMar>
              <w:top w:w="0" w:type="dxa"/>
              <w:left w:w="0" w:type="dxa"/>
              <w:bottom w:w="0" w:type="dxa"/>
              <w:right w:w="0" w:type="dxa"/>
            </w:tcMar>
            <w:vAlign w:val="center"/>
          </w:tcPr>
          <w:p w14:paraId="7B73A725"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Техническая помощь </w:t>
            </w:r>
          </w:p>
        </w:tc>
        <w:tc>
          <w:tcPr>
            <w:tcW w:w="1063" w:type="dxa"/>
            <w:tcMar>
              <w:top w:w="0" w:type="dxa"/>
              <w:left w:w="0" w:type="dxa"/>
              <w:bottom w:w="0" w:type="dxa"/>
              <w:right w:w="0" w:type="dxa"/>
            </w:tcMar>
            <w:vAlign w:val="center"/>
          </w:tcPr>
          <w:p w14:paraId="1EE03D3D"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45 000</w:t>
            </w:r>
          </w:p>
        </w:tc>
        <w:tc>
          <w:tcPr>
            <w:tcW w:w="1063" w:type="dxa"/>
            <w:tcMar>
              <w:top w:w="0" w:type="dxa"/>
              <w:left w:w="0" w:type="dxa"/>
              <w:bottom w:w="0" w:type="dxa"/>
              <w:right w:w="0" w:type="dxa"/>
            </w:tcMar>
            <w:vAlign w:val="center"/>
          </w:tcPr>
          <w:p w14:paraId="1B9A1E4F"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15 000</w:t>
            </w:r>
          </w:p>
        </w:tc>
        <w:tc>
          <w:tcPr>
            <w:tcW w:w="1063" w:type="dxa"/>
            <w:tcMar>
              <w:top w:w="0" w:type="dxa"/>
              <w:left w:w="0" w:type="dxa"/>
              <w:bottom w:w="0" w:type="dxa"/>
              <w:right w:w="0" w:type="dxa"/>
            </w:tcMar>
            <w:vAlign w:val="center"/>
          </w:tcPr>
          <w:p w14:paraId="02898BAD"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15 000</w:t>
            </w:r>
          </w:p>
        </w:tc>
        <w:tc>
          <w:tcPr>
            <w:tcW w:w="922" w:type="dxa"/>
            <w:tcMar>
              <w:top w:w="0" w:type="dxa"/>
              <w:left w:w="0" w:type="dxa"/>
              <w:bottom w:w="0" w:type="dxa"/>
              <w:right w:w="0" w:type="dxa"/>
            </w:tcMar>
            <w:vAlign w:val="center"/>
          </w:tcPr>
          <w:p w14:paraId="71C0308E"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75 000</w:t>
            </w:r>
          </w:p>
        </w:tc>
      </w:tr>
      <w:tr w:rsidR="009D4922" w:rsidRPr="00056D3A" w14:paraId="7E9C0F14" w14:textId="77777777" w:rsidTr="00772F43">
        <w:trPr>
          <w:trHeight w:val="300"/>
        </w:trPr>
        <w:tc>
          <w:tcPr>
            <w:tcW w:w="5237" w:type="dxa"/>
            <w:tcMar>
              <w:top w:w="0" w:type="dxa"/>
              <w:left w:w="0" w:type="dxa"/>
              <w:bottom w:w="0" w:type="dxa"/>
              <w:right w:w="0" w:type="dxa"/>
            </w:tcMar>
            <w:vAlign w:val="center"/>
          </w:tcPr>
          <w:p w14:paraId="0DFDA5FA"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Подразделение управления проектами</w:t>
            </w:r>
          </w:p>
        </w:tc>
        <w:tc>
          <w:tcPr>
            <w:tcW w:w="1063" w:type="dxa"/>
            <w:tcMar>
              <w:top w:w="0" w:type="dxa"/>
              <w:left w:w="0" w:type="dxa"/>
              <w:bottom w:w="0" w:type="dxa"/>
              <w:right w:w="0" w:type="dxa"/>
            </w:tcMar>
            <w:vAlign w:val="center"/>
          </w:tcPr>
          <w:p w14:paraId="56D51719"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48 000</w:t>
            </w:r>
          </w:p>
        </w:tc>
        <w:tc>
          <w:tcPr>
            <w:tcW w:w="1063" w:type="dxa"/>
            <w:tcMar>
              <w:top w:w="0" w:type="dxa"/>
              <w:left w:w="0" w:type="dxa"/>
              <w:bottom w:w="0" w:type="dxa"/>
              <w:right w:w="0" w:type="dxa"/>
            </w:tcMar>
            <w:vAlign w:val="center"/>
          </w:tcPr>
          <w:p w14:paraId="47E40B86"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16 000</w:t>
            </w:r>
          </w:p>
        </w:tc>
        <w:tc>
          <w:tcPr>
            <w:tcW w:w="1063" w:type="dxa"/>
            <w:tcMar>
              <w:top w:w="0" w:type="dxa"/>
              <w:left w:w="0" w:type="dxa"/>
              <w:bottom w:w="0" w:type="dxa"/>
              <w:right w:w="0" w:type="dxa"/>
            </w:tcMar>
            <w:vAlign w:val="center"/>
          </w:tcPr>
          <w:p w14:paraId="129AEDAC" w14:textId="77777777" w:rsidR="009D4922" w:rsidRPr="00056D3A" w:rsidRDefault="009D4922" w:rsidP="00810CD7">
            <w:pPr>
              <w:ind w:left="90"/>
              <w:jc w:val="center"/>
              <w:rPr>
                <w:rFonts w:eastAsia="Times New Roman"/>
                <w:sz w:val="18"/>
                <w:szCs w:val="18"/>
                <w:lang w:val="ru-RU"/>
              </w:rPr>
            </w:pPr>
            <w:r w:rsidRPr="00056D3A">
              <w:rPr>
                <w:rFonts w:eastAsia="Times New Roman"/>
                <w:sz w:val="18"/>
                <w:szCs w:val="18"/>
                <w:lang w:val="ru-RU"/>
              </w:rPr>
              <w:t>16 000</w:t>
            </w:r>
          </w:p>
        </w:tc>
        <w:tc>
          <w:tcPr>
            <w:tcW w:w="922" w:type="dxa"/>
            <w:tcMar>
              <w:top w:w="0" w:type="dxa"/>
              <w:left w:w="0" w:type="dxa"/>
              <w:bottom w:w="0" w:type="dxa"/>
              <w:right w:w="0" w:type="dxa"/>
            </w:tcMar>
            <w:vAlign w:val="center"/>
          </w:tcPr>
          <w:p w14:paraId="5C9C98BA"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80 000</w:t>
            </w:r>
          </w:p>
        </w:tc>
      </w:tr>
      <w:tr w:rsidR="009D4922" w:rsidRPr="00056D3A" w14:paraId="461AD767" w14:textId="77777777" w:rsidTr="00772F43">
        <w:trPr>
          <w:trHeight w:val="300"/>
        </w:trPr>
        <w:tc>
          <w:tcPr>
            <w:tcW w:w="5237" w:type="dxa"/>
            <w:tcMar>
              <w:top w:w="0" w:type="dxa"/>
              <w:left w:w="0" w:type="dxa"/>
              <w:bottom w:w="0" w:type="dxa"/>
              <w:right w:w="0" w:type="dxa"/>
            </w:tcMar>
            <w:vAlign w:val="center"/>
          </w:tcPr>
          <w:p w14:paraId="43FB679A" w14:textId="77777777" w:rsidR="009D4922" w:rsidRPr="00056D3A" w:rsidRDefault="009D4922" w:rsidP="00810CD7">
            <w:pPr>
              <w:ind w:left="90" w:right="114"/>
              <w:jc w:val="right"/>
              <w:rPr>
                <w:rFonts w:eastAsia="Times New Roman"/>
                <w:b/>
                <w:i/>
                <w:sz w:val="18"/>
                <w:szCs w:val="18"/>
                <w:lang w:val="ru-RU"/>
              </w:rPr>
            </w:pPr>
            <w:r w:rsidRPr="00056D3A">
              <w:rPr>
                <w:rFonts w:eastAsia="Times New Roman"/>
                <w:b/>
                <w:i/>
                <w:sz w:val="18"/>
                <w:szCs w:val="18"/>
                <w:lang w:val="ru-RU"/>
              </w:rPr>
              <w:t>Итого по национальному компоненту</w:t>
            </w:r>
          </w:p>
        </w:tc>
        <w:tc>
          <w:tcPr>
            <w:tcW w:w="1063" w:type="dxa"/>
            <w:tcMar>
              <w:top w:w="0" w:type="dxa"/>
              <w:left w:w="0" w:type="dxa"/>
              <w:bottom w:w="0" w:type="dxa"/>
              <w:right w:w="0" w:type="dxa"/>
            </w:tcMar>
            <w:vAlign w:val="center"/>
          </w:tcPr>
          <w:p w14:paraId="1EC26A2C"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648 000</w:t>
            </w:r>
          </w:p>
        </w:tc>
        <w:tc>
          <w:tcPr>
            <w:tcW w:w="1063" w:type="dxa"/>
            <w:tcMar>
              <w:top w:w="0" w:type="dxa"/>
              <w:left w:w="0" w:type="dxa"/>
              <w:bottom w:w="0" w:type="dxa"/>
              <w:right w:w="0" w:type="dxa"/>
            </w:tcMar>
            <w:vAlign w:val="center"/>
          </w:tcPr>
          <w:p w14:paraId="236FCAB1"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216 000</w:t>
            </w:r>
          </w:p>
        </w:tc>
        <w:tc>
          <w:tcPr>
            <w:tcW w:w="1063" w:type="dxa"/>
            <w:tcMar>
              <w:top w:w="0" w:type="dxa"/>
              <w:left w:w="0" w:type="dxa"/>
              <w:bottom w:w="0" w:type="dxa"/>
              <w:right w:w="0" w:type="dxa"/>
            </w:tcMar>
            <w:vAlign w:val="center"/>
          </w:tcPr>
          <w:p w14:paraId="12BF9E54"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216 000</w:t>
            </w:r>
          </w:p>
        </w:tc>
        <w:tc>
          <w:tcPr>
            <w:tcW w:w="922" w:type="dxa"/>
            <w:tcMar>
              <w:top w:w="0" w:type="dxa"/>
              <w:left w:w="0" w:type="dxa"/>
              <w:bottom w:w="0" w:type="dxa"/>
              <w:right w:w="0" w:type="dxa"/>
            </w:tcMar>
            <w:vAlign w:val="center"/>
          </w:tcPr>
          <w:p w14:paraId="5C29AE91" w14:textId="77777777" w:rsidR="009D4922" w:rsidRPr="00056D3A" w:rsidRDefault="009D4922" w:rsidP="00810CD7">
            <w:pPr>
              <w:ind w:left="90"/>
              <w:jc w:val="center"/>
              <w:rPr>
                <w:rFonts w:eastAsia="Times New Roman"/>
                <w:b/>
                <w:i/>
                <w:sz w:val="18"/>
                <w:szCs w:val="18"/>
                <w:lang w:val="ru-RU"/>
              </w:rPr>
            </w:pPr>
            <w:r w:rsidRPr="00056D3A">
              <w:rPr>
                <w:rFonts w:eastAsia="Times New Roman"/>
                <w:b/>
                <w:sz w:val="18"/>
                <w:szCs w:val="18"/>
                <w:lang w:val="ru-RU"/>
              </w:rPr>
              <w:t>1 080 000</w:t>
            </w:r>
          </w:p>
        </w:tc>
      </w:tr>
      <w:tr w:rsidR="00C4460F" w:rsidRPr="00056D3A" w14:paraId="6C2C27B5" w14:textId="77777777" w:rsidTr="00772F43">
        <w:trPr>
          <w:trHeight w:val="300"/>
        </w:trPr>
        <w:tc>
          <w:tcPr>
            <w:tcW w:w="9348" w:type="dxa"/>
            <w:gridSpan w:val="5"/>
            <w:tcMar>
              <w:top w:w="0" w:type="dxa"/>
              <w:left w:w="0" w:type="dxa"/>
              <w:bottom w:w="0" w:type="dxa"/>
              <w:right w:w="0" w:type="dxa"/>
            </w:tcMar>
            <w:vAlign w:val="center"/>
          </w:tcPr>
          <w:p w14:paraId="0EC66562" w14:textId="77777777" w:rsidR="009D4922" w:rsidRPr="00056D3A" w:rsidRDefault="009D4922" w:rsidP="00810CD7">
            <w:pPr>
              <w:ind w:left="90"/>
              <w:jc w:val="left"/>
              <w:rPr>
                <w:rFonts w:eastAsia="Times New Roman"/>
                <w:b/>
                <w:color w:val="000000" w:themeColor="text1"/>
                <w:sz w:val="18"/>
                <w:szCs w:val="18"/>
                <w:lang w:val="ru-RU"/>
              </w:rPr>
            </w:pPr>
            <w:r w:rsidRPr="00056D3A">
              <w:rPr>
                <w:rFonts w:eastAsia="Times New Roman"/>
                <w:b/>
                <w:i/>
                <w:color w:val="000000" w:themeColor="text1"/>
                <w:sz w:val="18"/>
                <w:szCs w:val="18"/>
                <w:lang w:val="ru-RU"/>
              </w:rPr>
              <w:t>Глобальная интеллектуальная платформа для холодильного оборудования и оборудования кондиционирования воздуха </w:t>
            </w:r>
          </w:p>
        </w:tc>
      </w:tr>
      <w:tr w:rsidR="009D4922" w:rsidRPr="00056D3A" w14:paraId="655E36DE" w14:textId="77777777" w:rsidTr="00772F43">
        <w:trPr>
          <w:trHeight w:val="521"/>
        </w:trPr>
        <w:tc>
          <w:tcPr>
            <w:tcW w:w="5237" w:type="dxa"/>
            <w:tcMar>
              <w:top w:w="0" w:type="dxa"/>
              <w:left w:w="0" w:type="dxa"/>
              <w:bottom w:w="0" w:type="dxa"/>
              <w:right w:w="0" w:type="dxa"/>
            </w:tcMar>
            <w:vAlign w:val="center"/>
          </w:tcPr>
          <w:p w14:paraId="74FC330D"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Архитектура и разработка интеллектуальной платформы, включая интеграцию с пилотными проектами </w:t>
            </w:r>
          </w:p>
        </w:tc>
        <w:tc>
          <w:tcPr>
            <w:tcW w:w="1063" w:type="dxa"/>
            <w:tcMar>
              <w:top w:w="0" w:type="dxa"/>
              <w:left w:w="0" w:type="dxa"/>
              <w:bottom w:w="0" w:type="dxa"/>
              <w:right w:w="0" w:type="dxa"/>
            </w:tcMar>
            <w:vAlign w:val="center"/>
          </w:tcPr>
          <w:p w14:paraId="0A3F73EF"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3F4F5531"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61840992" w14:textId="77777777" w:rsidR="009D4922" w:rsidRPr="00056D3A" w:rsidRDefault="009D4922" w:rsidP="00810CD7">
            <w:pPr>
              <w:ind w:left="90"/>
              <w:jc w:val="center"/>
              <w:rPr>
                <w:rFonts w:eastAsia="Times New Roman"/>
                <w:sz w:val="18"/>
                <w:szCs w:val="18"/>
                <w:lang w:val="ru-RU"/>
              </w:rPr>
            </w:pPr>
          </w:p>
        </w:tc>
        <w:tc>
          <w:tcPr>
            <w:tcW w:w="922" w:type="dxa"/>
            <w:tcMar>
              <w:top w:w="0" w:type="dxa"/>
              <w:left w:w="0" w:type="dxa"/>
              <w:bottom w:w="0" w:type="dxa"/>
              <w:right w:w="0" w:type="dxa"/>
            </w:tcMar>
            <w:vAlign w:val="center"/>
          </w:tcPr>
          <w:p w14:paraId="21701EE7"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225 000</w:t>
            </w:r>
          </w:p>
        </w:tc>
      </w:tr>
      <w:tr w:rsidR="009D4922" w:rsidRPr="00056D3A" w14:paraId="04F04008" w14:textId="77777777" w:rsidTr="00772F43">
        <w:trPr>
          <w:trHeight w:val="300"/>
        </w:trPr>
        <w:tc>
          <w:tcPr>
            <w:tcW w:w="5237" w:type="dxa"/>
            <w:tcMar>
              <w:top w:w="0" w:type="dxa"/>
              <w:left w:w="0" w:type="dxa"/>
              <w:bottom w:w="0" w:type="dxa"/>
              <w:right w:w="0" w:type="dxa"/>
            </w:tcMar>
            <w:vAlign w:val="center"/>
          </w:tcPr>
          <w:p w14:paraId="6A6BD044"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В течение пяти лет — хостинг, непрерывный сбор данных и мониторинг пилотных проектов и других площадок, воспроизводящих этот опыт</w:t>
            </w:r>
          </w:p>
        </w:tc>
        <w:tc>
          <w:tcPr>
            <w:tcW w:w="1063" w:type="dxa"/>
            <w:tcMar>
              <w:top w:w="0" w:type="dxa"/>
              <w:left w:w="0" w:type="dxa"/>
              <w:bottom w:w="0" w:type="dxa"/>
              <w:right w:w="0" w:type="dxa"/>
            </w:tcMar>
            <w:vAlign w:val="center"/>
          </w:tcPr>
          <w:p w14:paraId="4521B6F1"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39740727"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33434793" w14:textId="77777777" w:rsidR="009D4922" w:rsidRPr="00056D3A" w:rsidRDefault="009D4922" w:rsidP="00810CD7">
            <w:pPr>
              <w:ind w:left="90"/>
              <w:jc w:val="center"/>
              <w:rPr>
                <w:rFonts w:eastAsia="Times New Roman"/>
                <w:sz w:val="18"/>
                <w:szCs w:val="18"/>
                <w:lang w:val="ru-RU"/>
              </w:rPr>
            </w:pPr>
          </w:p>
        </w:tc>
        <w:tc>
          <w:tcPr>
            <w:tcW w:w="922" w:type="dxa"/>
            <w:tcMar>
              <w:top w:w="0" w:type="dxa"/>
              <w:left w:w="0" w:type="dxa"/>
              <w:bottom w:w="0" w:type="dxa"/>
              <w:right w:w="0" w:type="dxa"/>
            </w:tcMar>
            <w:vAlign w:val="center"/>
          </w:tcPr>
          <w:p w14:paraId="371D952A"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75 000</w:t>
            </w:r>
          </w:p>
        </w:tc>
      </w:tr>
      <w:tr w:rsidR="009D4922" w:rsidRPr="00056D3A" w14:paraId="33F0CE11" w14:textId="77777777" w:rsidTr="00772F43">
        <w:trPr>
          <w:trHeight w:val="300"/>
        </w:trPr>
        <w:tc>
          <w:tcPr>
            <w:tcW w:w="5237" w:type="dxa"/>
            <w:tcMar>
              <w:top w:w="0" w:type="dxa"/>
              <w:left w:w="0" w:type="dxa"/>
              <w:bottom w:w="0" w:type="dxa"/>
              <w:right w:w="0" w:type="dxa"/>
            </w:tcMar>
            <w:vAlign w:val="center"/>
          </w:tcPr>
          <w:p w14:paraId="0FD5293C" w14:textId="77777777" w:rsidR="009D4922" w:rsidRPr="00056D3A" w:rsidRDefault="009D4922" w:rsidP="00810CD7">
            <w:pPr>
              <w:ind w:left="90"/>
              <w:jc w:val="left"/>
              <w:rPr>
                <w:rFonts w:eastAsia="Times New Roman"/>
                <w:sz w:val="18"/>
                <w:szCs w:val="18"/>
                <w:lang w:val="ru-RU"/>
              </w:rPr>
            </w:pPr>
            <w:r w:rsidRPr="00056D3A">
              <w:rPr>
                <w:rFonts w:eastAsia="Times New Roman"/>
                <w:sz w:val="18"/>
                <w:szCs w:val="18"/>
                <w:lang w:val="ru-RU"/>
              </w:rPr>
              <w:t>Подразделение управления проектами (по глобальному компоненту)</w:t>
            </w:r>
          </w:p>
        </w:tc>
        <w:tc>
          <w:tcPr>
            <w:tcW w:w="1063" w:type="dxa"/>
            <w:tcMar>
              <w:top w:w="0" w:type="dxa"/>
              <w:left w:w="0" w:type="dxa"/>
              <w:bottom w:w="0" w:type="dxa"/>
              <w:right w:w="0" w:type="dxa"/>
            </w:tcMar>
            <w:vAlign w:val="center"/>
          </w:tcPr>
          <w:p w14:paraId="7F9B8A5B"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0D17C1AB" w14:textId="77777777" w:rsidR="009D4922" w:rsidRPr="00056D3A" w:rsidRDefault="009D4922" w:rsidP="00810CD7">
            <w:pPr>
              <w:ind w:left="90"/>
              <w:jc w:val="center"/>
              <w:rPr>
                <w:rFonts w:eastAsia="Times New Roman"/>
                <w:sz w:val="18"/>
                <w:szCs w:val="18"/>
                <w:lang w:val="ru-RU"/>
              </w:rPr>
            </w:pPr>
          </w:p>
        </w:tc>
        <w:tc>
          <w:tcPr>
            <w:tcW w:w="1063" w:type="dxa"/>
            <w:tcMar>
              <w:top w:w="0" w:type="dxa"/>
              <w:left w:w="0" w:type="dxa"/>
              <w:bottom w:w="0" w:type="dxa"/>
              <w:right w:w="0" w:type="dxa"/>
            </w:tcMar>
            <w:vAlign w:val="center"/>
          </w:tcPr>
          <w:p w14:paraId="636D734B" w14:textId="77777777" w:rsidR="009D4922" w:rsidRPr="00056D3A" w:rsidRDefault="009D4922" w:rsidP="00810CD7">
            <w:pPr>
              <w:ind w:left="90"/>
              <w:jc w:val="center"/>
              <w:rPr>
                <w:rFonts w:eastAsia="Times New Roman"/>
                <w:sz w:val="18"/>
                <w:szCs w:val="18"/>
                <w:lang w:val="ru-RU"/>
              </w:rPr>
            </w:pPr>
          </w:p>
        </w:tc>
        <w:tc>
          <w:tcPr>
            <w:tcW w:w="922" w:type="dxa"/>
            <w:tcMar>
              <w:top w:w="0" w:type="dxa"/>
              <w:left w:w="0" w:type="dxa"/>
              <w:bottom w:w="0" w:type="dxa"/>
              <w:right w:w="0" w:type="dxa"/>
            </w:tcMar>
            <w:vAlign w:val="center"/>
          </w:tcPr>
          <w:p w14:paraId="78ECEA98"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24 000</w:t>
            </w:r>
          </w:p>
        </w:tc>
      </w:tr>
      <w:tr w:rsidR="009D4922" w:rsidRPr="00056D3A" w14:paraId="1CCDAA2B" w14:textId="77777777" w:rsidTr="00772F43">
        <w:trPr>
          <w:trHeight w:val="300"/>
        </w:trPr>
        <w:tc>
          <w:tcPr>
            <w:tcW w:w="5237" w:type="dxa"/>
            <w:tcMar>
              <w:top w:w="0" w:type="dxa"/>
              <w:left w:w="0" w:type="dxa"/>
              <w:bottom w:w="0" w:type="dxa"/>
              <w:right w:w="0" w:type="dxa"/>
            </w:tcMar>
            <w:vAlign w:val="center"/>
          </w:tcPr>
          <w:p w14:paraId="381E3DF7" w14:textId="77777777" w:rsidR="009D4922" w:rsidRPr="00056D3A" w:rsidRDefault="009D4922" w:rsidP="00056D3A">
            <w:pPr>
              <w:ind w:left="90" w:right="114"/>
              <w:jc w:val="right"/>
              <w:rPr>
                <w:rFonts w:eastAsia="Times New Roman"/>
                <w:b/>
                <w:i/>
                <w:sz w:val="18"/>
                <w:szCs w:val="18"/>
                <w:lang w:val="ru-RU"/>
              </w:rPr>
            </w:pPr>
            <w:r w:rsidRPr="00056D3A">
              <w:rPr>
                <w:rFonts w:eastAsia="Times New Roman"/>
                <w:b/>
                <w:i/>
                <w:sz w:val="18"/>
                <w:szCs w:val="18"/>
                <w:lang w:val="ru-RU"/>
              </w:rPr>
              <w:t>Итого по глобальному компоненту</w:t>
            </w:r>
          </w:p>
        </w:tc>
        <w:tc>
          <w:tcPr>
            <w:tcW w:w="1063" w:type="dxa"/>
            <w:tcMar>
              <w:top w:w="0" w:type="dxa"/>
              <w:left w:w="0" w:type="dxa"/>
              <w:bottom w:w="0" w:type="dxa"/>
              <w:right w:w="0" w:type="dxa"/>
            </w:tcMar>
            <w:vAlign w:val="center"/>
          </w:tcPr>
          <w:p w14:paraId="7B3BF3C2" w14:textId="77777777" w:rsidR="009D4922" w:rsidRPr="00056D3A" w:rsidRDefault="009D4922" w:rsidP="00810CD7">
            <w:pPr>
              <w:ind w:left="90"/>
              <w:jc w:val="center"/>
              <w:rPr>
                <w:rFonts w:eastAsia="Times New Roman"/>
                <w:b/>
                <w:sz w:val="18"/>
                <w:szCs w:val="18"/>
                <w:lang w:val="ru-RU"/>
              </w:rPr>
            </w:pPr>
          </w:p>
        </w:tc>
        <w:tc>
          <w:tcPr>
            <w:tcW w:w="1063" w:type="dxa"/>
            <w:tcMar>
              <w:top w:w="0" w:type="dxa"/>
              <w:left w:w="0" w:type="dxa"/>
              <w:bottom w:w="0" w:type="dxa"/>
              <w:right w:w="0" w:type="dxa"/>
            </w:tcMar>
            <w:vAlign w:val="center"/>
          </w:tcPr>
          <w:p w14:paraId="4603612C" w14:textId="77777777" w:rsidR="009D4922" w:rsidRPr="00056D3A" w:rsidRDefault="009D4922" w:rsidP="00810CD7">
            <w:pPr>
              <w:ind w:left="90"/>
              <w:jc w:val="center"/>
              <w:rPr>
                <w:rFonts w:eastAsia="Times New Roman"/>
                <w:b/>
                <w:sz w:val="18"/>
                <w:szCs w:val="18"/>
                <w:lang w:val="ru-RU"/>
              </w:rPr>
            </w:pPr>
          </w:p>
        </w:tc>
        <w:tc>
          <w:tcPr>
            <w:tcW w:w="1063" w:type="dxa"/>
            <w:tcMar>
              <w:top w:w="0" w:type="dxa"/>
              <w:left w:w="0" w:type="dxa"/>
              <w:bottom w:w="0" w:type="dxa"/>
              <w:right w:w="0" w:type="dxa"/>
            </w:tcMar>
            <w:vAlign w:val="center"/>
          </w:tcPr>
          <w:p w14:paraId="0AB3AD07" w14:textId="77777777" w:rsidR="009D4922" w:rsidRPr="00056D3A" w:rsidRDefault="009D4922" w:rsidP="00810CD7">
            <w:pPr>
              <w:ind w:left="90"/>
              <w:jc w:val="center"/>
              <w:rPr>
                <w:rFonts w:eastAsia="Times New Roman"/>
                <w:b/>
                <w:sz w:val="18"/>
                <w:szCs w:val="18"/>
                <w:lang w:val="ru-RU"/>
              </w:rPr>
            </w:pPr>
          </w:p>
        </w:tc>
        <w:tc>
          <w:tcPr>
            <w:tcW w:w="922" w:type="dxa"/>
            <w:tcMar>
              <w:top w:w="0" w:type="dxa"/>
              <w:left w:w="0" w:type="dxa"/>
              <w:bottom w:w="0" w:type="dxa"/>
              <w:right w:w="0" w:type="dxa"/>
            </w:tcMar>
            <w:vAlign w:val="center"/>
          </w:tcPr>
          <w:p w14:paraId="2A01A96E" w14:textId="77777777" w:rsidR="009D4922" w:rsidRPr="00056D3A" w:rsidRDefault="009D4922" w:rsidP="00810CD7">
            <w:pPr>
              <w:ind w:left="90"/>
              <w:jc w:val="center"/>
              <w:rPr>
                <w:rFonts w:eastAsia="Times New Roman"/>
                <w:b/>
                <w:i/>
                <w:sz w:val="18"/>
                <w:szCs w:val="18"/>
                <w:lang w:val="ru-RU"/>
              </w:rPr>
            </w:pPr>
            <w:r w:rsidRPr="00056D3A">
              <w:rPr>
                <w:rFonts w:eastAsia="Times New Roman"/>
                <w:b/>
                <w:sz w:val="18"/>
                <w:szCs w:val="18"/>
                <w:lang w:val="ru-RU"/>
              </w:rPr>
              <w:t>324 000</w:t>
            </w:r>
          </w:p>
        </w:tc>
      </w:tr>
      <w:tr w:rsidR="009D4922" w:rsidRPr="00056D3A" w14:paraId="503333FA" w14:textId="77777777" w:rsidTr="00772F43">
        <w:trPr>
          <w:trHeight w:val="300"/>
        </w:trPr>
        <w:tc>
          <w:tcPr>
            <w:tcW w:w="5237" w:type="dxa"/>
            <w:tcMar>
              <w:top w:w="0" w:type="dxa"/>
              <w:left w:w="0" w:type="dxa"/>
              <w:bottom w:w="0" w:type="dxa"/>
              <w:right w:w="0" w:type="dxa"/>
            </w:tcMar>
            <w:vAlign w:val="center"/>
          </w:tcPr>
          <w:p w14:paraId="1905F8DC" w14:textId="77777777" w:rsidR="009D4922" w:rsidRPr="00056D3A" w:rsidRDefault="009D4922" w:rsidP="00810CD7">
            <w:pPr>
              <w:ind w:left="90"/>
              <w:jc w:val="left"/>
              <w:rPr>
                <w:rFonts w:eastAsia="Times New Roman"/>
                <w:b/>
                <w:sz w:val="18"/>
                <w:szCs w:val="18"/>
                <w:lang w:val="ru-RU"/>
              </w:rPr>
            </w:pPr>
            <w:r w:rsidRPr="00056D3A">
              <w:rPr>
                <w:rFonts w:eastAsia="Times New Roman"/>
                <w:b/>
                <w:sz w:val="18"/>
                <w:szCs w:val="18"/>
                <w:lang w:val="ru-RU"/>
              </w:rPr>
              <w:t>ОБЩИЙ ОБЪЕМ РАСХОДОВ ПО ПРОЕКТУ </w:t>
            </w:r>
          </w:p>
        </w:tc>
        <w:tc>
          <w:tcPr>
            <w:tcW w:w="1063" w:type="dxa"/>
            <w:tcMar>
              <w:top w:w="0" w:type="dxa"/>
              <w:left w:w="0" w:type="dxa"/>
              <w:bottom w:w="0" w:type="dxa"/>
              <w:right w:w="0" w:type="dxa"/>
            </w:tcMar>
            <w:vAlign w:val="center"/>
          </w:tcPr>
          <w:p w14:paraId="1528BD1B" w14:textId="77777777" w:rsidR="009D4922" w:rsidRPr="00056D3A" w:rsidRDefault="009D4922" w:rsidP="00810CD7">
            <w:pPr>
              <w:ind w:left="90"/>
              <w:jc w:val="center"/>
              <w:rPr>
                <w:rFonts w:eastAsia="Times New Roman"/>
                <w:b/>
                <w:sz w:val="18"/>
                <w:szCs w:val="18"/>
                <w:lang w:val="ru-RU"/>
              </w:rPr>
            </w:pPr>
          </w:p>
        </w:tc>
        <w:tc>
          <w:tcPr>
            <w:tcW w:w="1063" w:type="dxa"/>
            <w:tcMar>
              <w:top w:w="0" w:type="dxa"/>
              <w:left w:w="0" w:type="dxa"/>
              <w:bottom w:w="0" w:type="dxa"/>
              <w:right w:w="0" w:type="dxa"/>
            </w:tcMar>
            <w:vAlign w:val="center"/>
          </w:tcPr>
          <w:p w14:paraId="56EB7C97" w14:textId="77777777" w:rsidR="009D4922" w:rsidRPr="00056D3A" w:rsidRDefault="009D4922" w:rsidP="00810CD7">
            <w:pPr>
              <w:ind w:left="90"/>
              <w:jc w:val="center"/>
              <w:rPr>
                <w:rFonts w:eastAsia="Times New Roman"/>
                <w:b/>
                <w:sz w:val="18"/>
                <w:szCs w:val="18"/>
                <w:lang w:val="ru-RU"/>
              </w:rPr>
            </w:pPr>
          </w:p>
        </w:tc>
        <w:tc>
          <w:tcPr>
            <w:tcW w:w="1063" w:type="dxa"/>
            <w:tcMar>
              <w:top w:w="0" w:type="dxa"/>
              <w:left w:w="0" w:type="dxa"/>
              <w:bottom w:w="0" w:type="dxa"/>
              <w:right w:w="0" w:type="dxa"/>
            </w:tcMar>
            <w:vAlign w:val="center"/>
          </w:tcPr>
          <w:p w14:paraId="23178725" w14:textId="77777777" w:rsidR="009D4922" w:rsidRPr="00056D3A" w:rsidRDefault="009D4922" w:rsidP="00810CD7">
            <w:pPr>
              <w:ind w:left="90"/>
              <w:jc w:val="center"/>
              <w:rPr>
                <w:rFonts w:eastAsia="Times New Roman"/>
                <w:b/>
                <w:sz w:val="18"/>
                <w:szCs w:val="18"/>
                <w:lang w:val="ru-RU"/>
              </w:rPr>
            </w:pPr>
          </w:p>
        </w:tc>
        <w:tc>
          <w:tcPr>
            <w:tcW w:w="922" w:type="dxa"/>
            <w:tcMar>
              <w:top w:w="0" w:type="dxa"/>
              <w:left w:w="0" w:type="dxa"/>
              <w:bottom w:w="0" w:type="dxa"/>
              <w:right w:w="0" w:type="dxa"/>
            </w:tcMar>
            <w:vAlign w:val="center"/>
          </w:tcPr>
          <w:p w14:paraId="58A86B8F" w14:textId="77777777" w:rsidR="009D4922" w:rsidRPr="00056D3A" w:rsidRDefault="009D4922" w:rsidP="00810CD7">
            <w:pPr>
              <w:ind w:left="90"/>
              <w:jc w:val="center"/>
              <w:rPr>
                <w:rFonts w:eastAsia="Times New Roman"/>
                <w:b/>
                <w:sz w:val="18"/>
                <w:szCs w:val="18"/>
                <w:lang w:val="ru-RU"/>
              </w:rPr>
            </w:pPr>
            <w:r w:rsidRPr="00056D3A">
              <w:rPr>
                <w:rFonts w:eastAsia="Times New Roman"/>
                <w:b/>
                <w:sz w:val="18"/>
                <w:szCs w:val="18"/>
                <w:lang w:val="ru-RU"/>
              </w:rPr>
              <w:t>1 404 000</w:t>
            </w:r>
          </w:p>
        </w:tc>
      </w:tr>
    </w:tbl>
    <w:p w14:paraId="575DCE4B" w14:textId="77777777" w:rsidR="009D4922" w:rsidRPr="00AA7246" w:rsidRDefault="009D4922" w:rsidP="009D4922">
      <w:pPr>
        <w:rPr>
          <w:rFonts w:eastAsia="Times New Roman"/>
          <w:szCs w:val="24"/>
          <w:lang w:val="ru-RU"/>
        </w:rPr>
      </w:pPr>
    </w:p>
    <w:p w14:paraId="44BFF03B" w14:textId="77777777" w:rsidR="009D4922" w:rsidRPr="00AA7246" w:rsidRDefault="009D4922" w:rsidP="009D4922">
      <w:pPr>
        <w:keepNext/>
        <w:spacing w:after="240"/>
        <w:outlineLvl w:val="0"/>
        <w:rPr>
          <w:rFonts w:eastAsia="Times New Roman"/>
          <w:szCs w:val="24"/>
          <w:u w:val="single"/>
          <w:lang w:val="ru-RU"/>
        </w:rPr>
      </w:pPr>
      <w:r w:rsidRPr="00AA7246">
        <w:rPr>
          <w:rFonts w:eastAsia="Times New Roman"/>
          <w:szCs w:val="24"/>
          <w:u w:val="single"/>
          <w:lang w:val="ru-RU"/>
        </w:rPr>
        <w:t>Софинансирование</w:t>
      </w:r>
    </w:p>
    <w:p w14:paraId="126FF13C"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ПРООН в рамках своего корпоративного механизма финансирования, созданного при поддержке правительств Дании и Люксембурга, поддерживает Ливан и Тринидад и Тобаго в продвижении цифровых решений для энергоэффективности в секторе непрерывной холодильной цепи. Данный механизм финансирования направлен на разработку пилотных цифровых инструментов мониторинга и управления для оптимизации энергопотребления, сокращения выбросов парниковых газов и улучшения практик обслуживания систем холодильной цепи. Это включает проведение </w:t>
      </w:r>
      <w:r w:rsidR="005C1356">
        <w:rPr>
          <w:rFonts w:eastAsia="Times New Roman"/>
          <w:szCs w:val="24"/>
          <w:lang w:val="ru-RU"/>
        </w:rPr>
        <w:t>энергоаудитов</w:t>
      </w:r>
      <w:r w:rsidRPr="00AA7246">
        <w:rPr>
          <w:rFonts w:eastAsia="Times New Roman"/>
          <w:szCs w:val="24"/>
          <w:lang w:val="ru-RU"/>
        </w:rPr>
        <w:t xml:space="preserve">, инсталляцию и тестирование цифровых приложений, а также повышение квалификации кадров технических специалистов в секторе холодильного и кондиционирующего оборудования, особенно специалистов-женщин, в области цифровых технологий. </w:t>
      </w:r>
    </w:p>
    <w:p w14:paraId="6B86508E"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Проекты в рамках корпоративного механизма финансирования ПРООН включают грант в размере 198 000 долл. США для Ливана и 198 000 долл. США для Тринидад</w:t>
      </w:r>
      <w:r w:rsidR="005C1356">
        <w:rPr>
          <w:rFonts w:eastAsia="Times New Roman"/>
          <w:szCs w:val="24"/>
          <w:lang w:val="ru-RU"/>
        </w:rPr>
        <w:t>а</w:t>
      </w:r>
      <w:r w:rsidRPr="00AA7246">
        <w:rPr>
          <w:rFonts w:eastAsia="Times New Roman"/>
          <w:szCs w:val="24"/>
          <w:lang w:val="ru-RU"/>
        </w:rPr>
        <w:t xml:space="preserve"> и Тобаго на разработку информационных материалов для повышения осведомленности конечных потребителей о преимуществах использования цифровых технологий для повышения энергоэффективности и производительности; практическое обучение по определенным цифровым инструментам и технологиям IoT (Интернета вещей); общенациональное исследование по уровню цифровой автоматизации и ее эффективности в Ливане, а также исследование по цифровым технологиям в секторе высшего образования с акцентом на совершенствование учебных программ, затрагивающих вопросы энергоэффективности, в Тринидаде и Тобаго.</w:t>
      </w:r>
    </w:p>
    <w:p w14:paraId="1ACD358C" w14:textId="77777777" w:rsidR="009D4922" w:rsidRPr="00AA7246" w:rsidRDefault="009D4922" w:rsidP="009D4922">
      <w:pPr>
        <w:keepNext/>
        <w:keepLines/>
        <w:rPr>
          <w:rFonts w:eastAsia="Times New Roman"/>
          <w:szCs w:val="24"/>
          <w:lang w:val="ru-RU"/>
        </w:rPr>
      </w:pPr>
      <w:r w:rsidRPr="00AA7246">
        <w:rPr>
          <w:rFonts w:eastAsia="Times New Roman"/>
          <w:szCs w:val="24"/>
          <w:u w:val="single"/>
          <w:lang w:val="ru-RU"/>
        </w:rPr>
        <w:t>Общий объем затрат по пилотному проекту</w:t>
      </w:r>
    </w:p>
    <w:p w14:paraId="4D8C0D4E" w14:textId="77777777" w:rsidR="009D4922" w:rsidRPr="00AA7246" w:rsidRDefault="009D4922" w:rsidP="009D4922">
      <w:pPr>
        <w:keepNext/>
        <w:keepLines/>
        <w:rPr>
          <w:rFonts w:eastAsia="Times New Roman"/>
          <w:szCs w:val="24"/>
          <w:lang w:val="ru-RU"/>
        </w:rPr>
      </w:pPr>
    </w:p>
    <w:p w14:paraId="10E75430" w14:textId="77777777" w:rsidR="009D4922" w:rsidRPr="00AA7246" w:rsidRDefault="009D4922" w:rsidP="009D4922">
      <w:pPr>
        <w:keepNext/>
        <w:keepLines/>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Проект планируется завершить в течение 36 месяцев после утверждения, в период с января</w:t>
      </w:r>
      <w:r w:rsidR="005C1356">
        <w:rPr>
          <w:rFonts w:eastAsia="Times New Roman"/>
          <w:szCs w:val="24"/>
          <w:lang w:val="ru-RU"/>
        </w:rPr>
        <w:t> </w:t>
      </w:r>
      <w:r w:rsidRPr="00AA7246">
        <w:rPr>
          <w:rFonts w:eastAsia="Times New Roman"/>
          <w:szCs w:val="24"/>
          <w:lang w:val="ru-RU"/>
        </w:rPr>
        <w:t>2026 по декабрь</w:t>
      </w:r>
      <w:r w:rsidR="005C1356">
        <w:rPr>
          <w:rFonts w:eastAsia="Times New Roman"/>
          <w:szCs w:val="24"/>
          <w:lang w:val="ru-RU"/>
        </w:rPr>
        <w:t> </w:t>
      </w:r>
      <w:r w:rsidRPr="00AA7246">
        <w:rPr>
          <w:rFonts w:eastAsia="Times New Roman"/>
          <w:szCs w:val="24"/>
          <w:lang w:val="ru-RU"/>
        </w:rPr>
        <w:t xml:space="preserve">2028 гг., при общем объеме затрат 1 404 000 долл. США, согласно первоначально представленной заявке. </w:t>
      </w:r>
    </w:p>
    <w:p w14:paraId="159569AA" w14:textId="77777777" w:rsidR="009D4922" w:rsidRPr="00AA7246" w:rsidRDefault="009D4922" w:rsidP="009D4922">
      <w:pPr>
        <w:jc w:val="center"/>
        <w:rPr>
          <w:rFonts w:eastAsia="Times New Roman"/>
          <w:b/>
          <w:szCs w:val="24"/>
          <w:highlight w:val="yellow"/>
          <w:lang w:val="ru-RU"/>
        </w:rPr>
      </w:pPr>
    </w:p>
    <w:p w14:paraId="20036963" w14:textId="77777777" w:rsidR="009D4922" w:rsidRPr="00AA7246" w:rsidRDefault="009D4922" w:rsidP="009D4922">
      <w:pPr>
        <w:keepNext/>
        <w:jc w:val="center"/>
        <w:rPr>
          <w:rFonts w:eastAsia="Times New Roman"/>
          <w:b/>
          <w:szCs w:val="24"/>
          <w:lang w:val="ru-RU"/>
        </w:rPr>
      </w:pPr>
      <w:r w:rsidRPr="00AA7246">
        <w:rPr>
          <w:rFonts w:eastAsia="Times New Roman"/>
          <w:b/>
          <w:szCs w:val="24"/>
          <w:lang w:val="ru-RU"/>
        </w:rPr>
        <w:lastRenderedPageBreak/>
        <w:t>ЗАМЕЧАНИЯ И РЕКОМЕНДАЦИИ СЕКРЕТАРИАТА</w:t>
      </w:r>
    </w:p>
    <w:p w14:paraId="3DEED182" w14:textId="77777777" w:rsidR="009D4922" w:rsidRPr="00AA7246" w:rsidRDefault="009D4922" w:rsidP="009D4922">
      <w:pPr>
        <w:keepNext/>
        <w:rPr>
          <w:rFonts w:eastAsia="Times New Roman"/>
          <w:b/>
          <w:szCs w:val="24"/>
          <w:lang w:val="ru-RU"/>
        </w:rPr>
      </w:pPr>
    </w:p>
    <w:p w14:paraId="0DE83A34" w14:textId="77777777" w:rsidR="009D4922" w:rsidRPr="00AA7246" w:rsidRDefault="009D4922" w:rsidP="009D4922">
      <w:pPr>
        <w:keepNext/>
        <w:rPr>
          <w:rFonts w:eastAsia="Times New Roman"/>
          <w:b/>
          <w:szCs w:val="24"/>
          <w:lang w:val="ru-RU"/>
        </w:rPr>
      </w:pPr>
      <w:r w:rsidRPr="00AA7246">
        <w:rPr>
          <w:rFonts w:eastAsia="Times New Roman"/>
          <w:b/>
          <w:szCs w:val="24"/>
          <w:lang w:val="ru-RU"/>
        </w:rPr>
        <w:t>ЗАМЕЧАНИЯ</w:t>
      </w:r>
    </w:p>
    <w:p w14:paraId="210D856E" w14:textId="77777777" w:rsidR="009D4922" w:rsidRPr="00AA7246" w:rsidRDefault="009D4922" w:rsidP="009D4922">
      <w:pPr>
        <w:numPr>
          <w:ilvl w:val="0"/>
          <w:numId w:val="21"/>
        </w:numPr>
        <w:autoSpaceDE w:val="0"/>
        <w:autoSpaceDN w:val="0"/>
        <w:adjustRightInd w:val="0"/>
        <w:spacing w:before="240" w:after="240"/>
        <w:outlineLvl w:val="0"/>
        <w:rPr>
          <w:rFonts w:eastAsia="Times New Roman"/>
          <w:szCs w:val="24"/>
          <w:lang w:val="ru-RU"/>
        </w:rPr>
      </w:pPr>
      <w:r w:rsidRPr="00AA7246">
        <w:rPr>
          <w:rFonts w:eastAsia="Times New Roman"/>
          <w:szCs w:val="24"/>
          <w:lang w:val="ru-RU"/>
        </w:rPr>
        <w:t>Секретариат рассмотрел проектное предложение в свете мероприятий, указанных в решениях</w:t>
      </w:r>
      <w:r w:rsidR="005C1356">
        <w:rPr>
          <w:rFonts w:eastAsia="Times New Roman"/>
          <w:szCs w:val="24"/>
          <w:lang w:val="ru-RU"/>
        </w:rPr>
        <w:t> </w:t>
      </w:r>
      <w:r w:rsidRPr="00AA7246">
        <w:rPr>
          <w:rFonts w:eastAsia="Times New Roman"/>
          <w:szCs w:val="24"/>
          <w:lang w:val="ru-RU"/>
        </w:rPr>
        <w:t>89/6 и 91/65, а также мероприятий, осуществляемых в рамках первого этапа</w:t>
      </w:r>
      <w:r w:rsidR="005C1356">
        <w:rPr>
          <w:rFonts w:eastAsia="Times New Roman"/>
          <w:szCs w:val="24"/>
          <w:lang w:val="ru-RU"/>
        </w:rPr>
        <w:t> </w:t>
      </w:r>
      <w:r w:rsidRPr="00AA7246">
        <w:rPr>
          <w:rFonts w:eastAsia="Times New Roman"/>
          <w:szCs w:val="24"/>
          <w:lang w:val="ru-RU"/>
        </w:rPr>
        <w:t>КПР в трех</w:t>
      </w:r>
      <w:r w:rsidR="005C1356">
        <w:rPr>
          <w:rFonts w:eastAsia="Times New Roman"/>
          <w:szCs w:val="24"/>
          <w:lang w:val="ru-RU"/>
        </w:rPr>
        <w:t> с</w:t>
      </w:r>
      <w:r w:rsidRPr="00AA7246">
        <w:rPr>
          <w:rFonts w:eastAsia="Times New Roman"/>
          <w:szCs w:val="24"/>
          <w:lang w:val="ru-RU"/>
        </w:rPr>
        <w:t>транах.</w:t>
      </w:r>
    </w:p>
    <w:p w14:paraId="1EC48AB4" w14:textId="77777777" w:rsidR="009D4922" w:rsidRPr="00AA7246" w:rsidRDefault="009D4922" w:rsidP="009D4922">
      <w:pPr>
        <w:keepNext/>
        <w:spacing w:before="240" w:after="240"/>
        <w:rPr>
          <w:rFonts w:eastAsia="Times New Roman"/>
          <w:szCs w:val="24"/>
          <w:u w:val="single"/>
          <w:lang w:val="ru-RU"/>
        </w:rPr>
      </w:pPr>
      <w:r w:rsidRPr="00AA7246">
        <w:rPr>
          <w:rFonts w:eastAsia="Times New Roman"/>
          <w:szCs w:val="24"/>
          <w:u w:val="single"/>
          <w:lang w:val="ru-RU"/>
        </w:rPr>
        <w:t xml:space="preserve">Соответствие критериям в рамках решения 91/65 </w:t>
      </w:r>
    </w:p>
    <w:p w14:paraId="7509E8A4"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Пилотный проект направлен на повышение энергоэффективности в контексте поэтапного отказа от ГФУ в определенных холодильных системах на площадках конечных потребителей, содействие улучшению методов технического обслуживания и обеспечения работоспособности оборудования. ПРООН подтвердила, что в этих трех странах государственные органы, занимающиеся вопросами энергоэффективности, будут поддерживать реализацию проекта под наблюдением НОО в каждой из стран. В проекте будут участвовать другие ключевые партнеры и заинтересованные стороны, включая государственные органы по стандартам энергоэффективности, отраслевых представителей и ассоциации.</w:t>
      </w:r>
    </w:p>
    <w:p w14:paraId="182EBFD6"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 xml:space="preserve">В соответствии с решением 91/65(b)(iv), правительства Колумбии, Ливана, и Тринидада и Тобаго подтвердили, что если их правительства будут привлекать финансовые средства из других источников, помимо Многостороннего фонда, для реализации компонентов энергоэффективности при поэтапном отказе от ГФУ, то проект не приведет к дублированию мероприятий, финансируемых Многосторонним фондом, и деятельности, финансируемой из других источников; что информация о ходе реализации проекта, его результатах и ключевых выводах будет предоставляться по мере необходимости; что сроки завершения проекта будут установлены не позднее чем через 36 месяцев после даты утверждения Исполнительным комитетом; и что подробный доклад по проекту будет представлен Исполнительному комитету в течение шести месяцев после даты завершения проекта. </w:t>
      </w:r>
    </w:p>
    <w:p w14:paraId="548229B7" w14:textId="77777777" w:rsidR="009D4922" w:rsidRPr="00AA7246" w:rsidRDefault="009D4922" w:rsidP="009D4922">
      <w:pPr>
        <w:keepNext/>
        <w:rPr>
          <w:rFonts w:eastAsia="Times New Roman"/>
          <w:szCs w:val="24"/>
          <w:highlight w:val="darkGreen"/>
          <w:u w:val="single"/>
          <w:lang w:val="ru-RU"/>
        </w:rPr>
      </w:pPr>
      <w:r w:rsidRPr="00AA7246">
        <w:rPr>
          <w:rFonts w:eastAsia="Times New Roman"/>
          <w:szCs w:val="24"/>
          <w:u w:val="single"/>
          <w:lang w:val="ru-RU"/>
        </w:rPr>
        <w:t>Связь с поэтапным отказом от ГФУ и планом реализации Кигалийской поправки по ГФУ</w:t>
      </w:r>
    </w:p>
    <w:p w14:paraId="20873B6E" w14:textId="77777777" w:rsidR="009D4922" w:rsidRPr="00AA7246" w:rsidRDefault="009D4922" w:rsidP="009D4922">
      <w:pPr>
        <w:keepNext/>
        <w:rPr>
          <w:rFonts w:eastAsia="Times New Roman"/>
          <w:szCs w:val="24"/>
          <w:highlight w:val="darkGreen"/>
          <w:lang w:val="ru-RU"/>
        </w:rPr>
      </w:pPr>
    </w:p>
    <w:p w14:paraId="7EFFBEA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По поводу взаимосвязи с мероприятиями по КПР в трех странах ПРООН пояснила, что реализация пилотного проекта будет координироваться с мероприятиями в рамках первого этапа</w:t>
      </w:r>
      <w:r w:rsidR="005C1356">
        <w:rPr>
          <w:rFonts w:eastAsia="Times New Roman"/>
          <w:szCs w:val="24"/>
          <w:lang w:val="ru-RU"/>
        </w:rPr>
        <w:t> </w:t>
      </w:r>
      <w:r w:rsidRPr="00AA7246">
        <w:rPr>
          <w:rFonts w:eastAsia="Times New Roman"/>
          <w:szCs w:val="24"/>
          <w:lang w:val="ru-RU"/>
        </w:rPr>
        <w:t>КПР в каждой из стран. Индивидуальные учебные программы и информационные материалы были разработаны при поддержке за счет софинансирования, как изложено в пунктах</w:t>
      </w:r>
      <w:r w:rsidR="005C1356">
        <w:rPr>
          <w:rFonts w:eastAsia="Times New Roman"/>
          <w:szCs w:val="24"/>
          <w:lang w:val="ru-RU"/>
        </w:rPr>
        <w:t> </w:t>
      </w:r>
      <w:r w:rsidRPr="00AA7246">
        <w:rPr>
          <w:rFonts w:eastAsia="Times New Roman"/>
          <w:szCs w:val="24"/>
          <w:lang w:val="ru-RU"/>
        </w:rPr>
        <w:t>27</w:t>
      </w:r>
      <w:r w:rsidR="005C1356">
        <w:rPr>
          <w:rFonts w:eastAsia="Times New Roman"/>
          <w:szCs w:val="24"/>
          <w:lang w:val="ru-RU"/>
        </w:rPr>
        <w:t> </w:t>
      </w:r>
      <w:r w:rsidRPr="00AA7246">
        <w:rPr>
          <w:rFonts w:eastAsia="Times New Roman"/>
          <w:szCs w:val="24"/>
          <w:lang w:val="ru-RU"/>
        </w:rPr>
        <w:t>и</w:t>
      </w:r>
      <w:r w:rsidR="005C1356">
        <w:rPr>
          <w:rFonts w:eastAsia="Times New Roman"/>
          <w:szCs w:val="24"/>
          <w:lang w:val="ru-RU"/>
        </w:rPr>
        <w:t> </w:t>
      </w:r>
      <w:r w:rsidRPr="00AA7246">
        <w:rPr>
          <w:rFonts w:eastAsia="Times New Roman"/>
          <w:szCs w:val="24"/>
          <w:lang w:val="ru-RU"/>
        </w:rPr>
        <w:t>28</w:t>
      </w:r>
      <w:r w:rsidR="005C1356">
        <w:rPr>
          <w:rFonts w:eastAsia="Times New Roman"/>
          <w:szCs w:val="24"/>
          <w:lang w:val="ru-RU"/>
        </w:rPr>
        <w:t xml:space="preserve"> </w:t>
      </w:r>
      <w:r w:rsidRPr="00AA7246">
        <w:rPr>
          <w:rFonts w:eastAsia="Times New Roman"/>
          <w:szCs w:val="24"/>
          <w:lang w:val="ru-RU"/>
        </w:rPr>
        <w:t>выше, и они будут использоваться при проведении обучения и просветительской деятельности для внедрения цифровых инструментов. Обучение будет проводиться на протяжении всего проекта, при сотрудничестве с поставщиком оборудования и разработчиком IT-систем, по вопросам энергоэффективности, улучшения эксплуатации и обслуживания оборудования. Учебные материалы будут использоваться наряду с другими обучающими мероприятиями, связанными с КПР, для повышения квалификации технических специалистов и специалистов по монтажу оборудования; чтобы помочь более широкому распространению данных о преимуществах цифровых инструментов в секторе охлаждения среди соответствующих ключевых партнеров и заинтересованных сторон; а также для практического обучения по установке, эксплуатации и обслуживанию оборудования.</w:t>
      </w:r>
    </w:p>
    <w:p w14:paraId="344208C0" w14:textId="77777777" w:rsidR="009D4922" w:rsidRPr="00AA7246" w:rsidRDefault="009D4922" w:rsidP="009D4922">
      <w:pPr>
        <w:rPr>
          <w:rFonts w:eastAsia="Times New Roman"/>
          <w:szCs w:val="24"/>
          <w:u w:val="single"/>
          <w:lang w:val="ru-RU"/>
        </w:rPr>
      </w:pPr>
      <w:r w:rsidRPr="00AA7246">
        <w:rPr>
          <w:rFonts w:eastAsia="Times New Roman"/>
          <w:szCs w:val="24"/>
          <w:u w:val="single"/>
          <w:lang w:val="ru-RU"/>
        </w:rPr>
        <w:t>Содействие внедрению цифровых технологий на рынке</w:t>
      </w:r>
    </w:p>
    <w:p w14:paraId="64567FCB" w14:textId="77777777" w:rsidR="009D4922" w:rsidRPr="00AA7246" w:rsidRDefault="009D4922" w:rsidP="009D4922">
      <w:pPr>
        <w:rPr>
          <w:rFonts w:eastAsia="Times New Roman"/>
          <w:szCs w:val="24"/>
          <w:lang w:val="ru-RU"/>
        </w:rPr>
      </w:pPr>
    </w:p>
    <w:p w14:paraId="65718AFA"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Принимая к сведению, что инструменты цифровизации могут привести к повышению энергоэффективности в работе торгового холодильного оборудования, и что необходимо продвигать и ускорять внедрение таких технологий с помощью всех возможных политических и нормативных мер, Секретариат провел консультации с ПРООН по поводу того, как этот проект </w:t>
      </w:r>
      <w:r w:rsidRPr="00AA7246">
        <w:rPr>
          <w:rFonts w:eastAsia="Times New Roman"/>
          <w:szCs w:val="24"/>
          <w:lang w:val="ru-RU"/>
        </w:rPr>
        <w:lastRenderedPageBreak/>
        <w:t xml:space="preserve">повлияет на энергоэффективность оборудования и повышение стандартов. ПРООН пояснила, что опираясь на опыт, полученный в рамках данного проекта, три страны будут разрабатывать национальные рекомендации по надлежащим практикам и использованию цифровых инструментов для повышения энергоэффективности в различных коммерческих холодильных установках (или в розничном секторе). Цифровые инструменты также могут дать более глубокое понимание энергетических стандартов оборудования и помочь улучшить другие программы, например, программы маркировки для коммерческого холодильного оборудования/конечных потребителей. </w:t>
      </w:r>
    </w:p>
    <w:p w14:paraId="4FED78CE"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Кроме того, ПРООН пояснила, что эволюция IoT и облачной инфраструктуры в области информационных технологий и коммуникаций поможет дать стимул для прогрессивного, трансформативного сдвига в секторе охлаждения за счет интеграции ИИ, граничных вычислений</w:t>
      </w:r>
      <w:r w:rsidR="005C1356">
        <w:rPr>
          <w:rFonts w:eastAsia="Times New Roman"/>
          <w:szCs w:val="24"/>
          <w:lang w:val="ru-RU"/>
        </w:rPr>
        <w:t> </w:t>
      </w:r>
      <w:r w:rsidRPr="00AA7246">
        <w:rPr>
          <w:rFonts w:eastAsia="Times New Roman"/>
          <w:szCs w:val="24"/>
          <w:lang w:val="ru-RU"/>
        </w:rPr>
        <w:t>(edge computing) и углубленного анализа данных</w:t>
      </w:r>
      <w:r w:rsidR="005C1356">
        <w:rPr>
          <w:rFonts w:eastAsia="Times New Roman"/>
          <w:szCs w:val="24"/>
          <w:lang w:val="ru-RU"/>
        </w:rPr>
        <w:t> </w:t>
      </w:r>
      <w:r w:rsidRPr="00AA7246">
        <w:rPr>
          <w:rFonts w:eastAsia="Times New Roman"/>
          <w:szCs w:val="24"/>
          <w:lang w:val="ru-RU"/>
        </w:rPr>
        <w:t>(advanced analytics). Эта инициатива предусматривает «стратегический скачок» в сторону умных, устойчивых и адаптивных цифровых инструментов, делая упор на предиктивном (прогнозирующем) обслуживании, основанном на реальных данных и с использованием мониторинга в режиме реального времени, диагностики с использованием технологий</w:t>
      </w:r>
      <w:r w:rsidR="005C1356">
        <w:rPr>
          <w:rFonts w:eastAsia="Times New Roman"/>
          <w:szCs w:val="24"/>
          <w:lang w:val="ru-RU"/>
        </w:rPr>
        <w:t> </w:t>
      </w:r>
      <w:r w:rsidRPr="00AA7246">
        <w:rPr>
          <w:rFonts w:eastAsia="Times New Roman"/>
          <w:szCs w:val="24"/>
          <w:lang w:val="ru-RU"/>
        </w:rPr>
        <w:t>ИИ и автоматизированной оптимизации энергопотребления</w:t>
      </w:r>
      <w:r w:rsidR="005C1356">
        <w:rPr>
          <w:rFonts w:eastAsia="Times New Roman"/>
          <w:szCs w:val="24"/>
          <w:lang w:val="ru-RU"/>
        </w:rPr>
        <w:t> </w:t>
      </w:r>
      <w:r w:rsidRPr="00AA7246">
        <w:rPr>
          <w:rFonts w:eastAsia="Times New Roman"/>
          <w:szCs w:val="24"/>
          <w:lang w:val="ru-RU"/>
        </w:rPr>
        <w:t>и</w:t>
      </w:r>
      <w:r w:rsidR="005C1356">
        <w:rPr>
          <w:rFonts w:eastAsia="Times New Roman"/>
          <w:szCs w:val="24"/>
          <w:lang w:val="ru-RU"/>
        </w:rPr>
        <w:t> </w:t>
      </w:r>
      <w:r w:rsidRPr="00AA7246">
        <w:rPr>
          <w:rFonts w:eastAsia="Times New Roman"/>
          <w:szCs w:val="24"/>
          <w:lang w:val="ru-RU"/>
        </w:rPr>
        <w:t xml:space="preserve">выбросов. </w:t>
      </w:r>
    </w:p>
    <w:p w14:paraId="64404476" w14:textId="77777777" w:rsidR="009D4922" w:rsidRPr="00AA7246" w:rsidRDefault="009D4922" w:rsidP="009D4922">
      <w:pPr>
        <w:spacing w:after="240"/>
        <w:outlineLvl w:val="0"/>
        <w:rPr>
          <w:rFonts w:eastAsia="Times New Roman"/>
          <w:szCs w:val="24"/>
          <w:lang w:val="ru-RU"/>
        </w:rPr>
      </w:pPr>
      <w:r w:rsidRPr="00AA7246">
        <w:rPr>
          <w:rFonts w:eastAsia="Times New Roman"/>
          <w:szCs w:val="24"/>
          <w:u w:val="single"/>
          <w:lang w:val="ru-RU"/>
        </w:rPr>
        <w:t>Технические вопросы и вопросы по затратам</w:t>
      </w:r>
      <w:r w:rsidRPr="00AA7246">
        <w:rPr>
          <w:rFonts w:eastAsia="Times New Roman"/>
          <w:szCs w:val="24"/>
          <w:lang w:val="ru-RU"/>
        </w:rPr>
        <w:t xml:space="preserve"> </w:t>
      </w:r>
    </w:p>
    <w:p w14:paraId="108F439A" w14:textId="77777777" w:rsidR="009D4922" w:rsidRPr="00AA7246" w:rsidRDefault="009D4922" w:rsidP="009D4922">
      <w:pPr>
        <w:pStyle w:val="Heading1"/>
        <w:numPr>
          <w:ilvl w:val="0"/>
          <w:numId w:val="0"/>
        </w:numPr>
        <w:rPr>
          <w:rFonts w:eastAsia="Times New Roman"/>
          <w:i/>
          <w:szCs w:val="24"/>
          <w:lang w:val="ru-RU"/>
        </w:rPr>
      </w:pPr>
      <w:r w:rsidRPr="00AA7246">
        <w:rPr>
          <w:rFonts w:eastAsia="Times New Roman"/>
          <w:i/>
          <w:szCs w:val="24"/>
          <w:lang w:val="ru-RU"/>
        </w:rPr>
        <w:t>Выбор локаций для проведения демонстрационного проекта</w:t>
      </w:r>
    </w:p>
    <w:p w14:paraId="6321318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Секретариат провел подробные консультации с ПРООН по количеству локаций в Колумбии, выбранных для демонстрации цифровых инструментов, применяемых для снижения выбросов и обеспечения энергоэффективной работы оборудования за счет своевременного технического обслуживания и поддержания работоспособности оборудования. ПРООН пояснила, что выбор трех локаций для демонстрации цифровых инструментов делался исходя главным образом из вида оборудования, типа конечных потребителей и погодных условий, чтобы продемонстрировать результаты работы при внедрении цифровых инструментов разными типами потребителей, работающих в различных условиях окружающей среды.</w:t>
      </w:r>
    </w:p>
    <w:p w14:paraId="0B75E5EF" w14:textId="77777777" w:rsidR="009D4922" w:rsidRPr="00AA7246" w:rsidRDefault="009D4922" w:rsidP="009D4922">
      <w:pPr>
        <w:pStyle w:val="Heading1"/>
        <w:numPr>
          <w:ilvl w:val="0"/>
          <w:numId w:val="0"/>
        </w:numPr>
        <w:rPr>
          <w:rFonts w:eastAsia="Times New Roman"/>
          <w:i/>
          <w:szCs w:val="24"/>
          <w:lang w:val="ru-RU"/>
        </w:rPr>
      </w:pPr>
      <w:r w:rsidRPr="00AA7246">
        <w:rPr>
          <w:rFonts w:eastAsia="Times New Roman"/>
          <w:i/>
          <w:szCs w:val="24"/>
          <w:lang w:val="ru-RU"/>
        </w:rPr>
        <w:t>Выбор поставщиков технологий</w:t>
      </w:r>
    </w:p>
    <w:p w14:paraId="4502A5CA" w14:textId="77777777" w:rsidR="009D4922" w:rsidRPr="00CD7D67"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По вопросу выбора поставщиков технологий ПРООН пояснила, что в ходе реализации будет производиться отбор поставщиков конкретных технологий на основе открытого конкурсного процесса в соответствии с правилами и положениями ПРООН; при этом цены определяются на основе проведенного во время подготовки проекта обследования по стоимости технологий для аналогичного оборудования. ПРООН также объяснила, что планируется создать «озеро данных» для генерации аналитики на основе данных в приложениях и анализа с помощью</w:t>
      </w:r>
      <w:r w:rsidR="005C1356">
        <w:rPr>
          <w:rFonts w:eastAsia="Times New Roman"/>
          <w:szCs w:val="24"/>
          <w:lang w:val="ru-RU"/>
        </w:rPr>
        <w:t> </w:t>
      </w:r>
      <w:r w:rsidRPr="00AA7246">
        <w:rPr>
          <w:rFonts w:eastAsia="Times New Roman"/>
          <w:szCs w:val="24"/>
          <w:lang w:val="ru-RU"/>
        </w:rPr>
        <w:t xml:space="preserve">ИИ и инструментов визуализации. Что касается масштабирования при внедрении этой технологии с опорой на опыт, полученный в данном проекте, ПРООН стремится расширить доступность платформы для других релевантных проектов и программ для внедрения технологий и надлежащих практик энергоэффективности, а также изучить разработку аналогичных платформ для других систем охлаждения. </w:t>
      </w:r>
    </w:p>
    <w:p w14:paraId="289FE6AA" w14:textId="77777777" w:rsidR="00FF25EF" w:rsidRPr="00CD7D67" w:rsidRDefault="00FF25EF" w:rsidP="00FF25EF">
      <w:pPr>
        <w:rPr>
          <w:lang w:val="ru-RU"/>
        </w:rPr>
      </w:pPr>
    </w:p>
    <w:p w14:paraId="119F176B" w14:textId="77777777" w:rsidR="009D4922" w:rsidRPr="00AA7246" w:rsidRDefault="009D4922" w:rsidP="009D4922">
      <w:pPr>
        <w:pStyle w:val="Heading1"/>
        <w:numPr>
          <w:ilvl w:val="0"/>
          <w:numId w:val="0"/>
        </w:numPr>
        <w:rPr>
          <w:rFonts w:eastAsia="Times New Roman"/>
          <w:i/>
          <w:szCs w:val="24"/>
          <w:lang w:val="ru-RU"/>
        </w:rPr>
      </w:pPr>
      <w:r w:rsidRPr="00AA7246">
        <w:rPr>
          <w:rFonts w:eastAsia="Times New Roman"/>
          <w:i/>
          <w:szCs w:val="24"/>
          <w:lang w:val="ru-RU"/>
        </w:rPr>
        <w:t>Энергоаудит и сбор данных в режиме реального времени</w:t>
      </w:r>
    </w:p>
    <w:p w14:paraId="1F521FF7"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Что касается необходимости планов проведения энергоаудита и технического переоснащения, ПРООН пояснила, что важно понимать уровни энергопотребления в холодильном, кондиционирующем и тепловом оборудовании, чтобы выявить потенциальные направления для </w:t>
      </w:r>
      <w:r w:rsidRPr="00AA7246">
        <w:rPr>
          <w:rFonts w:eastAsia="Times New Roman"/>
          <w:szCs w:val="24"/>
          <w:lang w:val="ru-RU"/>
        </w:rPr>
        <w:lastRenderedPageBreak/>
        <w:t xml:space="preserve">мероприятий по повышению эффективности охлаждения и улучшению энергопотребления, а также разработать план реализации этих мероприятий. </w:t>
      </w:r>
    </w:p>
    <w:p w14:paraId="2CA11422"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Относительно постоянного мониторинга цифровых инструментов для обеспечения доступности данных в режиме реального времени ПРООН пояснила, что будет предоставлена техническая поддержка, включая обучение кадров и повышение квалификации персонала, работающего с холодильным, кондиционирующим и тепловым оборудованием в различных локациях, и что технический персонал будет периодически проводить локальные оценки на местах для проверки эффективности оборудования. </w:t>
      </w:r>
    </w:p>
    <w:p w14:paraId="3A8E282E" w14:textId="77777777" w:rsidR="009D4922" w:rsidRPr="00AA7246" w:rsidRDefault="009D4922" w:rsidP="009D4922">
      <w:pPr>
        <w:rPr>
          <w:rFonts w:eastAsia="Times New Roman"/>
          <w:i/>
          <w:szCs w:val="24"/>
          <w:lang w:val="ru-RU"/>
        </w:rPr>
      </w:pPr>
      <w:r w:rsidRPr="00AA7246">
        <w:rPr>
          <w:rFonts w:eastAsia="Times New Roman"/>
          <w:i/>
          <w:szCs w:val="24"/>
          <w:lang w:val="ru-RU"/>
        </w:rPr>
        <w:t xml:space="preserve">Использование оборудования с легковоспламеняющимися хладагентами с низким ПГП </w:t>
      </w:r>
    </w:p>
    <w:p w14:paraId="7AA83FA7" w14:textId="77777777" w:rsidR="009D4922" w:rsidRPr="00AA7246" w:rsidRDefault="009D4922" w:rsidP="009D4922">
      <w:pPr>
        <w:rPr>
          <w:rFonts w:eastAsia="Times New Roman"/>
          <w:i/>
          <w:szCs w:val="24"/>
          <w:lang w:val="ru-RU"/>
        </w:rPr>
      </w:pPr>
    </w:p>
    <w:p w14:paraId="239EECCB" w14:textId="77777777" w:rsidR="009D4922" w:rsidRPr="00AA7246" w:rsidRDefault="009D4922" w:rsidP="009D4922">
      <w:pPr>
        <w:pStyle w:val="Heading1"/>
        <w:numPr>
          <w:ilvl w:val="0"/>
          <w:numId w:val="21"/>
        </w:numPr>
        <w:autoSpaceDE w:val="0"/>
        <w:autoSpaceDN w:val="0"/>
        <w:adjustRightInd w:val="0"/>
        <w:rPr>
          <w:rFonts w:eastAsia="Times New Roman"/>
          <w:i/>
          <w:szCs w:val="24"/>
          <w:lang w:val="ru-RU"/>
        </w:rPr>
      </w:pPr>
      <w:r w:rsidRPr="00AA7246">
        <w:rPr>
          <w:rFonts w:eastAsia="Times New Roman"/>
          <w:szCs w:val="24"/>
          <w:lang w:val="ru-RU"/>
        </w:rPr>
        <w:t>ПРООН пояснила, что этот демонстрационный проект реализуется в контексте поэтапного отказа от ГФУ, поэтому в качестве бенефициаров были выбраны объекты, на которых применяются хладагенты с ГФУ. Цифровые инструменты мониторинга могут использоваться с хладагентами с низким потенциалом глобального потепления (ПГП) и оборудованием с альтернативными drop-in</w:t>
      </w:r>
      <w:r w:rsidR="005C1356">
        <w:rPr>
          <w:rFonts w:eastAsia="Times New Roman"/>
          <w:szCs w:val="24"/>
          <w:lang w:val="ru-RU"/>
        </w:rPr>
        <w:t> </w:t>
      </w:r>
      <w:r w:rsidRPr="00AA7246">
        <w:rPr>
          <w:rFonts w:eastAsia="Times New Roman"/>
          <w:szCs w:val="24"/>
          <w:lang w:val="ru-RU"/>
        </w:rPr>
        <w:t xml:space="preserve">вариантами — использованием углеводородов через встраиваемые системы подачи хладагентов. ПРООН также пояснила, что обучение, в том числе по вопросам техники безопасности при установке и эксплуатации инструментов, будет способствовать безопасным практикам в эксплуатации и техническом обслуживании при использовании цифровых инструментов мониторинга. </w:t>
      </w:r>
    </w:p>
    <w:p w14:paraId="22EEFCCB" w14:textId="77777777" w:rsidR="009D4922" w:rsidRPr="00AA7246" w:rsidRDefault="009D4922" w:rsidP="009D4922">
      <w:pPr>
        <w:keepNext/>
        <w:rPr>
          <w:rFonts w:eastAsia="Times New Roman"/>
          <w:i/>
          <w:szCs w:val="24"/>
          <w:lang w:val="ru-RU"/>
        </w:rPr>
      </w:pPr>
      <w:r w:rsidRPr="00AA7246">
        <w:rPr>
          <w:rFonts w:eastAsia="Times New Roman"/>
          <w:i/>
          <w:szCs w:val="24"/>
          <w:lang w:val="ru-RU"/>
        </w:rPr>
        <w:t>Внедрение технологии и масштабируемость</w:t>
      </w:r>
    </w:p>
    <w:p w14:paraId="4564B171" w14:textId="77777777" w:rsidR="009D4922" w:rsidRPr="00AA7246" w:rsidRDefault="009D4922" w:rsidP="009D4922">
      <w:pPr>
        <w:keepNext/>
        <w:rPr>
          <w:rFonts w:eastAsia="Times New Roman"/>
          <w:i/>
          <w:szCs w:val="24"/>
          <w:lang w:val="ru-RU"/>
        </w:rPr>
      </w:pPr>
    </w:p>
    <w:p w14:paraId="42F810A5" w14:textId="77777777" w:rsidR="009D4922" w:rsidRPr="00AA7246" w:rsidRDefault="009D4922" w:rsidP="009D4922">
      <w:pPr>
        <w:pStyle w:val="Heading1"/>
        <w:keepNext/>
        <w:numPr>
          <w:ilvl w:val="0"/>
          <w:numId w:val="21"/>
        </w:numPr>
        <w:autoSpaceDE w:val="0"/>
        <w:autoSpaceDN w:val="0"/>
        <w:adjustRightInd w:val="0"/>
        <w:rPr>
          <w:rFonts w:eastAsia="Times New Roman"/>
          <w:i/>
          <w:szCs w:val="24"/>
          <w:lang w:val="ru-RU"/>
        </w:rPr>
      </w:pPr>
      <w:r w:rsidRPr="00AA7246">
        <w:rPr>
          <w:rFonts w:eastAsia="Times New Roman"/>
          <w:szCs w:val="24"/>
          <w:lang w:val="ru-RU"/>
        </w:rPr>
        <w:t>Относительно внедрения технологий потребителями ПРООН пояснила, что благодаря этому демонстрационному проекту и собранным в режиме онлайн данным, результаты качественного обслуживания с точки зрения экономии электроэнергии и экономии затрат за счет предотвращения утечек (прежде всего ГФУ) на оборудовании, будут доведены до сведения конечных потребителей в секторе торгового холодильного оборудования, а также импортеров и продавцов такого оборудования. Информация будет распространяться также на различных форумах, включая коммуникационные платформы ПРООН, обучающие мероприятия для сектора обслуживания и для специалистов по монтажу оборудования, а также другие региональные и глобальные совещания по передаче технологий, связанных с энергоэффективностью холодильного, кондиционирующего и теплового оборудования. Это будет способствовать более широкому внедрению.</w:t>
      </w:r>
    </w:p>
    <w:p w14:paraId="41A3668E" w14:textId="77777777" w:rsidR="009D4922" w:rsidRPr="00AA7246" w:rsidRDefault="009D4922" w:rsidP="009D4922">
      <w:pPr>
        <w:pStyle w:val="Heading1"/>
        <w:keepNext/>
        <w:numPr>
          <w:ilvl w:val="0"/>
          <w:numId w:val="0"/>
        </w:numPr>
        <w:rPr>
          <w:rFonts w:eastAsia="Times New Roman"/>
          <w:i/>
          <w:szCs w:val="24"/>
          <w:lang w:val="ru-RU"/>
        </w:rPr>
      </w:pPr>
      <w:r w:rsidRPr="00AA7246">
        <w:rPr>
          <w:rFonts w:eastAsia="Times New Roman"/>
          <w:i/>
          <w:szCs w:val="24"/>
          <w:lang w:val="ru-RU"/>
        </w:rPr>
        <w:t xml:space="preserve">Расходы по проекту </w:t>
      </w:r>
    </w:p>
    <w:p w14:paraId="34A21C8B"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Секретариат провел подробные обсуждения по стоимости проекта с ПРООН, принимая во внимание количество локаций для установки оборудования и необходимость различных мероприятий, описанных в первоначальном проектном предложении. Исходя из результатов обсуждения, были достигнуты следующие договоренности:</w:t>
      </w:r>
    </w:p>
    <w:p w14:paraId="4A2DDADC" w14:textId="77777777" w:rsidR="009D4922" w:rsidRPr="00AA7246" w:rsidRDefault="009D4922" w:rsidP="009B05DB">
      <w:pPr>
        <w:pStyle w:val="Heading2"/>
        <w:numPr>
          <w:ilvl w:val="1"/>
          <w:numId w:val="26"/>
        </w:numPr>
        <w:autoSpaceDE w:val="0"/>
        <w:autoSpaceDN w:val="0"/>
        <w:adjustRightInd w:val="0"/>
        <w:rPr>
          <w:rFonts w:eastAsia="Times New Roman"/>
          <w:szCs w:val="24"/>
          <w:lang w:val="ru-RU"/>
        </w:rPr>
      </w:pPr>
      <w:r w:rsidRPr="00AA7246">
        <w:rPr>
          <w:rFonts w:eastAsia="Times New Roman"/>
          <w:szCs w:val="24"/>
          <w:lang w:val="ru-RU"/>
        </w:rPr>
        <w:t>Стоимость энергоаудита была пересмотрена и изменена с 95 000 долл. США до 65 000 долл. США; а разработка плана технического переоснащения/разработка архитектуры цифровой инфраструктуры была пересмотрена и изменена с 85</w:t>
      </w:r>
      <w:r w:rsidR="005C1356">
        <w:rPr>
          <w:rFonts w:eastAsia="Times New Roman"/>
          <w:szCs w:val="24"/>
          <w:lang w:val="ru-RU"/>
        </w:rPr>
        <w:t> </w:t>
      </w:r>
      <w:r w:rsidRPr="00AA7246">
        <w:rPr>
          <w:rFonts w:eastAsia="Times New Roman"/>
          <w:szCs w:val="24"/>
          <w:lang w:val="ru-RU"/>
        </w:rPr>
        <w:t>000 долл. США до 55 000 долл. США с учетом необходимых усилий технических экспертов для выполнения этих мероприятий;</w:t>
      </w:r>
    </w:p>
    <w:p w14:paraId="5C320602" w14:textId="77777777" w:rsidR="009D4922" w:rsidRPr="00AA7246" w:rsidRDefault="009D4922" w:rsidP="009B05DB">
      <w:pPr>
        <w:pStyle w:val="Heading2"/>
        <w:numPr>
          <w:ilvl w:val="1"/>
          <w:numId w:val="26"/>
        </w:numPr>
        <w:autoSpaceDE w:val="0"/>
        <w:autoSpaceDN w:val="0"/>
        <w:adjustRightInd w:val="0"/>
        <w:rPr>
          <w:rFonts w:eastAsia="Times New Roman"/>
          <w:szCs w:val="24"/>
          <w:lang w:val="ru-RU"/>
        </w:rPr>
      </w:pPr>
      <w:r w:rsidRPr="00AA7246">
        <w:rPr>
          <w:rFonts w:eastAsia="Times New Roman"/>
          <w:szCs w:val="24"/>
          <w:lang w:val="ru-RU"/>
        </w:rPr>
        <w:t xml:space="preserve">Стоимость оборудования — такого как умные счетчики для мониторинга энергопотребления, приборы измерения температуры и влажности, датчики тока, цифровые и IoT-устройства для сбора и передачи данных, устройства диспетчерского управления, а также платформа мониторинга с облачными </w:t>
      </w:r>
      <w:r w:rsidRPr="00AA7246">
        <w:rPr>
          <w:rFonts w:eastAsia="Times New Roman"/>
          <w:szCs w:val="24"/>
          <w:lang w:val="ru-RU"/>
        </w:rPr>
        <w:lastRenderedPageBreak/>
        <w:t>системами, — была снижена с 550 000 долл. США до 330 000 долл. США.</w:t>
      </w:r>
    </w:p>
    <w:p w14:paraId="061D5DA3" w14:textId="77777777" w:rsidR="009D4922" w:rsidRPr="00AA7246" w:rsidRDefault="009D4922" w:rsidP="009B05DB">
      <w:pPr>
        <w:pStyle w:val="Heading2"/>
        <w:numPr>
          <w:ilvl w:val="1"/>
          <w:numId w:val="26"/>
        </w:numPr>
        <w:autoSpaceDE w:val="0"/>
        <w:autoSpaceDN w:val="0"/>
        <w:adjustRightInd w:val="0"/>
        <w:rPr>
          <w:rFonts w:eastAsia="Times New Roman"/>
          <w:szCs w:val="24"/>
          <w:lang w:val="ru-RU"/>
        </w:rPr>
      </w:pPr>
      <w:r w:rsidRPr="00AA7246">
        <w:rPr>
          <w:rFonts w:eastAsia="Times New Roman"/>
          <w:szCs w:val="24"/>
          <w:lang w:val="ru-RU"/>
        </w:rPr>
        <w:t xml:space="preserve">Техническая поддержка, мониторинг и обучающие мероприятия, связанные с помощью на местах для мониторинга работы цифровых инструментов и инфраструктуры, для контроля установки компонентов (таких как умные счетчики, датчики, шлюзы данных и мониторинговые платформы), с обеспечением необходимой интеграции и функциональности; обучение и повышение квалификации технических работников и других соответствующих специалистов; а также повышение информированности, обмен знаниями, мониторинг и сбор данных — были сокращены с 270 000 долл. США до 80 000 долл. США, исходя главным образом из уровня технической поддержки и обучения, необходимых для реализации инфраструктуры; </w:t>
      </w:r>
    </w:p>
    <w:p w14:paraId="2F9DE0B3" w14:textId="77777777" w:rsidR="009D4922" w:rsidRPr="00AA7246" w:rsidRDefault="009D4922" w:rsidP="009B05DB">
      <w:pPr>
        <w:pStyle w:val="Heading2"/>
        <w:numPr>
          <w:ilvl w:val="1"/>
          <w:numId w:val="26"/>
        </w:numPr>
        <w:autoSpaceDE w:val="0"/>
        <w:autoSpaceDN w:val="0"/>
        <w:adjustRightInd w:val="0"/>
        <w:rPr>
          <w:rFonts w:eastAsia="Times New Roman"/>
          <w:szCs w:val="24"/>
          <w:lang w:val="ru-RU"/>
        </w:rPr>
      </w:pPr>
      <w:r w:rsidRPr="00AA7246">
        <w:rPr>
          <w:rFonts w:eastAsia="Times New Roman"/>
          <w:szCs w:val="24"/>
          <w:lang w:val="ru-RU"/>
        </w:rPr>
        <w:t>Проектирование архитектуры озера данных</w:t>
      </w:r>
      <w:r w:rsidR="005C1356">
        <w:rPr>
          <w:rFonts w:eastAsia="Times New Roman"/>
          <w:szCs w:val="24"/>
          <w:lang w:val="ru-RU"/>
        </w:rPr>
        <w:t> </w:t>
      </w:r>
      <w:r w:rsidRPr="00AA7246">
        <w:rPr>
          <w:rFonts w:eastAsia="Times New Roman"/>
          <w:szCs w:val="24"/>
          <w:lang w:val="ru-RU"/>
        </w:rPr>
        <w:t>(data lake) и интеграция с пилотными площадками, включая проектирование архитектуры для сбора и анализа данных, разработку программного обеспечения и инструментов для анализа данных, профилактическое и предиктивное обслуживание изменено</w:t>
      </w:r>
      <w:r w:rsidR="005C1356">
        <w:rPr>
          <w:rFonts w:eastAsia="Times New Roman"/>
          <w:szCs w:val="24"/>
          <w:lang w:val="ru-RU"/>
        </w:rPr>
        <w:t xml:space="preserve"> с 324 000 долл. </w:t>
      </w:r>
      <w:r w:rsidRPr="00AA7246">
        <w:rPr>
          <w:rFonts w:eastAsia="Times New Roman"/>
          <w:szCs w:val="24"/>
          <w:lang w:val="ru-RU"/>
        </w:rPr>
        <w:t xml:space="preserve">США до 150 000 долл. США, на основе возможного использования IT-решений, продаваемых поставщиками услуг; и </w:t>
      </w:r>
    </w:p>
    <w:p w14:paraId="56C20C7E" w14:textId="77777777" w:rsidR="009D4922" w:rsidRPr="00AA7246" w:rsidRDefault="009D4922" w:rsidP="009B05DB">
      <w:pPr>
        <w:pStyle w:val="Heading2"/>
        <w:numPr>
          <w:ilvl w:val="1"/>
          <w:numId w:val="26"/>
        </w:numPr>
        <w:autoSpaceDE w:val="0"/>
        <w:autoSpaceDN w:val="0"/>
        <w:adjustRightInd w:val="0"/>
        <w:rPr>
          <w:rFonts w:eastAsia="Times New Roman"/>
          <w:szCs w:val="24"/>
          <w:lang w:val="ru-RU"/>
        </w:rPr>
      </w:pPr>
      <w:r w:rsidRPr="00AA7246">
        <w:rPr>
          <w:rFonts w:eastAsia="Times New Roman"/>
          <w:szCs w:val="24"/>
          <w:lang w:val="ru-RU"/>
        </w:rPr>
        <w:t>Расходы на управление проектами были исключены.</w:t>
      </w:r>
    </w:p>
    <w:p w14:paraId="7FF27BB9"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В таблице 3 (ниже) представлены сводные данные по проектному предложению, согласно представленной заявке, и итоговые согласованные суммы рас</w:t>
      </w:r>
      <w:r w:rsidR="005C1356">
        <w:rPr>
          <w:rFonts w:eastAsia="Times New Roman"/>
          <w:szCs w:val="24"/>
          <w:lang w:val="ru-RU"/>
        </w:rPr>
        <w:t>ходов, на основе консультаций с </w:t>
      </w:r>
      <w:r w:rsidRPr="00AA7246">
        <w:rPr>
          <w:rFonts w:eastAsia="Times New Roman"/>
          <w:szCs w:val="24"/>
          <w:lang w:val="ru-RU"/>
        </w:rPr>
        <w:t>ПРООН.</w:t>
      </w:r>
    </w:p>
    <w:p w14:paraId="14815AED" w14:textId="77777777" w:rsidR="009D4922" w:rsidRPr="00AA7246" w:rsidRDefault="009D4922" w:rsidP="009D4922">
      <w:pPr>
        <w:jc w:val="left"/>
        <w:rPr>
          <w:rFonts w:eastAsia="Times New Roman"/>
          <w:b/>
          <w:szCs w:val="24"/>
          <w:lang w:val="ru-RU"/>
        </w:rPr>
      </w:pPr>
      <w:r w:rsidRPr="00AA7246">
        <w:rPr>
          <w:rFonts w:eastAsia="Times New Roman"/>
          <w:b/>
          <w:szCs w:val="24"/>
          <w:lang w:val="ru-RU"/>
        </w:rPr>
        <w:t>Таблица 3: Сводные данные по мероприятиям и затратам, согласно представленной заявке и после согласования</w:t>
      </w:r>
    </w:p>
    <w:tbl>
      <w:tblPr>
        <w:tblW w:w="9348" w:type="dxa"/>
        <w:tblInd w:w="5" w:type="dxa"/>
        <w:tblLayout w:type="fixed"/>
        <w:tblCellMar>
          <w:left w:w="0" w:type="dxa"/>
          <w:right w:w="0" w:type="dxa"/>
        </w:tblCellMar>
        <w:tblLook w:val="0000" w:firstRow="0" w:lastRow="0" w:firstColumn="0" w:lastColumn="0" w:noHBand="0" w:noVBand="0"/>
      </w:tblPr>
      <w:tblGrid>
        <w:gridCol w:w="1800"/>
        <w:gridCol w:w="990"/>
        <w:gridCol w:w="810"/>
        <w:gridCol w:w="1080"/>
        <w:gridCol w:w="990"/>
        <w:gridCol w:w="900"/>
        <w:gridCol w:w="793"/>
        <w:gridCol w:w="1097"/>
        <w:gridCol w:w="888"/>
      </w:tblGrid>
      <w:tr w:rsidR="005C1356" w:rsidRPr="00CB0A13" w14:paraId="62D1AD34" w14:textId="77777777" w:rsidTr="00810CD7">
        <w:trPr>
          <w:trHeight w:val="300"/>
          <w:tblHeader/>
        </w:trPr>
        <w:tc>
          <w:tcPr>
            <w:tcW w:w="180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89ED2C"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b/>
                <w:color w:val="000000" w:themeColor="text1"/>
                <w:sz w:val="17"/>
                <w:szCs w:val="17"/>
                <w:lang w:val="ru-RU"/>
              </w:rPr>
              <w:t>Мероприятия</w:t>
            </w:r>
          </w:p>
        </w:tc>
        <w:tc>
          <w:tcPr>
            <w:tcW w:w="3870"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35C77DD"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Согласно представленной заявке (долл. США)</w:t>
            </w:r>
          </w:p>
        </w:tc>
        <w:tc>
          <w:tcPr>
            <w:tcW w:w="3678"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D6F530B"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После согласования (долл. США)</w:t>
            </w:r>
          </w:p>
        </w:tc>
      </w:tr>
      <w:tr w:rsidR="005C1356" w:rsidRPr="00CB0A13" w14:paraId="6E2F2849" w14:textId="77777777" w:rsidTr="00810CD7">
        <w:trPr>
          <w:trHeight w:val="300"/>
          <w:tblHeader/>
        </w:trPr>
        <w:tc>
          <w:tcPr>
            <w:tcW w:w="1800"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0EE866C" w14:textId="77777777" w:rsidR="009D4922" w:rsidRPr="00CB0A13" w:rsidRDefault="009D4922" w:rsidP="00F46011">
            <w:pPr>
              <w:jc w:val="center"/>
              <w:rPr>
                <w:rFonts w:eastAsia="Times New Roman"/>
                <w:b/>
                <w:color w:val="000000" w:themeColor="text1"/>
                <w:sz w:val="17"/>
                <w:szCs w:val="17"/>
                <w:lang w:val="ru-RU"/>
              </w:rPr>
            </w:pP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9A7B19A"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Колумбия</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554F04"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Ливан</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0C51FD9"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Тринидад и Тобаго</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63A80B"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Всего</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B326A2A"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Колумбия</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81FA1A0"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Ливан</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0886533"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Тринидад и Тобаго</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B9F027D"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Всего</w:t>
            </w:r>
          </w:p>
        </w:tc>
      </w:tr>
      <w:tr w:rsidR="005C1356" w:rsidRPr="00CB0A13" w14:paraId="70714EEA"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2296AAD" w14:textId="77777777" w:rsidR="009D4922" w:rsidRPr="00CB0A13" w:rsidRDefault="009D4922" w:rsidP="00810CD7">
            <w:pPr>
              <w:ind w:left="90"/>
              <w:jc w:val="left"/>
              <w:rPr>
                <w:rFonts w:eastAsia="Times New Roman"/>
                <w:color w:val="000000" w:themeColor="text1"/>
                <w:sz w:val="17"/>
                <w:szCs w:val="17"/>
                <w:lang w:val="ru-RU"/>
              </w:rPr>
            </w:pPr>
            <w:r w:rsidRPr="00CB0A13">
              <w:rPr>
                <w:rFonts w:eastAsia="Times New Roman"/>
                <w:color w:val="000000" w:themeColor="text1"/>
                <w:sz w:val="17"/>
                <w:szCs w:val="17"/>
                <w:lang w:val="ru-RU"/>
              </w:rPr>
              <w:t xml:space="preserve">Энергоаудит </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9EE2B2B"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60 000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0FACC91"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20 000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0869624"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15 000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63AB725"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95 000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590FF00"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35 000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69386CE"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15 000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4A76493"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15 000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4CA5024"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65 000</w:t>
            </w:r>
          </w:p>
        </w:tc>
      </w:tr>
      <w:tr w:rsidR="005C1356" w:rsidRPr="00CB0A13" w14:paraId="31800409"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5ED5F0B" w14:textId="77777777" w:rsidR="009D4922" w:rsidRPr="00CB0A13" w:rsidRDefault="009D4922" w:rsidP="00810CD7">
            <w:pPr>
              <w:ind w:left="90"/>
              <w:jc w:val="left"/>
              <w:rPr>
                <w:rFonts w:eastAsia="Times New Roman"/>
                <w:color w:val="000000" w:themeColor="text1"/>
                <w:sz w:val="17"/>
                <w:szCs w:val="17"/>
                <w:lang w:val="ru-RU"/>
              </w:rPr>
            </w:pPr>
            <w:r w:rsidRPr="00CB0A13">
              <w:rPr>
                <w:rFonts w:eastAsia="Times New Roman"/>
                <w:color w:val="000000" w:themeColor="text1"/>
                <w:sz w:val="17"/>
                <w:szCs w:val="17"/>
                <w:lang w:val="ru-RU"/>
              </w:rPr>
              <w:t xml:space="preserve">План технического переоснащения и разработка концепции цифровизации </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E640289"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45 000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DC21DEF"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20 000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B031D56"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20 000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18938F9"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85 000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85B5BF0"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25 000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E2B180"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15 000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C03A08"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15 000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B7EFB6A"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55 000</w:t>
            </w:r>
          </w:p>
        </w:tc>
      </w:tr>
      <w:tr w:rsidR="005C1356" w:rsidRPr="00CB0A13" w14:paraId="38E022F9"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27AC6E" w14:textId="77777777" w:rsidR="009D4922" w:rsidRPr="00CB0A13" w:rsidRDefault="009D4922" w:rsidP="00810CD7">
            <w:pPr>
              <w:ind w:left="90"/>
              <w:jc w:val="left"/>
              <w:rPr>
                <w:rFonts w:eastAsia="Times New Roman"/>
                <w:color w:val="000000" w:themeColor="text1"/>
                <w:sz w:val="17"/>
                <w:szCs w:val="17"/>
                <w:lang w:val="ru-RU"/>
              </w:rPr>
            </w:pPr>
            <w:r w:rsidRPr="00CB0A13">
              <w:rPr>
                <w:rFonts w:eastAsia="Times New Roman"/>
                <w:color w:val="000000" w:themeColor="text1"/>
                <w:sz w:val="17"/>
                <w:szCs w:val="17"/>
                <w:lang w:val="ru-RU"/>
              </w:rPr>
              <w:t>Оборудование и установка</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0EC5A9"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330 000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9C1CC19"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110 000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ABF9D8B"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110 000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40BBBC1"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550 000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2EC849"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198 000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AC664F2"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66 000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81B7C3E"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66 000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7A38C1"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330 000</w:t>
            </w:r>
          </w:p>
        </w:tc>
      </w:tr>
      <w:tr w:rsidR="005C1356" w:rsidRPr="00CB0A13" w14:paraId="5F633B7B"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9AA82A7" w14:textId="77777777" w:rsidR="009D4922" w:rsidRPr="00CB0A13" w:rsidRDefault="009D4922" w:rsidP="00810CD7">
            <w:pPr>
              <w:ind w:left="90"/>
              <w:jc w:val="left"/>
              <w:rPr>
                <w:rFonts w:eastAsia="Times New Roman"/>
                <w:color w:val="000000" w:themeColor="text1"/>
                <w:sz w:val="17"/>
                <w:szCs w:val="17"/>
                <w:lang w:val="ru-RU"/>
              </w:rPr>
            </w:pPr>
            <w:r w:rsidRPr="00CB0A13">
              <w:rPr>
                <w:rFonts w:eastAsia="Times New Roman"/>
                <w:color w:val="000000" w:themeColor="text1"/>
                <w:sz w:val="17"/>
                <w:szCs w:val="17"/>
                <w:lang w:val="ru-RU"/>
              </w:rPr>
              <w:t>Техническая поддержка, мониторинг и координация </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D62EC20"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165 000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7096EF4"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50 000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FF24CB4"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55 000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D75427F"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270 000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684E94F"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40 000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3F78078"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20 000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90876B4"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20 000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4BE9B93"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80 000</w:t>
            </w:r>
          </w:p>
        </w:tc>
      </w:tr>
      <w:tr w:rsidR="005C1356" w:rsidRPr="00CB0A13" w14:paraId="5D12C22F"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EDB8CB" w14:textId="77777777" w:rsidR="009D4922" w:rsidRPr="00CB0A13" w:rsidRDefault="009D4922" w:rsidP="00810CD7">
            <w:pPr>
              <w:ind w:left="90"/>
              <w:jc w:val="left"/>
              <w:rPr>
                <w:rFonts w:eastAsia="Times New Roman"/>
                <w:color w:val="000000" w:themeColor="text1"/>
                <w:sz w:val="17"/>
                <w:szCs w:val="17"/>
                <w:lang w:val="ru-RU"/>
              </w:rPr>
            </w:pPr>
            <w:r w:rsidRPr="00CB0A13">
              <w:rPr>
                <w:rFonts w:eastAsia="Times New Roman"/>
                <w:color w:val="000000" w:themeColor="text1"/>
                <w:sz w:val="17"/>
                <w:szCs w:val="17"/>
                <w:lang w:val="ru-RU"/>
              </w:rPr>
              <w:t>Подразделение управления проектами</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6D73F27"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48 000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A9E9B4D"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16 000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1B8B489"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16 000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5F2C442"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80 000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D6005AC"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7C66E53"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8353FF" w14:textId="77777777" w:rsidR="009D4922" w:rsidRPr="00CB0A13" w:rsidRDefault="009D4922" w:rsidP="00F46011">
            <w:pPr>
              <w:jc w:val="center"/>
              <w:rPr>
                <w:rFonts w:eastAsia="Times New Roman"/>
                <w:color w:val="000000" w:themeColor="text1"/>
                <w:sz w:val="17"/>
                <w:szCs w:val="17"/>
                <w:lang w:val="ru-RU"/>
              </w:rPr>
            </w:pPr>
            <w:r w:rsidRPr="00CB0A13">
              <w:rPr>
                <w:rFonts w:eastAsia="Times New Roman"/>
                <w:color w:val="000000" w:themeColor="text1"/>
                <w:sz w:val="17"/>
                <w:szCs w:val="17"/>
                <w:lang w:val="ru-RU"/>
              </w:rPr>
              <w:t>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3A426B"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0</w:t>
            </w:r>
          </w:p>
        </w:tc>
      </w:tr>
      <w:tr w:rsidR="005C1356" w:rsidRPr="00CB0A13" w14:paraId="653BCF96"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B07192" w14:textId="77777777" w:rsidR="009D4922" w:rsidRPr="00CB0A13" w:rsidRDefault="009D4922" w:rsidP="00810CD7">
            <w:pPr>
              <w:ind w:left="90"/>
              <w:jc w:val="left"/>
              <w:rPr>
                <w:rFonts w:eastAsia="Times New Roman"/>
                <w:b/>
                <w:color w:val="000000" w:themeColor="text1"/>
                <w:sz w:val="17"/>
                <w:szCs w:val="17"/>
                <w:lang w:val="ru-RU"/>
              </w:rPr>
            </w:pPr>
            <w:r w:rsidRPr="00CB0A13">
              <w:rPr>
                <w:rFonts w:eastAsia="Times New Roman"/>
                <w:b/>
                <w:color w:val="000000" w:themeColor="text1"/>
                <w:sz w:val="17"/>
                <w:szCs w:val="17"/>
                <w:lang w:val="ru-RU"/>
              </w:rPr>
              <w:t>Итого по национальному компоненту</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301C87B"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648 000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674D360"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216 000</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ADDE8AA"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216 000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E336C9D"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1 080 000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DABF58"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298 000</w:t>
            </w: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EB53A3"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116 000</w:t>
            </w: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5F43E52"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116 000</w:t>
            </w: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607D324"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530 000</w:t>
            </w:r>
          </w:p>
        </w:tc>
      </w:tr>
      <w:tr w:rsidR="005C1356" w:rsidRPr="00CB0A13" w14:paraId="1C350D65"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297A095" w14:textId="77777777" w:rsidR="009D4922" w:rsidRPr="00CB0A13" w:rsidRDefault="009D4922" w:rsidP="00810CD7">
            <w:pPr>
              <w:ind w:left="90"/>
              <w:jc w:val="left"/>
              <w:rPr>
                <w:rFonts w:eastAsia="Times New Roman"/>
                <w:b/>
                <w:i/>
                <w:color w:val="000000" w:themeColor="text1"/>
                <w:sz w:val="17"/>
                <w:szCs w:val="17"/>
                <w:lang w:val="ru-RU"/>
              </w:rPr>
            </w:pPr>
            <w:r w:rsidRPr="00CB0A13">
              <w:rPr>
                <w:rFonts w:eastAsia="Times New Roman"/>
                <w:i/>
                <w:color w:val="000000" w:themeColor="text1"/>
                <w:sz w:val="17"/>
                <w:szCs w:val="17"/>
                <w:lang w:val="ru-RU"/>
              </w:rPr>
              <w:t xml:space="preserve">Глобальный: </w:t>
            </w:r>
            <w:r w:rsidRPr="00CB0A13">
              <w:rPr>
                <w:rFonts w:eastAsia="Times New Roman"/>
                <w:color w:val="000000" w:themeColor="text1"/>
                <w:sz w:val="17"/>
                <w:szCs w:val="17"/>
                <w:lang w:val="ru-RU"/>
              </w:rPr>
              <w:t>Дизайн архитектуры озера данных и интеграция с пилотными площадками</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F84DF8" w14:textId="77777777" w:rsidR="009D4922" w:rsidRPr="00CB0A13" w:rsidRDefault="009D4922" w:rsidP="00F46011">
            <w:pPr>
              <w:jc w:val="center"/>
              <w:rPr>
                <w:rFonts w:eastAsia="Times New Roman"/>
                <w:color w:val="000000" w:themeColor="text1"/>
                <w:sz w:val="17"/>
                <w:szCs w:val="17"/>
                <w:lang w:val="ru-RU"/>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9D3F4C4" w14:textId="77777777" w:rsidR="009D4922" w:rsidRPr="00CB0A13" w:rsidRDefault="009D4922" w:rsidP="00F46011">
            <w:pPr>
              <w:jc w:val="center"/>
              <w:rPr>
                <w:rFonts w:eastAsia="Times New Roman"/>
                <w:color w:val="000000" w:themeColor="text1"/>
                <w:sz w:val="17"/>
                <w:szCs w:val="17"/>
                <w:lang w:val="ru-RU"/>
              </w:rPr>
            </w:pP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361DC97" w14:textId="77777777" w:rsidR="009D4922" w:rsidRPr="00CB0A13" w:rsidRDefault="009D4922" w:rsidP="00F46011">
            <w:pPr>
              <w:jc w:val="center"/>
              <w:rPr>
                <w:rFonts w:eastAsia="Times New Roman"/>
                <w:color w:val="000000" w:themeColor="text1"/>
                <w:sz w:val="17"/>
                <w:szCs w:val="17"/>
                <w:lang w:val="ru-RU"/>
              </w:rPr>
            </w:pP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C588172"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324 000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A6ABE2B" w14:textId="77777777" w:rsidR="009D4922" w:rsidRPr="00CB0A13" w:rsidRDefault="009D4922" w:rsidP="00F46011">
            <w:pPr>
              <w:jc w:val="center"/>
              <w:rPr>
                <w:rFonts w:eastAsia="Times New Roman"/>
                <w:color w:val="000000" w:themeColor="text1"/>
                <w:sz w:val="17"/>
                <w:szCs w:val="17"/>
                <w:lang w:val="ru-RU"/>
              </w:rPr>
            </w:pP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C0E4399" w14:textId="77777777" w:rsidR="009D4922" w:rsidRPr="00CB0A13" w:rsidRDefault="009D4922" w:rsidP="00F46011">
            <w:pPr>
              <w:jc w:val="center"/>
              <w:rPr>
                <w:rFonts w:eastAsia="Times New Roman"/>
                <w:color w:val="000000" w:themeColor="text1"/>
                <w:sz w:val="17"/>
                <w:szCs w:val="17"/>
                <w:lang w:val="ru-RU"/>
              </w:rPr>
            </w:pP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A442577" w14:textId="77777777" w:rsidR="009D4922" w:rsidRPr="00CB0A13" w:rsidRDefault="009D4922" w:rsidP="00F46011">
            <w:pPr>
              <w:jc w:val="center"/>
              <w:rPr>
                <w:rFonts w:eastAsia="Times New Roman"/>
                <w:color w:val="000000" w:themeColor="text1"/>
                <w:sz w:val="17"/>
                <w:szCs w:val="17"/>
                <w:lang w:val="ru-RU"/>
              </w:rPr>
            </w:pP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35E1AC1"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150 000</w:t>
            </w:r>
          </w:p>
        </w:tc>
      </w:tr>
      <w:tr w:rsidR="005C1356" w:rsidRPr="00CB0A13" w14:paraId="1D865E6E" w14:textId="77777777" w:rsidTr="00810CD7">
        <w:trPr>
          <w:trHeight w:val="300"/>
        </w:trPr>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A4FA6C5" w14:textId="77777777" w:rsidR="009D4922" w:rsidRPr="00CB0A13" w:rsidRDefault="009D4922" w:rsidP="00810CD7">
            <w:pPr>
              <w:ind w:left="90"/>
              <w:jc w:val="left"/>
              <w:rPr>
                <w:rFonts w:eastAsia="Times New Roman"/>
                <w:b/>
                <w:color w:val="000000" w:themeColor="text1"/>
                <w:sz w:val="17"/>
                <w:szCs w:val="17"/>
                <w:lang w:val="ru-RU"/>
              </w:rPr>
            </w:pPr>
            <w:r w:rsidRPr="00CB0A13">
              <w:rPr>
                <w:rFonts w:eastAsia="Times New Roman"/>
                <w:b/>
                <w:color w:val="000000" w:themeColor="text1"/>
                <w:sz w:val="17"/>
                <w:szCs w:val="17"/>
                <w:lang w:val="ru-RU"/>
              </w:rPr>
              <w:t>Общая стоимость проекта </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BDAD8F" w14:textId="77777777" w:rsidR="009D4922" w:rsidRPr="00CB0A13" w:rsidRDefault="009D4922" w:rsidP="00F46011">
            <w:pPr>
              <w:jc w:val="center"/>
              <w:rPr>
                <w:rFonts w:eastAsia="Times New Roman"/>
                <w:b/>
                <w:color w:val="000000" w:themeColor="text1"/>
                <w:sz w:val="17"/>
                <w:szCs w:val="17"/>
                <w:lang w:val="ru-RU"/>
              </w:rPr>
            </w:pP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B80032" w14:textId="77777777" w:rsidR="009D4922" w:rsidRPr="00CB0A13" w:rsidRDefault="009D4922" w:rsidP="00F46011">
            <w:pPr>
              <w:jc w:val="center"/>
              <w:rPr>
                <w:rFonts w:eastAsia="Times New Roman"/>
                <w:b/>
                <w:color w:val="000000" w:themeColor="text1"/>
                <w:sz w:val="17"/>
                <w:szCs w:val="17"/>
                <w:lang w:val="ru-RU"/>
              </w:rPr>
            </w:pP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4EC4F50" w14:textId="77777777" w:rsidR="009D4922" w:rsidRPr="00CB0A13" w:rsidRDefault="009D4922" w:rsidP="00F46011">
            <w:pPr>
              <w:jc w:val="center"/>
              <w:rPr>
                <w:rFonts w:eastAsia="Times New Roman"/>
                <w:b/>
                <w:color w:val="000000" w:themeColor="text1"/>
                <w:sz w:val="17"/>
                <w:szCs w:val="17"/>
                <w:lang w:val="ru-RU"/>
              </w:rPr>
            </w:pP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8AB7F09"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1 404 000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6356758" w14:textId="77777777" w:rsidR="009D4922" w:rsidRPr="00CB0A13" w:rsidRDefault="009D4922" w:rsidP="00F46011">
            <w:pPr>
              <w:jc w:val="center"/>
              <w:rPr>
                <w:rFonts w:eastAsia="Times New Roman"/>
                <w:b/>
                <w:color w:val="000000" w:themeColor="text1"/>
                <w:sz w:val="17"/>
                <w:szCs w:val="17"/>
                <w:lang w:val="ru-RU"/>
              </w:rPr>
            </w:pPr>
          </w:p>
        </w:tc>
        <w:tc>
          <w:tcPr>
            <w:tcW w:w="7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9CA641A" w14:textId="77777777" w:rsidR="009D4922" w:rsidRPr="00CB0A13" w:rsidRDefault="009D4922" w:rsidP="00F46011">
            <w:pPr>
              <w:jc w:val="center"/>
              <w:rPr>
                <w:rFonts w:eastAsia="Times New Roman"/>
                <w:b/>
                <w:color w:val="000000" w:themeColor="text1"/>
                <w:sz w:val="17"/>
                <w:szCs w:val="17"/>
                <w:lang w:val="ru-RU"/>
              </w:rPr>
            </w:pPr>
          </w:p>
        </w:tc>
        <w:tc>
          <w:tcPr>
            <w:tcW w:w="109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46EF7B7" w14:textId="77777777" w:rsidR="009D4922" w:rsidRPr="00CB0A13" w:rsidRDefault="009D4922" w:rsidP="00F46011">
            <w:pPr>
              <w:jc w:val="center"/>
              <w:rPr>
                <w:rFonts w:eastAsia="Times New Roman"/>
                <w:b/>
                <w:color w:val="000000" w:themeColor="text1"/>
                <w:sz w:val="17"/>
                <w:szCs w:val="17"/>
                <w:lang w:val="ru-RU"/>
              </w:rPr>
            </w:pPr>
          </w:p>
        </w:tc>
        <w:tc>
          <w:tcPr>
            <w:tcW w:w="8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021D8C9" w14:textId="77777777" w:rsidR="009D4922" w:rsidRPr="00CB0A13" w:rsidRDefault="009D4922" w:rsidP="00F46011">
            <w:pPr>
              <w:jc w:val="center"/>
              <w:rPr>
                <w:rFonts w:eastAsia="Times New Roman"/>
                <w:b/>
                <w:color w:val="000000" w:themeColor="text1"/>
                <w:sz w:val="17"/>
                <w:szCs w:val="17"/>
                <w:lang w:val="ru-RU"/>
              </w:rPr>
            </w:pPr>
            <w:r w:rsidRPr="00CB0A13">
              <w:rPr>
                <w:rFonts w:eastAsia="Times New Roman"/>
                <w:b/>
                <w:color w:val="000000" w:themeColor="text1"/>
                <w:sz w:val="17"/>
                <w:szCs w:val="17"/>
                <w:lang w:val="ru-RU"/>
              </w:rPr>
              <w:t>680 000</w:t>
            </w:r>
          </w:p>
        </w:tc>
      </w:tr>
    </w:tbl>
    <w:p w14:paraId="46E15968" w14:textId="77777777" w:rsidR="009D4922" w:rsidRPr="00AA7246" w:rsidRDefault="009D4922" w:rsidP="009D4922">
      <w:pPr>
        <w:pStyle w:val="Heading1"/>
        <w:keepNext/>
        <w:numPr>
          <w:ilvl w:val="0"/>
          <w:numId w:val="0"/>
        </w:numPr>
        <w:spacing w:before="240"/>
        <w:rPr>
          <w:rFonts w:eastAsia="Times New Roman"/>
          <w:i/>
          <w:szCs w:val="24"/>
          <w:lang w:val="ru-RU"/>
        </w:rPr>
      </w:pPr>
      <w:r w:rsidRPr="00AA7246">
        <w:rPr>
          <w:rFonts w:eastAsia="Times New Roman"/>
          <w:i/>
          <w:szCs w:val="24"/>
          <w:lang w:val="ru-RU"/>
        </w:rPr>
        <w:lastRenderedPageBreak/>
        <w:t>Софинансирование</w:t>
      </w:r>
    </w:p>
    <w:p w14:paraId="4E2FD481" w14:textId="77777777" w:rsidR="009D4922" w:rsidRPr="00AA7246"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Что касается совместного финансирования Ливана и Тринидада и Тобаго, ПРООН пояснила, что в рамках своего корпоративного механизма финансирования, при финансовой поддержке правительств Дании и Люксембурга, на развитие цифровых решений для энергоэффективности в секторе непрерывной холодильной цепи выделяются средства в соответствии со стратегией цифровой трансформации ПРООН, как описано в пункте 27 выше. Эти средства будут направлены на софинансирование некоторых связанных мероприятий в рамках пилотного проекта, включая разработку учебных материалов для технических специалистов, конечных потребителей и предприятий, на которых устанавливается холодильное и кондиционирующее оборудование, в обеих странах; а также информационные и просветительские материалы для лучшего понимания технических и эксплуатационных аспектов цифровых инструментов, а также преимуществ энергоэффективного оборудования. </w:t>
      </w:r>
    </w:p>
    <w:p w14:paraId="1BF83E05" w14:textId="77777777" w:rsidR="009D4922" w:rsidRPr="00AA7246" w:rsidRDefault="009D4922" w:rsidP="009D4922">
      <w:pPr>
        <w:pStyle w:val="Heading1"/>
        <w:numPr>
          <w:ilvl w:val="0"/>
          <w:numId w:val="21"/>
        </w:numPr>
        <w:autoSpaceDE w:val="0"/>
        <w:autoSpaceDN w:val="0"/>
        <w:adjustRightInd w:val="0"/>
        <w:rPr>
          <w:rFonts w:eastAsia="Times New Roman"/>
          <w:i/>
          <w:szCs w:val="24"/>
          <w:lang w:val="ru-RU"/>
        </w:rPr>
      </w:pPr>
      <w:r w:rsidRPr="00AA7246">
        <w:rPr>
          <w:rFonts w:eastAsia="Times New Roman"/>
          <w:szCs w:val="24"/>
          <w:lang w:val="ru-RU"/>
        </w:rPr>
        <w:t>Кроме того, ПРООН пояснила, что бенефициары проекта в Колумбии, Ливане и Тринидаде</w:t>
      </w:r>
      <w:r w:rsidR="000B5506">
        <w:rPr>
          <w:rFonts w:eastAsia="Times New Roman"/>
          <w:szCs w:val="24"/>
          <w:lang w:val="ru-RU"/>
        </w:rPr>
        <w:t> и </w:t>
      </w:r>
      <w:r w:rsidRPr="00AA7246">
        <w:rPr>
          <w:rFonts w:eastAsia="Times New Roman"/>
          <w:szCs w:val="24"/>
          <w:lang w:val="ru-RU"/>
        </w:rPr>
        <w:t>Тобаго должны предоставить софинансирование в размере 140 000 долл. США, 50 000 долл. США и 50 000 долл. США, соответственно, для проведения энергоаудита, разработки плана технического переоснащения и архитектуры цифровизации, а также предоставления технической поддержки для мониторинга, отчетности и проведения обучения. Благодаря финансированию, доступному в рамках глобальной стратегии перехода на цифровые технологии (цифровой трансформации) ПРООН</w:t>
      </w:r>
      <w:r w:rsidRPr="00AA7246">
        <w:rPr>
          <w:rStyle w:val="FootnoteReference"/>
          <w:rFonts w:eastAsia="Times New Roman"/>
          <w:szCs w:val="24"/>
          <w:lang w:val="ru-RU"/>
        </w:rPr>
        <w:t>1</w:t>
      </w:r>
      <w:r w:rsidRPr="00AA7246">
        <w:rPr>
          <w:rStyle w:val="FootnoteReference"/>
          <w:rFonts w:eastAsia="Times New Roman"/>
          <w:szCs w:val="24"/>
          <w:lang w:val="ru-RU"/>
        </w:rPr>
        <w:footnoteReference w:customMarkFollows="1" w:id="15"/>
        <w:t>5</w:t>
      </w:r>
      <w:r w:rsidR="000B5506">
        <w:rPr>
          <w:rFonts w:eastAsia="Times New Roman"/>
          <w:szCs w:val="24"/>
          <w:lang w:val="ru-RU"/>
        </w:rPr>
        <w:t xml:space="preserve">, </w:t>
      </w:r>
      <w:r w:rsidRPr="00AA7246">
        <w:rPr>
          <w:rFonts w:eastAsia="Times New Roman"/>
          <w:szCs w:val="24"/>
          <w:lang w:val="ru-RU"/>
        </w:rPr>
        <w:t xml:space="preserve">учреждение предоставит 75 000 долл. США для финансирования облачной инфраструктуры, сетей и аналитики данных на пятилетний период после завершения этапа запуска проекта. </w:t>
      </w:r>
    </w:p>
    <w:p w14:paraId="1D700189" w14:textId="77777777" w:rsidR="009D4922" w:rsidRPr="00AA7246" w:rsidRDefault="009D4922" w:rsidP="009D4922">
      <w:pPr>
        <w:pStyle w:val="Heading1"/>
        <w:keepNext/>
        <w:numPr>
          <w:ilvl w:val="0"/>
          <w:numId w:val="0"/>
        </w:numPr>
        <w:rPr>
          <w:rFonts w:eastAsia="Times New Roman"/>
          <w:i/>
          <w:szCs w:val="24"/>
          <w:lang w:val="ru-RU"/>
        </w:rPr>
      </w:pPr>
      <w:r w:rsidRPr="00AA7246">
        <w:rPr>
          <w:rFonts w:eastAsia="Times New Roman"/>
          <w:i/>
          <w:szCs w:val="24"/>
          <w:lang w:val="ru-RU"/>
        </w:rPr>
        <w:t xml:space="preserve">Повышение энергоэффективности и предварительная оценка экономии электроэнергии </w:t>
      </w:r>
    </w:p>
    <w:p w14:paraId="6CF7B5B1" w14:textId="77777777" w:rsidR="009D4922" w:rsidRDefault="009D4922" w:rsidP="009D4922">
      <w:pPr>
        <w:pStyle w:val="Heading1"/>
        <w:numPr>
          <w:ilvl w:val="0"/>
          <w:numId w:val="21"/>
        </w:numPr>
        <w:autoSpaceDE w:val="0"/>
        <w:autoSpaceDN w:val="0"/>
        <w:adjustRightInd w:val="0"/>
        <w:rPr>
          <w:rFonts w:eastAsia="Times New Roman"/>
          <w:szCs w:val="24"/>
          <w:lang w:val="ru-RU"/>
        </w:rPr>
      </w:pPr>
      <w:r w:rsidRPr="00AA7246">
        <w:rPr>
          <w:rFonts w:eastAsia="Times New Roman"/>
          <w:szCs w:val="24"/>
          <w:lang w:val="ru-RU"/>
        </w:rPr>
        <w:t xml:space="preserve">В ответ на запрос Секретариата относительно оценочных данных о росте энергоэффективности и экономии электроэнергии, ПРООН провела предварительный анализ по выбранным локациям в трех странах, включая сокращение выбросов как в результате технического переоснащения для перехода на использование альтернатив с низким ПГП, так и в результате сокращения утечек. Сводные данные об эффекте </w:t>
      </w:r>
      <w:r w:rsidR="000B5506">
        <w:rPr>
          <w:rFonts w:eastAsia="Times New Roman"/>
          <w:szCs w:val="24"/>
          <w:lang w:val="ru-RU"/>
        </w:rPr>
        <w:t>воздействия приведены в таблице </w:t>
      </w:r>
      <w:r w:rsidRPr="00AA7246">
        <w:rPr>
          <w:rFonts w:eastAsia="Times New Roman"/>
          <w:szCs w:val="24"/>
          <w:lang w:val="ru-RU"/>
        </w:rPr>
        <w:t>5.</w:t>
      </w:r>
    </w:p>
    <w:p w14:paraId="3041866F" w14:textId="77777777" w:rsidR="004B51AF" w:rsidRPr="004B51AF" w:rsidRDefault="004B51AF" w:rsidP="004B51AF">
      <w:pPr>
        <w:keepNext/>
        <w:rPr>
          <w:rFonts w:eastAsia="Times New Roman"/>
          <w:b/>
          <w:szCs w:val="24"/>
          <w:lang w:val="ru-RU"/>
        </w:rPr>
      </w:pPr>
      <w:r w:rsidRPr="004B51AF">
        <w:rPr>
          <w:rFonts w:eastAsia="Times New Roman"/>
          <w:b/>
          <w:szCs w:val="24"/>
          <w:lang w:val="ru-RU"/>
        </w:rPr>
        <w:t>Таблица 5. Оценочные данные о прямом и косвенном воздействии на объемы выбросов в результате реализации проекта</w:t>
      </w:r>
    </w:p>
    <w:tbl>
      <w:tblPr>
        <w:tblW w:w="0" w:type="auto"/>
        <w:tblInd w:w="108" w:type="dxa"/>
        <w:tblLook w:val="0000" w:firstRow="0" w:lastRow="0" w:firstColumn="0" w:lastColumn="0" w:noHBand="0" w:noVBand="0"/>
      </w:tblPr>
      <w:tblGrid>
        <w:gridCol w:w="1084"/>
        <w:gridCol w:w="1541"/>
        <w:gridCol w:w="1942"/>
        <w:gridCol w:w="1928"/>
        <w:gridCol w:w="1639"/>
        <w:gridCol w:w="1334"/>
      </w:tblGrid>
      <w:tr w:rsidR="004B51AF" w:rsidRPr="00810CD7" w14:paraId="6D9E0701" w14:textId="77777777" w:rsidTr="00061073">
        <w:trPr>
          <w:trHeight w:val="503"/>
          <w:tblHeader/>
        </w:trPr>
        <w:tc>
          <w:tcPr>
            <w:tcW w:w="108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CF2AFC" w14:textId="77777777" w:rsidR="004B51AF" w:rsidRPr="00810CD7" w:rsidRDefault="004B51AF" w:rsidP="00061073">
            <w:pPr>
              <w:rPr>
                <w:rFonts w:eastAsia="Times New Roman"/>
                <w:sz w:val="18"/>
                <w:szCs w:val="18"/>
                <w:lang w:val="ru-RU"/>
              </w:rPr>
            </w:pPr>
          </w:p>
        </w:tc>
        <w:tc>
          <w:tcPr>
            <w:tcW w:w="154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B0FD83"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Прямой эффект от снижения выбросов хладагента</w:t>
            </w:r>
          </w:p>
          <w:p w14:paraId="2AFA36A6"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(тонн CO</w:t>
            </w:r>
            <w:r w:rsidRPr="00810CD7">
              <w:rPr>
                <w:rFonts w:eastAsia="Times New Roman"/>
                <w:sz w:val="18"/>
                <w:szCs w:val="18"/>
                <w:vertAlign w:val="subscript"/>
                <w:lang w:val="ru-RU"/>
              </w:rPr>
              <w:t>2</w:t>
            </w:r>
            <w:r w:rsidRPr="00810CD7">
              <w:rPr>
                <w:rFonts w:eastAsia="Times New Roman"/>
                <w:sz w:val="18"/>
                <w:szCs w:val="18"/>
                <w:lang w:val="ru-RU"/>
              </w:rPr>
              <w:t>-экв.)</w:t>
            </w:r>
          </w:p>
        </w:tc>
        <w:tc>
          <w:tcPr>
            <w:tcW w:w="194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0F50A6"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Косвенный эффект благодаря энергосбережению</w:t>
            </w:r>
          </w:p>
          <w:p w14:paraId="5295E20C"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(кВтч/год)</w:t>
            </w:r>
          </w:p>
        </w:tc>
        <w:tc>
          <w:tcPr>
            <w:tcW w:w="1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DB5DB"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Расчет продолжительности эффекта воздействия (годы)</w:t>
            </w:r>
          </w:p>
        </w:tc>
        <w:tc>
          <w:tcPr>
            <w:tcW w:w="29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06880C"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Общий эффект воздействия за пять лет</w:t>
            </w:r>
          </w:p>
        </w:tc>
      </w:tr>
      <w:tr w:rsidR="004B51AF" w:rsidRPr="00810CD7" w14:paraId="4DDD37C9" w14:textId="77777777" w:rsidTr="00061073">
        <w:trPr>
          <w:trHeight w:val="413"/>
          <w:tblHeader/>
        </w:trPr>
        <w:tc>
          <w:tcPr>
            <w:tcW w:w="108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F989D" w14:textId="77777777" w:rsidR="004B51AF" w:rsidRPr="00810CD7" w:rsidRDefault="004B51AF" w:rsidP="00061073">
            <w:pPr>
              <w:rPr>
                <w:rFonts w:eastAsia="Times New Roman"/>
                <w:sz w:val="18"/>
                <w:szCs w:val="18"/>
                <w:lang w:val="ru-RU"/>
              </w:rPr>
            </w:pPr>
          </w:p>
        </w:tc>
        <w:tc>
          <w:tcPr>
            <w:tcW w:w="154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0EA490" w14:textId="77777777" w:rsidR="004B51AF" w:rsidRPr="00810CD7" w:rsidRDefault="004B51AF" w:rsidP="00061073">
            <w:pPr>
              <w:jc w:val="center"/>
              <w:rPr>
                <w:rFonts w:eastAsia="Times New Roman"/>
                <w:sz w:val="18"/>
                <w:szCs w:val="18"/>
                <w:lang w:val="ru-RU"/>
              </w:rPr>
            </w:pPr>
          </w:p>
        </w:tc>
        <w:tc>
          <w:tcPr>
            <w:tcW w:w="194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C06DF" w14:textId="77777777" w:rsidR="004B51AF" w:rsidRPr="00810CD7" w:rsidRDefault="004B51AF" w:rsidP="00061073">
            <w:pPr>
              <w:jc w:val="center"/>
              <w:rPr>
                <w:rFonts w:eastAsia="Times New Roman"/>
                <w:sz w:val="18"/>
                <w:szCs w:val="18"/>
                <w:lang w:val="ru-RU"/>
              </w:rPr>
            </w:pPr>
          </w:p>
        </w:tc>
        <w:tc>
          <w:tcPr>
            <w:tcW w:w="192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307BB1" w14:textId="77777777" w:rsidR="004B51AF" w:rsidRPr="00810CD7" w:rsidRDefault="004B51AF" w:rsidP="00061073">
            <w:pPr>
              <w:jc w:val="center"/>
              <w:rPr>
                <w:rFonts w:eastAsia="Times New Roman"/>
                <w:sz w:val="18"/>
                <w:szCs w:val="18"/>
                <w:lang w:val="ru-RU"/>
              </w:rPr>
            </w:pPr>
          </w:p>
        </w:tc>
        <w:tc>
          <w:tcPr>
            <w:tcW w:w="1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6179B"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Прямое снижение выбросов</w:t>
            </w:r>
          </w:p>
          <w:p w14:paraId="35C47B23"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(тонн CO</w:t>
            </w:r>
            <w:r w:rsidRPr="00810CD7">
              <w:rPr>
                <w:rFonts w:eastAsia="Times New Roman"/>
                <w:sz w:val="18"/>
                <w:szCs w:val="18"/>
                <w:vertAlign w:val="subscript"/>
                <w:lang w:val="ru-RU"/>
              </w:rPr>
              <w:t>2</w:t>
            </w:r>
            <w:r w:rsidRPr="00810CD7">
              <w:rPr>
                <w:rFonts w:eastAsia="Times New Roman"/>
                <w:sz w:val="18"/>
                <w:szCs w:val="18"/>
                <w:lang w:val="ru-RU"/>
              </w:rPr>
              <w:t>-экв.)</w:t>
            </w:r>
          </w:p>
        </w:tc>
        <w:tc>
          <w:tcPr>
            <w:tcW w:w="13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4C1C9"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Косвенная экономия энергии</w:t>
            </w:r>
          </w:p>
          <w:p w14:paraId="2A7B0E38"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(КВтч)</w:t>
            </w:r>
          </w:p>
        </w:tc>
      </w:tr>
      <w:tr w:rsidR="004B51AF" w:rsidRPr="00810CD7" w14:paraId="0860745B" w14:textId="77777777" w:rsidTr="00061073">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1F1C3" w14:textId="77777777" w:rsidR="004B51AF" w:rsidRPr="00810CD7" w:rsidRDefault="004B51AF" w:rsidP="00061073">
            <w:pPr>
              <w:rPr>
                <w:rFonts w:eastAsia="Times New Roman"/>
                <w:sz w:val="18"/>
                <w:szCs w:val="18"/>
                <w:lang w:val="ru-RU"/>
              </w:rPr>
            </w:pPr>
            <w:r w:rsidRPr="00810CD7">
              <w:rPr>
                <w:rFonts w:eastAsia="Times New Roman"/>
                <w:sz w:val="18"/>
                <w:szCs w:val="18"/>
                <w:lang w:val="ru-RU"/>
              </w:rPr>
              <w:t>Колумбия</w:t>
            </w:r>
          </w:p>
        </w:tc>
        <w:tc>
          <w:tcPr>
            <w:tcW w:w="15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949437"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439</w:t>
            </w:r>
          </w:p>
        </w:tc>
        <w:tc>
          <w:tcPr>
            <w:tcW w:w="1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06DBAB"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104 390</w:t>
            </w:r>
          </w:p>
        </w:tc>
        <w:tc>
          <w:tcPr>
            <w:tcW w:w="1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261937" w14:textId="77777777" w:rsidR="004B51AF" w:rsidRPr="00810CD7" w:rsidRDefault="004B51AF" w:rsidP="000712F5">
            <w:pPr>
              <w:jc w:val="center"/>
              <w:rPr>
                <w:rFonts w:eastAsia="Times New Roman"/>
                <w:sz w:val="18"/>
                <w:szCs w:val="18"/>
                <w:lang w:val="ru-RU"/>
              </w:rPr>
            </w:pPr>
            <w:r w:rsidRPr="00810CD7">
              <w:rPr>
                <w:rFonts w:eastAsia="Times New Roman"/>
                <w:sz w:val="18"/>
                <w:szCs w:val="18"/>
                <w:lang w:val="ru-RU"/>
              </w:rPr>
              <w:t>5</w:t>
            </w:r>
          </w:p>
        </w:tc>
        <w:tc>
          <w:tcPr>
            <w:tcW w:w="1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25AF9"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2 195</w:t>
            </w:r>
          </w:p>
        </w:tc>
        <w:tc>
          <w:tcPr>
            <w:tcW w:w="13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88F660"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521 950</w:t>
            </w:r>
          </w:p>
        </w:tc>
      </w:tr>
      <w:tr w:rsidR="004B51AF" w:rsidRPr="00810CD7" w14:paraId="6B653607" w14:textId="77777777" w:rsidTr="00061073">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5C725D" w14:textId="77777777" w:rsidR="004B51AF" w:rsidRPr="00810CD7" w:rsidRDefault="004B51AF" w:rsidP="00061073">
            <w:pPr>
              <w:rPr>
                <w:rFonts w:eastAsia="Times New Roman"/>
                <w:sz w:val="18"/>
                <w:szCs w:val="18"/>
                <w:lang w:val="ru-RU"/>
              </w:rPr>
            </w:pPr>
            <w:r w:rsidRPr="00810CD7">
              <w:rPr>
                <w:rFonts w:eastAsia="Times New Roman"/>
                <w:sz w:val="18"/>
                <w:szCs w:val="18"/>
                <w:lang w:val="ru-RU"/>
              </w:rPr>
              <w:t>Ливан</w:t>
            </w:r>
          </w:p>
        </w:tc>
        <w:tc>
          <w:tcPr>
            <w:tcW w:w="15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9C598A"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609</w:t>
            </w:r>
          </w:p>
        </w:tc>
        <w:tc>
          <w:tcPr>
            <w:tcW w:w="1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23D16E"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102 970</w:t>
            </w:r>
          </w:p>
        </w:tc>
        <w:tc>
          <w:tcPr>
            <w:tcW w:w="1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6620B" w14:textId="77777777" w:rsidR="004B51AF" w:rsidRPr="00810CD7" w:rsidRDefault="004B51AF" w:rsidP="000712F5">
            <w:pPr>
              <w:jc w:val="center"/>
              <w:rPr>
                <w:rFonts w:eastAsia="Times New Roman"/>
                <w:sz w:val="18"/>
                <w:szCs w:val="18"/>
                <w:lang w:val="ru-RU"/>
              </w:rPr>
            </w:pPr>
            <w:r w:rsidRPr="00810CD7">
              <w:rPr>
                <w:rFonts w:eastAsia="Times New Roman"/>
                <w:sz w:val="18"/>
                <w:szCs w:val="18"/>
                <w:lang w:val="ru-RU"/>
              </w:rPr>
              <w:t>5</w:t>
            </w:r>
          </w:p>
        </w:tc>
        <w:tc>
          <w:tcPr>
            <w:tcW w:w="1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C2E37"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3 045</w:t>
            </w:r>
          </w:p>
        </w:tc>
        <w:tc>
          <w:tcPr>
            <w:tcW w:w="13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D5D551"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514 850</w:t>
            </w:r>
          </w:p>
        </w:tc>
      </w:tr>
      <w:tr w:rsidR="004B51AF" w:rsidRPr="00810CD7" w14:paraId="4BDC6C2F" w14:textId="77777777" w:rsidTr="00061073">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68DD3" w14:textId="77777777" w:rsidR="004B51AF" w:rsidRPr="00810CD7" w:rsidRDefault="004B51AF" w:rsidP="00061073">
            <w:pPr>
              <w:rPr>
                <w:rFonts w:eastAsia="Times New Roman"/>
                <w:sz w:val="18"/>
                <w:szCs w:val="18"/>
                <w:lang w:val="ru-RU"/>
              </w:rPr>
            </w:pPr>
            <w:r w:rsidRPr="00810CD7">
              <w:rPr>
                <w:rFonts w:eastAsia="Times New Roman"/>
                <w:sz w:val="18"/>
                <w:szCs w:val="18"/>
                <w:lang w:val="ru-RU"/>
              </w:rPr>
              <w:t>Тринидад и Тобаго</w:t>
            </w:r>
          </w:p>
        </w:tc>
        <w:tc>
          <w:tcPr>
            <w:tcW w:w="15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BA50D" w14:textId="77777777" w:rsidR="004B51AF" w:rsidRPr="00810CD7" w:rsidRDefault="004B51AF" w:rsidP="00061073">
            <w:pPr>
              <w:jc w:val="center"/>
              <w:rPr>
                <w:rFonts w:eastAsia="Times New Roman"/>
                <w:sz w:val="18"/>
                <w:szCs w:val="18"/>
                <w:lang w:val="ru-RU"/>
              </w:rPr>
            </w:pPr>
            <w:r w:rsidRPr="00810CD7">
              <w:rPr>
                <w:rFonts w:eastAsia="Times New Roman"/>
                <w:sz w:val="18"/>
                <w:szCs w:val="18"/>
                <w:lang w:val="ru-RU"/>
              </w:rPr>
              <w:t>78</w:t>
            </w:r>
          </w:p>
        </w:tc>
        <w:tc>
          <w:tcPr>
            <w:tcW w:w="1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7D5EB"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32 575</w:t>
            </w:r>
          </w:p>
        </w:tc>
        <w:tc>
          <w:tcPr>
            <w:tcW w:w="1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6644F4" w14:textId="77777777" w:rsidR="004B51AF" w:rsidRPr="00810CD7" w:rsidRDefault="004B51AF" w:rsidP="000712F5">
            <w:pPr>
              <w:jc w:val="center"/>
              <w:rPr>
                <w:rFonts w:eastAsia="Times New Roman"/>
                <w:sz w:val="18"/>
                <w:szCs w:val="18"/>
                <w:lang w:val="ru-RU"/>
              </w:rPr>
            </w:pPr>
            <w:r w:rsidRPr="00810CD7">
              <w:rPr>
                <w:rFonts w:eastAsia="Times New Roman"/>
                <w:sz w:val="18"/>
                <w:szCs w:val="18"/>
                <w:lang w:val="ru-RU"/>
              </w:rPr>
              <w:t>5</w:t>
            </w:r>
          </w:p>
        </w:tc>
        <w:tc>
          <w:tcPr>
            <w:tcW w:w="1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702167"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390</w:t>
            </w:r>
          </w:p>
        </w:tc>
        <w:tc>
          <w:tcPr>
            <w:tcW w:w="13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E4151" w14:textId="77777777" w:rsidR="004B51AF" w:rsidRPr="00810CD7" w:rsidRDefault="004B51AF" w:rsidP="00061073">
            <w:pPr>
              <w:jc w:val="right"/>
              <w:rPr>
                <w:rFonts w:eastAsia="Times New Roman"/>
                <w:sz w:val="18"/>
                <w:szCs w:val="18"/>
                <w:lang w:val="ru-RU"/>
              </w:rPr>
            </w:pPr>
            <w:r w:rsidRPr="00810CD7">
              <w:rPr>
                <w:rFonts w:eastAsia="Times New Roman"/>
                <w:sz w:val="18"/>
                <w:szCs w:val="18"/>
                <w:lang w:val="ru-RU"/>
              </w:rPr>
              <w:t>162 875</w:t>
            </w:r>
          </w:p>
        </w:tc>
      </w:tr>
      <w:tr w:rsidR="004B51AF" w:rsidRPr="00810CD7" w14:paraId="59FB6546" w14:textId="77777777" w:rsidTr="00061073">
        <w:tc>
          <w:tcPr>
            <w:tcW w:w="10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2F23E9" w14:textId="77777777" w:rsidR="004B51AF" w:rsidRPr="00810CD7" w:rsidRDefault="004B51AF" w:rsidP="00061073">
            <w:pPr>
              <w:rPr>
                <w:rFonts w:eastAsia="Times New Roman"/>
                <w:b/>
                <w:sz w:val="18"/>
                <w:szCs w:val="18"/>
                <w:lang w:val="ru-RU"/>
              </w:rPr>
            </w:pPr>
            <w:r w:rsidRPr="00810CD7">
              <w:rPr>
                <w:rFonts w:eastAsia="Times New Roman"/>
                <w:b/>
                <w:sz w:val="18"/>
                <w:szCs w:val="18"/>
                <w:lang w:val="ru-RU"/>
              </w:rPr>
              <w:t>Всего</w:t>
            </w:r>
          </w:p>
        </w:tc>
        <w:tc>
          <w:tcPr>
            <w:tcW w:w="15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817D82" w14:textId="77777777" w:rsidR="004B51AF" w:rsidRPr="00810CD7" w:rsidRDefault="004B51AF" w:rsidP="00061073">
            <w:pPr>
              <w:jc w:val="center"/>
              <w:rPr>
                <w:rFonts w:eastAsia="Times New Roman"/>
                <w:b/>
                <w:sz w:val="18"/>
                <w:szCs w:val="18"/>
                <w:lang w:val="ru-RU"/>
              </w:rPr>
            </w:pPr>
            <w:r w:rsidRPr="00810CD7">
              <w:rPr>
                <w:rFonts w:eastAsia="Times New Roman"/>
                <w:b/>
                <w:sz w:val="18"/>
                <w:szCs w:val="18"/>
                <w:lang w:val="ru-RU"/>
              </w:rPr>
              <w:t>1 126</w:t>
            </w:r>
          </w:p>
        </w:tc>
        <w:tc>
          <w:tcPr>
            <w:tcW w:w="1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B8B23B" w14:textId="77777777" w:rsidR="004B51AF" w:rsidRPr="00810CD7" w:rsidRDefault="004B51AF" w:rsidP="00061073">
            <w:pPr>
              <w:jc w:val="right"/>
              <w:rPr>
                <w:rFonts w:eastAsia="Times New Roman"/>
                <w:b/>
                <w:sz w:val="18"/>
                <w:szCs w:val="18"/>
                <w:lang w:val="ru-RU"/>
              </w:rPr>
            </w:pPr>
            <w:r w:rsidRPr="00810CD7">
              <w:rPr>
                <w:rFonts w:eastAsia="Times New Roman"/>
                <w:b/>
                <w:sz w:val="18"/>
                <w:szCs w:val="18"/>
                <w:lang w:val="ru-RU"/>
              </w:rPr>
              <w:t>239 935</w:t>
            </w:r>
          </w:p>
        </w:tc>
        <w:tc>
          <w:tcPr>
            <w:tcW w:w="1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9A3848" w14:textId="77777777" w:rsidR="004B51AF" w:rsidRPr="00810CD7" w:rsidRDefault="004B51AF" w:rsidP="00061073">
            <w:pPr>
              <w:rPr>
                <w:rFonts w:eastAsia="Times New Roman"/>
                <w:b/>
                <w:sz w:val="18"/>
                <w:szCs w:val="18"/>
                <w:lang w:val="ru-RU"/>
              </w:rPr>
            </w:pPr>
          </w:p>
        </w:tc>
        <w:tc>
          <w:tcPr>
            <w:tcW w:w="1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6DFA7F" w14:textId="77777777" w:rsidR="004B51AF" w:rsidRPr="00810CD7" w:rsidRDefault="004B51AF" w:rsidP="00061073">
            <w:pPr>
              <w:jc w:val="right"/>
              <w:rPr>
                <w:rFonts w:eastAsia="Times New Roman"/>
                <w:b/>
                <w:sz w:val="18"/>
                <w:szCs w:val="18"/>
                <w:lang w:val="ru-RU"/>
              </w:rPr>
            </w:pPr>
            <w:r w:rsidRPr="00810CD7">
              <w:rPr>
                <w:rFonts w:eastAsia="Times New Roman"/>
                <w:b/>
                <w:sz w:val="18"/>
                <w:szCs w:val="18"/>
                <w:lang w:val="ru-RU"/>
              </w:rPr>
              <w:t>5 630</w:t>
            </w:r>
          </w:p>
        </w:tc>
        <w:tc>
          <w:tcPr>
            <w:tcW w:w="13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2FB9E4" w14:textId="77777777" w:rsidR="004B51AF" w:rsidRPr="00810CD7" w:rsidRDefault="004B51AF" w:rsidP="00061073">
            <w:pPr>
              <w:jc w:val="right"/>
              <w:rPr>
                <w:rFonts w:eastAsia="Times New Roman"/>
                <w:b/>
                <w:sz w:val="18"/>
                <w:szCs w:val="18"/>
                <w:lang w:val="ru-RU"/>
              </w:rPr>
            </w:pPr>
            <w:r w:rsidRPr="00810CD7">
              <w:rPr>
                <w:rFonts w:eastAsia="Times New Roman"/>
                <w:b/>
                <w:sz w:val="18"/>
                <w:szCs w:val="18"/>
                <w:lang w:val="ru-RU"/>
              </w:rPr>
              <w:t>1 199 675</w:t>
            </w:r>
          </w:p>
        </w:tc>
      </w:tr>
    </w:tbl>
    <w:p w14:paraId="66C31F1F" w14:textId="77777777" w:rsidR="004B51AF" w:rsidRDefault="004B51AF">
      <w:pPr>
        <w:jc w:val="left"/>
      </w:pPr>
    </w:p>
    <w:p w14:paraId="2BDFD487" w14:textId="0E283BD6" w:rsidR="009D4922" w:rsidRDefault="009D4922" w:rsidP="009D4922">
      <w:pPr>
        <w:rPr>
          <w:rFonts w:eastAsia="Times New Roman"/>
          <w:i/>
          <w:szCs w:val="24"/>
        </w:rPr>
      </w:pPr>
      <w:r w:rsidRPr="00AA7246">
        <w:rPr>
          <w:rFonts w:eastAsia="Times New Roman"/>
          <w:i/>
          <w:szCs w:val="24"/>
          <w:lang w:val="ru-RU"/>
        </w:rPr>
        <w:t>Устойчивость, воспроизводимость и оценка рисков</w:t>
      </w:r>
    </w:p>
    <w:p w14:paraId="6A1C81F9" w14:textId="77777777" w:rsidR="00CB0A13" w:rsidRPr="00CB0A13" w:rsidRDefault="00CB0A13" w:rsidP="009D4922">
      <w:pPr>
        <w:rPr>
          <w:rFonts w:eastAsia="Times New Roman"/>
          <w:i/>
          <w:szCs w:val="24"/>
        </w:rPr>
      </w:pPr>
    </w:p>
    <w:p w14:paraId="39059A78" w14:textId="77777777" w:rsidR="009D4922" w:rsidRPr="00AA7246" w:rsidRDefault="009D4922" w:rsidP="009D4922">
      <w:pPr>
        <w:pStyle w:val="Heading1"/>
        <w:numPr>
          <w:ilvl w:val="0"/>
          <w:numId w:val="21"/>
        </w:numPr>
        <w:autoSpaceDE w:val="0"/>
        <w:autoSpaceDN w:val="0"/>
        <w:adjustRightInd w:val="0"/>
        <w:rPr>
          <w:rFonts w:eastAsia="Times New Roman"/>
          <w:b/>
          <w:szCs w:val="24"/>
          <w:lang w:val="ru-RU"/>
        </w:rPr>
      </w:pPr>
      <w:r w:rsidRPr="00AA7246">
        <w:rPr>
          <w:rFonts w:eastAsia="Times New Roman"/>
          <w:szCs w:val="24"/>
          <w:lang w:val="ru-RU"/>
        </w:rPr>
        <w:t xml:space="preserve">Секретариат отмечает, что приемлемая стоимость этой технологии, ее доступность и простота использования (то есть простота и надежность) — ключевые факторы, способствующие внедрению этой технологии как отвечающей рыночным факторам. Относительно устойчивости, ПРООН пояснила, что внедрение цифровой инфраструктуры и анализ данных, собранных из этих </w:t>
      </w:r>
      <w:r w:rsidRPr="00AA7246">
        <w:rPr>
          <w:rFonts w:eastAsia="Times New Roman"/>
          <w:szCs w:val="24"/>
          <w:lang w:val="ru-RU"/>
        </w:rPr>
        <w:lastRenderedPageBreak/>
        <w:t>систем, приведут к более полному пониманию всех преимуществ и получаемой отдачи от инвестиций в создание такой инфраструктуры. Выбор технологий должен соответствовать требованиям пользователя (например, холодильные установки в супермаркетах) и должен обеспечивать простоту установки и эксплуатации оборудования. Кроме того, по мере дальнейшего развития этой технологии ожидается снижение стоимости как аппаратного, так и программного обеспечения, что снизит барьер затрат при внедрении цифровых технологий на различных предприятиях. К потенциальным рискам относится ограниченный технический потенциал конечных потребителей, особенно при внедрении технологий; в целях минимизации этих рисков предлагается привлечь международного эксперта для обеспечения оптимального проектирования и внедрения цифровых инструментов мониторинга и управления, а также для обеспечения поддержки при обучении конечных пользователей и их обслуживающего персонала. Для продвижения и стабильного внедрения технологий будет разработано руководство с учебными материалами, подготовленными на основе полученного в этом проекте опыта; руководство будет предназначено для использования в этих трех странах и в других странах мира для повышения энергоэффективности с помощью цифровых технологий и инструментов.</w:t>
      </w:r>
    </w:p>
    <w:p w14:paraId="2703CB2E" w14:textId="77777777" w:rsidR="009D4922" w:rsidRPr="00AA7246" w:rsidRDefault="009D4922" w:rsidP="009D4922">
      <w:pPr>
        <w:keepNext/>
        <w:spacing w:before="360" w:after="240"/>
        <w:rPr>
          <w:rFonts w:eastAsia="Times New Roman"/>
          <w:szCs w:val="24"/>
          <w:lang w:val="ru-RU"/>
        </w:rPr>
      </w:pPr>
      <w:r w:rsidRPr="00AA7246">
        <w:rPr>
          <w:rFonts w:eastAsia="Times New Roman"/>
          <w:b/>
          <w:szCs w:val="24"/>
          <w:lang w:val="ru-RU"/>
        </w:rPr>
        <w:t>РЕКОМЕНДАЦИЯ</w:t>
      </w:r>
    </w:p>
    <w:p w14:paraId="57967887" w14:textId="77777777" w:rsidR="009D4922" w:rsidRPr="00AA7246" w:rsidRDefault="009D4922" w:rsidP="009D4922">
      <w:pPr>
        <w:numPr>
          <w:ilvl w:val="0"/>
          <w:numId w:val="21"/>
        </w:numPr>
        <w:autoSpaceDE w:val="0"/>
        <w:autoSpaceDN w:val="0"/>
        <w:adjustRightInd w:val="0"/>
        <w:spacing w:after="240"/>
        <w:outlineLvl w:val="0"/>
        <w:rPr>
          <w:rFonts w:eastAsia="Times New Roman"/>
          <w:szCs w:val="24"/>
          <w:lang w:val="ru-RU"/>
        </w:rPr>
      </w:pPr>
      <w:r w:rsidRPr="00AA7246">
        <w:rPr>
          <w:rFonts w:eastAsia="Times New Roman"/>
          <w:szCs w:val="24"/>
          <w:lang w:val="ru-RU"/>
        </w:rPr>
        <w:t>Исполнительный комитет может рассмотреть возможность утверждения пилотного проекта по поддержанию и/или повышению энергоэффективности замещающих технологий и оборудования в контексте поэтапного отказа от ГФУ (неинвестиционные мероприятия): Демонстрационный проект по цифровым инструментам мониторинга и управления для повышения энергоэффективности и снижения выбросов парниковых газов в секторе непрерывной холодильной цепи в Колумбии; Ливане; и Тринидаде и Тобаго, в размере 680 000 долл. США плюс вспомогатель</w:t>
      </w:r>
      <w:r w:rsidR="00FC5BF4">
        <w:rPr>
          <w:rFonts w:eastAsia="Times New Roman"/>
          <w:szCs w:val="24"/>
          <w:lang w:val="ru-RU"/>
        </w:rPr>
        <w:t>ные расходы учреждения в сумме </w:t>
      </w:r>
      <w:r w:rsidRPr="00AA7246">
        <w:rPr>
          <w:rFonts w:eastAsia="Times New Roman"/>
          <w:szCs w:val="24"/>
          <w:lang w:val="ru-RU"/>
        </w:rPr>
        <w:t>47 600 долл. США для ПРООН, отметив</w:t>
      </w:r>
      <w:r w:rsidR="00FC5BF4">
        <w:rPr>
          <w:rFonts w:eastAsia="Times New Roman"/>
          <w:szCs w:val="24"/>
          <w:lang w:val="ru-RU"/>
        </w:rPr>
        <w:t> </w:t>
      </w:r>
      <w:r w:rsidRPr="00AA7246">
        <w:rPr>
          <w:rFonts w:eastAsia="Times New Roman"/>
          <w:szCs w:val="24"/>
          <w:lang w:val="ru-RU"/>
        </w:rPr>
        <w:t>следующее:</w:t>
      </w:r>
    </w:p>
    <w:p w14:paraId="429AC48F" w14:textId="4259BCEC" w:rsidR="009D4922" w:rsidRPr="00AA7246" w:rsidRDefault="009D4922" w:rsidP="00FF25EF">
      <w:pPr>
        <w:pStyle w:val="Heading2"/>
        <w:numPr>
          <w:ilvl w:val="1"/>
          <w:numId w:val="31"/>
        </w:numPr>
        <w:autoSpaceDE w:val="0"/>
        <w:autoSpaceDN w:val="0"/>
        <w:adjustRightInd w:val="0"/>
        <w:rPr>
          <w:rFonts w:eastAsia="Times New Roman"/>
          <w:szCs w:val="24"/>
          <w:lang w:val="ru-RU"/>
        </w:rPr>
      </w:pPr>
      <w:r w:rsidRPr="00AA7246">
        <w:rPr>
          <w:rFonts w:eastAsia="Times New Roman"/>
          <w:szCs w:val="24"/>
          <w:lang w:val="ru-RU"/>
        </w:rPr>
        <w:t>Что правительства Колумбии, Ливана и Тринидада и Тобаго взяли на себя обязательства по соблюдению условий, указанных в решении</w:t>
      </w:r>
      <w:r w:rsidR="00FC5BF4">
        <w:rPr>
          <w:rFonts w:eastAsia="Times New Roman"/>
          <w:szCs w:val="24"/>
          <w:lang w:val="ru-RU"/>
        </w:rPr>
        <w:t> </w:t>
      </w:r>
      <w:r w:rsidRPr="00AA7246">
        <w:rPr>
          <w:rFonts w:eastAsia="Times New Roman"/>
          <w:szCs w:val="24"/>
          <w:lang w:val="ru-RU"/>
        </w:rPr>
        <w:t xml:space="preserve">91/65(b)(iv)b. — </w:t>
      </w:r>
      <w:r w:rsidR="00246794" w:rsidRPr="00AA7246">
        <w:rPr>
          <w:rFonts w:eastAsia="Times New Roman"/>
          <w:szCs w:val="24"/>
          <w:lang w:val="ru-RU"/>
        </w:rPr>
        <w:t>(b)</w:t>
      </w:r>
      <w:r w:rsidR="00246794" w:rsidRPr="00AA7246">
        <w:rPr>
          <w:rFonts w:eastAsia="Times New Roman"/>
          <w:szCs w:val="24"/>
          <w:lang w:val="ru-RU"/>
        </w:rPr>
        <w:t xml:space="preserve"> </w:t>
      </w:r>
      <w:r w:rsidRPr="00AA7246">
        <w:rPr>
          <w:rFonts w:eastAsia="Times New Roman"/>
          <w:szCs w:val="24"/>
          <w:lang w:val="ru-RU"/>
        </w:rPr>
        <w:t xml:space="preserve">(iv)d.; </w:t>
      </w:r>
    </w:p>
    <w:p w14:paraId="467382E8" w14:textId="77777777" w:rsidR="009D4922" w:rsidRPr="00AA7246" w:rsidRDefault="009D4922" w:rsidP="00FF25EF">
      <w:pPr>
        <w:pStyle w:val="Heading2"/>
        <w:numPr>
          <w:ilvl w:val="1"/>
          <w:numId w:val="31"/>
        </w:numPr>
        <w:autoSpaceDE w:val="0"/>
        <w:autoSpaceDN w:val="0"/>
        <w:adjustRightInd w:val="0"/>
        <w:rPr>
          <w:rFonts w:eastAsia="Times New Roman"/>
          <w:szCs w:val="24"/>
          <w:lang w:val="ru-RU"/>
        </w:rPr>
      </w:pPr>
      <w:r w:rsidRPr="00AA7246">
        <w:rPr>
          <w:rFonts w:eastAsia="Times New Roman"/>
          <w:szCs w:val="24"/>
          <w:lang w:val="ru-RU"/>
        </w:rPr>
        <w:t>Что правительства Колумбии, Ливана, и Тринидада и Тобаго разработают рекомендации по энергоэффективности для применения в секторе торгового холодильного оборудования, с целью повышения энергоэффективности в розничном секторе после завершения проекта; и</w:t>
      </w:r>
    </w:p>
    <w:p w14:paraId="5871D9C4" w14:textId="77777777" w:rsidR="009D4922" w:rsidRPr="00AA7246" w:rsidRDefault="009D4922" w:rsidP="00FF25EF">
      <w:pPr>
        <w:pStyle w:val="Heading2"/>
        <w:numPr>
          <w:ilvl w:val="1"/>
          <w:numId w:val="31"/>
        </w:numPr>
        <w:autoSpaceDE w:val="0"/>
        <w:autoSpaceDN w:val="0"/>
        <w:adjustRightInd w:val="0"/>
        <w:rPr>
          <w:rFonts w:eastAsia="Times New Roman"/>
          <w:szCs w:val="24"/>
          <w:lang w:val="ru-RU"/>
        </w:rPr>
      </w:pPr>
      <w:r w:rsidRPr="00AA7246">
        <w:rPr>
          <w:rFonts w:eastAsia="Times New Roman"/>
          <w:szCs w:val="24"/>
          <w:lang w:val="ru-RU"/>
        </w:rPr>
        <w:t xml:space="preserve">Что операционная деятельность по проекту будет завершена не позднее 31 декабря 2028 года, и подробный доклад будет представлен Исполнительному комитету в течение шести месяцев после даты завершения проекта. </w:t>
      </w:r>
    </w:p>
    <w:tbl>
      <w:tblPr>
        <w:tblW w:w="0" w:type="auto"/>
        <w:tblLook w:val="0000" w:firstRow="0" w:lastRow="0" w:firstColumn="0" w:lastColumn="0" w:noHBand="0" w:noVBand="0"/>
      </w:tblPr>
      <w:tblGrid>
        <w:gridCol w:w="1870"/>
        <w:gridCol w:w="1870"/>
        <w:gridCol w:w="1870"/>
        <w:gridCol w:w="1870"/>
        <w:gridCol w:w="1870"/>
      </w:tblGrid>
      <w:tr w:rsidR="009D4922" w:rsidRPr="00CD7D67" w14:paraId="5E6DD6AB" w14:textId="77777777" w:rsidTr="00F46011">
        <w:tc>
          <w:tcPr>
            <w:tcW w:w="1870" w:type="dxa"/>
            <w:tcBorders>
              <w:top w:val="nil"/>
              <w:left w:val="nil"/>
              <w:bottom w:val="nil"/>
              <w:right w:val="nil"/>
            </w:tcBorders>
            <w:tcMar>
              <w:top w:w="0" w:type="dxa"/>
              <w:left w:w="108" w:type="dxa"/>
              <w:bottom w:w="0" w:type="dxa"/>
              <w:right w:w="108" w:type="dxa"/>
            </w:tcMar>
          </w:tcPr>
          <w:p w14:paraId="22BC2C17" w14:textId="77777777" w:rsidR="009D4922" w:rsidRPr="00AA7246" w:rsidRDefault="009D4922" w:rsidP="00F46011">
            <w:pPr>
              <w:rPr>
                <w:rFonts w:eastAsia="Times New Roman"/>
                <w:szCs w:val="24"/>
                <w:lang w:val="ru-RU"/>
              </w:rPr>
            </w:pPr>
          </w:p>
        </w:tc>
        <w:tc>
          <w:tcPr>
            <w:tcW w:w="1870" w:type="dxa"/>
            <w:tcBorders>
              <w:top w:val="nil"/>
              <w:left w:val="nil"/>
              <w:bottom w:val="nil"/>
              <w:right w:val="nil"/>
            </w:tcBorders>
            <w:tcMar>
              <w:top w:w="0" w:type="dxa"/>
              <w:left w:w="108" w:type="dxa"/>
              <w:bottom w:w="0" w:type="dxa"/>
              <w:right w:w="108" w:type="dxa"/>
            </w:tcMar>
          </w:tcPr>
          <w:p w14:paraId="27F439CF" w14:textId="77777777" w:rsidR="009D4922" w:rsidRPr="00AA7246" w:rsidRDefault="009D4922" w:rsidP="00F46011">
            <w:pPr>
              <w:rPr>
                <w:rFonts w:eastAsia="Times New Roman"/>
                <w:szCs w:val="24"/>
                <w:lang w:val="ru-RU"/>
              </w:rPr>
            </w:pPr>
          </w:p>
        </w:tc>
        <w:tc>
          <w:tcPr>
            <w:tcW w:w="1870" w:type="dxa"/>
            <w:tcBorders>
              <w:top w:val="nil"/>
              <w:left w:val="nil"/>
              <w:bottom w:val="single" w:sz="4" w:space="0" w:color="auto"/>
              <w:right w:val="nil"/>
            </w:tcBorders>
            <w:tcMar>
              <w:top w:w="0" w:type="dxa"/>
              <w:left w:w="108" w:type="dxa"/>
              <w:bottom w:w="0" w:type="dxa"/>
              <w:right w:w="108" w:type="dxa"/>
            </w:tcMar>
          </w:tcPr>
          <w:p w14:paraId="5F5A90AA" w14:textId="77777777" w:rsidR="009D4922" w:rsidRPr="00AA7246" w:rsidRDefault="009D4922" w:rsidP="00F46011">
            <w:pPr>
              <w:rPr>
                <w:rFonts w:eastAsia="Times New Roman"/>
                <w:szCs w:val="24"/>
                <w:lang w:val="ru-RU"/>
              </w:rPr>
            </w:pPr>
          </w:p>
        </w:tc>
        <w:tc>
          <w:tcPr>
            <w:tcW w:w="1870" w:type="dxa"/>
            <w:tcBorders>
              <w:top w:val="nil"/>
              <w:left w:val="nil"/>
              <w:bottom w:val="nil"/>
              <w:right w:val="nil"/>
            </w:tcBorders>
            <w:tcMar>
              <w:top w:w="0" w:type="dxa"/>
              <w:left w:w="108" w:type="dxa"/>
              <w:bottom w:w="0" w:type="dxa"/>
              <w:right w:w="108" w:type="dxa"/>
            </w:tcMar>
          </w:tcPr>
          <w:p w14:paraId="306CBB20" w14:textId="77777777" w:rsidR="009D4922" w:rsidRPr="00AA7246" w:rsidRDefault="009D4922" w:rsidP="00F46011">
            <w:pPr>
              <w:rPr>
                <w:rFonts w:eastAsia="Times New Roman"/>
                <w:szCs w:val="24"/>
                <w:lang w:val="ru-RU"/>
              </w:rPr>
            </w:pPr>
          </w:p>
        </w:tc>
        <w:tc>
          <w:tcPr>
            <w:tcW w:w="1870" w:type="dxa"/>
            <w:tcBorders>
              <w:top w:val="nil"/>
              <w:left w:val="nil"/>
              <w:bottom w:val="nil"/>
              <w:right w:val="nil"/>
            </w:tcBorders>
            <w:tcMar>
              <w:top w:w="0" w:type="dxa"/>
              <w:left w:w="108" w:type="dxa"/>
              <w:bottom w:w="0" w:type="dxa"/>
              <w:right w:w="108" w:type="dxa"/>
            </w:tcMar>
          </w:tcPr>
          <w:p w14:paraId="56538DA5" w14:textId="77777777" w:rsidR="009D4922" w:rsidRPr="00AA7246" w:rsidRDefault="009D4922" w:rsidP="00F46011">
            <w:pPr>
              <w:rPr>
                <w:rFonts w:eastAsia="Times New Roman"/>
                <w:szCs w:val="24"/>
                <w:lang w:val="ru-RU"/>
              </w:rPr>
            </w:pPr>
          </w:p>
        </w:tc>
      </w:tr>
    </w:tbl>
    <w:p w14:paraId="36D15542" w14:textId="77777777" w:rsidR="00E85409" w:rsidRPr="00BF474D" w:rsidRDefault="00E85409" w:rsidP="004E7F9C">
      <w:pPr>
        <w:rPr>
          <w:lang w:val="ru-RU"/>
        </w:rPr>
      </w:pPr>
    </w:p>
    <w:sectPr w:rsidR="00E85409" w:rsidRPr="00BF474D"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2169" w14:textId="77777777" w:rsidR="00DE5767" w:rsidRDefault="00DE5767" w:rsidP="004A504B">
      <w:r>
        <w:separator/>
      </w:r>
    </w:p>
  </w:endnote>
  <w:endnote w:type="continuationSeparator" w:id="0">
    <w:p w14:paraId="272325D5" w14:textId="77777777" w:rsidR="00DE5767" w:rsidRDefault="00DE57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2397" w14:textId="77777777" w:rsidR="00DC6A10" w:rsidRPr="0033525D" w:rsidRDefault="00BC2495">
    <w:pPr>
      <w:jc w:val="center"/>
    </w:pPr>
    <w:r>
      <w:fldChar w:fldCharType="begin"/>
    </w:r>
    <w:r w:rsidR="00851352">
      <w:instrText xml:space="preserve"> PAGE </w:instrText>
    </w:r>
    <w:r>
      <w:fldChar w:fldCharType="separate"/>
    </w:r>
    <w:r w:rsidR="0038240C">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346689"/>
      <w:docPartObj>
        <w:docPartGallery w:val="Page Numbers (Bottom of Page)"/>
        <w:docPartUnique/>
      </w:docPartObj>
    </w:sdtPr>
    <w:sdtEndPr>
      <w:rPr>
        <w:noProof/>
      </w:rPr>
    </w:sdtEndPr>
    <w:sdtContent>
      <w:p w14:paraId="1835C9BB" w14:textId="27486700" w:rsidR="00DC6A10" w:rsidRPr="00FE7254" w:rsidRDefault="008E789D" w:rsidP="008E78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CB4F" w14:textId="6B1C85FD" w:rsidR="005E62C3" w:rsidRPr="0073627C" w:rsidRDefault="00BF474D" w:rsidP="00BF474D">
    <w:pPr>
      <w:pBdr>
        <w:top w:val="single" w:sz="4" w:space="1" w:color="auto"/>
        <w:left w:val="single" w:sz="4" w:space="4" w:color="auto"/>
        <w:bottom w:val="single" w:sz="4" w:space="1" w:color="auto"/>
        <w:right w:val="single" w:sz="4" w:space="4" w:color="auto"/>
      </w:pBdr>
      <w:jc w:val="center"/>
      <w:rPr>
        <w:sz w:val="16"/>
        <w:szCs w:val="16"/>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73627C">
      <w:rPr>
        <w:sz w:val="16"/>
        <w:szCs w:val="16"/>
        <w:lang w:val="ru-RU"/>
      </w:rPr>
      <w:t>.</w:t>
    </w:r>
  </w:p>
  <w:p w14:paraId="7C9F43C7" w14:textId="77777777"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D1416" w14:textId="77777777" w:rsidR="00DE5767" w:rsidRDefault="00DE5767" w:rsidP="004A504B">
      <w:r>
        <w:separator/>
      </w:r>
    </w:p>
  </w:footnote>
  <w:footnote w:type="continuationSeparator" w:id="0">
    <w:p w14:paraId="538F712A" w14:textId="77777777" w:rsidR="00DE5767" w:rsidRDefault="00DE5767" w:rsidP="004A504B">
      <w:r>
        <w:continuationSeparator/>
      </w:r>
    </w:p>
  </w:footnote>
  <w:footnote w:id="1">
    <w:p w14:paraId="351B029F" w14:textId="77777777" w:rsidR="006A24A7" w:rsidRPr="00327365" w:rsidRDefault="006A24A7" w:rsidP="00994D27">
      <w:pPr>
        <w:pStyle w:val="FootnoteText"/>
        <w:spacing w:after="120"/>
        <w:rPr>
          <w:lang w:val="ru-RU"/>
        </w:rPr>
      </w:pPr>
      <w:r>
        <w:rPr>
          <w:rStyle w:val="FootnoteReference"/>
        </w:rPr>
        <w:footnoteRef/>
      </w:r>
      <w:r w:rsidRPr="00327365">
        <w:rPr>
          <w:lang w:val="ru-RU"/>
        </w:rPr>
        <w:t xml:space="preserve"> </w:t>
      </w:r>
      <w:r>
        <w:t>UNEP</w:t>
      </w:r>
      <w:r w:rsidRPr="00327365">
        <w:rPr>
          <w:lang w:val="ru-RU"/>
        </w:rPr>
        <w:t>/</w:t>
      </w:r>
      <w:r>
        <w:t>OzL</w:t>
      </w:r>
      <w:r w:rsidRPr="00327365">
        <w:rPr>
          <w:lang w:val="ru-RU"/>
        </w:rPr>
        <w:t>.</w:t>
      </w:r>
      <w:r>
        <w:t>Pro</w:t>
      </w:r>
      <w:r w:rsidRPr="00327365">
        <w:rPr>
          <w:lang w:val="ru-RU"/>
        </w:rPr>
        <w:t>/</w:t>
      </w:r>
      <w:r>
        <w:t>ExCom</w:t>
      </w:r>
      <w:r w:rsidRPr="00327365">
        <w:rPr>
          <w:lang w:val="ru-RU"/>
        </w:rPr>
        <w:t>/9</w:t>
      </w:r>
      <w:r w:rsidR="005E62C3" w:rsidRPr="00327365">
        <w:rPr>
          <w:rFonts w:hint="eastAsia"/>
          <w:lang w:val="ru-RU" w:eastAsia="zh-CN"/>
        </w:rPr>
        <w:t>7</w:t>
      </w:r>
      <w:r w:rsidRPr="00327365">
        <w:rPr>
          <w:lang w:val="ru-RU"/>
        </w:rPr>
        <w:t>/1</w:t>
      </w:r>
    </w:p>
  </w:footnote>
  <w:footnote w:id="2">
    <w:p w14:paraId="684068A6" w14:textId="77777777" w:rsidR="009D4922" w:rsidRPr="00327365" w:rsidRDefault="009D4922" w:rsidP="00994D27">
      <w:pPr>
        <w:rPr>
          <w:rFonts w:eastAsia="Times New Roman"/>
          <w:sz w:val="20"/>
          <w:szCs w:val="24"/>
          <w:lang w:val="ru-RU"/>
        </w:rPr>
      </w:pPr>
      <w:r w:rsidRPr="000E378A">
        <w:rPr>
          <w:rFonts w:eastAsia="Times New Roman"/>
          <w:szCs w:val="24"/>
          <w:vertAlign w:val="superscript"/>
          <w:lang w:val="ru-RU"/>
        </w:rPr>
        <w:t>2</w:t>
      </w:r>
      <w:r w:rsidRPr="000E378A">
        <w:rPr>
          <w:rFonts w:eastAsia="Times New Roman"/>
          <w:sz w:val="20"/>
          <w:szCs w:val="24"/>
          <w:lang w:val="ru-RU"/>
        </w:rPr>
        <w:t xml:space="preserve"> </w:t>
      </w:r>
      <w:r w:rsidRPr="00327365">
        <w:rPr>
          <w:rFonts w:eastAsia="Times New Roman"/>
          <w:sz w:val="20"/>
          <w:szCs w:val="24"/>
          <w:lang w:val="ru-RU"/>
        </w:rPr>
        <w:t>Об этом говорится в письмах от соответствующих министерств правительств Колумбии, Ливана, и Тринидада и Тобаго, направленных в адрес ПРООН</w:t>
      </w:r>
      <w:r w:rsidR="00FC38FA">
        <w:rPr>
          <w:rFonts w:eastAsia="Times New Roman"/>
          <w:sz w:val="20"/>
          <w:szCs w:val="24"/>
          <w:lang w:val="ru-RU"/>
        </w:rPr>
        <w:t xml:space="preserve"> </w:t>
      </w:r>
      <w:r w:rsidRPr="00327365">
        <w:rPr>
          <w:rFonts w:eastAsia="Times New Roman"/>
          <w:sz w:val="20"/>
          <w:szCs w:val="24"/>
          <w:lang w:val="ru-RU"/>
        </w:rPr>
        <w:t>в период с 19 по 22 августа 2025 года.</w:t>
      </w:r>
    </w:p>
  </w:footnote>
  <w:footnote w:id="3">
    <w:p w14:paraId="09FB8ECF" w14:textId="77777777" w:rsidR="009D4922" w:rsidRPr="00327365" w:rsidRDefault="009D4922" w:rsidP="00994D27">
      <w:pPr>
        <w:rPr>
          <w:rFonts w:eastAsia="Times New Roman"/>
          <w:sz w:val="20"/>
          <w:szCs w:val="24"/>
          <w:lang w:val="ru-RU"/>
        </w:rPr>
      </w:pPr>
      <w:r w:rsidRPr="000E378A">
        <w:rPr>
          <w:rFonts w:eastAsia="Times New Roman"/>
          <w:szCs w:val="24"/>
          <w:vertAlign w:val="superscript"/>
          <w:lang w:val="ru-RU"/>
        </w:rPr>
        <w:t>3</w:t>
      </w:r>
      <w:r w:rsidRPr="000E378A">
        <w:rPr>
          <w:rFonts w:eastAsia="Times New Roman"/>
          <w:sz w:val="20"/>
          <w:szCs w:val="24"/>
          <w:lang w:val="ru-RU"/>
        </w:rPr>
        <w:t xml:space="preserve"> </w:t>
      </w:r>
      <w:r w:rsidRPr="00327365">
        <w:rPr>
          <w:rFonts w:eastAsia="Times New Roman"/>
          <w:sz w:val="20"/>
          <w:szCs w:val="24"/>
          <w:lang w:val="ru-RU"/>
        </w:rPr>
        <w:t>Решение 95/61</w:t>
      </w:r>
    </w:p>
  </w:footnote>
  <w:footnote w:id="4">
    <w:p w14:paraId="12A26143" w14:textId="77777777" w:rsidR="009D4922" w:rsidRPr="00327365" w:rsidRDefault="009D4922" w:rsidP="00994D27">
      <w:pPr>
        <w:rPr>
          <w:rFonts w:eastAsia="Times New Roman"/>
          <w:sz w:val="20"/>
          <w:szCs w:val="24"/>
          <w:lang w:val="ru-RU"/>
        </w:rPr>
      </w:pPr>
      <w:r w:rsidRPr="000E378A">
        <w:rPr>
          <w:rFonts w:eastAsia="Times New Roman"/>
          <w:szCs w:val="24"/>
          <w:vertAlign w:val="superscript"/>
          <w:lang w:val="ru-RU"/>
        </w:rPr>
        <w:t>4</w:t>
      </w:r>
      <w:r w:rsidRPr="000E378A">
        <w:rPr>
          <w:rFonts w:eastAsia="Times New Roman"/>
          <w:sz w:val="20"/>
          <w:szCs w:val="24"/>
          <w:lang w:val="ru-RU"/>
        </w:rPr>
        <w:t xml:space="preserve"> </w:t>
      </w:r>
      <w:r w:rsidRPr="00327365">
        <w:rPr>
          <w:rFonts w:eastAsia="Times New Roman"/>
          <w:sz w:val="20"/>
          <w:szCs w:val="24"/>
          <w:lang w:val="ru-RU"/>
        </w:rPr>
        <w:t>Решение 96/42</w:t>
      </w:r>
    </w:p>
  </w:footnote>
  <w:footnote w:id="5">
    <w:p w14:paraId="7A79F472" w14:textId="77777777" w:rsidR="009D4922" w:rsidRPr="00327365" w:rsidRDefault="009D4922" w:rsidP="00994D27">
      <w:pPr>
        <w:rPr>
          <w:rFonts w:eastAsia="Times New Roman"/>
          <w:sz w:val="20"/>
          <w:szCs w:val="24"/>
          <w:lang w:val="ru-RU"/>
        </w:rPr>
      </w:pPr>
      <w:r w:rsidRPr="000E378A">
        <w:rPr>
          <w:rFonts w:eastAsia="Times New Roman"/>
          <w:szCs w:val="24"/>
          <w:vertAlign w:val="superscript"/>
          <w:lang w:val="ru-RU"/>
        </w:rPr>
        <w:t>5</w:t>
      </w:r>
      <w:r w:rsidRPr="000E378A">
        <w:rPr>
          <w:rFonts w:eastAsia="Times New Roman"/>
          <w:sz w:val="20"/>
          <w:szCs w:val="24"/>
          <w:lang w:val="ru-RU"/>
        </w:rPr>
        <w:t xml:space="preserve"> </w:t>
      </w:r>
      <w:r w:rsidRPr="00327365">
        <w:rPr>
          <w:rFonts w:eastAsia="Times New Roman"/>
          <w:sz w:val="20"/>
          <w:szCs w:val="24"/>
          <w:lang w:val="ru-RU"/>
        </w:rPr>
        <w:t>Данные страновой программы Ливана за 2024 год.</w:t>
      </w:r>
    </w:p>
  </w:footnote>
  <w:footnote w:id="6">
    <w:p w14:paraId="33A3A097"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6</w:t>
      </w:r>
      <w:r w:rsidRPr="000E378A">
        <w:rPr>
          <w:rFonts w:eastAsia="Times New Roman"/>
          <w:sz w:val="20"/>
          <w:szCs w:val="24"/>
          <w:lang w:val="ru-RU"/>
        </w:rPr>
        <w:t xml:space="preserve"> </w:t>
      </w:r>
      <w:r w:rsidRPr="0073627C">
        <w:rPr>
          <w:rFonts w:eastAsia="Times New Roman"/>
          <w:sz w:val="20"/>
          <w:szCs w:val="24"/>
          <w:lang w:val="ru-RU"/>
        </w:rPr>
        <w:t>Решение 93/74</w:t>
      </w:r>
    </w:p>
  </w:footnote>
  <w:footnote w:id="7">
    <w:p w14:paraId="27549F58"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7</w:t>
      </w:r>
      <w:r w:rsidRPr="000E378A">
        <w:rPr>
          <w:rFonts w:eastAsia="Times New Roman"/>
          <w:sz w:val="20"/>
          <w:szCs w:val="24"/>
          <w:lang w:val="ru-RU"/>
        </w:rPr>
        <w:t xml:space="preserve"> </w:t>
      </w:r>
      <w:r w:rsidRPr="0073627C">
        <w:rPr>
          <w:rFonts w:eastAsia="Times New Roman"/>
          <w:sz w:val="20"/>
          <w:szCs w:val="24"/>
          <w:lang w:val="ru-RU"/>
        </w:rPr>
        <w:t>По одному бенефициару в каждой локации: в зоне с холодным климатом (2000–3000</w:t>
      </w:r>
      <w:r>
        <w:rPr>
          <w:rFonts w:eastAsia="Times New Roman"/>
          <w:sz w:val="20"/>
          <w:szCs w:val="24"/>
        </w:rPr>
        <w:t> </w:t>
      </w:r>
      <w:r w:rsidRPr="0073627C">
        <w:rPr>
          <w:rFonts w:eastAsia="Times New Roman"/>
          <w:sz w:val="20"/>
          <w:szCs w:val="24"/>
          <w:lang w:val="ru-RU"/>
        </w:rPr>
        <w:t>метров над уровнем моря), в зоне с умеренным климатом (1000–2000</w:t>
      </w:r>
      <w:r>
        <w:rPr>
          <w:rFonts w:eastAsia="Times New Roman"/>
          <w:sz w:val="20"/>
          <w:szCs w:val="24"/>
        </w:rPr>
        <w:t> </w:t>
      </w:r>
      <w:r w:rsidRPr="0073627C">
        <w:rPr>
          <w:rFonts w:eastAsia="Times New Roman"/>
          <w:sz w:val="20"/>
          <w:szCs w:val="24"/>
          <w:lang w:val="ru-RU"/>
        </w:rPr>
        <w:t>метров над уровнем моря) и в зоне с теплым климатом (ниже 1000</w:t>
      </w:r>
      <w:r>
        <w:rPr>
          <w:rFonts w:eastAsia="Times New Roman"/>
          <w:sz w:val="20"/>
          <w:szCs w:val="24"/>
        </w:rPr>
        <w:t> </w:t>
      </w:r>
      <w:r w:rsidRPr="0073627C">
        <w:rPr>
          <w:rFonts w:eastAsia="Times New Roman"/>
          <w:sz w:val="20"/>
          <w:szCs w:val="24"/>
          <w:lang w:val="ru-RU"/>
        </w:rPr>
        <w:t>метров над уровнем моря).</w:t>
      </w:r>
      <w:r w:rsidRPr="000E378A">
        <w:rPr>
          <w:rFonts w:eastAsia="Times New Roman"/>
          <w:sz w:val="20"/>
          <w:szCs w:val="24"/>
          <w:lang w:val="ru-RU"/>
        </w:rPr>
        <w:t xml:space="preserve"> </w:t>
      </w:r>
      <w:r w:rsidRPr="0073627C">
        <w:rPr>
          <w:rFonts w:eastAsia="Times New Roman"/>
          <w:sz w:val="20"/>
          <w:szCs w:val="24"/>
          <w:lang w:val="ru-RU"/>
        </w:rPr>
        <w:t>Колебания температуры в трех локациях дадут информацию о влиянии температуры окружающей среды на работу оборудования.</w:t>
      </w:r>
    </w:p>
  </w:footnote>
  <w:footnote w:id="8">
    <w:p w14:paraId="7471A851"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8</w:t>
      </w:r>
      <w:r w:rsidRPr="000E378A">
        <w:rPr>
          <w:rFonts w:eastAsia="Times New Roman"/>
          <w:sz w:val="20"/>
          <w:szCs w:val="24"/>
          <w:lang w:val="ru-RU"/>
        </w:rPr>
        <w:t xml:space="preserve"> </w:t>
      </w:r>
      <w:r w:rsidRPr="0073627C">
        <w:rPr>
          <w:rFonts w:eastAsia="Times New Roman"/>
          <w:sz w:val="20"/>
          <w:szCs w:val="24"/>
          <w:lang w:val="ru-RU"/>
        </w:rPr>
        <w:t xml:space="preserve">Озеро данных — это централизованный репозиторий, в котором хранятся огромные объемы первичных (необработанных) данных в их исходном, родном формате, включая структурированные, </w:t>
      </w:r>
      <w:r w:rsidR="00091F6B">
        <w:rPr>
          <w:rFonts w:eastAsia="Times New Roman"/>
          <w:sz w:val="20"/>
          <w:szCs w:val="24"/>
          <w:lang w:val="ru-RU"/>
        </w:rPr>
        <w:t>п</w:t>
      </w:r>
      <w:r w:rsidR="00091F6B" w:rsidRPr="0073627C">
        <w:rPr>
          <w:rFonts w:eastAsia="Times New Roman"/>
          <w:sz w:val="20"/>
          <w:szCs w:val="24"/>
          <w:lang w:val="ru-RU"/>
        </w:rPr>
        <w:t>олуструктурированные</w:t>
      </w:r>
      <w:r w:rsidRPr="0073627C">
        <w:rPr>
          <w:rFonts w:eastAsia="Times New Roman"/>
          <w:sz w:val="20"/>
          <w:szCs w:val="24"/>
          <w:lang w:val="ru-RU"/>
        </w:rPr>
        <w:t xml:space="preserve"> и неструктурированные данные, до тех пор, пока они не понадобятся.</w:t>
      </w:r>
    </w:p>
  </w:footnote>
  <w:footnote w:id="9">
    <w:p w14:paraId="475311DA"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9</w:t>
      </w:r>
      <w:r w:rsidRPr="000E378A">
        <w:rPr>
          <w:rFonts w:eastAsia="Times New Roman"/>
          <w:sz w:val="20"/>
          <w:szCs w:val="24"/>
          <w:lang w:val="ru-RU"/>
        </w:rPr>
        <w:t xml:space="preserve"> </w:t>
      </w:r>
      <w:r w:rsidRPr="0073627C">
        <w:rPr>
          <w:rFonts w:eastAsia="Times New Roman"/>
          <w:sz w:val="20"/>
          <w:szCs w:val="24"/>
          <w:lang w:val="ru-RU"/>
        </w:rPr>
        <w:t>Используя машинное обучение, платформы с поддержкой искусственного интеллекта могут выполнять мониторинг параметров производительности в режиме реального времени, обнаруживать аномалии, обеспечивать предиктивное (прогнозирующее) обслуживание и динамически оптимизировать операции на основе всестороннего анализа данных.</w:t>
      </w:r>
    </w:p>
  </w:footnote>
  <w:footnote w:id="10">
    <w:p w14:paraId="58E0BDB9"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10</w:t>
      </w:r>
      <w:r w:rsidRPr="000E378A">
        <w:rPr>
          <w:rFonts w:eastAsia="Times New Roman"/>
          <w:sz w:val="20"/>
          <w:szCs w:val="24"/>
          <w:lang w:val="ru-RU"/>
        </w:rPr>
        <w:t xml:space="preserve"> </w:t>
      </w:r>
      <w:r w:rsidRPr="0073627C">
        <w:rPr>
          <w:rFonts w:eastAsia="Times New Roman"/>
          <w:sz w:val="20"/>
          <w:szCs w:val="24"/>
          <w:lang w:val="ru-RU"/>
        </w:rPr>
        <w:t>Набор датчиков включает датчик температуры, датчик влажности и температуры, преобразователь давления, датчик контакта двери, датчик вибрации, датчик тока, электросчетчик энергии и датчик утечки газа/хладагента.</w:t>
      </w:r>
    </w:p>
  </w:footnote>
  <w:footnote w:id="11">
    <w:p w14:paraId="40DB40C4"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11</w:t>
      </w:r>
      <w:r w:rsidRPr="000E378A">
        <w:rPr>
          <w:rFonts w:eastAsia="Times New Roman"/>
          <w:sz w:val="20"/>
          <w:szCs w:val="24"/>
          <w:lang w:val="ru-RU"/>
        </w:rPr>
        <w:t xml:space="preserve"> </w:t>
      </w:r>
      <w:r w:rsidRPr="0073627C">
        <w:rPr>
          <w:rFonts w:eastAsia="Times New Roman"/>
          <w:sz w:val="20"/>
          <w:szCs w:val="24"/>
          <w:lang w:val="ru-RU"/>
        </w:rPr>
        <w:t xml:space="preserve">Включая устройства </w:t>
      </w:r>
      <w:r>
        <w:rPr>
          <w:rFonts w:eastAsia="Times New Roman"/>
          <w:sz w:val="20"/>
          <w:szCs w:val="24"/>
        </w:rPr>
        <w:t>Wi</w:t>
      </w:r>
      <w:r w:rsidRPr="0073627C">
        <w:rPr>
          <w:rFonts w:eastAsia="Times New Roman"/>
          <w:sz w:val="20"/>
          <w:szCs w:val="24"/>
          <w:lang w:val="ru-RU"/>
        </w:rPr>
        <w:t>-</w:t>
      </w:r>
      <w:r>
        <w:rPr>
          <w:rFonts w:eastAsia="Times New Roman"/>
          <w:sz w:val="20"/>
          <w:szCs w:val="24"/>
        </w:rPr>
        <w:t>Fi</w:t>
      </w:r>
      <w:r w:rsidRPr="0073627C">
        <w:rPr>
          <w:rFonts w:eastAsia="Times New Roman"/>
          <w:sz w:val="20"/>
          <w:szCs w:val="24"/>
          <w:lang w:val="ru-RU"/>
        </w:rPr>
        <w:t>/</w:t>
      </w:r>
      <w:r>
        <w:rPr>
          <w:rFonts w:eastAsia="Times New Roman"/>
          <w:sz w:val="20"/>
          <w:szCs w:val="24"/>
        </w:rPr>
        <w:t>Ethernet</w:t>
      </w:r>
      <w:r w:rsidRPr="0073627C">
        <w:rPr>
          <w:rFonts w:eastAsia="Times New Roman"/>
          <w:sz w:val="20"/>
          <w:szCs w:val="24"/>
          <w:lang w:val="ru-RU"/>
        </w:rPr>
        <w:t xml:space="preserve">, модуль </w:t>
      </w:r>
      <w:r>
        <w:rPr>
          <w:rFonts w:eastAsia="Times New Roman"/>
          <w:sz w:val="20"/>
          <w:szCs w:val="24"/>
        </w:rPr>
        <w:t>LoRa</w:t>
      </w:r>
      <w:r w:rsidRPr="0073627C">
        <w:rPr>
          <w:rFonts w:eastAsia="Times New Roman"/>
          <w:sz w:val="20"/>
          <w:szCs w:val="24"/>
          <w:lang w:val="ru-RU"/>
        </w:rPr>
        <w:t>/</w:t>
      </w:r>
      <w:r>
        <w:rPr>
          <w:rFonts w:eastAsia="Times New Roman"/>
          <w:sz w:val="20"/>
          <w:szCs w:val="24"/>
        </w:rPr>
        <w:t>LoRaWAN</w:t>
      </w:r>
      <w:r w:rsidRPr="0073627C">
        <w:rPr>
          <w:rFonts w:eastAsia="Times New Roman"/>
          <w:sz w:val="20"/>
          <w:szCs w:val="24"/>
          <w:lang w:val="ru-RU"/>
        </w:rPr>
        <w:t>, сотовый 4</w:t>
      </w:r>
      <w:r>
        <w:rPr>
          <w:rFonts w:eastAsia="Times New Roman"/>
          <w:sz w:val="20"/>
          <w:szCs w:val="24"/>
        </w:rPr>
        <w:t>G</w:t>
      </w:r>
      <w:r w:rsidRPr="0073627C">
        <w:rPr>
          <w:rFonts w:eastAsia="Times New Roman"/>
          <w:sz w:val="20"/>
          <w:szCs w:val="24"/>
          <w:lang w:val="ru-RU"/>
        </w:rPr>
        <w:t>-модем, антенну и кабели.</w:t>
      </w:r>
    </w:p>
  </w:footnote>
  <w:footnote w:id="12">
    <w:p w14:paraId="365081E2"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12</w:t>
      </w:r>
      <w:r w:rsidRPr="000E378A">
        <w:rPr>
          <w:rFonts w:eastAsia="Times New Roman"/>
          <w:sz w:val="20"/>
          <w:szCs w:val="24"/>
          <w:lang w:val="ru-RU"/>
        </w:rPr>
        <w:t xml:space="preserve"> </w:t>
      </w:r>
      <w:r w:rsidRPr="0073627C">
        <w:rPr>
          <w:rFonts w:eastAsia="Times New Roman"/>
          <w:sz w:val="20"/>
          <w:szCs w:val="24"/>
          <w:lang w:val="ru-RU"/>
        </w:rPr>
        <w:t>Помимо прочего, структура включает: хостинговые технологии, настройку коммуникаций, функции, облачные сервисы для использования, структуру управления доступом пользователей, структуру поддержки, а также подготовку программы разработки и документации.</w:t>
      </w:r>
    </w:p>
  </w:footnote>
  <w:footnote w:id="13">
    <w:p w14:paraId="49939D68"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13</w:t>
      </w:r>
      <w:r w:rsidRPr="000E378A">
        <w:rPr>
          <w:rFonts w:eastAsia="Times New Roman"/>
          <w:sz w:val="20"/>
          <w:szCs w:val="24"/>
          <w:lang w:val="ru-RU"/>
        </w:rPr>
        <w:t xml:space="preserve"> </w:t>
      </w:r>
      <w:r w:rsidRPr="0073627C">
        <w:rPr>
          <w:rFonts w:eastAsia="Times New Roman"/>
          <w:sz w:val="20"/>
          <w:szCs w:val="24"/>
          <w:lang w:val="ru-RU"/>
        </w:rPr>
        <w:t>Помимо прочего, разработка включает: планирование, анализ требований, проектирование, кодирование, тестирование, развертывание, ввод в эксплуатацию и финализацию технического обслуживания.</w:t>
      </w:r>
    </w:p>
  </w:footnote>
  <w:footnote w:id="14">
    <w:p w14:paraId="3F0A849C" w14:textId="77777777" w:rsidR="009D4922" w:rsidRPr="0073627C" w:rsidRDefault="009D4922" w:rsidP="00994D27">
      <w:pPr>
        <w:rPr>
          <w:rFonts w:eastAsia="Times New Roman"/>
          <w:sz w:val="20"/>
          <w:szCs w:val="24"/>
          <w:lang w:val="ru-RU"/>
        </w:rPr>
      </w:pPr>
      <w:r w:rsidRPr="000E378A">
        <w:rPr>
          <w:rFonts w:eastAsia="Times New Roman"/>
          <w:szCs w:val="24"/>
          <w:vertAlign w:val="superscript"/>
          <w:lang w:val="ru-RU"/>
        </w:rPr>
        <w:t>14</w:t>
      </w:r>
      <w:r w:rsidRPr="000E378A">
        <w:rPr>
          <w:rFonts w:eastAsia="Times New Roman"/>
          <w:sz w:val="20"/>
          <w:szCs w:val="24"/>
          <w:lang w:val="ru-RU"/>
        </w:rPr>
        <w:t xml:space="preserve"> </w:t>
      </w:r>
      <w:r w:rsidRPr="0073627C">
        <w:rPr>
          <w:rFonts w:eastAsia="Times New Roman"/>
          <w:sz w:val="20"/>
          <w:szCs w:val="24"/>
          <w:lang w:val="ru-RU"/>
        </w:rPr>
        <w:t>Интеграция включает, помимо прочего: установку локальной инфраструктуры информационных технологий и коммуникации, ввод в эксплуатацию, тестирование работоспособности, эксплуатацию и обслуживание.</w:t>
      </w:r>
    </w:p>
  </w:footnote>
  <w:footnote w:id="15">
    <w:p w14:paraId="118E28BF" w14:textId="77777777" w:rsidR="009D4922" w:rsidRDefault="009D4922" w:rsidP="00994D27">
      <w:pPr>
        <w:rPr>
          <w:rFonts w:eastAsia="Times New Roman"/>
          <w:sz w:val="20"/>
          <w:szCs w:val="24"/>
        </w:rPr>
      </w:pPr>
      <w:r>
        <w:rPr>
          <w:rFonts w:eastAsia="Times New Roman"/>
          <w:szCs w:val="24"/>
          <w:vertAlign w:val="superscript"/>
          <w:lang w:val="en-GB"/>
        </w:rPr>
        <w:t>15</w:t>
      </w:r>
      <w:r>
        <w:rPr>
          <w:rFonts w:eastAsia="Times New Roman"/>
          <w:sz w:val="20"/>
          <w:szCs w:val="24"/>
          <w:lang w:val="en-GB"/>
        </w:rPr>
        <w:t xml:space="preserve"> </w:t>
      </w:r>
      <w:r>
        <w:rPr>
          <w:rFonts w:eastAsia="Times New Roman"/>
          <w:sz w:val="20"/>
          <w:szCs w:val="24"/>
        </w:rPr>
        <w:t>https://digitalstrategy.undp.org/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28CE" w14:textId="3137F108" w:rsidR="00DC6A10" w:rsidRPr="0033525D" w:rsidRDefault="00AE2C30">
    <w:fldSimple w:instr=" DOCPROPERTY &quot;Document number&quot;  \* MERGEFORMAT ">
      <w:r w:rsidR="00FE526D">
        <w:t>UNEP/OzL.Pro/ExCom/97/55</w:t>
      </w:r>
    </w:fldSimple>
  </w:p>
  <w:p w14:paraId="49492C4B" w14:textId="77777777" w:rsidR="00DC6A10" w:rsidRPr="0033525D" w:rsidRDefault="00DC6A10"/>
  <w:p w14:paraId="173521B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6FD3" w14:textId="42E2A8B8" w:rsidR="00DC6A10" w:rsidRPr="0033525D" w:rsidRDefault="00AE2C30">
    <w:pPr>
      <w:jc w:val="right"/>
    </w:pPr>
    <w:fldSimple w:instr=" DOCPROPERTY &quot;Document number&quot;  \* MERGEFORMAT ">
      <w:r w:rsidR="00FE526D">
        <w:t>UNEP/OzL.Pro/ExCom/97/55</w:t>
      </w:r>
    </w:fldSimple>
  </w:p>
  <w:p w14:paraId="0762E293" w14:textId="77777777" w:rsidR="00DC6A10" w:rsidRDefault="00DC6A10">
    <w:pPr>
      <w:pStyle w:val="Header"/>
    </w:pPr>
  </w:p>
  <w:p w14:paraId="779ACA9C" w14:textId="77777777" w:rsidR="0073627C" w:rsidRPr="0033525D" w:rsidRDefault="0073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A"/>
    <w:multiLevelType w:val="multilevel"/>
    <w:tmpl w:val="3258B55C"/>
    <w:lvl w:ilvl="0">
      <w:start w:val="1"/>
      <w:numFmt w:val="decimal"/>
      <w:lvlText w:val="%1."/>
      <w:lvlJc w:val="left"/>
      <w:rPr>
        <w:b w:val="0"/>
        <w:bCs/>
        <w:i w:val="0"/>
        <w:iCs/>
        <w:sz w:val="22"/>
      </w:rPr>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2" w15:restartNumberingAfterBreak="0">
    <w:nsid w:val="0000000C"/>
    <w:multiLevelType w:val="multilevel"/>
    <w:tmpl w:val="1449494C"/>
    <w:lvl w:ilvl="0">
      <w:start w:val="1"/>
      <w:numFmt w:val="decimal"/>
      <w:pStyle w:val="ArticleSection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00000019"/>
    <w:multiLevelType w:val="multilevel"/>
    <w:tmpl w:val="5FD4054B"/>
    <w:lvl w:ilvl="0">
      <w:start w:val="1"/>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14" w15:restartNumberingAfterBreak="0">
    <w:nsid w:val="070D27F8"/>
    <w:multiLevelType w:val="multilevel"/>
    <w:tmpl w:val="1F0A0F5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BC6290E"/>
    <w:multiLevelType w:val="multilevel"/>
    <w:tmpl w:val="517C80EE"/>
    <w:lvl w:ilvl="0">
      <w:start w:val="1"/>
      <w:numFmt w:val="decimal"/>
      <w:lvlText w:val="%1."/>
      <w:lvlJc w:val="left"/>
      <w:rPr>
        <w:sz w:val="22"/>
      </w:rPr>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C6366C"/>
    <w:multiLevelType w:val="multilevel"/>
    <w:tmpl w:val="8572CC22"/>
    <w:lvl w:ilvl="0">
      <w:start w:val="1"/>
      <w:numFmt w:val="decimal"/>
      <w:lvlText w:val="%1."/>
      <w:lvlJc w:val="left"/>
      <w:rPr>
        <w:sz w:val="22"/>
      </w:rPr>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6917A71"/>
    <w:multiLevelType w:val="hybridMultilevel"/>
    <w:tmpl w:val="645A5E62"/>
    <w:lvl w:ilvl="0" w:tplc="08090017">
      <w:start w:val="1"/>
      <w:numFmt w:val="lowerLetter"/>
      <w:lvlText w:val="%1)"/>
      <w:lvlJc w:val="left"/>
      <w:pPr>
        <w:ind w:left="1440" w:hanging="360"/>
      </w:pPr>
    </w:lvl>
    <w:lvl w:ilvl="1" w:tplc="680AE94C">
      <w:start w:val="1"/>
      <w:numFmt w:val="lowerLetter"/>
      <w:lvlText w:val="%2)"/>
      <w:lvlJc w:val="left"/>
      <w:pPr>
        <w:ind w:left="2160" w:hanging="360"/>
      </w:pPr>
      <w:rPr>
        <w:rFonts w:ascii="Times New Roman" w:eastAsia="Times New Roman" w:hAnsi="Times New Roman" w:cs="Times New Roman"/>
        <w:i w:val="0"/>
        <w:iCs w:val="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9241CA3"/>
    <w:multiLevelType w:val="multilevel"/>
    <w:tmpl w:val="8572CC22"/>
    <w:lvl w:ilvl="0">
      <w:start w:val="1"/>
      <w:numFmt w:val="decimal"/>
      <w:lvlText w:val="%1."/>
      <w:lvlJc w:val="left"/>
      <w:rPr>
        <w:sz w:val="22"/>
      </w:rPr>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95834966">
    <w:abstractNumId w:val="10"/>
  </w:num>
  <w:num w:numId="2" w16cid:durableId="795879448">
    <w:abstractNumId w:val="10"/>
  </w:num>
  <w:num w:numId="3" w16cid:durableId="1950620939">
    <w:abstractNumId w:val="10"/>
  </w:num>
  <w:num w:numId="4" w16cid:durableId="1867598414">
    <w:abstractNumId w:val="10"/>
  </w:num>
  <w:num w:numId="5" w16cid:durableId="1404063141">
    <w:abstractNumId w:val="10"/>
  </w:num>
  <w:num w:numId="6" w16cid:durableId="1853956456">
    <w:abstractNumId w:val="9"/>
  </w:num>
  <w:num w:numId="7" w16cid:durableId="2056344764">
    <w:abstractNumId w:val="7"/>
  </w:num>
  <w:num w:numId="8" w16cid:durableId="548884773">
    <w:abstractNumId w:val="6"/>
  </w:num>
  <w:num w:numId="9" w16cid:durableId="769007802">
    <w:abstractNumId w:val="5"/>
  </w:num>
  <w:num w:numId="10" w16cid:durableId="1968663233">
    <w:abstractNumId w:val="4"/>
  </w:num>
  <w:num w:numId="11" w16cid:durableId="1223713357">
    <w:abstractNumId w:val="8"/>
  </w:num>
  <w:num w:numId="12" w16cid:durableId="1950965773">
    <w:abstractNumId w:val="3"/>
  </w:num>
  <w:num w:numId="13" w16cid:durableId="1160393235">
    <w:abstractNumId w:val="2"/>
  </w:num>
  <w:num w:numId="14" w16cid:durableId="721295474">
    <w:abstractNumId w:val="1"/>
  </w:num>
  <w:num w:numId="15" w16cid:durableId="1853454505">
    <w:abstractNumId w:val="0"/>
  </w:num>
  <w:num w:numId="16" w16cid:durableId="176698795">
    <w:abstractNumId w:val="15"/>
  </w:num>
  <w:num w:numId="17" w16cid:durableId="2109618083">
    <w:abstractNumId w:val="18"/>
  </w:num>
  <w:num w:numId="18" w16cid:durableId="1314792101">
    <w:abstractNumId w:val="20"/>
  </w:num>
  <w:num w:numId="19" w16cid:durableId="1074164844">
    <w:abstractNumId w:val="23"/>
  </w:num>
  <w:num w:numId="20" w16cid:durableId="230510269">
    <w:abstractNumId w:val="16"/>
  </w:num>
  <w:num w:numId="21" w16cid:durableId="1975479520">
    <w:abstractNumId w:val="11"/>
  </w:num>
  <w:num w:numId="22" w16cid:durableId="22439529">
    <w:abstractNumId w:val="12"/>
  </w:num>
  <w:num w:numId="23" w16cid:durableId="1688410832">
    <w:abstractNumId w:val="13"/>
  </w:num>
  <w:num w:numId="24" w16cid:durableId="3015502">
    <w:abstractNumId w:val="17"/>
  </w:num>
  <w:num w:numId="25" w16cid:durableId="1623002287">
    <w:abstractNumId w:val="21"/>
  </w:num>
  <w:num w:numId="26" w16cid:durableId="612857367">
    <w:abstractNumId w:val="22"/>
  </w:num>
  <w:num w:numId="27" w16cid:durableId="348723737">
    <w:abstractNumId w:val="14"/>
  </w:num>
  <w:num w:numId="28" w16cid:durableId="1446534823">
    <w:abstractNumId w:val="10"/>
  </w:num>
  <w:num w:numId="29" w16cid:durableId="996611707">
    <w:abstractNumId w:val="10"/>
  </w:num>
  <w:num w:numId="30" w16cid:durableId="1515917491">
    <w:abstractNumId w:val="10"/>
  </w:num>
  <w:num w:numId="31" w16cid:durableId="36398951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582B"/>
    <w:rsid w:val="00000FED"/>
    <w:rsid w:val="0000434E"/>
    <w:rsid w:val="00010D1B"/>
    <w:rsid w:val="00011FE5"/>
    <w:rsid w:val="000211A9"/>
    <w:rsid w:val="00021238"/>
    <w:rsid w:val="00022071"/>
    <w:rsid w:val="00024CEC"/>
    <w:rsid w:val="00026875"/>
    <w:rsid w:val="00031260"/>
    <w:rsid w:val="0003681A"/>
    <w:rsid w:val="000372B7"/>
    <w:rsid w:val="00041937"/>
    <w:rsid w:val="00047D74"/>
    <w:rsid w:val="00050F6E"/>
    <w:rsid w:val="00056D3A"/>
    <w:rsid w:val="00061EC2"/>
    <w:rsid w:val="00066CE8"/>
    <w:rsid w:val="0007016C"/>
    <w:rsid w:val="000712F5"/>
    <w:rsid w:val="00080ED0"/>
    <w:rsid w:val="00085B8F"/>
    <w:rsid w:val="00090481"/>
    <w:rsid w:val="00091F6B"/>
    <w:rsid w:val="000A12DD"/>
    <w:rsid w:val="000A3826"/>
    <w:rsid w:val="000A6C26"/>
    <w:rsid w:val="000B36C8"/>
    <w:rsid w:val="000B5506"/>
    <w:rsid w:val="000D3331"/>
    <w:rsid w:val="000D52A4"/>
    <w:rsid w:val="000E07BC"/>
    <w:rsid w:val="000E2E21"/>
    <w:rsid w:val="000F1CD4"/>
    <w:rsid w:val="000F4103"/>
    <w:rsid w:val="000F70A7"/>
    <w:rsid w:val="00113897"/>
    <w:rsid w:val="00113CCA"/>
    <w:rsid w:val="00122F25"/>
    <w:rsid w:val="001306F1"/>
    <w:rsid w:val="00135980"/>
    <w:rsid w:val="0013786F"/>
    <w:rsid w:val="0014064C"/>
    <w:rsid w:val="00142166"/>
    <w:rsid w:val="00164719"/>
    <w:rsid w:val="0016491E"/>
    <w:rsid w:val="00166FC4"/>
    <w:rsid w:val="001677AC"/>
    <w:rsid w:val="001804EA"/>
    <w:rsid w:val="00190A61"/>
    <w:rsid w:val="0019445A"/>
    <w:rsid w:val="00197179"/>
    <w:rsid w:val="001A2215"/>
    <w:rsid w:val="001A3342"/>
    <w:rsid w:val="001A3E3D"/>
    <w:rsid w:val="001A7049"/>
    <w:rsid w:val="001B0C97"/>
    <w:rsid w:val="001B1E40"/>
    <w:rsid w:val="001B2015"/>
    <w:rsid w:val="001C764E"/>
    <w:rsid w:val="001E1052"/>
    <w:rsid w:val="001E21B1"/>
    <w:rsid w:val="001E2F93"/>
    <w:rsid w:val="001E4554"/>
    <w:rsid w:val="001E61E5"/>
    <w:rsid w:val="001F2159"/>
    <w:rsid w:val="001F53FD"/>
    <w:rsid w:val="00210B8B"/>
    <w:rsid w:val="00214863"/>
    <w:rsid w:val="002156B4"/>
    <w:rsid w:val="00224FCD"/>
    <w:rsid w:val="002354D4"/>
    <w:rsid w:val="00246794"/>
    <w:rsid w:val="00253222"/>
    <w:rsid w:val="00261C13"/>
    <w:rsid w:val="00262847"/>
    <w:rsid w:val="00281BB2"/>
    <w:rsid w:val="002A03C3"/>
    <w:rsid w:val="002B254E"/>
    <w:rsid w:val="002B4CE8"/>
    <w:rsid w:val="002B72E9"/>
    <w:rsid w:val="002C1A8B"/>
    <w:rsid w:val="002C7998"/>
    <w:rsid w:val="002F1E53"/>
    <w:rsid w:val="002F2CAA"/>
    <w:rsid w:val="0030052C"/>
    <w:rsid w:val="00305C49"/>
    <w:rsid w:val="00317537"/>
    <w:rsid w:val="00327365"/>
    <w:rsid w:val="003306E1"/>
    <w:rsid w:val="003320E4"/>
    <w:rsid w:val="0033525D"/>
    <w:rsid w:val="003414F3"/>
    <w:rsid w:val="0034343A"/>
    <w:rsid w:val="00350CC1"/>
    <w:rsid w:val="0035613E"/>
    <w:rsid w:val="00363EE9"/>
    <w:rsid w:val="00376128"/>
    <w:rsid w:val="0037742E"/>
    <w:rsid w:val="00377D56"/>
    <w:rsid w:val="0038240C"/>
    <w:rsid w:val="0038245A"/>
    <w:rsid w:val="003840E6"/>
    <w:rsid w:val="00385CFC"/>
    <w:rsid w:val="0039337A"/>
    <w:rsid w:val="003941F3"/>
    <w:rsid w:val="003A3189"/>
    <w:rsid w:val="003A3CA7"/>
    <w:rsid w:val="003B33BD"/>
    <w:rsid w:val="003B39D6"/>
    <w:rsid w:val="003B569D"/>
    <w:rsid w:val="003C3C0E"/>
    <w:rsid w:val="003C6DB2"/>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85AC3"/>
    <w:rsid w:val="00490C06"/>
    <w:rsid w:val="00493D40"/>
    <w:rsid w:val="00493EE3"/>
    <w:rsid w:val="00496021"/>
    <w:rsid w:val="004967B6"/>
    <w:rsid w:val="004A4734"/>
    <w:rsid w:val="004A504B"/>
    <w:rsid w:val="004A6911"/>
    <w:rsid w:val="004B3652"/>
    <w:rsid w:val="004B51AF"/>
    <w:rsid w:val="004B54E0"/>
    <w:rsid w:val="004B7384"/>
    <w:rsid w:val="004C28F8"/>
    <w:rsid w:val="004C4269"/>
    <w:rsid w:val="004D6236"/>
    <w:rsid w:val="004D7F90"/>
    <w:rsid w:val="004E4DBB"/>
    <w:rsid w:val="004E4E41"/>
    <w:rsid w:val="004E73DB"/>
    <w:rsid w:val="004E7F9C"/>
    <w:rsid w:val="004F3493"/>
    <w:rsid w:val="004F5143"/>
    <w:rsid w:val="00512B09"/>
    <w:rsid w:val="005220ED"/>
    <w:rsid w:val="00522255"/>
    <w:rsid w:val="00533796"/>
    <w:rsid w:val="00537343"/>
    <w:rsid w:val="005516F3"/>
    <w:rsid w:val="00555D75"/>
    <w:rsid w:val="00560DF0"/>
    <w:rsid w:val="00563651"/>
    <w:rsid w:val="0056759C"/>
    <w:rsid w:val="00576AEE"/>
    <w:rsid w:val="0059513E"/>
    <w:rsid w:val="005A5885"/>
    <w:rsid w:val="005A6AA4"/>
    <w:rsid w:val="005A6D9F"/>
    <w:rsid w:val="005B48FF"/>
    <w:rsid w:val="005B4E57"/>
    <w:rsid w:val="005B5E7D"/>
    <w:rsid w:val="005B6273"/>
    <w:rsid w:val="005C1356"/>
    <w:rsid w:val="005C1E32"/>
    <w:rsid w:val="005C670D"/>
    <w:rsid w:val="005D1487"/>
    <w:rsid w:val="005D363F"/>
    <w:rsid w:val="005D3715"/>
    <w:rsid w:val="005E62C3"/>
    <w:rsid w:val="005F3D78"/>
    <w:rsid w:val="00604C15"/>
    <w:rsid w:val="006158D5"/>
    <w:rsid w:val="006251C6"/>
    <w:rsid w:val="00625D83"/>
    <w:rsid w:val="006308EC"/>
    <w:rsid w:val="0063580E"/>
    <w:rsid w:val="00651984"/>
    <w:rsid w:val="006536A0"/>
    <w:rsid w:val="006623E7"/>
    <w:rsid w:val="00662B80"/>
    <w:rsid w:val="0066768F"/>
    <w:rsid w:val="0067028D"/>
    <w:rsid w:val="00670F6C"/>
    <w:rsid w:val="00676E58"/>
    <w:rsid w:val="00677E97"/>
    <w:rsid w:val="006852C7"/>
    <w:rsid w:val="006852CE"/>
    <w:rsid w:val="00692D14"/>
    <w:rsid w:val="00696997"/>
    <w:rsid w:val="006A016E"/>
    <w:rsid w:val="006A24A7"/>
    <w:rsid w:val="006A7A3B"/>
    <w:rsid w:val="006B65C7"/>
    <w:rsid w:val="006B68C4"/>
    <w:rsid w:val="006C1727"/>
    <w:rsid w:val="006C32FD"/>
    <w:rsid w:val="006C39CE"/>
    <w:rsid w:val="006D0FCC"/>
    <w:rsid w:val="006D21F5"/>
    <w:rsid w:val="006D3089"/>
    <w:rsid w:val="006E126D"/>
    <w:rsid w:val="006E1FC3"/>
    <w:rsid w:val="006E2A12"/>
    <w:rsid w:val="006E3C4A"/>
    <w:rsid w:val="00704CE9"/>
    <w:rsid w:val="0070616B"/>
    <w:rsid w:val="00706295"/>
    <w:rsid w:val="00706FDA"/>
    <w:rsid w:val="00711F9A"/>
    <w:rsid w:val="00712CED"/>
    <w:rsid w:val="00713810"/>
    <w:rsid w:val="00722F5C"/>
    <w:rsid w:val="00724E7A"/>
    <w:rsid w:val="007303A5"/>
    <w:rsid w:val="00730B3E"/>
    <w:rsid w:val="0073208D"/>
    <w:rsid w:val="00733E52"/>
    <w:rsid w:val="0073420B"/>
    <w:rsid w:val="0073627C"/>
    <w:rsid w:val="00736367"/>
    <w:rsid w:val="0074760E"/>
    <w:rsid w:val="00750044"/>
    <w:rsid w:val="007548C4"/>
    <w:rsid w:val="00754ABA"/>
    <w:rsid w:val="00772F43"/>
    <w:rsid w:val="00782B0D"/>
    <w:rsid w:val="00785E2F"/>
    <w:rsid w:val="0079781A"/>
    <w:rsid w:val="007A1546"/>
    <w:rsid w:val="007A228C"/>
    <w:rsid w:val="007A368E"/>
    <w:rsid w:val="007A5868"/>
    <w:rsid w:val="007B04CE"/>
    <w:rsid w:val="007B5D4D"/>
    <w:rsid w:val="007B6871"/>
    <w:rsid w:val="007B7A2F"/>
    <w:rsid w:val="007C32EE"/>
    <w:rsid w:val="007C3D33"/>
    <w:rsid w:val="007D294A"/>
    <w:rsid w:val="007D47D2"/>
    <w:rsid w:val="007D6EC0"/>
    <w:rsid w:val="007D7E1D"/>
    <w:rsid w:val="007E2462"/>
    <w:rsid w:val="007E503C"/>
    <w:rsid w:val="0080345C"/>
    <w:rsid w:val="00810CD7"/>
    <w:rsid w:val="00813635"/>
    <w:rsid w:val="0082522F"/>
    <w:rsid w:val="00831979"/>
    <w:rsid w:val="008458DE"/>
    <w:rsid w:val="0085101A"/>
    <w:rsid w:val="00851352"/>
    <w:rsid w:val="00857077"/>
    <w:rsid w:val="00863230"/>
    <w:rsid w:val="00865BD0"/>
    <w:rsid w:val="00867089"/>
    <w:rsid w:val="008717D8"/>
    <w:rsid w:val="0087215C"/>
    <w:rsid w:val="00875D25"/>
    <w:rsid w:val="00877210"/>
    <w:rsid w:val="00880E35"/>
    <w:rsid w:val="008875FE"/>
    <w:rsid w:val="00887F8E"/>
    <w:rsid w:val="00896234"/>
    <w:rsid w:val="00897E43"/>
    <w:rsid w:val="008C222B"/>
    <w:rsid w:val="008C22A9"/>
    <w:rsid w:val="008C5738"/>
    <w:rsid w:val="008C7EAD"/>
    <w:rsid w:val="008D0CFE"/>
    <w:rsid w:val="008D54E2"/>
    <w:rsid w:val="008D6152"/>
    <w:rsid w:val="008D76AF"/>
    <w:rsid w:val="008E3AFB"/>
    <w:rsid w:val="008E789D"/>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1FD9"/>
    <w:rsid w:val="0099390E"/>
    <w:rsid w:val="00994D27"/>
    <w:rsid w:val="009956CD"/>
    <w:rsid w:val="009960E5"/>
    <w:rsid w:val="009A7ADC"/>
    <w:rsid w:val="009B05DB"/>
    <w:rsid w:val="009B0D30"/>
    <w:rsid w:val="009C19B7"/>
    <w:rsid w:val="009C5ABB"/>
    <w:rsid w:val="009D4922"/>
    <w:rsid w:val="009D7C51"/>
    <w:rsid w:val="009E196C"/>
    <w:rsid w:val="009E5A08"/>
    <w:rsid w:val="009E6A0A"/>
    <w:rsid w:val="009F36BF"/>
    <w:rsid w:val="00A06172"/>
    <w:rsid w:val="00A111B6"/>
    <w:rsid w:val="00A26D27"/>
    <w:rsid w:val="00A376EE"/>
    <w:rsid w:val="00A428F1"/>
    <w:rsid w:val="00A42A99"/>
    <w:rsid w:val="00A439B0"/>
    <w:rsid w:val="00A47B24"/>
    <w:rsid w:val="00A5151A"/>
    <w:rsid w:val="00A57E0A"/>
    <w:rsid w:val="00A747AB"/>
    <w:rsid w:val="00A75C47"/>
    <w:rsid w:val="00A75E65"/>
    <w:rsid w:val="00A77919"/>
    <w:rsid w:val="00A823F6"/>
    <w:rsid w:val="00A8719E"/>
    <w:rsid w:val="00A878FA"/>
    <w:rsid w:val="00AA0A89"/>
    <w:rsid w:val="00AA5368"/>
    <w:rsid w:val="00AA6429"/>
    <w:rsid w:val="00AA6EDA"/>
    <w:rsid w:val="00AC01AA"/>
    <w:rsid w:val="00AC3EE9"/>
    <w:rsid w:val="00AC4F72"/>
    <w:rsid w:val="00AC5041"/>
    <w:rsid w:val="00AE2C30"/>
    <w:rsid w:val="00AE482E"/>
    <w:rsid w:val="00AF1B39"/>
    <w:rsid w:val="00AF5BC6"/>
    <w:rsid w:val="00AF741A"/>
    <w:rsid w:val="00AF7A67"/>
    <w:rsid w:val="00B01ADB"/>
    <w:rsid w:val="00B04161"/>
    <w:rsid w:val="00B056F9"/>
    <w:rsid w:val="00B11C62"/>
    <w:rsid w:val="00B11E3D"/>
    <w:rsid w:val="00B14D2C"/>
    <w:rsid w:val="00B1624F"/>
    <w:rsid w:val="00B17E82"/>
    <w:rsid w:val="00B33C2F"/>
    <w:rsid w:val="00B4575A"/>
    <w:rsid w:val="00B575BA"/>
    <w:rsid w:val="00B71608"/>
    <w:rsid w:val="00B7575E"/>
    <w:rsid w:val="00B76429"/>
    <w:rsid w:val="00B86471"/>
    <w:rsid w:val="00B956D4"/>
    <w:rsid w:val="00B97446"/>
    <w:rsid w:val="00BA7432"/>
    <w:rsid w:val="00BB2764"/>
    <w:rsid w:val="00BB6DE3"/>
    <w:rsid w:val="00BC1AA0"/>
    <w:rsid w:val="00BC2078"/>
    <w:rsid w:val="00BC2495"/>
    <w:rsid w:val="00BC314A"/>
    <w:rsid w:val="00BC7EB9"/>
    <w:rsid w:val="00BD20BF"/>
    <w:rsid w:val="00BD2643"/>
    <w:rsid w:val="00BD32E3"/>
    <w:rsid w:val="00BD56B1"/>
    <w:rsid w:val="00BD655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31C"/>
    <w:rsid w:val="00C4460F"/>
    <w:rsid w:val="00C45885"/>
    <w:rsid w:val="00C46ACB"/>
    <w:rsid w:val="00C50F22"/>
    <w:rsid w:val="00C55164"/>
    <w:rsid w:val="00C57971"/>
    <w:rsid w:val="00C65BD7"/>
    <w:rsid w:val="00C733AE"/>
    <w:rsid w:val="00C76BA4"/>
    <w:rsid w:val="00C8188D"/>
    <w:rsid w:val="00C83A48"/>
    <w:rsid w:val="00C85865"/>
    <w:rsid w:val="00C85E85"/>
    <w:rsid w:val="00C926C8"/>
    <w:rsid w:val="00CA2EAE"/>
    <w:rsid w:val="00CA4AC1"/>
    <w:rsid w:val="00CA59FB"/>
    <w:rsid w:val="00CB0316"/>
    <w:rsid w:val="00CB0A13"/>
    <w:rsid w:val="00CB0B11"/>
    <w:rsid w:val="00CB1DBA"/>
    <w:rsid w:val="00CB426A"/>
    <w:rsid w:val="00CB5354"/>
    <w:rsid w:val="00CC2FEB"/>
    <w:rsid w:val="00CC3C9E"/>
    <w:rsid w:val="00CC6A14"/>
    <w:rsid w:val="00CC70A3"/>
    <w:rsid w:val="00CD4442"/>
    <w:rsid w:val="00CD53C3"/>
    <w:rsid w:val="00CD574E"/>
    <w:rsid w:val="00CD7D67"/>
    <w:rsid w:val="00CE4C22"/>
    <w:rsid w:val="00CE76E5"/>
    <w:rsid w:val="00CF41EC"/>
    <w:rsid w:val="00CF5D04"/>
    <w:rsid w:val="00D03115"/>
    <w:rsid w:val="00D04DE4"/>
    <w:rsid w:val="00D063F1"/>
    <w:rsid w:val="00D11735"/>
    <w:rsid w:val="00D14F22"/>
    <w:rsid w:val="00D313B8"/>
    <w:rsid w:val="00D439F3"/>
    <w:rsid w:val="00D46A96"/>
    <w:rsid w:val="00D4741C"/>
    <w:rsid w:val="00D57918"/>
    <w:rsid w:val="00D73DC6"/>
    <w:rsid w:val="00D74C1A"/>
    <w:rsid w:val="00D754C1"/>
    <w:rsid w:val="00D77393"/>
    <w:rsid w:val="00D77A35"/>
    <w:rsid w:val="00D8111D"/>
    <w:rsid w:val="00D81B3E"/>
    <w:rsid w:val="00D90C70"/>
    <w:rsid w:val="00D90E49"/>
    <w:rsid w:val="00D91679"/>
    <w:rsid w:val="00D96ADE"/>
    <w:rsid w:val="00DA0CE2"/>
    <w:rsid w:val="00DA2387"/>
    <w:rsid w:val="00DA399F"/>
    <w:rsid w:val="00DC6A10"/>
    <w:rsid w:val="00DD47A3"/>
    <w:rsid w:val="00DE5767"/>
    <w:rsid w:val="00DE657E"/>
    <w:rsid w:val="00DE780A"/>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7BAA"/>
    <w:rsid w:val="00F06EAD"/>
    <w:rsid w:val="00F07604"/>
    <w:rsid w:val="00F2077A"/>
    <w:rsid w:val="00F20E45"/>
    <w:rsid w:val="00F21088"/>
    <w:rsid w:val="00F27EE5"/>
    <w:rsid w:val="00F326BF"/>
    <w:rsid w:val="00F327E7"/>
    <w:rsid w:val="00F35746"/>
    <w:rsid w:val="00F447C7"/>
    <w:rsid w:val="00F459B4"/>
    <w:rsid w:val="00F5211B"/>
    <w:rsid w:val="00F554A9"/>
    <w:rsid w:val="00F67850"/>
    <w:rsid w:val="00F716FD"/>
    <w:rsid w:val="00F76679"/>
    <w:rsid w:val="00F76FE8"/>
    <w:rsid w:val="00F80355"/>
    <w:rsid w:val="00F87C43"/>
    <w:rsid w:val="00FA5722"/>
    <w:rsid w:val="00FB0C81"/>
    <w:rsid w:val="00FB582B"/>
    <w:rsid w:val="00FB6EED"/>
    <w:rsid w:val="00FC0D76"/>
    <w:rsid w:val="00FC2200"/>
    <w:rsid w:val="00FC2540"/>
    <w:rsid w:val="00FC38FA"/>
    <w:rsid w:val="00FC5BF4"/>
    <w:rsid w:val="00FD4576"/>
    <w:rsid w:val="00FE526D"/>
    <w:rsid w:val="00FE55DD"/>
    <w:rsid w:val="00FE7254"/>
    <w:rsid w:val="00FE7D30"/>
    <w:rsid w:val="00FF0204"/>
    <w:rsid w:val="00FF25E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031E7"/>
  <w15:docId w15:val="{052DDCA1-9CF1-488F-A2D8-61BC5DFE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uiPriority w:val="99"/>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ArticleSection1">
    <w:name w:val="Article / Section1"/>
    <w:uiPriority w:val="99"/>
    <w:rsid w:val="009D4922"/>
    <w:pPr>
      <w:widowControl w:val="0"/>
      <w:numPr>
        <w:numId w:val="22"/>
      </w:numPr>
      <w:autoSpaceDE w:val="0"/>
      <w:autoSpaceDN w:val="0"/>
      <w:adjustRightInd w:val="0"/>
      <w:ind w:left="720" w:hanging="360"/>
    </w:pPr>
    <w:rPr>
      <w:sz w:val="24"/>
      <w:szCs w:val="24"/>
      <w:lang w:val="ru-RU" w:eastAsia="en-GB"/>
    </w:rPr>
  </w:style>
  <w:style w:type="character" w:customStyle="1" w:styleId="FooterChar">
    <w:name w:val="Footer Char"/>
    <w:basedOn w:val="DefaultParagraphFont"/>
    <w:link w:val="Footer"/>
    <w:uiPriority w:val="99"/>
    <w:rsid w:val="008E789D"/>
  </w:style>
  <w:style w:type="paragraph" w:styleId="ListParagraph">
    <w:name w:val="List Paragraph"/>
    <w:basedOn w:val="Normal"/>
    <w:uiPriority w:val="34"/>
    <w:qFormat/>
    <w:rsid w:val="004B51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000_UNEP-MLF\0_97th%20TRANSLATION%20DOCs\R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C8B1D70-7B57-4635-BD18-67A7D1B40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D56A0-1C32-46C6-B678-E70F53DB1E08}">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R97-template</Template>
  <TotalTime>92</TotalTime>
  <Pages>16</Pages>
  <Words>20436</Words>
  <Characters>23911</Characters>
  <Application>Microsoft Office Word</Application>
  <DocSecurity>0</DocSecurity>
  <Lines>1494</Lines>
  <Paragraphs>1583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 GLOBAL</vt:lpstr>
      <vt:lpstr/>
    </vt:vector>
  </TitlesOfParts>
  <Company>UNMFS</Company>
  <LinksUpToDate>false</LinksUpToDate>
  <CharactersWithSpaces>42764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GLOBAL</dc:title>
  <dc:creator>Olga Sinitsyna</dc:creator>
  <cp:lastModifiedBy>Angela Xue He Yan</cp:lastModifiedBy>
  <cp:revision>47</cp:revision>
  <cp:lastPrinted>2025-11-20T16:14:00Z</cp:lastPrinted>
  <dcterms:created xsi:type="dcterms:W3CDTF">2025-11-19T21:43:00Z</dcterms:created>
  <dcterms:modified xsi:type="dcterms:W3CDTF">2025-11-22T15:53:00Z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