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AE0FC7" w14:paraId="0C9C1D53" w14:textId="77777777">
        <w:trPr>
          <w:trHeight w:val="720"/>
        </w:trPr>
        <w:tc>
          <w:tcPr>
            <w:tcW w:w="4410" w:type="dxa"/>
            <w:gridSpan w:val="2"/>
            <w:tcBorders>
              <w:bottom w:val="single" w:sz="18" w:space="0" w:color="auto"/>
            </w:tcBorders>
          </w:tcPr>
          <w:p w14:paraId="08F3C922" w14:textId="77777777" w:rsidR="007E5D09" w:rsidRPr="00AE0FC7" w:rsidRDefault="00E1360E">
            <w:pPr>
              <w:jc w:val="left"/>
              <w:rPr>
                <w:rFonts w:asciiTheme="minorBidi" w:hAnsiTheme="minorBidi" w:cstheme="minorBidi"/>
                <w:b/>
                <w:bCs/>
                <w:sz w:val="21"/>
                <w:szCs w:val="21"/>
                <w:lang w:val="en-US"/>
              </w:rPr>
            </w:pPr>
            <w:bookmarkStart w:id="0" w:name="_Hlk211431019"/>
            <w:r w:rsidRPr="00AE0FC7">
              <w:rPr>
                <w:rFonts w:asciiTheme="minorBidi" w:hAnsiTheme="minorBidi" w:cstheme="minorBidi"/>
                <w:b/>
                <w:bCs/>
                <w:sz w:val="64"/>
                <w:szCs w:val="64"/>
                <w:lang w:val="en-US"/>
              </w:rPr>
              <w:t>EP</w:t>
            </w:r>
            <w:r w:rsidRPr="00AE0FC7">
              <w:rPr>
                <w:rFonts w:asciiTheme="minorBidi" w:hAnsiTheme="minorBidi" w:cstheme="minorBidi"/>
                <w:b/>
                <w:bCs/>
                <w:szCs w:val="24"/>
                <w:lang w:val="en-US"/>
              </w:rPr>
              <w:t xml:space="preserve"> </w:t>
            </w:r>
          </w:p>
        </w:tc>
        <w:tc>
          <w:tcPr>
            <w:tcW w:w="5130" w:type="dxa"/>
            <w:gridSpan w:val="2"/>
            <w:tcBorders>
              <w:bottom w:val="single" w:sz="18" w:space="0" w:color="auto"/>
            </w:tcBorders>
          </w:tcPr>
          <w:p w14:paraId="0B77C3B8" w14:textId="77777777" w:rsidR="007E5D09" w:rsidRPr="00AE0FC7" w:rsidRDefault="00E1360E">
            <w:pPr>
              <w:pStyle w:val="Heading3"/>
              <w:bidi/>
              <w:ind w:left="270" w:right="1384"/>
              <w:rPr>
                <w:b/>
                <w:bCs/>
                <w:sz w:val="43"/>
                <w:szCs w:val="43"/>
              </w:rPr>
            </w:pPr>
            <w:r w:rsidRPr="00AE0FC7">
              <w:rPr>
                <w:b/>
                <w:bCs/>
                <w:sz w:val="43"/>
                <w:szCs w:val="43"/>
                <w:rtl/>
              </w:rPr>
              <w:t>الأمم المتحدة</w:t>
            </w:r>
          </w:p>
        </w:tc>
      </w:tr>
      <w:tr w:rsidR="007E5D09" w:rsidRPr="00AE0FC7" w14:paraId="38A062B6" w14:textId="77777777" w:rsidTr="006350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97"/>
        </w:trPr>
        <w:tc>
          <w:tcPr>
            <w:tcW w:w="4059" w:type="dxa"/>
            <w:tcBorders>
              <w:top w:val="nil"/>
              <w:left w:val="nil"/>
              <w:bottom w:val="single" w:sz="36" w:space="0" w:color="auto"/>
              <w:right w:val="nil"/>
            </w:tcBorders>
          </w:tcPr>
          <w:p w14:paraId="5C1DA476" w14:textId="77777777" w:rsidR="007E5D09" w:rsidRPr="00635029" w:rsidRDefault="00E1360E" w:rsidP="0084173D">
            <w:pPr>
              <w:jc w:val="left"/>
              <w:rPr>
                <w:szCs w:val="24"/>
                <w:lang w:val="en-US"/>
              </w:rPr>
            </w:pPr>
            <w:r w:rsidRPr="00635029">
              <w:rPr>
                <w:szCs w:val="24"/>
                <w:lang w:val="en-US"/>
              </w:rPr>
              <w:t>Distr.</w:t>
            </w:r>
          </w:p>
          <w:p w14:paraId="783B1C41" w14:textId="77777777" w:rsidR="007E5D09" w:rsidRPr="00635029" w:rsidRDefault="00E1360E" w:rsidP="0084173D">
            <w:pPr>
              <w:jc w:val="left"/>
              <w:rPr>
                <w:szCs w:val="24"/>
                <w:lang w:val="en-US"/>
              </w:rPr>
            </w:pPr>
            <w:r w:rsidRPr="00635029">
              <w:rPr>
                <w:szCs w:val="24"/>
                <w:lang w:val="en-US"/>
              </w:rPr>
              <w:t>GENERAL</w:t>
            </w:r>
          </w:p>
          <w:p w14:paraId="0EB7DE34" w14:textId="77777777" w:rsidR="007E5D09" w:rsidRPr="00635029" w:rsidRDefault="007E5D09" w:rsidP="0084173D">
            <w:pPr>
              <w:jc w:val="left"/>
              <w:rPr>
                <w:szCs w:val="24"/>
                <w:lang w:val="en-US"/>
              </w:rPr>
            </w:pPr>
          </w:p>
          <w:p w14:paraId="3ED43CA5" w14:textId="45D0EB0C" w:rsidR="00393115" w:rsidRPr="00635029" w:rsidRDefault="00393115" w:rsidP="00393115">
            <w:pPr>
              <w:rPr>
                <w:rFonts w:asciiTheme="majorBidi" w:hAnsiTheme="majorBidi" w:cstheme="majorBidi"/>
                <w:szCs w:val="24"/>
                <w:rtl/>
              </w:rPr>
            </w:pPr>
            <w:r w:rsidRPr="00635029">
              <w:rPr>
                <w:rFonts w:asciiTheme="majorBidi" w:hAnsiTheme="majorBidi" w:cstheme="majorBidi"/>
                <w:szCs w:val="24"/>
              </w:rPr>
              <w:fldChar w:fldCharType="begin"/>
            </w:r>
            <w:r w:rsidRPr="00635029">
              <w:rPr>
                <w:rFonts w:asciiTheme="majorBidi" w:hAnsiTheme="majorBidi" w:cstheme="majorBidi"/>
                <w:szCs w:val="24"/>
              </w:rPr>
              <w:instrText xml:space="preserve"> DOCPROPERTY "Document number"  \* MERGEFORMAT </w:instrText>
            </w:r>
            <w:r w:rsidRPr="00635029">
              <w:rPr>
                <w:rFonts w:asciiTheme="majorBidi" w:hAnsiTheme="majorBidi" w:cstheme="majorBidi"/>
                <w:szCs w:val="24"/>
              </w:rPr>
              <w:fldChar w:fldCharType="separate"/>
            </w:r>
            <w:r w:rsidR="00F550B6" w:rsidRPr="00635029">
              <w:rPr>
                <w:rFonts w:asciiTheme="majorBidi" w:hAnsiTheme="majorBidi" w:cstheme="majorBidi"/>
                <w:szCs w:val="24"/>
              </w:rPr>
              <w:t>UNEP/OzL.Pro/ExCom/98/39</w:t>
            </w:r>
            <w:r w:rsidRPr="00635029">
              <w:rPr>
                <w:rFonts w:asciiTheme="majorBidi" w:hAnsiTheme="majorBidi" w:cstheme="majorBidi"/>
                <w:szCs w:val="24"/>
              </w:rPr>
              <w:fldChar w:fldCharType="end"/>
            </w:r>
          </w:p>
          <w:p w14:paraId="6F2751EB" w14:textId="426B4F19" w:rsidR="008B7BCA" w:rsidRPr="00635029" w:rsidRDefault="008B7BCA" w:rsidP="008B7BCA">
            <w:pPr>
              <w:rPr>
                <w:szCs w:val="24"/>
                <w:lang w:val="en-CA" w:bidi="ar-SA"/>
              </w:rPr>
            </w:pPr>
            <w:r w:rsidRPr="00635029">
              <w:rPr>
                <w:szCs w:val="24"/>
                <w:lang w:val="en-CA" w:bidi="ar-SA"/>
              </w:rPr>
              <w:fldChar w:fldCharType="begin"/>
            </w:r>
            <w:r w:rsidRPr="00635029">
              <w:rPr>
                <w:szCs w:val="24"/>
                <w:lang w:val="en-CA" w:bidi="ar-SA"/>
              </w:rPr>
              <w:instrText xml:space="preserve"> DOCPROPERTY "Revision date" \@ "d MMMM YYYY"  \* MERGEFORMAT </w:instrText>
            </w:r>
            <w:r w:rsidRPr="00635029">
              <w:rPr>
                <w:szCs w:val="24"/>
                <w:lang w:val="en-CA" w:bidi="ar-SA"/>
              </w:rPr>
              <w:fldChar w:fldCharType="separate"/>
            </w:r>
            <w:r w:rsidR="00F550B6" w:rsidRPr="00635029">
              <w:rPr>
                <w:szCs w:val="24"/>
                <w:lang w:val="en-CA" w:bidi="ar-SA"/>
              </w:rPr>
              <w:t xml:space="preserve">20 May 2026 </w:t>
            </w:r>
            <w:r w:rsidRPr="00635029">
              <w:rPr>
                <w:szCs w:val="24"/>
                <w:lang w:val="en-CA" w:bidi="ar-SA"/>
              </w:rPr>
              <w:fldChar w:fldCharType="end"/>
            </w:r>
          </w:p>
          <w:p w14:paraId="527E8541" w14:textId="77777777" w:rsidR="008B7BCA" w:rsidRPr="00635029" w:rsidRDefault="008B7BCA" w:rsidP="0084173D">
            <w:pPr>
              <w:jc w:val="left"/>
              <w:rPr>
                <w:szCs w:val="24"/>
                <w:rtl/>
                <w:lang w:val="en-US"/>
              </w:rPr>
            </w:pPr>
          </w:p>
          <w:p w14:paraId="5ACAE335" w14:textId="77777777" w:rsidR="007E5D09" w:rsidRPr="00635029" w:rsidRDefault="00E1360E" w:rsidP="0084173D">
            <w:pPr>
              <w:jc w:val="left"/>
              <w:rPr>
                <w:szCs w:val="24"/>
                <w:lang w:val="en-US"/>
              </w:rPr>
            </w:pPr>
            <w:r w:rsidRPr="00635029">
              <w:rPr>
                <w:szCs w:val="24"/>
                <w:lang w:val="en-US"/>
              </w:rPr>
              <w:t>ARABIC</w:t>
            </w:r>
          </w:p>
          <w:p w14:paraId="347B44DE" w14:textId="77777777" w:rsidR="007E5D09" w:rsidRPr="00AE0FC7" w:rsidRDefault="00E1360E" w:rsidP="0084173D">
            <w:pPr>
              <w:jc w:val="left"/>
              <w:rPr>
                <w:sz w:val="21"/>
                <w:szCs w:val="21"/>
                <w:lang w:val="en-US"/>
              </w:rPr>
            </w:pPr>
            <w:r w:rsidRPr="00635029">
              <w:rPr>
                <w:szCs w:val="24"/>
                <w:lang w:val="en-US"/>
              </w:rPr>
              <w:t>ORIGINAL: ENGLISH</w:t>
            </w:r>
          </w:p>
        </w:tc>
        <w:tc>
          <w:tcPr>
            <w:tcW w:w="3402" w:type="dxa"/>
            <w:gridSpan w:val="2"/>
            <w:tcBorders>
              <w:top w:val="nil"/>
              <w:left w:val="nil"/>
              <w:bottom w:val="single" w:sz="36" w:space="0" w:color="auto"/>
              <w:right w:val="nil"/>
            </w:tcBorders>
          </w:tcPr>
          <w:p w14:paraId="780DBF9A" w14:textId="77777777" w:rsidR="007E5D09" w:rsidRPr="00635029" w:rsidRDefault="00E1360E">
            <w:pPr>
              <w:pStyle w:val="Heading4"/>
              <w:spacing w:before="0" w:after="0"/>
              <w:ind w:right="459"/>
              <w:jc w:val="right"/>
              <w:rPr>
                <w:rFonts w:cs="Arabic Transparent"/>
                <w:bCs/>
                <w:sz w:val="52"/>
                <w:szCs w:val="52"/>
                <w:rtl/>
              </w:rPr>
            </w:pPr>
            <w:r w:rsidRPr="00635029">
              <w:rPr>
                <w:rFonts w:cs="Arabic Transparent"/>
                <w:bCs/>
                <w:sz w:val="52"/>
                <w:szCs w:val="52"/>
                <w:rtl/>
              </w:rPr>
              <w:t>برنامج</w:t>
            </w:r>
          </w:p>
          <w:p w14:paraId="427C77AC" w14:textId="77777777" w:rsidR="007E5D09" w:rsidRPr="00635029" w:rsidRDefault="00E1360E">
            <w:pPr>
              <w:pStyle w:val="Heading4"/>
              <w:spacing w:before="0" w:after="0"/>
              <w:ind w:right="459"/>
              <w:jc w:val="right"/>
              <w:rPr>
                <w:rFonts w:cs="Arabic Transparent"/>
                <w:bCs/>
                <w:sz w:val="52"/>
                <w:szCs w:val="52"/>
                <w:rtl/>
              </w:rPr>
            </w:pPr>
            <w:r w:rsidRPr="00635029">
              <w:rPr>
                <w:rFonts w:cs="Arabic Transparent"/>
                <w:bCs/>
                <w:sz w:val="52"/>
                <w:szCs w:val="52"/>
                <w:rtl/>
              </w:rPr>
              <w:t>الأمم المتحدة</w:t>
            </w:r>
          </w:p>
          <w:p w14:paraId="3C07DDB9" w14:textId="77777777" w:rsidR="007E5D09" w:rsidRPr="00AE0FC7" w:rsidRDefault="00E1360E" w:rsidP="009A5140">
            <w:pPr>
              <w:pStyle w:val="Heading4"/>
              <w:spacing w:before="0" w:after="0"/>
              <w:ind w:right="459"/>
              <w:jc w:val="right"/>
              <w:rPr>
                <w:rFonts w:cs="Akhbar MT"/>
                <w:b/>
                <w:bCs/>
                <w:sz w:val="46"/>
                <w:szCs w:val="46"/>
                <w:lang w:val="en-US"/>
              </w:rPr>
            </w:pPr>
            <w:r w:rsidRPr="00635029">
              <w:rPr>
                <w:rFonts w:cs="Arabic Transparent"/>
                <w:bCs/>
                <w:sz w:val="52"/>
                <w:szCs w:val="52"/>
                <w:rtl/>
              </w:rPr>
              <w:t>للبيئة</w:t>
            </w:r>
          </w:p>
        </w:tc>
        <w:tc>
          <w:tcPr>
            <w:tcW w:w="2079" w:type="dxa"/>
            <w:tcBorders>
              <w:top w:val="nil"/>
              <w:left w:val="nil"/>
              <w:bottom w:val="single" w:sz="36" w:space="0" w:color="auto"/>
              <w:right w:val="nil"/>
            </w:tcBorders>
          </w:tcPr>
          <w:p w14:paraId="14D1CCB0" w14:textId="77777777" w:rsidR="007E5D09" w:rsidRPr="00AE0FC7" w:rsidRDefault="009A5140">
            <w:pPr>
              <w:rPr>
                <w:caps/>
                <w:sz w:val="21"/>
                <w:szCs w:val="21"/>
                <w:lang w:val="en-US"/>
              </w:rPr>
            </w:pPr>
            <w:r w:rsidRPr="00AE0FC7">
              <w:rPr>
                <w:noProof/>
                <w:sz w:val="21"/>
                <w:szCs w:val="21"/>
                <w:lang w:val="en-CA" w:eastAsia="en-CA" w:bidi="ar-SA"/>
              </w:rPr>
              <w:drawing>
                <wp:anchor distT="0" distB="0" distL="114300" distR="114300" simplePos="0" relativeHeight="251657216" behindDoc="1" locked="0" layoutInCell="0" allowOverlap="1" wp14:anchorId="24F801FF" wp14:editId="59715D97">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A6448B" w14:textId="77777777" w:rsidR="007E5D09" w:rsidRPr="00AE0FC7" w:rsidRDefault="00BB1C42">
            <w:pPr>
              <w:rPr>
                <w:sz w:val="21"/>
                <w:szCs w:val="21"/>
                <w:lang w:val="en-US"/>
              </w:rPr>
            </w:pPr>
            <w:r w:rsidRPr="00AE0FC7">
              <w:rPr>
                <w:noProof/>
                <w:sz w:val="21"/>
                <w:szCs w:val="21"/>
                <w:lang w:val="en-CA" w:eastAsia="en-CA" w:bidi="ar-SA"/>
              </w:rPr>
              <w:drawing>
                <wp:anchor distT="0" distB="0" distL="114300" distR="114300" simplePos="0" relativeHeight="251659264" behindDoc="0" locked="0" layoutInCell="0" allowOverlap="1" wp14:anchorId="6D204E68" wp14:editId="0B6CE2D9">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BF7AE44" w14:textId="77777777" w:rsidR="007E5D09" w:rsidRPr="00AE0FC7" w:rsidRDefault="007E5D09">
      <w:pPr>
        <w:pStyle w:val="Caption"/>
        <w:spacing w:line="200" w:lineRule="exact"/>
        <w:ind w:left="187" w:right="187" w:hanging="187"/>
        <w:jc w:val="both"/>
        <w:rPr>
          <w:rFonts w:cs="Akhbar MT"/>
          <w:b/>
          <w:bCs/>
          <w:sz w:val="25"/>
          <w:szCs w:val="25"/>
          <w:rtl/>
        </w:rPr>
      </w:pPr>
    </w:p>
    <w:p w14:paraId="67E551D9" w14:textId="77777777" w:rsidR="00393115" w:rsidRPr="006D7930" w:rsidRDefault="00393115" w:rsidP="007B7442">
      <w:pPr>
        <w:pStyle w:val="Caption"/>
        <w:ind w:right="180"/>
        <w:jc w:val="both"/>
        <w:rPr>
          <w:rFonts w:cs="Times New Roman"/>
          <w:b/>
          <w:sz w:val="28"/>
          <w:szCs w:val="28"/>
          <w:rtl/>
          <w:lang w:val="en-CA" w:eastAsia="en-US"/>
        </w:rPr>
      </w:pPr>
      <w:r w:rsidRPr="006D7930">
        <w:rPr>
          <w:rFonts w:cs="Times New Roman"/>
          <w:b/>
          <w:sz w:val="28"/>
          <w:szCs w:val="28"/>
          <w:rtl/>
          <w:lang w:val="en-CA" w:eastAsia="en-US"/>
        </w:rPr>
        <w:t>اللجنــة التنفيـذيــــة للصنــدوق المــتعــدد الأطـــراف</w:t>
      </w:r>
    </w:p>
    <w:p w14:paraId="6381E871" w14:textId="77777777" w:rsidR="0002642B" w:rsidRPr="006D7930" w:rsidRDefault="00393115" w:rsidP="007B7442">
      <w:pPr>
        <w:bidi/>
        <w:ind w:left="180" w:hanging="180"/>
        <w:rPr>
          <w:b/>
          <w:sz w:val="28"/>
          <w:szCs w:val="28"/>
          <w:lang w:val="en-US"/>
        </w:rPr>
      </w:pPr>
      <w:r w:rsidRPr="006D7930">
        <w:rPr>
          <w:b/>
          <w:sz w:val="28"/>
          <w:szCs w:val="28"/>
          <w:rtl/>
        </w:rPr>
        <w:t xml:space="preserve">لتنفيـــذ بروتوكـول مونتريــال </w:t>
      </w:r>
    </w:p>
    <w:p w14:paraId="09BF2580" w14:textId="5FFCF56C" w:rsidR="001002E7" w:rsidRPr="006D7930" w:rsidRDefault="001002E7" w:rsidP="001002E7">
      <w:pPr>
        <w:bidi/>
        <w:ind w:left="180" w:hanging="180"/>
        <w:jc w:val="left"/>
        <w:rPr>
          <w:b/>
          <w:sz w:val="28"/>
          <w:szCs w:val="28"/>
          <w:rtl/>
        </w:rPr>
      </w:pPr>
      <w:r w:rsidRPr="006D7930">
        <w:rPr>
          <w:rFonts w:hint="cs"/>
          <w:b/>
          <w:sz w:val="28"/>
          <w:szCs w:val="28"/>
          <w:rtl/>
        </w:rPr>
        <w:t xml:space="preserve">الاجتماع </w:t>
      </w:r>
      <w:r w:rsidR="005E4736">
        <w:rPr>
          <w:rFonts w:hint="cs"/>
          <w:b/>
          <w:sz w:val="28"/>
          <w:szCs w:val="28"/>
          <w:rtl/>
        </w:rPr>
        <w:t>الثامن</w:t>
      </w:r>
      <w:r w:rsidRPr="006D7930">
        <w:rPr>
          <w:rFonts w:hint="cs"/>
          <w:b/>
          <w:sz w:val="28"/>
          <w:szCs w:val="28"/>
          <w:rtl/>
        </w:rPr>
        <w:t xml:space="preserve"> والتسعون</w:t>
      </w:r>
    </w:p>
    <w:p w14:paraId="050E48F0" w14:textId="7BF48303" w:rsidR="001002E7" w:rsidRPr="006D7930" w:rsidRDefault="001002E7" w:rsidP="001002E7">
      <w:pPr>
        <w:bidi/>
        <w:ind w:left="180" w:hanging="180"/>
        <w:rPr>
          <w:b/>
          <w:sz w:val="28"/>
          <w:szCs w:val="28"/>
          <w:rtl/>
        </w:rPr>
      </w:pPr>
      <w:r w:rsidRPr="006D7930">
        <w:rPr>
          <w:rFonts w:hint="cs"/>
          <w:b/>
          <w:sz w:val="28"/>
          <w:szCs w:val="28"/>
          <w:rtl/>
        </w:rPr>
        <w:t xml:space="preserve">مونتريال، </w:t>
      </w:r>
      <w:r w:rsidR="0079290A" w:rsidRPr="006D7930">
        <w:rPr>
          <w:rFonts w:hint="cs"/>
          <w:b/>
          <w:sz w:val="28"/>
          <w:szCs w:val="28"/>
          <w:rtl/>
        </w:rPr>
        <w:t>22-26 يونيه/حزيران 2026</w:t>
      </w:r>
    </w:p>
    <w:p w14:paraId="1010E3D3" w14:textId="0BE36931" w:rsidR="00393115" w:rsidRPr="00AE0FC7" w:rsidRDefault="00393115" w:rsidP="007B7442">
      <w:pPr>
        <w:jc w:val="right"/>
        <w:rPr>
          <w:sz w:val="21"/>
          <w:szCs w:val="21"/>
          <w:rtl/>
          <w:lang w:val="en-US"/>
        </w:rPr>
      </w:pPr>
      <w:r w:rsidRPr="006D7930">
        <w:rPr>
          <w:sz w:val="28"/>
          <w:szCs w:val="28"/>
          <w:rtl/>
        </w:rPr>
        <w:t xml:space="preserve">البند </w:t>
      </w:r>
      <w:r w:rsidR="0079290A" w:rsidRPr="006D7930">
        <w:rPr>
          <w:rFonts w:hint="cs"/>
          <w:sz w:val="28"/>
          <w:szCs w:val="28"/>
          <w:rtl/>
          <w:lang w:bidi="ar-EG"/>
        </w:rPr>
        <w:t xml:space="preserve">8(ج) و8(د) </w:t>
      </w:r>
      <w:r w:rsidRPr="006D7930">
        <w:rPr>
          <w:sz w:val="28"/>
          <w:szCs w:val="28"/>
          <w:rtl/>
        </w:rPr>
        <w:t>من جدول الأعمال المؤقت</w:t>
      </w:r>
      <w:r w:rsidRPr="00AE0FC7">
        <w:rPr>
          <w:rStyle w:val="FootnoteReference"/>
          <w:sz w:val="21"/>
          <w:szCs w:val="21"/>
          <w:rtl/>
          <w:lang w:val="fr-FR"/>
        </w:rPr>
        <w:footnoteReference w:id="1"/>
      </w:r>
    </w:p>
    <w:p w14:paraId="6239C474" w14:textId="77777777" w:rsidR="008A467A" w:rsidRPr="00AE0FC7" w:rsidRDefault="008A467A" w:rsidP="002D0123">
      <w:pPr>
        <w:bidi/>
        <w:jc w:val="left"/>
        <w:outlineLvl w:val="0"/>
        <w:rPr>
          <w:bCs/>
          <w:sz w:val="23"/>
          <w:szCs w:val="23"/>
        </w:rPr>
      </w:pPr>
    </w:p>
    <w:p w14:paraId="579F2D2C" w14:textId="77777777" w:rsidR="00635029" w:rsidRDefault="00635029" w:rsidP="00060998">
      <w:pPr>
        <w:bidi/>
        <w:jc w:val="center"/>
        <w:rPr>
          <w:b/>
          <w:bCs/>
          <w:sz w:val="30"/>
          <w:szCs w:val="30"/>
          <w:lang w:eastAsia="ar" w:bidi="ar-EG"/>
        </w:rPr>
      </w:pPr>
    </w:p>
    <w:p w14:paraId="56EB6DB0" w14:textId="6680007A" w:rsidR="00A07E76" w:rsidRPr="00060998" w:rsidRDefault="00CB7747" w:rsidP="00635029">
      <w:pPr>
        <w:bidi/>
        <w:jc w:val="center"/>
        <w:rPr>
          <w:b/>
          <w:bCs/>
          <w:sz w:val="30"/>
          <w:szCs w:val="30"/>
          <w:rtl/>
          <w:lang w:eastAsia="ar" w:bidi="ar-EG"/>
        </w:rPr>
      </w:pPr>
      <w:r w:rsidRPr="00060998">
        <w:rPr>
          <w:rFonts w:hint="cs"/>
          <w:b/>
          <w:bCs/>
          <w:sz w:val="30"/>
          <w:szCs w:val="30"/>
          <w:rtl/>
          <w:lang w:eastAsia="ar" w:bidi="ar-EG"/>
        </w:rPr>
        <w:t>مقترحا</w:t>
      </w:r>
      <w:r w:rsidR="0079290A" w:rsidRPr="00060998">
        <w:rPr>
          <w:rFonts w:hint="cs"/>
          <w:b/>
          <w:bCs/>
          <w:sz w:val="30"/>
          <w:szCs w:val="30"/>
          <w:rtl/>
          <w:lang w:eastAsia="ar" w:bidi="ar-EG"/>
        </w:rPr>
        <w:t xml:space="preserve"> مشروعين</w:t>
      </w:r>
      <w:r w:rsidRPr="00060998">
        <w:rPr>
          <w:rFonts w:hint="cs"/>
          <w:b/>
          <w:bCs/>
          <w:sz w:val="30"/>
          <w:szCs w:val="30"/>
          <w:rtl/>
          <w:lang w:eastAsia="ar" w:bidi="ar-EG"/>
        </w:rPr>
        <w:t xml:space="preserve">: </w:t>
      </w:r>
      <w:r w:rsidR="0079290A" w:rsidRPr="00060998">
        <w:rPr>
          <w:rFonts w:hint="cs"/>
          <w:b/>
          <w:bCs/>
          <w:sz w:val="30"/>
          <w:szCs w:val="30"/>
          <w:rtl/>
          <w:lang w:eastAsia="ar" w:bidi="ar-EG"/>
        </w:rPr>
        <w:t>المكسيك</w:t>
      </w:r>
    </w:p>
    <w:p w14:paraId="30234415" w14:textId="77777777" w:rsidR="00CD1C31" w:rsidRPr="003C0ADE" w:rsidRDefault="00CD1C31" w:rsidP="00CD1C31">
      <w:pPr>
        <w:bidi/>
        <w:jc w:val="center"/>
        <w:outlineLvl w:val="0"/>
        <w:rPr>
          <w:bCs/>
          <w:sz w:val="27"/>
          <w:szCs w:val="27"/>
          <w:rtl/>
          <w:lang w:bidi="ar-LB"/>
        </w:rPr>
      </w:pPr>
    </w:p>
    <w:p w14:paraId="395B98F8" w14:textId="4D8AFA91" w:rsidR="008A4DFC" w:rsidRPr="006D686A" w:rsidRDefault="00D13B57" w:rsidP="000A0222">
      <w:pPr>
        <w:bidi/>
        <w:ind w:firstLine="540"/>
        <w:rPr>
          <w:sz w:val="26"/>
          <w:szCs w:val="26"/>
          <w:rtl/>
        </w:rPr>
      </w:pPr>
      <w:r w:rsidRPr="006D686A">
        <w:rPr>
          <w:rFonts w:hint="cs"/>
          <w:sz w:val="26"/>
          <w:szCs w:val="26"/>
          <w:rtl/>
        </w:rPr>
        <w:t>تتألف</w:t>
      </w:r>
      <w:r w:rsidR="00CB7747" w:rsidRPr="006D686A">
        <w:rPr>
          <w:rFonts w:hint="cs"/>
          <w:sz w:val="26"/>
          <w:szCs w:val="26"/>
          <w:rtl/>
        </w:rPr>
        <w:t xml:space="preserve"> </w:t>
      </w:r>
      <w:r w:rsidR="00CB7747" w:rsidRPr="006D686A">
        <w:rPr>
          <w:sz w:val="26"/>
          <w:szCs w:val="26"/>
          <w:rtl/>
        </w:rPr>
        <w:t xml:space="preserve">هذه الوثيقة من تعليقات الأمانة </w:t>
      </w:r>
      <w:r w:rsidRPr="006D686A">
        <w:rPr>
          <w:rFonts w:hint="cs"/>
          <w:sz w:val="26"/>
          <w:szCs w:val="26"/>
          <w:rtl/>
        </w:rPr>
        <w:t xml:space="preserve">وتوصيتها </w:t>
      </w:r>
      <w:r w:rsidR="00CB7747" w:rsidRPr="006D686A">
        <w:rPr>
          <w:sz w:val="26"/>
          <w:szCs w:val="26"/>
          <w:rtl/>
        </w:rPr>
        <w:t>بشأن مقترح</w:t>
      </w:r>
      <w:r w:rsidR="00BD7DF9">
        <w:rPr>
          <w:rFonts w:hint="cs"/>
          <w:sz w:val="26"/>
          <w:szCs w:val="26"/>
          <w:rtl/>
        </w:rPr>
        <w:t>ي المشروعين التاليين</w:t>
      </w:r>
      <w:r w:rsidR="00CB7747" w:rsidRPr="006D686A">
        <w:rPr>
          <w:rFonts w:hint="cs"/>
          <w:sz w:val="26"/>
          <w:szCs w:val="26"/>
          <w:rtl/>
        </w:rPr>
        <w:t>:</w:t>
      </w:r>
    </w:p>
    <w:p w14:paraId="0B95BDEF" w14:textId="03873694" w:rsidR="00DB1578" w:rsidRPr="006D686A" w:rsidRDefault="0004124F" w:rsidP="00DB1578">
      <w:pPr>
        <w:bidi/>
        <w:spacing w:before="240" w:after="240"/>
        <w:rPr>
          <w:sz w:val="26"/>
          <w:szCs w:val="26"/>
          <w:u w:val="single"/>
          <w:rtl/>
          <w:lang w:val="en-CA" w:bidi="ar-SA"/>
        </w:rPr>
      </w:pPr>
      <w:r w:rsidRPr="006D686A">
        <w:rPr>
          <w:rFonts w:hint="cs"/>
          <w:sz w:val="26"/>
          <w:szCs w:val="26"/>
          <w:u w:val="single"/>
          <w:rtl/>
          <w:lang w:val="en-CA" w:bidi="ar-SA"/>
        </w:rPr>
        <w:t>الإزالة</w:t>
      </w:r>
    </w:p>
    <w:tbl>
      <w:tblPr>
        <w:tblStyle w:val="TableGrid"/>
        <w:bidiVisual/>
        <w:tblW w:w="10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6"/>
        <w:gridCol w:w="2214"/>
        <w:gridCol w:w="3147"/>
      </w:tblGrid>
      <w:tr w:rsidR="00A049E6" w:rsidRPr="006D686A" w14:paraId="690594C1" w14:textId="77777777" w:rsidTr="00635029">
        <w:tc>
          <w:tcPr>
            <w:tcW w:w="5226" w:type="dxa"/>
          </w:tcPr>
          <w:p w14:paraId="1A10674A" w14:textId="6762C79D" w:rsidR="00A049E6" w:rsidRPr="006D686A" w:rsidRDefault="00BD7DF9">
            <w:pPr>
              <w:pStyle w:val="ListParagraph"/>
              <w:numPr>
                <w:ilvl w:val="0"/>
                <w:numId w:val="8"/>
              </w:numPr>
              <w:bidi/>
              <w:spacing w:before="240" w:after="240"/>
              <w:ind w:left="360"/>
              <w:rPr>
                <w:sz w:val="26"/>
                <w:szCs w:val="26"/>
                <w:rtl/>
                <w:lang w:val="en-CA" w:bidi="ar-SA"/>
              </w:rPr>
            </w:pPr>
            <w:r>
              <w:rPr>
                <w:rFonts w:hint="cs"/>
                <w:sz w:val="26"/>
                <w:szCs w:val="26"/>
                <w:rtl/>
                <w:lang w:val="en-CA" w:bidi="ar-SA"/>
              </w:rPr>
              <w:t xml:space="preserve">التحكم في انبعاثات </w:t>
            </w:r>
            <w:r w:rsidR="009209CC">
              <w:rPr>
                <w:rFonts w:hint="cs"/>
                <w:sz w:val="26"/>
                <w:szCs w:val="26"/>
                <w:rtl/>
                <w:lang w:val="en-CA" w:bidi="ar-SA"/>
              </w:rPr>
              <w:t>مادة</w:t>
            </w:r>
            <w:r>
              <w:rPr>
                <w:rFonts w:hint="cs"/>
                <w:sz w:val="26"/>
                <w:szCs w:val="26"/>
                <w:rtl/>
                <w:lang w:val="en-CA" w:bidi="ar-SA"/>
              </w:rPr>
              <w:t xml:space="preserve"> </w:t>
            </w:r>
            <w:r w:rsidRPr="006D686A">
              <w:rPr>
                <w:rFonts w:hint="cs"/>
                <w:sz w:val="26"/>
                <w:szCs w:val="26"/>
                <w:rtl/>
              </w:rPr>
              <w:t>الهيدروفلوروكربون</w:t>
            </w:r>
            <w:r>
              <w:rPr>
                <w:rFonts w:hint="cs"/>
                <w:sz w:val="26"/>
                <w:szCs w:val="26"/>
                <w:rtl/>
              </w:rPr>
              <w:t>-23</w:t>
            </w:r>
            <w:r w:rsidR="00A049E6" w:rsidRPr="006D686A">
              <w:rPr>
                <w:rFonts w:hint="cs"/>
                <w:sz w:val="26"/>
                <w:szCs w:val="26"/>
                <w:rtl/>
                <w:lang w:val="en-CA" w:bidi="ar-SA"/>
              </w:rPr>
              <w:t xml:space="preserve"> </w:t>
            </w:r>
            <w:r w:rsidR="00543462">
              <w:rPr>
                <w:rFonts w:hint="cs"/>
                <w:sz w:val="26"/>
                <w:szCs w:val="26"/>
                <w:rtl/>
                <w:lang w:val="en-CA" w:bidi="ar-SA"/>
              </w:rPr>
              <w:t>في</w:t>
            </w:r>
            <w:r w:rsidR="00F93AD8">
              <w:rPr>
                <w:rFonts w:hint="cs"/>
                <w:sz w:val="26"/>
                <w:szCs w:val="26"/>
                <w:rtl/>
                <w:lang w:val="en-CA" w:bidi="ar-SA"/>
              </w:rPr>
              <w:t xml:space="preserve"> </w:t>
            </w:r>
            <w:r w:rsidR="00543462">
              <w:rPr>
                <w:rFonts w:hint="cs"/>
                <w:sz w:val="26"/>
                <w:szCs w:val="26"/>
                <w:rtl/>
                <w:lang w:val="en-CA" w:bidi="ar-SA"/>
              </w:rPr>
              <w:t xml:space="preserve">إنتاج </w:t>
            </w:r>
            <w:r w:rsidR="009209CC">
              <w:rPr>
                <w:rFonts w:hint="cs"/>
                <w:sz w:val="26"/>
                <w:szCs w:val="26"/>
                <w:rtl/>
                <w:lang w:val="en-CA" w:bidi="ar-SA"/>
              </w:rPr>
              <w:t>مادة</w:t>
            </w:r>
            <w:r w:rsidR="00543462">
              <w:rPr>
                <w:rFonts w:hint="cs"/>
                <w:sz w:val="26"/>
                <w:szCs w:val="26"/>
                <w:rtl/>
                <w:lang w:val="en-CA" w:bidi="ar-SA"/>
              </w:rPr>
              <w:t xml:space="preserve"> </w:t>
            </w:r>
            <w:r w:rsidR="00A049E6" w:rsidRPr="006D686A">
              <w:rPr>
                <w:rFonts w:hint="cs"/>
                <w:sz w:val="26"/>
                <w:szCs w:val="26"/>
                <w:rtl/>
              </w:rPr>
              <w:t>الهيدروكلوروفلوروكربون</w:t>
            </w:r>
            <w:r w:rsidR="00543462">
              <w:rPr>
                <w:rFonts w:hint="cs"/>
                <w:sz w:val="26"/>
                <w:szCs w:val="26"/>
                <w:rtl/>
              </w:rPr>
              <w:t xml:space="preserve">-22 وإزالتها في </w:t>
            </w:r>
            <w:r w:rsidR="0061678D">
              <w:rPr>
                <w:rFonts w:hint="cs"/>
                <w:sz w:val="26"/>
                <w:szCs w:val="26"/>
                <w:rtl/>
              </w:rPr>
              <w:t>شركة</w:t>
            </w:r>
            <w:r w:rsidR="00543462">
              <w:rPr>
                <w:rFonts w:hint="cs"/>
                <w:sz w:val="26"/>
                <w:szCs w:val="26"/>
                <w:rtl/>
              </w:rPr>
              <w:t xml:space="preserve"> </w:t>
            </w:r>
            <w:r w:rsidR="001A3E6E">
              <w:rPr>
                <w:rFonts w:hint="cs"/>
                <w:sz w:val="26"/>
                <w:szCs w:val="26"/>
                <w:rtl/>
              </w:rPr>
              <w:t>كيموباسيكوس</w:t>
            </w:r>
            <w:r w:rsidR="00A049E6" w:rsidRPr="006D686A">
              <w:rPr>
                <w:rFonts w:hint="cs"/>
                <w:sz w:val="26"/>
                <w:szCs w:val="26"/>
                <w:rtl/>
              </w:rPr>
              <w:t xml:space="preserve"> (الشريحة </w:t>
            </w:r>
            <w:r w:rsidR="001A3E6E">
              <w:rPr>
                <w:rFonts w:hint="cs"/>
                <w:sz w:val="26"/>
                <w:szCs w:val="26"/>
                <w:rtl/>
              </w:rPr>
              <w:t>الخامسة</w:t>
            </w:r>
            <w:r w:rsidR="00A049E6" w:rsidRPr="006D686A">
              <w:rPr>
                <w:rFonts w:hint="cs"/>
                <w:sz w:val="26"/>
                <w:szCs w:val="26"/>
                <w:rtl/>
              </w:rPr>
              <w:t>)</w:t>
            </w:r>
          </w:p>
        </w:tc>
        <w:tc>
          <w:tcPr>
            <w:tcW w:w="2214" w:type="dxa"/>
          </w:tcPr>
          <w:p w14:paraId="025742A0" w14:textId="6D3B4B79" w:rsidR="00A049E6" w:rsidRPr="006D686A" w:rsidRDefault="00A049E6" w:rsidP="00436C13">
            <w:pPr>
              <w:bidi/>
              <w:spacing w:before="240" w:after="240"/>
              <w:ind w:left="372"/>
              <w:rPr>
                <w:sz w:val="26"/>
                <w:szCs w:val="26"/>
                <w:u w:val="single"/>
                <w:rtl/>
                <w:lang w:val="en-CA" w:bidi="ar-SA"/>
              </w:rPr>
            </w:pPr>
            <w:r w:rsidRPr="006D686A">
              <w:rPr>
                <w:rFonts w:hint="cs"/>
                <w:sz w:val="26"/>
                <w:szCs w:val="26"/>
                <w:rtl/>
                <w:lang w:val="en-CA" w:bidi="ar-SA"/>
              </w:rPr>
              <w:t xml:space="preserve">اليونيدو </w:t>
            </w:r>
          </w:p>
        </w:tc>
        <w:tc>
          <w:tcPr>
            <w:tcW w:w="3147" w:type="dxa"/>
          </w:tcPr>
          <w:p w14:paraId="68A3A533" w14:textId="06353733" w:rsidR="00A049E6" w:rsidRPr="006D686A" w:rsidRDefault="00635029" w:rsidP="00A049E6">
            <w:pPr>
              <w:bidi/>
              <w:spacing w:before="240" w:after="240"/>
              <w:rPr>
                <w:sz w:val="26"/>
                <w:szCs w:val="26"/>
                <w:rtl/>
                <w:lang w:val="en-CA" w:bidi="ar-SA"/>
              </w:rPr>
            </w:pPr>
            <w:r>
              <w:rPr>
                <w:sz w:val="26"/>
                <w:szCs w:val="26"/>
                <w:lang w:val="en-CA" w:bidi="ar-SA"/>
              </w:rPr>
              <w:t xml:space="preserve">   </w:t>
            </w:r>
            <w:r w:rsidR="005E6A8B" w:rsidRPr="006D686A">
              <w:rPr>
                <w:rFonts w:hint="cs"/>
                <w:sz w:val="26"/>
                <w:szCs w:val="26"/>
                <w:rtl/>
                <w:lang w:val="en-CA" w:bidi="ar-SA"/>
              </w:rPr>
              <w:t>الم</w:t>
            </w:r>
            <w:r w:rsidR="00A049E6" w:rsidRPr="006D686A">
              <w:rPr>
                <w:rFonts w:hint="cs"/>
                <w:sz w:val="26"/>
                <w:szCs w:val="26"/>
                <w:rtl/>
                <w:lang w:val="en-CA" w:bidi="ar-SA"/>
              </w:rPr>
              <w:t xml:space="preserve">وافقة </w:t>
            </w:r>
            <w:r w:rsidR="005E6A8B" w:rsidRPr="006D686A">
              <w:rPr>
                <w:rFonts w:hint="cs"/>
                <w:sz w:val="26"/>
                <w:szCs w:val="26"/>
                <w:rtl/>
                <w:lang w:val="en-CA" w:bidi="ar-SA"/>
              </w:rPr>
              <w:t>الشمولية</w:t>
            </w:r>
          </w:p>
        </w:tc>
      </w:tr>
      <w:tr w:rsidR="00A049E6" w:rsidRPr="006D686A" w14:paraId="585B07D1" w14:textId="77777777" w:rsidTr="00635029">
        <w:tc>
          <w:tcPr>
            <w:tcW w:w="5226" w:type="dxa"/>
          </w:tcPr>
          <w:p w14:paraId="1628B14B" w14:textId="2DE6D898" w:rsidR="00A049E6" w:rsidRPr="006D686A" w:rsidRDefault="00A049E6" w:rsidP="0004124F">
            <w:pPr>
              <w:bidi/>
              <w:spacing w:before="240" w:after="240"/>
              <w:rPr>
                <w:sz w:val="26"/>
                <w:szCs w:val="26"/>
                <w:u w:val="single"/>
                <w:rtl/>
                <w:lang w:val="en-CA" w:bidi="ar-SA"/>
              </w:rPr>
            </w:pPr>
            <w:r w:rsidRPr="006D686A">
              <w:rPr>
                <w:rFonts w:hint="cs"/>
                <w:sz w:val="26"/>
                <w:szCs w:val="26"/>
                <w:u w:val="single"/>
                <w:rtl/>
                <w:lang w:val="en-CA" w:bidi="ar-SA"/>
              </w:rPr>
              <w:t>التخفيض</w:t>
            </w:r>
            <w:r w:rsidR="00CD1AB4" w:rsidRPr="006D686A">
              <w:rPr>
                <w:rFonts w:hint="cs"/>
                <w:sz w:val="26"/>
                <w:szCs w:val="26"/>
                <w:u w:val="single"/>
                <w:rtl/>
                <w:lang w:val="en-CA" w:bidi="ar-SA"/>
              </w:rPr>
              <w:t xml:space="preserve"> التدريجي</w:t>
            </w:r>
          </w:p>
        </w:tc>
        <w:tc>
          <w:tcPr>
            <w:tcW w:w="2214" w:type="dxa"/>
          </w:tcPr>
          <w:p w14:paraId="3226436B" w14:textId="77777777" w:rsidR="00A049E6" w:rsidRPr="006D686A" w:rsidRDefault="00A049E6" w:rsidP="0004124F">
            <w:pPr>
              <w:bidi/>
              <w:spacing w:before="240" w:after="240"/>
              <w:rPr>
                <w:sz w:val="26"/>
                <w:szCs w:val="26"/>
                <w:u w:val="single"/>
                <w:rtl/>
                <w:lang w:val="en-CA" w:bidi="ar-SA"/>
              </w:rPr>
            </w:pPr>
          </w:p>
        </w:tc>
        <w:tc>
          <w:tcPr>
            <w:tcW w:w="3147" w:type="dxa"/>
          </w:tcPr>
          <w:p w14:paraId="00F52A0E" w14:textId="77777777" w:rsidR="00A049E6" w:rsidRPr="006D686A" w:rsidRDefault="00A049E6" w:rsidP="00A049E6">
            <w:pPr>
              <w:bidi/>
              <w:spacing w:before="240" w:after="240"/>
              <w:ind w:left="642"/>
              <w:rPr>
                <w:sz w:val="26"/>
                <w:szCs w:val="26"/>
                <w:rtl/>
                <w:lang w:val="en-CA" w:bidi="ar-SA"/>
              </w:rPr>
            </w:pPr>
          </w:p>
        </w:tc>
      </w:tr>
      <w:tr w:rsidR="00A049E6" w:rsidRPr="00A049E6" w14:paraId="1310B453" w14:textId="77777777" w:rsidTr="00635029">
        <w:tc>
          <w:tcPr>
            <w:tcW w:w="5226" w:type="dxa"/>
          </w:tcPr>
          <w:p w14:paraId="3747C7A0" w14:textId="158B0E99" w:rsidR="00A049E6" w:rsidRPr="006D686A" w:rsidRDefault="00A049E6">
            <w:pPr>
              <w:pStyle w:val="ListParagraph"/>
              <w:numPr>
                <w:ilvl w:val="0"/>
                <w:numId w:val="8"/>
              </w:numPr>
              <w:bidi/>
              <w:spacing w:before="240" w:after="240"/>
              <w:ind w:left="360"/>
              <w:rPr>
                <w:sz w:val="25"/>
                <w:szCs w:val="25"/>
                <w:rtl/>
                <w:lang w:val="en-CA"/>
              </w:rPr>
            </w:pPr>
            <w:r w:rsidRPr="006D686A">
              <w:rPr>
                <w:rFonts w:hint="cs"/>
                <w:sz w:val="25"/>
                <w:szCs w:val="25"/>
                <w:rtl/>
                <w:lang w:val="en-CA" w:bidi="ar-SA"/>
              </w:rPr>
              <w:t xml:space="preserve">خطة التنفيذ المتعلقة بالمواد الهيدروفلوروكربونية بموجب تعديل كيغالي (المرحلة الأولى، الشريحة </w:t>
            </w:r>
            <w:r w:rsidR="00295C32">
              <w:rPr>
                <w:rFonts w:hint="cs"/>
                <w:sz w:val="25"/>
                <w:szCs w:val="25"/>
                <w:rtl/>
                <w:lang w:val="en-CA" w:bidi="ar-SA"/>
              </w:rPr>
              <w:t>الثانية</w:t>
            </w:r>
            <w:r w:rsidRPr="006D686A">
              <w:rPr>
                <w:rFonts w:hint="cs"/>
                <w:sz w:val="25"/>
                <w:szCs w:val="25"/>
                <w:rtl/>
                <w:lang w:val="en-CA" w:bidi="ar-SA"/>
              </w:rPr>
              <w:t>)</w:t>
            </w:r>
          </w:p>
        </w:tc>
        <w:tc>
          <w:tcPr>
            <w:tcW w:w="2214" w:type="dxa"/>
          </w:tcPr>
          <w:p w14:paraId="57C21D3D" w14:textId="7853EDD5" w:rsidR="00A049E6" w:rsidRPr="006D686A" w:rsidRDefault="00A049E6" w:rsidP="00635029">
            <w:pPr>
              <w:bidi/>
              <w:spacing w:before="240" w:after="240"/>
              <w:ind w:left="329" w:right="15"/>
              <w:rPr>
                <w:sz w:val="25"/>
                <w:szCs w:val="25"/>
                <w:rtl/>
                <w:lang w:val="en-CA" w:bidi="ar-SA"/>
              </w:rPr>
            </w:pPr>
            <w:r w:rsidRPr="00B95AE6">
              <w:rPr>
                <w:rFonts w:hint="cs"/>
                <w:sz w:val="26"/>
                <w:szCs w:val="26"/>
                <w:rtl/>
                <w:lang w:val="en-CA" w:bidi="ar-SA"/>
              </w:rPr>
              <w:t>اليونيدو</w:t>
            </w:r>
            <w:r w:rsidR="006D7930">
              <w:rPr>
                <w:rFonts w:hint="cs"/>
                <w:sz w:val="26"/>
                <w:szCs w:val="26"/>
                <w:rtl/>
                <w:lang w:val="en-CA" w:bidi="ar-SA"/>
              </w:rPr>
              <w:t>،</w:t>
            </w:r>
            <w:r w:rsidR="002B5A85">
              <w:rPr>
                <w:rFonts w:hint="cs"/>
                <w:sz w:val="26"/>
                <w:szCs w:val="26"/>
                <w:rtl/>
                <w:lang w:val="en-CA" w:bidi="ar-SA"/>
              </w:rPr>
              <w:t xml:space="preserve"> و</w:t>
            </w:r>
            <w:r w:rsidR="00295C32">
              <w:rPr>
                <w:rFonts w:hint="cs"/>
                <w:sz w:val="26"/>
                <w:szCs w:val="26"/>
                <w:rtl/>
                <w:lang w:val="en-CA" w:bidi="ar-SA"/>
              </w:rPr>
              <w:t xml:space="preserve">اليوئنديبي </w:t>
            </w:r>
            <w:r w:rsidRPr="00B95AE6">
              <w:rPr>
                <w:rFonts w:hint="cs"/>
                <w:sz w:val="26"/>
                <w:szCs w:val="26"/>
                <w:rtl/>
                <w:lang w:val="en-CA" w:bidi="ar-SA"/>
              </w:rPr>
              <w:t>واليونيب</w:t>
            </w:r>
          </w:p>
        </w:tc>
        <w:tc>
          <w:tcPr>
            <w:tcW w:w="3147" w:type="dxa"/>
          </w:tcPr>
          <w:p w14:paraId="4CE89E60" w14:textId="6F5B28A2" w:rsidR="00A049E6" w:rsidRPr="006D686A" w:rsidRDefault="00635029" w:rsidP="00B95AE6">
            <w:pPr>
              <w:bidi/>
              <w:spacing w:before="240" w:after="240"/>
              <w:rPr>
                <w:sz w:val="25"/>
                <w:szCs w:val="25"/>
                <w:rtl/>
                <w:lang w:val="en-CA" w:bidi="ar-SA"/>
              </w:rPr>
            </w:pPr>
            <w:r>
              <w:rPr>
                <w:sz w:val="26"/>
                <w:szCs w:val="26"/>
                <w:lang w:val="en-CA" w:bidi="ar-SA"/>
              </w:rPr>
              <w:t xml:space="preserve">   </w:t>
            </w:r>
            <w:r w:rsidR="00305B99">
              <w:rPr>
                <w:rFonts w:hint="cs"/>
                <w:sz w:val="26"/>
                <w:szCs w:val="26"/>
                <w:rtl/>
                <w:lang w:val="en-CA" w:bidi="ar-SA"/>
              </w:rPr>
              <w:t>ا</w:t>
            </w:r>
            <w:r w:rsidR="00436C13" w:rsidRPr="00B95AE6">
              <w:rPr>
                <w:rFonts w:hint="cs"/>
                <w:sz w:val="26"/>
                <w:szCs w:val="26"/>
                <w:rtl/>
                <w:lang w:val="en-CA" w:bidi="ar-SA"/>
              </w:rPr>
              <w:t xml:space="preserve">لنظر </w:t>
            </w:r>
            <w:r w:rsidR="00F93AD8">
              <w:rPr>
                <w:rFonts w:hint="cs"/>
                <w:sz w:val="26"/>
                <w:szCs w:val="26"/>
                <w:rtl/>
                <w:lang w:val="en-CA" w:bidi="ar-SA"/>
              </w:rPr>
              <w:t>بشكل</w:t>
            </w:r>
            <w:r w:rsidR="00436C13" w:rsidRPr="00B95AE6">
              <w:rPr>
                <w:rFonts w:hint="cs"/>
                <w:sz w:val="26"/>
                <w:szCs w:val="26"/>
                <w:rtl/>
                <w:lang w:val="en-CA" w:bidi="ar-SA"/>
              </w:rPr>
              <w:t xml:space="preserve"> فردي</w:t>
            </w:r>
          </w:p>
        </w:tc>
      </w:tr>
      <w:tr w:rsidR="00A049E6" w:rsidRPr="00A049E6" w14:paraId="526691D1" w14:textId="77777777" w:rsidTr="00635029">
        <w:tc>
          <w:tcPr>
            <w:tcW w:w="5226" w:type="dxa"/>
          </w:tcPr>
          <w:p w14:paraId="02E299C4" w14:textId="16CB4151" w:rsidR="00A049E6" w:rsidRPr="006D686A" w:rsidRDefault="00A049E6" w:rsidP="0004124F">
            <w:pPr>
              <w:bidi/>
              <w:spacing w:before="240" w:after="240"/>
              <w:rPr>
                <w:sz w:val="25"/>
                <w:szCs w:val="25"/>
                <w:u w:val="single"/>
                <w:rtl/>
                <w:lang w:val="en-CA" w:bidi="ar-SA"/>
              </w:rPr>
            </w:pPr>
          </w:p>
        </w:tc>
        <w:tc>
          <w:tcPr>
            <w:tcW w:w="2214" w:type="dxa"/>
          </w:tcPr>
          <w:p w14:paraId="4A319DDD" w14:textId="77777777" w:rsidR="00A049E6" w:rsidRPr="006D686A" w:rsidRDefault="00A049E6" w:rsidP="00436C13">
            <w:pPr>
              <w:bidi/>
              <w:spacing w:before="240" w:after="240"/>
              <w:ind w:left="372"/>
              <w:rPr>
                <w:sz w:val="25"/>
                <w:szCs w:val="25"/>
                <w:rtl/>
                <w:lang w:val="en-CA" w:bidi="ar-SA"/>
              </w:rPr>
            </w:pPr>
          </w:p>
        </w:tc>
        <w:tc>
          <w:tcPr>
            <w:tcW w:w="3147" w:type="dxa"/>
          </w:tcPr>
          <w:p w14:paraId="6C8200D3" w14:textId="77777777" w:rsidR="00A049E6" w:rsidRPr="006D686A" w:rsidRDefault="00A049E6" w:rsidP="0004124F">
            <w:pPr>
              <w:bidi/>
              <w:spacing w:before="240" w:after="240"/>
              <w:rPr>
                <w:sz w:val="25"/>
                <w:szCs w:val="25"/>
                <w:u w:val="single"/>
                <w:rtl/>
                <w:lang w:val="en-CA" w:bidi="ar-SA"/>
              </w:rPr>
            </w:pPr>
          </w:p>
        </w:tc>
      </w:tr>
      <w:tr w:rsidR="00A049E6" w:rsidRPr="00A049E6" w14:paraId="02E00A7E" w14:textId="77777777" w:rsidTr="00635029">
        <w:tc>
          <w:tcPr>
            <w:tcW w:w="5226" w:type="dxa"/>
          </w:tcPr>
          <w:p w14:paraId="43F4DFCF" w14:textId="0E958AAF" w:rsidR="00A049E6" w:rsidRPr="001A3E6E" w:rsidRDefault="00A049E6" w:rsidP="001A3E6E">
            <w:pPr>
              <w:bidi/>
              <w:spacing w:before="240" w:after="240"/>
              <w:rPr>
                <w:sz w:val="25"/>
                <w:szCs w:val="25"/>
                <w:rtl/>
                <w:lang w:val="en-CA" w:bidi="ar-SA"/>
              </w:rPr>
            </w:pPr>
          </w:p>
        </w:tc>
        <w:tc>
          <w:tcPr>
            <w:tcW w:w="2214" w:type="dxa"/>
          </w:tcPr>
          <w:p w14:paraId="243ADCB8" w14:textId="0FB4D703" w:rsidR="00A049E6" w:rsidRPr="006D686A" w:rsidRDefault="00A049E6" w:rsidP="00436C13">
            <w:pPr>
              <w:bidi/>
              <w:spacing w:before="240" w:after="240"/>
              <w:ind w:left="372"/>
              <w:rPr>
                <w:sz w:val="25"/>
                <w:szCs w:val="25"/>
                <w:rtl/>
                <w:lang w:val="en-CA" w:bidi="ar-SA"/>
              </w:rPr>
            </w:pPr>
          </w:p>
        </w:tc>
        <w:tc>
          <w:tcPr>
            <w:tcW w:w="3147" w:type="dxa"/>
          </w:tcPr>
          <w:p w14:paraId="0132547E" w14:textId="19F60F47" w:rsidR="00A049E6" w:rsidRPr="006D686A" w:rsidRDefault="00A049E6" w:rsidP="0004124F">
            <w:pPr>
              <w:bidi/>
              <w:spacing w:before="240" w:after="240"/>
              <w:rPr>
                <w:sz w:val="25"/>
                <w:szCs w:val="25"/>
                <w:u w:val="single"/>
                <w:rtl/>
                <w:lang w:val="en-CA" w:bidi="ar-SA"/>
              </w:rPr>
            </w:pPr>
          </w:p>
        </w:tc>
      </w:tr>
    </w:tbl>
    <w:p w14:paraId="19AD41E5" w14:textId="31EAA67D" w:rsidR="00DE77DC" w:rsidRPr="008A3111" w:rsidRDefault="0066484C" w:rsidP="0066484C">
      <w:pPr>
        <w:jc w:val="center"/>
        <w:rPr>
          <w:b/>
          <w:sz w:val="26"/>
          <w:szCs w:val="26"/>
          <w:rtl/>
        </w:rPr>
      </w:pPr>
      <w:r>
        <w:rPr>
          <w:b/>
          <w:bCs/>
          <w:sz w:val="26"/>
          <w:szCs w:val="26"/>
          <w:rtl/>
        </w:rPr>
        <w:br w:type="page"/>
      </w:r>
      <w:r w:rsidR="00DE77DC" w:rsidRPr="008A3111">
        <w:rPr>
          <w:rFonts w:hint="cs"/>
          <w:b/>
          <w:bCs/>
          <w:sz w:val="26"/>
          <w:szCs w:val="26"/>
          <w:rtl/>
        </w:rPr>
        <w:lastRenderedPageBreak/>
        <w:t>ورقة تقييم المشروع - مشروعات متعددة السنوات</w:t>
      </w:r>
    </w:p>
    <w:p w14:paraId="0F9C6F3F" w14:textId="2CE0CFD3" w:rsidR="005C6A25" w:rsidRPr="00341DCF" w:rsidRDefault="006443CB" w:rsidP="00DE77DC">
      <w:pPr>
        <w:spacing w:after="200"/>
        <w:jc w:val="center"/>
        <w:rPr>
          <w:b/>
          <w:bCs/>
          <w:szCs w:val="24"/>
        </w:rPr>
      </w:pPr>
      <w:r>
        <w:rPr>
          <w:rFonts w:hint="cs"/>
          <w:b/>
          <w:bCs/>
          <w:sz w:val="26"/>
          <w:szCs w:val="26"/>
          <w:rtl/>
        </w:rPr>
        <w:t>المكسيك</w:t>
      </w:r>
    </w:p>
    <w:tbl>
      <w:tblPr>
        <w:tblStyle w:val="TableGrid"/>
        <w:bidiVisual/>
        <w:tblW w:w="5967" w:type="pct"/>
        <w:tblInd w:w="-878" w:type="dxa"/>
        <w:tblLook w:val="04A0" w:firstRow="1" w:lastRow="0" w:firstColumn="1" w:lastColumn="0" w:noHBand="0" w:noVBand="1"/>
      </w:tblPr>
      <w:tblGrid>
        <w:gridCol w:w="3217"/>
        <w:gridCol w:w="2757"/>
        <w:gridCol w:w="1843"/>
        <w:gridCol w:w="3341"/>
      </w:tblGrid>
      <w:tr w:rsidR="004848C3" w:rsidRPr="00263903" w14:paraId="6EEACB5B" w14:textId="77777777" w:rsidTr="00263903">
        <w:trPr>
          <w:trHeight w:val="240"/>
        </w:trPr>
        <w:tc>
          <w:tcPr>
            <w:tcW w:w="1441" w:type="pct"/>
            <w:hideMark/>
          </w:tcPr>
          <w:p w14:paraId="7F6477BC" w14:textId="396FDDD4" w:rsidR="004848C3" w:rsidRPr="00263903" w:rsidRDefault="004848C3" w:rsidP="006443CB">
            <w:pPr>
              <w:jc w:val="center"/>
              <w:rPr>
                <w:b/>
                <w:sz w:val="18"/>
                <w:szCs w:val="18"/>
                <w:lang w:val="en-US"/>
              </w:rPr>
            </w:pPr>
            <w:r w:rsidRPr="00263903">
              <w:rPr>
                <w:bCs/>
                <w:sz w:val="18"/>
                <w:szCs w:val="18"/>
                <w:rtl/>
                <w:lang w:bidi="ar-AE"/>
              </w:rPr>
              <w:t>عنوان المشروع</w:t>
            </w:r>
          </w:p>
        </w:tc>
        <w:tc>
          <w:tcPr>
            <w:tcW w:w="1235" w:type="pct"/>
            <w:hideMark/>
          </w:tcPr>
          <w:p w14:paraId="4C525BCF" w14:textId="7AF6F6E0" w:rsidR="004848C3" w:rsidRPr="00263903" w:rsidRDefault="004848C3" w:rsidP="004848C3">
            <w:pPr>
              <w:jc w:val="center"/>
              <w:rPr>
                <w:b/>
                <w:sz w:val="18"/>
                <w:szCs w:val="18"/>
                <w:lang w:val="en-US"/>
              </w:rPr>
            </w:pPr>
            <w:r w:rsidRPr="00263903">
              <w:rPr>
                <w:bCs/>
                <w:sz w:val="18"/>
                <w:szCs w:val="18"/>
                <w:rtl/>
                <w:lang w:bidi="ar-AE"/>
              </w:rPr>
              <w:t>الوكالة</w:t>
            </w:r>
          </w:p>
        </w:tc>
        <w:tc>
          <w:tcPr>
            <w:tcW w:w="826" w:type="pct"/>
            <w:hideMark/>
          </w:tcPr>
          <w:p w14:paraId="0E98FF6D" w14:textId="3C0181F5" w:rsidR="004848C3" w:rsidRPr="00263903" w:rsidRDefault="004848C3" w:rsidP="004848C3">
            <w:pPr>
              <w:jc w:val="center"/>
              <w:rPr>
                <w:b/>
                <w:sz w:val="18"/>
                <w:szCs w:val="18"/>
                <w:lang w:val="en-US"/>
              </w:rPr>
            </w:pPr>
            <w:r w:rsidRPr="00263903">
              <w:rPr>
                <w:rFonts w:hint="cs"/>
                <w:bCs/>
                <w:sz w:val="18"/>
                <w:szCs w:val="18"/>
                <w:rtl/>
              </w:rPr>
              <w:t xml:space="preserve">الاجتماع الذي </w:t>
            </w:r>
            <w:r w:rsidR="006443CB" w:rsidRPr="00263903">
              <w:rPr>
                <w:rFonts w:hint="cs"/>
                <w:bCs/>
                <w:sz w:val="18"/>
                <w:szCs w:val="18"/>
                <w:rtl/>
              </w:rPr>
              <w:t>صدرت فيه الموافقة</w:t>
            </w:r>
          </w:p>
        </w:tc>
        <w:tc>
          <w:tcPr>
            <w:tcW w:w="1497" w:type="pct"/>
            <w:hideMark/>
          </w:tcPr>
          <w:p w14:paraId="1E8BA94E" w14:textId="794908BE" w:rsidR="004848C3" w:rsidRPr="00263903" w:rsidRDefault="004848C3" w:rsidP="004848C3">
            <w:pPr>
              <w:jc w:val="center"/>
              <w:rPr>
                <w:b/>
                <w:sz w:val="18"/>
                <w:szCs w:val="18"/>
                <w:lang w:val="en-US"/>
              </w:rPr>
            </w:pPr>
            <w:r w:rsidRPr="00263903">
              <w:rPr>
                <w:rFonts w:hint="cs"/>
                <w:bCs/>
                <w:sz w:val="18"/>
                <w:szCs w:val="18"/>
                <w:rtl/>
              </w:rPr>
              <w:t>تدابير الرقابة</w:t>
            </w:r>
          </w:p>
        </w:tc>
      </w:tr>
      <w:tr w:rsidR="004848C3" w:rsidRPr="00263903" w14:paraId="63258062" w14:textId="77777777" w:rsidTr="00263903">
        <w:trPr>
          <w:trHeight w:val="240"/>
        </w:trPr>
        <w:tc>
          <w:tcPr>
            <w:tcW w:w="1441" w:type="pct"/>
            <w:shd w:val="clear" w:color="auto" w:fill="FFFFFF" w:themeFill="background1"/>
            <w:hideMark/>
          </w:tcPr>
          <w:p w14:paraId="408860D6" w14:textId="1352E504" w:rsidR="004848C3" w:rsidRPr="00263903" w:rsidRDefault="00615916" w:rsidP="004848C3">
            <w:pPr>
              <w:jc w:val="center"/>
              <w:rPr>
                <w:b/>
                <w:sz w:val="18"/>
                <w:szCs w:val="18"/>
                <w:lang w:val="en-US"/>
              </w:rPr>
            </w:pPr>
            <w:r w:rsidRPr="00263903">
              <w:rPr>
                <w:rFonts w:hint="cs"/>
                <w:b/>
                <w:sz w:val="18"/>
                <w:szCs w:val="18"/>
                <w:rtl/>
                <w:lang w:val="en-US"/>
              </w:rPr>
              <w:t xml:space="preserve">التحكم في انبعاثات مادة الهيدروفلوروكربون-23 في إنتاج مادة الهيدروكلوروفلوروكربون-22 وإزالتها في </w:t>
            </w:r>
            <w:r w:rsidR="00C9592F" w:rsidRPr="00263903">
              <w:rPr>
                <w:rFonts w:hint="cs"/>
                <w:b/>
                <w:sz w:val="18"/>
                <w:szCs w:val="18"/>
                <w:rtl/>
                <w:lang w:val="en-US"/>
              </w:rPr>
              <w:t>شركة</w:t>
            </w:r>
            <w:r w:rsidRPr="00263903">
              <w:rPr>
                <w:rFonts w:hint="cs"/>
                <w:b/>
                <w:sz w:val="18"/>
                <w:szCs w:val="18"/>
                <w:rtl/>
                <w:lang w:val="en-US"/>
              </w:rPr>
              <w:t xml:space="preserve"> كيموباسيكوس </w:t>
            </w:r>
          </w:p>
        </w:tc>
        <w:tc>
          <w:tcPr>
            <w:tcW w:w="1235" w:type="pct"/>
            <w:shd w:val="clear" w:color="auto" w:fill="FFFFFF" w:themeFill="background1"/>
            <w:vAlign w:val="center"/>
          </w:tcPr>
          <w:p w14:paraId="4AF7D878" w14:textId="2B2DF08C" w:rsidR="004848C3" w:rsidRPr="00263903" w:rsidRDefault="004848C3" w:rsidP="004848C3">
            <w:pPr>
              <w:jc w:val="center"/>
              <w:rPr>
                <w:sz w:val="18"/>
                <w:szCs w:val="18"/>
                <w:lang w:val="en-US"/>
              </w:rPr>
            </w:pPr>
            <w:r w:rsidRPr="00263903">
              <w:rPr>
                <w:rFonts w:hint="cs"/>
                <w:b/>
                <w:sz w:val="18"/>
                <w:szCs w:val="18"/>
                <w:rtl/>
                <w:lang w:val="en-US"/>
              </w:rPr>
              <w:t xml:space="preserve">اليونيدو </w:t>
            </w:r>
            <w:r w:rsidRPr="00263903">
              <w:rPr>
                <w:b/>
                <w:sz w:val="18"/>
                <w:szCs w:val="18"/>
                <w:rtl/>
                <w:lang w:val="en-US"/>
              </w:rPr>
              <w:t>(وكالة رئيسية)</w:t>
            </w:r>
          </w:p>
        </w:tc>
        <w:tc>
          <w:tcPr>
            <w:tcW w:w="826" w:type="pct"/>
            <w:vAlign w:val="center"/>
          </w:tcPr>
          <w:p w14:paraId="21384E8F" w14:textId="5DF3267B" w:rsidR="004848C3" w:rsidRPr="00263903" w:rsidRDefault="000A74A8" w:rsidP="004848C3">
            <w:pPr>
              <w:jc w:val="center"/>
              <w:rPr>
                <w:sz w:val="18"/>
                <w:szCs w:val="18"/>
                <w:lang w:val="en-US"/>
              </w:rPr>
            </w:pPr>
            <w:r w:rsidRPr="00263903">
              <w:rPr>
                <w:rFonts w:hint="cs"/>
                <w:sz w:val="18"/>
                <w:szCs w:val="18"/>
                <w:rtl/>
                <w:lang w:val="en-US"/>
              </w:rPr>
              <w:t>السادس والثمانون</w:t>
            </w:r>
          </w:p>
        </w:tc>
        <w:tc>
          <w:tcPr>
            <w:tcW w:w="1497" w:type="pct"/>
            <w:vAlign w:val="center"/>
          </w:tcPr>
          <w:p w14:paraId="082A8B0F" w14:textId="123F31A9" w:rsidR="005819AA" w:rsidRPr="00263903" w:rsidRDefault="00117705" w:rsidP="004848C3">
            <w:pPr>
              <w:jc w:val="center"/>
              <w:rPr>
                <w:sz w:val="18"/>
                <w:szCs w:val="18"/>
                <w:rtl/>
                <w:lang w:val="en-US"/>
              </w:rPr>
            </w:pPr>
            <w:r w:rsidRPr="00263903">
              <w:rPr>
                <w:rFonts w:hint="cs"/>
                <w:sz w:val="18"/>
                <w:szCs w:val="18"/>
                <w:rtl/>
                <w:lang w:val="en-US"/>
              </w:rPr>
              <w:t xml:space="preserve">الإزالة إلى الحد الممكن عمليا </w:t>
            </w:r>
            <w:r w:rsidR="00C1345C" w:rsidRPr="00263903">
              <w:rPr>
                <w:rFonts w:hint="cs"/>
                <w:sz w:val="18"/>
                <w:szCs w:val="18"/>
                <w:rtl/>
                <w:lang w:val="en-US"/>
              </w:rPr>
              <w:t>بحلول 1 يناير</w:t>
            </w:r>
            <w:r w:rsidRPr="00263903">
              <w:rPr>
                <w:rFonts w:hint="cs"/>
                <w:sz w:val="18"/>
                <w:szCs w:val="18"/>
                <w:rtl/>
                <w:lang w:val="en-US"/>
              </w:rPr>
              <w:t>/كانون الثاني 2022</w:t>
            </w:r>
            <w:r w:rsidR="00B97259" w:rsidRPr="00263903">
              <w:rPr>
                <w:rFonts w:hint="cs"/>
                <w:sz w:val="18"/>
                <w:szCs w:val="18"/>
                <w:rtl/>
                <w:lang w:val="en-US"/>
              </w:rPr>
              <w:t>*</w:t>
            </w:r>
          </w:p>
        </w:tc>
      </w:tr>
    </w:tbl>
    <w:p w14:paraId="30BB29D0" w14:textId="567C5D02" w:rsidR="005C6A25" w:rsidRPr="00263903" w:rsidRDefault="00B97259" w:rsidP="00263903">
      <w:pPr>
        <w:bidi/>
        <w:ind w:left="-810" w:right="-900" w:hanging="90"/>
        <w:rPr>
          <w:sz w:val="18"/>
          <w:szCs w:val="18"/>
          <w:rtl/>
          <w:lang w:eastAsia="ar" w:bidi="ar-EG"/>
        </w:rPr>
      </w:pPr>
      <w:r w:rsidRPr="00263903">
        <w:rPr>
          <w:sz w:val="18"/>
          <w:szCs w:val="18"/>
          <w:lang w:eastAsia="ar" w:bidi="ar-EG"/>
        </w:rPr>
        <w:t xml:space="preserve">* </w:t>
      </w:r>
      <w:r w:rsidR="00F93AD8" w:rsidRPr="00263903">
        <w:rPr>
          <w:rFonts w:hint="cs"/>
          <w:sz w:val="18"/>
          <w:szCs w:val="18"/>
          <w:rtl/>
          <w:lang w:eastAsia="ar" w:bidi="ar-EG"/>
        </w:rPr>
        <w:t xml:space="preserve"> </w:t>
      </w:r>
      <w:r w:rsidRPr="00263903">
        <w:rPr>
          <w:sz w:val="18"/>
          <w:szCs w:val="18"/>
          <w:rtl/>
          <w:lang w:eastAsia="ar" w:bidi="ar-EG"/>
        </w:rPr>
        <w:t>تمت الموافقة على المشروع على أساس أن حكومة المكسيك ستضمن أنه بحلول 1 يناي</w:t>
      </w:r>
      <w:r w:rsidR="00A96517" w:rsidRPr="00263903">
        <w:rPr>
          <w:rFonts w:hint="cs"/>
          <w:sz w:val="18"/>
          <w:szCs w:val="18"/>
          <w:rtl/>
          <w:lang w:eastAsia="ar" w:bidi="ar-EG"/>
        </w:rPr>
        <w:t>ر/كانون الثاني</w:t>
      </w:r>
      <w:r w:rsidRPr="00263903">
        <w:rPr>
          <w:sz w:val="18"/>
          <w:szCs w:val="18"/>
          <w:rtl/>
          <w:lang w:eastAsia="ar" w:bidi="ar-EG"/>
        </w:rPr>
        <w:t xml:space="preserve"> 2022 وما بعده، سيتم تدمير انبعاثات المنتج</w:t>
      </w:r>
      <w:r w:rsidR="0025489E" w:rsidRPr="00263903">
        <w:rPr>
          <w:rFonts w:hint="cs"/>
          <w:sz w:val="18"/>
          <w:szCs w:val="18"/>
          <w:rtl/>
          <w:lang w:eastAsia="ar" w:bidi="ar-EG"/>
        </w:rPr>
        <w:t>ات</w:t>
      </w:r>
      <w:r w:rsidRPr="00263903">
        <w:rPr>
          <w:sz w:val="18"/>
          <w:szCs w:val="18"/>
          <w:rtl/>
          <w:lang w:eastAsia="ar" w:bidi="ar-EG"/>
        </w:rPr>
        <w:t xml:space="preserve"> الثانو</w:t>
      </w:r>
      <w:r w:rsidR="00A96517" w:rsidRPr="00263903">
        <w:rPr>
          <w:rFonts w:hint="cs"/>
          <w:sz w:val="18"/>
          <w:szCs w:val="18"/>
          <w:rtl/>
          <w:lang w:eastAsia="ar" w:bidi="ar-EG"/>
        </w:rPr>
        <w:t>ي</w:t>
      </w:r>
      <w:r w:rsidR="0025489E" w:rsidRPr="00263903">
        <w:rPr>
          <w:rFonts w:hint="cs"/>
          <w:sz w:val="18"/>
          <w:szCs w:val="18"/>
          <w:rtl/>
          <w:lang w:eastAsia="ar" w:bidi="ar-EG"/>
        </w:rPr>
        <w:t xml:space="preserve">ة </w:t>
      </w:r>
      <w:r w:rsidR="009209CC" w:rsidRPr="00263903">
        <w:rPr>
          <w:rFonts w:hint="cs"/>
          <w:sz w:val="18"/>
          <w:szCs w:val="18"/>
          <w:rtl/>
          <w:lang w:eastAsia="ar" w:bidi="ar-EG"/>
        </w:rPr>
        <w:t>لمادة</w:t>
      </w:r>
      <w:r w:rsidRPr="00263903">
        <w:rPr>
          <w:sz w:val="18"/>
          <w:szCs w:val="18"/>
          <w:lang w:eastAsia="ar" w:bidi="ar-EG"/>
        </w:rPr>
        <w:t xml:space="preserve"> </w:t>
      </w:r>
      <w:r w:rsidR="00A96517" w:rsidRPr="00263903">
        <w:rPr>
          <w:sz w:val="18"/>
          <w:szCs w:val="18"/>
          <w:rtl/>
          <w:lang w:eastAsia="ar" w:bidi="ar-EG"/>
        </w:rPr>
        <w:t>الهيدروفلوروكربون</w:t>
      </w:r>
      <w:r w:rsidR="00A96517" w:rsidRPr="00263903">
        <w:rPr>
          <w:rFonts w:hint="cs"/>
          <w:sz w:val="18"/>
          <w:szCs w:val="18"/>
          <w:rtl/>
          <w:lang w:eastAsia="ar" w:bidi="ar-EG"/>
        </w:rPr>
        <w:t xml:space="preserve">-23 </w:t>
      </w:r>
      <w:r w:rsidRPr="00263903">
        <w:rPr>
          <w:sz w:val="18"/>
          <w:szCs w:val="18"/>
          <w:rtl/>
          <w:lang w:eastAsia="ar" w:bidi="ar-EG"/>
        </w:rPr>
        <w:t>من خطوط إنتاج</w:t>
      </w:r>
      <w:r w:rsidR="008C0C87" w:rsidRPr="00263903">
        <w:rPr>
          <w:rFonts w:hint="cs"/>
          <w:sz w:val="18"/>
          <w:szCs w:val="18"/>
          <w:rtl/>
          <w:lang w:eastAsia="ar" w:bidi="ar-EG"/>
        </w:rPr>
        <w:t xml:space="preserve"> </w:t>
      </w:r>
      <w:r w:rsidR="009209CC" w:rsidRPr="00263903">
        <w:rPr>
          <w:rFonts w:hint="cs"/>
          <w:sz w:val="18"/>
          <w:szCs w:val="18"/>
          <w:rtl/>
          <w:lang w:eastAsia="ar" w:bidi="ar-EG"/>
        </w:rPr>
        <w:t>مادة</w:t>
      </w:r>
      <w:r w:rsidRPr="00263903">
        <w:rPr>
          <w:sz w:val="18"/>
          <w:szCs w:val="18"/>
          <w:lang w:eastAsia="ar" w:bidi="ar-EG"/>
        </w:rPr>
        <w:t xml:space="preserve"> </w:t>
      </w:r>
      <w:r w:rsidR="00A96517" w:rsidRPr="00263903">
        <w:rPr>
          <w:rFonts w:hint="cs"/>
          <w:sz w:val="18"/>
          <w:szCs w:val="18"/>
          <w:rtl/>
          <w:lang w:eastAsia="ar" w:bidi="ar-EG"/>
        </w:rPr>
        <w:t>الهيدروكلوروفلوروكربون-22</w:t>
      </w:r>
      <w:r w:rsidRPr="00263903">
        <w:rPr>
          <w:sz w:val="18"/>
          <w:szCs w:val="18"/>
          <w:lang w:eastAsia="ar" w:bidi="ar-EG"/>
        </w:rPr>
        <w:t xml:space="preserve"> </w:t>
      </w:r>
      <w:r w:rsidRPr="00263903">
        <w:rPr>
          <w:sz w:val="18"/>
          <w:szCs w:val="18"/>
          <w:rtl/>
          <w:lang w:eastAsia="ar" w:bidi="ar-EG"/>
        </w:rPr>
        <w:t>بما يتوافق مع بروتوكول مونتريال، بحيث تكون الانبعاثات لكلا الخطين عند أو أقل من 0.1 كجم من</w:t>
      </w:r>
      <w:r w:rsidRPr="00263903">
        <w:rPr>
          <w:sz w:val="18"/>
          <w:szCs w:val="18"/>
          <w:lang w:eastAsia="ar" w:bidi="ar-EG"/>
        </w:rPr>
        <w:t xml:space="preserve"> </w:t>
      </w:r>
      <w:r w:rsidR="009209CC" w:rsidRPr="00263903">
        <w:rPr>
          <w:rFonts w:hint="cs"/>
          <w:sz w:val="18"/>
          <w:szCs w:val="18"/>
          <w:rtl/>
          <w:lang w:eastAsia="ar" w:bidi="ar-EG"/>
        </w:rPr>
        <w:t>مادة</w:t>
      </w:r>
      <w:r w:rsidR="00C66E02" w:rsidRPr="00263903">
        <w:rPr>
          <w:rFonts w:hint="cs"/>
          <w:sz w:val="18"/>
          <w:szCs w:val="18"/>
          <w:rtl/>
          <w:lang w:eastAsia="ar" w:bidi="ar-EG"/>
        </w:rPr>
        <w:t xml:space="preserve"> </w:t>
      </w:r>
      <w:r w:rsidR="00C66E02" w:rsidRPr="00263903">
        <w:rPr>
          <w:sz w:val="18"/>
          <w:szCs w:val="18"/>
          <w:rtl/>
          <w:lang w:eastAsia="ar" w:bidi="ar-EG"/>
        </w:rPr>
        <w:t>الهيدروفلوروكربون</w:t>
      </w:r>
      <w:r w:rsidR="00C66E02" w:rsidRPr="00263903">
        <w:rPr>
          <w:rFonts w:hint="cs"/>
          <w:sz w:val="18"/>
          <w:szCs w:val="18"/>
          <w:rtl/>
          <w:lang w:eastAsia="ar" w:bidi="ar-EG"/>
        </w:rPr>
        <w:t xml:space="preserve">-23 </w:t>
      </w:r>
      <w:r w:rsidRPr="00263903">
        <w:rPr>
          <w:sz w:val="18"/>
          <w:szCs w:val="18"/>
          <w:lang w:eastAsia="ar" w:bidi="ar-EG"/>
        </w:rPr>
        <w:t xml:space="preserve"> </w:t>
      </w:r>
      <w:r w:rsidRPr="00263903">
        <w:rPr>
          <w:sz w:val="18"/>
          <w:szCs w:val="18"/>
          <w:rtl/>
          <w:lang w:eastAsia="ar" w:bidi="ar-EG"/>
        </w:rPr>
        <w:t>لكل 100 كجم من</w:t>
      </w:r>
      <w:r w:rsidRPr="00263903">
        <w:rPr>
          <w:sz w:val="18"/>
          <w:szCs w:val="18"/>
          <w:lang w:eastAsia="ar" w:bidi="ar-EG"/>
        </w:rPr>
        <w:t xml:space="preserve"> </w:t>
      </w:r>
      <w:r w:rsidR="009209CC" w:rsidRPr="00263903">
        <w:rPr>
          <w:rFonts w:hint="cs"/>
          <w:sz w:val="18"/>
          <w:szCs w:val="18"/>
          <w:rtl/>
          <w:lang w:eastAsia="ar" w:bidi="ar-EG"/>
        </w:rPr>
        <w:t>مادة</w:t>
      </w:r>
      <w:r w:rsidR="00C66E02" w:rsidRPr="00263903">
        <w:rPr>
          <w:rFonts w:hint="cs"/>
          <w:sz w:val="18"/>
          <w:szCs w:val="18"/>
          <w:rtl/>
          <w:lang w:eastAsia="ar" w:bidi="ar-EG"/>
        </w:rPr>
        <w:t xml:space="preserve"> </w:t>
      </w:r>
      <w:r w:rsidR="00C66E02" w:rsidRPr="00263903">
        <w:rPr>
          <w:sz w:val="18"/>
          <w:szCs w:val="18"/>
          <w:rtl/>
          <w:lang w:eastAsia="ar" w:bidi="ar-EG"/>
        </w:rPr>
        <w:t>الهيدروكلوروفلوروكربون</w:t>
      </w:r>
      <w:r w:rsidR="00C66E02" w:rsidRPr="00263903">
        <w:rPr>
          <w:rFonts w:hint="cs"/>
          <w:sz w:val="18"/>
          <w:szCs w:val="18"/>
          <w:rtl/>
          <w:lang w:eastAsia="ar" w:bidi="ar-EG"/>
        </w:rPr>
        <w:t>-</w:t>
      </w:r>
      <w:r w:rsidR="0025489E" w:rsidRPr="00263903">
        <w:rPr>
          <w:rFonts w:hint="cs"/>
          <w:sz w:val="18"/>
          <w:szCs w:val="18"/>
          <w:rtl/>
          <w:lang w:eastAsia="ar" w:bidi="ar-EG"/>
        </w:rPr>
        <w:t>22</w:t>
      </w:r>
      <w:r w:rsidR="00C66E02" w:rsidRPr="00263903">
        <w:rPr>
          <w:rFonts w:hint="cs"/>
          <w:sz w:val="18"/>
          <w:szCs w:val="18"/>
          <w:rtl/>
          <w:lang w:eastAsia="ar" w:bidi="ar-EG"/>
        </w:rPr>
        <w:t xml:space="preserve"> </w:t>
      </w:r>
      <w:r w:rsidRPr="00263903">
        <w:rPr>
          <w:sz w:val="18"/>
          <w:szCs w:val="18"/>
          <w:rtl/>
          <w:lang w:eastAsia="ar" w:bidi="ar-EG"/>
        </w:rPr>
        <w:t>المنت</w:t>
      </w:r>
      <w:r w:rsidR="00C66E02" w:rsidRPr="00263903">
        <w:rPr>
          <w:rFonts w:hint="cs"/>
          <w:sz w:val="18"/>
          <w:szCs w:val="18"/>
          <w:rtl/>
          <w:lang w:eastAsia="ar" w:bidi="ar-EG"/>
        </w:rPr>
        <w:t>ج</w:t>
      </w:r>
      <w:r w:rsidRPr="00263903">
        <w:rPr>
          <w:sz w:val="18"/>
          <w:szCs w:val="18"/>
          <w:lang w:eastAsia="ar" w:bidi="ar-EG"/>
        </w:rPr>
        <w:t>.</w:t>
      </w:r>
    </w:p>
    <w:p w14:paraId="640A97EB" w14:textId="77777777" w:rsidR="00C66E02" w:rsidRPr="00263903" w:rsidRDefault="00C66E02" w:rsidP="00C66E02">
      <w:pPr>
        <w:bidi/>
        <w:jc w:val="left"/>
        <w:rPr>
          <w:sz w:val="18"/>
          <w:szCs w:val="18"/>
        </w:rPr>
      </w:pPr>
    </w:p>
    <w:tbl>
      <w:tblPr>
        <w:tblStyle w:val="TableGrid"/>
        <w:bidiVisual/>
        <w:tblW w:w="5916" w:type="pct"/>
        <w:tblInd w:w="-856" w:type="dxa"/>
        <w:tblLook w:val="04A0" w:firstRow="1" w:lastRow="0" w:firstColumn="1" w:lastColumn="0" w:noHBand="0" w:noVBand="1"/>
      </w:tblPr>
      <w:tblGrid>
        <w:gridCol w:w="5859"/>
        <w:gridCol w:w="1810"/>
        <w:gridCol w:w="3394"/>
      </w:tblGrid>
      <w:tr w:rsidR="0066320E" w:rsidRPr="00263903" w14:paraId="57DEEA5B" w14:textId="77777777" w:rsidTr="00263903">
        <w:trPr>
          <w:trHeight w:val="43"/>
        </w:trPr>
        <w:tc>
          <w:tcPr>
            <w:tcW w:w="2648" w:type="pct"/>
            <w:hideMark/>
          </w:tcPr>
          <w:p w14:paraId="173FCDDB" w14:textId="3C5D8A3F" w:rsidR="0066320E" w:rsidRPr="00263903" w:rsidRDefault="0066320E" w:rsidP="0066320E">
            <w:pPr>
              <w:jc w:val="right"/>
              <w:rPr>
                <w:b/>
                <w:sz w:val="18"/>
                <w:szCs w:val="18"/>
                <w:rtl/>
                <w:lang w:val="en-US"/>
              </w:rPr>
            </w:pPr>
            <w:r w:rsidRPr="00263903">
              <w:rPr>
                <w:rFonts w:eastAsia="Batang" w:hint="cs"/>
                <w:bCs/>
                <w:snapToGrid w:val="0"/>
                <w:sz w:val="18"/>
                <w:szCs w:val="18"/>
                <w:rtl/>
                <w:lang w:eastAsia="ko-KR" w:bidi="ar-AE"/>
              </w:rPr>
              <w:t xml:space="preserve"> أحدث بيانات المادة 7</w:t>
            </w:r>
            <w:r w:rsidRPr="00263903">
              <w:rPr>
                <w:rFonts w:eastAsia="Batang" w:hint="cs"/>
                <w:b/>
                <w:snapToGrid w:val="0"/>
                <w:sz w:val="18"/>
                <w:szCs w:val="18"/>
                <w:rtl/>
                <w:lang w:eastAsia="ko-KR"/>
              </w:rPr>
              <w:t xml:space="preserve">  </w:t>
            </w:r>
            <w:r w:rsidRPr="00263903">
              <w:rPr>
                <w:rFonts w:eastAsia="Batang" w:hint="cs"/>
                <w:bCs/>
                <w:snapToGrid w:val="0"/>
                <w:sz w:val="18"/>
                <w:szCs w:val="18"/>
                <w:rtl/>
                <w:lang w:eastAsia="ko-KR"/>
              </w:rPr>
              <w:t>(المرفق جيم المجموعة الأولى)</w:t>
            </w:r>
          </w:p>
        </w:tc>
        <w:tc>
          <w:tcPr>
            <w:tcW w:w="818" w:type="pct"/>
            <w:hideMark/>
          </w:tcPr>
          <w:p w14:paraId="05C9145E" w14:textId="69F17CF8" w:rsidR="0066320E" w:rsidRPr="00263903" w:rsidRDefault="0066320E" w:rsidP="0066320E">
            <w:pPr>
              <w:jc w:val="center"/>
              <w:rPr>
                <w:sz w:val="18"/>
                <w:szCs w:val="18"/>
                <w:rtl/>
                <w:lang w:val="en-US"/>
              </w:rPr>
            </w:pPr>
            <w:r w:rsidRPr="00263903">
              <w:rPr>
                <w:rFonts w:hint="cs"/>
                <w:sz w:val="18"/>
                <w:szCs w:val="18"/>
                <w:rtl/>
                <w:lang w:val="en-US" w:bidi="ar-EG"/>
              </w:rPr>
              <w:t xml:space="preserve">السنة: </w:t>
            </w:r>
            <w:r w:rsidRPr="00263903">
              <w:rPr>
                <w:sz w:val="18"/>
                <w:szCs w:val="18"/>
                <w:rtl/>
                <w:lang w:val="en-US" w:bidi="ar-EG"/>
              </w:rPr>
              <w:t>2024</w:t>
            </w:r>
          </w:p>
        </w:tc>
        <w:tc>
          <w:tcPr>
            <w:tcW w:w="1534" w:type="pct"/>
            <w:hideMark/>
          </w:tcPr>
          <w:p w14:paraId="0E1F0A68" w14:textId="48805338" w:rsidR="0066320E" w:rsidRPr="00263903" w:rsidRDefault="0066320E" w:rsidP="00BE1FAC">
            <w:pPr>
              <w:bidi/>
              <w:rPr>
                <w:sz w:val="18"/>
                <w:szCs w:val="18"/>
                <w:lang w:val="en-US"/>
              </w:rPr>
            </w:pPr>
            <w:r w:rsidRPr="00263903">
              <w:rPr>
                <w:sz w:val="18"/>
                <w:szCs w:val="18"/>
              </w:rPr>
              <w:t xml:space="preserve"> </w:t>
            </w:r>
            <w:r w:rsidR="00BE1FAC" w:rsidRPr="00263903">
              <w:rPr>
                <w:sz w:val="18"/>
                <w:szCs w:val="18"/>
              </w:rPr>
              <w:t>165.78</w:t>
            </w:r>
            <w:r w:rsidR="00BE1FAC" w:rsidRPr="00263903">
              <w:rPr>
                <w:sz w:val="18"/>
                <w:szCs w:val="18"/>
                <w:lang w:val="en-US"/>
              </w:rPr>
              <w:t xml:space="preserve"> </w:t>
            </w:r>
            <w:r w:rsidR="00FE2DA1" w:rsidRPr="00263903">
              <w:rPr>
                <w:rFonts w:hint="cs"/>
                <w:sz w:val="18"/>
                <w:szCs w:val="18"/>
                <w:rtl/>
                <w:lang w:val="en-US"/>
              </w:rPr>
              <w:t>طن</w:t>
            </w:r>
            <w:r w:rsidR="00024607" w:rsidRPr="00263903">
              <w:rPr>
                <w:rFonts w:hint="cs"/>
                <w:sz w:val="18"/>
                <w:szCs w:val="18"/>
                <w:rtl/>
                <w:lang w:val="en-US"/>
              </w:rPr>
              <w:t>اً</w:t>
            </w:r>
            <w:r w:rsidRPr="00263903">
              <w:rPr>
                <w:rFonts w:hint="cs"/>
                <w:sz w:val="18"/>
                <w:szCs w:val="18"/>
                <w:rtl/>
                <w:lang w:val="en-US"/>
              </w:rPr>
              <w:t xml:space="preserve"> من قدرات استنفاد الأوزون</w:t>
            </w:r>
          </w:p>
        </w:tc>
      </w:tr>
    </w:tbl>
    <w:p w14:paraId="1DD19634" w14:textId="77777777" w:rsidR="005C6A25" w:rsidRPr="00263903" w:rsidRDefault="005C6A25" w:rsidP="00372F89">
      <w:pPr>
        <w:jc w:val="right"/>
        <w:rPr>
          <w:sz w:val="18"/>
          <w:szCs w:val="18"/>
          <w:rtl/>
        </w:rPr>
      </w:pPr>
    </w:p>
    <w:tbl>
      <w:tblPr>
        <w:tblStyle w:val="TableGrid"/>
        <w:bidiVisual/>
        <w:tblW w:w="5916"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4579"/>
        <w:gridCol w:w="2410"/>
        <w:gridCol w:w="4074"/>
      </w:tblGrid>
      <w:tr w:rsidR="00372F89" w:rsidRPr="00263903" w14:paraId="75DEE6F6" w14:textId="77777777" w:rsidTr="00263903">
        <w:trPr>
          <w:trHeight w:val="249"/>
          <w:jc w:val="center"/>
        </w:trPr>
        <w:tc>
          <w:tcPr>
            <w:tcW w:w="6989" w:type="dxa"/>
            <w:gridSpan w:val="2"/>
            <w:hideMark/>
          </w:tcPr>
          <w:p w14:paraId="4FAB5655" w14:textId="4A293641" w:rsidR="00372F89" w:rsidRPr="00263903" w:rsidRDefault="008C0C87" w:rsidP="008C0C87">
            <w:pPr>
              <w:spacing w:before="20" w:after="20"/>
              <w:jc w:val="right"/>
              <w:rPr>
                <w:bCs/>
                <w:sz w:val="18"/>
                <w:szCs w:val="18"/>
              </w:rPr>
            </w:pPr>
            <w:r w:rsidRPr="00263903">
              <w:rPr>
                <w:bCs/>
                <w:sz w:val="18"/>
                <w:szCs w:val="18"/>
                <w:rtl/>
              </w:rPr>
              <w:t xml:space="preserve">بيانات الإنتاج </w:t>
            </w:r>
            <w:r w:rsidR="002175F8" w:rsidRPr="00263903">
              <w:rPr>
                <w:rFonts w:hint="cs"/>
                <w:bCs/>
                <w:sz w:val="18"/>
                <w:szCs w:val="18"/>
                <w:rtl/>
              </w:rPr>
              <w:t>التي تم التحقق منها</w:t>
            </w:r>
            <w:r w:rsidRPr="00263903">
              <w:rPr>
                <w:bCs/>
                <w:sz w:val="18"/>
                <w:szCs w:val="18"/>
                <w:rtl/>
              </w:rPr>
              <w:t xml:space="preserve"> (طن متري)</w:t>
            </w:r>
          </w:p>
        </w:tc>
        <w:tc>
          <w:tcPr>
            <w:tcW w:w="4074" w:type="dxa"/>
            <w:hideMark/>
          </w:tcPr>
          <w:p w14:paraId="7B1BD59D" w14:textId="0DB046C2" w:rsidR="00372F89" w:rsidRPr="00263903" w:rsidRDefault="0032388B" w:rsidP="009C619B">
            <w:pPr>
              <w:tabs>
                <w:tab w:val="left" w:pos="1159"/>
              </w:tabs>
              <w:spacing w:before="20" w:after="20"/>
              <w:ind w:right="179"/>
              <w:jc w:val="right"/>
              <w:rPr>
                <w:bCs/>
                <w:sz w:val="18"/>
                <w:szCs w:val="18"/>
              </w:rPr>
            </w:pPr>
            <w:r w:rsidRPr="00263903">
              <w:rPr>
                <w:rFonts w:hint="cs"/>
                <w:bCs/>
                <w:sz w:val="18"/>
                <w:szCs w:val="18"/>
                <w:rtl/>
              </w:rPr>
              <w:t>السنة</w:t>
            </w:r>
            <w:r w:rsidR="008C0C87" w:rsidRPr="00263903">
              <w:rPr>
                <w:rFonts w:hint="cs"/>
                <w:bCs/>
                <w:sz w:val="18"/>
                <w:szCs w:val="18"/>
                <w:rtl/>
              </w:rPr>
              <w:t>: 2025</w:t>
            </w:r>
          </w:p>
        </w:tc>
      </w:tr>
      <w:tr w:rsidR="00372F89" w:rsidRPr="00263903" w14:paraId="33BCCD00" w14:textId="77777777" w:rsidTr="00263903">
        <w:trPr>
          <w:trHeight w:val="249"/>
          <w:jc w:val="center"/>
        </w:trPr>
        <w:tc>
          <w:tcPr>
            <w:tcW w:w="4579" w:type="dxa"/>
            <w:hideMark/>
          </w:tcPr>
          <w:p w14:paraId="034F602F" w14:textId="79EF80C0" w:rsidR="00372F89" w:rsidRPr="00263903" w:rsidRDefault="009209CC" w:rsidP="000D7C4F">
            <w:pPr>
              <w:bidi/>
              <w:jc w:val="left"/>
              <w:rPr>
                <w:sz w:val="18"/>
                <w:szCs w:val="18"/>
              </w:rPr>
            </w:pPr>
            <w:r w:rsidRPr="00263903">
              <w:rPr>
                <w:rFonts w:hint="cs"/>
                <w:sz w:val="18"/>
                <w:szCs w:val="18"/>
                <w:rtl/>
              </w:rPr>
              <w:t>مادة</w:t>
            </w:r>
            <w:r w:rsidR="008C0C87" w:rsidRPr="00263903">
              <w:rPr>
                <w:sz w:val="18"/>
                <w:szCs w:val="18"/>
              </w:rPr>
              <w:t xml:space="preserve"> </w:t>
            </w:r>
            <w:r w:rsidR="008C0C87" w:rsidRPr="00263903">
              <w:rPr>
                <w:rFonts w:hint="cs"/>
                <w:sz w:val="18"/>
                <w:szCs w:val="18"/>
                <w:rtl/>
              </w:rPr>
              <w:t>الهيدروكلوروفلوروكربون-22</w:t>
            </w:r>
            <w:r w:rsidR="008C0C87" w:rsidRPr="00263903">
              <w:rPr>
                <w:sz w:val="18"/>
                <w:szCs w:val="18"/>
              </w:rPr>
              <w:t xml:space="preserve"> </w:t>
            </w:r>
            <w:r w:rsidR="00077486" w:rsidRPr="00263903">
              <w:rPr>
                <w:rFonts w:hint="cs"/>
                <w:sz w:val="18"/>
                <w:szCs w:val="18"/>
                <w:rtl/>
              </w:rPr>
              <w:t>*</w:t>
            </w:r>
          </w:p>
        </w:tc>
        <w:tc>
          <w:tcPr>
            <w:tcW w:w="6484" w:type="dxa"/>
            <w:gridSpan w:val="2"/>
          </w:tcPr>
          <w:p w14:paraId="1729A572" w14:textId="77777777" w:rsidR="00372F89" w:rsidRPr="00263903" w:rsidRDefault="00372F89" w:rsidP="009C619B">
            <w:pPr>
              <w:ind w:right="179"/>
              <w:jc w:val="right"/>
              <w:rPr>
                <w:sz w:val="18"/>
                <w:szCs w:val="18"/>
              </w:rPr>
            </w:pPr>
            <w:r w:rsidRPr="00263903">
              <w:rPr>
                <w:color w:val="000000" w:themeColor="text1"/>
                <w:sz w:val="18"/>
                <w:szCs w:val="18"/>
              </w:rPr>
              <w:t>2,220.23</w:t>
            </w:r>
          </w:p>
        </w:tc>
      </w:tr>
      <w:tr w:rsidR="00372F89" w:rsidRPr="00263903" w14:paraId="3877DD45" w14:textId="77777777" w:rsidTr="00263903">
        <w:trPr>
          <w:trHeight w:val="249"/>
          <w:jc w:val="center"/>
        </w:trPr>
        <w:tc>
          <w:tcPr>
            <w:tcW w:w="4579" w:type="dxa"/>
            <w:hideMark/>
          </w:tcPr>
          <w:p w14:paraId="6D114786" w14:textId="4DE4F102" w:rsidR="00372F89" w:rsidRPr="00263903" w:rsidRDefault="000D7C4F" w:rsidP="000D7C4F">
            <w:pPr>
              <w:bidi/>
              <w:jc w:val="left"/>
              <w:rPr>
                <w:sz w:val="18"/>
                <w:szCs w:val="18"/>
              </w:rPr>
            </w:pPr>
            <w:r w:rsidRPr="00263903">
              <w:rPr>
                <w:rFonts w:hint="cs"/>
                <w:sz w:val="18"/>
                <w:szCs w:val="18"/>
                <w:rtl/>
              </w:rPr>
              <w:t xml:space="preserve">توليد </w:t>
            </w:r>
            <w:r w:rsidR="009209CC" w:rsidRPr="00263903">
              <w:rPr>
                <w:rFonts w:hint="cs"/>
                <w:sz w:val="18"/>
                <w:szCs w:val="18"/>
                <w:rtl/>
              </w:rPr>
              <w:t>مادة</w:t>
            </w:r>
            <w:r w:rsidRPr="00263903">
              <w:rPr>
                <w:sz w:val="18"/>
                <w:szCs w:val="18"/>
              </w:rPr>
              <w:t xml:space="preserve"> </w:t>
            </w:r>
            <w:r w:rsidRPr="00263903">
              <w:rPr>
                <w:rFonts w:hint="cs"/>
                <w:sz w:val="18"/>
                <w:szCs w:val="18"/>
                <w:rtl/>
              </w:rPr>
              <w:t>الهيدروفلوروكربون-</w:t>
            </w:r>
            <w:r w:rsidR="0032388B" w:rsidRPr="00263903">
              <w:rPr>
                <w:rFonts w:hint="cs"/>
                <w:sz w:val="18"/>
                <w:szCs w:val="18"/>
                <w:rtl/>
              </w:rPr>
              <w:t>23</w:t>
            </w:r>
            <w:r w:rsidRPr="00263903">
              <w:rPr>
                <w:sz w:val="18"/>
                <w:szCs w:val="18"/>
              </w:rPr>
              <w:t xml:space="preserve"> </w:t>
            </w:r>
          </w:p>
        </w:tc>
        <w:tc>
          <w:tcPr>
            <w:tcW w:w="6484" w:type="dxa"/>
            <w:gridSpan w:val="2"/>
          </w:tcPr>
          <w:p w14:paraId="4AF1C74E" w14:textId="77777777" w:rsidR="00372F89" w:rsidRPr="00263903" w:rsidRDefault="00372F89" w:rsidP="009C619B">
            <w:pPr>
              <w:ind w:right="179"/>
              <w:jc w:val="right"/>
              <w:rPr>
                <w:sz w:val="18"/>
                <w:szCs w:val="18"/>
              </w:rPr>
            </w:pPr>
            <w:r w:rsidRPr="00263903">
              <w:rPr>
                <w:color w:val="000000" w:themeColor="text1"/>
                <w:sz w:val="18"/>
                <w:szCs w:val="18"/>
              </w:rPr>
              <w:t>22.58</w:t>
            </w:r>
          </w:p>
        </w:tc>
      </w:tr>
      <w:tr w:rsidR="00372F89" w:rsidRPr="00263903" w14:paraId="43586361" w14:textId="77777777" w:rsidTr="00263903">
        <w:trPr>
          <w:trHeight w:val="249"/>
          <w:jc w:val="center"/>
        </w:trPr>
        <w:tc>
          <w:tcPr>
            <w:tcW w:w="4579" w:type="dxa"/>
            <w:hideMark/>
          </w:tcPr>
          <w:p w14:paraId="6970630D" w14:textId="594BA260" w:rsidR="00372F89" w:rsidRPr="00263903" w:rsidRDefault="000D7C4F" w:rsidP="000D7C4F">
            <w:pPr>
              <w:bidi/>
              <w:jc w:val="left"/>
              <w:rPr>
                <w:sz w:val="18"/>
                <w:szCs w:val="18"/>
              </w:rPr>
            </w:pPr>
            <w:r w:rsidRPr="00263903">
              <w:rPr>
                <w:rFonts w:hint="cs"/>
                <w:sz w:val="18"/>
                <w:szCs w:val="18"/>
                <w:rtl/>
              </w:rPr>
              <w:t xml:space="preserve">انبعاثات </w:t>
            </w:r>
            <w:r w:rsidR="009209CC" w:rsidRPr="00263903">
              <w:rPr>
                <w:rFonts w:hint="cs"/>
                <w:sz w:val="18"/>
                <w:szCs w:val="18"/>
                <w:rtl/>
              </w:rPr>
              <w:t>مادة ا</w:t>
            </w:r>
            <w:r w:rsidRPr="00263903">
              <w:rPr>
                <w:rFonts w:hint="cs"/>
                <w:sz w:val="18"/>
                <w:szCs w:val="18"/>
                <w:rtl/>
              </w:rPr>
              <w:t>لهيدروفلوروكربون-</w:t>
            </w:r>
            <w:r w:rsidR="0032388B" w:rsidRPr="00263903">
              <w:rPr>
                <w:rFonts w:hint="cs"/>
                <w:sz w:val="18"/>
                <w:szCs w:val="18"/>
                <w:rtl/>
              </w:rPr>
              <w:t>23</w:t>
            </w:r>
            <w:r w:rsidRPr="00263903">
              <w:rPr>
                <w:sz w:val="18"/>
                <w:szCs w:val="18"/>
              </w:rPr>
              <w:t xml:space="preserve"> </w:t>
            </w:r>
          </w:p>
        </w:tc>
        <w:tc>
          <w:tcPr>
            <w:tcW w:w="6484" w:type="dxa"/>
            <w:gridSpan w:val="2"/>
          </w:tcPr>
          <w:p w14:paraId="1794D266" w14:textId="384AF450" w:rsidR="00372F89" w:rsidRPr="00263903" w:rsidRDefault="00077486" w:rsidP="00EF46F8">
            <w:pPr>
              <w:bidi/>
              <w:ind w:left="165"/>
              <w:jc w:val="left"/>
              <w:rPr>
                <w:sz w:val="18"/>
                <w:szCs w:val="18"/>
              </w:rPr>
            </w:pPr>
            <w:r w:rsidRPr="00263903">
              <w:rPr>
                <w:rFonts w:hint="cs"/>
                <w:color w:val="000000" w:themeColor="text1"/>
                <w:sz w:val="18"/>
                <w:szCs w:val="18"/>
                <w:rtl/>
              </w:rPr>
              <w:t>0.00**</w:t>
            </w:r>
            <w:r w:rsidR="00EF46F8">
              <w:rPr>
                <w:color w:val="000000" w:themeColor="text1"/>
                <w:sz w:val="18"/>
                <w:szCs w:val="18"/>
              </w:rPr>
              <w:t xml:space="preserve"> </w:t>
            </w:r>
          </w:p>
        </w:tc>
      </w:tr>
    </w:tbl>
    <w:p w14:paraId="70F39D8E" w14:textId="3807A1B0" w:rsidR="00077486" w:rsidRPr="00263903" w:rsidRDefault="00077486" w:rsidP="00263903">
      <w:pPr>
        <w:bidi/>
        <w:ind w:hanging="810"/>
        <w:rPr>
          <w:sz w:val="18"/>
          <w:szCs w:val="18"/>
          <w:lang w:eastAsia="ar" w:bidi="ar-EG"/>
        </w:rPr>
      </w:pPr>
      <w:r w:rsidRPr="00263903">
        <w:rPr>
          <w:sz w:val="18"/>
          <w:szCs w:val="18"/>
          <w:lang w:eastAsia="ar" w:bidi="ar-EG"/>
        </w:rPr>
        <w:t xml:space="preserve">* </w:t>
      </w:r>
      <w:r w:rsidRPr="00263903">
        <w:rPr>
          <w:sz w:val="18"/>
          <w:szCs w:val="18"/>
          <w:rtl/>
          <w:lang w:eastAsia="ar" w:bidi="ar-EG"/>
        </w:rPr>
        <w:t xml:space="preserve">يشمل الإنتاج للاستخدامات الخاضعة للرقابة واستخدامات المواد </w:t>
      </w:r>
      <w:r w:rsidR="004D13E4" w:rsidRPr="00263903">
        <w:rPr>
          <w:rFonts w:hint="cs"/>
          <w:sz w:val="18"/>
          <w:szCs w:val="18"/>
          <w:rtl/>
          <w:lang w:eastAsia="ar" w:bidi="ar-EG"/>
        </w:rPr>
        <w:t>الأولية</w:t>
      </w:r>
      <w:r w:rsidRPr="00263903">
        <w:rPr>
          <w:sz w:val="18"/>
          <w:szCs w:val="18"/>
          <w:lang w:eastAsia="ar" w:bidi="ar-EG"/>
        </w:rPr>
        <w:t>.</w:t>
      </w:r>
    </w:p>
    <w:p w14:paraId="5421C5BC" w14:textId="5B40AD40" w:rsidR="00077486" w:rsidRPr="00263903" w:rsidRDefault="00077486" w:rsidP="00263903">
      <w:pPr>
        <w:bidi/>
        <w:ind w:hanging="810"/>
        <w:rPr>
          <w:sz w:val="18"/>
          <w:szCs w:val="18"/>
          <w:rtl/>
          <w:lang w:eastAsia="ar" w:bidi="ar-EG"/>
        </w:rPr>
      </w:pPr>
      <w:r w:rsidRPr="00263903">
        <w:rPr>
          <w:sz w:val="18"/>
          <w:szCs w:val="18"/>
          <w:lang w:eastAsia="ar" w:bidi="ar-EG"/>
        </w:rPr>
        <w:t xml:space="preserve">** </w:t>
      </w:r>
      <w:r w:rsidRPr="00263903">
        <w:rPr>
          <w:sz w:val="18"/>
          <w:szCs w:val="18"/>
          <w:rtl/>
          <w:lang w:eastAsia="ar" w:bidi="ar-EG"/>
        </w:rPr>
        <w:t>الكمية المنبعثة 0.0003451 طن</w:t>
      </w:r>
      <w:r w:rsidR="00BC18DA" w:rsidRPr="00263903">
        <w:rPr>
          <w:rFonts w:hint="cs"/>
          <w:sz w:val="18"/>
          <w:szCs w:val="18"/>
          <w:rtl/>
          <w:lang w:eastAsia="ar" w:bidi="ar-EG"/>
        </w:rPr>
        <w:t xml:space="preserve"> </w:t>
      </w:r>
      <w:r w:rsidRPr="00263903">
        <w:rPr>
          <w:sz w:val="18"/>
          <w:szCs w:val="18"/>
          <w:rtl/>
          <w:lang w:eastAsia="ar" w:bidi="ar-EG"/>
        </w:rPr>
        <w:t>متر</w:t>
      </w:r>
      <w:r w:rsidR="004D13E4" w:rsidRPr="00263903">
        <w:rPr>
          <w:rFonts w:hint="cs"/>
          <w:sz w:val="18"/>
          <w:szCs w:val="18"/>
          <w:rtl/>
          <w:lang w:eastAsia="ar" w:bidi="ar-EG"/>
        </w:rPr>
        <w:t>ي</w:t>
      </w:r>
      <w:r w:rsidR="00BC18DA" w:rsidRPr="00263903">
        <w:rPr>
          <w:rFonts w:hint="cs"/>
          <w:sz w:val="18"/>
          <w:szCs w:val="18"/>
          <w:rtl/>
          <w:lang w:eastAsia="ar" w:bidi="ar-EG"/>
        </w:rPr>
        <w:t>.</w:t>
      </w:r>
    </w:p>
    <w:p w14:paraId="5E22B8AB" w14:textId="77777777" w:rsidR="00E209C3" w:rsidRPr="00263903" w:rsidRDefault="00E209C3" w:rsidP="00E209C3">
      <w:pPr>
        <w:bidi/>
        <w:jc w:val="left"/>
        <w:rPr>
          <w:sz w:val="18"/>
          <w:szCs w:val="18"/>
          <w:rtl/>
        </w:rPr>
      </w:pPr>
    </w:p>
    <w:tbl>
      <w:tblPr>
        <w:tblStyle w:val="TableGrid"/>
        <w:bidiVisual/>
        <w:tblW w:w="5908" w:type="pct"/>
        <w:jc w:val="center"/>
        <w:tblLook w:val="04A0" w:firstRow="1" w:lastRow="0" w:firstColumn="1" w:lastColumn="0" w:noHBand="0" w:noVBand="1"/>
      </w:tblPr>
      <w:tblGrid>
        <w:gridCol w:w="1093"/>
        <w:gridCol w:w="2406"/>
        <w:gridCol w:w="1469"/>
        <w:gridCol w:w="1469"/>
        <w:gridCol w:w="1469"/>
        <w:gridCol w:w="3142"/>
      </w:tblGrid>
      <w:tr w:rsidR="007E5F4E" w:rsidRPr="00263903" w14:paraId="4D15B9DD" w14:textId="77777777" w:rsidTr="00263903">
        <w:trPr>
          <w:trHeight w:val="245"/>
          <w:jc w:val="center"/>
        </w:trPr>
        <w:tc>
          <w:tcPr>
            <w:tcW w:w="1583" w:type="pct"/>
            <w:gridSpan w:val="2"/>
            <w:hideMark/>
          </w:tcPr>
          <w:p w14:paraId="4A3F1DCA" w14:textId="6B35F478" w:rsidR="007E5F4E" w:rsidRPr="00263903" w:rsidRDefault="00142D6B" w:rsidP="00142D6B">
            <w:pPr>
              <w:spacing w:before="20" w:after="20"/>
              <w:jc w:val="right"/>
              <w:rPr>
                <w:bCs/>
                <w:sz w:val="18"/>
                <w:szCs w:val="18"/>
              </w:rPr>
            </w:pPr>
            <w:r w:rsidRPr="00263903">
              <w:rPr>
                <w:rFonts w:hint="cs"/>
                <w:bCs/>
                <w:sz w:val="18"/>
                <w:szCs w:val="18"/>
                <w:rtl/>
              </w:rPr>
              <w:t>خطة الأعمال المعتمدة</w:t>
            </w:r>
          </w:p>
        </w:tc>
        <w:tc>
          <w:tcPr>
            <w:tcW w:w="665" w:type="pct"/>
            <w:hideMark/>
          </w:tcPr>
          <w:p w14:paraId="7266BC73" w14:textId="77777777" w:rsidR="007E5F4E" w:rsidRPr="00263903" w:rsidRDefault="007E5F4E" w:rsidP="009C619B">
            <w:pPr>
              <w:spacing w:before="20" w:after="20"/>
              <w:jc w:val="center"/>
              <w:rPr>
                <w:b/>
                <w:sz w:val="18"/>
                <w:szCs w:val="18"/>
              </w:rPr>
            </w:pPr>
            <w:r w:rsidRPr="00263903">
              <w:rPr>
                <w:b/>
                <w:sz w:val="18"/>
                <w:szCs w:val="18"/>
              </w:rPr>
              <w:t>2026</w:t>
            </w:r>
          </w:p>
        </w:tc>
        <w:tc>
          <w:tcPr>
            <w:tcW w:w="665" w:type="pct"/>
          </w:tcPr>
          <w:p w14:paraId="6A588175" w14:textId="77777777" w:rsidR="007E5F4E" w:rsidRPr="00263903" w:rsidRDefault="007E5F4E" w:rsidP="009C619B">
            <w:pPr>
              <w:spacing w:before="20" w:after="20"/>
              <w:jc w:val="center"/>
              <w:rPr>
                <w:b/>
                <w:sz w:val="18"/>
                <w:szCs w:val="18"/>
              </w:rPr>
            </w:pPr>
            <w:r w:rsidRPr="00263903">
              <w:rPr>
                <w:b/>
                <w:sz w:val="18"/>
                <w:szCs w:val="18"/>
              </w:rPr>
              <w:t>2027</w:t>
            </w:r>
          </w:p>
        </w:tc>
        <w:tc>
          <w:tcPr>
            <w:tcW w:w="665" w:type="pct"/>
          </w:tcPr>
          <w:p w14:paraId="606B651B" w14:textId="77777777" w:rsidR="007E5F4E" w:rsidRPr="00263903" w:rsidRDefault="007E5F4E" w:rsidP="009C619B">
            <w:pPr>
              <w:spacing w:before="20" w:after="20"/>
              <w:jc w:val="center"/>
              <w:rPr>
                <w:b/>
                <w:sz w:val="18"/>
                <w:szCs w:val="18"/>
              </w:rPr>
            </w:pPr>
            <w:r w:rsidRPr="00263903">
              <w:rPr>
                <w:b/>
                <w:sz w:val="18"/>
                <w:szCs w:val="18"/>
              </w:rPr>
              <w:t>2028</w:t>
            </w:r>
          </w:p>
        </w:tc>
        <w:tc>
          <w:tcPr>
            <w:tcW w:w="1422" w:type="pct"/>
            <w:hideMark/>
          </w:tcPr>
          <w:p w14:paraId="1312A377" w14:textId="6F298311" w:rsidR="007E5F4E" w:rsidRPr="00263903" w:rsidRDefault="00142D6B" w:rsidP="009C619B">
            <w:pPr>
              <w:spacing w:before="20" w:after="20"/>
              <w:jc w:val="center"/>
              <w:rPr>
                <w:bCs/>
                <w:sz w:val="18"/>
                <w:szCs w:val="18"/>
              </w:rPr>
            </w:pPr>
            <w:r w:rsidRPr="00263903">
              <w:rPr>
                <w:rFonts w:hint="cs"/>
                <w:bCs/>
                <w:sz w:val="18"/>
                <w:szCs w:val="18"/>
                <w:rtl/>
              </w:rPr>
              <w:t>المجموع</w:t>
            </w:r>
          </w:p>
        </w:tc>
      </w:tr>
      <w:tr w:rsidR="007E5F4E" w:rsidRPr="00263903" w14:paraId="5B9B1240" w14:textId="77777777" w:rsidTr="00263903">
        <w:trPr>
          <w:trHeight w:val="245"/>
          <w:jc w:val="center"/>
        </w:trPr>
        <w:tc>
          <w:tcPr>
            <w:tcW w:w="494" w:type="pct"/>
            <w:vAlign w:val="center"/>
            <w:hideMark/>
          </w:tcPr>
          <w:p w14:paraId="55881E83" w14:textId="3BB303B7" w:rsidR="007E5F4E" w:rsidRPr="00263903" w:rsidRDefault="00142D6B" w:rsidP="00142D6B">
            <w:pPr>
              <w:spacing w:before="20" w:after="20"/>
              <w:jc w:val="right"/>
              <w:rPr>
                <w:sz w:val="18"/>
                <w:szCs w:val="18"/>
              </w:rPr>
            </w:pPr>
            <w:r w:rsidRPr="00263903">
              <w:rPr>
                <w:rFonts w:hint="cs"/>
                <w:sz w:val="18"/>
                <w:szCs w:val="18"/>
                <w:rtl/>
              </w:rPr>
              <w:t>اليونيدو</w:t>
            </w:r>
          </w:p>
        </w:tc>
        <w:tc>
          <w:tcPr>
            <w:tcW w:w="1088" w:type="pct"/>
            <w:hideMark/>
          </w:tcPr>
          <w:p w14:paraId="62076F83" w14:textId="51EFEC31" w:rsidR="007E5F4E" w:rsidRPr="00263903" w:rsidRDefault="00142D6B" w:rsidP="00142D6B">
            <w:pPr>
              <w:spacing w:before="20" w:after="20"/>
              <w:jc w:val="right"/>
              <w:rPr>
                <w:sz w:val="18"/>
                <w:szCs w:val="18"/>
              </w:rPr>
            </w:pPr>
            <w:r w:rsidRPr="00263903">
              <w:rPr>
                <w:rFonts w:hint="cs"/>
                <w:sz w:val="18"/>
                <w:szCs w:val="18"/>
                <w:rtl/>
              </w:rPr>
              <w:t>التمويل (</w:t>
            </w:r>
            <w:r w:rsidR="00E209C3" w:rsidRPr="00263903">
              <w:rPr>
                <w:rFonts w:hint="cs"/>
                <w:sz w:val="18"/>
                <w:szCs w:val="18"/>
                <w:rtl/>
              </w:rPr>
              <w:t>بال</w:t>
            </w:r>
            <w:r w:rsidRPr="00263903">
              <w:rPr>
                <w:rFonts w:hint="cs"/>
                <w:sz w:val="18"/>
                <w:szCs w:val="18"/>
                <w:rtl/>
              </w:rPr>
              <w:t xml:space="preserve">دولار </w:t>
            </w:r>
            <w:r w:rsidR="00E209C3" w:rsidRPr="00263903">
              <w:rPr>
                <w:rFonts w:hint="cs"/>
                <w:sz w:val="18"/>
                <w:szCs w:val="18"/>
                <w:rtl/>
              </w:rPr>
              <w:t>ال</w:t>
            </w:r>
            <w:r w:rsidRPr="00263903">
              <w:rPr>
                <w:rFonts w:hint="cs"/>
                <w:sz w:val="18"/>
                <w:szCs w:val="18"/>
                <w:rtl/>
              </w:rPr>
              <w:t>أمريكي)</w:t>
            </w:r>
          </w:p>
        </w:tc>
        <w:tc>
          <w:tcPr>
            <w:tcW w:w="665" w:type="pct"/>
          </w:tcPr>
          <w:p w14:paraId="524DF252" w14:textId="77777777" w:rsidR="007E5F4E" w:rsidRPr="00263903" w:rsidRDefault="007E5F4E" w:rsidP="00142D6B">
            <w:pPr>
              <w:spacing w:before="20" w:after="20"/>
              <w:jc w:val="right"/>
              <w:rPr>
                <w:sz w:val="18"/>
                <w:szCs w:val="18"/>
              </w:rPr>
            </w:pPr>
            <w:r w:rsidRPr="00263903">
              <w:rPr>
                <w:sz w:val="18"/>
                <w:szCs w:val="18"/>
              </w:rPr>
              <w:t>463,450</w:t>
            </w:r>
          </w:p>
        </w:tc>
        <w:tc>
          <w:tcPr>
            <w:tcW w:w="665" w:type="pct"/>
          </w:tcPr>
          <w:p w14:paraId="135605B0" w14:textId="77777777" w:rsidR="007E5F4E" w:rsidRPr="00263903" w:rsidRDefault="007E5F4E" w:rsidP="00142D6B">
            <w:pPr>
              <w:spacing w:before="20" w:after="20"/>
              <w:jc w:val="right"/>
              <w:rPr>
                <w:sz w:val="18"/>
                <w:szCs w:val="18"/>
              </w:rPr>
            </w:pPr>
            <w:r w:rsidRPr="00263903">
              <w:rPr>
                <w:sz w:val="18"/>
                <w:szCs w:val="18"/>
              </w:rPr>
              <w:t>443,388</w:t>
            </w:r>
          </w:p>
        </w:tc>
        <w:tc>
          <w:tcPr>
            <w:tcW w:w="665" w:type="pct"/>
          </w:tcPr>
          <w:p w14:paraId="6624F8DE" w14:textId="77777777" w:rsidR="007E5F4E" w:rsidRPr="00263903" w:rsidRDefault="007E5F4E" w:rsidP="00142D6B">
            <w:pPr>
              <w:spacing w:before="20" w:after="20"/>
              <w:jc w:val="right"/>
              <w:rPr>
                <w:sz w:val="18"/>
                <w:szCs w:val="18"/>
              </w:rPr>
            </w:pPr>
            <w:r w:rsidRPr="00263903">
              <w:rPr>
                <w:sz w:val="18"/>
                <w:szCs w:val="18"/>
              </w:rPr>
              <w:t>400,588</w:t>
            </w:r>
          </w:p>
        </w:tc>
        <w:tc>
          <w:tcPr>
            <w:tcW w:w="1422" w:type="pct"/>
          </w:tcPr>
          <w:p w14:paraId="336C44E0" w14:textId="77777777" w:rsidR="007E5F4E" w:rsidRPr="00263903" w:rsidRDefault="007E5F4E" w:rsidP="00142D6B">
            <w:pPr>
              <w:spacing w:before="20" w:after="20"/>
              <w:jc w:val="right"/>
              <w:rPr>
                <w:sz w:val="18"/>
                <w:szCs w:val="18"/>
              </w:rPr>
            </w:pPr>
            <w:r w:rsidRPr="00263903">
              <w:rPr>
                <w:sz w:val="18"/>
                <w:szCs w:val="18"/>
              </w:rPr>
              <w:fldChar w:fldCharType="begin"/>
            </w:r>
            <w:r w:rsidRPr="00263903">
              <w:rPr>
                <w:sz w:val="18"/>
                <w:szCs w:val="18"/>
              </w:rPr>
              <w:instrText xml:space="preserve"> =SUM(LEFT) </w:instrText>
            </w:r>
            <w:r w:rsidRPr="00263903">
              <w:rPr>
                <w:sz w:val="18"/>
                <w:szCs w:val="18"/>
              </w:rPr>
              <w:fldChar w:fldCharType="separate"/>
            </w:r>
            <w:r w:rsidRPr="00263903">
              <w:rPr>
                <w:noProof/>
                <w:sz w:val="18"/>
                <w:szCs w:val="18"/>
              </w:rPr>
              <w:t>1,307,426</w:t>
            </w:r>
            <w:r w:rsidRPr="00263903">
              <w:rPr>
                <w:sz w:val="18"/>
                <w:szCs w:val="18"/>
              </w:rPr>
              <w:fldChar w:fldCharType="end"/>
            </w:r>
          </w:p>
        </w:tc>
      </w:tr>
    </w:tbl>
    <w:p w14:paraId="0D4D8224" w14:textId="77777777" w:rsidR="00077486" w:rsidRPr="00263903" w:rsidRDefault="00077486" w:rsidP="00077486">
      <w:pPr>
        <w:bidi/>
        <w:jc w:val="left"/>
        <w:rPr>
          <w:sz w:val="18"/>
          <w:szCs w:val="18"/>
          <w:rtl/>
        </w:rPr>
      </w:pPr>
    </w:p>
    <w:tbl>
      <w:tblPr>
        <w:tblStyle w:val="TableGrid"/>
        <w:bidiVisual/>
        <w:tblW w:w="5908" w:type="pct"/>
        <w:jc w:val="center"/>
        <w:tblLayout w:type="fixed"/>
        <w:tblCellMar>
          <w:left w:w="57" w:type="dxa"/>
          <w:right w:w="85" w:type="dxa"/>
        </w:tblCellMar>
        <w:tblLook w:val="04A0" w:firstRow="1" w:lastRow="0" w:firstColumn="1" w:lastColumn="0" w:noHBand="0" w:noVBand="1"/>
      </w:tblPr>
      <w:tblGrid>
        <w:gridCol w:w="779"/>
        <w:gridCol w:w="693"/>
        <w:gridCol w:w="685"/>
        <w:gridCol w:w="807"/>
        <w:gridCol w:w="628"/>
        <w:gridCol w:w="811"/>
        <w:gridCol w:w="811"/>
        <w:gridCol w:w="811"/>
        <w:gridCol w:w="809"/>
        <w:gridCol w:w="811"/>
        <w:gridCol w:w="718"/>
        <w:gridCol w:w="811"/>
        <w:gridCol w:w="809"/>
        <w:gridCol w:w="1065"/>
      </w:tblGrid>
      <w:tr w:rsidR="00142D6B" w:rsidRPr="00263903" w14:paraId="622E0F37" w14:textId="77777777" w:rsidTr="00EF46F8">
        <w:trPr>
          <w:trHeight w:val="286"/>
          <w:jc w:val="center"/>
        </w:trPr>
        <w:tc>
          <w:tcPr>
            <w:tcW w:w="976" w:type="pct"/>
            <w:gridSpan w:val="3"/>
            <w:tcMar>
              <w:right w:w="58" w:type="dxa"/>
            </w:tcMar>
            <w:hideMark/>
          </w:tcPr>
          <w:p w14:paraId="46D1BD92" w14:textId="799CC073" w:rsidR="00142D6B" w:rsidRPr="00263903" w:rsidRDefault="00065D27" w:rsidP="00065D27">
            <w:pPr>
              <w:spacing w:before="20" w:after="20"/>
              <w:jc w:val="right"/>
              <w:rPr>
                <w:b/>
                <w:sz w:val="18"/>
                <w:szCs w:val="18"/>
              </w:rPr>
            </w:pPr>
            <w:r w:rsidRPr="00263903">
              <w:rPr>
                <w:rFonts w:eastAsia="Batang"/>
                <w:bCs/>
                <w:snapToGrid w:val="0"/>
                <w:sz w:val="18"/>
                <w:szCs w:val="18"/>
                <w:rtl/>
                <w:lang w:eastAsia="ko-KR" w:bidi="ar-AE"/>
              </w:rPr>
              <w:t xml:space="preserve"> بيانات المشروع</w:t>
            </w:r>
          </w:p>
        </w:tc>
        <w:tc>
          <w:tcPr>
            <w:tcW w:w="365" w:type="pct"/>
            <w:tcMar>
              <w:right w:w="58" w:type="dxa"/>
            </w:tcMar>
            <w:hideMark/>
          </w:tcPr>
          <w:p w14:paraId="77627303" w14:textId="77777777" w:rsidR="00142D6B" w:rsidRPr="00263903" w:rsidRDefault="00142D6B" w:rsidP="009C619B">
            <w:pPr>
              <w:spacing w:before="20" w:after="20"/>
              <w:jc w:val="center"/>
              <w:rPr>
                <w:b/>
                <w:sz w:val="18"/>
                <w:szCs w:val="18"/>
              </w:rPr>
            </w:pPr>
            <w:r w:rsidRPr="00263903">
              <w:rPr>
                <w:b/>
                <w:sz w:val="18"/>
                <w:szCs w:val="18"/>
              </w:rPr>
              <w:t>2021</w:t>
            </w:r>
          </w:p>
        </w:tc>
        <w:tc>
          <w:tcPr>
            <w:tcW w:w="284" w:type="pct"/>
            <w:tcMar>
              <w:right w:w="58" w:type="dxa"/>
            </w:tcMar>
          </w:tcPr>
          <w:p w14:paraId="16E3264A" w14:textId="77777777" w:rsidR="00142D6B" w:rsidRPr="00263903" w:rsidRDefault="00142D6B" w:rsidP="009C619B">
            <w:pPr>
              <w:spacing w:before="20" w:after="20"/>
              <w:jc w:val="center"/>
              <w:rPr>
                <w:b/>
                <w:sz w:val="18"/>
                <w:szCs w:val="18"/>
              </w:rPr>
            </w:pPr>
            <w:r w:rsidRPr="00263903">
              <w:rPr>
                <w:b/>
                <w:sz w:val="18"/>
                <w:szCs w:val="18"/>
              </w:rPr>
              <w:t>2022</w:t>
            </w:r>
          </w:p>
        </w:tc>
        <w:tc>
          <w:tcPr>
            <w:tcW w:w="367" w:type="pct"/>
            <w:tcMar>
              <w:right w:w="58" w:type="dxa"/>
            </w:tcMar>
          </w:tcPr>
          <w:p w14:paraId="2340A373" w14:textId="77777777" w:rsidR="00142D6B" w:rsidRPr="00263903" w:rsidRDefault="00142D6B" w:rsidP="009C619B">
            <w:pPr>
              <w:spacing w:before="20" w:after="20"/>
              <w:jc w:val="center"/>
              <w:rPr>
                <w:b/>
                <w:sz w:val="18"/>
                <w:szCs w:val="18"/>
              </w:rPr>
            </w:pPr>
            <w:r w:rsidRPr="00263903">
              <w:rPr>
                <w:b/>
                <w:sz w:val="18"/>
                <w:szCs w:val="18"/>
              </w:rPr>
              <w:t>2023</w:t>
            </w:r>
          </w:p>
        </w:tc>
        <w:tc>
          <w:tcPr>
            <w:tcW w:w="367" w:type="pct"/>
            <w:tcMar>
              <w:right w:w="58" w:type="dxa"/>
            </w:tcMar>
          </w:tcPr>
          <w:p w14:paraId="01CB3FF5" w14:textId="77777777" w:rsidR="00142D6B" w:rsidRPr="00263903" w:rsidRDefault="00142D6B" w:rsidP="009C619B">
            <w:pPr>
              <w:spacing w:before="20" w:after="20"/>
              <w:jc w:val="center"/>
              <w:rPr>
                <w:b/>
                <w:sz w:val="18"/>
                <w:szCs w:val="18"/>
              </w:rPr>
            </w:pPr>
            <w:r w:rsidRPr="00263903">
              <w:rPr>
                <w:b/>
                <w:sz w:val="18"/>
                <w:szCs w:val="18"/>
              </w:rPr>
              <w:t>2024</w:t>
            </w:r>
          </w:p>
        </w:tc>
        <w:tc>
          <w:tcPr>
            <w:tcW w:w="367" w:type="pct"/>
            <w:tcMar>
              <w:right w:w="58" w:type="dxa"/>
            </w:tcMar>
          </w:tcPr>
          <w:p w14:paraId="6D6150ED" w14:textId="77777777" w:rsidR="00142D6B" w:rsidRPr="00263903" w:rsidRDefault="00142D6B" w:rsidP="009C619B">
            <w:pPr>
              <w:spacing w:before="20" w:after="20"/>
              <w:jc w:val="center"/>
              <w:rPr>
                <w:b/>
                <w:sz w:val="18"/>
                <w:szCs w:val="18"/>
              </w:rPr>
            </w:pPr>
            <w:r w:rsidRPr="00263903">
              <w:rPr>
                <w:b/>
                <w:sz w:val="18"/>
                <w:szCs w:val="18"/>
              </w:rPr>
              <w:t>2025</w:t>
            </w:r>
          </w:p>
        </w:tc>
        <w:tc>
          <w:tcPr>
            <w:tcW w:w="366" w:type="pct"/>
            <w:tcMar>
              <w:right w:w="58" w:type="dxa"/>
            </w:tcMar>
          </w:tcPr>
          <w:p w14:paraId="496A7369" w14:textId="77777777" w:rsidR="00142D6B" w:rsidRPr="00263903" w:rsidRDefault="00142D6B" w:rsidP="009C619B">
            <w:pPr>
              <w:spacing w:before="20" w:after="20"/>
              <w:jc w:val="center"/>
              <w:rPr>
                <w:b/>
                <w:sz w:val="18"/>
                <w:szCs w:val="18"/>
              </w:rPr>
            </w:pPr>
            <w:r w:rsidRPr="00263903">
              <w:rPr>
                <w:b/>
                <w:sz w:val="18"/>
                <w:szCs w:val="18"/>
              </w:rPr>
              <w:t>2026</w:t>
            </w:r>
          </w:p>
        </w:tc>
        <w:tc>
          <w:tcPr>
            <w:tcW w:w="367" w:type="pct"/>
            <w:tcMar>
              <w:right w:w="58" w:type="dxa"/>
            </w:tcMar>
          </w:tcPr>
          <w:p w14:paraId="13DA4F80" w14:textId="77777777" w:rsidR="00142D6B" w:rsidRPr="00263903" w:rsidRDefault="00142D6B" w:rsidP="009C619B">
            <w:pPr>
              <w:spacing w:before="20" w:after="20"/>
              <w:jc w:val="center"/>
              <w:rPr>
                <w:b/>
                <w:sz w:val="18"/>
                <w:szCs w:val="18"/>
              </w:rPr>
            </w:pPr>
            <w:r w:rsidRPr="00263903">
              <w:rPr>
                <w:b/>
                <w:sz w:val="18"/>
                <w:szCs w:val="18"/>
              </w:rPr>
              <w:t>2027</w:t>
            </w:r>
          </w:p>
        </w:tc>
        <w:tc>
          <w:tcPr>
            <w:tcW w:w="325" w:type="pct"/>
            <w:tcMar>
              <w:right w:w="58" w:type="dxa"/>
            </w:tcMar>
          </w:tcPr>
          <w:p w14:paraId="39289880" w14:textId="77777777" w:rsidR="00142D6B" w:rsidRPr="00263903" w:rsidRDefault="00142D6B" w:rsidP="009C619B">
            <w:pPr>
              <w:spacing w:before="20" w:after="20"/>
              <w:jc w:val="center"/>
              <w:rPr>
                <w:b/>
                <w:sz w:val="18"/>
                <w:szCs w:val="18"/>
              </w:rPr>
            </w:pPr>
            <w:r w:rsidRPr="00263903">
              <w:rPr>
                <w:b/>
                <w:sz w:val="18"/>
                <w:szCs w:val="18"/>
              </w:rPr>
              <w:t>2028</w:t>
            </w:r>
          </w:p>
        </w:tc>
        <w:tc>
          <w:tcPr>
            <w:tcW w:w="367" w:type="pct"/>
            <w:tcMar>
              <w:right w:w="58" w:type="dxa"/>
            </w:tcMar>
          </w:tcPr>
          <w:p w14:paraId="656F2669" w14:textId="77777777" w:rsidR="00142D6B" w:rsidRPr="00263903" w:rsidRDefault="00142D6B" w:rsidP="009C619B">
            <w:pPr>
              <w:spacing w:before="20" w:after="20"/>
              <w:jc w:val="center"/>
              <w:rPr>
                <w:b/>
                <w:sz w:val="18"/>
                <w:szCs w:val="18"/>
              </w:rPr>
            </w:pPr>
            <w:r w:rsidRPr="00263903">
              <w:rPr>
                <w:b/>
                <w:sz w:val="18"/>
                <w:szCs w:val="18"/>
              </w:rPr>
              <w:t>2029</w:t>
            </w:r>
          </w:p>
        </w:tc>
        <w:tc>
          <w:tcPr>
            <w:tcW w:w="366" w:type="pct"/>
            <w:tcMar>
              <w:right w:w="58" w:type="dxa"/>
            </w:tcMar>
          </w:tcPr>
          <w:p w14:paraId="74218805" w14:textId="77777777" w:rsidR="00142D6B" w:rsidRPr="00263903" w:rsidRDefault="00142D6B" w:rsidP="009C619B">
            <w:pPr>
              <w:spacing w:before="20" w:after="20"/>
              <w:jc w:val="center"/>
              <w:rPr>
                <w:b/>
                <w:sz w:val="18"/>
                <w:szCs w:val="18"/>
              </w:rPr>
            </w:pPr>
            <w:r w:rsidRPr="00263903">
              <w:rPr>
                <w:b/>
                <w:sz w:val="18"/>
                <w:szCs w:val="18"/>
              </w:rPr>
              <w:t>2030</w:t>
            </w:r>
          </w:p>
        </w:tc>
        <w:tc>
          <w:tcPr>
            <w:tcW w:w="482" w:type="pct"/>
            <w:tcMar>
              <w:right w:w="58" w:type="dxa"/>
            </w:tcMar>
            <w:hideMark/>
          </w:tcPr>
          <w:p w14:paraId="456C2E03" w14:textId="71EFE0F0" w:rsidR="00142D6B" w:rsidRPr="00263903" w:rsidRDefault="00BC18DA" w:rsidP="009C619B">
            <w:pPr>
              <w:spacing w:before="20" w:after="20"/>
              <w:jc w:val="center"/>
              <w:rPr>
                <w:bCs/>
                <w:sz w:val="18"/>
                <w:szCs w:val="18"/>
              </w:rPr>
            </w:pPr>
            <w:r w:rsidRPr="00263903">
              <w:rPr>
                <w:rFonts w:hint="cs"/>
                <w:bCs/>
                <w:sz w:val="18"/>
                <w:szCs w:val="18"/>
                <w:rtl/>
              </w:rPr>
              <w:t>المجموع</w:t>
            </w:r>
          </w:p>
        </w:tc>
      </w:tr>
      <w:tr w:rsidR="004A5761" w:rsidRPr="00263903" w14:paraId="014AAF4A" w14:textId="77777777" w:rsidTr="00EF46F8">
        <w:trPr>
          <w:trHeight w:val="170"/>
          <w:jc w:val="center"/>
        </w:trPr>
        <w:tc>
          <w:tcPr>
            <w:tcW w:w="976" w:type="pct"/>
            <w:gridSpan w:val="3"/>
            <w:tcMar>
              <w:right w:w="58" w:type="dxa"/>
            </w:tcMar>
            <w:hideMark/>
          </w:tcPr>
          <w:p w14:paraId="1C0AA0ED" w14:textId="31189056" w:rsidR="004A5761" w:rsidRPr="00263903" w:rsidRDefault="004A5761" w:rsidP="004A5761">
            <w:pPr>
              <w:spacing w:afterLines="20" w:after="48"/>
              <w:jc w:val="right"/>
              <w:rPr>
                <w:sz w:val="18"/>
                <w:szCs w:val="18"/>
              </w:rPr>
            </w:pPr>
            <w:r w:rsidRPr="00263903">
              <w:rPr>
                <w:color w:val="000000"/>
                <w:sz w:val="18"/>
                <w:szCs w:val="18"/>
                <w:rtl/>
                <w:lang w:eastAsia="en-CA"/>
              </w:rPr>
              <w:t xml:space="preserve">الحد الأقصى المسموح به لانبعاثات مواد المجموعة الثانية من </w:t>
            </w:r>
            <w:r w:rsidRPr="00263903">
              <w:rPr>
                <w:rFonts w:hint="cs"/>
                <w:color w:val="000000"/>
                <w:sz w:val="18"/>
                <w:szCs w:val="18"/>
                <w:rtl/>
                <w:lang w:eastAsia="en-CA"/>
              </w:rPr>
              <w:t xml:space="preserve">المرفق واو </w:t>
            </w:r>
            <w:r w:rsidRPr="00263903">
              <w:rPr>
                <w:color w:val="000000"/>
                <w:sz w:val="18"/>
                <w:szCs w:val="18"/>
                <w:rtl/>
                <w:lang w:eastAsia="en-CA"/>
              </w:rPr>
              <w:t xml:space="preserve">لكل 100 كجم من مواد المجموعة الأولى من </w:t>
            </w:r>
            <w:r w:rsidRPr="00263903">
              <w:rPr>
                <w:rFonts w:hint="cs"/>
                <w:color w:val="000000"/>
                <w:sz w:val="18"/>
                <w:szCs w:val="18"/>
                <w:rtl/>
                <w:lang w:eastAsia="en-CA"/>
              </w:rPr>
              <w:t>المرفق جيم</w:t>
            </w:r>
            <w:r w:rsidRPr="00263903">
              <w:rPr>
                <w:color w:val="000000"/>
                <w:sz w:val="18"/>
                <w:szCs w:val="18"/>
                <w:lang w:eastAsia="en-CA"/>
              </w:rPr>
              <w:t xml:space="preserve"> </w:t>
            </w:r>
            <w:r w:rsidRPr="00263903">
              <w:rPr>
                <w:color w:val="000000"/>
                <w:sz w:val="18"/>
                <w:szCs w:val="18"/>
                <w:rtl/>
                <w:lang w:eastAsia="en-CA"/>
              </w:rPr>
              <w:t>المنتجة (كجم)</w:t>
            </w:r>
          </w:p>
        </w:tc>
        <w:tc>
          <w:tcPr>
            <w:tcW w:w="365" w:type="pct"/>
            <w:tcMar>
              <w:right w:w="58" w:type="dxa"/>
            </w:tcMar>
          </w:tcPr>
          <w:p w14:paraId="5ECC65CF" w14:textId="406079F6" w:rsidR="004A5761" w:rsidRPr="00263903" w:rsidRDefault="004A5761" w:rsidP="004A5761">
            <w:pPr>
              <w:spacing w:afterLines="20" w:after="48"/>
              <w:jc w:val="right"/>
              <w:rPr>
                <w:color w:val="000000"/>
                <w:sz w:val="18"/>
                <w:szCs w:val="18"/>
                <w:lang w:eastAsia="en-CA"/>
              </w:rPr>
            </w:pPr>
            <w:r w:rsidRPr="00263903">
              <w:rPr>
                <w:rFonts w:hint="cs"/>
                <w:sz w:val="18"/>
                <w:szCs w:val="18"/>
                <w:rtl/>
              </w:rPr>
              <w:t>لا ينطبق</w:t>
            </w:r>
          </w:p>
        </w:tc>
        <w:tc>
          <w:tcPr>
            <w:tcW w:w="284" w:type="pct"/>
            <w:tcMar>
              <w:right w:w="58" w:type="dxa"/>
            </w:tcMar>
          </w:tcPr>
          <w:p w14:paraId="626A9B80"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0.10</w:t>
            </w:r>
          </w:p>
        </w:tc>
        <w:tc>
          <w:tcPr>
            <w:tcW w:w="367" w:type="pct"/>
            <w:tcMar>
              <w:right w:w="58" w:type="dxa"/>
            </w:tcMar>
          </w:tcPr>
          <w:p w14:paraId="2EDC6D85"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0.10</w:t>
            </w:r>
          </w:p>
        </w:tc>
        <w:tc>
          <w:tcPr>
            <w:tcW w:w="367" w:type="pct"/>
            <w:tcMar>
              <w:right w:w="58" w:type="dxa"/>
            </w:tcMar>
          </w:tcPr>
          <w:p w14:paraId="59624FFF"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0.10</w:t>
            </w:r>
          </w:p>
        </w:tc>
        <w:tc>
          <w:tcPr>
            <w:tcW w:w="367" w:type="pct"/>
            <w:tcMar>
              <w:right w:w="58" w:type="dxa"/>
            </w:tcMar>
          </w:tcPr>
          <w:p w14:paraId="2BA3CAD2"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0.10</w:t>
            </w:r>
          </w:p>
        </w:tc>
        <w:tc>
          <w:tcPr>
            <w:tcW w:w="366" w:type="pct"/>
            <w:tcMar>
              <w:right w:w="58" w:type="dxa"/>
            </w:tcMar>
          </w:tcPr>
          <w:p w14:paraId="45A8A451"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0.10</w:t>
            </w:r>
          </w:p>
        </w:tc>
        <w:tc>
          <w:tcPr>
            <w:tcW w:w="367" w:type="pct"/>
            <w:tcMar>
              <w:right w:w="58" w:type="dxa"/>
            </w:tcMar>
          </w:tcPr>
          <w:p w14:paraId="71B4A2F2"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0.10</w:t>
            </w:r>
          </w:p>
        </w:tc>
        <w:tc>
          <w:tcPr>
            <w:tcW w:w="325" w:type="pct"/>
            <w:tcMar>
              <w:right w:w="58" w:type="dxa"/>
            </w:tcMar>
          </w:tcPr>
          <w:p w14:paraId="39DC10DB"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0.10</w:t>
            </w:r>
          </w:p>
        </w:tc>
        <w:tc>
          <w:tcPr>
            <w:tcW w:w="367" w:type="pct"/>
            <w:tcMar>
              <w:right w:w="58" w:type="dxa"/>
            </w:tcMar>
          </w:tcPr>
          <w:p w14:paraId="4A7F6D9C"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0.10</w:t>
            </w:r>
          </w:p>
        </w:tc>
        <w:tc>
          <w:tcPr>
            <w:tcW w:w="366" w:type="pct"/>
            <w:tcMar>
              <w:right w:w="58" w:type="dxa"/>
            </w:tcMar>
          </w:tcPr>
          <w:p w14:paraId="159CE187"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0.10</w:t>
            </w:r>
          </w:p>
        </w:tc>
        <w:tc>
          <w:tcPr>
            <w:tcW w:w="482" w:type="pct"/>
            <w:tcMar>
              <w:right w:w="58" w:type="dxa"/>
            </w:tcMar>
            <w:hideMark/>
          </w:tcPr>
          <w:p w14:paraId="3E84A214" w14:textId="466C4C5E" w:rsidR="004A5761" w:rsidRPr="00263903" w:rsidRDefault="004A5761" w:rsidP="004A5761">
            <w:pPr>
              <w:spacing w:afterLines="20" w:after="48"/>
              <w:jc w:val="center"/>
              <w:rPr>
                <w:sz w:val="18"/>
                <w:szCs w:val="18"/>
              </w:rPr>
            </w:pPr>
            <w:r w:rsidRPr="00263903">
              <w:rPr>
                <w:rFonts w:hint="cs"/>
                <w:sz w:val="18"/>
                <w:szCs w:val="18"/>
                <w:rtl/>
              </w:rPr>
              <w:t>لا ينطبق</w:t>
            </w:r>
          </w:p>
        </w:tc>
      </w:tr>
      <w:tr w:rsidR="004A5761" w:rsidRPr="00263903" w14:paraId="4BF154C2" w14:textId="77777777" w:rsidTr="00EF46F8">
        <w:trPr>
          <w:trHeight w:val="343"/>
          <w:jc w:val="center"/>
        </w:trPr>
        <w:tc>
          <w:tcPr>
            <w:tcW w:w="353" w:type="pct"/>
            <w:vMerge w:val="restart"/>
            <w:tcMar>
              <w:right w:w="58" w:type="dxa"/>
            </w:tcMar>
            <w:vAlign w:val="center"/>
            <w:hideMark/>
          </w:tcPr>
          <w:p w14:paraId="29334B14" w14:textId="7BC2FCC0" w:rsidR="004A5761" w:rsidRPr="00263903" w:rsidRDefault="004A5761" w:rsidP="004A5761">
            <w:pPr>
              <w:spacing w:afterLines="20" w:after="48"/>
              <w:jc w:val="right"/>
              <w:rPr>
                <w:color w:val="000000"/>
                <w:sz w:val="18"/>
                <w:szCs w:val="18"/>
                <w:lang w:eastAsia="en-CA"/>
              </w:rPr>
            </w:pPr>
            <w:r w:rsidRPr="00263903">
              <w:rPr>
                <w:color w:val="000000"/>
                <w:sz w:val="18"/>
                <w:szCs w:val="18"/>
                <w:rtl/>
                <w:lang w:eastAsia="en-CA"/>
              </w:rPr>
              <w:t xml:space="preserve">المبالغ المعتمدة </w:t>
            </w:r>
            <w:r w:rsidR="002943B0" w:rsidRPr="00263903">
              <w:rPr>
                <w:rFonts w:hint="cs"/>
                <w:color w:val="000000"/>
                <w:sz w:val="18"/>
                <w:szCs w:val="18"/>
                <w:rtl/>
                <w:lang w:eastAsia="en-CA"/>
              </w:rPr>
              <w:t>من حيث المبدأ</w:t>
            </w:r>
            <w:r w:rsidRPr="00263903">
              <w:rPr>
                <w:color w:val="000000"/>
                <w:sz w:val="18"/>
                <w:szCs w:val="18"/>
                <w:rtl/>
                <w:lang w:eastAsia="en-CA"/>
              </w:rPr>
              <w:t xml:space="preserve"> (بالدولار الأمريكي)</w:t>
            </w:r>
          </w:p>
        </w:tc>
        <w:tc>
          <w:tcPr>
            <w:tcW w:w="314" w:type="pct"/>
            <w:vMerge w:val="restart"/>
            <w:tcMar>
              <w:right w:w="58" w:type="dxa"/>
            </w:tcMar>
            <w:vAlign w:val="center"/>
            <w:hideMark/>
          </w:tcPr>
          <w:p w14:paraId="2FD403A7" w14:textId="0166EA63" w:rsidR="004A5761" w:rsidRPr="00263903" w:rsidRDefault="004A5761" w:rsidP="004A5761">
            <w:pPr>
              <w:spacing w:afterLines="20" w:after="48"/>
              <w:jc w:val="center"/>
              <w:rPr>
                <w:sz w:val="18"/>
                <w:szCs w:val="18"/>
              </w:rPr>
            </w:pPr>
            <w:r w:rsidRPr="00263903">
              <w:rPr>
                <w:rFonts w:hint="cs"/>
                <w:color w:val="000000" w:themeColor="text1"/>
                <w:sz w:val="18"/>
                <w:szCs w:val="18"/>
                <w:rtl/>
              </w:rPr>
              <w:t>اليونيدو</w:t>
            </w:r>
          </w:p>
        </w:tc>
        <w:tc>
          <w:tcPr>
            <w:tcW w:w="310" w:type="pct"/>
            <w:tcMar>
              <w:right w:w="58" w:type="dxa"/>
            </w:tcMar>
            <w:hideMark/>
          </w:tcPr>
          <w:p w14:paraId="739CE449" w14:textId="002727A7" w:rsidR="004A5761" w:rsidRPr="00263903" w:rsidRDefault="004A5761" w:rsidP="00A91F4C">
            <w:pPr>
              <w:spacing w:afterLines="20" w:after="48"/>
              <w:jc w:val="right"/>
              <w:rPr>
                <w:sz w:val="18"/>
                <w:szCs w:val="18"/>
              </w:rPr>
            </w:pPr>
            <w:r w:rsidRPr="00263903">
              <w:rPr>
                <w:rFonts w:hint="cs"/>
                <w:sz w:val="18"/>
                <w:szCs w:val="18"/>
                <w:rtl/>
              </w:rPr>
              <w:t>تكاليف المشروع</w:t>
            </w:r>
          </w:p>
        </w:tc>
        <w:tc>
          <w:tcPr>
            <w:tcW w:w="365" w:type="pct"/>
            <w:tcMar>
              <w:right w:w="58" w:type="dxa"/>
            </w:tcMar>
          </w:tcPr>
          <w:p w14:paraId="64EEB912"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483,058</w:t>
            </w:r>
          </w:p>
        </w:tc>
        <w:tc>
          <w:tcPr>
            <w:tcW w:w="284" w:type="pct"/>
            <w:tcMar>
              <w:right w:w="58" w:type="dxa"/>
            </w:tcMar>
          </w:tcPr>
          <w:p w14:paraId="353EC307"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0</w:t>
            </w:r>
          </w:p>
        </w:tc>
        <w:tc>
          <w:tcPr>
            <w:tcW w:w="367" w:type="pct"/>
            <w:tcMar>
              <w:right w:w="58" w:type="dxa"/>
            </w:tcMar>
          </w:tcPr>
          <w:p w14:paraId="43CCB511"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492,160</w:t>
            </w:r>
          </w:p>
        </w:tc>
        <w:tc>
          <w:tcPr>
            <w:tcW w:w="367" w:type="pct"/>
            <w:tcMar>
              <w:right w:w="58" w:type="dxa"/>
            </w:tcMar>
          </w:tcPr>
          <w:p w14:paraId="1F4B18A2"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374,381</w:t>
            </w:r>
          </w:p>
        </w:tc>
        <w:tc>
          <w:tcPr>
            <w:tcW w:w="367" w:type="pct"/>
            <w:tcMar>
              <w:right w:w="58" w:type="dxa"/>
            </w:tcMar>
          </w:tcPr>
          <w:p w14:paraId="1EFCAEF5"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473,131</w:t>
            </w:r>
          </w:p>
        </w:tc>
        <w:tc>
          <w:tcPr>
            <w:tcW w:w="366" w:type="pct"/>
            <w:tcMar>
              <w:right w:w="58" w:type="dxa"/>
            </w:tcMar>
          </w:tcPr>
          <w:p w14:paraId="5ED0B801"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433,131</w:t>
            </w:r>
          </w:p>
        </w:tc>
        <w:tc>
          <w:tcPr>
            <w:tcW w:w="367" w:type="pct"/>
            <w:tcMar>
              <w:right w:w="58" w:type="dxa"/>
            </w:tcMar>
          </w:tcPr>
          <w:p w14:paraId="082FF7C0"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414,381</w:t>
            </w:r>
          </w:p>
        </w:tc>
        <w:tc>
          <w:tcPr>
            <w:tcW w:w="325" w:type="pct"/>
            <w:tcMar>
              <w:right w:w="58" w:type="dxa"/>
            </w:tcMar>
          </w:tcPr>
          <w:p w14:paraId="33403E1E"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374,381</w:t>
            </w:r>
          </w:p>
        </w:tc>
        <w:tc>
          <w:tcPr>
            <w:tcW w:w="367" w:type="pct"/>
            <w:tcMar>
              <w:right w:w="58" w:type="dxa"/>
            </w:tcMar>
          </w:tcPr>
          <w:p w14:paraId="429BD5AC"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414,381</w:t>
            </w:r>
          </w:p>
        </w:tc>
        <w:tc>
          <w:tcPr>
            <w:tcW w:w="366" w:type="pct"/>
            <w:tcMar>
              <w:right w:w="58" w:type="dxa"/>
            </w:tcMar>
          </w:tcPr>
          <w:p w14:paraId="6F60F9FA"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374,380</w:t>
            </w:r>
          </w:p>
        </w:tc>
        <w:tc>
          <w:tcPr>
            <w:tcW w:w="482" w:type="pct"/>
            <w:tcMar>
              <w:right w:w="58" w:type="dxa"/>
            </w:tcMar>
          </w:tcPr>
          <w:p w14:paraId="7662EB7F"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rPr>
              <w:t>3,833,384</w:t>
            </w:r>
          </w:p>
        </w:tc>
      </w:tr>
      <w:tr w:rsidR="004A5761" w:rsidRPr="00263903" w14:paraId="73FCD4FD" w14:textId="77777777" w:rsidTr="00EF46F8">
        <w:trPr>
          <w:trHeight w:val="344"/>
          <w:jc w:val="center"/>
        </w:trPr>
        <w:tc>
          <w:tcPr>
            <w:tcW w:w="353" w:type="pct"/>
            <w:vMerge/>
            <w:tcMar>
              <w:right w:w="58" w:type="dxa"/>
            </w:tcMar>
            <w:vAlign w:val="center"/>
            <w:hideMark/>
          </w:tcPr>
          <w:p w14:paraId="044D666E" w14:textId="77777777" w:rsidR="004A5761" w:rsidRPr="00263903" w:rsidRDefault="004A5761" w:rsidP="004A5761">
            <w:pPr>
              <w:rPr>
                <w:sz w:val="18"/>
                <w:szCs w:val="18"/>
              </w:rPr>
            </w:pPr>
          </w:p>
        </w:tc>
        <w:tc>
          <w:tcPr>
            <w:tcW w:w="314" w:type="pct"/>
            <w:vMerge/>
            <w:tcMar>
              <w:right w:w="58" w:type="dxa"/>
            </w:tcMar>
            <w:vAlign w:val="center"/>
            <w:hideMark/>
          </w:tcPr>
          <w:p w14:paraId="285F362C" w14:textId="77777777" w:rsidR="004A5761" w:rsidRPr="00263903" w:rsidRDefault="004A5761" w:rsidP="004A5761">
            <w:pPr>
              <w:jc w:val="center"/>
              <w:rPr>
                <w:sz w:val="18"/>
                <w:szCs w:val="18"/>
              </w:rPr>
            </w:pPr>
          </w:p>
        </w:tc>
        <w:tc>
          <w:tcPr>
            <w:tcW w:w="310" w:type="pct"/>
            <w:tcMar>
              <w:right w:w="58" w:type="dxa"/>
            </w:tcMar>
            <w:hideMark/>
          </w:tcPr>
          <w:p w14:paraId="67ADEFE7" w14:textId="65BDB479" w:rsidR="004A5761" w:rsidRPr="00263903" w:rsidRDefault="004A5761" w:rsidP="00A91F4C">
            <w:pPr>
              <w:spacing w:afterLines="20" w:after="48"/>
              <w:jc w:val="right"/>
              <w:rPr>
                <w:sz w:val="18"/>
                <w:szCs w:val="18"/>
              </w:rPr>
            </w:pPr>
            <w:r w:rsidRPr="00263903">
              <w:rPr>
                <w:rFonts w:hint="cs"/>
                <w:sz w:val="18"/>
                <w:szCs w:val="18"/>
                <w:rtl/>
              </w:rPr>
              <w:t>تكاليف الدعم</w:t>
            </w:r>
          </w:p>
        </w:tc>
        <w:tc>
          <w:tcPr>
            <w:tcW w:w="365" w:type="pct"/>
            <w:tcMar>
              <w:right w:w="58" w:type="dxa"/>
            </w:tcMar>
          </w:tcPr>
          <w:p w14:paraId="16D95A6B"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33,814</w:t>
            </w:r>
          </w:p>
        </w:tc>
        <w:tc>
          <w:tcPr>
            <w:tcW w:w="284" w:type="pct"/>
            <w:tcMar>
              <w:right w:w="58" w:type="dxa"/>
            </w:tcMar>
          </w:tcPr>
          <w:p w14:paraId="2B6E8B1F"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0</w:t>
            </w:r>
          </w:p>
        </w:tc>
        <w:tc>
          <w:tcPr>
            <w:tcW w:w="367" w:type="pct"/>
            <w:tcMar>
              <w:right w:w="58" w:type="dxa"/>
            </w:tcMar>
          </w:tcPr>
          <w:p w14:paraId="4ADBEC58"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rPr>
              <w:t>34,451</w:t>
            </w:r>
          </w:p>
        </w:tc>
        <w:tc>
          <w:tcPr>
            <w:tcW w:w="367" w:type="pct"/>
            <w:tcMar>
              <w:right w:w="58" w:type="dxa"/>
            </w:tcMar>
          </w:tcPr>
          <w:p w14:paraId="7206BBC4"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26,207</w:t>
            </w:r>
          </w:p>
        </w:tc>
        <w:tc>
          <w:tcPr>
            <w:tcW w:w="367" w:type="pct"/>
            <w:tcMar>
              <w:right w:w="58" w:type="dxa"/>
            </w:tcMar>
          </w:tcPr>
          <w:p w14:paraId="075E3934"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33,119</w:t>
            </w:r>
          </w:p>
        </w:tc>
        <w:tc>
          <w:tcPr>
            <w:tcW w:w="366" w:type="pct"/>
            <w:tcMar>
              <w:right w:w="58" w:type="dxa"/>
            </w:tcMar>
          </w:tcPr>
          <w:p w14:paraId="44C5420D"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30,319</w:t>
            </w:r>
          </w:p>
        </w:tc>
        <w:tc>
          <w:tcPr>
            <w:tcW w:w="367" w:type="pct"/>
            <w:tcMar>
              <w:right w:w="58" w:type="dxa"/>
            </w:tcMar>
          </w:tcPr>
          <w:p w14:paraId="5E83D579"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29,007</w:t>
            </w:r>
          </w:p>
        </w:tc>
        <w:tc>
          <w:tcPr>
            <w:tcW w:w="325" w:type="pct"/>
            <w:tcMar>
              <w:right w:w="58" w:type="dxa"/>
            </w:tcMar>
          </w:tcPr>
          <w:p w14:paraId="02A15A41"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26,207</w:t>
            </w:r>
          </w:p>
        </w:tc>
        <w:tc>
          <w:tcPr>
            <w:tcW w:w="367" w:type="pct"/>
            <w:tcMar>
              <w:right w:w="58" w:type="dxa"/>
            </w:tcMar>
          </w:tcPr>
          <w:p w14:paraId="0310142F"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29,007</w:t>
            </w:r>
          </w:p>
        </w:tc>
        <w:tc>
          <w:tcPr>
            <w:tcW w:w="366" w:type="pct"/>
            <w:tcMar>
              <w:right w:w="58" w:type="dxa"/>
            </w:tcMar>
          </w:tcPr>
          <w:p w14:paraId="1AE2F4C5"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lang w:eastAsia="en-CA"/>
              </w:rPr>
              <w:t>26,206</w:t>
            </w:r>
          </w:p>
        </w:tc>
        <w:tc>
          <w:tcPr>
            <w:tcW w:w="482" w:type="pct"/>
            <w:tcMar>
              <w:right w:w="58" w:type="dxa"/>
            </w:tcMar>
          </w:tcPr>
          <w:p w14:paraId="0FD4DBB1" w14:textId="77777777" w:rsidR="004A5761" w:rsidRPr="00263903" w:rsidRDefault="004A5761" w:rsidP="004A5761">
            <w:pPr>
              <w:spacing w:afterLines="20" w:after="48"/>
              <w:jc w:val="right"/>
              <w:rPr>
                <w:color w:val="000000"/>
                <w:sz w:val="18"/>
                <w:szCs w:val="18"/>
                <w:lang w:eastAsia="en-CA"/>
              </w:rPr>
            </w:pPr>
            <w:r w:rsidRPr="00263903">
              <w:rPr>
                <w:color w:val="000000"/>
                <w:sz w:val="18"/>
                <w:szCs w:val="18"/>
              </w:rPr>
              <w:t>268,337</w:t>
            </w:r>
          </w:p>
        </w:tc>
      </w:tr>
      <w:tr w:rsidR="003478F9" w:rsidRPr="00263903" w14:paraId="2B4A7A41" w14:textId="77777777" w:rsidTr="00EF46F8">
        <w:trPr>
          <w:trHeight w:val="344"/>
          <w:jc w:val="center"/>
        </w:trPr>
        <w:tc>
          <w:tcPr>
            <w:tcW w:w="666" w:type="pct"/>
            <w:gridSpan w:val="2"/>
            <w:vMerge w:val="restart"/>
            <w:tcMar>
              <w:right w:w="58" w:type="dxa"/>
            </w:tcMar>
            <w:vAlign w:val="center"/>
            <w:hideMark/>
          </w:tcPr>
          <w:p w14:paraId="4583D6E2" w14:textId="29145B29" w:rsidR="003478F9" w:rsidRPr="00263903" w:rsidRDefault="003478F9" w:rsidP="003478F9">
            <w:pPr>
              <w:spacing w:afterLines="20" w:after="48"/>
              <w:jc w:val="right"/>
              <w:rPr>
                <w:color w:val="000000"/>
                <w:sz w:val="18"/>
                <w:szCs w:val="18"/>
                <w:lang w:eastAsia="en-CA"/>
              </w:rPr>
            </w:pPr>
            <w:r w:rsidRPr="00263903">
              <w:rPr>
                <w:color w:val="000000"/>
                <w:sz w:val="18"/>
                <w:szCs w:val="18"/>
                <w:rtl/>
                <w:lang w:eastAsia="en-CA"/>
              </w:rPr>
              <w:t>الأموال التي وافقت عليها اللجنة التنفيذية (بالدولار الأمريكي)</w:t>
            </w:r>
          </w:p>
        </w:tc>
        <w:tc>
          <w:tcPr>
            <w:tcW w:w="310" w:type="pct"/>
            <w:tcMar>
              <w:right w:w="58" w:type="dxa"/>
            </w:tcMar>
            <w:hideMark/>
          </w:tcPr>
          <w:p w14:paraId="6DD7885F" w14:textId="2165C01E" w:rsidR="003478F9" w:rsidRPr="00263903" w:rsidRDefault="003478F9" w:rsidP="00A91F4C">
            <w:pPr>
              <w:spacing w:afterLines="20" w:after="48"/>
              <w:jc w:val="right"/>
              <w:rPr>
                <w:sz w:val="18"/>
                <w:szCs w:val="18"/>
              </w:rPr>
            </w:pPr>
            <w:r w:rsidRPr="00263903">
              <w:rPr>
                <w:rFonts w:hint="cs"/>
                <w:sz w:val="18"/>
                <w:szCs w:val="18"/>
                <w:rtl/>
              </w:rPr>
              <w:t>تكاليف المشروع</w:t>
            </w:r>
          </w:p>
        </w:tc>
        <w:tc>
          <w:tcPr>
            <w:tcW w:w="365" w:type="pct"/>
            <w:tcMar>
              <w:right w:w="58" w:type="dxa"/>
            </w:tcMar>
          </w:tcPr>
          <w:p w14:paraId="0097906A"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483,058</w:t>
            </w:r>
          </w:p>
        </w:tc>
        <w:tc>
          <w:tcPr>
            <w:tcW w:w="284" w:type="pct"/>
            <w:tcMar>
              <w:right w:w="58" w:type="dxa"/>
            </w:tcMar>
          </w:tcPr>
          <w:p w14:paraId="518BD533"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0</w:t>
            </w:r>
          </w:p>
        </w:tc>
        <w:tc>
          <w:tcPr>
            <w:tcW w:w="367" w:type="pct"/>
            <w:tcMar>
              <w:right w:w="58" w:type="dxa"/>
            </w:tcMar>
          </w:tcPr>
          <w:p w14:paraId="7C7EE32F"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387,561</w:t>
            </w:r>
          </w:p>
        </w:tc>
        <w:tc>
          <w:tcPr>
            <w:tcW w:w="367" w:type="pct"/>
            <w:tcMar>
              <w:right w:w="58" w:type="dxa"/>
            </w:tcMar>
          </w:tcPr>
          <w:p w14:paraId="2ADE8FB1"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270,050</w:t>
            </w:r>
          </w:p>
        </w:tc>
        <w:tc>
          <w:tcPr>
            <w:tcW w:w="367" w:type="pct"/>
            <w:tcMar>
              <w:right w:w="58" w:type="dxa"/>
            </w:tcMar>
          </w:tcPr>
          <w:p w14:paraId="373B3877"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317,500</w:t>
            </w:r>
          </w:p>
        </w:tc>
        <w:tc>
          <w:tcPr>
            <w:tcW w:w="366" w:type="pct"/>
            <w:tcMar>
              <w:right w:w="58" w:type="dxa"/>
            </w:tcMar>
          </w:tcPr>
          <w:p w14:paraId="75F20BC9"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0</w:t>
            </w:r>
          </w:p>
        </w:tc>
        <w:tc>
          <w:tcPr>
            <w:tcW w:w="367" w:type="pct"/>
            <w:tcMar>
              <w:right w:w="58" w:type="dxa"/>
            </w:tcMar>
          </w:tcPr>
          <w:p w14:paraId="61BB2710"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0</w:t>
            </w:r>
          </w:p>
        </w:tc>
        <w:tc>
          <w:tcPr>
            <w:tcW w:w="325" w:type="pct"/>
            <w:tcMar>
              <w:right w:w="58" w:type="dxa"/>
            </w:tcMar>
          </w:tcPr>
          <w:p w14:paraId="63D67331"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0</w:t>
            </w:r>
          </w:p>
        </w:tc>
        <w:tc>
          <w:tcPr>
            <w:tcW w:w="367" w:type="pct"/>
            <w:tcMar>
              <w:right w:w="58" w:type="dxa"/>
            </w:tcMar>
          </w:tcPr>
          <w:p w14:paraId="350E0B99"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0</w:t>
            </w:r>
          </w:p>
        </w:tc>
        <w:tc>
          <w:tcPr>
            <w:tcW w:w="366" w:type="pct"/>
            <w:tcMar>
              <w:right w:w="58" w:type="dxa"/>
            </w:tcMar>
          </w:tcPr>
          <w:p w14:paraId="76DFBC87"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0</w:t>
            </w:r>
          </w:p>
        </w:tc>
        <w:tc>
          <w:tcPr>
            <w:tcW w:w="482" w:type="pct"/>
            <w:tcMar>
              <w:right w:w="58" w:type="dxa"/>
            </w:tcMar>
          </w:tcPr>
          <w:p w14:paraId="00507FFB"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fldChar w:fldCharType="begin"/>
            </w:r>
            <w:r w:rsidRPr="00263903">
              <w:rPr>
                <w:color w:val="000000"/>
                <w:sz w:val="18"/>
                <w:szCs w:val="18"/>
                <w:lang w:eastAsia="en-CA"/>
              </w:rPr>
              <w:instrText xml:space="preserve"> =SUM(left) </w:instrText>
            </w:r>
            <w:r w:rsidRPr="00263903">
              <w:rPr>
                <w:color w:val="000000"/>
                <w:sz w:val="18"/>
                <w:szCs w:val="18"/>
                <w:lang w:eastAsia="en-CA"/>
              </w:rPr>
              <w:fldChar w:fldCharType="separate"/>
            </w:r>
            <w:r w:rsidRPr="00263903">
              <w:rPr>
                <w:noProof/>
                <w:color w:val="000000"/>
                <w:sz w:val="18"/>
                <w:szCs w:val="18"/>
                <w:lang w:eastAsia="en-CA"/>
              </w:rPr>
              <w:t>1,458,169</w:t>
            </w:r>
            <w:r w:rsidRPr="00263903">
              <w:rPr>
                <w:color w:val="000000"/>
                <w:sz w:val="18"/>
                <w:szCs w:val="18"/>
                <w:lang w:eastAsia="en-CA"/>
              </w:rPr>
              <w:fldChar w:fldCharType="end"/>
            </w:r>
          </w:p>
        </w:tc>
      </w:tr>
      <w:tr w:rsidR="003478F9" w:rsidRPr="00263903" w14:paraId="2373B29C" w14:textId="77777777" w:rsidTr="00EF46F8">
        <w:trPr>
          <w:trHeight w:val="344"/>
          <w:jc w:val="center"/>
        </w:trPr>
        <w:tc>
          <w:tcPr>
            <w:tcW w:w="666" w:type="pct"/>
            <w:gridSpan w:val="2"/>
            <w:vMerge/>
            <w:tcMar>
              <w:right w:w="58" w:type="dxa"/>
            </w:tcMar>
            <w:vAlign w:val="center"/>
            <w:hideMark/>
          </w:tcPr>
          <w:p w14:paraId="6340E0AF" w14:textId="77777777" w:rsidR="003478F9" w:rsidRPr="00263903" w:rsidRDefault="003478F9" w:rsidP="003478F9">
            <w:pPr>
              <w:jc w:val="left"/>
              <w:rPr>
                <w:sz w:val="18"/>
                <w:szCs w:val="18"/>
              </w:rPr>
            </w:pPr>
          </w:p>
        </w:tc>
        <w:tc>
          <w:tcPr>
            <w:tcW w:w="310" w:type="pct"/>
            <w:tcMar>
              <w:right w:w="58" w:type="dxa"/>
            </w:tcMar>
            <w:hideMark/>
          </w:tcPr>
          <w:p w14:paraId="4AF89654" w14:textId="1A60A563" w:rsidR="003478F9" w:rsidRPr="00263903" w:rsidRDefault="003478F9" w:rsidP="00A91F4C">
            <w:pPr>
              <w:spacing w:afterLines="20" w:after="48"/>
              <w:jc w:val="right"/>
              <w:rPr>
                <w:sz w:val="18"/>
                <w:szCs w:val="18"/>
              </w:rPr>
            </w:pPr>
            <w:r w:rsidRPr="00263903">
              <w:rPr>
                <w:rFonts w:hint="cs"/>
                <w:sz w:val="18"/>
                <w:szCs w:val="18"/>
                <w:rtl/>
              </w:rPr>
              <w:t>تكاليف الدعم</w:t>
            </w:r>
          </w:p>
        </w:tc>
        <w:tc>
          <w:tcPr>
            <w:tcW w:w="365" w:type="pct"/>
            <w:tcMar>
              <w:right w:w="58" w:type="dxa"/>
            </w:tcMar>
          </w:tcPr>
          <w:p w14:paraId="3DABFEEA"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33,814</w:t>
            </w:r>
          </w:p>
        </w:tc>
        <w:tc>
          <w:tcPr>
            <w:tcW w:w="284" w:type="pct"/>
            <w:tcMar>
              <w:right w:w="58" w:type="dxa"/>
            </w:tcMar>
          </w:tcPr>
          <w:p w14:paraId="0A5F2E27"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0</w:t>
            </w:r>
          </w:p>
        </w:tc>
        <w:tc>
          <w:tcPr>
            <w:tcW w:w="367" w:type="pct"/>
            <w:tcMar>
              <w:right w:w="58" w:type="dxa"/>
            </w:tcMar>
          </w:tcPr>
          <w:p w14:paraId="007A4B2A"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27,129</w:t>
            </w:r>
          </w:p>
        </w:tc>
        <w:tc>
          <w:tcPr>
            <w:tcW w:w="367" w:type="pct"/>
            <w:tcMar>
              <w:right w:w="58" w:type="dxa"/>
            </w:tcMar>
          </w:tcPr>
          <w:p w14:paraId="6EA23830"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18,904</w:t>
            </w:r>
          </w:p>
        </w:tc>
        <w:tc>
          <w:tcPr>
            <w:tcW w:w="367" w:type="pct"/>
            <w:tcMar>
              <w:right w:w="58" w:type="dxa"/>
            </w:tcMar>
          </w:tcPr>
          <w:p w14:paraId="6052708A"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22,225</w:t>
            </w:r>
          </w:p>
        </w:tc>
        <w:tc>
          <w:tcPr>
            <w:tcW w:w="366" w:type="pct"/>
            <w:tcMar>
              <w:right w:w="58" w:type="dxa"/>
            </w:tcMar>
          </w:tcPr>
          <w:p w14:paraId="55B4411D"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0</w:t>
            </w:r>
          </w:p>
        </w:tc>
        <w:tc>
          <w:tcPr>
            <w:tcW w:w="367" w:type="pct"/>
            <w:tcMar>
              <w:right w:w="58" w:type="dxa"/>
            </w:tcMar>
          </w:tcPr>
          <w:p w14:paraId="7F32CD59"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0</w:t>
            </w:r>
          </w:p>
        </w:tc>
        <w:tc>
          <w:tcPr>
            <w:tcW w:w="325" w:type="pct"/>
            <w:tcMar>
              <w:right w:w="58" w:type="dxa"/>
            </w:tcMar>
          </w:tcPr>
          <w:p w14:paraId="5AFCCB0A"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0</w:t>
            </w:r>
          </w:p>
        </w:tc>
        <w:tc>
          <w:tcPr>
            <w:tcW w:w="367" w:type="pct"/>
            <w:tcMar>
              <w:right w:w="58" w:type="dxa"/>
            </w:tcMar>
          </w:tcPr>
          <w:p w14:paraId="2F061447"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0</w:t>
            </w:r>
          </w:p>
        </w:tc>
        <w:tc>
          <w:tcPr>
            <w:tcW w:w="366" w:type="pct"/>
            <w:tcMar>
              <w:right w:w="58" w:type="dxa"/>
            </w:tcMar>
          </w:tcPr>
          <w:p w14:paraId="1744B2E0"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0</w:t>
            </w:r>
          </w:p>
        </w:tc>
        <w:tc>
          <w:tcPr>
            <w:tcW w:w="482" w:type="pct"/>
            <w:tcMar>
              <w:right w:w="58" w:type="dxa"/>
            </w:tcMar>
          </w:tcPr>
          <w:p w14:paraId="418EEF00"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fldChar w:fldCharType="begin"/>
            </w:r>
            <w:r w:rsidRPr="00263903">
              <w:rPr>
                <w:color w:val="000000"/>
                <w:sz w:val="18"/>
                <w:szCs w:val="18"/>
                <w:lang w:eastAsia="en-CA"/>
              </w:rPr>
              <w:instrText xml:space="preserve"> =SUM(left) </w:instrText>
            </w:r>
            <w:r w:rsidRPr="00263903">
              <w:rPr>
                <w:color w:val="000000"/>
                <w:sz w:val="18"/>
                <w:szCs w:val="18"/>
                <w:lang w:eastAsia="en-CA"/>
              </w:rPr>
              <w:fldChar w:fldCharType="separate"/>
            </w:r>
            <w:r w:rsidRPr="00263903">
              <w:rPr>
                <w:noProof/>
                <w:color w:val="000000"/>
                <w:sz w:val="18"/>
                <w:szCs w:val="18"/>
                <w:lang w:eastAsia="en-CA"/>
              </w:rPr>
              <w:t>102,072</w:t>
            </w:r>
            <w:r w:rsidRPr="00263903">
              <w:rPr>
                <w:color w:val="000000"/>
                <w:sz w:val="18"/>
                <w:szCs w:val="18"/>
                <w:lang w:eastAsia="en-CA"/>
              </w:rPr>
              <w:fldChar w:fldCharType="end"/>
            </w:r>
          </w:p>
        </w:tc>
      </w:tr>
      <w:tr w:rsidR="003478F9" w:rsidRPr="00263903" w14:paraId="56C4B6D1" w14:textId="77777777" w:rsidTr="00EF46F8">
        <w:trPr>
          <w:trHeight w:val="344"/>
          <w:jc w:val="center"/>
        </w:trPr>
        <w:tc>
          <w:tcPr>
            <w:tcW w:w="666" w:type="pct"/>
            <w:gridSpan w:val="2"/>
            <w:vMerge w:val="restart"/>
            <w:tcMar>
              <w:right w:w="58" w:type="dxa"/>
            </w:tcMar>
            <w:vAlign w:val="center"/>
            <w:hideMark/>
          </w:tcPr>
          <w:p w14:paraId="2897DBD2" w14:textId="573F3DD0" w:rsidR="003478F9" w:rsidRPr="00263903" w:rsidRDefault="003478F9" w:rsidP="003478F9">
            <w:pPr>
              <w:spacing w:afterLines="20" w:after="48"/>
              <w:jc w:val="right"/>
              <w:rPr>
                <w:sz w:val="18"/>
                <w:szCs w:val="18"/>
              </w:rPr>
            </w:pPr>
            <w:r w:rsidRPr="00263903">
              <w:rPr>
                <w:sz w:val="18"/>
                <w:szCs w:val="18"/>
                <w:rtl/>
              </w:rPr>
              <w:t xml:space="preserve">إجمالي الأموال </w:t>
            </w:r>
            <w:r w:rsidRPr="00263903">
              <w:rPr>
                <w:color w:val="000000"/>
                <w:sz w:val="18"/>
                <w:szCs w:val="18"/>
                <w:rtl/>
                <w:lang w:eastAsia="en-CA"/>
              </w:rPr>
              <w:t>الموصى</w:t>
            </w:r>
            <w:r w:rsidRPr="00263903">
              <w:rPr>
                <w:sz w:val="18"/>
                <w:szCs w:val="18"/>
                <w:rtl/>
              </w:rPr>
              <w:t xml:space="preserve"> بالموافقة عليها في هذا الاجتماع (بالدولار الأمريكي)</w:t>
            </w:r>
          </w:p>
        </w:tc>
        <w:tc>
          <w:tcPr>
            <w:tcW w:w="310" w:type="pct"/>
            <w:tcMar>
              <w:right w:w="58" w:type="dxa"/>
            </w:tcMar>
            <w:hideMark/>
          </w:tcPr>
          <w:p w14:paraId="64D8D643" w14:textId="4BB28C1B" w:rsidR="003478F9" w:rsidRPr="00263903" w:rsidRDefault="003478F9" w:rsidP="00A91F4C">
            <w:pPr>
              <w:spacing w:afterLines="20" w:after="48"/>
              <w:jc w:val="right"/>
              <w:rPr>
                <w:sz w:val="18"/>
                <w:szCs w:val="18"/>
              </w:rPr>
            </w:pPr>
            <w:r w:rsidRPr="00263903">
              <w:rPr>
                <w:rFonts w:hint="cs"/>
                <w:sz w:val="18"/>
                <w:szCs w:val="18"/>
                <w:rtl/>
              </w:rPr>
              <w:t>تكاليف المشروع</w:t>
            </w:r>
          </w:p>
        </w:tc>
        <w:tc>
          <w:tcPr>
            <w:tcW w:w="365" w:type="pct"/>
            <w:tcMar>
              <w:right w:w="58" w:type="dxa"/>
            </w:tcMar>
          </w:tcPr>
          <w:p w14:paraId="6DA0B369" w14:textId="77777777" w:rsidR="003478F9" w:rsidRPr="00263903" w:rsidRDefault="003478F9" w:rsidP="003478F9">
            <w:pPr>
              <w:spacing w:afterLines="20" w:after="48"/>
              <w:jc w:val="right"/>
              <w:rPr>
                <w:color w:val="000000"/>
                <w:sz w:val="18"/>
                <w:szCs w:val="18"/>
                <w:lang w:eastAsia="en-CA"/>
              </w:rPr>
            </w:pPr>
          </w:p>
        </w:tc>
        <w:tc>
          <w:tcPr>
            <w:tcW w:w="284" w:type="pct"/>
            <w:tcMar>
              <w:right w:w="58" w:type="dxa"/>
            </w:tcMar>
          </w:tcPr>
          <w:p w14:paraId="490FB2A3" w14:textId="77777777" w:rsidR="003478F9" w:rsidRPr="00263903" w:rsidRDefault="003478F9" w:rsidP="003478F9">
            <w:pPr>
              <w:spacing w:afterLines="20" w:after="48"/>
              <w:jc w:val="right"/>
              <w:rPr>
                <w:color w:val="000000"/>
                <w:sz w:val="18"/>
                <w:szCs w:val="18"/>
                <w:lang w:eastAsia="en-CA"/>
              </w:rPr>
            </w:pPr>
          </w:p>
        </w:tc>
        <w:tc>
          <w:tcPr>
            <w:tcW w:w="367" w:type="pct"/>
            <w:tcMar>
              <w:right w:w="58" w:type="dxa"/>
            </w:tcMar>
          </w:tcPr>
          <w:p w14:paraId="7A44FBD7" w14:textId="77777777" w:rsidR="003478F9" w:rsidRPr="00263903" w:rsidRDefault="003478F9" w:rsidP="003478F9">
            <w:pPr>
              <w:spacing w:afterLines="20" w:after="48"/>
              <w:jc w:val="right"/>
              <w:rPr>
                <w:color w:val="000000"/>
                <w:sz w:val="18"/>
                <w:szCs w:val="18"/>
                <w:lang w:eastAsia="en-CA"/>
              </w:rPr>
            </w:pPr>
          </w:p>
        </w:tc>
        <w:tc>
          <w:tcPr>
            <w:tcW w:w="367" w:type="pct"/>
            <w:tcMar>
              <w:right w:w="58" w:type="dxa"/>
            </w:tcMar>
          </w:tcPr>
          <w:p w14:paraId="437E6523" w14:textId="77777777" w:rsidR="003478F9" w:rsidRPr="00263903" w:rsidRDefault="003478F9" w:rsidP="003478F9">
            <w:pPr>
              <w:spacing w:afterLines="20" w:after="48"/>
              <w:jc w:val="right"/>
              <w:rPr>
                <w:color w:val="000000"/>
                <w:sz w:val="18"/>
                <w:szCs w:val="18"/>
                <w:lang w:eastAsia="en-CA"/>
              </w:rPr>
            </w:pPr>
          </w:p>
        </w:tc>
        <w:tc>
          <w:tcPr>
            <w:tcW w:w="367" w:type="pct"/>
            <w:tcMar>
              <w:right w:w="58" w:type="dxa"/>
            </w:tcMar>
          </w:tcPr>
          <w:p w14:paraId="62FAB745" w14:textId="77777777" w:rsidR="003478F9" w:rsidRPr="00263903" w:rsidRDefault="003478F9" w:rsidP="003478F9">
            <w:pPr>
              <w:spacing w:afterLines="20" w:after="48"/>
              <w:jc w:val="right"/>
              <w:rPr>
                <w:color w:val="000000"/>
                <w:sz w:val="18"/>
                <w:szCs w:val="18"/>
                <w:highlight w:val="yellow"/>
                <w:lang w:eastAsia="en-CA"/>
              </w:rPr>
            </w:pPr>
          </w:p>
        </w:tc>
        <w:tc>
          <w:tcPr>
            <w:tcW w:w="366" w:type="pct"/>
            <w:tcMar>
              <w:right w:w="58" w:type="dxa"/>
            </w:tcMar>
          </w:tcPr>
          <w:p w14:paraId="4755BDD0" w14:textId="77777777" w:rsidR="003478F9" w:rsidRPr="00263903" w:rsidRDefault="003478F9" w:rsidP="003478F9">
            <w:pPr>
              <w:spacing w:afterLines="20" w:after="48"/>
              <w:jc w:val="right"/>
              <w:rPr>
                <w:color w:val="000000"/>
                <w:sz w:val="18"/>
                <w:szCs w:val="18"/>
                <w:lang w:eastAsia="en-CA"/>
              </w:rPr>
            </w:pPr>
            <w:r w:rsidRPr="00263903">
              <w:rPr>
                <w:color w:val="000000"/>
                <w:sz w:val="18"/>
                <w:szCs w:val="18"/>
                <w:lang w:eastAsia="en-CA"/>
              </w:rPr>
              <w:t>215,109</w:t>
            </w:r>
          </w:p>
        </w:tc>
        <w:tc>
          <w:tcPr>
            <w:tcW w:w="367" w:type="pct"/>
            <w:tcMar>
              <w:right w:w="58" w:type="dxa"/>
            </w:tcMar>
          </w:tcPr>
          <w:p w14:paraId="3F5FB60B" w14:textId="77777777" w:rsidR="003478F9" w:rsidRPr="00263903" w:rsidRDefault="003478F9" w:rsidP="003478F9">
            <w:pPr>
              <w:spacing w:afterLines="20" w:after="48"/>
              <w:jc w:val="right"/>
              <w:rPr>
                <w:color w:val="000000"/>
                <w:sz w:val="18"/>
                <w:szCs w:val="18"/>
                <w:highlight w:val="yellow"/>
                <w:lang w:eastAsia="en-CA"/>
              </w:rPr>
            </w:pPr>
          </w:p>
        </w:tc>
        <w:tc>
          <w:tcPr>
            <w:tcW w:w="325" w:type="pct"/>
            <w:tcMar>
              <w:right w:w="58" w:type="dxa"/>
            </w:tcMar>
          </w:tcPr>
          <w:p w14:paraId="55D7A9E6" w14:textId="77777777" w:rsidR="003478F9" w:rsidRPr="00263903" w:rsidRDefault="003478F9" w:rsidP="003478F9">
            <w:pPr>
              <w:spacing w:afterLines="20" w:after="48"/>
              <w:jc w:val="right"/>
              <w:rPr>
                <w:color w:val="000000"/>
                <w:sz w:val="18"/>
                <w:szCs w:val="18"/>
                <w:highlight w:val="yellow"/>
                <w:lang w:eastAsia="en-CA"/>
              </w:rPr>
            </w:pPr>
          </w:p>
        </w:tc>
        <w:tc>
          <w:tcPr>
            <w:tcW w:w="367" w:type="pct"/>
            <w:tcMar>
              <w:right w:w="58" w:type="dxa"/>
            </w:tcMar>
          </w:tcPr>
          <w:p w14:paraId="4D9DB798" w14:textId="77777777" w:rsidR="003478F9" w:rsidRPr="00263903" w:rsidRDefault="003478F9" w:rsidP="003478F9">
            <w:pPr>
              <w:spacing w:afterLines="20" w:after="48"/>
              <w:jc w:val="right"/>
              <w:rPr>
                <w:color w:val="000000"/>
                <w:sz w:val="18"/>
                <w:szCs w:val="18"/>
                <w:highlight w:val="yellow"/>
                <w:lang w:eastAsia="en-CA"/>
              </w:rPr>
            </w:pPr>
          </w:p>
        </w:tc>
        <w:tc>
          <w:tcPr>
            <w:tcW w:w="366" w:type="pct"/>
            <w:tcMar>
              <w:right w:w="58" w:type="dxa"/>
            </w:tcMar>
          </w:tcPr>
          <w:p w14:paraId="3699104C" w14:textId="77777777" w:rsidR="003478F9" w:rsidRPr="00263903" w:rsidRDefault="003478F9" w:rsidP="003478F9">
            <w:pPr>
              <w:spacing w:afterLines="20" w:after="48"/>
              <w:jc w:val="right"/>
              <w:rPr>
                <w:color w:val="000000"/>
                <w:sz w:val="18"/>
                <w:szCs w:val="18"/>
                <w:highlight w:val="yellow"/>
                <w:lang w:eastAsia="en-CA"/>
              </w:rPr>
            </w:pPr>
          </w:p>
        </w:tc>
        <w:tc>
          <w:tcPr>
            <w:tcW w:w="482" w:type="pct"/>
            <w:tcMar>
              <w:right w:w="58" w:type="dxa"/>
            </w:tcMar>
          </w:tcPr>
          <w:p w14:paraId="2912F16D" w14:textId="77777777" w:rsidR="003478F9" w:rsidRPr="00263903" w:rsidRDefault="003478F9" w:rsidP="003478F9">
            <w:pPr>
              <w:spacing w:afterLines="20" w:after="48"/>
              <w:jc w:val="right"/>
              <w:rPr>
                <w:color w:val="000000"/>
                <w:sz w:val="18"/>
                <w:szCs w:val="18"/>
                <w:highlight w:val="yellow"/>
                <w:lang w:eastAsia="en-CA"/>
              </w:rPr>
            </w:pPr>
            <w:r w:rsidRPr="00263903">
              <w:rPr>
                <w:color w:val="000000"/>
                <w:sz w:val="18"/>
                <w:szCs w:val="18"/>
                <w:lang w:eastAsia="en-CA"/>
              </w:rPr>
              <w:t>215,109</w:t>
            </w:r>
          </w:p>
        </w:tc>
      </w:tr>
      <w:tr w:rsidR="003478F9" w:rsidRPr="00263903" w14:paraId="78A511C2" w14:textId="77777777" w:rsidTr="00EF46F8">
        <w:trPr>
          <w:trHeight w:val="344"/>
          <w:jc w:val="center"/>
        </w:trPr>
        <w:tc>
          <w:tcPr>
            <w:tcW w:w="666" w:type="pct"/>
            <w:gridSpan w:val="2"/>
            <w:vMerge/>
            <w:tcMar>
              <w:right w:w="58" w:type="dxa"/>
            </w:tcMar>
            <w:vAlign w:val="center"/>
            <w:hideMark/>
          </w:tcPr>
          <w:p w14:paraId="53A6500F" w14:textId="77777777" w:rsidR="003478F9" w:rsidRPr="00263903" w:rsidRDefault="003478F9" w:rsidP="003478F9">
            <w:pPr>
              <w:rPr>
                <w:sz w:val="18"/>
                <w:szCs w:val="18"/>
              </w:rPr>
            </w:pPr>
          </w:p>
        </w:tc>
        <w:tc>
          <w:tcPr>
            <w:tcW w:w="310" w:type="pct"/>
            <w:tcMar>
              <w:right w:w="58" w:type="dxa"/>
            </w:tcMar>
            <w:hideMark/>
          </w:tcPr>
          <w:p w14:paraId="2E5A2B03" w14:textId="27B02505" w:rsidR="003478F9" w:rsidRPr="00263903" w:rsidRDefault="003478F9" w:rsidP="00A91F4C">
            <w:pPr>
              <w:spacing w:afterLines="20" w:after="48"/>
              <w:jc w:val="right"/>
              <w:rPr>
                <w:sz w:val="18"/>
                <w:szCs w:val="18"/>
              </w:rPr>
            </w:pPr>
            <w:r w:rsidRPr="00263903">
              <w:rPr>
                <w:rFonts w:hint="cs"/>
                <w:sz w:val="18"/>
                <w:szCs w:val="18"/>
                <w:rtl/>
              </w:rPr>
              <w:t>تكاليف الدعم</w:t>
            </w:r>
          </w:p>
        </w:tc>
        <w:tc>
          <w:tcPr>
            <w:tcW w:w="365" w:type="pct"/>
            <w:tcMar>
              <w:right w:w="58" w:type="dxa"/>
            </w:tcMar>
          </w:tcPr>
          <w:p w14:paraId="5430EA94" w14:textId="77777777" w:rsidR="003478F9" w:rsidRPr="00263903" w:rsidRDefault="003478F9" w:rsidP="003478F9">
            <w:pPr>
              <w:spacing w:afterLines="20" w:after="48"/>
              <w:jc w:val="right"/>
              <w:rPr>
                <w:color w:val="000000"/>
                <w:sz w:val="18"/>
                <w:szCs w:val="18"/>
                <w:lang w:eastAsia="en-CA"/>
              </w:rPr>
            </w:pPr>
          </w:p>
        </w:tc>
        <w:tc>
          <w:tcPr>
            <w:tcW w:w="284" w:type="pct"/>
            <w:tcMar>
              <w:right w:w="58" w:type="dxa"/>
            </w:tcMar>
          </w:tcPr>
          <w:p w14:paraId="73A41D75" w14:textId="77777777" w:rsidR="003478F9" w:rsidRPr="00263903" w:rsidRDefault="003478F9" w:rsidP="003478F9">
            <w:pPr>
              <w:spacing w:afterLines="20" w:after="48"/>
              <w:jc w:val="right"/>
              <w:rPr>
                <w:color w:val="000000"/>
                <w:sz w:val="18"/>
                <w:szCs w:val="18"/>
                <w:lang w:eastAsia="en-CA"/>
              </w:rPr>
            </w:pPr>
          </w:p>
        </w:tc>
        <w:tc>
          <w:tcPr>
            <w:tcW w:w="367" w:type="pct"/>
            <w:tcMar>
              <w:right w:w="58" w:type="dxa"/>
            </w:tcMar>
          </w:tcPr>
          <w:p w14:paraId="7A0B0EB5" w14:textId="77777777" w:rsidR="003478F9" w:rsidRPr="00263903" w:rsidRDefault="003478F9" w:rsidP="003478F9">
            <w:pPr>
              <w:spacing w:afterLines="20" w:after="48"/>
              <w:jc w:val="right"/>
              <w:rPr>
                <w:color w:val="000000"/>
                <w:sz w:val="18"/>
                <w:szCs w:val="18"/>
                <w:lang w:eastAsia="en-CA"/>
              </w:rPr>
            </w:pPr>
          </w:p>
        </w:tc>
        <w:tc>
          <w:tcPr>
            <w:tcW w:w="367" w:type="pct"/>
            <w:tcMar>
              <w:right w:w="58" w:type="dxa"/>
            </w:tcMar>
          </w:tcPr>
          <w:p w14:paraId="154023AD" w14:textId="77777777" w:rsidR="003478F9" w:rsidRPr="00263903" w:rsidRDefault="003478F9" w:rsidP="003478F9">
            <w:pPr>
              <w:spacing w:afterLines="20" w:after="48"/>
              <w:jc w:val="right"/>
              <w:rPr>
                <w:color w:val="000000"/>
                <w:sz w:val="18"/>
                <w:szCs w:val="18"/>
                <w:lang w:eastAsia="en-CA"/>
              </w:rPr>
            </w:pPr>
          </w:p>
        </w:tc>
        <w:tc>
          <w:tcPr>
            <w:tcW w:w="367" w:type="pct"/>
            <w:tcMar>
              <w:right w:w="58" w:type="dxa"/>
            </w:tcMar>
          </w:tcPr>
          <w:p w14:paraId="58A5694E" w14:textId="77777777" w:rsidR="003478F9" w:rsidRPr="00263903" w:rsidRDefault="003478F9" w:rsidP="003478F9">
            <w:pPr>
              <w:spacing w:afterLines="20" w:after="48"/>
              <w:jc w:val="right"/>
              <w:rPr>
                <w:color w:val="000000"/>
                <w:sz w:val="18"/>
                <w:szCs w:val="18"/>
                <w:highlight w:val="yellow"/>
                <w:lang w:eastAsia="en-CA"/>
              </w:rPr>
            </w:pPr>
          </w:p>
        </w:tc>
        <w:tc>
          <w:tcPr>
            <w:tcW w:w="366" w:type="pct"/>
            <w:tcMar>
              <w:right w:w="58" w:type="dxa"/>
            </w:tcMar>
          </w:tcPr>
          <w:p w14:paraId="5CC5BDC9" w14:textId="77777777" w:rsidR="003478F9" w:rsidRPr="00263903" w:rsidRDefault="003478F9" w:rsidP="003478F9">
            <w:pPr>
              <w:spacing w:afterLines="20" w:after="48"/>
              <w:jc w:val="right"/>
              <w:rPr>
                <w:color w:val="000000"/>
                <w:sz w:val="18"/>
                <w:szCs w:val="18"/>
                <w:lang w:val="en-US" w:eastAsia="en-CA"/>
              </w:rPr>
            </w:pPr>
            <w:r w:rsidRPr="00263903">
              <w:rPr>
                <w:color w:val="000000"/>
                <w:sz w:val="18"/>
                <w:szCs w:val="18"/>
                <w:lang w:eastAsia="en-CA"/>
              </w:rPr>
              <w:t>15,058</w:t>
            </w:r>
          </w:p>
        </w:tc>
        <w:tc>
          <w:tcPr>
            <w:tcW w:w="367" w:type="pct"/>
            <w:tcMar>
              <w:right w:w="58" w:type="dxa"/>
            </w:tcMar>
          </w:tcPr>
          <w:p w14:paraId="290EA9CD" w14:textId="77777777" w:rsidR="003478F9" w:rsidRPr="00263903" w:rsidRDefault="003478F9" w:rsidP="003478F9">
            <w:pPr>
              <w:spacing w:afterLines="20" w:after="48"/>
              <w:jc w:val="right"/>
              <w:rPr>
                <w:color w:val="000000"/>
                <w:sz w:val="18"/>
                <w:szCs w:val="18"/>
                <w:highlight w:val="yellow"/>
                <w:lang w:eastAsia="en-CA"/>
              </w:rPr>
            </w:pPr>
          </w:p>
        </w:tc>
        <w:tc>
          <w:tcPr>
            <w:tcW w:w="325" w:type="pct"/>
            <w:tcMar>
              <w:right w:w="58" w:type="dxa"/>
            </w:tcMar>
          </w:tcPr>
          <w:p w14:paraId="3294F8E3" w14:textId="77777777" w:rsidR="003478F9" w:rsidRPr="00263903" w:rsidRDefault="003478F9" w:rsidP="003478F9">
            <w:pPr>
              <w:spacing w:afterLines="20" w:after="48"/>
              <w:jc w:val="right"/>
              <w:rPr>
                <w:color w:val="000000"/>
                <w:sz w:val="18"/>
                <w:szCs w:val="18"/>
                <w:highlight w:val="yellow"/>
                <w:lang w:eastAsia="en-CA"/>
              </w:rPr>
            </w:pPr>
          </w:p>
        </w:tc>
        <w:tc>
          <w:tcPr>
            <w:tcW w:w="367" w:type="pct"/>
            <w:tcMar>
              <w:right w:w="58" w:type="dxa"/>
            </w:tcMar>
          </w:tcPr>
          <w:p w14:paraId="181CE705" w14:textId="77777777" w:rsidR="003478F9" w:rsidRPr="00263903" w:rsidRDefault="003478F9" w:rsidP="003478F9">
            <w:pPr>
              <w:spacing w:afterLines="20" w:after="48"/>
              <w:jc w:val="right"/>
              <w:rPr>
                <w:color w:val="000000"/>
                <w:sz w:val="18"/>
                <w:szCs w:val="18"/>
                <w:highlight w:val="yellow"/>
                <w:lang w:eastAsia="en-CA"/>
              </w:rPr>
            </w:pPr>
          </w:p>
        </w:tc>
        <w:tc>
          <w:tcPr>
            <w:tcW w:w="366" w:type="pct"/>
            <w:tcMar>
              <w:right w:w="58" w:type="dxa"/>
            </w:tcMar>
          </w:tcPr>
          <w:p w14:paraId="27D77A64" w14:textId="77777777" w:rsidR="003478F9" w:rsidRPr="00263903" w:rsidRDefault="003478F9" w:rsidP="003478F9">
            <w:pPr>
              <w:spacing w:afterLines="20" w:after="48"/>
              <w:jc w:val="right"/>
              <w:rPr>
                <w:color w:val="000000"/>
                <w:sz w:val="18"/>
                <w:szCs w:val="18"/>
                <w:highlight w:val="yellow"/>
                <w:lang w:eastAsia="en-CA"/>
              </w:rPr>
            </w:pPr>
          </w:p>
        </w:tc>
        <w:tc>
          <w:tcPr>
            <w:tcW w:w="482" w:type="pct"/>
            <w:tcMar>
              <w:right w:w="58" w:type="dxa"/>
            </w:tcMar>
          </w:tcPr>
          <w:p w14:paraId="107F246D" w14:textId="77777777" w:rsidR="003478F9" w:rsidRPr="00263903" w:rsidRDefault="003478F9" w:rsidP="003478F9">
            <w:pPr>
              <w:spacing w:afterLines="20" w:after="48"/>
              <w:jc w:val="right"/>
              <w:rPr>
                <w:color w:val="000000"/>
                <w:sz w:val="18"/>
                <w:szCs w:val="18"/>
                <w:highlight w:val="yellow"/>
                <w:lang w:eastAsia="en-CA"/>
              </w:rPr>
            </w:pPr>
            <w:r w:rsidRPr="00263903">
              <w:rPr>
                <w:color w:val="000000"/>
                <w:sz w:val="18"/>
                <w:szCs w:val="18"/>
                <w:lang w:eastAsia="en-CA"/>
              </w:rPr>
              <w:t>15,058</w:t>
            </w:r>
          </w:p>
        </w:tc>
      </w:tr>
    </w:tbl>
    <w:p w14:paraId="67F2F791" w14:textId="77777777" w:rsidR="005C6A25" w:rsidRPr="00263903" w:rsidRDefault="005C6A25" w:rsidP="005C6A25">
      <w:pPr>
        <w:jc w:val="center"/>
        <w:rPr>
          <w:sz w:val="18"/>
          <w:szCs w:val="18"/>
        </w:rPr>
      </w:pPr>
    </w:p>
    <w:tbl>
      <w:tblPr>
        <w:tblStyle w:val="TableGrid"/>
        <w:bidiVisual/>
        <w:tblW w:w="5910" w:type="pct"/>
        <w:tblInd w:w="-86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78"/>
        <w:gridCol w:w="5678"/>
      </w:tblGrid>
      <w:tr w:rsidR="00587353" w:rsidRPr="00263903" w14:paraId="7950F9FD" w14:textId="77777777" w:rsidTr="00263903">
        <w:trPr>
          <w:trHeight w:val="42"/>
        </w:trPr>
        <w:tc>
          <w:tcPr>
            <w:tcW w:w="2432" w:type="pct"/>
            <w:vAlign w:val="center"/>
            <w:hideMark/>
          </w:tcPr>
          <w:p w14:paraId="6F10652B" w14:textId="3E9C938A" w:rsidR="00587353" w:rsidRPr="00263903" w:rsidRDefault="00587353" w:rsidP="00066765">
            <w:pPr>
              <w:spacing w:after="60"/>
              <w:jc w:val="right"/>
              <w:rPr>
                <w:b/>
                <w:sz w:val="18"/>
                <w:szCs w:val="18"/>
                <w:lang w:val="en-US"/>
              </w:rPr>
            </w:pPr>
            <w:r w:rsidRPr="00263903">
              <w:rPr>
                <w:rFonts w:hint="cs"/>
                <w:bCs/>
                <w:sz w:val="18"/>
                <w:szCs w:val="18"/>
                <w:rtl/>
              </w:rPr>
              <w:t>توصية الأما</w:t>
            </w:r>
            <w:r w:rsidR="00066765" w:rsidRPr="00263903">
              <w:rPr>
                <w:rFonts w:hint="cs"/>
                <w:bCs/>
                <w:sz w:val="18"/>
                <w:szCs w:val="18"/>
                <w:rtl/>
              </w:rPr>
              <w:t>نة:</w:t>
            </w:r>
          </w:p>
        </w:tc>
        <w:tc>
          <w:tcPr>
            <w:tcW w:w="2568" w:type="pct"/>
            <w:vAlign w:val="center"/>
            <w:hideMark/>
          </w:tcPr>
          <w:p w14:paraId="6306073F" w14:textId="2E8550B8" w:rsidR="00587353" w:rsidRPr="00263903" w:rsidRDefault="00587353" w:rsidP="00587353">
            <w:pPr>
              <w:spacing w:after="60"/>
              <w:jc w:val="center"/>
              <w:rPr>
                <w:sz w:val="18"/>
                <w:szCs w:val="18"/>
                <w:lang w:val="en-US"/>
              </w:rPr>
            </w:pPr>
            <w:r w:rsidRPr="00263903">
              <w:rPr>
                <w:rFonts w:hint="cs"/>
                <w:sz w:val="18"/>
                <w:szCs w:val="18"/>
                <w:rtl/>
              </w:rPr>
              <w:t>الموافقة الشمولية</w:t>
            </w:r>
          </w:p>
        </w:tc>
      </w:tr>
    </w:tbl>
    <w:p w14:paraId="41EFF87E" w14:textId="77777777" w:rsidR="006D686A" w:rsidRDefault="006D686A">
      <w:pPr>
        <w:jc w:val="left"/>
        <w:rPr>
          <w:b/>
          <w:bCs/>
          <w:sz w:val="27"/>
          <w:szCs w:val="27"/>
          <w:rtl/>
          <w:lang w:val="en-CA" w:bidi="ar-LB"/>
        </w:rPr>
      </w:pPr>
      <w:r>
        <w:rPr>
          <w:b/>
          <w:bCs/>
          <w:sz w:val="27"/>
          <w:szCs w:val="27"/>
          <w:rtl/>
          <w:lang w:val="en-CA" w:bidi="ar-LB"/>
        </w:rPr>
        <w:br w:type="page"/>
      </w:r>
    </w:p>
    <w:p w14:paraId="701598BA" w14:textId="3E6BA043" w:rsidR="00523A05" w:rsidRPr="00523A05" w:rsidRDefault="00523A05" w:rsidP="00523A05">
      <w:pPr>
        <w:pStyle w:val="Heading1"/>
        <w:bidi/>
        <w:spacing w:line="288" w:lineRule="auto"/>
        <w:jc w:val="center"/>
        <w:rPr>
          <w:b/>
          <w:bCs/>
          <w:sz w:val="27"/>
          <w:szCs w:val="27"/>
          <w:lang w:val="en-CA" w:bidi="ar-LB"/>
        </w:rPr>
      </w:pPr>
      <w:r w:rsidRPr="00523A05">
        <w:rPr>
          <w:rFonts w:hint="cs"/>
          <w:b/>
          <w:bCs/>
          <w:sz w:val="27"/>
          <w:szCs w:val="27"/>
          <w:rtl/>
          <w:lang w:val="en-CA" w:bidi="ar-LB"/>
        </w:rPr>
        <w:lastRenderedPageBreak/>
        <w:t>وصف المشروع</w:t>
      </w:r>
    </w:p>
    <w:p w14:paraId="15CC7C98" w14:textId="23AD370A" w:rsidR="00FC7155" w:rsidRPr="005C2937" w:rsidRDefault="00FC7155" w:rsidP="005C2937">
      <w:pPr>
        <w:numPr>
          <w:ilvl w:val="0"/>
          <w:numId w:val="6"/>
        </w:numPr>
        <w:tabs>
          <w:tab w:val="num" w:pos="0"/>
        </w:tabs>
        <w:bidi/>
        <w:spacing w:before="240" w:after="240"/>
        <w:ind w:left="0" w:firstLine="0"/>
        <w:outlineLvl w:val="0"/>
        <w:rPr>
          <w:sz w:val="26"/>
          <w:szCs w:val="26"/>
          <w:rtl/>
          <w:lang w:eastAsia="ar" w:bidi="ar-EG"/>
        </w:rPr>
      </w:pPr>
      <w:r w:rsidRPr="005C2937">
        <w:rPr>
          <w:sz w:val="26"/>
          <w:szCs w:val="26"/>
          <w:rtl/>
          <w:lang w:eastAsia="ar" w:bidi="ar-EG"/>
        </w:rPr>
        <w:t>نيابةً عن حكومة المكسيك، قدمت منظمة الأمم المتحدة للتنمية الصناعية (اليونيدو)، بصفتها الوكالة المنفذة المعينة، طلب</w:t>
      </w:r>
      <w:r w:rsidR="00E546F8" w:rsidRPr="005C2937">
        <w:rPr>
          <w:rFonts w:hint="cs"/>
          <w:sz w:val="26"/>
          <w:szCs w:val="26"/>
          <w:rtl/>
          <w:lang w:eastAsia="ar" w:bidi="ar-EG"/>
        </w:rPr>
        <w:t>اً ل</w:t>
      </w:r>
      <w:r w:rsidRPr="005C2937">
        <w:rPr>
          <w:sz w:val="26"/>
          <w:szCs w:val="26"/>
          <w:rtl/>
          <w:lang w:eastAsia="ar" w:bidi="ar-EG"/>
        </w:rPr>
        <w:t xml:space="preserve">تمويل </w:t>
      </w:r>
      <w:r w:rsidR="00E546F8" w:rsidRPr="005C2937">
        <w:rPr>
          <w:rFonts w:hint="cs"/>
          <w:sz w:val="26"/>
          <w:szCs w:val="26"/>
          <w:rtl/>
          <w:lang w:eastAsia="ar" w:bidi="ar-EG"/>
        </w:rPr>
        <w:t>ا</w:t>
      </w:r>
      <w:r w:rsidRPr="005C2937">
        <w:rPr>
          <w:sz w:val="26"/>
          <w:szCs w:val="26"/>
          <w:rtl/>
          <w:lang w:eastAsia="ar" w:bidi="ar-EG"/>
        </w:rPr>
        <w:t xml:space="preserve">لشريحة الخامسة من مشروع التحكم في انبعاثات </w:t>
      </w:r>
      <w:r w:rsidR="006D384F" w:rsidRPr="005C2937">
        <w:rPr>
          <w:rFonts w:hint="cs"/>
          <w:sz w:val="26"/>
          <w:szCs w:val="26"/>
          <w:rtl/>
          <w:lang w:eastAsia="ar" w:bidi="ar-EG"/>
        </w:rPr>
        <w:t>مادة</w:t>
      </w:r>
      <w:r w:rsidRPr="005C2937">
        <w:rPr>
          <w:sz w:val="26"/>
          <w:szCs w:val="26"/>
          <w:rtl/>
          <w:lang w:eastAsia="ar" w:bidi="ar-EG"/>
        </w:rPr>
        <w:t xml:space="preserve"> الهيدروفلوروكربون</w:t>
      </w:r>
      <w:r w:rsidR="00E546F8" w:rsidRPr="005C2937">
        <w:rPr>
          <w:rFonts w:hint="cs"/>
          <w:sz w:val="26"/>
          <w:szCs w:val="26"/>
          <w:rtl/>
          <w:lang w:eastAsia="ar" w:bidi="ar-EG"/>
        </w:rPr>
        <w:t xml:space="preserve">-23 </w:t>
      </w:r>
      <w:r w:rsidRPr="005C2937">
        <w:rPr>
          <w:sz w:val="26"/>
          <w:szCs w:val="26"/>
          <w:rtl/>
          <w:lang w:eastAsia="ar" w:bidi="ar-EG"/>
        </w:rPr>
        <w:t xml:space="preserve">في إنتاج </w:t>
      </w:r>
      <w:r w:rsidR="00471DCE" w:rsidRPr="005C2937">
        <w:rPr>
          <w:rFonts w:hint="cs"/>
          <w:sz w:val="26"/>
          <w:szCs w:val="26"/>
          <w:rtl/>
          <w:lang w:eastAsia="ar" w:bidi="ar-EG"/>
        </w:rPr>
        <w:t>مادة</w:t>
      </w:r>
      <w:r w:rsidRPr="005C2937">
        <w:rPr>
          <w:sz w:val="26"/>
          <w:szCs w:val="26"/>
          <w:rtl/>
          <w:lang w:eastAsia="ar" w:bidi="ar-EG"/>
        </w:rPr>
        <w:t xml:space="preserve"> الهيدروكلوروفلوروكربون</w:t>
      </w:r>
      <w:r w:rsidR="00E546F8" w:rsidRPr="005C2937">
        <w:rPr>
          <w:rFonts w:hint="cs"/>
          <w:sz w:val="26"/>
          <w:szCs w:val="26"/>
          <w:rtl/>
          <w:lang w:eastAsia="ar" w:bidi="ar-EG"/>
        </w:rPr>
        <w:t>-22 وإزالته</w:t>
      </w:r>
      <w:r w:rsidR="00187CD8" w:rsidRPr="005C2937">
        <w:rPr>
          <w:rFonts w:hint="cs"/>
          <w:sz w:val="26"/>
          <w:szCs w:val="26"/>
          <w:rtl/>
          <w:lang w:eastAsia="ar" w:bidi="ar-EG"/>
        </w:rPr>
        <w:t>ا</w:t>
      </w:r>
      <w:r w:rsidR="00E546F8" w:rsidRPr="005C2937">
        <w:rPr>
          <w:rFonts w:hint="cs"/>
          <w:sz w:val="26"/>
          <w:szCs w:val="26"/>
          <w:rtl/>
          <w:lang w:eastAsia="ar" w:bidi="ar-EG"/>
        </w:rPr>
        <w:t xml:space="preserve"> في </w:t>
      </w:r>
      <w:r w:rsidR="00C9592F">
        <w:rPr>
          <w:rFonts w:hint="cs"/>
          <w:sz w:val="26"/>
          <w:szCs w:val="26"/>
          <w:rtl/>
          <w:lang w:eastAsia="ar" w:bidi="ar-EG"/>
        </w:rPr>
        <w:t>شركة</w:t>
      </w:r>
      <w:r w:rsidRPr="005C2937">
        <w:rPr>
          <w:sz w:val="26"/>
          <w:szCs w:val="26"/>
          <w:rtl/>
          <w:lang w:eastAsia="ar" w:bidi="ar-EG"/>
        </w:rPr>
        <w:t xml:space="preserve"> كيموباسيكوس، المكسيك، </w:t>
      </w:r>
      <w:r w:rsidR="00114829" w:rsidRPr="005C2937">
        <w:rPr>
          <w:rFonts w:hint="cs"/>
          <w:sz w:val="26"/>
          <w:szCs w:val="26"/>
          <w:rtl/>
          <w:lang w:eastAsia="ar" w:bidi="ar-EG"/>
        </w:rPr>
        <w:t>بمبلغ</w:t>
      </w:r>
      <w:r w:rsidRPr="005C2937">
        <w:rPr>
          <w:sz w:val="26"/>
          <w:szCs w:val="26"/>
          <w:rtl/>
          <w:lang w:eastAsia="ar" w:bidi="ar-EG"/>
        </w:rPr>
        <w:t xml:space="preserve"> 383,798 دولار</w:t>
      </w:r>
      <w:r w:rsidR="00B479B1" w:rsidRPr="005C2937">
        <w:rPr>
          <w:rFonts w:hint="cs"/>
          <w:sz w:val="26"/>
          <w:szCs w:val="26"/>
          <w:rtl/>
          <w:lang w:eastAsia="ar" w:bidi="ar-EG"/>
        </w:rPr>
        <w:t>اً</w:t>
      </w:r>
      <w:r w:rsidRPr="005C2937">
        <w:rPr>
          <w:sz w:val="26"/>
          <w:szCs w:val="26"/>
          <w:rtl/>
          <w:lang w:eastAsia="ar" w:bidi="ar-EG"/>
        </w:rPr>
        <w:t xml:space="preserve"> أمريكي</w:t>
      </w:r>
      <w:r w:rsidR="00B479B1" w:rsidRPr="005C2937">
        <w:rPr>
          <w:rFonts w:hint="cs"/>
          <w:sz w:val="26"/>
          <w:szCs w:val="26"/>
          <w:rtl/>
          <w:lang w:eastAsia="ar" w:bidi="ar-EG"/>
        </w:rPr>
        <w:t>اً</w:t>
      </w:r>
      <w:r w:rsidRPr="005C2937">
        <w:rPr>
          <w:sz w:val="26"/>
          <w:szCs w:val="26"/>
          <w:rtl/>
          <w:lang w:eastAsia="ar" w:bidi="ar-EG"/>
        </w:rPr>
        <w:t>، بالإضافة إلى تكاليف دعم الوكالة البالغة 26,866</w:t>
      </w:r>
      <w:r w:rsidR="0011714F" w:rsidRPr="005C2937">
        <w:rPr>
          <w:sz w:val="26"/>
          <w:szCs w:val="26"/>
          <w:rtl/>
          <w:lang w:eastAsia="ar" w:bidi="ar-EG"/>
        </w:rPr>
        <w:footnoteReference w:id="2"/>
      </w:r>
      <w:r w:rsidR="0011714F" w:rsidRPr="005C2937">
        <w:rPr>
          <w:rFonts w:hint="cs"/>
          <w:sz w:val="26"/>
          <w:szCs w:val="26"/>
          <w:rtl/>
          <w:lang w:eastAsia="ar" w:bidi="ar-EG"/>
        </w:rPr>
        <w:t xml:space="preserve"> د</w:t>
      </w:r>
      <w:r w:rsidR="00B479B1" w:rsidRPr="005C2937">
        <w:rPr>
          <w:sz w:val="26"/>
          <w:szCs w:val="26"/>
          <w:rtl/>
          <w:lang w:eastAsia="ar" w:bidi="ar-EG"/>
        </w:rPr>
        <w:t>ولار</w:t>
      </w:r>
      <w:r w:rsidR="00B479B1" w:rsidRPr="005C2937">
        <w:rPr>
          <w:rFonts w:hint="cs"/>
          <w:sz w:val="26"/>
          <w:szCs w:val="26"/>
          <w:rtl/>
          <w:lang w:eastAsia="ar" w:bidi="ar-EG"/>
        </w:rPr>
        <w:t>اً</w:t>
      </w:r>
      <w:r w:rsidR="00B479B1" w:rsidRPr="005C2937">
        <w:rPr>
          <w:sz w:val="26"/>
          <w:szCs w:val="26"/>
          <w:rtl/>
          <w:lang w:eastAsia="ar" w:bidi="ar-EG"/>
        </w:rPr>
        <w:t xml:space="preserve"> أمريكي</w:t>
      </w:r>
      <w:r w:rsidR="00B479B1" w:rsidRPr="005C2937">
        <w:rPr>
          <w:rFonts w:hint="cs"/>
          <w:sz w:val="26"/>
          <w:szCs w:val="26"/>
          <w:rtl/>
          <w:lang w:eastAsia="ar" w:bidi="ar-EG"/>
        </w:rPr>
        <w:t>اً</w:t>
      </w:r>
      <w:r w:rsidRPr="005C2937">
        <w:rPr>
          <w:sz w:val="26"/>
          <w:szCs w:val="26"/>
          <w:rtl/>
          <w:lang w:eastAsia="ar" w:bidi="ar-EG"/>
        </w:rPr>
        <w:t>. ويتضمن الطلب تقرير</w:t>
      </w:r>
      <w:r w:rsidR="00B479B1" w:rsidRPr="005C2937">
        <w:rPr>
          <w:rFonts w:hint="cs"/>
          <w:sz w:val="26"/>
          <w:szCs w:val="26"/>
          <w:rtl/>
          <w:lang w:eastAsia="ar" w:bidi="ar-EG"/>
        </w:rPr>
        <w:t>اً</w:t>
      </w:r>
      <w:r w:rsidRPr="005C2937">
        <w:rPr>
          <w:sz w:val="26"/>
          <w:szCs w:val="26"/>
          <w:rtl/>
          <w:lang w:eastAsia="ar" w:bidi="ar-EG"/>
        </w:rPr>
        <w:t xml:space="preserve"> مرحلي</w:t>
      </w:r>
      <w:r w:rsidR="00B479B1" w:rsidRPr="005C2937">
        <w:rPr>
          <w:rFonts w:hint="cs"/>
          <w:sz w:val="26"/>
          <w:szCs w:val="26"/>
          <w:rtl/>
          <w:lang w:eastAsia="ar" w:bidi="ar-EG"/>
        </w:rPr>
        <w:t>اً</w:t>
      </w:r>
      <w:r w:rsidRPr="005C2937">
        <w:rPr>
          <w:sz w:val="26"/>
          <w:szCs w:val="26"/>
          <w:rtl/>
          <w:lang w:eastAsia="ar" w:bidi="ar-EG"/>
        </w:rPr>
        <w:t xml:space="preserve"> عن تنفيذ الشريحة الرابعة، وتقرير التحقق من إنتاج </w:t>
      </w:r>
      <w:r w:rsidR="00471DCE" w:rsidRPr="005C2937">
        <w:rPr>
          <w:rFonts w:hint="cs"/>
          <w:sz w:val="26"/>
          <w:szCs w:val="26"/>
          <w:rtl/>
          <w:lang w:eastAsia="ar" w:bidi="ar-EG"/>
        </w:rPr>
        <w:t>مادة</w:t>
      </w:r>
      <w:r w:rsidRPr="005C2937">
        <w:rPr>
          <w:sz w:val="26"/>
          <w:szCs w:val="26"/>
          <w:rtl/>
          <w:lang w:eastAsia="ar" w:bidi="ar-EG"/>
        </w:rPr>
        <w:t xml:space="preserve"> الهيدروكلوروفلوروكربون</w:t>
      </w:r>
      <w:r w:rsidR="00B479B1" w:rsidRPr="005C2937">
        <w:rPr>
          <w:rFonts w:hint="cs"/>
          <w:sz w:val="26"/>
          <w:szCs w:val="26"/>
          <w:rtl/>
          <w:lang w:eastAsia="ar" w:bidi="ar-EG"/>
        </w:rPr>
        <w:t>-22</w:t>
      </w:r>
      <w:r w:rsidR="008435F9" w:rsidRPr="005C2937">
        <w:rPr>
          <w:rFonts w:hint="cs"/>
          <w:sz w:val="26"/>
          <w:szCs w:val="26"/>
          <w:rtl/>
          <w:lang w:eastAsia="ar" w:bidi="ar-EG"/>
        </w:rPr>
        <w:t xml:space="preserve"> </w:t>
      </w:r>
      <w:r w:rsidRPr="005C2937">
        <w:rPr>
          <w:sz w:val="26"/>
          <w:szCs w:val="26"/>
          <w:rtl/>
          <w:lang w:eastAsia="ar" w:bidi="ar-EG"/>
        </w:rPr>
        <w:t xml:space="preserve">وانبعاثات </w:t>
      </w:r>
      <w:r w:rsidR="00406443" w:rsidRPr="005C2937">
        <w:rPr>
          <w:rFonts w:hint="cs"/>
          <w:sz w:val="26"/>
          <w:szCs w:val="26"/>
          <w:rtl/>
          <w:lang w:eastAsia="ar" w:bidi="ar-EG"/>
        </w:rPr>
        <w:t>المنتج</w:t>
      </w:r>
      <w:r w:rsidR="00471DCE" w:rsidRPr="005C2937">
        <w:rPr>
          <w:rFonts w:hint="cs"/>
          <w:sz w:val="26"/>
          <w:szCs w:val="26"/>
          <w:rtl/>
          <w:lang w:eastAsia="ar" w:bidi="ar-EG"/>
        </w:rPr>
        <w:t>ات</w:t>
      </w:r>
      <w:r w:rsidR="00406443" w:rsidRPr="005C2937">
        <w:rPr>
          <w:rFonts w:hint="cs"/>
          <w:sz w:val="26"/>
          <w:szCs w:val="26"/>
          <w:rtl/>
          <w:lang w:eastAsia="ar" w:bidi="ar-EG"/>
        </w:rPr>
        <w:t xml:space="preserve"> الثانوي</w:t>
      </w:r>
      <w:r w:rsidR="00471DCE" w:rsidRPr="005C2937">
        <w:rPr>
          <w:rFonts w:hint="cs"/>
          <w:sz w:val="26"/>
          <w:szCs w:val="26"/>
          <w:rtl/>
          <w:lang w:eastAsia="ar" w:bidi="ar-EG"/>
        </w:rPr>
        <w:t xml:space="preserve">ة لمادة </w:t>
      </w:r>
      <w:r w:rsidR="00406443" w:rsidRPr="005C2937">
        <w:rPr>
          <w:sz w:val="26"/>
          <w:szCs w:val="26"/>
          <w:rtl/>
          <w:lang w:eastAsia="ar" w:bidi="ar-EG"/>
        </w:rPr>
        <w:t>الهيدروفلوروكربون</w:t>
      </w:r>
      <w:r w:rsidR="00406443" w:rsidRPr="005C2937">
        <w:rPr>
          <w:rFonts w:hint="cs"/>
          <w:sz w:val="26"/>
          <w:szCs w:val="26"/>
          <w:rtl/>
          <w:lang w:eastAsia="ar" w:bidi="ar-EG"/>
        </w:rPr>
        <w:t>-</w:t>
      </w:r>
      <w:r w:rsidR="00032FB3" w:rsidRPr="005C2937">
        <w:rPr>
          <w:rFonts w:hint="cs"/>
          <w:sz w:val="26"/>
          <w:szCs w:val="26"/>
          <w:rtl/>
          <w:lang w:eastAsia="ar" w:bidi="ar-EG"/>
        </w:rPr>
        <w:t>23</w:t>
      </w:r>
      <w:r w:rsidR="00406443" w:rsidRPr="005C2937">
        <w:rPr>
          <w:rFonts w:hint="cs"/>
          <w:sz w:val="26"/>
          <w:szCs w:val="26"/>
          <w:rtl/>
          <w:lang w:eastAsia="ar" w:bidi="ar-EG"/>
        </w:rPr>
        <w:t xml:space="preserve"> </w:t>
      </w:r>
      <w:r w:rsidRPr="005C2937">
        <w:rPr>
          <w:sz w:val="26"/>
          <w:szCs w:val="26"/>
          <w:rtl/>
          <w:lang w:eastAsia="ar" w:bidi="ar-EG"/>
        </w:rPr>
        <w:t>لعام 2025، وخطة تنفيذ الشريحة للفترة من 2026 إلى 2027.</w:t>
      </w:r>
    </w:p>
    <w:p w14:paraId="16A6D427" w14:textId="01CE9A97" w:rsidR="0032161E" w:rsidRPr="009A2840" w:rsidRDefault="0032161E" w:rsidP="0032161E">
      <w:pPr>
        <w:keepNext/>
        <w:bidi/>
        <w:spacing w:after="240"/>
        <w:outlineLvl w:val="0"/>
        <w:rPr>
          <w:sz w:val="26"/>
          <w:szCs w:val="26"/>
          <w:u w:val="single"/>
          <w:rtl/>
        </w:rPr>
      </w:pPr>
      <w:r w:rsidRPr="009A2840">
        <w:rPr>
          <w:rFonts w:hint="cs"/>
          <w:sz w:val="26"/>
          <w:szCs w:val="26"/>
          <w:u w:val="single"/>
          <w:rtl/>
        </w:rPr>
        <w:t xml:space="preserve">تقرير عن </w:t>
      </w:r>
      <w:r w:rsidR="00BD65CC" w:rsidRPr="009A2840">
        <w:rPr>
          <w:rFonts w:hint="cs"/>
          <w:sz w:val="26"/>
          <w:szCs w:val="26"/>
          <w:u w:val="single"/>
          <w:rtl/>
        </w:rPr>
        <w:t xml:space="preserve">إنتاج </w:t>
      </w:r>
      <w:r w:rsidR="00471DCE">
        <w:rPr>
          <w:rFonts w:hint="cs"/>
          <w:sz w:val="26"/>
          <w:szCs w:val="26"/>
          <w:u w:val="single"/>
          <w:rtl/>
          <w:lang w:val="en-CA" w:bidi="ar-LB"/>
        </w:rPr>
        <w:t>مادة</w:t>
      </w:r>
      <w:r w:rsidR="00BD65CC" w:rsidRPr="009A2840">
        <w:rPr>
          <w:sz w:val="26"/>
          <w:szCs w:val="26"/>
          <w:u w:val="single"/>
          <w:rtl/>
          <w:lang w:val="en-CA" w:bidi="ar-LB"/>
        </w:rPr>
        <w:t xml:space="preserve"> الهيدروكلوروفلوروكربون</w:t>
      </w:r>
      <w:r w:rsidR="00BD65CC" w:rsidRPr="009A2840">
        <w:rPr>
          <w:rFonts w:hint="cs"/>
          <w:sz w:val="26"/>
          <w:szCs w:val="26"/>
          <w:u w:val="single"/>
          <w:rtl/>
          <w:lang w:val="en-CA" w:bidi="ar-LB"/>
        </w:rPr>
        <w:t xml:space="preserve">-22 </w:t>
      </w:r>
      <w:r w:rsidR="00032FB3" w:rsidRPr="009A2840">
        <w:rPr>
          <w:rFonts w:hint="cs"/>
          <w:sz w:val="26"/>
          <w:szCs w:val="26"/>
          <w:u w:val="single"/>
          <w:rtl/>
          <w:lang w:val="en-CA" w:bidi="ar-LB"/>
        </w:rPr>
        <w:t xml:space="preserve">والمنتجات الثانوية </w:t>
      </w:r>
      <w:r w:rsidR="00471DCE">
        <w:rPr>
          <w:rFonts w:hint="cs"/>
          <w:sz w:val="26"/>
          <w:szCs w:val="26"/>
          <w:u w:val="single"/>
          <w:rtl/>
          <w:lang w:val="en-CA" w:bidi="ar-LB"/>
        </w:rPr>
        <w:t>لمادة</w:t>
      </w:r>
      <w:r w:rsidR="00032FB3" w:rsidRPr="009A2840">
        <w:rPr>
          <w:rFonts w:hint="cs"/>
          <w:sz w:val="26"/>
          <w:szCs w:val="26"/>
          <w:u w:val="single"/>
          <w:rtl/>
          <w:lang w:val="en-CA" w:bidi="ar-LB"/>
        </w:rPr>
        <w:t xml:space="preserve"> </w:t>
      </w:r>
      <w:r w:rsidR="00032FB3" w:rsidRPr="009A2840">
        <w:rPr>
          <w:sz w:val="26"/>
          <w:szCs w:val="26"/>
          <w:u w:val="single"/>
          <w:rtl/>
          <w:lang w:val="en-CA" w:bidi="ar-LB"/>
        </w:rPr>
        <w:t>الهيدروفلوروكربون</w:t>
      </w:r>
      <w:r w:rsidR="00032FB3" w:rsidRPr="009A2840">
        <w:rPr>
          <w:rFonts w:hint="cs"/>
          <w:sz w:val="26"/>
          <w:szCs w:val="26"/>
          <w:u w:val="single"/>
          <w:rtl/>
          <w:lang w:val="en-CA" w:bidi="ar-LB"/>
        </w:rPr>
        <w:t xml:space="preserve">-23 </w:t>
      </w:r>
      <w:r w:rsidR="009A2840" w:rsidRPr="009A2840">
        <w:rPr>
          <w:rFonts w:hint="cs"/>
          <w:sz w:val="26"/>
          <w:szCs w:val="26"/>
          <w:u w:val="single"/>
          <w:rtl/>
          <w:lang w:val="en-CA" w:bidi="ar-LB"/>
        </w:rPr>
        <w:t>المتولدة والمنبعثة</w:t>
      </w:r>
    </w:p>
    <w:p w14:paraId="1FB4FA47" w14:textId="65F31F8B" w:rsidR="00140962" w:rsidRPr="009D6A9E" w:rsidRDefault="00EF446E" w:rsidP="005C2937">
      <w:pPr>
        <w:numPr>
          <w:ilvl w:val="0"/>
          <w:numId w:val="6"/>
        </w:numPr>
        <w:tabs>
          <w:tab w:val="num" w:pos="0"/>
        </w:tabs>
        <w:bidi/>
        <w:spacing w:before="240" w:after="240"/>
        <w:ind w:left="0" w:firstLine="0"/>
        <w:outlineLvl w:val="0"/>
        <w:rPr>
          <w:sz w:val="26"/>
          <w:szCs w:val="26"/>
          <w:rtl/>
          <w:lang w:val="en-CA" w:bidi="ar-LB"/>
        </w:rPr>
      </w:pPr>
      <w:r>
        <w:rPr>
          <w:rFonts w:hint="cs"/>
          <w:sz w:val="26"/>
          <w:szCs w:val="26"/>
          <w:rtl/>
          <w:lang w:val="en-CA" w:bidi="ar-LB"/>
        </w:rPr>
        <w:t xml:space="preserve">على نحو ما أكده </w:t>
      </w:r>
      <w:r w:rsidR="00E94816" w:rsidRPr="00E94816">
        <w:rPr>
          <w:sz w:val="26"/>
          <w:szCs w:val="26"/>
          <w:rtl/>
          <w:lang w:val="en-CA" w:bidi="ar-LB"/>
        </w:rPr>
        <w:t>تقرير التحقق، أفادت حكومة المكسيك بإنتاج ما مجموعه</w:t>
      </w:r>
      <w:r w:rsidR="005B6294" w:rsidRPr="005B6294">
        <w:rPr>
          <w:sz w:val="26"/>
          <w:szCs w:val="26"/>
          <w:lang w:val="en-CA" w:bidi="ar-LB"/>
        </w:rPr>
        <w:t>2,220.23 </w:t>
      </w:r>
      <w:r w:rsidR="005B6294" w:rsidRPr="005B6294">
        <w:rPr>
          <w:rFonts w:hint="cs"/>
          <w:sz w:val="26"/>
          <w:szCs w:val="26"/>
          <w:rtl/>
          <w:lang w:val="en-CA" w:bidi="ar-LB"/>
        </w:rPr>
        <w:t xml:space="preserve"> </w:t>
      </w:r>
      <w:r w:rsidR="00E94816" w:rsidRPr="00E94816">
        <w:rPr>
          <w:sz w:val="26"/>
          <w:szCs w:val="26"/>
          <w:rtl/>
          <w:lang w:val="en-CA" w:bidi="ar-LB"/>
        </w:rPr>
        <w:t>طن</w:t>
      </w:r>
      <w:r w:rsidR="005C35B3">
        <w:rPr>
          <w:rFonts w:hint="cs"/>
          <w:sz w:val="26"/>
          <w:szCs w:val="26"/>
          <w:rtl/>
          <w:lang w:val="en-CA" w:bidi="ar-LB"/>
        </w:rPr>
        <w:t>اً</w:t>
      </w:r>
      <w:r w:rsidR="00E94816" w:rsidRPr="00E94816">
        <w:rPr>
          <w:sz w:val="26"/>
          <w:szCs w:val="26"/>
          <w:rtl/>
          <w:lang w:val="en-CA" w:bidi="ar-LB"/>
        </w:rPr>
        <w:t xml:space="preserve"> متري</w:t>
      </w:r>
      <w:r w:rsidR="005C35B3">
        <w:rPr>
          <w:rFonts w:hint="cs"/>
          <w:sz w:val="26"/>
          <w:szCs w:val="26"/>
          <w:rtl/>
          <w:lang w:val="en-CA" w:bidi="ar-LB"/>
        </w:rPr>
        <w:t>اً</w:t>
      </w:r>
      <w:r w:rsidR="00E94816" w:rsidRPr="00E94816">
        <w:rPr>
          <w:sz w:val="26"/>
          <w:szCs w:val="26"/>
          <w:rtl/>
          <w:lang w:val="en-CA" w:bidi="ar-LB"/>
        </w:rPr>
        <w:t xml:space="preserve"> من</w:t>
      </w:r>
      <w:r w:rsidR="001508AF">
        <w:rPr>
          <w:rFonts w:hint="cs"/>
          <w:sz w:val="26"/>
          <w:szCs w:val="26"/>
          <w:rtl/>
          <w:lang w:val="en-CA" w:bidi="ar-LB"/>
        </w:rPr>
        <w:t xml:space="preserve"> مادة</w:t>
      </w:r>
      <w:r w:rsidR="001508AF" w:rsidRPr="00FC7155">
        <w:rPr>
          <w:sz w:val="26"/>
          <w:szCs w:val="26"/>
          <w:rtl/>
          <w:lang w:val="en-CA" w:bidi="ar-LB"/>
        </w:rPr>
        <w:t xml:space="preserve"> الهيدروكلوروفلوروكربون</w:t>
      </w:r>
      <w:r w:rsidR="001508AF">
        <w:rPr>
          <w:rFonts w:hint="cs"/>
          <w:sz w:val="26"/>
          <w:szCs w:val="26"/>
          <w:rtl/>
          <w:lang w:val="en-CA" w:bidi="ar-LB"/>
        </w:rPr>
        <w:t xml:space="preserve">-22 </w:t>
      </w:r>
      <w:r w:rsidR="00E94816" w:rsidRPr="00E94816">
        <w:rPr>
          <w:sz w:val="26"/>
          <w:szCs w:val="26"/>
          <w:rtl/>
          <w:lang w:val="en-CA" w:bidi="ar-LB"/>
        </w:rPr>
        <w:t xml:space="preserve">في عام </w:t>
      </w:r>
      <w:r w:rsidR="008F602B">
        <w:rPr>
          <w:rFonts w:hint="cs"/>
          <w:sz w:val="26"/>
          <w:szCs w:val="26"/>
          <w:rtl/>
          <w:lang w:val="en-CA" w:bidi="ar-LB"/>
        </w:rPr>
        <w:t>2025</w:t>
      </w:r>
      <w:r w:rsidR="008F602B">
        <w:rPr>
          <w:rStyle w:val="FootnoteReference"/>
          <w:sz w:val="26"/>
          <w:szCs w:val="26"/>
          <w:rtl/>
          <w:lang w:val="en-CA" w:bidi="ar-LB"/>
        </w:rPr>
        <w:footnoteReference w:id="3"/>
      </w:r>
      <w:r w:rsidR="00E94816" w:rsidRPr="00E94816">
        <w:rPr>
          <w:sz w:val="26"/>
          <w:szCs w:val="26"/>
          <w:rtl/>
          <w:lang w:val="en-CA" w:bidi="ar-LB"/>
        </w:rPr>
        <w:t>، مع توليد 22.58 طن</w:t>
      </w:r>
      <w:r w:rsidR="001508AF">
        <w:rPr>
          <w:rFonts w:hint="cs"/>
          <w:sz w:val="26"/>
          <w:szCs w:val="26"/>
          <w:rtl/>
          <w:lang w:val="en-CA" w:bidi="ar-LB"/>
        </w:rPr>
        <w:t xml:space="preserve">اً مترياً </w:t>
      </w:r>
      <w:r w:rsidR="00E94816" w:rsidRPr="00E94816">
        <w:rPr>
          <w:sz w:val="26"/>
          <w:szCs w:val="26"/>
          <w:rtl/>
          <w:lang w:val="en-CA" w:bidi="ar-LB"/>
        </w:rPr>
        <w:t xml:space="preserve">من </w:t>
      </w:r>
      <w:r w:rsidR="001508AF">
        <w:rPr>
          <w:rFonts w:hint="cs"/>
          <w:sz w:val="26"/>
          <w:szCs w:val="26"/>
          <w:rtl/>
          <w:lang w:val="en-CA" w:bidi="ar-LB"/>
        </w:rPr>
        <w:t xml:space="preserve">المنتجات الثانوية لمادة </w:t>
      </w:r>
      <w:r w:rsidR="001508AF" w:rsidRPr="00FC7155">
        <w:rPr>
          <w:sz w:val="26"/>
          <w:szCs w:val="26"/>
          <w:rtl/>
          <w:lang w:val="en-CA" w:bidi="ar-LB"/>
        </w:rPr>
        <w:t>الهيدروفلوروكربون</w:t>
      </w:r>
      <w:r w:rsidR="001508AF">
        <w:rPr>
          <w:rFonts w:hint="cs"/>
          <w:sz w:val="26"/>
          <w:szCs w:val="26"/>
          <w:rtl/>
          <w:lang w:val="en-CA" w:bidi="ar-LB"/>
        </w:rPr>
        <w:t xml:space="preserve">-23 </w:t>
      </w:r>
      <w:r w:rsidR="00E94816" w:rsidRPr="00E94816">
        <w:rPr>
          <w:sz w:val="26"/>
          <w:szCs w:val="26"/>
          <w:rtl/>
          <w:lang w:val="en-CA" w:bidi="ar-LB"/>
        </w:rPr>
        <w:t xml:space="preserve">وانبعاث 0.0003 طن متري من </w:t>
      </w:r>
      <w:r w:rsidR="00CE1F5C">
        <w:rPr>
          <w:rFonts w:hint="cs"/>
          <w:sz w:val="26"/>
          <w:szCs w:val="26"/>
          <w:rtl/>
          <w:lang w:val="en-CA" w:bidi="ar-LB"/>
        </w:rPr>
        <w:t xml:space="preserve">المنتجات الثانوية لمادة </w:t>
      </w:r>
      <w:r w:rsidR="00CE1F5C" w:rsidRPr="00FC7155">
        <w:rPr>
          <w:sz w:val="26"/>
          <w:szCs w:val="26"/>
          <w:rtl/>
          <w:lang w:val="en-CA" w:bidi="ar-LB"/>
        </w:rPr>
        <w:t>الهيدروفلوروكربون</w:t>
      </w:r>
      <w:r w:rsidR="00CE1F5C">
        <w:rPr>
          <w:rFonts w:hint="cs"/>
          <w:sz w:val="26"/>
          <w:szCs w:val="26"/>
          <w:rtl/>
          <w:lang w:val="en-CA" w:bidi="ar-LB"/>
        </w:rPr>
        <w:t>-23</w:t>
      </w:r>
      <w:r w:rsidR="00E94816" w:rsidRPr="00E94816">
        <w:rPr>
          <w:sz w:val="26"/>
          <w:szCs w:val="26"/>
          <w:rtl/>
          <w:lang w:val="en-CA" w:bidi="ar-LB"/>
        </w:rPr>
        <w:t xml:space="preserve">، </w:t>
      </w:r>
      <w:r w:rsidR="00CE1F5C">
        <w:rPr>
          <w:rFonts w:hint="cs"/>
          <w:sz w:val="26"/>
          <w:szCs w:val="26"/>
          <w:rtl/>
          <w:lang w:val="en-CA" w:bidi="ar-LB"/>
        </w:rPr>
        <w:t>على النحو ال</w:t>
      </w:r>
      <w:r w:rsidR="00E94816" w:rsidRPr="00E94816">
        <w:rPr>
          <w:sz w:val="26"/>
          <w:szCs w:val="26"/>
          <w:rtl/>
          <w:lang w:val="en-CA" w:bidi="ar-LB"/>
        </w:rPr>
        <w:t>موضح في الجدول 1.</w:t>
      </w:r>
    </w:p>
    <w:p w14:paraId="68F67947" w14:textId="7A04A738" w:rsidR="00754829" w:rsidRDefault="00754829" w:rsidP="00A37E60">
      <w:pPr>
        <w:bidi/>
        <w:spacing w:before="240"/>
        <w:rPr>
          <w:b/>
          <w:bCs/>
          <w:sz w:val="26"/>
          <w:szCs w:val="26"/>
          <w:rtl/>
        </w:rPr>
      </w:pPr>
      <w:r w:rsidRPr="00DD7024">
        <w:rPr>
          <w:rFonts w:hint="cs"/>
          <w:b/>
          <w:bCs/>
          <w:sz w:val="26"/>
          <w:szCs w:val="26"/>
          <w:rtl/>
        </w:rPr>
        <w:t>الجدول 1.</w:t>
      </w:r>
      <w:r w:rsidR="00497BDF">
        <w:rPr>
          <w:rFonts w:hint="cs"/>
          <w:b/>
          <w:bCs/>
          <w:sz w:val="26"/>
          <w:szCs w:val="26"/>
          <w:rtl/>
        </w:rPr>
        <w:t xml:space="preserve"> </w:t>
      </w:r>
      <w:r w:rsidR="00497BDF" w:rsidRPr="00497BDF">
        <w:rPr>
          <w:b/>
          <w:bCs/>
          <w:sz w:val="26"/>
          <w:szCs w:val="26"/>
          <w:rtl/>
        </w:rPr>
        <w:t xml:space="preserve">إجمالي إنتاج </w:t>
      </w:r>
      <w:r w:rsidR="00B80F53">
        <w:rPr>
          <w:rFonts w:hint="cs"/>
          <w:b/>
          <w:bCs/>
          <w:sz w:val="26"/>
          <w:szCs w:val="26"/>
          <w:rtl/>
        </w:rPr>
        <w:t>مادة</w:t>
      </w:r>
      <w:r w:rsidR="00497BDF" w:rsidRPr="00497BDF">
        <w:rPr>
          <w:b/>
          <w:bCs/>
          <w:sz w:val="26"/>
          <w:szCs w:val="26"/>
          <w:rtl/>
        </w:rPr>
        <w:t xml:space="preserve"> الهيدروكلوروفلوروكربون-22 لجميع الاستخدامات، </w:t>
      </w:r>
      <w:r w:rsidR="00B80F53">
        <w:rPr>
          <w:rFonts w:hint="cs"/>
          <w:b/>
          <w:bCs/>
          <w:sz w:val="26"/>
          <w:szCs w:val="26"/>
          <w:rtl/>
        </w:rPr>
        <w:t>ومادة</w:t>
      </w:r>
      <w:r w:rsidR="00497BDF" w:rsidRPr="00497BDF">
        <w:rPr>
          <w:b/>
          <w:bCs/>
          <w:sz w:val="26"/>
          <w:szCs w:val="26"/>
          <w:rtl/>
        </w:rPr>
        <w:t xml:space="preserve"> الهيدروفلوروكربون-23 التي تم توليدها وتدميرها وانبعاثها في </w:t>
      </w:r>
      <w:r w:rsidR="00C9592F">
        <w:rPr>
          <w:rFonts w:hint="cs"/>
          <w:b/>
          <w:bCs/>
          <w:sz w:val="26"/>
          <w:szCs w:val="26"/>
          <w:rtl/>
        </w:rPr>
        <w:t>شركة</w:t>
      </w:r>
      <w:r w:rsidR="00B80F53">
        <w:rPr>
          <w:rFonts w:hint="cs"/>
          <w:b/>
          <w:bCs/>
          <w:sz w:val="26"/>
          <w:szCs w:val="26"/>
          <w:rtl/>
        </w:rPr>
        <w:t xml:space="preserve"> </w:t>
      </w:r>
      <w:r w:rsidR="00497BDF" w:rsidRPr="00497BDF">
        <w:rPr>
          <w:b/>
          <w:bCs/>
          <w:sz w:val="26"/>
          <w:szCs w:val="26"/>
          <w:rtl/>
        </w:rPr>
        <w:t>كيموباسيكوس عام 2025</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70"/>
        <w:gridCol w:w="3480"/>
      </w:tblGrid>
      <w:tr w:rsidR="00B80F53" w:rsidRPr="007757A4" w14:paraId="38F7F137" w14:textId="77777777" w:rsidTr="00B36CC7">
        <w:trPr>
          <w:tblHeader/>
        </w:trPr>
        <w:tc>
          <w:tcPr>
            <w:tcW w:w="3139" w:type="pct"/>
            <w:noWrap/>
            <w:tcMar>
              <w:left w:w="43" w:type="dxa"/>
              <w:right w:w="43" w:type="dxa"/>
            </w:tcMar>
            <w:vAlign w:val="center"/>
            <w:hideMark/>
          </w:tcPr>
          <w:p w14:paraId="42495D23" w14:textId="72B8BEBD" w:rsidR="00B80F53" w:rsidRPr="00D06EDE" w:rsidRDefault="00B36CC7" w:rsidP="00D06EDE">
            <w:pPr>
              <w:jc w:val="center"/>
              <w:rPr>
                <w:b/>
                <w:bCs/>
                <w:color w:val="000000"/>
                <w:sz w:val="20"/>
              </w:rPr>
            </w:pPr>
            <w:r w:rsidRPr="00D06EDE">
              <w:rPr>
                <w:rFonts w:hint="cs"/>
                <w:b/>
                <w:bCs/>
                <w:color w:val="000000"/>
                <w:sz w:val="20"/>
                <w:rtl/>
              </w:rPr>
              <w:t>العنصر</w:t>
            </w:r>
          </w:p>
        </w:tc>
        <w:tc>
          <w:tcPr>
            <w:tcW w:w="1861" w:type="pct"/>
            <w:noWrap/>
            <w:vAlign w:val="center"/>
            <w:hideMark/>
          </w:tcPr>
          <w:p w14:paraId="1386E47B" w14:textId="060B241E" w:rsidR="00B80F53" w:rsidRPr="00D06EDE" w:rsidRDefault="00B36CC7" w:rsidP="00D06EDE">
            <w:pPr>
              <w:jc w:val="center"/>
              <w:rPr>
                <w:b/>
                <w:bCs/>
                <w:color w:val="000000"/>
                <w:sz w:val="20"/>
              </w:rPr>
            </w:pPr>
            <w:r w:rsidRPr="00D06EDE">
              <w:rPr>
                <w:rFonts w:hint="cs"/>
                <w:b/>
                <w:bCs/>
                <w:color w:val="000000"/>
                <w:sz w:val="20"/>
                <w:rtl/>
              </w:rPr>
              <w:t>الكمية (بالطن المتري)</w:t>
            </w:r>
          </w:p>
        </w:tc>
      </w:tr>
      <w:tr w:rsidR="00B80F53" w:rsidRPr="007757A4" w14:paraId="21736505" w14:textId="77777777" w:rsidTr="00B36CC7">
        <w:tc>
          <w:tcPr>
            <w:tcW w:w="3139" w:type="pct"/>
            <w:noWrap/>
            <w:tcMar>
              <w:left w:w="43" w:type="dxa"/>
              <w:right w:w="43" w:type="dxa"/>
            </w:tcMar>
            <w:vAlign w:val="center"/>
          </w:tcPr>
          <w:p w14:paraId="1AED9D1B" w14:textId="564E9EAF" w:rsidR="00B80F53" w:rsidRPr="00D06EDE" w:rsidRDefault="00B36CC7" w:rsidP="00D06EDE">
            <w:pPr>
              <w:jc w:val="right"/>
              <w:rPr>
                <w:color w:val="000000"/>
                <w:sz w:val="20"/>
              </w:rPr>
            </w:pPr>
            <w:r w:rsidRPr="00D06EDE">
              <w:rPr>
                <w:rFonts w:hint="cs"/>
                <w:sz w:val="20"/>
                <w:rtl/>
                <w:lang w:val="en-CA" w:bidi="ar-LB"/>
              </w:rPr>
              <w:t>مادة</w:t>
            </w:r>
            <w:r w:rsidRPr="00D06EDE">
              <w:rPr>
                <w:sz w:val="20"/>
                <w:rtl/>
                <w:lang w:val="en-CA" w:bidi="ar-LB"/>
              </w:rPr>
              <w:t xml:space="preserve"> الهيدروكلوروفلوروكربون</w:t>
            </w:r>
            <w:r w:rsidRPr="00D06EDE">
              <w:rPr>
                <w:rFonts w:hint="cs"/>
                <w:sz w:val="20"/>
                <w:rtl/>
                <w:lang w:val="en-CA" w:bidi="ar-LB"/>
              </w:rPr>
              <w:t xml:space="preserve">-22  </w:t>
            </w:r>
            <w:r w:rsidR="00D06EDE">
              <w:rPr>
                <w:rFonts w:hint="cs"/>
                <w:sz w:val="20"/>
                <w:rtl/>
                <w:lang w:val="en-CA" w:bidi="ar-LB"/>
              </w:rPr>
              <w:t>التي تم إنتاجها</w:t>
            </w:r>
          </w:p>
        </w:tc>
        <w:tc>
          <w:tcPr>
            <w:tcW w:w="1861" w:type="pct"/>
            <w:noWrap/>
            <w:vAlign w:val="center"/>
          </w:tcPr>
          <w:p w14:paraId="28B0CB49" w14:textId="77777777" w:rsidR="00B80F53" w:rsidRPr="00D06EDE" w:rsidRDefault="00B80F53" w:rsidP="00D06EDE">
            <w:pPr>
              <w:jc w:val="right"/>
              <w:rPr>
                <w:color w:val="000000"/>
                <w:sz w:val="20"/>
                <w:highlight w:val="yellow"/>
              </w:rPr>
            </w:pPr>
            <w:r w:rsidRPr="00D06EDE">
              <w:rPr>
                <w:color w:val="000000" w:themeColor="text1"/>
                <w:sz w:val="20"/>
              </w:rPr>
              <w:t>2,220.2330</w:t>
            </w:r>
          </w:p>
        </w:tc>
      </w:tr>
      <w:tr w:rsidR="00B80F53" w:rsidRPr="007757A4" w14:paraId="07FED80F" w14:textId="77777777" w:rsidTr="00B36CC7">
        <w:tc>
          <w:tcPr>
            <w:tcW w:w="3139" w:type="pct"/>
            <w:noWrap/>
            <w:tcMar>
              <w:left w:w="43" w:type="dxa"/>
              <w:right w:w="43" w:type="dxa"/>
            </w:tcMar>
            <w:vAlign w:val="center"/>
            <w:hideMark/>
          </w:tcPr>
          <w:p w14:paraId="62F73ED1" w14:textId="0F5C45D1" w:rsidR="00B80F53" w:rsidRPr="00D06EDE" w:rsidRDefault="00B36CC7" w:rsidP="00D06EDE">
            <w:pPr>
              <w:jc w:val="right"/>
              <w:rPr>
                <w:color w:val="000000"/>
                <w:sz w:val="20"/>
              </w:rPr>
            </w:pPr>
            <w:r w:rsidRPr="00D06EDE">
              <w:rPr>
                <w:rFonts w:hint="cs"/>
                <w:sz w:val="20"/>
                <w:rtl/>
                <w:lang w:val="en-CA" w:bidi="ar-LB"/>
              </w:rPr>
              <w:t xml:space="preserve">مادة </w:t>
            </w:r>
            <w:r w:rsidRPr="00D06EDE">
              <w:rPr>
                <w:sz w:val="20"/>
                <w:rtl/>
                <w:lang w:val="en-CA" w:bidi="ar-LB"/>
              </w:rPr>
              <w:t>الهيدروفلوروكربون</w:t>
            </w:r>
            <w:r w:rsidRPr="00D06EDE">
              <w:rPr>
                <w:rFonts w:hint="cs"/>
                <w:sz w:val="20"/>
                <w:rtl/>
                <w:lang w:val="en-CA" w:bidi="ar-LB"/>
              </w:rPr>
              <w:t xml:space="preserve">-23  </w:t>
            </w:r>
            <w:r w:rsidR="00D06EDE">
              <w:rPr>
                <w:rFonts w:hint="cs"/>
                <w:sz w:val="20"/>
                <w:rtl/>
                <w:lang w:val="en-CA" w:bidi="ar-LB"/>
              </w:rPr>
              <w:t xml:space="preserve">التي تم </w:t>
            </w:r>
            <w:r w:rsidR="005F042C">
              <w:rPr>
                <w:rFonts w:hint="cs"/>
                <w:sz w:val="20"/>
                <w:rtl/>
                <w:lang w:val="en-CA" w:bidi="ar-LB"/>
              </w:rPr>
              <w:t>توليدها</w:t>
            </w:r>
          </w:p>
        </w:tc>
        <w:tc>
          <w:tcPr>
            <w:tcW w:w="1861" w:type="pct"/>
            <w:noWrap/>
            <w:vAlign w:val="center"/>
          </w:tcPr>
          <w:p w14:paraId="4231B523" w14:textId="77777777" w:rsidR="00B80F53" w:rsidRPr="00D06EDE" w:rsidRDefault="00B80F53" w:rsidP="00D06EDE">
            <w:pPr>
              <w:jc w:val="right"/>
              <w:rPr>
                <w:sz w:val="20"/>
              </w:rPr>
            </w:pPr>
            <w:r w:rsidRPr="00D06EDE">
              <w:rPr>
                <w:color w:val="000000" w:themeColor="text1"/>
                <w:sz w:val="20"/>
              </w:rPr>
              <w:t>22.5832</w:t>
            </w:r>
          </w:p>
        </w:tc>
      </w:tr>
      <w:tr w:rsidR="00B80F53" w:rsidRPr="007757A4" w14:paraId="4E322751" w14:textId="77777777" w:rsidTr="00B36CC7">
        <w:tc>
          <w:tcPr>
            <w:tcW w:w="3139" w:type="pct"/>
            <w:noWrap/>
            <w:tcMar>
              <w:left w:w="43" w:type="dxa"/>
              <w:right w:w="43" w:type="dxa"/>
            </w:tcMar>
            <w:vAlign w:val="center"/>
            <w:hideMark/>
          </w:tcPr>
          <w:p w14:paraId="56B370D8" w14:textId="6CCDD8E7" w:rsidR="00B80F53" w:rsidRPr="00D06EDE" w:rsidRDefault="000559F1" w:rsidP="00D06EDE">
            <w:pPr>
              <w:jc w:val="right"/>
              <w:rPr>
                <w:color w:val="000000"/>
                <w:sz w:val="20"/>
              </w:rPr>
            </w:pPr>
            <w:r w:rsidRPr="00D06EDE">
              <w:rPr>
                <w:rFonts w:hint="cs"/>
                <w:sz w:val="20"/>
                <w:rtl/>
                <w:lang w:val="en-CA" w:bidi="ar-LB"/>
              </w:rPr>
              <w:t xml:space="preserve">مادة </w:t>
            </w:r>
            <w:r w:rsidRPr="00D06EDE">
              <w:rPr>
                <w:sz w:val="20"/>
                <w:rtl/>
                <w:lang w:val="en-CA" w:bidi="ar-LB"/>
              </w:rPr>
              <w:t>الهيدروفلوروكربون</w:t>
            </w:r>
            <w:r w:rsidRPr="00D06EDE">
              <w:rPr>
                <w:rFonts w:hint="cs"/>
                <w:sz w:val="20"/>
                <w:rtl/>
                <w:lang w:val="en-CA" w:bidi="ar-LB"/>
              </w:rPr>
              <w:t xml:space="preserve">-23  </w:t>
            </w:r>
            <w:r w:rsidR="00B36CC7" w:rsidRPr="00D06EDE">
              <w:rPr>
                <w:rFonts w:hint="cs"/>
                <w:sz w:val="20"/>
                <w:rtl/>
                <w:lang w:val="en-CA" w:bidi="ar-LB"/>
              </w:rPr>
              <w:t>التي تم تدميرها</w:t>
            </w:r>
          </w:p>
        </w:tc>
        <w:tc>
          <w:tcPr>
            <w:tcW w:w="1861" w:type="pct"/>
            <w:noWrap/>
            <w:vAlign w:val="center"/>
          </w:tcPr>
          <w:p w14:paraId="3CFCED8E" w14:textId="77777777" w:rsidR="00B80F53" w:rsidRPr="00D06EDE" w:rsidRDefault="00B80F53" w:rsidP="00D06EDE">
            <w:pPr>
              <w:jc w:val="right"/>
              <w:rPr>
                <w:sz w:val="20"/>
              </w:rPr>
            </w:pPr>
            <w:r w:rsidRPr="00D06EDE">
              <w:rPr>
                <w:color w:val="000000" w:themeColor="text1"/>
                <w:sz w:val="20"/>
              </w:rPr>
              <w:t>22.5829</w:t>
            </w:r>
          </w:p>
        </w:tc>
      </w:tr>
      <w:tr w:rsidR="00D06EDE" w:rsidRPr="00687CF3" w14:paraId="15A0A42D" w14:textId="77777777" w:rsidTr="00B36CC7">
        <w:tc>
          <w:tcPr>
            <w:tcW w:w="3139" w:type="pct"/>
            <w:noWrap/>
            <w:tcMar>
              <w:left w:w="43" w:type="dxa"/>
              <w:right w:w="43" w:type="dxa"/>
            </w:tcMar>
            <w:vAlign w:val="center"/>
            <w:hideMark/>
          </w:tcPr>
          <w:p w14:paraId="751B3A3F" w14:textId="7BABCB0F" w:rsidR="00D06EDE" w:rsidRPr="003E3F83" w:rsidRDefault="00D06EDE" w:rsidP="00D06EDE">
            <w:pPr>
              <w:jc w:val="right"/>
              <w:rPr>
                <w:color w:val="000000"/>
                <w:sz w:val="20"/>
                <w:lang w:val="en-US"/>
              </w:rPr>
            </w:pPr>
            <w:r w:rsidRPr="00D06EDE">
              <w:rPr>
                <w:rFonts w:hint="cs"/>
                <w:sz w:val="20"/>
                <w:rtl/>
                <w:lang w:val="en-CA" w:bidi="ar-LB"/>
              </w:rPr>
              <w:t xml:space="preserve">مادة </w:t>
            </w:r>
            <w:r w:rsidRPr="00D06EDE">
              <w:rPr>
                <w:sz w:val="20"/>
                <w:rtl/>
                <w:lang w:val="en-CA" w:bidi="ar-LB"/>
              </w:rPr>
              <w:t>الهيدروفلوروكربون</w:t>
            </w:r>
            <w:r w:rsidRPr="00D06EDE">
              <w:rPr>
                <w:rFonts w:hint="cs"/>
                <w:sz w:val="20"/>
                <w:rtl/>
                <w:lang w:val="en-CA" w:bidi="ar-LB"/>
              </w:rPr>
              <w:t xml:space="preserve">-23  </w:t>
            </w:r>
            <w:r w:rsidR="005F042C">
              <w:rPr>
                <w:rFonts w:hint="cs"/>
                <w:sz w:val="20"/>
                <w:rtl/>
                <w:lang w:val="en-CA" w:bidi="ar-LB"/>
              </w:rPr>
              <w:t>التي تم انبعاثها</w:t>
            </w:r>
          </w:p>
        </w:tc>
        <w:tc>
          <w:tcPr>
            <w:tcW w:w="1861" w:type="pct"/>
            <w:noWrap/>
            <w:vAlign w:val="center"/>
          </w:tcPr>
          <w:p w14:paraId="30966B57" w14:textId="77777777" w:rsidR="00D06EDE" w:rsidRPr="00D06EDE" w:rsidRDefault="00D06EDE" w:rsidP="00D06EDE">
            <w:pPr>
              <w:jc w:val="right"/>
              <w:rPr>
                <w:sz w:val="20"/>
                <w:highlight w:val="green"/>
              </w:rPr>
            </w:pPr>
            <w:r w:rsidRPr="00D06EDE">
              <w:rPr>
                <w:sz w:val="20"/>
              </w:rPr>
              <w:t>0.0003</w:t>
            </w:r>
          </w:p>
        </w:tc>
      </w:tr>
    </w:tbl>
    <w:p w14:paraId="062CC5A0" w14:textId="23784159" w:rsidR="00692834" w:rsidRDefault="0057431E" w:rsidP="005C2937">
      <w:pPr>
        <w:numPr>
          <w:ilvl w:val="0"/>
          <w:numId w:val="6"/>
        </w:numPr>
        <w:tabs>
          <w:tab w:val="num" w:pos="0"/>
        </w:tabs>
        <w:bidi/>
        <w:spacing w:before="240" w:after="240"/>
        <w:ind w:left="0" w:firstLine="0"/>
        <w:outlineLvl w:val="0"/>
        <w:rPr>
          <w:sz w:val="26"/>
          <w:szCs w:val="26"/>
          <w:lang w:val="en-CA" w:bidi="ar-LB"/>
        </w:rPr>
      </w:pPr>
      <w:r>
        <w:rPr>
          <w:rFonts w:hint="cs"/>
          <w:sz w:val="26"/>
          <w:szCs w:val="26"/>
          <w:rtl/>
          <w:lang w:val="en-CA" w:bidi="ar-LB"/>
        </w:rPr>
        <w:t>و</w:t>
      </w:r>
      <w:r w:rsidR="00AB7261" w:rsidRPr="00AB7261">
        <w:rPr>
          <w:sz w:val="26"/>
          <w:szCs w:val="26"/>
          <w:rtl/>
          <w:lang w:val="en-CA" w:bidi="ar-LB"/>
        </w:rPr>
        <w:t xml:space="preserve">انخفض إنتاج </w:t>
      </w:r>
      <w:r w:rsidR="00820A2C">
        <w:rPr>
          <w:rFonts w:hint="cs"/>
          <w:sz w:val="26"/>
          <w:szCs w:val="26"/>
          <w:rtl/>
          <w:lang w:val="en-CA" w:bidi="ar-LB"/>
        </w:rPr>
        <w:t xml:space="preserve">مادة </w:t>
      </w:r>
      <w:r w:rsidR="00820A2C" w:rsidRPr="00FC7155">
        <w:rPr>
          <w:sz w:val="26"/>
          <w:szCs w:val="26"/>
          <w:rtl/>
          <w:lang w:val="en-CA" w:bidi="ar-LB"/>
        </w:rPr>
        <w:t>الهيدروكلوروفلوروكربون</w:t>
      </w:r>
      <w:r w:rsidR="00820A2C">
        <w:rPr>
          <w:rFonts w:hint="cs"/>
          <w:sz w:val="26"/>
          <w:szCs w:val="26"/>
          <w:rtl/>
          <w:lang w:val="en-CA" w:bidi="ar-LB"/>
        </w:rPr>
        <w:t xml:space="preserve">-22 </w:t>
      </w:r>
      <w:r w:rsidR="00AB7261" w:rsidRPr="00AB7261">
        <w:rPr>
          <w:sz w:val="26"/>
          <w:szCs w:val="26"/>
          <w:rtl/>
          <w:lang w:val="en-CA" w:bidi="ar-LB"/>
        </w:rPr>
        <w:t xml:space="preserve">في عام 2025 مقارنةً بالعام السابق، وكان أقل مما كان متوقعًا في الاجتماع السادس والتسعين، وذلك نتيجةً لانخفاض مبيعات التصدير لاستخدامه كمادة </w:t>
      </w:r>
      <w:r w:rsidR="00820A2C">
        <w:rPr>
          <w:rFonts w:hint="cs"/>
          <w:sz w:val="26"/>
          <w:szCs w:val="26"/>
          <w:rtl/>
          <w:lang w:val="en-CA" w:bidi="ar-LB"/>
        </w:rPr>
        <w:t>أولية</w:t>
      </w:r>
      <w:r w:rsidR="00AB7261" w:rsidRPr="00AB7261">
        <w:rPr>
          <w:sz w:val="26"/>
          <w:szCs w:val="26"/>
          <w:rtl/>
          <w:lang w:val="en-CA" w:bidi="ar-LB"/>
        </w:rPr>
        <w:t xml:space="preserve">. وبلغ معدل </w:t>
      </w:r>
      <w:r w:rsidR="004041FC">
        <w:rPr>
          <w:rFonts w:hint="cs"/>
          <w:sz w:val="26"/>
          <w:szCs w:val="26"/>
          <w:rtl/>
          <w:lang w:val="en-CA" w:bidi="ar-LB"/>
        </w:rPr>
        <w:t>توليد</w:t>
      </w:r>
      <w:r w:rsidR="00AB7261" w:rsidRPr="00AB7261">
        <w:rPr>
          <w:sz w:val="26"/>
          <w:szCs w:val="26"/>
          <w:rtl/>
          <w:lang w:val="en-CA" w:bidi="ar-LB"/>
        </w:rPr>
        <w:t xml:space="preserve"> </w:t>
      </w:r>
      <w:r w:rsidR="004041FC">
        <w:rPr>
          <w:rFonts w:hint="cs"/>
          <w:sz w:val="26"/>
          <w:szCs w:val="26"/>
          <w:rtl/>
          <w:lang w:val="en-CA" w:bidi="ar-LB"/>
        </w:rPr>
        <w:t xml:space="preserve">المنتجات الثانوية لمادة </w:t>
      </w:r>
      <w:r w:rsidR="004041FC" w:rsidRPr="00FC7155">
        <w:rPr>
          <w:sz w:val="26"/>
          <w:szCs w:val="26"/>
          <w:rtl/>
          <w:lang w:val="en-CA" w:bidi="ar-LB"/>
        </w:rPr>
        <w:t>الهيدروفلوروكربون</w:t>
      </w:r>
      <w:r w:rsidR="004041FC">
        <w:rPr>
          <w:rFonts w:hint="cs"/>
          <w:sz w:val="26"/>
          <w:szCs w:val="26"/>
          <w:rtl/>
          <w:lang w:val="en-CA" w:bidi="ar-LB"/>
        </w:rPr>
        <w:t xml:space="preserve">-23 </w:t>
      </w:r>
      <w:r w:rsidR="00AB7261" w:rsidRPr="00AB7261">
        <w:rPr>
          <w:sz w:val="26"/>
          <w:szCs w:val="26"/>
          <w:rtl/>
          <w:lang w:val="en-CA" w:bidi="ar-LB"/>
        </w:rPr>
        <w:t>في عام 2025 نسبة 1.02</w:t>
      </w:r>
      <w:r w:rsidR="00820A2C">
        <w:rPr>
          <w:rFonts w:hint="cs"/>
          <w:sz w:val="26"/>
          <w:szCs w:val="26"/>
          <w:rtl/>
          <w:lang w:val="en-CA" w:bidi="ar-LB"/>
        </w:rPr>
        <w:t xml:space="preserve"> في المائة</w:t>
      </w:r>
      <w:r w:rsidR="00AB7261" w:rsidRPr="00AB7261">
        <w:rPr>
          <w:sz w:val="26"/>
          <w:szCs w:val="26"/>
          <w:rtl/>
          <w:lang w:val="en-CA" w:bidi="ar-LB"/>
        </w:rPr>
        <w:t xml:space="preserve">. واستمرت عمليات التحكم في </w:t>
      </w:r>
      <w:r w:rsidR="00CC67E9">
        <w:rPr>
          <w:rFonts w:hint="cs"/>
          <w:sz w:val="26"/>
          <w:szCs w:val="26"/>
          <w:rtl/>
          <w:lang w:val="en-CA" w:bidi="ar-LB"/>
        </w:rPr>
        <w:t xml:space="preserve">مادة </w:t>
      </w:r>
      <w:r w:rsidR="00820A2C" w:rsidRPr="00FC7155">
        <w:rPr>
          <w:sz w:val="26"/>
          <w:szCs w:val="26"/>
          <w:rtl/>
          <w:lang w:val="en-CA" w:bidi="ar-LB"/>
        </w:rPr>
        <w:t>الهيدروفلوروكربون</w:t>
      </w:r>
      <w:r w:rsidR="00820A2C">
        <w:rPr>
          <w:rFonts w:hint="cs"/>
          <w:sz w:val="26"/>
          <w:szCs w:val="26"/>
          <w:rtl/>
          <w:lang w:val="en-CA" w:bidi="ar-LB"/>
        </w:rPr>
        <w:t xml:space="preserve">-23 </w:t>
      </w:r>
      <w:r w:rsidR="00AB7261" w:rsidRPr="00AB7261">
        <w:rPr>
          <w:sz w:val="26"/>
          <w:szCs w:val="26"/>
          <w:rtl/>
          <w:lang w:val="en-CA" w:bidi="ar-LB"/>
        </w:rPr>
        <w:t xml:space="preserve">وتدميره في </w:t>
      </w:r>
      <w:r w:rsidR="00C9592F">
        <w:rPr>
          <w:sz w:val="26"/>
          <w:szCs w:val="26"/>
          <w:rtl/>
          <w:lang w:val="en-CA" w:bidi="ar-LB"/>
        </w:rPr>
        <w:t>شركة</w:t>
      </w:r>
      <w:r w:rsidR="00AB7261" w:rsidRPr="00AB7261">
        <w:rPr>
          <w:sz w:val="26"/>
          <w:szCs w:val="26"/>
          <w:rtl/>
          <w:lang w:val="en-CA" w:bidi="ar-LB"/>
        </w:rPr>
        <w:t xml:space="preserve"> كيموباسيكوس باستخدام إحدى وحدات التدمير </w:t>
      </w:r>
      <w:r w:rsidR="002969B3">
        <w:rPr>
          <w:rFonts w:hint="cs"/>
          <w:sz w:val="26"/>
          <w:szCs w:val="26"/>
          <w:rtl/>
          <w:lang w:val="en-CA" w:bidi="ar-LB"/>
        </w:rPr>
        <w:t>بقوس</w:t>
      </w:r>
      <w:r w:rsidR="00AB7261" w:rsidRPr="00AB7261">
        <w:rPr>
          <w:sz w:val="26"/>
          <w:szCs w:val="26"/>
          <w:rtl/>
          <w:lang w:val="en-CA" w:bidi="ar-LB"/>
        </w:rPr>
        <w:t xml:space="preserve"> البلازم</w:t>
      </w:r>
      <w:r w:rsidR="002969B3">
        <w:rPr>
          <w:rFonts w:hint="cs"/>
          <w:sz w:val="26"/>
          <w:szCs w:val="26"/>
          <w:rtl/>
          <w:lang w:val="en-CA" w:bidi="ar-LB"/>
        </w:rPr>
        <w:t xml:space="preserve">ا </w:t>
      </w:r>
      <w:r w:rsidR="00B60F49">
        <w:rPr>
          <w:rFonts w:hint="cs"/>
          <w:sz w:val="26"/>
          <w:szCs w:val="26"/>
          <w:rtl/>
          <w:lang w:val="en-CA" w:bidi="ar-LB"/>
        </w:rPr>
        <w:t>المستخدمة في ال</w:t>
      </w:r>
      <w:r w:rsidR="00C9592F">
        <w:rPr>
          <w:rFonts w:hint="cs"/>
          <w:sz w:val="26"/>
          <w:szCs w:val="26"/>
          <w:rtl/>
          <w:lang w:val="en-CA" w:bidi="ar-LB"/>
        </w:rPr>
        <w:t>شركة</w:t>
      </w:r>
      <w:r w:rsidR="00AB7261" w:rsidRPr="00AB7261">
        <w:rPr>
          <w:sz w:val="26"/>
          <w:szCs w:val="26"/>
          <w:rtl/>
          <w:lang w:val="en-CA" w:bidi="ar-LB"/>
        </w:rPr>
        <w:t xml:space="preserve"> </w:t>
      </w:r>
      <w:r w:rsidR="00B60F49">
        <w:rPr>
          <w:rFonts w:hint="cs"/>
          <w:sz w:val="26"/>
          <w:szCs w:val="26"/>
          <w:rtl/>
          <w:lang w:val="en-CA" w:bidi="ar-LB"/>
        </w:rPr>
        <w:t>و</w:t>
      </w:r>
      <w:r w:rsidR="00AB7261" w:rsidRPr="00AB7261">
        <w:rPr>
          <w:sz w:val="26"/>
          <w:szCs w:val="26"/>
          <w:rtl/>
          <w:lang w:val="en-CA" w:bidi="ar-LB"/>
        </w:rPr>
        <w:t>الموجودة في الموقع.</w:t>
      </w:r>
    </w:p>
    <w:p w14:paraId="7EA633F5" w14:textId="32C447A8" w:rsidR="00CB63CB" w:rsidRDefault="00CB63CB" w:rsidP="00CB63CB">
      <w:pPr>
        <w:keepNext/>
        <w:bidi/>
        <w:spacing w:before="240" w:after="240"/>
        <w:outlineLvl w:val="0"/>
        <w:rPr>
          <w:i/>
          <w:iCs/>
          <w:sz w:val="26"/>
          <w:szCs w:val="26"/>
          <w:rtl/>
        </w:rPr>
      </w:pPr>
      <w:r w:rsidRPr="00DD7024">
        <w:rPr>
          <w:rFonts w:hint="cs"/>
          <w:i/>
          <w:iCs/>
          <w:sz w:val="26"/>
          <w:szCs w:val="26"/>
          <w:rtl/>
        </w:rPr>
        <w:t xml:space="preserve">تقرير </w:t>
      </w:r>
      <w:r w:rsidR="008435F9">
        <w:rPr>
          <w:rFonts w:hint="cs"/>
          <w:i/>
          <w:iCs/>
          <w:sz w:val="26"/>
          <w:szCs w:val="26"/>
          <w:rtl/>
        </w:rPr>
        <w:t>التحقق</w:t>
      </w:r>
    </w:p>
    <w:p w14:paraId="271C5078" w14:textId="386965BD" w:rsidR="00CB63CB" w:rsidRPr="009D6A9E" w:rsidRDefault="008435F9" w:rsidP="005C2937">
      <w:pPr>
        <w:numPr>
          <w:ilvl w:val="0"/>
          <w:numId w:val="6"/>
        </w:numPr>
        <w:tabs>
          <w:tab w:val="num" w:pos="0"/>
        </w:tabs>
        <w:bidi/>
        <w:spacing w:before="240" w:after="240"/>
        <w:ind w:left="0" w:firstLine="0"/>
        <w:outlineLvl w:val="0"/>
        <w:rPr>
          <w:sz w:val="26"/>
          <w:szCs w:val="26"/>
          <w:lang w:val="en-CA" w:bidi="ar-LB"/>
        </w:rPr>
      </w:pPr>
      <w:r w:rsidRPr="008435F9">
        <w:rPr>
          <w:sz w:val="26"/>
          <w:szCs w:val="26"/>
          <w:rtl/>
          <w:lang w:val="en-CA" w:bidi="ar-LB"/>
        </w:rPr>
        <w:t xml:space="preserve">أكد تقرير التحقق أن الأرقام المُبلغ عنها لعام 2025، والموضحة في الجدول 1 أعلاه، </w:t>
      </w:r>
      <w:r w:rsidR="00B60F49">
        <w:rPr>
          <w:rFonts w:hint="cs"/>
          <w:sz w:val="26"/>
          <w:szCs w:val="26"/>
          <w:rtl/>
          <w:lang w:val="en-CA" w:bidi="ar-LB"/>
        </w:rPr>
        <w:t>تشكل</w:t>
      </w:r>
      <w:r w:rsidRPr="008435F9">
        <w:rPr>
          <w:sz w:val="26"/>
          <w:szCs w:val="26"/>
          <w:rtl/>
          <w:lang w:val="en-CA" w:bidi="ar-LB"/>
        </w:rPr>
        <w:t xml:space="preserve"> تمثيلاً دقيقاً وموثوقاً لإجمالي إنتاج </w:t>
      </w:r>
      <w:r>
        <w:rPr>
          <w:rFonts w:hint="cs"/>
          <w:sz w:val="26"/>
          <w:szCs w:val="26"/>
          <w:rtl/>
          <w:lang w:val="en-CA" w:bidi="ar-LB"/>
        </w:rPr>
        <w:t>مادة</w:t>
      </w:r>
      <w:r w:rsidRPr="00FC7155">
        <w:rPr>
          <w:sz w:val="26"/>
          <w:szCs w:val="26"/>
          <w:rtl/>
          <w:lang w:val="en-CA" w:bidi="ar-LB"/>
        </w:rPr>
        <w:t xml:space="preserve"> الهيدروكلوروفلوروكربون</w:t>
      </w:r>
      <w:r>
        <w:rPr>
          <w:rFonts w:hint="cs"/>
          <w:sz w:val="26"/>
          <w:szCs w:val="26"/>
          <w:rtl/>
          <w:lang w:val="en-CA" w:bidi="ar-LB"/>
        </w:rPr>
        <w:t>-22</w:t>
      </w:r>
      <w:r w:rsidRPr="008435F9">
        <w:rPr>
          <w:sz w:val="26"/>
          <w:szCs w:val="26"/>
          <w:rtl/>
          <w:lang w:val="en-CA" w:bidi="ar-LB"/>
        </w:rPr>
        <w:t xml:space="preserve"> </w:t>
      </w:r>
      <w:r w:rsidR="00B846F4">
        <w:rPr>
          <w:rFonts w:hint="cs"/>
          <w:sz w:val="26"/>
          <w:szCs w:val="26"/>
          <w:rtl/>
          <w:lang w:val="en-CA" w:bidi="ar-LB"/>
        </w:rPr>
        <w:t>وتوليد</w:t>
      </w:r>
      <w:r w:rsidRPr="008435F9">
        <w:rPr>
          <w:sz w:val="26"/>
          <w:szCs w:val="26"/>
          <w:rtl/>
          <w:lang w:val="en-CA" w:bidi="ar-LB"/>
        </w:rPr>
        <w:t xml:space="preserve"> </w:t>
      </w:r>
      <w:r w:rsidR="00EF016C">
        <w:rPr>
          <w:rFonts w:hint="cs"/>
          <w:sz w:val="26"/>
          <w:szCs w:val="26"/>
          <w:rtl/>
          <w:lang w:val="en-CA" w:bidi="ar-LB"/>
        </w:rPr>
        <w:t xml:space="preserve">المنتجات الثانوية لمادة </w:t>
      </w:r>
      <w:r w:rsidR="00EF016C" w:rsidRPr="00FC7155">
        <w:rPr>
          <w:sz w:val="26"/>
          <w:szCs w:val="26"/>
          <w:rtl/>
          <w:lang w:val="en-CA" w:bidi="ar-LB"/>
        </w:rPr>
        <w:t>الهيدروفلوروكربون</w:t>
      </w:r>
      <w:r w:rsidR="00EF016C">
        <w:rPr>
          <w:rFonts w:hint="cs"/>
          <w:sz w:val="26"/>
          <w:szCs w:val="26"/>
          <w:rtl/>
          <w:lang w:val="en-CA" w:bidi="ar-LB"/>
        </w:rPr>
        <w:t xml:space="preserve">-23 وتدميرها في </w:t>
      </w:r>
      <w:r w:rsidR="00C9592F">
        <w:rPr>
          <w:rFonts w:hint="cs"/>
          <w:sz w:val="26"/>
          <w:szCs w:val="26"/>
          <w:rtl/>
          <w:lang w:val="en-CA" w:bidi="ar-LB"/>
        </w:rPr>
        <w:t>شركة</w:t>
      </w:r>
      <w:r w:rsidR="00EF016C">
        <w:rPr>
          <w:rFonts w:hint="cs"/>
          <w:sz w:val="26"/>
          <w:szCs w:val="26"/>
          <w:rtl/>
          <w:lang w:val="en-CA" w:bidi="ar-LB"/>
        </w:rPr>
        <w:t xml:space="preserve"> </w:t>
      </w:r>
      <w:r w:rsidRPr="008435F9">
        <w:rPr>
          <w:sz w:val="26"/>
          <w:szCs w:val="26"/>
          <w:rtl/>
          <w:lang w:val="en-CA" w:bidi="ar-LB"/>
        </w:rPr>
        <w:t xml:space="preserve">كيموباسيكوس خلال عام 2025. وخلص </w:t>
      </w:r>
      <w:r w:rsidR="00EF016C">
        <w:rPr>
          <w:rFonts w:hint="cs"/>
          <w:sz w:val="26"/>
          <w:szCs w:val="26"/>
          <w:rtl/>
          <w:lang w:val="en-CA" w:bidi="ar-LB"/>
        </w:rPr>
        <w:t xml:space="preserve">تقرير </w:t>
      </w:r>
      <w:r w:rsidRPr="008435F9">
        <w:rPr>
          <w:sz w:val="26"/>
          <w:szCs w:val="26"/>
          <w:rtl/>
          <w:lang w:val="en-CA" w:bidi="ar-LB"/>
        </w:rPr>
        <w:t xml:space="preserve">التحقق إلى أن </w:t>
      </w:r>
      <w:r w:rsidR="00C9592F">
        <w:rPr>
          <w:rFonts w:hint="cs"/>
          <w:sz w:val="26"/>
          <w:szCs w:val="26"/>
          <w:rtl/>
          <w:lang w:val="en-CA" w:bidi="ar-LB"/>
        </w:rPr>
        <w:t>الشركة</w:t>
      </w:r>
      <w:r w:rsidRPr="008435F9">
        <w:rPr>
          <w:sz w:val="26"/>
          <w:szCs w:val="26"/>
          <w:rtl/>
          <w:lang w:val="en-CA" w:bidi="ar-LB"/>
        </w:rPr>
        <w:t xml:space="preserve"> ملتزم</w:t>
      </w:r>
      <w:r w:rsidR="00C9592F">
        <w:rPr>
          <w:rFonts w:hint="cs"/>
          <w:sz w:val="26"/>
          <w:szCs w:val="26"/>
          <w:rtl/>
          <w:lang w:val="en-CA" w:bidi="ar-LB"/>
        </w:rPr>
        <w:t>ة</w:t>
      </w:r>
      <w:r w:rsidRPr="008435F9">
        <w:rPr>
          <w:sz w:val="26"/>
          <w:szCs w:val="26"/>
          <w:rtl/>
          <w:lang w:val="en-CA" w:bidi="ar-LB"/>
        </w:rPr>
        <w:t xml:space="preserve"> بالاتفاق المبرم بين الدولة واللجنة التنفيذية بشأن انبعاثات </w:t>
      </w:r>
      <w:r w:rsidR="004C2FDA">
        <w:rPr>
          <w:rFonts w:hint="cs"/>
          <w:sz w:val="26"/>
          <w:szCs w:val="26"/>
          <w:rtl/>
          <w:lang w:val="en-CA" w:bidi="ar-LB"/>
        </w:rPr>
        <w:t xml:space="preserve">المنتجات الثانوية لمادة </w:t>
      </w:r>
      <w:r w:rsidR="004C2FDA" w:rsidRPr="00FC7155">
        <w:rPr>
          <w:sz w:val="26"/>
          <w:szCs w:val="26"/>
          <w:rtl/>
          <w:lang w:val="en-CA" w:bidi="ar-LB"/>
        </w:rPr>
        <w:t>الهيدروفلوروكربون</w:t>
      </w:r>
      <w:r w:rsidR="004C2FDA">
        <w:rPr>
          <w:rFonts w:hint="cs"/>
          <w:sz w:val="26"/>
          <w:szCs w:val="26"/>
          <w:rtl/>
          <w:lang w:val="en-CA" w:bidi="ar-LB"/>
        </w:rPr>
        <w:t xml:space="preserve">-23 </w:t>
      </w:r>
      <w:r w:rsidRPr="008435F9">
        <w:rPr>
          <w:sz w:val="26"/>
          <w:szCs w:val="26"/>
          <w:rtl/>
          <w:lang w:val="en-CA" w:bidi="ar-LB"/>
        </w:rPr>
        <w:t>المنبعثة في الغلاف الجوي نتيجةً لإنتاج</w:t>
      </w:r>
      <w:r w:rsidR="004C2FDA">
        <w:rPr>
          <w:rFonts w:hint="cs"/>
          <w:sz w:val="26"/>
          <w:szCs w:val="26"/>
          <w:rtl/>
          <w:lang w:val="en-CA" w:bidi="ar-LB"/>
        </w:rPr>
        <w:t xml:space="preserve"> مادة </w:t>
      </w:r>
      <w:r w:rsidR="004C2FDA" w:rsidRPr="00FC7155">
        <w:rPr>
          <w:sz w:val="26"/>
          <w:szCs w:val="26"/>
          <w:rtl/>
          <w:lang w:val="en-CA" w:bidi="ar-LB"/>
        </w:rPr>
        <w:t>الهيدروكلوروفلوروكربون</w:t>
      </w:r>
      <w:r w:rsidR="004C2FDA">
        <w:rPr>
          <w:rFonts w:hint="cs"/>
          <w:sz w:val="26"/>
          <w:szCs w:val="26"/>
          <w:rtl/>
          <w:lang w:val="en-CA" w:bidi="ar-LB"/>
        </w:rPr>
        <w:t xml:space="preserve">-22. </w:t>
      </w:r>
      <w:r w:rsidRPr="008435F9">
        <w:rPr>
          <w:sz w:val="26"/>
          <w:szCs w:val="26"/>
          <w:rtl/>
          <w:lang w:val="en-CA" w:bidi="ar-LB"/>
        </w:rPr>
        <w:t xml:space="preserve">وقد أُجري التحقق وأُعدّ التقرير وفقاً للمبادئ التوجيهية المُحدّثة والنموذج القياسي المُستخدم للتحقق من </w:t>
      </w:r>
      <w:r w:rsidR="00013A19">
        <w:rPr>
          <w:rFonts w:hint="cs"/>
          <w:sz w:val="26"/>
          <w:szCs w:val="26"/>
          <w:rtl/>
          <w:lang w:val="en-CA" w:bidi="ar-LB"/>
        </w:rPr>
        <w:t xml:space="preserve">إزالة إنتاج </w:t>
      </w:r>
      <w:r w:rsidRPr="008435F9">
        <w:rPr>
          <w:sz w:val="26"/>
          <w:szCs w:val="26"/>
          <w:rtl/>
          <w:lang w:val="en-CA" w:bidi="ar-LB"/>
        </w:rPr>
        <w:t>المواد المستنفدة للأوزون (</w:t>
      </w:r>
      <w:r w:rsidR="00013A19">
        <w:rPr>
          <w:rFonts w:hint="cs"/>
          <w:sz w:val="26"/>
          <w:szCs w:val="26"/>
          <w:rtl/>
          <w:lang w:val="en-CA" w:bidi="ar-LB"/>
        </w:rPr>
        <w:t>المقرر</w:t>
      </w:r>
      <w:r w:rsidRPr="008435F9">
        <w:rPr>
          <w:sz w:val="26"/>
          <w:szCs w:val="26"/>
          <w:rtl/>
          <w:lang w:val="en-CA" w:bidi="ar-LB"/>
        </w:rPr>
        <w:t xml:space="preserve"> 93/102(ج))، وأكد أن إنتاج </w:t>
      </w:r>
      <w:r w:rsidR="00013A19">
        <w:rPr>
          <w:rFonts w:hint="cs"/>
          <w:sz w:val="26"/>
          <w:szCs w:val="26"/>
          <w:rtl/>
          <w:lang w:val="en-CA" w:bidi="ar-LB"/>
        </w:rPr>
        <w:t>ال</w:t>
      </w:r>
      <w:r w:rsidR="008377FF">
        <w:rPr>
          <w:rFonts w:hint="cs"/>
          <w:sz w:val="26"/>
          <w:szCs w:val="26"/>
          <w:rtl/>
          <w:lang w:val="en-CA" w:bidi="ar-LB"/>
        </w:rPr>
        <w:t>شركة</w:t>
      </w:r>
      <w:r w:rsidR="00013A19">
        <w:rPr>
          <w:rFonts w:hint="cs"/>
          <w:sz w:val="26"/>
          <w:szCs w:val="26"/>
          <w:rtl/>
          <w:lang w:val="en-CA" w:bidi="ar-LB"/>
        </w:rPr>
        <w:t xml:space="preserve"> من مادة </w:t>
      </w:r>
      <w:r w:rsidR="00013A19" w:rsidRPr="00FC7155">
        <w:rPr>
          <w:sz w:val="26"/>
          <w:szCs w:val="26"/>
          <w:rtl/>
          <w:lang w:val="en-CA" w:bidi="ar-LB"/>
        </w:rPr>
        <w:t>الهيدروكلوروفلوروكربون</w:t>
      </w:r>
      <w:r w:rsidR="00013A19">
        <w:rPr>
          <w:rFonts w:hint="cs"/>
          <w:sz w:val="26"/>
          <w:szCs w:val="26"/>
          <w:rtl/>
          <w:lang w:val="en-CA" w:bidi="ar-LB"/>
        </w:rPr>
        <w:t xml:space="preserve">-22 </w:t>
      </w:r>
      <w:r w:rsidRPr="008435F9">
        <w:rPr>
          <w:sz w:val="26"/>
          <w:szCs w:val="26"/>
          <w:rtl/>
          <w:lang w:val="en-CA" w:bidi="ar-LB"/>
        </w:rPr>
        <w:t xml:space="preserve">للاستخدامات الخاضعة للرقابة كان أقل من الحصة المخصصة له، وضمن حدود بروتوكول مونتريال للتحكم في إنتاج </w:t>
      </w:r>
      <w:r w:rsidR="00231BD6">
        <w:rPr>
          <w:rFonts w:hint="cs"/>
          <w:sz w:val="26"/>
          <w:szCs w:val="26"/>
          <w:rtl/>
          <w:lang w:val="en-CA" w:bidi="ar-LB"/>
        </w:rPr>
        <w:t>المواد</w:t>
      </w:r>
      <w:r w:rsidR="00F35CB5">
        <w:rPr>
          <w:rFonts w:hint="cs"/>
          <w:sz w:val="26"/>
          <w:szCs w:val="26"/>
          <w:rtl/>
          <w:lang w:val="en-CA" w:bidi="ar-LB"/>
        </w:rPr>
        <w:t xml:space="preserve"> </w:t>
      </w:r>
      <w:r w:rsidR="00F35CB5" w:rsidRPr="00FC7155">
        <w:rPr>
          <w:sz w:val="26"/>
          <w:szCs w:val="26"/>
          <w:rtl/>
          <w:lang w:val="en-CA" w:bidi="ar-LB"/>
        </w:rPr>
        <w:t>الهيدروكلوروفلوروكربون</w:t>
      </w:r>
      <w:r w:rsidR="00231BD6">
        <w:rPr>
          <w:rFonts w:hint="cs"/>
          <w:sz w:val="26"/>
          <w:szCs w:val="26"/>
          <w:rtl/>
          <w:lang w:val="en-CA" w:bidi="ar-LB"/>
        </w:rPr>
        <w:t>ية</w:t>
      </w:r>
      <w:r w:rsidR="00F35CB5">
        <w:rPr>
          <w:rFonts w:hint="cs"/>
          <w:sz w:val="26"/>
          <w:szCs w:val="26"/>
          <w:rtl/>
          <w:lang w:val="en-CA" w:bidi="ar-LB"/>
        </w:rPr>
        <w:t>.</w:t>
      </w:r>
    </w:p>
    <w:p w14:paraId="5C1321B0" w14:textId="2B81B1DA" w:rsidR="00882BA5" w:rsidRDefault="00882BA5" w:rsidP="00882BA5">
      <w:pPr>
        <w:keepNext/>
        <w:bidi/>
        <w:spacing w:after="240"/>
        <w:rPr>
          <w:sz w:val="26"/>
          <w:szCs w:val="26"/>
          <w:u w:val="single"/>
          <w:rtl/>
        </w:rPr>
      </w:pPr>
      <w:r w:rsidRPr="00DD7024">
        <w:rPr>
          <w:rFonts w:hint="cs"/>
          <w:sz w:val="26"/>
          <w:szCs w:val="26"/>
          <w:u w:val="single"/>
          <w:rtl/>
        </w:rPr>
        <w:lastRenderedPageBreak/>
        <w:t xml:space="preserve">تقرير مرحلي </w:t>
      </w:r>
      <w:r w:rsidR="00082F1D">
        <w:rPr>
          <w:rFonts w:hint="cs"/>
          <w:sz w:val="26"/>
          <w:szCs w:val="26"/>
          <w:u w:val="single"/>
          <w:rtl/>
        </w:rPr>
        <w:t>عن</w:t>
      </w:r>
      <w:r w:rsidRPr="00DD7024">
        <w:rPr>
          <w:rFonts w:hint="cs"/>
          <w:sz w:val="26"/>
          <w:szCs w:val="26"/>
          <w:u w:val="single"/>
          <w:rtl/>
        </w:rPr>
        <w:t xml:space="preserve"> تنفيذ الشريحة </w:t>
      </w:r>
      <w:r w:rsidR="00D05756">
        <w:rPr>
          <w:rFonts w:hint="cs"/>
          <w:sz w:val="26"/>
          <w:szCs w:val="26"/>
          <w:u w:val="single"/>
          <w:rtl/>
        </w:rPr>
        <w:t>الرابعة</w:t>
      </w:r>
    </w:p>
    <w:p w14:paraId="66ACDA22" w14:textId="0AF04D56" w:rsidR="00882BA5" w:rsidRDefault="00D05756" w:rsidP="00882BA5">
      <w:pPr>
        <w:bidi/>
        <w:spacing w:after="240"/>
        <w:rPr>
          <w:i/>
          <w:iCs/>
          <w:sz w:val="26"/>
          <w:szCs w:val="26"/>
          <w:rtl/>
        </w:rPr>
      </w:pPr>
      <w:r>
        <w:rPr>
          <w:rFonts w:hint="cs"/>
          <w:i/>
          <w:iCs/>
          <w:sz w:val="26"/>
          <w:szCs w:val="26"/>
          <w:rtl/>
        </w:rPr>
        <w:t xml:space="preserve">تدمير </w:t>
      </w:r>
      <w:r w:rsidRPr="00D05756">
        <w:rPr>
          <w:rFonts w:hint="cs"/>
          <w:i/>
          <w:iCs/>
          <w:sz w:val="26"/>
          <w:szCs w:val="26"/>
          <w:rtl/>
        </w:rPr>
        <w:t xml:space="preserve">المنتجات الثانوية لمادة </w:t>
      </w:r>
      <w:r w:rsidRPr="00D05756">
        <w:rPr>
          <w:i/>
          <w:iCs/>
          <w:sz w:val="26"/>
          <w:szCs w:val="26"/>
          <w:rtl/>
        </w:rPr>
        <w:t>الهيدروفلوروكربون</w:t>
      </w:r>
      <w:r w:rsidRPr="00D05756">
        <w:rPr>
          <w:rFonts w:hint="cs"/>
          <w:i/>
          <w:iCs/>
          <w:sz w:val="26"/>
          <w:szCs w:val="26"/>
          <w:rtl/>
        </w:rPr>
        <w:t xml:space="preserve">-23 </w:t>
      </w:r>
    </w:p>
    <w:p w14:paraId="05082B3D" w14:textId="0CA781B1" w:rsidR="00C86C7F" w:rsidRPr="009D6A9E" w:rsidRDefault="003159E5" w:rsidP="005C2937">
      <w:pPr>
        <w:numPr>
          <w:ilvl w:val="0"/>
          <w:numId w:val="6"/>
        </w:numPr>
        <w:tabs>
          <w:tab w:val="num" w:pos="0"/>
        </w:tabs>
        <w:bidi/>
        <w:spacing w:before="240" w:after="240"/>
        <w:ind w:left="0" w:firstLine="0"/>
        <w:outlineLvl w:val="0"/>
        <w:rPr>
          <w:sz w:val="26"/>
          <w:szCs w:val="26"/>
          <w:lang w:val="en-CA" w:bidi="ar-LB"/>
        </w:rPr>
      </w:pPr>
      <w:r>
        <w:rPr>
          <w:rFonts w:hint="cs"/>
          <w:sz w:val="26"/>
          <w:szCs w:val="26"/>
          <w:rtl/>
          <w:lang w:val="en-CA" w:bidi="ar-LB"/>
        </w:rPr>
        <w:t>واصل</w:t>
      </w:r>
      <w:r w:rsidR="008377FF">
        <w:rPr>
          <w:rFonts w:hint="cs"/>
          <w:sz w:val="26"/>
          <w:szCs w:val="26"/>
          <w:rtl/>
          <w:lang w:val="en-CA" w:bidi="ar-LB"/>
        </w:rPr>
        <w:t xml:space="preserve">ت </w:t>
      </w:r>
      <w:r w:rsidRPr="003159E5">
        <w:rPr>
          <w:sz w:val="26"/>
          <w:szCs w:val="26"/>
          <w:rtl/>
          <w:lang w:val="en-CA" w:bidi="ar-LB"/>
        </w:rPr>
        <w:t xml:space="preserve">شركة </w:t>
      </w:r>
      <w:r w:rsidRPr="008435F9">
        <w:rPr>
          <w:sz w:val="26"/>
          <w:szCs w:val="26"/>
          <w:rtl/>
          <w:lang w:val="en-CA" w:bidi="ar-LB"/>
        </w:rPr>
        <w:t>كيموباسيكوس</w:t>
      </w:r>
      <w:r w:rsidR="008377FF">
        <w:rPr>
          <w:rFonts w:hint="cs"/>
          <w:sz w:val="26"/>
          <w:szCs w:val="26"/>
          <w:rtl/>
          <w:lang w:val="en-CA" w:bidi="ar-LB"/>
        </w:rPr>
        <w:t xml:space="preserve"> </w:t>
      </w:r>
      <w:r w:rsidRPr="003159E5">
        <w:rPr>
          <w:sz w:val="26"/>
          <w:szCs w:val="26"/>
          <w:rtl/>
          <w:lang w:val="en-CA" w:bidi="ar-LB"/>
        </w:rPr>
        <w:t xml:space="preserve">استخدام </w:t>
      </w:r>
      <w:r w:rsidRPr="00AB7261">
        <w:rPr>
          <w:sz w:val="26"/>
          <w:szCs w:val="26"/>
          <w:rtl/>
          <w:lang w:val="en-CA" w:bidi="ar-LB"/>
        </w:rPr>
        <w:t>وحد</w:t>
      </w:r>
      <w:r w:rsidR="00362B34">
        <w:rPr>
          <w:rFonts w:hint="cs"/>
          <w:sz w:val="26"/>
          <w:szCs w:val="26"/>
          <w:rtl/>
          <w:lang w:val="en-CA" w:bidi="ar-LB"/>
        </w:rPr>
        <w:t>ة</w:t>
      </w:r>
      <w:r w:rsidRPr="00AB7261">
        <w:rPr>
          <w:sz w:val="26"/>
          <w:szCs w:val="26"/>
          <w:rtl/>
          <w:lang w:val="en-CA" w:bidi="ar-LB"/>
        </w:rPr>
        <w:t xml:space="preserve"> التدمير </w:t>
      </w:r>
      <w:r>
        <w:rPr>
          <w:rFonts w:hint="cs"/>
          <w:sz w:val="26"/>
          <w:szCs w:val="26"/>
          <w:rtl/>
          <w:lang w:val="en-CA" w:bidi="ar-LB"/>
        </w:rPr>
        <w:t>بقوس</w:t>
      </w:r>
      <w:r w:rsidRPr="00AB7261">
        <w:rPr>
          <w:sz w:val="26"/>
          <w:szCs w:val="26"/>
          <w:rtl/>
          <w:lang w:val="en-CA" w:bidi="ar-LB"/>
        </w:rPr>
        <w:t xml:space="preserve"> البلازم</w:t>
      </w:r>
      <w:r>
        <w:rPr>
          <w:rFonts w:hint="cs"/>
          <w:sz w:val="26"/>
          <w:szCs w:val="26"/>
          <w:rtl/>
          <w:lang w:val="en-CA" w:bidi="ar-LB"/>
        </w:rPr>
        <w:t xml:space="preserve">ا-2 </w:t>
      </w:r>
      <w:r w:rsidRPr="003159E5">
        <w:rPr>
          <w:sz w:val="26"/>
          <w:szCs w:val="26"/>
          <w:rtl/>
          <w:lang w:val="en-CA" w:bidi="ar-LB"/>
        </w:rPr>
        <w:t xml:space="preserve">لتدمير </w:t>
      </w:r>
      <w:r w:rsidRPr="003159E5">
        <w:rPr>
          <w:rFonts w:hint="cs"/>
          <w:sz w:val="26"/>
          <w:szCs w:val="26"/>
          <w:rtl/>
          <w:lang w:val="en-CA" w:bidi="ar-LB"/>
        </w:rPr>
        <w:t xml:space="preserve">المنتجات الثانوية لمادة </w:t>
      </w:r>
      <w:r w:rsidRPr="003159E5">
        <w:rPr>
          <w:sz w:val="26"/>
          <w:szCs w:val="26"/>
          <w:rtl/>
          <w:lang w:val="en-CA" w:bidi="ar-LB"/>
        </w:rPr>
        <w:t>الهيدروفلوروكربون</w:t>
      </w:r>
      <w:r w:rsidRPr="003159E5">
        <w:rPr>
          <w:rFonts w:hint="cs"/>
          <w:sz w:val="26"/>
          <w:szCs w:val="26"/>
          <w:rtl/>
          <w:lang w:val="en-CA" w:bidi="ar-LB"/>
        </w:rPr>
        <w:t xml:space="preserve">-23 </w:t>
      </w:r>
      <w:r w:rsidRPr="003159E5">
        <w:rPr>
          <w:sz w:val="26"/>
          <w:szCs w:val="26"/>
          <w:rtl/>
          <w:lang w:val="en-CA" w:bidi="ar-LB"/>
        </w:rPr>
        <w:t>الناتج</w:t>
      </w:r>
      <w:r w:rsidR="00C70184">
        <w:rPr>
          <w:rFonts w:hint="cs"/>
          <w:sz w:val="26"/>
          <w:szCs w:val="26"/>
          <w:rtl/>
          <w:lang w:val="en-CA" w:bidi="ar-LB"/>
        </w:rPr>
        <w:t>ة</w:t>
      </w:r>
      <w:r w:rsidRPr="003159E5">
        <w:rPr>
          <w:sz w:val="26"/>
          <w:szCs w:val="26"/>
          <w:rtl/>
          <w:lang w:val="en-CA" w:bidi="ar-LB"/>
        </w:rPr>
        <w:t xml:space="preserve"> عن</w:t>
      </w:r>
      <w:r w:rsidR="00C70184">
        <w:rPr>
          <w:rFonts w:hint="cs"/>
          <w:sz w:val="26"/>
          <w:szCs w:val="26"/>
          <w:rtl/>
          <w:lang w:val="en-CA" w:bidi="ar-LB"/>
        </w:rPr>
        <w:t xml:space="preserve"> خطوط</w:t>
      </w:r>
      <w:r w:rsidRPr="003159E5">
        <w:rPr>
          <w:sz w:val="26"/>
          <w:szCs w:val="26"/>
          <w:rtl/>
          <w:lang w:val="en-CA" w:bidi="ar-LB"/>
        </w:rPr>
        <w:t xml:space="preserve"> إنتاج </w:t>
      </w:r>
      <w:r w:rsidR="00C70184">
        <w:rPr>
          <w:rFonts w:hint="cs"/>
          <w:sz w:val="26"/>
          <w:szCs w:val="26"/>
          <w:rtl/>
          <w:lang w:val="en-CA" w:bidi="ar-LB"/>
        </w:rPr>
        <w:t xml:space="preserve">مادة </w:t>
      </w:r>
      <w:r w:rsidR="00C70184" w:rsidRPr="00FC7155">
        <w:rPr>
          <w:sz w:val="26"/>
          <w:szCs w:val="26"/>
          <w:rtl/>
          <w:lang w:val="en-CA" w:bidi="ar-LB"/>
        </w:rPr>
        <w:t>الهيدروكلوروفلوروكربون</w:t>
      </w:r>
      <w:r w:rsidR="00C70184">
        <w:rPr>
          <w:rFonts w:hint="cs"/>
          <w:sz w:val="26"/>
          <w:szCs w:val="26"/>
          <w:rtl/>
          <w:lang w:val="en-CA" w:bidi="ar-LB"/>
        </w:rPr>
        <w:t xml:space="preserve">-22 </w:t>
      </w:r>
      <w:r w:rsidRPr="003159E5">
        <w:rPr>
          <w:sz w:val="26"/>
          <w:szCs w:val="26"/>
          <w:rtl/>
          <w:lang w:val="en-CA" w:bidi="ar-LB"/>
        </w:rPr>
        <w:t xml:space="preserve">في عام 2025؛ وبلغ إجمالي إنتاج </w:t>
      </w:r>
      <w:r w:rsidR="00C70184">
        <w:rPr>
          <w:rFonts w:hint="cs"/>
          <w:sz w:val="26"/>
          <w:szCs w:val="26"/>
          <w:rtl/>
          <w:lang w:val="en-CA" w:bidi="ar-LB"/>
        </w:rPr>
        <w:t xml:space="preserve">مادة </w:t>
      </w:r>
      <w:r w:rsidR="00C70184" w:rsidRPr="00FC7155">
        <w:rPr>
          <w:sz w:val="26"/>
          <w:szCs w:val="26"/>
          <w:rtl/>
          <w:lang w:val="en-CA" w:bidi="ar-LB"/>
        </w:rPr>
        <w:t>الهيدروكلوروفلوروكربون</w:t>
      </w:r>
      <w:r w:rsidR="00C70184">
        <w:rPr>
          <w:rFonts w:hint="cs"/>
          <w:sz w:val="26"/>
          <w:szCs w:val="26"/>
          <w:rtl/>
          <w:lang w:val="en-CA" w:bidi="ar-LB"/>
        </w:rPr>
        <w:t xml:space="preserve">-22 </w:t>
      </w:r>
      <w:r w:rsidRPr="003159E5">
        <w:rPr>
          <w:sz w:val="26"/>
          <w:szCs w:val="26"/>
          <w:rtl/>
          <w:lang w:val="en-CA" w:bidi="ar-LB"/>
        </w:rPr>
        <w:t>لجميع الاستخدامات</w:t>
      </w:r>
      <w:r w:rsidR="009C1B7A" w:rsidRPr="009C1B7A">
        <w:rPr>
          <w:sz w:val="26"/>
          <w:szCs w:val="26"/>
          <w:lang w:val="en-CA" w:bidi="ar-LB"/>
        </w:rPr>
        <w:t>2,220.23 </w:t>
      </w:r>
      <w:r w:rsidRPr="003159E5">
        <w:rPr>
          <w:sz w:val="26"/>
          <w:szCs w:val="26"/>
          <w:rtl/>
          <w:lang w:val="en-CA" w:bidi="ar-LB"/>
        </w:rPr>
        <w:t xml:space="preserve"> طن</w:t>
      </w:r>
      <w:r w:rsidR="002115AC">
        <w:rPr>
          <w:rFonts w:hint="cs"/>
          <w:sz w:val="26"/>
          <w:szCs w:val="26"/>
          <w:rtl/>
          <w:lang w:val="en-CA" w:bidi="ar-LB"/>
        </w:rPr>
        <w:t xml:space="preserve">اً مترياً </w:t>
      </w:r>
      <w:r w:rsidRPr="003159E5">
        <w:rPr>
          <w:sz w:val="26"/>
          <w:szCs w:val="26"/>
          <w:rtl/>
          <w:lang w:val="en-CA" w:bidi="ar-LB"/>
        </w:rPr>
        <w:t>لعام 2025، مع 22.58 طن</w:t>
      </w:r>
      <w:r w:rsidR="009C1B7A">
        <w:rPr>
          <w:rFonts w:hint="cs"/>
          <w:sz w:val="26"/>
          <w:szCs w:val="26"/>
          <w:rtl/>
          <w:lang w:val="en-CA" w:bidi="ar-LB"/>
        </w:rPr>
        <w:t xml:space="preserve">اً مترياً </w:t>
      </w:r>
      <w:r w:rsidRPr="003159E5">
        <w:rPr>
          <w:sz w:val="26"/>
          <w:szCs w:val="26"/>
          <w:rtl/>
          <w:lang w:val="en-CA" w:bidi="ar-LB"/>
        </w:rPr>
        <w:t xml:space="preserve">من </w:t>
      </w:r>
      <w:r w:rsidR="003F7976" w:rsidRPr="003159E5">
        <w:rPr>
          <w:rFonts w:hint="cs"/>
          <w:sz w:val="26"/>
          <w:szCs w:val="26"/>
          <w:rtl/>
          <w:lang w:val="en-CA" w:bidi="ar-LB"/>
        </w:rPr>
        <w:t xml:space="preserve">المنتجات الثانوية لمادة </w:t>
      </w:r>
      <w:r w:rsidR="003F7976" w:rsidRPr="003159E5">
        <w:rPr>
          <w:sz w:val="26"/>
          <w:szCs w:val="26"/>
          <w:rtl/>
          <w:lang w:val="en-CA" w:bidi="ar-LB"/>
        </w:rPr>
        <w:t>الهيدروفلوروكربون</w:t>
      </w:r>
      <w:r w:rsidR="003F7976" w:rsidRPr="003159E5">
        <w:rPr>
          <w:rFonts w:hint="cs"/>
          <w:sz w:val="26"/>
          <w:szCs w:val="26"/>
          <w:rtl/>
          <w:lang w:val="en-CA" w:bidi="ar-LB"/>
        </w:rPr>
        <w:t xml:space="preserve">-23 </w:t>
      </w:r>
      <w:r w:rsidR="003F7976">
        <w:rPr>
          <w:rFonts w:hint="cs"/>
          <w:sz w:val="26"/>
          <w:szCs w:val="26"/>
          <w:rtl/>
          <w:lang w:val="en-CA" w:bidi="ar-LB"/>
        </w:rPr>
        <w:t>التي</w:t>
      </w:r>
      <w:r w:rsidR="0055434E">
        <w:rPr>
          <w:rFonts w:hint="cs"/>
          <w:sz w:val="26"/>
          <w:szCs w:val="26"/>
          <w:rtl/>
          <w:lang w:val="en-CA" w:bidi="ar-LB"/>
        </w:rPr>
        <w:t xml:space="preserve"> تم</w:t>
      </w:r>
      <w:r w:rsidR="003F7976">
        <w:rPr>
          <w:rFonts w:hint="cs"/>
          <w:sz w:val="26"/>
          <w:szCs w:val="26"/>
          <w:rtl/>
          <w:lang w:val="en-CA" w:bidi="ar-LB"/>
        </w:rPr>
        <w:t xml:space="preserve"> </w:t>
      </w:r>
      <w:r w:rsidRPr="003159E5">
        <w:rPr>
          <w:sz w:val="26"/>
          <w:szCs w:val="26"/>
          <w:rtl/>
          <w:lang w:val="en-CA" w:bidi="ar-LB"/>
        </w:rPr>
        <w:t>إنتاجه</w:t>
      </w:r>
      <w:r w:rsidR="003F7976">
        <w:rPr>
          <w:rFonts w:hint="cs"/>
          <w:sz w:val="26"/>
          <w:szCs w:val="26"/>
          <w:rtl/>
          <w:lang w:val="en-CA" w:bidi="ar-LB"/>
        </w:rPr>
        <w:t>ا</w:t>
      </w:r>
      <w:r w:rsidRPr="003159E5">
        <w:rPr>
          <w:sz w:val="26"/>
          <w:szCs w:val="26"/>
          <w:rtl/>
          <w:lang w:val="en-CA" w:bidi="ar-LB"/>
        </w:rPr>
        <w:t xml:space="preserve"> وتدميره</w:t>
      </w:r>
      <w:r w:rsidR="003F7976">
        <w:rPr>
          <w:rFonts w:hint="cs"/>
          <w:sz w:val="26"/>
          <w:szCs w:val="26"/>
          <w:rtl/>
          <w:lang w:val="en-CA" w:bidi="ar-LB"/>
        </w:rPr>
        <w:t>ا</w:t>
      </w:r>
      <w:r w:rsidRPr="003159E5">
        <w:rPr>
          <w:sz w:val="26"/>
          <w:szCs w:val="26"/>
          <w:rtl/>
          <w:lang w:val="en-CA" w:bidi="ar-LB"/>
        </w:rPr>
        <w:t xml:space="preserve"> لاحقًا.</w:t>
      </w:r>
    </w:p>
    <w:p w14:paraId="1F08F73C" w14:textId="50CD812D" w:rsidR="002842E8" w:rsidRPr="005C2937" w:rsidRDefault="002115AC" w:rsidP="005C2937">
      <w:pPr>
        <w:numPr>
          <w:ilvl w:val="0"/>
          <w:numId w:val="6"/>
        </w:numPr>
        <w:tabs>
          <w:tab w:val="num" w:pos="0"/>
        </w:tabs>
        <w:bidi/>
        <w:spacing w:before="240" w:after="240"/>
        <w:ind w:left="0" w:firstLine="0"/>
        <w:outlineLvl w:val="0"/>
        <w:rPr>
          <w:sz w:val="26"/>
          <w:szCs w:val="26"/>
          <w:lang w:val="en-US" w:bidi="ar-EG"/>
        </w:rPr>
      </w:pPr>
      <w:r w:rsidRPr="005C2937">
        <w:rPr>
          <w:rFonts w:hint="cs"/>
          <w:sz w:val="26"/>
          <w:szCs w:val="26"/>
          <w:rtl/>
          <w:lang w:val="en-US" w:bidi="ar-EG"/>
        </w:rPr>
        <w:t>و</w:t>
      </w:r>
      <w:r w:rsidR="00362B34" w:rsidRPr="005C2937">
        <w:rPr>
          <w:rFonts w:hint="cs"/>
          <w:sz w:val="26"/>
          <w:szCs w:val="26"/>
          <w:rtl/>
          <w:lang w:val="en-US" w:bidi="ar-EG"/>
        </w:rPr>
        <w:t>واصل</w:t>
      </w:r>
      <w:r w:rsidR="008377FF">
        <w:rPr>
          <w:rFonts w:hint="cs"/>
          <w:sz w:val="26"/>
          <w:szCs w:val="26"/>
          <w:rtl/>
          <w:lang w:val="en-US" w:bidi="ar-EG"/>
        </w:rPr>
        <w:t xml:space="preserve">ت الشركة </w:t>
      </w:r>
      <w:r w:rsidR="00362B34" w:rsidRPr="005C2937">
        <w:rPr>
          <w:sz w:val="26"/>
          <w:szCs w:val="26"/>
          <w:rtl/>
          <w:lang w:val="en-US" w:bidi="ar-EG"/>
        </w:rPr>
        <w:t>تشغيل وحد</w:t>
      </w:r>
      <w:r w:rsidR="00362B34" w:rsidRPr="005C2937">
        <w:rPr>
          <w:rFonts w:hint="cs"/>
          <w:sz w:val="26"/>
          <w:szCs w:val="26"/>
          <w:rtl/>
          <w:lang w:val="en-US" w:bidi="ar-EG"/>
        </w:rPr>
        <w:t>ة</w:t>
      </w:r>
      <w:r w:rsidR="00362B34" w:rsidRPr="005C2937">
        <w:rPr>
          <w:sz w:val="26"/>
          <w:szCs w:val="26"/>
          <w:rtl/>
          <w:lang w:val="en-US" w:bidi="ar-EG"/>
        </w:rPr>
        <w:t xml:space="preserve"> التدمير </w:t>
      </w:r>
      <w:r w:rsidR="00362B34" w:rsidRPr="005C2937">
        <w:rPr>
          <w:rFonts w:hint="cs"/>
          <w:sz w:val="26"/>
          <w:szCs w:val="26"/>
          <w:rtl/>
          <w:lang w:val="en-US" w:bidi="ar-EG"/>
        </w:rPr>
        <w:t>بقوس</w:t>
      </w:r>
      <w:r w:rsidR="00362B34" w:rsidRPr="005C2937">
        <w:rPr>
          <w:sz w:val="26"/>
          <w:szCs w:val="26"/>
          <w:rtl/>
          <w:lang w:val="en-US" w:bidi="ar-EG"/>
        </w:rPr>
        <w:t xml:space="preserve"> البلازم</w:t>
      </w:r>
      <w:r w:rsidR="00362B34" w:rsidRPr="005C2937">
        <w:rPr>
          <w:rFonts w:hint="cs"/>
          <w:sz w:val="26"/>
          <w:szCs w:val="26"/>
          <w:rtl/>
          <w:lang w:val="en-US" w:bidi="ar-EG"/>
        </w:rPr>
        <w:t xml:space="preserve">ا </w:t>
      </w:r>
      <w:r w:rsidR="00362B34" w:rsidRPr="005C2937">
        <w:rPr>
          <w:sz w:val="26"/>
          <w:szCs w:val="26"/>
          <w:rtl/>
          <w:lang w:val="en-US" w:bidi="ar-EG"/>
        </w:rPr>
        <w:t xml:space="preserve">بقدرة أقل من قدرتها التصميمية، مما أدى إلى إطالة </w:t>
      </w:r>
      <w:r w:rsidR="007A56D1" w:rsidRPr="005C2937">
        <w:rPr>
          <w:rFonts w:hint="cs"/>
          <w:sz w:val="26"/>
          <w:szCs w:val="26"/>
          <w:rtl/>
          <w:lang w:val="en-US" w:bidi="ar-EG"/>
        </w:rPr>
        <w:t>ال</w:t>
      </w:r>
      <w:r w:rsidR="00362B34" w:rsidRPr="005C2937">
        <w:rPr>
          <w:sz w:val="26"/>
          <w:szCs w:val="26"/>
          <w:rtl/>
          <w:lang w:val="en-US" w:bidi="ar-EG"/>
        </w:rPr>
        <w:t>عمر</w:t>
      </w:r>
      <w:r w:rsidR="007A56D1" w:rsidRPr="005C2937">
        <w:rPr>
          <w:rFonts w:hint="cs"/>
          <w:sz w:val="26"/>
          <w:szCs w:val="26"/>
          <w:rtl/>
          <w:lang w:val="en-US" w:bidi="ar-EG"/>
        </w:rPr>
        <w:t xml:space="preserve"> </w:t>
      </w:r>
      <w:r w:rsidR="007A56D1" w:rsidRPr="005C2937">
        <w:rPr>
          <w:sz w:val="26"/>
          <w:szCs w:val="26"/>
          <w:rtl/>
          <w:lang w:val="en-US" w:bidi="ar-EG"/>
        </w:rPr>
        <w:t xml:space="preserve">الافتراضي </w:t>
      </w:r>
      <w:r w:rsidR="007A56D1" w:rsidRPr="005C2937">
        <w:rPr>
          <w:rFonts w:hint="cs"/>
          <w:sz w:val="26"/>
          <w:szCs w:val="26"/>
          <w:rtl/>
          <w:lang w:val="en-US" w:bidi="ar-EG"/>
        </w:rPr>
        <w:t>ل</w:t>
      </w:r>
      <w:r w:rsidR="007A56D1" w:rsidRPr="005C2937">
        <w:rPr>
          <w:sz w:val="26"/>
          <w:szCs w:val="26"/>
          <w:rtl/>
          <w:lang w:val="en-US" w:bidi="ar-EG"/>
        </w:rPr>
        <w:t>وحد</w:t>
      </w:r>
      <w:r w:rsidR="007A56D1" w:rsidRPr="005C2937">
        <w:rPr>
          <w:rFonts w:hint="cs"/>
          <w:sz w:val="26"/>
          <w:szCs w:val="26"/>
          <w:rtl/>
          <w:lang w:val="en-US" w:bidi="ar-EG"/>
        </w:rPr>
        <w:t>ة</w:t>
      </w:r>
      <w:r w:rsidR="007A56D1" w:rsidRPr="005C2937">
        <w:rPr>
          <w:sz w:val="26"/>
          <w:szCs w:val="26"/>
          <w:rtl/>
          <w:lang w:val="en-US" w:bidi="ar-EG"/>
        </w:rPr>
        <w:t xml:space="preserve"> التدمير </w:t>
      </w:r>
      <w:r w:rsidR="007A56D1" w:rsidRPr="005C2937">
        <w:rPr>
          <w:rFonts w:hint="cs"/>
          <w:sz w:val="26"/>
          <w:szCs w:val="26"/>
          <w:rtl/>
          <w:lang w:val="en-US" w:bidi="ar-EG"/>
        </w:rPr>
        <w:t>بقوس</w:t>
      </w:r>
      <w:r w:rsidR="007A56D1" w:rsidRPr="005C2937">
        <w:rPr>
          <w:sz w:val="26"/>
          <w:szCs w:val="26"/>
          <w:rtl/>
          <w:lang w:val="en-US" w:bidi="ar-EG"/>
        </w:rPr>
        <w:t xml:space="preserve"> البلازم</w:t>
      </w:r>
      <w:r w:rsidR="007A56D1" w:rsidRPr="005C2937">
        <w:rPr>
          <w:rFonts w:hint="cs"/>
          <w:sz w:val="26"/>
          <w:szCs w:val="26"/>
          <w:rtl/>
          <w:lang w:val="en-US" w:bidi="ar-EG"/>
        </w:rPr>
        <w:t xml:space="preserve">ا </w:t>
      </w:r>
      <w:r w:rsidR="00362B34" w:rsidRPr="005C2937">
        <w:rPr>
          <w:sz w:val="26"/>
          <w:szCs w:val="26"/>
          <w:rtl/>
          <w:lang w:val="en-US" w:bidi="ar-EG"/>
        </w:rPr>
        <w:t xml:space="preserve">وضمان استمرارية التشغيل </w:t>
      </w:r>
      <w:r w:rsidR="00362B34" w:rsidRPr="005C2937">
        <w:rPr>
          <w:rFonts w:hint="cs"/>
          <w:sz w:val="26"/>
          <w:szCs w:val="26"/>
          <w:rtl/>
          <w:lang w:val="en-US" w:bidi="ar-EG"/>
        </w:rPr>
        <w:t>الأمثل</w:t>
      </w:r>
      <w:r w:rsidR="00362B34" w:rsidRPr="005C2937">
        <w:rPr>
          <w:sz w:val="26"/>
          <w:szCs w:val="26"/>
          <w:rtl/>
          <w:lang w:val="en-US" w:bidi="ar-EG"/>
        </w:rPr>
        <w:t xml:space="preserve">. وبقيت اختلافات العملية ضمن الحدود الطبيعية، وكانت عمليات المصنع مستقرة بشكل عام. ونظرًا لانخفاض الطلب على </w:t>
      </w:r>
      <w:r w:rsidR="00FD54E1" w:rsidRPr="005C2937">
        <w:rPr>
          <w:rFonts w:hint="cs"/>
          <w:sz w:val="26"/>
          <w:szCs w:val="26"/>
          <w:rtl/>
          <w:lang w:val="en-US" w:bidi="ar-EG"/>
        </w:rPr>
        <w:t xml:space="preserve">مادة </w:t>
      </w:r>
      <w:r w:rsidR="00FD54E1" w:rsidRPr="005C2937">
        <w:rPr>
          <w:sz w:val="26"/>
          <w:szCs w:val="26"/>
          <w:rtl/>
          <w:lang w:val="en-US" w:bidi="ar-EG"/>
        </w:rPr>
        <w:t>الهيدروكلوروفلوروكربون</w:t>
      </w:r>
      <w:r w:rsidR="00FD54E1" w:rsidRPr="005C2937">
        <w:rPr>
          <w:rFonts w:hint="cs"/>
          <w:sz w:val="26"/>
          <w:szCs w:val="26"/>
          <w:rtl/>
          <w:lang w:val="en-US" w:bidi="ar-EG"/>
        </w:rPr>
        <w:t xml:space="preserve">-22، </w:t>
      </w:r>
      <w:r w:rsidR="00362B34" w:rsidRPr="005C2937">
        <w:rPr>
          <w:sz w:val="26"/>
          <w:szCs w:val="26"/>
          <w:rtl/>
          <w:lang w:val="en-US" w:bidi="ar-EG"/>
        </w:rPr>
        <w:t>عمل</w:t>
      </w:r>
      <w:r w:rsidR="00B14C81">
        <w:rPr>
          <w:rFonts w:hint="cs"/>
          <w:sz w:val="26"/>
          <w:szCs w:val="26"/>
          <w:rtl/>
          <w:lang w:val="en-US" w:bidi="ar-EG"/>
        </w:rPr>
        <w:t xml:space="preserve">ت الشركة </w:t>
      </w:r>
      <w:r w:rsidR="00362B34" w:rsidRPr="005C2937">
        <w:rPr>
          <w:sz w:val="26"/>
          <w:szCs w:val="26"/>
          <w:rtl/>
          <w:lang w:val="en-US" w:bidi="ar-EG"/>
        </w:rPr>
        <w:t xml:space="preserve">لمدة تتراوح بين 8 و10 أيام فقط شهريًا في عام 2025؛ ومع ذلك، لم يؤثر تكرار التوقفات سلبًا على كفاءة </w:t>
      </w:r>
      <w:r w:rsidR="00B65335" w:rsidRPr="005C2937">
        <w:rPr>
          <w:rFonts w:hint="cs"/>
          <w:sz w:val="26"/>
          <w:szCs w:val="26"/>
          <w:rtl/>
          <w:lang w:val="en-US" w:bidi="ar-EG"/>
        </w:rPr>
        <w:t xml:space="preserve">وإزالة </w:t>
      </w:r>
      <w:r w:rsidR="00B65335" w:rsidRPr="005C2937">
        <w:rPr>
          <w:sz w:val="26"/>
          <w:szCs w:val="26"/>
          <w:rtl/>
          <w:lang w:val="en-US" w:bidi="ar-EG"/>
        </w:rPr>
        <w:t>وحد</w:t>
      </w:r>
      <w:r w:rsidR="00B65335" w:rsidRPr="005C2937">
        <w:rPr>
          <w:rFonts w:hint="cs"/>
          <w:sz w:val="26"/>
          <w:szCs w:val="26"/>
          <w:rtl/>
          <w:lang w:val="en-US" w:bidi="ar-EG"/>
        </w:rPr>
        <w:t>ة</w:t>
      </w:r>
      <w:r w:rsidR="00B65335" w:rsidRPr="005C2937">
        <w:rPr>
          <w:sz w:val="26"/>
          <w:szCs w:val="26"/>
          <w:rtl/>
          <w:lang w:val="en-US" w:bidi="ar-EG"/>
        </w:rPr>
        <w:t xml:space="preserve"> التدمير </w:t>
      </w:r>
      <w:r w:rsidR="00B65335" w:rsidRPr="005C2937">
        <w:rPr>
          <w:rFonts w:hint="cs"/>
          <w:sz w:val="26"/>
          <w:szCs w:val="26"/>
          <w:rtl/>
          <w:lang w:val="en-US" w:bidi="ar-EG"/>
        </w:rPr>
        <w:t>بقوس</w:t>
      </w:r>
      <w:r w:rsidR="00B65335" w:rsidRPr="005C2937">
        <w:rPr>
          <w:sz w:val="26"/>
          <w:szCs w:val="26"/>
          <w:rtl/>
          <w:lang w:val="en-US" w:bidi="ar-EG"/>
        </w:rPr>
        <w:t xml:space="preserve"> البلازم</w:t>
      </w:r>
      <w:r w:rsidR="00B65335" w:rsidRPr="005C2937">
        <w:rPr>
          <w:rFonts w:hint="cs"/>
          <w:sz w:val="26"/>
          <w:szCs w:val="26"/>
          <w:rtl/>
          <w:lang w:val="en-US" w:bidi="ar-EG"/>
        </w:rPr>
        <w:t>ا.</w:t>
      </w:r>
    </w:p>
    <w:p w14:paraId="47846206" w14:textId="1C7C713B" w:rsidR="00FA28DE" w:rsidRPr="00FA28DE" w:rsidRDefault="0055434E" w:rsidP="00FA28DE">
      <w:pPr>
        <w:bidi/>
        <w:spacing w:before="240" w:after="240"/>
        <w:rPr>
          <w:i/>
          <w:iCs/>
          <w:sz w:val="26"/>
          <w:szCs w:val="26"/>
        </w:rPr>
      </w:pPr>
      <w:r>
        <w:rPr>
          <w:rFonts w:hint="cs"/>
          <w:i/>
          <w:iCs/>
          <w:sz w:val="26"/>
          <w:szCs w:val="26"/>
          <w:rtl/>
        </w:rPr>
        <w:t>المساعدة في مجال السياسات</w:t>
      </w:r>
    </w:p>
    <w:p w14:paraId="08CB52C5" w14:textId="6CA5DECB" w:rsidR="00FA28DE" w:rsidRDefault="004920D9" w:rsidP="005C2937">
      <w:pPr>
        <w:numPr>
          <w:ilvl w:val="0"/>
          <w:numId w:val="6"/>
        </w:numPr>
        <w:tabs>
          <w:tab w:val="num" w:pos="0"/>
        </w:tabs>
        <w:bidi/>
        <w:spacing w:before="240" w:after="240"/>
        <w:ind w:left="0" w:firstLine="0"/>
        <w:outlineLvl w:val="0"/>
        <w:rPr>
          <w:sz w:val="26"/>
          <w:szCs w:val="26"/>
          <w:rtl/>
          <w:lang w:val="en-CA" w:bidi="ar-LB"/>
        </w:rPr>
      </w:pPr>
      <w:r w:rsidRPr="004920D9">
        <w:rPr>
          <w:sz w:val="26"/>
          <w:szCs w:val="26"/>
          <w:rtl/>
          <w:lang w:val="en-CA" w:bidi="ar-LB"/>
        </w:rPr>
        <w:t xml:space="preserve">في إطار الشريحة الرابعة، تم تخصيص تمويل لدراسة وتحليل السياسات واللوائح الوطنية لضمان استمرار التحكم في انبعاثات </w:t>
      </w:r>
      <w:r w:rsidRPr="003159E5">
        <w:rPr>
          <w:rFonts w:hint="cs"/>
          <w:sz w:val="26"/>
          <w:szCs w:val="26"/>
          <w:rtl/>
          <w:lang w:val="en-CA" w:bidi="ar-LB"/>
        </w:rPr>
        <w:t xml:space="preserve">المنتجات الثانوية لمادة </w:t>
      </w:r>
      <w:r w:rsidRPr="003159E5">
        <w:rPr>
          <w:sz w:val="26"/>
          <w:szCs w:val="26"/>
          <w:rtl/>
          <w:lang w:val="en-CA" w:bidi="ar-LB"/>
        </w:rPr>
        <w:t>الهيدروفلوروكربون</w:t>
      </w:r>
      <w:r w:rsidRPr="003159E5">
        <w:rPr>
          <w:rFonts w:hint="cs"/>
          <w:sz w:val="26"/>
          <w:szCs w:val="26"/>
          <w:rtl/>
          <w:lang w:val="en-CA" w:bidi="ar-LB"/>
        </w:rPr>
        <w:t xml:space="preserve">-23 </w:t>
      </w:r>
      <w:r w:rsidRPr="004920D9">
        <w:rPr>
          <w:sz w:val="26"/>
          <w:szCs w:val="26"/>
          <w:rtl/>
          <w:lang w:val="en-CA" w:bidi="ar-LB"/>
        </w:rPr>
        <w:t xml:space="preserve">إلى أقصى حد ممكن عمليًا بعد </w:t>
      </w:r>
      <w:r w:rsidR="00A77912">
        <w:rPr>
          <w:rFonts w:hint="cs"/>
          <w:sz w:val="26"/>
          <w:szCs w:val="26"/>
          <w:rtl/>
          <w:lang w:val="en-CA" w:bidi="ar-LB"/>
        </w:rPr>
        <w:t>إنجاز</w:t>
      </w:r>
      <w:r w:rsidRPr="004920D9">
        <w:rPr>
          <w:sz w:val="26"/>
          <w:szCs w:val="26"/>
          <w:rtl/>
          <w:lang w:val="en-CA" w:bidi="ar-LB"/>
        </w:rPr>
        <w:t xml:space="preserve"> المشروع؛ وقد تم صياغة </w:t>
      </w:r>
      <w:r w:rsidR="00A77912">
        <w:rPr>
          <w:rFonts w:hint="cs"/>
          <w:sz w:val="26"/>
          <w:szCs w:val="26"/>
          <w:rtl/>
          <w:lang w:val="en-CA" w:bidi="ar-LB"/>
        </w:rPr>
        <w:t>الاختصاصات</w:t>
      </w:r>
      <w:r w:rsidRPr="004920D9">
        <w:rPr>
          <w:sz w:val="26"/>
          <w:szCs w:val="26"/>
          <w:rtl/>
          <w:lang w:val="en-CA" w:bidi="ar-LB"/>
        </w:rPr>
        <w:t>، ومن المتوقع أن تبدأ عملية تقديم العطاءات في مايو</w:t>
      </w:r>
      <w:r w:rsidR="00A77912">
        <w:rPr>
          <w:rFonts w:hint="cs"/>
          <w:sz w:val="26"/>
          <w:szCs w:val="26"/>
          <w:rtl/>
          <w:lang w:val="en-CA" w:bidi="ar-LB"/>
        </w:rPr>
        <w:t>/أيار</w:t>
      </w:r>
      <w:r w:rsidRPr="004920D9">
        <w:rPr>
          <w:sz w:val="26"/>
          <w:szCs w:val="26"/>
          <w:rtl/>
          <w:lang w:val="en-CA" w:bidi="ar-LB"/>
        </w:rPr>
        <w:t xml:space="preserve"> 2026، على أن ينتهي النشاط بحلول نهاية عام 2026.</w:t>
      </w:r>
    </w:p>
    <w:p w14:paraId="3085F136" w14:textId="7028A84D" w:rsidR="002F3EA2" w:rsidRDefault="002F3EA2" w:rsidP="002F3EA2">
      <w:pPr>
        <w:bidi/>
        <w:spacing w:before="240" w:after="240"/>
        <w:rPr>
          <w:i/>
          <w:iCs/>
          <w:sz w:val="26"/>
          <w:szCs w:val="26"/>
          <w:rtl/>
        </w:rPr>
      </w:pPr>
      <w:r w:rsidRPr="002F3EA2">
        <w:rPr>
          <w:i/>
          <w:iCs/>
          <w:sz w:val="26"/>
          <w:szCs w:val="26"/>
          <w:rtl/>
        </w:rPr>
        <w:t xml:space="preserve">تنفيذ المشروع </w:t>
      </w:r>
      <w:r>
        <w:rPr>
          <w:rFonts w:hint="cs"/>
          <w:i/>
          <w:iCs/>
          <w:sz w:val="26"/>
          <w:szCs w:val="26"/>
          <w:rtl/>
        </w:rPr>
        <w:t>ورصده</w:t>
      </w:r>
    </w:p>
    <w:p w14:paraId="7F7F875B" w14:textId="78EA9882" w:rsidR="002F3EA2" w:rsidRDefault="00020114" w:rsidP="005C2937">
      <w:pPr>
        <w:numPr>
          <w:ilvl w:val="0"/>
          <w:numId w:val="6"/>
        </w:numPr>
        <w:tabs>
          <w:tab w:val="num" w:pos="0"/>
        </w:tabs>
        <w:bidi/>
        <w:spacing w:before="240" w:after="240"/>
        <w:ind w:left="0" w:firstLine="0"/>
        <w:outlineLvl w:val="0"/>
        <w:rPr>
          <w:sz w:val="26"/>
          <w:szCs w:val="26"/>
          <w:rtl/>
          <w:lang w:val="en-CA" w:bidi="ar-LB"/>
        </w:rPr>
      </w:pPr>
      <w:r w:rsidRPr="00020114">
        <w:rPr>
          <w:sz w:val="26"/>
          <w:szCs w:val="26"/>
          <w:rtl/>
          <w:lang w:val="en-CA" w:bidi="ar-LB"/>
        </w:rPr>
        <w:t>في إطار الشريحة الرابعة، تم صرف مبلغ</w:t>
      </w:r>
      <w:r w:rsidRPr="00020114">
        <w:rPr>
          <w:sz w:val="26"/>
          <w:szCs w:val="26"/>
          <w:lang w:val="en-CA" w:bidi="ar-LB"/>
        </w:rPr>
        <w:t xml:space="preserve">3,869 </w:t>
      </w:r>
      <w:r w:rsidRPr="00020114">
        <w:rPr>
          <w:rFonts w:hint="cs"/>
          <w:sz w:val="26"/>
          <w:szCs w:val="26"/>
          <w:rtl/>
          <w:lang w:val="en-CA" w:bidi="ar-LB"/>
        </w:rPr>
        <w:t xml:space="preserve"> </w:t>
      </w:r>
      <w:r w:rsidRPr="00020114">
        <w:rPr>
          <w:sz w:val="26"/>
          <w:szCs w:val="26"/>
          <w:rtl/>
          <w:lang w:val="en-CA" w:bidi="ar-LB"/>
        </w:rPr>
        <w:t xml:space="preserve">دولارًا أمريكيًا </w:t>
      </w:r>
      <w:r>
        <w:rPr>
          <w:rFonts w:hint="cs"/>
          <w:sz w:val="26"/>
          <w:szCs w:val="26"/>
          <w:rtl/>
          <w:lang w:val="en-CA" w:bidi="ar-LB"/>
        </w:rPr>
        <w:t>لرصد</w:t>
      </w:r>
      <w:r w:rsidRPr="00020114">
        <w:rPr>
          <w:sz w:val="26"/>
          <w:szCs w:val="26"/>
          <w:rtl/>
          <w:lang w:val="en-CA" w:bidi="ar-LB"/>
        </w:rPr>
        <w:t xml:space="preserve"> المشروع، </w:t>
      </w:r>
      <w:r>
        <w:rPr>
          <w:rFonts w:hint="cs"/>
          <w:sz w:val="26"/>
          <w:szCs w:val="26"/>
          <w:rtl/>
          <w:lang w:val="en-CA" w:bidi="ar-LB"/>
        </w:rPr>
        <w:t>ورصد</w:t>
      </w:r>
      <w:r w:rsidRPr="00020114">
        <w:rPr>
          <w:sz w:val="26"/>
          <w:szCs w:val="26"/>
          <w:rtl/>
          <w:lang w:val="en-CA" w:bidi="ar-LB"/>
        </w:rPr>
        <w:t xml:space="preserve"> التسرب، والتحقق من عملية </w:t>
      </w:r>
      <w:r>
        <w:rPr>
          <w:rFonts w:hint="cs"/>
          <w:sz w:val="26"/>
          <w:szCs w:val="26"/>
          <w:rtl/>
          <w:lang w:val="en-CA" w:bidi="ar-LB"/>
        </w:rPr>
        <w:t>التدمير</w:t>
      </w:r>
      <w:r w:rsidRPr="00020114">
        <w:rPr>
          <w:sz w:val="26"/>
          <w:szCs w:val="26"/>
          <w:rtl/>
          <w:lang w:val="en-CA" w:bidi="ar-LB"/>
        </w:rPr>
        <w:t xml:space="preserve">. وشملت عملية التحقق </w:t>
      </w:r>
      <w:r>
        <w:rPr>
          <w:rFonts w:hint="cs"/>
          <w:sz w:val="26"/>
          <w:szCs w:val="26"/>
          <w:rtl/>
          <w:lang w:val="en-CA" w:bidi="ar-LB"/>
        </w:rPr>
        <w:t>استعراض</w:t>
      </w:r>
      <w:r w:rsidRPr="00020114">
        <w:rPr>
          <w:sz w:val="26"/>
          <w:szCs w:val="26"/>
          <w:rtl/>
          <w:lang w:val="en-CA" w:bidi="ar-LB"/>
        </w:rPr>
        <w:t xml:space="preserve"> مكتبي لبيانات الإنتاج </w:t>
      </w:r>
      <w:r>
        <w:rPr>
          <w:rFonts w:hint="cs"/>
          <w:sz w:val="26"/>
          <w:szCs w:val="26"/>
          <w:rtl/>
          <w:lang w:val="en-CA" w:bidi="ar-LB"/>
        </w:rPr>
        <w:t>والتدمير</w:t>
      </w:r>
      <w:r w:rsidRPr="00020114">
        <w:rPr>
          <w:sz w:val="26"/>
          <w:szCs w:val="26"/>
          <w:rtl/>
          <w:lang w:val="en-CA" w:bidi="ar-LB"/>
        </w:rPr>
        <w:t xml:space="preserve">، بالإضافة إلى التحقق الميداني، مما أسفر عن إعداد تقرير تحقق مستقل بشأن كميات </w:t>
      </w:r>
      <w:r w:rsidR="003143EF">
        <w:rPr>
          <w:rFonts w:hint="cs"/>
          <w:sz w:val="26"/>
          <w:szCs w:val="26"/>
          <w:rtl/>
          <w:lang w:val="en-CA" w:bidi="ar-LB"/>
        </w:rPr>
        <w:t xml:space="preserve">مادة </w:t>
      </w:r>
      <w:r w:rsidR="003143EF" w:rsidRPr="00FC7155">
        <w:rPr>
          <w:sz w:val="26"/>
          <w:szCs w:val="26"/>
          <w:rtl/>
          <w:lang w:val="en-CA" w:bidi="ar-LB"/>
        </w:rPr>
        <w:t>الهيدروكلوروفلوروكربون</w:t>
      </w:r>
      <w:r w:rsidR="003143EF">
        <w:rPr>
          <w:rFonts w:hint="cs"/>
          <w:sz w:val="26"/>
          <w:szCs w:val="26"/>
          <w:rtl/>
          <w:lang w:val="en-CA" w:bidi="ar-LB"/>
        </w:rPr>
        <w:t xml:space="preserve">-22 </w:t>
      </w:r>
      <w:r w:rsidRPr="00020114">
        <w:rPr>
          <w:sz w:val="26"/>
          <w:szCs w:val="26"/>
          <w:rtl/>
          <w:lang w:val="en-CA" w:bidi="ar-LB"/>
        </w:rPr>
        <w:t xml:space="preserve">المنتجة، وكميات </w:t>
      </w:r>
      <w:r w:rsidR="003143EF" w:rsidRPr="003159E5">
        <w:rPr>
          <w:rFonts w:hint="cs"/>
          <w:sz w:val="26"/>
          <w:szCs w:val="26"/>
          <w:rtl/>
          <w:lang w:val="en-CA" w:bidi="ar-LB"/>
        </w:rPr>
        <w:t xml:space="preserve">المنتجات الثانوية لمادة </w:t>
      </w:r>
      <w:r w:rsidR="003143EF" w:rsidRPr="003159E5">
        <w:rPr>
          <w:sz w:val="26"/>
          <w:szCs w:val="26"/>
          <w:rtl/>
          <w:lang w:val="en-CA" w:bidi="ar-LB"/>
        </w:rPr>
        <w:t>الهيدروفلوروكربون</w:t>
      </w:r>
      <w:r w:rsidR="003143EF" w:rsidRPr="003159E5">
        <w:rPr>
          <w:rFonts w:hint="cs"/>
          <w:sz w:val="26"/>
          <w:szCs w:val="26"/>
          <w:rtl/>
          <w:lang w:val="en-CA" w:bidi="ar-LB"/>
        </w:rPr>
        <w:t>-23</w:t>
      </w:r>
      <w:r w:rsidR="003143EF">
        <w:rPr>
          <w:rFonts w:hint="cs"/>
          <w:sz w:val="26"/>
          <w:szCs w:val="26"/>
          <w:rtl/>
          <w:lang w:val="en-CA" w:bidi="ar-LB"/>
        </w:rPr>
        <w:t xml:space="preserve">، </w:t>
      </w:r>
      <w:r w:rsidRPr="00020114">
        <w:rPr>
          <w:sz w:val="26"/>
          <w:szCs w:val="26"/>
          <w:rtl/>
          <w:lang w:val="en-CA" w:bidi="ar-LB"/>
        </w:rPr>
        <w:t xml:space="preserve">وكميات </w:t>
      </w:r>
      <w:r w:rsidR="00F71085">
        <w:rPr>
          <w:rFonts w:hint="cs"/>
          <w:sz w:val="26"/>
          <w:szCs w:val="26"/>
          <w:rtl/>
          <w:lang w:val="en-CA" w:bidi="ar-LB"/>
        </w:rPr>
        <w:t xml:space="preserve">مادة </w:t>
      </w:r>
      <w:r w:rsidR="00F71085" w:rsidRPr="003159E5">
        <w:rPr>
          <w:sz w:val="26"/>
          <w:szCs w:val="26"/>
          <w:rtl/>
          <w:lang w:val="en-CA" w:bidi="ar-LB"/>
        </w:rPr>
        <w:t>الهيدروفلوروكربون</w:t>
      </w:r>
      <w:r w:rsidR="00F71085" w:rsidRPr="003159E5">
        <w:rPr>
          <w:rFonts w:hint="cs"/>
          <w:sz w:val="26"/>
          <w:szCs w:val="26"/>
          <w:rtl/>
          <w:lang w:val="en-CA" w:bidi="ar-LB"/>
        </w:rPr>
        <w:t>-23</w:t>
      </w:r>
      <w:r w:rsidRPr="00020114">
        <w:rPr>
          <w:sz w:val="26"/>
          <w:szCs w:val="26"/>
          <w:rtl/>
          <w:lang w:val="en-CA" w:bidi="ar-LB"/>
        </w:rPr>
        <w:t xml:space="preserve"> التي تم </w:t>
      </w:r>
      <w:r w:rsidR="00F71085">
        <w:rPr>
          <w:rFonts w:hint="cs"/>
          <w:sz w:val="26"/>
          <w:szCs w:val="26"/>
          <w:rtl/>
          <w:lang w:val="en-CA" w:bidi="ar-LB"/>
        </w:rPr>
        <w:t>تدميرها</w:t>
      </w:r>
      <w:r w:rsidRPr="00020114">
        <w:rPr>
          <w:sz w:val="26"/>
          <w:szCs w:val="26"/>
          <w:rtl/>
          <w:lang w:val="en-CA" w:bidi="ar-LB"/>
        </w:rPr>
        <w:t xml:space="preserve"> أو تخزينها أو بيعها أو </w:t>
      </w:r>
      <w:r w:rsidR="00FD4ED7">
        <w:rPr>
          <w:rFonts w:hint="cs"/>
          <w:sz w:val="26"/>
          <w:szCs w:val="26"/>
          <w:rtl/>
          <w:lang w:val="en-CA" w:bidi="ar-LB"/>
        </w:rPr>
        <w:t>تنفيسها</w:t>
      </w:r>
      <w:r w:rsidRPr="00020114">
        <w:rPr>
          <w:sz w:val="26"/>
          <w:szCs w:val="26"/>
          <w:rtl/>
          <w:lang w:val="en-CA" w:bidi="ar-LB"/>
        </w:rPr>
        <w:t>.</w:t>
      </w:r>
    </w:p>
    <w:p w14:paraId="0DA5640C" w14:textId="0D182284" w:rsidR="006A7FD2" w:rsidRDefault="006A7FD2" w:rsidP="006A7FD2">
      <w:pPr>
        <w:bidi/>
        <w:spacing w:before="240" w:after="240"/>
        <w:rPr>
          <w:sz w:val="26"/>
          <w:szCs w:val="26"/>
          <w:u w:val="single"/>
          <w:rtl/>
        </w:rPr>
      </w:pPr>
      <w:r w:rsidRPr="006A7FD2">
        <w:rPr>
          <w:sz w:val="26"/>
          <w:szCs w:val="26"/>
          <w:u w:val="single"/>
          <w:rtl/>
        </w:rPr>
        <w:t>مستوى صرف الأموال</w:t>
      </w:r>
    </w:p>
    <w:p w14:paraId="5E6F9D91" w14:textId="1962B7CC" w:rsidR="006A7FD2" w:rsidRDefault="00555C9E" w:rsidP="005C2937">
      <w:pPr>
        <w:numPr>
          <w:ilvl w:val="0"/>
          <w:numId w:val="6"/>
        </w:numPr>
        <w:tabs>
          <w:tab w:val="num" w:pos="0"/>
        </w:tabs>
        <w:bidi/>
        <w:spacing w:before="240" w:after="240"/>
        <w:ind w:left="0" w:firstLine="0"/>
        <w:outlineLvl w:val="0"/>
        <w:rPr>
          <w:sz w:val="26"/>
          <w:szCs w:val="26"/>
          <w:rtl/>
          <w:lang w:val="en-CA" w:bidi="ar-LB"/>
        </w:rPr>
      </w:pPr>
      <w:r w:rsidRPr="00555C9E">
        <w:rPr>
          <w:sz w:val="26"/>
          <w:szCs w:val="26"/>
          <w:rtl/>
          <w:lang w:val="en-CA" w:bidi="ar-LB"/>
        </w:rPr>
        <w:t>اعتبارًا من أبريل</w:t>
      </w:r>
      <w:r>
        <w:rPr>
          <w:rFonts w:hint="cs"/>
          <w:sz w:val="26"/>
          <w:szCs w:val="26"/>
          <w:rtl/>
          <w:lang w:val="en-CA" w:bidi="ar-LB"/>
        </w:rPr>
        <w:t>/نيسان</w:t>
      </w:r>
      <w:r w:rsidRPr="00555C9E">
        <w:rPr>
          <w:sz w:val="26"/>
          <w:szCs w:val="26"/>
          <w:rtl/>
          <w:lang w:val="en-CA" w:bidi="ar-LB"/>
        </w:rPr>
        <w:t xml:space="preserve"> 2026، من أصل 1,458,169 دولارًا أمريكيًا تمت الموافقة عليها حتى الآن، تم صرف 1,391,619 دولارًا أمريكيًا (95 </w:t>
      </w:r>
      <w:r w:rsidR="00A36230">
        <w:rPr>
          <w:rFonts w:hint="cs"/>
          <w:sz w:val="26"/>
          <w:szCs w:val="26"/>
          <w:rtl/>
          <w:lang w:val="en-CA" w:bidi="ar-LB"/>
        </w:rPr>
        <w:t>في ا</w:t>
      </w:r>
      <w:r w:rsidRPr="00555C9E">
        <w:rPr>
          <w:sz w:val="26"/>
          <w:szCs w:val="26"/>
          <w:rtl/>
          <w:lang w:val="en-CA" w:bidi="ar-LB"/>
        </w:rPr>
        <w:t xml:space="preserve">لمائة)، </w:t>
      </w:r>
      <w:r w:rsidR="00A36230">
        <w:rPr>
          <w:rFonts w:hint="cs"/>
          <w:sz w:val="26"/>
          <w:szCs w:val="26"/>
          <w:rtl/>
          <w:lang w:val="en-CA" w:bidi="ar-LB"/>
        </w:rPr>
        <w:t>على النحو ال</w:t>
      </w:r>
      <w:r w:rsidRPr="00555C9E">
        <w:rPr>
          <w:sz w:val="26"/>
          <w:szCs w:val="26"/>
          <w:rtl/>
          <w:lang w:val="en-CA" w:bidi="ar-LB"/>
        </w:rPr>
        <w:t>موضح في الجدول 2. ومن المتوقع صرف الرصيد المتبقي البالغ 66,550 دولارًا أمريكيًا في عام 2026.</w:t>
      </w:r>
    </w:p>
    <w:p w14:paraId="23334A06" w14:textId="2BDEC9AA" w:rsidR="00E20324" w:rsidRDefault="00E20324" w:rsidP="00A36230">
      <w:pPr>
        <w:bidi/>
        <w:spacing w:before="240"/>
        <w:rPr>
          <w:b/>
          <w:bCs/>
          <w:sz w:val="26"/>
          <w:szCs w:val="26"/>
          <w:rtl/>
        </w:rPr>
      </w:pPr>
      <w:r w:rsidRPr="00DD7024">
        <w:rPr>
          <w:rFonts w:hint="cs"/>
          <w:b/>
          <w:bCs/>
          <w:sz w:val="26"/>
          <w:szCs w:val="26"/>
          <w:rtl/>
        </w:rPr>
        <w:t>الجدول </w:t>
      </w:r>
      <w:r>
        <w:rPr>
          <w:rFonts w:hint="cs"/>
          <w:b/>
          <w:bCs/>
          <w:sz w:val="26"/>
          <w:szCs w:val="26"/>
          <w:rtl/>
        </w:rPr>
        <w:t>2</w:t>
      </w:r>
      <w:r w:rsidRPr="00DD7024">
        <w:rPr>
          <w:rFonts w:hint="cs"/>
          <w:b/>
          <w:bCs/>
          <w:sz w:val="26"/>
          <w:szCs w:val="26"/>
          <w:rtl/>
        </w:rPr>
        <w:t>.</w:t>
      </w:r>
      <w:r>
        <w:rPr>
          <w:rFonts w:hint="cs"/>
          <w:b/>
          <w:bCs/>
          <w:sz w:val="26"/>
          <w:szCs w:val="26"/>
          <w:rtl/>
        </w:rPr>
        <w:t xml:space="preserve"> </w:t>
      </w:r>
      <w:r w:rsidRPr="00E20324">
        <w:rPr>
          <w:b/>
          <w:bCs/>
          <w:sz w:val="26"/>
          <w:szCs w:val="26"/>
          <w:rtl/>
        </w:rPr>
        <w:t xml:space="preserve">التقرير المالي لمشروع التحكم في انبعاثات </w:t>
      </w:r>
      <w:r w:rsidR="004D4473" w:rsidRPr="004D4473">
        <w:rPr>
          <w:rFonts w:hint="cs"/>
          <w:b/>
          <w:bCs/>
          <w:sz w:val="26"/>
          <w:szCs w:val="26"/>
          <w:rtl/>
        </w:rPr>
        <w:t xml:space="preserve">مادة </w:t>
      </w:r>
      <w:r w:rsidR="004D4473" w:rsidRPr="004D4473">
        <w:rPr>
          <w:b/>
          <w:bCs/>
          <w:sz w:val="26"/>
          <w:szCs w:val="26"/>
          <w:rtl/>
        </w:rPr>
        <w:t>الهيدروفلوروكربون</w:t>
      </w:r>
      <w:r w:rsidR="004D4473" w:rsidRPr="004D4473">
        <w:rPr>
          <w:rFonts w:hint="cs"/>
          <w:b/>
          <w:bCs/>
          <w:sz w:val="26"/>
          <w:szCs w:val="26"/>
          <w:rtl/>
        </w:rPr>
        <w:t>-23</w:t>
      </w:r>
      <w:r w:rsidR="004D4473" w:rsidRPr="004D4473">
        <w:rPr>
          <w:b/>
          <w:bCs/>
          <w:sz w:val="26"/>
          <w:szCs w:val="26"/>
          <w:rtl/>
        </w:rPr>
        <w:t xml:space="preserve"> </w:t>
      </w:r>
      <w:r w:rsidRPr="00E20324">
        <w:rPr>
          <w:b/>
          <w:bCs/>
          <w:sz w:val="26"/>
          <w:szCs w:val="26"/>
          <w:rtl/>
        </w:rPr>
        <w:t>في</w:t>
      </w:r>
      <w:r w:rsidR="004D4473">
        <w:rPr>
          <w:rFonts w:hint="cs"/>
          <w:b/>
          <w:bCs/>
          <w:sz w:val="26"/>
          <w:szCs w:val="26"/>
          <w:rtl/>
        </w:rPr>
        <w:t xml:space="preserve"> </w:t>
      </w:r>
      <w:r w:rsidR="00B14C81">
        <w:rPr>
          <w:rFonts w:hint="cs"/>
          <w:b/>
          <w:bCs/>
          <w:sz w:val="26"/>
          <w:szCs w:val="26"/>
          <w:rtl/>
        </w:rPr>
        <w:t>شركة</w:t>
      </w:r>
      <w:r w:rsidRPr="00E20324">
        <w:rPr>
          <w:b/>
          <w:bCs/>
          <w:sz w:val="26"/>
          <w:szCs w:val="26"/>
          <w:rtl/>
        </w:rPr>
        <w:t xml:space="preserve"> كيموباسيكوس (بالدولار الأمريكي)</w:t>
      </w:r>
    </w:p>
    <w:tbl>
      <w:tblPr>
        <w:bidiVisual/>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70"/>
        <w:gridCol w:w="1871"/>
        <w:gridCol w:w="1871"/>
        <w:gridCol w:w="1871"/>
        <w:gridCol w:w="1871"/>
      </w:tblGrid>
      <w:tr w:rsidR="004D4473" w:rsidRPr="00E9063C" w14:paraId="16A81867" w14:textId="77777777" w:rsidTr="00C24960">
        <w:trPr>
          <w:tblHeader/>
        </w:trPr>
        <w:tc>
          <w:tcPr>
            <w:tcW w:w="1000" w:type="pct"/>
            <w:noWrap/>
            <w:tcMar>
              <w:left w:w="115" w:type="dxa"/>
              <w:right w:w="72" w:type="dxa"/>
            </w:tcMar>
            <w:vAlign w:val="center"/>
            <w:hideMark/>
          </w:tcPr>
          <w:p w14:paraId="06928E55" w14:textId="212CD0E6" w:rsidR="004D4473" w:rsidRPr="003E7BD8" w:rsidRDefault="00C24960" w:rsidP="009C619B">
            <w:pPr>
              <w:keepNext/>
              <w:spacing w:before="20" w:after="20"/>
              <w:jc w:val="center"/>
              <w:rPr>
                <w:bCs/>
                <w:color w:val="000000"/>
                <w:sz w:val="20"/>
                <w:lang w:eastAsia="en-CA"/>
              </w:rPr>
            </w:pPr>
            <w:r w:rsidRPr="003E7BD8">
              <w:rPr>
                <w:rFonts w:hint="cs"/>
                <w:bCs/>
                <w:color w:val="000000"/>
                <w:sz w:val="20"/>
                <w:rtl/>
                <w:lang w:eastAsia="en-CA"/>
              </w:rPr>
              <w:t>شريحة التمويل</w:t>
            </w:r>
          </w:p>
        </w:tc>
        <w:tc>
          <w:tcPr>
            <w:tcW w:w="1000" w:type="pct"/>
            <w:noWrap/>
            <w:tcMar>
              <w:left w:w="72" w:type="dxa"/>
              <w:right w:w="72" w:type="dxa"/>
            </w:tcMar>
            <w:vAlign w:val="center"/>
            <w:hideMark/>
          </w:tcPr>
          <w:p w14:paraId="3F6B0C80" w14:textId="6BE1DC5A" w:rsidR="004D4473" w:rsidRPr="003E7BD8" w:rsidRDefault="00C24960" w:rsidP="009C619B">
            <w:pPr>
              <w:keepNext/>
              <w:spacing w:before="20" w:after="20"/>
              <w:jc w:val="center"/>
              <w:rPr>
                <w:bCs/>
                <w:color w:val="000000"/>
                <w:sz w:val="20"/>
                <w:lang w:eastAsia="en-CA"/>
              </w:rPr>
            </w:pPr>
            <w:r w:rsidRPr="003E7BD8">
              <w:rPr>
                <w:rFonts w:hint="cs"/>
                <w:bCs/>
                <w:color w:val="000000"/>
                <w:sz w:val="20"/>
                <w:rtl/>
                <w:lang w:eastAsia="en-CA"/>
              </w:rPr>
              <w:t>الأموال المعتمدة</w:t>
            </w:r>
          </w:p>
        </w:tc>
        <w:tc>
          <w:tcPr>
            <w:tcW w:w="1000" w:type="pct"/>
            <w:noWrap/>
            <w:tcMar>
              <w:left w:w="72" w:type="dxa"/>
              <w:right w:w="72" w:type="dxa"/>
            </w:tcMar>
            <w:vAlign w:val="center"/>
            <w:hideMark/>
          </w:tcPr>
          <w:p w14:paraId="08CB5821" w14:textId="789263FC" w:rsidR="004D4473" w:rsidRPr="003E7BD8" w:rsidRDefault="00CD3A73" w:rsidP="009C619B">
            <w:pPr>
              <w:keepNext/>
              <w:spacing w:before="20" w:after="20"/>
              <w:jc w:val="center"/>
              <w:rPr>
                <w:bCs/>
                <w:color w:val="000000"/>
                <w:sz w:val="20"/>
                <w:lang w:eastAsia="en-CA"/>
              </w:rPr>
            </w:pPr>
            <w:r w:rsidRPr="003E7BD8">
              <w:rPr>
                <w:rFonts w:hint="cs"/>
                <w:bCs/>
                <w:color w:val="000000"/>
                <w:sz w:val="20"/>
                <w:rtl/>
                <w:lang w:eastAsia="en-CA"/>
              </w:rPr>
              <w:t>الأموال المصروفة</w:t>
            </w:r>
          </w:p>
        </w:tc>
        <w:tc>
          <w:tcPr>
            <w:tcW w:w="1000" w:type="pct"/>
            <w:noWrap/>
            <w:tcMar>
              <w:left w:w="72" w:type="dxa"/>
              <w:right w:w="72" w:type="dxa"/>
            </w:tcMar>
            <w:vAlign w:val="center"/>
            <w:hideMark/>
          </w:tcPr>
          <w:p w14:paraId="7C00A45B" w14:textId="354F3C29" w:rsidR="004D4473" w:rsidRPr="003E7BD8" w:rsidRDefault="00C24960" w:rsidP="009C619B">
            <w:pPr>
              <w:keepNext/>
              <w:spacing w:before="20" w:after="20"/>
              <w:jc w:val="center"/>
              <w:rPr>
                <w:bCs/>
                <w:color w:val="000000"/>
                <w:sz w:val="20"/>
                <w:lang w:eastAsia="en-CA"/>
              </w:rPr>
            </w:pPr>
            <w:r w:rsidRPr="003E7BD8">
              <w:rPr>
                <w:rFonts w:hint="cs"/>
                <w:bCs/>
                <w:color w:val="000000"/>
                <w:sz w:val="20"/>
                <w:rtl/>
                <w:lang w:eastAsia="en-CA"/>
              </w:rPr>
              <w:t xml:space="preserve">معدل </w:t>
            </w:r>
            <w:r w:rsidR="002F77A4">
              <w:rPr>
                <w:rFonts w:hint="cs"/>
                <w:bCs/>
                <w:color w:val="000000"/>
                <w:sz w:val="20"/>
                <w:rtl/>
                <w:lang w:eastAsia="en-CA"/>
              </w:rPr>
              <w:t>الصرف</w:t>
            </w:r>
            <w:r w:rsidRPr="003E7BD8">
              <w:rPr>
                <w:rFonts w:hint="cs"/>
                <w:bCs/>
                <w:color w:val="000000"/>
                <w:sz w:val="20"/>
                <w:rtl/>
                <w:lang w:eastAsia="en-CA"/>
              </w:rPr>
              <w:t xml:space="preserve"> (في المائة)</w:t>
            </w:r>
          </w:p>
        </w:tc>
        <w:tc>
          <w:tcPr>
            <w:tcW w:w="1000" w:type="pct"/>
          </w:tcPr>
          <w:p w14:paraId="3FAE2401" w14:textId="69ADCC10" w:rsidR="004D4473" w:rsidRPr="003E7BD8" w:rsidRDefault="003E7BD8" w:rsidP="009C619B">
            <w:pPr>
              <w:keepNext/>
              <w:spacing w:before="20" w:after="20"/>
              <w:jc w:val="center"/>
              <w:rPr>
                <w:bCs/>
                <w:color w:val="000000"/>
                <w:sz w:val="20"/>
                <w:highlight w:val="green"/>
                <w:lang w:eastAsia="en-CA"/>
              </w:rPr>
            </w:pPr>
            <w:r w:rsidRPr="003E7BD8">
              <w:rPr>
                <w:rFonts w:hint="cs"/>
                <w:bCs/>
                <w:color w:val="000000"/>
                <w:sz w:val="20"/>
                <w:rtl/>
                <w:lang w:eastAsia="en-CA"/>
              </w:rPr>
              <w:t>رصيد الصندوق</w:t>
            </w:r>
          </w:p>
        </w:tc>
      </w:tr>
      <w:tr w:rsidR="004D4473" w:rsidRPr="00DA0FEE" w14:paraId="4E3549F9" w14:textId="77777777" w:rsidTr="00C24960">
        <w:tc>
          <w:tcPr>
            <w:tcW w:w="1000" w:type="pct"/>
            <w:noWrap/>
            <w:tcMar>
              <w:left w:w="115" w:type="dxa"/>
              <w:right w:w="72" w:type="dxa"/>
            </w:tcMar>
            <w:vAlign w:val="bottom"/>
            <w:hideMark/>
          </w:tcPr>
          <w:p w14:paraId="49BCD952" w14:textId="79DBAE16" w:rsidR="004D4473" w:rsidRPr="00E9063C" w:rsidRDefault="003E7BD8" w:rsidP="003E7BD8">
            <w:pPr>
              <w:spacing w:before="20" w:after="20"/>
              <w:jc w:val="right"/>
              <w:rPr>
                <w:color w:val="000000"/>
                <w:sz w:val="20"/>
                <w:lang w:eastAsia="en-CA"/>
              </w:rPr>
            </w:pPr>
            <w:r>
              <w:rPr>
                <w:rFonts w:hint="cs"/>
                <w:color w:val="000000"/>
                <w:sz w:val="20"/>
                <w:rtl/>
                <w:lang w:eastAsia="en-CA"/>
              </w:rPr>
              <w:t>الأولى</w:t>
            </w:r>
          </w:p>
        </w:tc>
        <w:tc>
          <w:tcPr>
            <w:tcW w:w="1000" w:type="pct"/>
            <w:noWrap/>
            <w:tcMar>
              <w:left w:w="72" w:type="dxa"/>
              <w:right w:w="115" w:type="dxa"/>
            </w:tcMar>
            <w:hideMark/>
          </w:tcPr>
          <w:p w14:paraId="6CE9F794" w14:textId="77777777" w:rsidR="004D4473" w:rsidRPr="00C433E9" w:rsidRDefault="004D4473" w:rsidP="009C619B">
            <w:pPr>
              <w:spacing w:before="20" w:after="20"/>
              <w:ind w:right="65"/>
              <w:jc w:val="right"/>
              <w:rPr>
                <w:color w:val="000000"/>
                <w:sz w:val="20"/>
                <w:lang w:eastAsia="en-CA"/>
              </w:rPr>
            </w:pPr>
            <w:r w:rsidRPr="00C433E9">
              <w:rPr>
                <w:sz w:val="20"/>
              </w:rPr>
              <w:t>483,058</w:t>
            </w:r>
          </w:p>
        </w:tc>
        <w:tc>
          <w:tcPr>
            <w:tcW w:w="1000" w:type="pct"/>
            <w:noWrap/>
            <w:tcMar>
              <w:left w:w="72" w:type="dxa"/>
              <w:right w:w="115" w:type="dxa"/>
            </w:tcMar>
            <w:hideMark/>
          </w:tcPr>
          <w:p w14:paraId="66CBCBF8" w14:textId="77777777" w:rsidR="004D4473" w:rsidRPr="00C433E9" w:rsidRDefault="004D4473" w:rsidP="009C619B">
            <w:pPr>
              <w:spacing w:before="20" w:after="20"/>
              <w:ind w:right="65"/>
              <w:jc w:val="right"/>
              <w:rPr>
                <w:color w:val="000000"/>
                <w:sz w:val="20"/>
                <w:lang w:eastAsia="en-CA"/>
              </w:rPr>
            </w:pPr>
            <w:r w:rsidRPr="00C433E9">
              <w:rPr>
                <w:sz w:val="20"/>
              </w:rPr>
              <w:t>483,058</w:t>
            </w:r>
          </w:p>
        </w:tc>
        <w:tc>
          <w:tcPr>
            <w:tcW w:w="1000" w:type="pct"/>
            <w:noWrap/>
            <w:tcMar>
              <w:left w:w="72" w:type="dxa"/>
              <w:right w:w="72" w:type="dxa"/>
            </w:tcMar>
            <w:hideMark/>
          </w:tcPr>
          <w:p w14:paraId="335CD5D1" w14:textId="77777777" w:rsidR="004D4473" w:rsidRPr="00C433E9" w:rsidRDefault="004D4473" w:rsidP="009C619B">
            <w:pPr>
              <w:spacing w:before="20" w:after="20"/>
              <w:jc w:val="center"/>
              <w:rPr>
                <w:color w:val="000000"/>
                <w:sz w:val="20"/>
                <w:lang w:eastAsia="en-CA"/>
              </w:rPr>
            </w:pPr>
            <w:r w:rsidRPr="00C433E9">
              <w:rPr>
                <w:sz w:val="20"/>
              </w:rPr>
              <w:t>100</w:t>
            </w:r>
          </w:p>
        </w:tc>
        <w:tc>
          <w:tcPr>
            <w:tcW w:w="1000" w:type="pct"/>
          </w:tcPr>
          <w:p w14:paraId="0B837BE9" w14:textId="77777777" w:rsidR="004D4473" w:rsidRPr="00C433E9" w:rsidRDefault="004D4473" w:rsidP="009C619B">
            <w:pPr>
              <w:spacing w:before="20" w:after="20"/>
              <w:ind w:right="65"/>
              <w:jc w:val="right"/>
              <w:rPr>
                <w:color w:val="000000"/>
                <w:sz w:val="20"/>
                <w:lang w:eastAsia="en-CA"/>
              </w:rPr>
            </w:pPr>
            <w:r w:rsidRPr="00C433E9">
              <w:rPr>
                <w:sz w:val="20"/>
              </w:rPr>
              <w:t>0</w:t>
            </w:r>
          </w:p>
        </w:tc>
      </w:tr>
      <w:tr w:rsidR="004D4473" w:rsidRPr="00DA0FEE" w14:paraId="34B649CE" w14:textId="77777777" w:rsidTr="00C24960">
        <w:trPr>
          <w:trHeight w:val="70"/>
        </w:trPr>
        <w:tc>
          <w:tcPr>
            <w:tcW w:w="1000" w:type="pct"/>
            <w:noWrap/>
            <w:tcMar>
              <w:left w:w="115" w:type="dxa"/>
              <w:right w:w="72" w:type="dxa"/>
            </w:tcMar>
            <w:vAlign w:val="bottom"/>
            <w:hideMark/>
          </w:tcPr>
          <w:p w14:paraId="6D63B55D" w14:textId="40139043" w:rsidR="004D4473" w:rsidRPr="00E9063C" w:rsidRDefault="003E7BD8" w:rsidP="003E7BD8">
            <w:pPr>
              <w:spacing w:before="20" w:after="20"/>
              <w:jc w:val="right"/>
              <w:rPr>
                <w:color w:val="000000"/>
                <w:sz w:val="20"/>
                <w:lang w:eastAsia="en-CA"/>
              </w:rPr>
            </w:pPr>
            <w:r>
              <w:rPr>
                <w:rFonts w:hint="cs"/>
                <w:color w:val="000000"/>
                <w:sz w:val="20"/>
                <w:rtl/>
                <w:lang w:eastAsia="en-CA"/>
              </w:rPr>
              <w:t>الثانية</w:t>
            </w:r>
          </w:p>
        </w:tc>
        <w:tc>
          <w:tcPr>
            <w:tcW w:w="1000" w:type="pct"/>
            <w:noWrap/>
            <w:tcMar>
              <w:left w:w="72" w:type="dxa"/>
              <w:right w:w="115" w:type="dxa"/>
            </w:tcMar>
            <w:hideMark/>
          </w:tcPr>
          <w:p w14:paraId="25319DCF" w14:textId="77777777" w:rsidR="004D4473" w:rsidRPr="00C433E9" w:rsidRDefault="004D4473" w:rsidP="009C619B">
            <w:pPr>
              <w:spacing w:before="20" w:after="20"/>
              <w:ind w:right="65"/>
              <w:jc w:val="right"/>
              <w:rPr>
                <w:color w:val="000000"/>
                <w:sz w:val="20"/>
                <w:lang w:eastAsia="en-CA"/>
              </w:rPr>
            </w:pPr>
            <w:r w:rsidRPr="00C433E9">
              <w:rPr>
                <w:sz w:val="20"/>
              </w:rPr>
              <w:t>387,561</w:t>
            </w:r>
          </w:p>
        </w:tc>
        <w:tc>
          <w:tcPr>
            <w:tcW w:w="1000" w:type="pct"/>
            <w:noWrap/>
            <w:tcMar>
              <w:left w:w="72" w:type="dxa"/>
              <w:right w:w="115" w:type="dxa"/>
            </w:tcMar>
            <w:hideMark/>
          </w:tcPr>
          <w:p w14:paraId="7B7FCCC3" w14:textId="77777777" w:rsidR="004D4473" w:rsidRPr="00C433E9" w:rsidRDefault="004D4473" w:rsidP="009C619B">
            <w:pPr>
              <w:spacing w:before="20" w:after="20"/>
              <w:ind w:right="65"/>
              <w:jc w:val="right"/>
              <w:rPr>
                <w:color w:val="000000"/>
                <w:sz w:val="20"/>
                <w:lang w:eastAsia="en-CA"/>
              </w:rPr>
            </w:pPr>
            <w:r w:rsidRPr="00C433E9">
              <w:rPr>
                <w:sz w:val="20"/>
              </w:rPr>
              <w:t>387,561</w:t>
            </w:r>
          </w:p>
        </w:tc>
        <w:tc>
          <w:tcPr>
            <w:tcW w:w="1000" w:type="pct"/>
            <w:noWrap/>
            <w:tcMar>
              <w:left w:w="72" w:type="dxa"/>
              <w:right w:w="72" w:type="dxa"/>
            </w:tcMar>
            <w:hideMark/>
          </w:tcPr>
          <w:p w14:paraId="70DF4860" w14:textId="77777777" w:rsidR="004D4473" w:rsidRPr="00C433E9" w:rsidRDefault="004D4473" w:rsidP="009C619B">
            <w:pPr>
              <w:spacing w:before="20" w:after="20"/>
              <w:jc w:val="center"/>
              <w:rPr>
                <w:color w:val="000000"/>
                <w:sz w:val="20"/>
                <w:lang w:eastAsia="en-CA"/>
              </w:rPr>
            </w:pPr>
            <w:r w:rsidRPr="00C433E9">
              <w:rPr>
                <w:sz w:val="20"/>
              </w:rPr>
              <w:t>100</w:t>
            </w:r>
          </w:p>
        </w:tc>
        <w:tc>
          <w:tcPr>
            <w:tcW w:w="1000" w:type="pct"/>
          </w:tcPr>
          <w:p w14:paraId="40E88EAD" w14:textId="77777777" w:rsidR="004D4473" w:rsidRPr="00C433E9" w:rsidRDefault="004D4473" w:rsidP="009C619B">
            <w:pPr>
              <w:spacing w:before="20" w:after="20"/>
              <w:ind w:right="65"/>
              <w:jc w:val="right"/>
              <w:rPr>
                <w:color w:val="000000"/>
                <w:sz w:val="20"/>
                <w:lang w:eastAsia="en-CA"/>
              </w:rPr>
            </w:pPr>
            <w:r w:rsidRPr="00C433E9">
              <w:rPr>
                <w:sz w:val="20"/>
              </w:rPr>
              <w:t>0</w:t>
            </w:r>
          </w:p>
        </w:tc>
      </w:tr>
      <w:tr w:rsidR="004D4473" w:rsidRPr="00DA0FEE" w14:paraId="3BF3EEA9" w14:textId="77777777" w:rsidTr="00C24960">
        <w:tc>
          <w:tcPr>
            <w:tcW w:w="1000" w:type="pct"/>
            <w:noWrap/>
            <w:tcMar>
              <w:left w:w="115" w:type="dxa"/>
              <w:right w:w="72" w:type="dxa"/>
            </w:tcMar>
            <w:vAlign w:val="bottom"/>
            <w:hideMark/>
          </w:tcPr>
          <w:p w14:paraId="503A3E33" w14:textId="5E009A21" w:rsidR="004D4473" w:rsidRPr="00A73F05" w:rsidRDefault="00306EA6" w:rsidP="003E7BD8">
            <w:pPr>
              <w:spacing w:before="20" w:after="20"/>
              <w:jc w:val="right"/>
              <w:rPr>
                <w:color w:val="000000"/>
                <w:sz w:val="20"/>
                <w:lang w:eastAsia="en-CA"/>
              </w:rPr>
            </w:pPr>
            <w:r>
              <w:rPr>
                <w:rFonts w:hint="cs"/>
                <w:color w:val="000000"/>
                <w:sz w:val="20"/>
                <w:rtl/>
                <w:lang w:eastAsia="en-CA"/>
              </w:rPr>
              <w:t>الثالثة</w:t>
            </w:r>
          </w:p>
        </w:tc>
        <w:tc>
          <w:tcPr>
            <w:tcW w:w="1000" w:type="pct"/>
            <w:noWrap/>
            <w:tcMar>
              <w:left w:w="72" w:type="dxa"/>
              <w:right w:w="115" w:type="dxa"/>
            </w:tcMar>
            <w:hideMark/>
          </w:tcPr>
          <w:p w14:paraId="6571069D" w14:textId="77777777" w:rsidR="004D4473" w:rsidRPr="00A73F05" w:rsidRDefault="004D4473" w:rsidP="009C619B">
            <w:pPr>
              <w:spacing w:before="20" w:after="20"/>
              <w:ind w:right="65"/>
              <w:jc w:val="right"/>
              <w:rPr>
                <w:color w:val="000000"/>
                <w:sz w:val="20"/>
                <w:lang w:eastAsia="en-CA"/>
              </w:rPr>
            </w:pPr>
            <w:r w:rsidRPr="00A73F05">
              <w:rPr>
                <w:sz w:val="20"/>
              </w:rPr>
              <w:t>270,050</w:t>
            </w:r>
          </w:p>
        </w:tc>
        <w:tc>
          <w:tcPr>
            <w:tcW w:w="1000" w:type="pct"/>
            <w:noWrap/>
            <w:tcMar>
              <w:left w:w="72" w:type="dxa"/>
              <w:right w:w="115" w:type="dxa"/>
            </w:tcMar>
            <w:hideMark/>
          </w:tcPr>
          <w:p w14:paraId="3C1797F1" w14:textId="77777777" w:rsidR="004D4473" w:rsidRPr="00157A84" w:rsidRDefault="004D4473" w:rsidP="009C619B">
            <w:pPr>
              <w:spacing w:before="20" w:after="20"/>
              <w:ind w:right="65"/>
              <w:jc w:val="right"/>
              <w:rPr>
                <w:sz w:val="20"/>
              </w:rPr>
            </w:pPr>
            <w:r w:rsidRPr="00157A84">
              <w:rPr>
                <w:sz w:val="20"/>
              </w:rPr>
              <w:t>268,562</w:t>
            </w:r>
          </w:p>
        </w:tc>
        <w:tc>
          <w:tcPr>
            <w:tcW w:w="1000" w:type="pct"/>
            <w:noWrap/>
            <w:tcMar>
              <w:left w:w="72" w:type="dxa"/>
              <w:right w:w="72" w:type="dxa"/>
            </w:tcMar>
            <w:hideMark/>
          </w:tcPr>
          <w:p w14:paraId="702CC965" w14:textId="77777777" w:rsidR="004D4473" w:rsidRPr="00157A84" w:rsidRDefault="004D4473" w:rsidP="009C619B">
            <w:pPr>
              <w:spacing w:before="20" w:after="20"/>
              <w:jc w:val="center"/>
              <w:rPr>
                <w:sz w:val="20"/>
              </w:rPr>
            </w:pPr>
            <w:r w:rsidRPr="00157A84">
              <w:rPr>
                <w:sz w:val="20"/>
              </w:rPr>
              <w:t>99</w:t>
            </w:r>
          </w:p>
        </w:tc>
        <w:tc>
          <w:tcPr>
            <w:tcW w:w="1000" w:type="pct"/>
          </w:tcPr>
          <w:p w14:paraId="01372786" w14:textId="77777777" w:rsidR="004D4473" w:rsidRPr="00A73F05" w:rsidRDefault="004D4473" w:rsidP="009C619B">
            <w:pPr>
              <w:spacing w:before="20" w:after="20"/>
              <w:ind w:right="65"/>
              <w:jc w:val="right"/>
              <w:rPr>
                <w:color w:val="000000"/>
                <w:sz w:val="20"/>
                <w:lang w:eastAsia="en-CA"/>
              </w:rPr>
            </w:pPr>
            <w:r w:rsidRPr="00A73F05">
              <w:rPr>
                <w:sz w:val="20"/>
              </w:rPr>
              <w:t>1,48</w:t>
            </w:r>
            <w:r>
              <w:rPr>
                <w:sz w:val="20"/>
              </w:rPr>
              <w:t>8</w:t>
            </w:r>
          </w:p>
        </w:tc>
      </w:tr>
      <w:tr w:rsidR="004D4473" w:rsidRPr="00DA0FEE" w14:paraId="0D41F558" w14:textId="77777777" w:rsidTr="00C24960">
        <w:tc>
          <w:tcPr>
            <w:tcW w:w="1000" w:type="pct"/>
            <w:noWrap/>
            <w:tcMar>
              <w:left w:w="115" w:type="dxa"/>
              <w:right w:w="72" w:type="dxa"/>
            </w:tcMar>
            <w:vAlign w:val="bottom"/>
          </w:tcPr>
          <w:p w14:paraId="18179EF7" w14:textId="5336CB82" w:rsidR="004D4473" w:rsidRPr="00E9063C" w:rsidRDefault="003E7BD8" w:rsidP="003E7BD8">
            <w:pPr>
              <w:keepNext/>
              <w:keepLines/>
              <w:spacing w:before="20" w:after="20"/>
              <w:jc w:val="right"/>
              <w:rPr>
                <w:color w:val="000000"/>
                <w:sz w:val="20"/>
                <w:lang w:eastAsia="en-CA"/>
              </w:rPr>
            </w:pPr>
            <w:r>
              <w:rPr>
                <w:rFonts w:hint="cs"/>
                <w:color w:val="000000"/>
                <w:sz w:val="20"/>
                <w:rtl/>
                <w:lang w:eastAsia="en-CA"/>
              </w:rPr>
              <w:t>الرابعة</w:t>
            </w:r>
          </w:p>
        </w:tc>
        <w:tc>
          <w:tcPr>
            <w:tcW w:w="1000" w:type="pct"/>
            <w:noWrap/>
            <w:tcMar>
              <w:left w:w="72" w:type="dxa"/>
              <w:right w:w="115" w:type="dxa"/>
            </w:tcMar>
          </w:tcPr>
          <w:p w14:paraId="5D3A394E" w14:textId="77777777" w:rsidR="004D4473" w:rsidRPr="00C433E9" w:rsidRDefault="004D4473" w:rsidP="009C619B">
            <w:pPr>
              <w:spacing w:before="20" w:after="20"/>
              <w:ind w:right="65"/>
              <w:jc w:val="right"/>
              <w:rPr>
                <w:color w:val="000000"/>
                <w:sz w:val="20"/>
                <w:lang w:eastAsia="en-CA"/>
              </w:rPr>
            </w:pPr>
            <w:r w:rsidRPr="00C433E9">
              <w:rPr>
                <w:sz w:val="20"/>
              </w:rPr>
              <w:t>317,500</w:t>
            </w:r>
          </w:p>
        </w:tc>
        <w:tc>
          <w:tcPr>
            <w:tcW w:w="1000" w:type="pct"/>
            <w:noWrap/>
            <w:tcMar>
              <w:left w:w="72" w:type="dxa"/>
              <w:right w:w="115" w:type="dxa"/>
            </w:tcMar>
          </w:tcPr>
          <w:p w14:paraId="1DB53B6E" w14:textId="77777777" w:rsidR="004D4473" w:rsidRPr="00157A84" w:rsidRDefault="004D4473" w:rsidP="009C619B">
            <w:pPr>
              <w:spacing w:before="20" w:after="20"/>
              <w:ind w:right="65"/>
              <w:jc w:val="right"/>
              <w:rPr>
                <w:sz w:val="20"/>
              </w:rPr>
            </w:pPr>
            <w:r w:rsidRPr="00157A84">
              <w:rPr>
                <w:sz w:val="20"/>
              </w:rPr>
              <w:t>252,438</w:t>
            </w:r>
          </w:p>
        </w:tc>
        <w:tc>
          <w:tcPr>
            <w:tcW w:w="1000" w:type="pct"/>
            <w:noWrap/>
            <w:tcMar>
              <w:left w:w="72" w:type="dxa"/>
              <w:right w:w="72" w:type="dxa"/>
            </w:tcMar>
          </w:tcPr>
          <w:p w14:paraId="4CB5B97C" w14:textId="77777777" w:rsidR="004D4473" w:rsidRPr="00157A84" w:rsidRDefault="004D4473" w:rsidP="009C619B">
            <w:pPr>
              <w:spacing w:before="20" w:after="20"/>
              <w:jc w:val="center"/>
              <w:rPr>
                <w:sz w:val="20"/>
              </w:rPr>
            </w:pPr>
            <w:r w:rsidRPr="00157A84">
              <w:rPr>
                <w:sz w:val="20"/>
              </w:rPr>
              <w:t>80</w:t>
            </w:r>
          </w:p>
        </w:tc>
        <w:tc>
          <w:tcPr>
            <w:tcW w:w="1000" w:type="pct"/>
          </w:tcPr>
          <w:p w14:paraId="7299B1AC" w14:textId="77777777" w:rsidR="004D4473" w:rsidRPr="00C433E9" w:rsidRDefault="004D4473" w:rsidP="009C619B">
            <w:pPr>
              <w:spacing w:before="20" w:after="20"/>
              <w:ind w:right="65"/>
              <w:jc w:val="right"/>
              <w:rPr>
                <w:color w:val="000000"/>
                <w:sz w:val="20"/>
                <w:lang w:eastAsia="en-CA"/>
              </w:rPr>
            </w:pPr>
            <w:r>
              <w:rPr>
                <w:color w:val="000000"/>
                <w:sz w:val="20"/>
                <w:lang w:eastAsia="en-CA"/>
              </w:rPr>
              <w:t>65,062</w:t>
            </w:r>
          </w:p>
        </w:tc>
      </w:tr>
      <w:tr w:rsidR="004D4473" w:rsidRPr="00DA0FEE" w14:paraId="7AAE7BB0" w14:textId="77777777" w:rsidTr="00C24960">
        <w:tc>
          <w:tcPr>
            <w:tcW w:w="1000" w:type="pct"/>
            <w:noWrap/>
            <w:tcMar>
              <w:left w:w="115" w:type="dxa"/>
              <w:right w:w="72" w:type="dxa"/>
            </w:tcMar>
            <w:vAlign w:val="bottom"/>
            <w:hideMark/>
          </w:tcPr>
          <w:p w14:paraId="366DED23" w14:textId="5E660068" w:rsidR="004D4473" w:rsidRPr="003E7BD8" w:rsidRDefault="003E7BD8" w:rsidP="003E7BD8">
            <w:pPr>
              <w:spacing w:before="20" w:after="20"/>
              <w:jc w:val="right"/>
              <w:rPr>
                <w:bCs/>
                <w:color w:val="000000"/>
                <w:sz w:val="20"/>
                <w:lang w:eastAsia="en-CA"/>
              </w:rPr>
            </w:pPr>
            <w:r w:rsidRPr="003E7BD8">
              <w:rPr>
                <w:rFonts w:hint="cs"/>
                <w:bCs/>
                <w:color w:val="000000"/>
                <w:sz w:val="20"/>
                <w:rtl/>
                <w:lang w:eastAsia="en-CA"/>
              </w:rPr>
              <w:t>المجموع</w:t>
            </w:r>
          </w:p>
        </w:tc>
        <w:tc>
          <w:tcPr>
            <w:tcW w:w="1000" w:type="pct"/>
            <w:noWrap/>
            <w:tcMar>
              <w:left w:w="72" w:type="dxa"/>
              <w:right w:w="115" w:type="dxa"/>
            </w:tcMar>
            <w:hideMark/>
          </w:tcPr>
          <w:p w14:paraId="322F2C16" w14:textId="77777777" w:rsidR="004D4473" w:rsidRPr="00C433E9" w:rsidRDefault="004D4473" w:rsidP="009C619B">
            <w:pPr>
              <w:spacing w:before="20" w:after="20"/>
              <w:ind w:right="65"/>
              <w:jc w:val="right"/>
              <w:rPr>
                <w:b/>
                <w:bCs/>
                <w:color w:val="000000"/>
                <w:sz w:val="20"/>
                <w:lang w:eastAsia="en-CA"/>
              </w:rPr>
            </w:pPr>
            <w:r w:rsidRPr="00C433E9">
              <w:rPr>
                <w:b/>
                <w:bCs/>
                <w:sz w:val="20"/>
              </w:rPr>
              <w:t>1,458,169</w:t>
            </w:r>
          </w:p>
        </w:tc>
        <w:tc>
          <w:tcPr>
            <w:tcW w:w="1000" w:type="pct"/>
            <w:noWrap/>
            <w:tcMar>
              <w:left w:w="72" w:type="dxa"/>
              <w:right w:w="115" w:type="dxa"/>
            </w:tcMar>
            <w:hideMark/>
          </w:tcPr>
          <w:p w14:paraId="56BB0FB3" w14:textId="77777777" w:rsidR="004D4473" w:rsidRPr="00C433E9" w:rsidRDefault="004D4473" w:rsidP="009C619B">
            <w:pPr>
              <w:spacing w:before="20" w:after="20"/>
              <w:ind w:right="65"/>
              <w:jc w:val="right"/>
              <w:rPr>
                <w:b/>
                <w:bCs/>
                <w:color w:val="000000"/>
                <w:sz w:val="20"/>
                <w:lang w:eastAsia="en-CA"/>
              </w:rPr>
            </w:pPr>
            <w:r w:rsidRPr="00C433E9">
              <w:rPr>
                <w:b/>
                <w:bCs/>
                <w:sz w:val="20"/>
              </w:rPr>
              <w:t>1,3</w:t>
            </w:r>
            <w:r>
              <w:rPr>
                <w:b/>
                <w:bCs/>
                <w:sz w:val="20"/>
              </w:rPr>
              <w:t>91,619</w:t>
            </w:r>
          </w:p>
        </w:tc>
        <w:tc>
          <w:tcPr>
            <w:tcW w:w="1000" w:type="pct"/>
            <w:noWrap/>
            <w:tcMar>
              <w:left w:w="72" w:type="dxa"/>
              <w:right w:w="72" w:type="dxa"/>
            </w:tcMar>
            <w:hideMark/>
          </w:tcPr>
          <w:p w14:paraId="61561959" w14:textId="77777777" w:rsidR="004D4473" w:rsidRPr="00C433E9" w:rsidRDefault="004D4473" w:rsidP="009C619B">
            <w:pPr>
              <w:spacing w:before="20" w:after="20"/>
              <w:jc w:val="center"/>
              <w:rPr>
                <w:b/>
                <w:bCs/>
                <w:color w:val="000000"/>
                <w:sz w:val="20"/>
                <w:lang w:eastAsia="en-CA"/>
              </w:rPr>
            </w:pPr>
            <w:r w:rsidRPr="00C433E9">
              <w:rPr>
                <w:b/>
                <w:bCs/>
                <w:sz w:val="20"/>
              </w:rPr>
              <w:t>95</w:t>
            </w:r>
          </w:p>
        </w:tc>
        <w:tc>
          <w:tcPr>
            <w:tcW w:w="1000" w:type="pct"/>
          </w:tcPr>
          <w:p w14:paraId="3F174492" w14:textId="77777777" w:rsidR="004D4473" w:rsidRPr="00C433E9" w:rsidRDefault="004D4473" w:rsidP="009C619B">
            <w:pPr>
              <w:spacing w:before="20" w:after="20"/>
              <w:ind w:right="65"/>
              <w:jc w:val="right"/>
              <w:rPr>
                <w:b/>
                <w:bCs/>
                <w:color w:val="000000"/>
                <w:sz w:val="20"/>
                <w:lang w:eastAsia="en-CA"/>
              </w:rPr>
            </w:pPr>
            <w:r w:rsidRPr="00C433E9">
              <w:rPr>
                <w:b/>
                <w:bCs/>
                <w:sz w:val="20"/>
              </w:rPr>
              <w:t>6</w:t>
            </w:r>
            <w:r>
              <w:rPr>
                <w:b/>
                <w:bCs/>
                <w:sz w:val="20"/>
              </w:rPr>
              <w:t>6,550</w:t>
            </w:r>
          </w:p>
        </w:tc>
      </w:tr>
    </w:tbl>
    <w:p w14:paraId="2CD7E95F" w14:textId="4E30E39B" w:rsidR="004D4473" w:rsidRDefault="002D2002" w:rsidP="002D2002">
      <w:pPr>
        <w:bidi/>
        <w:spacing w:before="240" w:after="240"/>
        <w:rPr>
          <w:sz w:val="26"/>
          <w:szCs w:val="26"/>
          <w:u w:val="single"/>
          <w:rtl/>
        </w:rPr>
      </w:pPr>
      <w:r w:rsidRPr="002D2002">
        <w:rPr>
          <w:sz w:val="26"/>
          <w:szCs w:val="26"/>
          <w:u w:val="single"/>
          <w:rtl/>
        </w:rPr>
        <w:t>خطة تنفيذ الشريحة الخامسة</w:t>
      </w:r>
    </w:p>
    <w:p w14:paraId="64E487D1" w14:textId="04F10D84" w:rsidR="00E20324" w:rsidRPr="002D2002" w:rsidRDefault="002D2002" w:rsidP="005C2937">
      <w:pPr>
        <w:numPr>
          <w:ilvl w:val="0"/>
          <w:numId w:val="6"/>
        </w:numPr>
        <w:tabs>
          <w:tab w:val="num" w:pos="0"/>
        </w:tabs>
        <w:bidi/>
        <w:spacing w:before="240" w:after="240"/>
        <w:ind w:left="0" w:firstLine="0"/>
        <w:outlineLvl w:val="0"/>
        <w:rPr>
          <w:lang w:val="en-CA"/>
        </w:rPr>
      </w:pPr>
      <w:r w:rsidRPr="002D2002">
        <w:rPr>
          <w:sz w:val="26"/>
          <w:szCs w:val="26"/>
          <w:rtl/>
          <w:lang w:val="en-CA" w:bidi="ar-LB"/>
        </w:rPr>
        <w:lastRenderedPageBreak/>
        <w:t xml:space="preserve">سيتم تنفيذ الأنشطة التالية </w:t>
      </w:r>
      <w:r w:rsidRPr="002D2002">
        <w:rPr>
          <w:rFonts w:hint="cs"/>
          <w:sz w:val="26"/>
          <w:szCs w:val="26"/>
          <w:rtl/>
          <w:lang w:val="en-CA" w:bidi="ar-LB"/>
        </w:rPr>
        <w:t xml:space="preserve">في الفترة ما </w:t>
      </w:r>
      <w:r w:rsidRPr="002D2002">
        <w:rPr>
          <w:sz w:val="26"/>
          <w:szCs w:val="26"/>
          <w:rtl/>
          <w:lang w:val="en-CA" w:bidi="ar-LB"/>
        </w:rPr>
        <w:t>بين يولي</w:t>
      </w:r>
      <w:r w:rsidRPr="002D2002">
        <w:rPr>
          <w:rFonts w:hint="cs"/>
          <w:sz w:val="26"/>
          <w:szCs w:val="26"/>
          <w:rtl/>
          <w:lang w:val="en-CA" w:bidi="ar-LB"/>
        </w:rPr>
        <w:t>ه/تموز</w:t>
      </w:r>
      <w:r w:rsidRPr="002D2002">
        <w:rPr>
          <w:sz w:val="26"/>
          <w:szCs w:val="26"/>
          <w:rtl/>
          <w:lang w:val="en-CA" w:bidi="ar-LB"/>
        </w:rPr>
        <w:t xml:space="preserve"> 2026 وديسمبر</w:t>
      </w:r>
      <w:r w:rsidRPr="002D2002">
        <w:rPr>
          <w:rFonts w:hint="cs"/>
          <w:sz w:val="26"/>
          <w:szCs w:val="26"/>
          <w:rtl/>
          <w:lang w:val="en-CA" w:bidi="ar-LB"/>
        </w:rPr>
        <w:t>/كانون الأول</w:t>
      </w:r>
      <w:r w:rsidRPr="002D2002">
        <w:rPr>
          <w:sz w:val="26"/>
          <w:szCs w:val="26"/>
          <w:rtl/>
          <w:lang w:val="en-CA" w:bidi="ar-LB"/>
        </w:rPr>
        <w:t xml:space="preserve"> 2027:</w:t>
      </w:r>
    </w:p>
    <w:p w14:paraId="28E1B7C2" w14:textId="0F177EE6" w:rsidR="00693CDD" w:rsidRPr="00005B9A" w:rsidRDefault="009579F6" w:rsidP="00005B9A">
      <w:pPr>
        <w:widowControl w:val="0"/>
        <w:numPr>
          <w:ilvl w:val="0"/>
          <w:numId w:val="9"/>
        </w:numPr>
        <w:bidi/>
        <w:spacing w:after="240"/>
        <w:ind w:left="1440" w:hanging="727"/>
        <w:outlineLvl w:val="1"/>
        <w:rPr>
          <w:sz w:val="26"/>
          <w:szCs w:val="26"/>
          <w:rtl/>
          <w:lang w:eastAsia="ar" w:bidi="ar-EG"/>
        </w:rPr>
      </w:pPr>
      <w:r w:rsidRPr="00005B9A">
        <w:rPr>
          <w:rFonts w:hint="cs"/>
          <w:sz w:val="26"/>
          <w:szCs w:val="26"/>
          <w:rtl/>
          <w:lang w:eastAsia="ar" w:bidi="ar-EG"/>
        </w:rPr>
        <w:t xml:space="preserve">مواصلة </w:t>
      </w:r>
      <w:r w:rsidRPr="00005B9A">
        <w:rPr>
          <w:sz w:val="26"/>
          <w:szCs w:val="26"/>
          <w:rtl/>
          <w:lang w:eastAsia="ar" w:bidi="ar-EG"/>
        </w:rPr>
        <w:t xml:space="preserve">تدمير </w:t>
      </w:r>
      <w:r w:rsidRPr="00005B9A">
        <w:rPr>
          <w:rFonts w:hint="cs"/>
          <w:sz w:val="26"/>
          <w:szCs w:val="26"/>
          <w:rtl/>
          <w:lang w:eastAsia="ar" w:bidi="ar-EG"/>
        </w:rPr>
        <w:t xml:space="preserve">المنتجات الثانوية لمادة </w:t>
      </w:r>
      <w:r w:rsidRPr="00005B9A">
        <w:rPr>
          <w:sz w:val="26"/>
          <w:szCs w:val="26"/>
          <w:rtl/>
          <w:lang w:eastAsia="ar" w:bidi="ar-EG"/>
        </w:rPr>
        <w:t>الهيدروفلوروكربون</w:t>
      </w:r>
      <w:r w:rsidRPr="00005B9A">
        <w:rPr>
          <w:rFonts w:hint="cs"/>
          <w:sz w:val="26"/>
          <w:szCs w:val="26"/>
          <w:rtl/>
          <w:lang w:eastAsia="ar" w:bidi="ar-EG"/>
        </w:rPr>
        <w:t xml:space="preserve">-23 </w:t>
      </w:r>
      <w:r w:rsidRPr="00005B9A">
        <w:rPr>
          <w:sz w:val="26"/>
          <w:szCs w:val="26"/>
          <w:rtl/>
          <w:lang w:eastAsia="ar" w:bidi="ar-EG"/>
        </w:rPr>
        <w:t xml:space="preserve">الناتج عن إنتاج </w:t>
      </w:r>
      <w:r w:rsidRPr="00005B9A">
        <w:rPr>
          <w:rFonts w:hint="cs"/>
          <w:sz w:val="26"/>
          <w:szCs w:val="26"/>
          <w:rtl/>
          <w:lang w:eastAsia="ar" w:bidi="ar-EG"/>
        </w:rPr>
        <w:t xml:space="preserve">مادة </w:t>
      </w:r>
      <w:r w:rsidRPr="00005B9A">
        <w:rPr>
          <w:sz w:val="26"/>
          <w:szCs w:val="26"/>
          <w:rtl/>
          <w:lang w:eastAsia="ar" w:bidi="ar-EG"/>
        </w:rPr>
        <w:t>الهيدروكلوروفلوروكربون</w:t>
      </w:r>
      <w:r w:rsidRPr="00005B9A">
        <w:rPr>
          <w:rFonts w:hint="cs"/>
          <w:sz w:val="26"/>
          <w:szCs w:val="26"/>
          <w:rtl/>
          <w:lang w:eastAsia="ar" w:bidi="ar-EG"/>
        </w:rPr>
        <w:t xml:space="preserve">-22 </w:t>
      </w:r>
      <w:r w:rsidRPr="00005B9A">
        <w:rPr>
          <w:sz w:val="26"/>
          <w:szCs w:val="26"/>
          <w:rtl/>
          <w:lang w:eastAsia="ar" w:bidi="ar-EG"/>
        </w:rPr>
        <w:t xml:space="preserve">في </w:t>
      </w:r>
      <w:r w:rsidR="00B14C81">
        <w:rPr>
          <w:rFonts w:hint="cs"/>
          <w:sz w:val="26"/>
          <w:szCs w:val="26"/>
          <w:rtl/>
          <w:lang w:eastAsia="ar" w:bidi="ar-EG"/>
        </w:rPr>
        <w:t>شركة</w:t>
      </w:r>
      <w:r w:rsidRPr="00005B9A">
        <w:rPr>
          <w:sz w:val="26"/>
          <w:szCs w:val="26"/>
          <w:rtl/>
          <w:lang w:eastAsia="ar" w:bidi="ar-EG"/>
        </w:rPr>
        <w:t xml:space="preserve"> كيموباسيكوس؛ ومن المتوقع أن يبلغ إجمالي إنتاج </w:t>
      </w:r>
      <w:r w:rsidRPr="00005B9A">
        <w:rPr>
          <w:rFonts w:hint="cs"/>
          <w:sz w:val="26"/>
          <w:szCs w:val="26"/>
          <w:rtl/>
          <w:lang w:eastAsia="ar" w:bidi="ar-EG"/>
        </w:rPr>
        <w:t xml:space="preserve">مادة </w:t>
      </w:r>
      <w:r w:rsidRPr="00005B9A">
        <w:rPr>
          <w:sz w:val="26"/>
          <w:szCs w:val="26"/>
          <w:rtl/>
          <w:lang w:eastAsia="ar" w:bidi="ar-EG"/>
        </w:rPr>
        <w:t>الهيدروكلوروفلوروكربون</w:t>
      </w:r>
      <w:r w:rsidRPr="00005B9A">
        <w:rPr>
          <w:rFonts w:hint="cs"/>
          <w:sz w:val="26"/>
          <w:szCs w:val="26"/>
          <w:rtl/>
          <w:lang w:eastAsia="ar" w:bidi="ar-EG"/>
        </w:rPr>
        <w:t xml:space="preserve">-22 </w:t>
      </w:r>
      <w:r w:rsidRPr="00005B9A">
        <w:rPr>
          <w:sz w:val="26"/>
          <w:szCs w:val="26"/>
          <w:rtl/>
          <w:lang w:eastAsia="ar" w:bidi="ar-EG"/>
        </w:rPr>
        <w:t>لجميع الاستخدامات</w:t>
      </w:r>
      <w:r w:rsidR="00005B9A" w:rsidRPr="005C2937">
        <w:rPr>
          <w:sz w:val="26"/>
          <w:szCs w:val="26"/>
          <w:lang w:eastAsia="ar" w:bidi="ar-EG"/>
        </w:rPr>
        <w:t>2,698.00 </w:t>
      </w:r>
      <w:r w:rsidR="008C0772" w:rsidRPr="00005B9A">
        <w:rPr>
          <w:rFonts w:hint="cs"/>
          <w:sz w:val="26"/>
          <w:szCs w:val="26"/>
          <w:rtl/>
          <w:lang w:eastAsia="ar" w:bidi="ar-EG"/>
        </w:rPr>
        <w:t xml:space="preserve"> طناً مترياً</w:t>
      </w:r>
      <w:r w:rsidRPr="00005B9A">
        <w:rPr>
          <w:sz w:val="26"/>
          <w:szCs w:val="26"/>
          <w:rtl/>
          <w:lang w:eastAsia="ar" w:bidi="ar-EG"/>
        </w:rPr>
        <w:t xml:space="preserve"> لعام 2026، مع إنتاج 37.768 </w:t>
      </w:r>
      <w:r w:rsidR="008C0772" w:rsidRPr="00005B9A">
        <w:rPr>
          <w:rFonts w:hint="cs"/>
          <w:sz w:val="26"/>
          <w:szCs w:val="26"/>
          <w:rtl/>
          <w:lang w:eastAsia="ar" w:bidi="ar-EG"/>
        </w:rPr>
        <w:t>طناً مترياً</w:t>
      </w:r>
      <w:r w:rsidR="008C0772" w:rsidRPr="00005B9A">
        <w:rPr>
          <w:sz w:val="26"/>
          <w:szCs w:val="26"/>
          <w:rtl/>
          <w:lang w:eastAsia="ar" w:bidi="ar-EG"/>
        </w:rPr>
        <w:t xml:space="preserve"> </w:t>
      </w:r>
      <w:r w:rsidRPr="00005B9A">
        <w:rPr>
          <w:sz w:val="26"/>
          <w:szCs w:val="26"/>
          <w:rtl/>
          <w:lang w:eastAsia="ar" w:bidi="ar-EG"/>
        </w:rPr>
        <w:t xml:space="preserve">من </w:t>
      </w:r>
      <w:r w:rsidR="005F0CBD" w:rsidRPr="00005B9A">
        <w:rPr>
          <w:rFonts w:hint="cs"/>
          <w:sz w:val="26"/>
          <w:szCs w:val="26"/>
          <w:rtl/>
          <w:lang w:eastAsia="ar" w:bidi="ar-EG"/>
        </w:rPr>
        <w:t xml:space="preserve">المنتجات الثانوية لمادة </w:t>
      </w:r>
      <w:r w:rsidR="005F0CBD" w:rsidRPr="00005B9A">
        <w:rPr>
          <w:sz w:val="26"/>
          <w:szCs w:val="26"/>
          <w:rtl/>
          <w:lang w:eastAsia="ar" w:bidi="ar-EG"/>
        </w:rPr>
        <w:t>الهيدروفلوروكربون</w:t>
      </w:r>
      <w:r w:rsidR="005F0CBD" w:rsidRPr="00005B9A">
        <w:rPr>
          <w:rFonts w:hint="cs"/>
          <w:sz w:val="26"/>
          <w:szCs w:val="26"/>
          <w:rtl/>
          <w:lang w:eastAsia="ar" w:bidi="ar-EG"/>
        </w:rPr>
        <w:t xml:space="preserve">-23 </w:t>
      </w:r>
      <w:r w:rsidRPr="00005B9A">
        <w:rPr>
          <w:sz w:val="26"/>
          <w:szCs w:val="26"/>
          <w:rtl/>
          <w:lang w:eastAsia="ar" w:bidi="ar-EG"/>
        </w:rPr>
        <w:t>وتدميره</w:t>
      </w:r>
      <w:r w:rsidR="005F0CBD" w:rsidRPr="00005B9A">
        <w:rPr>
          <w:rFonts w:hint="cs"/>
          <w:sz w:val="26"/>
          <w:szCs w:val="26"/>
          <w:rtl/>
          <w:lang w:eastAsia="ar" w:bidi="ar-EG"/>
        </w:rPr>
        <w:t>ا</w:t>
      </w:r>
      <w:r w:rsidRPr="00005B9A">
        <w:rPr>
          <w:sz w:val="26"/>
          <w:szCs w:val="26"/>
          <w:rtl/>
          <w:lang w:eastAsia="ar" w:bidi="ar-EG"/>
        </w:rPr>
        <w:t xml:space="preserve"> لاحقاً (بقيمة 358,798 دولاراً أمريكياً)؛</w:t>
      </w:r>
      <w:r w:rsidR="005F0CBD" w:rsidRPr="00005B9A">
        <w:rPr>
          <w:rFonts w:hint="cs"/>
          <w:sz w:val="26"/>
          <w:szCs w:val="26"/>
          <w:rtl/>
          <w:lang w:eastAsia="ar" w:bidi="ar-EG"/>
        </w:rPr>
        <w:t xml:space="preserve"> و</w:t>
      </w:r>
    </w:p>
    <w:p w14:paraId="34A8F801" w14:textId="68211BB6" w:rsidR="00F913CA" w:rsidRPr="00005B9A" w:rsidRDefault="005C2937" w:rsidP="00005B9A">
      <w:pPr>
        <w:widowControl w:val="0"/>
        <w:numPr>
          <w:ilvl w:val="0"/>
          <w:numId w:val="9"/>
        </w:numPr>
        <w:bidi/>
        <w:spacing w:after="240"/>
        <w:ind w:left="1440" w:hanging="727"/>
        <w:outlineLvl w:val="1"/>
        <w:rPr>
          <w:sz w:val="26"/>
          <w:szCs w:val="26"/>
          <w:rtl/>
          <w:lang w:eastAsia="ar" w:bidi="ar-EG"/>
        </w:rPr>
      </w:pPr>
      <w:r>
        <w:rPr>
          <w:rFonts w:hint="cs"/>
          <w:sz w:val="26"/>
          <w:szCs w:val="26"/>
          <w:rtl/>
          <w:lang w:eastAsia="ar" w:bidi="ar-EG"/>
        </w:rPr>
        <w:t>رصد</w:t>
      </w:r>
      <w:r w:rsidR="00661DD2" w:rsidRPr="00005B9A">
        <w:rPr>
          <w:sz w:val="26"/>
          <w:szCs w:val="26"/>
          <w:rtl/>
          <w:lang w:eastAsia="ar" w:bidi="ar-EG"/>
        </w:rPr>
        <w:t xml:space="preserve"> عملية التدمير والتحقق منها، بما في ذلك تقرير التحقق المستقل (</w:t>
      </w:r>
      <w:r w:rsidR="00661DD2" w:rsidRPr="00005B9A">
        <w:rPr>
          <w:sz w:val="26"/>
          <w:szCs w:val="26"/>
          <w:lang w:eastAsia="ar" w:bidi="ar-EG"/>
        </w:rPr>
        <w:t>25,000</w:t>
      </w:r>
      <w:r w:rsidR="00661DD2" w:rsidRPr="00005B9A">
        <w:rPr>
          <w:rFonts w:hint="cs"/>
          <w:sz w:val="26"/>
          <w:szCs w:val="26"/>
          <w:rtl/>
          <w:lang w:eastAsia="ar" w:bidi="ar-EG"/>
        </w:rPr>
        <w:t xml:space="preserve"> </w:t>
      </w:r>
      <w:r w:rsidR="00661DD2" w:rsidRPr="00005B9A">
        <w:rPr>
          <w:sz w:val="26"/>
          <w:szCs w:val="26"/>
          <w:rtl/>
          <w:lang w:eastAsia="ar" w:bidi="ar-EG"/>
        </w:rPr>
        <w:t>دولار أمريكي).</w:t>
      </w:r>
    </w:p>
    <w:p w14:paraId="56826CE5" w14:textId="1457BA3D" w:rsidR="00EC0B6E" w:rsidRPr="00DD7024" w:rsidRDefault="00EC0B6E" w:rsidP="00EC0B6E">
      <w:pPr>
        <w:keepNext/>
        <w:keepLines/>
        <w:bidi/>
        <w:spacing w:before="360" w:after="240"/>
        <w:jc w:val="center"/>
        <w:rPr>
          <w:b/>
          <w:sz w:val="26"/>
          <w:szCs w:val="26"/>
          <w:rtl/>
        </w:rPr>
      </w:pPr>
      <w:r w:rsidRPr="00DD7024">
        <w:rPr>
          <w:rFonts w:hint="cs"/>
          <w:b/>
          <w:bCs/>
          <w:sz w:val="26"/>
          <w:szCs w:val="26"/>
          <w:rtl/>
        </w:rPr>
        <w:t>تعليقات الأمانة</w:t>
      </w:r>
      <w:r w:rsidR="004B50BE">
        <w:rPr>
          <w:rFonts w:hint="cs"/>
          <w:b/>
          <w:bCs/>
          <w:sz w:val="26"/>
          <w:szCs w:val="26"/>
          <w:rtl/>
        </w:rPr>
        <w:t xml:space="preserve"> وتوصيتها</w:t>
      </w:r>
    </w:p>
    <w:p w14:paraId="64986CB9" w14:textId="77777777" w:rsidR="00EC0B6E" w:rsidRPr="00DD7024" w:rsidRDefault="00EC0B6E" w:rsidP="00EC0B6E">
      <w:pPr>
        <w:keepNext/>
        <w:keepLines/>
        <w:bidi/>
        <w:rPr>
          <w:b/>
          <w:sz w:val="26"/>
          <w:szCs w:val="26"/>
          <w:rtl/>
        </w:rPr>
      </w:pPr>
      <w:r w:rsidRPr="00DD7024">
        <w:rPr>
          <w:rFonts w:hint="cs"/>
          <w:b/>
          <w:bCs/>
          <w:sz w:val="26"/>
          <w:szCs w:val="26"/>
          <w:rtl/>
        </w:rPr>
        <w:t>التعليقات</w:t>
      </w:r>
    </w:p>
    <w:p w14:paraId="468FE5C0" w14:textId="6EA9FCCF" w:rsidR="00EC0B6E" w:rsidRPr="00DD7024" w:rsidRDefault="00EC0B6E" w:rsidP="00EC0B6E">
      <w:pPr>
        <w:keepNext/>
        <w:keepLines/>
        <w:bidi/>
        <w:spacing w:before="240" w:after="240"/>
        <w:rPr>
          <w:sz w:val="26"/>
          <w:szCs w:val="26"/>
          <w:u w:val="single"/>
          <w:rtl/>
        </w:rPr>
      </w:pPr>
      <w:r w:rsidRPr="00DD7024">
        <w:rPr>
          <w:rFonts w:hint="cs"/>
          <w:sz w:val="26"/>
          <w:szCs w:val="26"/>
          <w:u w:val="single"/>
          <w:rtl/>
        </w:rPr>
        <w:t xml:space="preserve">تقرير </w:t>
      </w:r>
      <w:r w:rsidR="00322BEE">
        <w:rPr>
          <w:rFonts w:hint="cs"/>
          <w:sz w:val="26"/>
          <w:szCs w:val="26"/>
          <w:u w:val="single"/>
          <w:rtl/>
        </w:rPr>
        <w:t>التحقق</w:t>
      </w:r>
    </w:p>
    <w:p w14:paraId="3152F2E2" w14:textId="39055104" w:rsidR="009F6B8E" w:rsidRPr="009F6B8E" w:rsidRDefault="00EC5760" w:rsidP="005C2937">
      <w:pPr>
        <w:numPr>
          <w:ilvl w:val="0"/>
          <w:numId w:val="6"/>
        </w:numPr>
        <w:tabs>
          <w:tab w:val="num" w:pos="0"/>
        </w:tabs>
        <w:bidi/>
        <w:spacing w:before="240" w:after="240"/>
        <w:ind w:left="0" w:firstLine="0"/>
        <w:outlineLvl w:val="0"/>
        <w:rPr>
          <w:i/>
          <w:iCs/>
          <w:sz w:val="26"/>
          <w:szCs w:val="26"/>
        </w:rPr>
      </w:pPr>
      <w:r w:rsidRPr="00EC5760">
        <w:rPr>
          <w:sz w:val="26"/>
          <w:szCs w:val="26"/>
          <w:rtl/>
          <w:lang w:val="en-CA" w:bidi="ar-LB"/>
        </w:rPr>
        <w:t xml:space="preserve">تمشياً مع </w:t>
      </w:r>
      <w:r>
        <w:rPr>
          <w:rFonts w:hint="cs"/>
          <w:sz w:val="26"/>
          <w:szCs w:val="26"/>
          <w:rtl/>
          <w:lang w:val="en-CA" w:bidi="ar-LB"/>
        </w:rPr>
        <w:t>المقرر 36/3</w:t>
      </w:r>
      <w:r w:rsidRPr="00EC5760">
        <w:rPr>
          <w:sz w:val="26"/>
          <w:szCs w:val="26"/>
          <w:rtl/>
          <w:lang w:val="en-CA" w:bidi="ar-LB"/>
        </w:rPr>
        <w:t>، قدم</w:t>
      </w:r>
      <w:r w:rsidR="00BA53A9">
        <w:rPr>
          <w:rFonts w:hint="cs"/>
          <w:sz w:val="26"/>
          <w:szCs w:val="26"/>
          <w:rtl/>
          <w:lang w:val="en-CA" w:bidi="ar-LB"/>
        </w:rPr>
        <w:t xml:space="preserve"> </w:t>
      </w:r>
      <w:r w:rsidR="008A573B">
        <w:rPr>
          <w:rFonts w:hint="cs"/>
          <w:sz w:val="26"/>
          <w:szCs w:val="26"/>
          <w:rtl/>
          <w:lang w:val="en-CA" w:bidi="ar-LB"/>
        </w:rPr>
        <w:t>شركة</w:t>
      </w:r>
      <w:r w:rsidR="00BA53A9">
        <w:rPr>
          <w:rFonts w:hint="cs"/>
          <w:sz w:val="26"/>
          <w:szCs w:val="26"/>
          <w:rtl/>
          <w:lang w:val="en-CA" w:bidi="ar-LB"/>
        </w:rPr>
        <w:t xml:space="preserve"> </w:t>
      </w:r>
      <w:r w:rsidRPr="00EC5760">
        <w:rPr>
          <w:sz w:val="26"/>
          <w:szCs w:val="26"/>
          <w:rtl/>
          <w:lang w:val="en-CA" w:bidi="ar-LB"/>
        </w:rPr>
        <w:t>كيموباسيكوس معلومات للحكومة حول منهجيته في تقدير انبعاثات</w:t>
      </w:r>
      <w:r w:rsidR="00A9607A">
        <w:rPr>
          <w:rFonts w:hint="cs"/>
          <w:sz w:val="26"/>
          <w:szCs w:val="26"/>
          <w:rtl/>
          <w:lang w:val="en-CA" w:bidi="ar-LB"/>
        </w:rPr>
        <w:t xml:space="preserve"> </w:t>
      </w:r>
      <w:r w:rsidR="00A9607A" w:rsidRPr="003159E5">
        <w:rPr>
          <w:rFonts w:hint="cs"/>
          <w:sz w:val="26"/>
          <w:szCs w:val="26"/>
          <w:rtl/>
          <w:lang w:val="en-CA" w:bidi="ar-LB"/>
        </w:rPr>
        <w:t xml:space="preserve">مادة </w:t>
      </w:r>
      <w:r w:rsidR="00A9607A" w:rsidRPr="003159E5">
        <w:rPr>
          <w:sz w:val="26"/>
          <w:szCs w:val="26"/>
          <w:rtl/>
          <w:lang w:val="en-CA" w:bidi="ar-LB"/>
        </w:rPr>
        <w:t>الهيدروفلوروكربون</w:t>
      </w:r>
      <w:r w:rsidR="00A9607A" w:rsidRPr="003159E5">
        <w:rPr>
          <w:rFonts w:hint="cs"/>
          <w:sz w:val="26"/>
          <w:szCs w:val="26"/>
          <w:rtl/>
          <w:lang w:val="en-CA" w:bidi="ar-LB"/>
        </w:rPr>
        <w:t>-</w:t>
      </w:r>
      <w:r w:rsidR="00A9607A">
        <w:rPr>
          <w:rFonts w:hint="cs"/>
          <w:sz w:val="26"/>
          <w:szCs w:val="26"/>
          <w:rtl/>
          <w:lang w:val="en-CA" w:bidi="ar-LB"/>
        </w:rPr>
        <w:t xml:space="preserve">23 </w:t>
      </w:r>
      <w:r w:rsidRPr="00EC5760">
        <w:rPr>
          <w:sz w:val="26"/>
          <w:szCs w:val="26"/>
          <w:rtl/>
          <w:lang w:val="en-CA" w:bidi="ar-LB"/>
        </w:rPr>
        <w:t>الناتجة عن إنتاج</w:t>
      </w:r>
      <w:r w:rsidR="00A9607A">
        <w:rPr>
          <w:rFonts w:hint="cs"/>
          <w:sz w:val="26"/>
          <w:szCs w:val="26"/>
          <w:rtl/>
          <w:lang w:val="en-CA" w:bidi="ar-LB"/>
        </w:rPr>
        <w:t xml:space="preserve"> مادة </w:t>
      </w:r>
      <w:r w:rsidR="00A9607A" w:rsidRPr="00FC7155">
        <w:rPr>
          <w:sz w:val="26"/>
          <w:szCs w:val="26"/>
          <w:rtl/>
          <w:lang w:val="en-CA" w:bidi="ar-LB"/>
        </w:rPr>
        <w:t>الهيدروكلوروفلوروكربون</w:t>
      </w:r>
      <w:r w:rsidR="00A9607A">
        <w:rPr>
          <w:rFonts w:hint="cs"/>
          <w:sz w:val="26"/>
          <w:szCs w:val="26"/>
          <w:rtl/>
          <w:lang w:val="en-CA" w:bidi="ar-LB"/>
        </w:rPr>
        <w:t xml:space="preserve">-22 </w:t>
      </w:r>
      <w:r w:rsidRPr="00EC5760">
        <w:rPr>
          <w:sz w:val="26"/>
          <w:szCs w:val="26"/>
          <w:rtl/>
          <w:lang w:val="en-CA" w:bidi="ar-LB"/>
        </w:rPr>
        <w:t xml:space="preserve">والإبلاغ عنها، بالإضافة إلى أفضل الممارسات والتقنيات التي اعتمدها </w:t>
      </w:r>
      <w:r w:rsidR="00EC4627">
        <w:rPr>
          <w:rFonts w:hint="cs"/>
          <w:sz w:val="26"/>
          <w:szCs w:val="26"/>
          <w:rtl/>
          <w:lang w:val="en-CA" w:bidi="ar-LB"/>
        </w:rPr>
        <w:t>المصنع</w:t>
      </w:r>
      <w:r w:rsidRPr="00EC5760">
        <w:rPr>
          <w:sz w:val="26"/>
          <w:szCs w:val="26"/>
          <w:rtl/>
          <w:lang w:val="en-CA" w:bidi="ar-LB"/>
        </w:rPr>
        <w:t xml:space="preserve"> للحد من هذه الانبعاثات. وأشار تقرير التحقق كذلك إلى أن قاعدة بيانات نظام جمع البيانات محمية ضد التلاعب ومشفرة، حيث صُممت لضمان سلامة البيانات. ويقتصر الوصول إلى قاعدة البيانات على الشبكة المحلية، ولا يمكن الاستعلام عن البيانات إلا باستخدام برامج متخصصة</w:t>
      </w:r>
      <w:r w:rsidR="009F6B8E">
        <w:rPr>
          <w:rFonts w:hint="cs"/>
          <w:sz w:val="26"/>
          <w:szCs w:val="26"/>
          <w:rtl/>
          <w:lang w:val="en-CA" w:bidi="ar-LB"/>
        </w:rPr>
        <w:t>.</w:t>
      </w:r>
    </w:p>
    <w:p w14:paraId="43AA4403" w14:textId="77777777" w:rsidR="009F6B8E" w:rsidRPr="00175CCF" w:rsidRDefault="009F6B8E" w:rsidP="00175CCF">
      <w:pPr>
        <w:keepNext/>
        <w:keepLines/>
        <w:bidi/>
        <w:spacing w:before="240" w:after="240"/>
        <w:rPr>
          <w:sz w:val="26"/>
          <w:szCs w:val="26"/>
          <w:u w:val="single"/>
        </w:rPr>
      </w:pPr>
      <w:r w:rsidRPr="00175CCF">
        <w:rPr>
          <w:sz w:val="26"/>
          <w:szCs w:val="26"/>
          <w:u w:val="single"/>
          <w:rtl/>
        </w:rPr>
        <w:t>تقرير مرحلي عن تنفيذ الشريحة الرابعة</w:t>
      </w:r>
    </w:p>
    <w:p w14:paraId="454FF44F" w14:textId="3D48EDAC" w:rsidR="00B36E16" w:rsidRDefault="00FB3B49" w:rsidP="005C2937">
      <w:pPr>
        <w:numPr>
          <w:ilvl w:val="0"/>
          <w:numId w:val="6"/>
        </w:numPr>
        <w:tabs>
          <w:tab w:val="num" w:pos="0"/>
        </w:tabs>
        <w:bidi/>
        <w:spacing w:before="240" w:after="240"/>
        <w:ind w:left="0" w:firstLine="0"/>
        <w:outlineLvl w:val="0"/>
        <w:rPr>
          <w:sz w:val="26"/>
          <w:szCs w:val="26"/>
        </w:rPr>
      </w:pPr>
      <w:r w:rsidRPr="00FB3B49">
        <w:rPr>
          <w:sz w:val="26"/>
          <w:szCs w:val="26"/>
          <w:rtl/>
        </w:rPr>
        <w:t>واصل</w:t>
      </w:r>
      <w:r w:rsidR="008A573B">
        <w:rPr>
          <w:rFonts w:hint="cs"/>
          <w:sz w:val="26"/>
          <w:szCs w:val="26"/>
          <w:rtl/>
        </w:rPr>
        <w:t xml:space="preserve">ت شركة </w:t>
      </w:r>
      <w:r w:rsidRPr="00FB3B49">
        <w:rPr>
          <w:sz w:val="26"/>
          <w:szCs w:val="26"/>
          <w:rtl/>
        </w:rPr>
        <w:t>كيموباسيكوس إدارة إنتاجه</w:t>
      </w:r>
      <w:r w:rsidR="008A573B">
        <w:rPr>
          <w:rFonts w:hint="cs"/>
          <w:sz w:val="26"/>
          <w:szCs w:val="26"/>
          <w:rtl/>
        </w:rPr>
        <w:t>ا</w:t>
      </w:r>
      <w:r w:rsidR="00A663F1">
        <w:rPr>
          <w:rFonts w:hint="cs"/>
          <w:sz w:val="26"/>
          <w:szCs w:val="26"/>
          <w:rtl/>
        </w:rPr>
        <w:t xml:space="preserve"> </w:t>
      </w:r>
      <w:r w:rsidRPr="00FB3B49">
        <w:rPr>
          <w:sz w:val="26"/>
          <w:szCs w:val="26"/>
          <w:rtl/>
        </w:rPr>
        <w:t xml:space="preserve">من </w:t>
      </w:r>
      <w:r w:rsidR="00A663F1">
        <w:rPr>
          <w:rFonts w:hint="cs"/>
          <w:sz w:val="26"/>
          <w:szCs w:val="26"/>
          <w:rtl/>
          <w:lang w:val="en-CA" w:bidi="ar-LB"/>
        </w:rPr>
        <w:t xml:space="preserve">مادة </w:t>
      </w:r>
      <w:r w:rsidR="00A663F1" w:rsidRPr="00FC7155">
        <w:rPr>
          <w:sz w:val="26"/>
          <w:szCs w:val="26"/>
          <w:rtl/>
          <w:lang w:val="en-CA" w:bidi="ar-LB"/>
        </w:rPr>
        <w:t>الهيدروكلوروفلوروكربون</w:t>
      </w:r>
      <w:r w:rsidR="00A663F1">
        <w:rPr>
          <w:rFonts w:hint="cs"/>
          <w:sz w:val="26"/>
          <w:szCs w:val="26"/>
          <w:rtl/>
          <w:lang w:val="en-CA" w:bidi="ar-LB"/>
        </w:rPr>
        <w:t xml:space="preserve">-22 </w:t>
      </w:r>
      <w:r w:rsidRPr="00FB3B49">
        <w:rPr>
          <w:sz w:val="26"/>
          <w:szCs w:val="26"/>
          <w:rtl/>
        </w:rPr>
        <w:t>بطريقة تضمن أن يكون معدل توليد المنتجات الثانوية في عام 2025 هو 1.02 في المائة، بانخفاض عن</w:t>
      </w:r>
      <w:r w:rsidR="00116354">
        <w:rPr>
          <w:rFonts w:hint="cs"/>
          <w:sz w:val="26"/>
          <w:szCs w:val="26"/>
          <w:rtl/>
        </w:rPr>
        <w:t xml:space="preserve"> معدل </w:t>
      </w:r>
      <w:r w:rsidR="00116354" w:rsidRPr="00FB3B49">
        <w:rPr>
          <w:sz w:val="26"/>
          <w:szCs w:val="26"/>
          <w:rtl/>
        </w:rPr>
        <w:t>عام 2024</w:t>
      </w:r>
      <w:r w:rsidR="00116354">
        <w:rPr>
          <w:rFonts w:hint="cs"/>
          <w:sz w:val="26"/>
          <w:szCs w:val="26"/>
          <w:rtl/>
        </w:rPr>
        <w:t xml:space="preserve"> الذي بلغ</w:t>
      </w:r>
      <w:r w:rsidRPr="00FB3B49">
        <w:rPr>
          <w:sz w:val="26"/>
          <w:szCs w:val="26"/>
          <w:rtl/>
        </w:rPr>
        <w:t xml:space="preserve"> 1.18 في المائة. وعلى الرغم من أن هذه المعدلات يمكن أن تتقلب</w:t>
      </w:r>
      <w:r w:rsidR="00D92B07">
        <w:rPr>
          <w:rStyle w:val="FootnoteReference"/>
          <w:sz w:val="26"/>
          <w:szCs w:val="26"/>
          <w:rtl/>
        </w:rPr>
        <w:footnoteReference w:id="4"/>
      </w:r>
      <w:r w:rsidRPr="00FB3B49">
        <w:rPr>
          <w:sz w:val="26"/>
          <w:szCs w:val="26"/>
          <w:rtl/>
        </w:rPr>
        <w:t xml:space="preserve"> بناءً على اختلافات العملية، إلا أن معدل عام 2025 كان أقل بكثير من معدل توليد المنتجات الثانوية التاريخي للشركة البالغ 1.57 في المائة، وكذلك أقل من المعدلات المسجلة في العديد من البلدان الأخرى، مما يعكس استمرار الضوابط والعمليات الممتازة </w:t>
      </w:r>
      <w:r w:rsidR="008A573B">
        <w:rPr>
          <w:rFonts w:hint="cs"/>
          <w:sz w:val="26"/>
          <w:szCs w:val="26"/>
          <w:rtl/>
        </w:rPr>
        <w:t>للشركة</w:t>
      </w:r>
      <w:r w:rsidRPr="00FB3B49">
        <w:rPr>
          <w:sz w:val="26"/>
          <w:szCs w:val="26"/>
          <w:rtl/>
        </w:rPr>
        <w:t>.</w:t>
      </w:r>
    </w:p>
    <w:p w14:paraId="2D8F143A" w14:textId="270E332F" w:rsidR="002D6C97" w:rsidRDefault="00532D2A" w:rsidP="005C2937">
      <w:pPr>
        <w:numPr>
          <w:ilvl w:val="0"/>
          <w:numId w:val="6"/>
        </w:numPr>
        <w:tabs>
          <w:tab w:val="num" w:pos="0"/>
        </w:tabs>
        <w:bidi/>
        <w:spacing w:before="240" w:after="240"/>
        <w:ind w:left="0" w:firstLine="0"/>
        <w:outlineLvl w:val="0"/>
        <w:rPr>
          <w:sz w:val="26"/>
          <w:szCs w:val="26"/>
        </w:rPr>
      </w:pPr>
      <w:r>
        <w:rPr>
          <w:rFonts w:hint="cs"/>
          <w:sz w:val="26"/>
          <w:szCs w:val="26"/>
          <w:rtl/>
        </w:rPr>
        <w:t>و</w:t>
      </w:r>
      <w:r w:rsidR="00116354" w:rsidRPr="00116354">
        <w:rPr>
          <w:sz w:val="26"/>
          <w:szCs w:val="26"/>
          <w:rtl/>
        </w:rPr>
        <w:t>أكد</w:t>
      </w:r>
      <w:r>
        <w:rPr>
          <w:rFonts w:hint="cs"/>
          <w:sz w:val="26"/>
          <w:szCs w:val="26"/>
          <w:rtl/>
        </w:rPr>
        <w:t xml:space="preserve"> </w:t>
      </w:r>
      <w:r w:rsidR="00116354" w:rsidRPr="00116354">
        <w:rPr>
          <w:sz w:val="26"/>
          <w:szCs w:val="26"/>
          <w:rtl/>
        </w:rPr>
        <w:t xml:space="preserve">اليونيدو أنه تمشياً مع </w:t>
      </w:r>
      <w:r>
        <w:rPr>
          <w:rFonts w:hint="cs"/>
          <w:sz w:val="26"/>
          <w:szCs w:val="26"/>
          <w:rtl/>
        </w:rPr>
        <w:t>المقرر</w:t>
      </w:r>
      <w:r w:rsidR="00116354" w:rsidRPr="00116354">
        <w:rPr>
          <w:sz w:val="26"/>
          <w:szCs w:val="26"/>
          <w:rtl/>
        </w:rPr>
        <w:t xml:space="preserve"> 86/96 (ب) (6)، لم يتم طلب أو استلام أي تمويل إضافي من مصادر أخرى، بما في ذلك أرصدة أو تعويضات</w:t>
      </w:r>
      <w:r w:rsidR="00761C4F">
        <w:rPr>
          <w:rFonts w:hint="cs"/>
          <w:sz w:val="26"/>
          <w:szCs w:val="26"/>
          <w:rtl/>
        </w:rPr>
        <w:t xml:space="preserve"> تتعلق بمادة</w:t>
      </w:r>
      <w:r w:rsidR="00116354" w:rsidRPr="00116354">
        <w:rPr>
          <w:sz w:val="26"/>
          <w:szCs w:val="26"/>
          <w:rtl/>
        </w:rPr>
        <w:t xml:space="preserve"> </w:t>
      </w:r>
      <w:r w:rsidR="00761C4F" w:rsidRPr="003159E5">
        <w:rPr>
          <w:sz w:val="26"/>
          <w:szCs w:val="26"/>
          <w:rtl/>
          <w:lang w:val="en-CA" w:bidi="ar-LB"/>
        </w:rPr>
        <w:t>الهيدروفلوروكربون</w:t>
      </w:r>
      <w:r w:rsidR="00761C4F" w:rsidRPr="003159E5">
        <w:rPr>
          <w:rFonts w:hint="cs"/>
          <w:sz w:val="26"/>
          <w:szCs w:val="26"/>
          <w:rtl/>
          <w:lang w:val="en-CA" w:bidi="ar-LB"/>
        </w:rPr>
        <w:t>-</w:t>
      </w:r>
      <w:r w:rsidR="00761C4F">
        <w:rPr>
          <w:rFonts w:hint="cs"/>
          <w:sz w:val="26"/>
          <w:szCs w:val="26"/>
          <w:rtl/>
          <w:lang w:val="en-CA" w:bidi="ar-LB"/>
        </w:rPr>
        <w:t xml:space="preserve">23، </w:t>
      </w:r>
      <w:r w:rsidR="00761C4F">
        <w:rPr>
          <w:rFonts w:hint="cs"/>
          <w:sz w:val="26"/>
          <w:szCs w:val="26"/>
          <w:rtl/>
        </w:rPr>
        <w:t xml:space="preserve">للتحكم في </w:t>
      </w:r>
      <w:r w:rsidR="00116354" w:rsidRPr="00116354">
        <w:rPr>
          <w:sz w:val="26"/>
          <w:szCs w:val="26"/>
          <w:rtl/>
        </w:rPr>
        <w:t xml:space="preserve">انبعاثات </w:t>
      </w:r>
      <w:r w:rsidR="00761C4F" w:rsidRPr="003159E5">
        <w:rPr>
          <w:rFonts w:hint="cs"/>
          <w:sz w:val="26"/>
          <w:szCs w:val="26"/>
          <w:rtl/>
          <w:lang w:val="en-CA" w:bidi="ar-LB"/>
        </w:rPr>
        <w:t xml:space="preserve">المنتجات الثانوية لمادة </w:t>
      </w:r>
      <w:r w:rsidR="00761C4F" w:rsidRPr="003159E5">
        <w:rPr>
          <w:sz w:val="26"/>
          <w:szCs w:val="26"/>
          <w:rtl/>
          <w:lang w:val="en-CA" w:bidi="ar-LB"/>
        </w:rPr>
        <w:t>الهيدروفلوروكربون</w:t>
      </w:r>
      <w:r w:rsidR="00761C4F" w:rsidRPr="003159E5">
        <w:rPr>
          <w:rFonts w:hint="cs"/>
          <w:sz w:val="26"/>
          <w:szCs w:val="26"/>
          <w:rtl/>
          <w:lang w:val="en-CA" w:bidi="ar-LB"/>
        </w:rPr>
        <w:t>-</w:t>
      </w:r>
      <w:r w:rsidR="00761C4F">
        <w:rPr>
          <w:rFonts w:hint="cs"/>
          <w:sz w:val="26"/>
          <w:szCs w:val="26"/>
          <w:rtl/>
          <w:lang w:val="en-CA" w:bidi="ar-LB"/>
        </w:rPr>
        <w:t xml:space="preserve">23 </w:t>
      </w:r>
      <w:r w:rsidR="00116354" w:rsidRPr="00116354">
        <w:rPr>
          <w:sz w:val="26"/>
          <w:szCs w:val="26"/>
          <w:rtl/>
        </w:rPr>
        <w:t xml:space="preserve">من </w:t>
      </w:r>
      <w:r w:rsidR="0021652B">
        <w:rPr>
          <w:rFonts w:hint="cs"/>
          <w:sz w:val="26"/>
          <w:szCs w:val="26"/>
          <w:rtl/>
          <w:lang w:val="en-CA" w:bidi="ar-LB"/>
        </w:rPr>
        <w:t>شركة</w:t>
      </w:r>
      <w:r w:rsidR="00CD5F40">
        <w:rPr>
          <w:rFonts w:hint="cs"/>
          <w:sz w:val="26"/>
          <w:szCs w:val="26"/>
          <w:rtl/>
          <w:lang w:val="en-CA" w:bidi="ar-LB"/>
        </w:rPr>
        <w:t xml:space="preserve"> </w:t>
      </w:r>
      <w:r w:rsidR="00CD5F40" w:rsidRPr="00EC5760">
        <w:rPr>
          <w:sz w:val="26"/>
          <w:szCs w:val="26"/>
          <w:rtl/>
          <w:lang w:val="en-CA" w:bidi="ar-LB"/>
        </w:rPr>
        <w:t>كيموباسيكوس</w:t>
      </w:r>
      <w:r w:rsidR="00CD5F40">
        <w:rPr>
          <w:rFonts w:hint="cs"/>
          <w:sz w:val="26"/>
          <w:szCs w:val="26"/>
          <w:rtl/>
          <w:lang w:val="en-CA" w:bidi="ar-LB"/>
        </w:rPr>
        <w:t>.</w:t>
      </w:r>
    </w:p>
    <w:p w14:paraId="0C11B113" w14:textId="77777777" w:rsidR="00553D98" w:rsidRDefault="00553D98" w:rsidP="00553D98">
      <w:pPr>
        <w:keepNext/>
        <w:keepLines/>
        <w:bidi/>
        <w:spacing w:before="240" w:after="240"/>
        <w:rPr>
          <w:sz w:val="26"/>
          <w:szCs w:val="26"/>
          <w:u w:val="single"/>
        </w:rPr>
      </w:pPr>
      <w:r w:rsidRPr="00553D98">
        <w:rPr>
          <w:sz w:val="26"/>
          <w:szCs w:val="26"/>
          <w:u w:val="single"/>
          <w:rtl/>
        </w:rPr>
        <w:t>خطة تنفيذ الشريحة الخامسة</w:t>
      </w:r>
    </w:p>
    <w:p w14:paraId="44B5C9BC" w14:textId="49264D4B" w:rsidR="00553D98" w:rsidRPr="00553D98" w:rsidRDefault="00553D98" w:rsidP="00553D98">
      <w:pPr>
        <w:keepNext/>
        <w:keepLines/>
        <w:bidi/>
        <w:spacing w:before="240" w:after="240"/>
        <w:rPr>
          <w:i/>
          <w:iCs/>
          <w:sz w:val="26"/>
          <w:szCs w:val="26"/>
          <w:lang w:bidi="ar-EG"/>
        </w:rPr>
      </w:pPr>
      <w:r w:rsidRPr="00553D98">
        <w:rPr>
          <w:rFonts w:hint="cs"/>
          <w:i/>
          <w:iCs/>
          <w:sz w:val="26"/>
          <w:szCs w:val="26"/>
          <w:rtl/>
          <w:lang w:bidi="ar-EG"/>
        </w:rPr>
        <w:t>التمويل المطلوب</w:t>
      </w:r>
    </w:p>
    <w:p w14:paraId="3DE70172" w14:textId="31AAB71C" w:rsidR="006A0334" w:rsidRPr="006A0334" w:rsidRDefault="00B41645" w:rsidP="005C2937">
      <w:pPr>
        <w:numPr>
          <w:ilvl w:val="0"/>
          <w:numId w:val="6"/>
        </w:numPr>
        <w:tabs>
          <w:tab w:val="num" w:pos="0"/>
        </w:tabs>
        <w:bidi/>
        <w:spacing w:before="240" w:after="240"/>
        <w:ind w:left="0" w:firstLine="0"/>
        <w:outlineLvl w:val="0"/>
        <w:rPr>
          <w:sz w:val="26"/>
          <w:szCs w:val="26"/>
          <w:u w:val="single"/>
        </w:rPr>
      </w:pPr>
      <w:r w:rsidRPr="00B94472">
        <w:rPr>
          <w:sz w:val="26"/>
          <w:szCs w:val="26"/>
          <w:rtl/>
        </w:rPr>
        <w:t>تمشي</w:t>
      </w:r>
      <w:r w:rsidRPr="00B94472">
        <w:rPr>
          <w:rFonts w:hint="cs"/>
          <w:sz w:val="26"/>
          <w:szCs w:val="26"/>
          <w:rtl/>
        </w:rPr>
        <w:t>اً</w:t>
      </w:r>
      <w:r w:rsidRPr="00B94472">
        <w:rPr>
          <w:sz w:val="26"/>
          <w:szCs w:val="26"/>
          <w:rtl/>
        </w:rPr>
        <w:t xml:space="preserve"> </w:t>
      </w:r>
      <w:r w:rsidR="00B94472" w:rsidRPr="00B94472">
        <w:rPr>
          <w:sz w:val="26"/>
          <w:szCs w:val="26"/>
          <w:rtl/>
        </w:rPr>
        <w:t>مع الفقرة 6 من الاتفاق</w:t>
      </w:r>
      <w:r w:rsidR="00B94472">
        <w:rPr>
          <w:rFonts w:hint="cs"/>
          <w:sz w:val="26"/>
          <w:szCs w:val="26"/>
          <w:rtl/>
        </w:rPr>
        <w:t xml:space="preserve"> </w:t>
      </w:r>
      <w:r w:rsidR="00B94472" w:rsidRPr="00B94472">
        <w:rPr>
          <w:sz w:val="26"/>
          <w:szCs w:val="26"/>
          <w:rtl/>
        </w:rPr>
        <w:t xml:space="preserve">المبرم بين حكومة المكسيك واللجنة التنفيذية، تم تعديل تمويل الشريحة الخامسة إلى 215,109 </w:t>
      </w:r>
      <w:r w:rsidR="0021652B">
        <w:rPr>
          <w:rFonts w:hint="cs"/>
          <w:sz w:val="26"/>
          <w:szCs w:val="26"/>
          <w:rtl/>
        </w:rPr>
        <w:t>دولارات أمريكية</w:t>
      </w:r>
      <w:r w:rsidR="00B94472" w:rsidRPr="00B94472">
        <w:rPr>
          <w:sz w:val="26"/>
          <w:szCs w:val="26"/>
          <w:rtl/>
        </w:rPr>
        <w:t xml:space="preserve">، استناداً إلى معدل </w:t>
      </w:r>
      <w:r w:rsidR="00B94472">
        <w:rPr>
          <w:rFonts w:hint="cs"/>
          <w:sz w:val="26"/>
          <w:szCs w:val="26"/>
          <w:rtl/>
        </w:rPr>
        <w:t>توليد المنتجات الثانوية ا</w:t>
      </w:r>
      <w:r w:rsidR="00B94472" w:rsidRPr="00B94472">
        <w:rPr>
          <w:sz w:val="26"/>
          <w:szCs w:val="26"/>
          <w:rtl/>
        </w:rPr>
        <w:t>لمتوقع لعام 2025 (1.02</w:t>
      </w:r>
      <w:r w:rsidR="00B94472">
        <w:rPr>
          <w:rFonts w:hint="cs"/>
          <w:sz w:val="26"/>
          <w:szCs w:val="26"/>
          <w:rtl/>
        </w:rPr>
        <w:t xml:space="preserve"> في المائة</w:t>
      </w:r>
      <w:r w:rsidR="00B94472" w:rsidRPr="00B94472">
        <w:rPr>
          <w:sz w:val="26"/>
          <w:szCs w:val="26"/>
          <w:rtl/>
        </w:rPr>
        <w:t xml:space="preserve">)، وكمية </w:t>
      </w:r>
      <w:r w:rsidR="006A0334">
        <w:rPr>
          <w:rFonts w:hint="cs"/>
          <w:sz w:val="26"/>
          <w:szCs w:val="26"/>
          <w:rtl/>
          <w:lang w:val="en-CA" w:bidi="ar-LB"/>
        </w:rPr>
        <w:t xml:space="preserve">مادة </w:t>
      </w:r>
      <w:r w:rsidR="006A0334" w:rsidRPr="00FC7155">
        <w:rPr>
          <w:sz w:val="26"/>
          <w:szCs w:val="26"/>
          <w:rtl/>
          <w:lang w:val="en-CA" w:bidi="ar-LB"/>
        </w:rPr>
        <w:t>الهيدروكلوروفلوروكربون</w:t>
      </w:r>
      <w:r w:rsidR="006A0334">
        <w:rPr>
          <w:rFonts w:hint="cs"/>
          <w:sz w:val="26"/>
          <w:szCs w:val="26"/>
          <w:rtl/>
          <w:lang w:val="en-CA" w:bidi="ar-LB"/>
        </w:rPr>
        <w:t xml:space="preserve">-22 </w:t>
      </w:r>
      <w:r w:rsidR="00B94472" w:rsidRPr="00B94472">
        <w:rPr>
          <w:sz w:val="26"/>
          <w:szCs w:val="26"/>
          <w:rtl/>
        </w:rPr>
        <w:t xml:space="preserve">المنتجة في ذلك العام (2,220.23 طناً مترياً)، والحد الأقصى للتكاليف التشغيلية الإضافية المؤهلة لكل عام والبالغة 332,355 دولاراً أمريكياً، </w:t>
      </w:r>
      <w:r w:rsidR="006A0334">
        <w:rPr>
          <w:rFonts w:hint="cs"/>
          <w:sz w:val="26"/>
          <w:szCs w:val="26"/>
          <w:rtl/>
        </w:rPr>
        <w:t xml:space="preserve">على النحو المحدد في </w:t>
      </w:r>
      <w:r w:rsidR="00B94472" w:rsidRPr="00B94472">
        <w:rPr>
          <w:sz w:val="26"/>
          <w:szCs w:val="26"/>
          <w:rtl/>
        </w:rPr>
        <w:t xml:space="preserve">الاتفاق. ويرد حساب التكاليف المؤهلة في </w:t>
      </w:r>
      <w:r w:rsidR="006A0334">
        <w:rPr>
          <w:rFonts w:hint="cs"/>
          <w:sz w:val="26"/>
          <w:szCs w:val="26"/>
          <w:rtl/>
        </w:rPr>
        <w:t>المرفق</w:t>
      </w:r>
      <w:r w:rsidR="00B94472" w:rsidRPr="00B94472">
        <w:rPr>
          <w:sz w:val="26"/>
          <w:szCs w:val="26"/>
          <w:rtl/>
        </w:rPr>
        <w:t xml:space="preserve"> الأول من هذه الوثيقة</w:t>
      </w:r>
      <w:r w:rsidR="006A0334">
        <w:rPr>
          <w:rFonts w:hint="cs"/>
          <w:sz w:val="26"/>
          <w:szCs w:val="26"/>
          <w:rtl/>
        </w:rPr>
        <w:t>.</w:t>
      </w:r>
    </w:p>
    <w:p w14:paraId="198D46FD" w14:textId="06E00507" w:rsidR="00D54C47" w:rsidRPr="00E44655" w:rsidRDefault="00E44655" w:rsidP="005C2937">
      <w:pPr>
        <w:numPr>
          <w:ilvl w:val="0"/>
          <w:numId w:val="6"/>
        </w:numPr>
        <w:tabs>
          <w:tab w:val="num" w:pos="0"/>
        </w:tabs>
        <w:bidi/>
        <w:spacing w:before="240" w:after="240"/>
        <w:ind w:left="0" w:firstLine="0"/>
        <w:outlineLvl w:val="0"/>
        <w:rPr>
          <w:sz w:val="26"/>
          <w:szCs w:val="26"/>
        </w:rPr>
      </w:pPr>
      <w:r>
        <w:rPr>
          <w:rFonts w:hint="cs"/>
          <w:sz w:val="26"/>
          <w:szCs w:val="26"/>
          <w:rtl/>
        </w:rPr>
        <w:lastRenderedPageBreak/>
        <w:t>و</w:t>
      </w:r>
      <w:r w:rsidR="0091292D" w:rsidRPr="0091292D">
        <w:rPr>
          <w:sz w:val="26"/>
          <w:szCs w:val="26"/>
          <w:rtl/>
        </w:rPr>
        <w:t xml:space="preserve">شمل التمويل الإجمالي للمشروع، الذي تم الاتفاق عليه في الاجتماع السادس والثمانين، تمويلًا للمساعدة في وضع السياسات لضمان </w:t>
      </w:r>
      <w:r w:rsidR="0091292D">
        <w:rPr>
          <w:rFonts w:hint="cs"/>
          <w:sz w:val="26"/>
          <w:szCs w:val="26"/>
          <w:rtl/>
        </w:rPr>
        <w:t xml:space="preserve">مواصلة التحكم في </w:t>
      </w:r>
      <w:r w:rsidR="0091292D" w:rsidRPr="0091292D">
        <w:rPr>
          <w:sz w:val="26"/>
          <w:szCs w:val="26"/>
          <w:rtl/>
        </w:rPr>
        <w:t xml:space="preserve">انبعاثات </w:t>
      </w:r>
      <w:r w:rsidR="001F76DF" w:rsidRPr="003159E5">
        <w:rPr>
          <w:rFonts w:hint="cs"/>
          <w:sz w:val="26"/>
          <w:szCs w:val="26"/>
          <w:rtl/>
          <w:lang w:val="en-CA" w:bidi="ar-LB"/>
        </w:rPr>
        <w:t xml:space="preserve">المنتجات الثانوية لمادة </w:t>
      </w:r>
      <w:r w:rsidR="001F76DF" w:rsidRPr="003159E5">
        <w:rPr>
          <w:sz w:val="26"/>
          <w:szCs w:val="26"/>
          <w:rtl/>
          <w:lang w:val="en-CA" w:bidi="ar-LB"/>
        </w:rPr>
        <w:t>الهيدروفلوروكربون</w:t>
      </w:r>
      <w:r w:rsidR="001F76DF" w:rsidRPr="003159E5">
        <w:rPr>
          <w:rFonts w:hint="cs"/>
          <w:sz w:val="26"/>
          <w:szCs w:val="26"/>
          <w:rtl/>
          <w:lang w:val="en-CA" w:bidi="ar-LB"/>
        </w:rPr>
        <w:t>-</w:t>
      </w:r>
      <w:r w:rsidR="001F76DF">
        <w:rPr>
          <w:rFonts w:hint="cs"/>
          <w:sz w:val="26"/>
          <w:szCs w:val="26"/>
          <w:rtl/>
          <w:lang w:val="en-CA" w:bidi="ar-LB"/>
        </w:rPr>
        <w:t xml:space="preserve">23 </w:t>
      </w:r>
      <w:r w:rsidR="0091292D" w:rsidRPr="0091292D">
        <w:rPr>
          <w:sz w:val="26"/>
          <w:szCs w:val="26"/>
          <w:rtl/>
        </w:rPr>
        <w:t xml:space="preserve">قدر الإمكان بعد </w:t>
      </w:r>
      <w:r w:rsidR="001F76DF">
        <w:rPr>
          <w:rFonts w:hint="cs"/>
          <w:sz w:val="26"/>
          <w:szCs w:val="26"/>
          <w:rtl/>
        </w:rPr>
        <w:t>إنجاز</w:t>
      </w:r>
      <w:r w:rsidR="0091292D" w:rsidRPr="0091292D">
        <w:rPr>
          <w:sz w:val="26"/>
          <w:szCs w:val="26"/>
          <w:rtl/>
        </w:rPr>
        <w:t xml:space="preserve"> المشروع. وبناءً على ذلك، تضمنت الشريحة الرابعة دراسة وتحليلًا للسياسات واللوائح الوطنية المتعلقة بهذا الشأن، </w:t>
      </w:r>
      <w:r w:rsidR="00A2795C">
        <w:rPr>
          <w:rFonts w:hint="cs"/>
          <w:sz w:val="26"/>
          <w:szCs w:val="26"/>
          <w:rtl/>
        </w:rPr>
        <w:t>و</w:t>
      </w:r>
      <w:r w:rsidR="00260B06">
        <w:rPr>
          <w:rFonts w:hint="cs"/>
          <w:sz w:val="26"/>
          <w:szCs w:val="26"/>
          <w:rtl/>
        </w:rPr>
        <w:t>تخطط</w:t>
      </w:r>
      <w:r w:rsidR="0091292D" w:rsidRPr="0091292D">
        <w:rPr>
          <w:sz w:val="26"/>
          <w:szCs w:val="26"/>
          <w:rtl/>
        </w:rPr>
        <w:t xml:space="preserve"> الشريحة الخامسة </w:t>
      </w:r>
      <w:r w:rsidR="00260B06">
        <w:rPr>
          <w:rFonts w:hint="cs"/>
          <w:sz w:val="26"/>
          <w:szCs w:val="26"/>
          <w:rtl/>
        </w:rPr>
        <w:t xml:space="preserve">لتشمل وضع </w:t>
      </w:r>
      <w:r w:rsidR="0091292D" w:rsidRPr="0091292D">
        <w:rPr>
          <w:sz w:val="26"/>
          <w:szCs w:val="26"/>
          <w:rtl/>
        </w:rPr>
        <w:t xml:space="preserve">صك قانوني لضمان </w:t>
      </w:r>
      <w:r w:rsidR="00260B06">
        <w:rPr>
          <w:rFonts w:hint="cs"/>
          <w:sz w:val="26"/>
          <w:szCs w:val="26"/>
          <w:rtl/>
        </w:rPr>
        <w:t>التدمير</w:t>
      </w:r>
      <w:r w:rsidR="0091292D" w:rsidRPr="0091292D">
        <w:rPr>
          <w:sz w:val="26"/>
          <w:szCs w:val="26"/>
          <w:rtl/>
        </w:rPr>
        <w:t xml:space="preserve"> المستدام </w:t>
      </w:r>
      <w:r w:rsidR="00260B06">
        <w:rPr>
          <w:rFonts w:hint="cs"/>
          <w:sz w:val="26"/>
          <w:szCs w:val="26"/>
          <w:rtl/>
        </w:rPr>
        <w:t>ل</w:t>
      </w:r>
      <w:r w:rsidR="001F76DF" w:rsidRPr="003159E5">
        <w:rPr>
          <w:rFonts w:hint="cs"/>
          <w:sz w:val="26"/>
          <w:szCs w:val="26"/>
          <w:rtl/>
          <w:lang w:val="en-CA" w:bidi="ar-LB"/>
        </w:rPr>
        <w:t xml:space="preserve">مادة </w:t>
      </w:r>
      <w:r w:rsidR="001F76DF" w:rsidRPr="003159E5">
        <w:rPr>
          <w:sz w:val="26"/>
          <w:szCs w:val="26"/>
          <w:rtl/>
          <w:lang w:val="en-CA" w:bidi="ar-LB"/>
        </w:rPr>
        <w:t>الهيدروفلوروكربون</w:t>
      </w:r>
      <w:r w:rsidR="001F76DF" w:rsidRPr="003159E5">
        <w:rPr>
          <w:rFonts w:hint="cs"/>
          <w:sz w:val="26"/>
          <w:szCs w:val="26"/>
          <w:rtl/>
          <w:lang w:val="en-CA" w:bidi="ar-LB"/>
        </w:rPr>
        <w:t>-</w:t>
      </w:r>
      <w:r w:rsidR="001F76DF">
        <w:rPr>
          <w:rFonts w:hint="cs"/>
          <w:sz w:val="26"/>
          <w:szCs w:val="26"/>
          <w:rtl/>
          <w:lang w:val="en-CA" w:bidi="ar-LB"/>
        </w:rPr>
        <w:t>23.</w:t>
      </w:r>
    </w:p>
    <w:p w14:paraId="22A593FA" w14:textId="29FA5E6C" w:rsidR="00E44655" w:rsidRDefault="00E44655" w:rsidP="005C2937">
      <w:pPr>
        <w:numPr>
          <w:ilvl w:val="0"/>
          <w:numId w:val="6"/>
        </w:numPr>
        <w:tabs>
          <w:tab w:val="num" w:pos="0"/>
        </w:tabs>
        <w:bidi/>
        <w:spacing w:before="240" w:after="240"/>
        <w:ind w:left="0" w:firstLine="0"/>
        <w:outlineLvl w:val="0"/>
        <w:rPr>
          <w:sz w:val="26"/>
          <w:szCs w:val="26"/>
        </w:rPr>
      </w:pPr>
      <w:r>
        <w:rPr>
          <w:rFonts w:hint="cs"/>
          <w:sz w:val="26"/>
          <w:szCs w:val="26"/>
          <w:rtl/>
        </w:rPr>
        <w:t>و</w:t>
      </w:r>
      <w:r w:rsidRPr="00E44655">
        <w:rPr>
          <w:sz w:val="26"/>
          <w:szCs w:val="26"/>
          <w:rtl/>
        </w:rPr>
        <w:t>بناءً على ما سبق، تم الاتفاق على الأنشطة والتمويل للشريحة الخامسة بمبلغ 215,109 دولار</w:t>
      </w:r>
      <w:r>
        <w:rPr>
          <w:rFonts w:hint="cs"/>
          <w:sz w:val="26"/>
          <w:szCs w:val="26"/>
          <w:rtl/>
        </w:rPr>
        <w:t>ات</w:t>
      </w:r>
      <w:r w:rsidRPr="00E44655">
        <w:rPr>
          <w:sz w:val="26"/>
          <w:szCs w:val="26"/>
          <w:rtl/>
        </w:rPr>
        <w:t xml:space="preserve"> أمريكي</w:t>
      </w:r>
      <w:r>
        <w:rPr>
          <w:rFonts w:hint="cs"/>
          <w:sz w:val="26"/>
          <w:szCs w:val="26"/>
          <w:rtl/>
        </w:rPr>
        <w:t>ة</w:t>
      </w:r>
      <w:r w:rsidRPr="00E44655">
        <w:rPr>
          <w:sz w:val="26"/>
          <w:szCs w:val="26"/>
          <w:rtl/>
        </w:rPr>
        <w:t xml:space="preserve"> مع </w:t>
      </w:r>
      <w:r w:rsidR="009B1241">
        <w:rPr>
          <w:rFonts w:hint="cs"/>
          <w:sz w:val="26"/>
          <w:szCs w:val="26"/>
          <w:rtl/>
        </w:rPr>
        <w:t>التوزيع</w:t>
      </w:r>
      <w:r w:rsidRPr="00E44655">
        <w:rPr>
          <w:sz w:val="26"/>
          <w:szCs w:val="26"/>
          <w:rtl/>
        </w:rPr>
        <w:t xml:space="preserve"> التالي:</w:t>
      </w:r>
    </w:p>
    <w:p w14:paraId="602C2960" w14:textId="61612D81" w:rsidR="009B1241" w:rsidRPr="00BA54AB" w:rsidRDefault="009B1241" w:rsidP="00BA54AB">
      <w:pPr>
        <w:widowControl w:val="0"/>
        <w:numPr>
          <w:ilvl w:val="0"/>
          <w:numId w:val="31"/>
        </w:numPr>
        <w:bidi/>
        <w:spacing w:after="240"/>
        <w:ind w:left="1440" w:hanging="727"/>
        <w:outlineLvl w:val="1"/>
        <w:rPr>
          <w:sz w:val="26"/>
          <w:szCs w:val="26"/>
          <w:rtl/>
          <w:lang w:eastAsia="ar" w:bidi="ar-EG"/>
        </w:rPr>
      </w:pPr>
      <w:r w:rsidRPr="00BA54AB">
        <w:rPr>
          <w:rFonts w:hint="cs"/>
          <w:sz w:val="26"/>
          <w:szCs w:val="26"/>
          <w:rtl/>
          <w:lang w:eastAsia="ar" w:bidi="ar-EG"/>
        </w:rPr>
        <w:t xml:space="preserve">مواصلة </w:t>
      </w:r>
      <w:r w:rsidR="00D2109C" w:rsidRPr="00BA54AB">
        <w:rPr>
          <w:sz w:val="26"/>
          <w:szCs w:val="26"/>
          <w:rtl/>
          <w:lang w:eastAsia="ar" w:bidi="ar-EG"/>
        </w:rPr>
        <w:t xml:space="preserve">تدمير </w:t>
      </w:r>
      <w:r w:rsidR="00D2109C" w:rsidRPr="00BA54AB">
        <w:rPr>
          <w:rFonts w:hint="cs"/>
          <w:sz w:val="26"/>
          <w:szCs w:val="26"/>
          <w:rtl/>
          <w:lang w:eastAsia="ar" w:bidi="ar-EG"/>
        </w:rPr>
        <w:t xml:space="preserve">المنتجات الثانوية لمادة </w:t>
      </w:r>
      <w:r w:rsidR="00D2109C" w:rsidRPr="00BA54AB">
        <w:rPr>
          <w:sz w:val="26"/>
          <w:szCs w:val="26"/>
          <w:rtl/>
          <w:lang w:eastAsia="ar" w:bidi="ar-EG"/>
        </w:rPr>
        <w:t>الهيدروفلوروكربون</w:t>
      </w:r>
      <w:r w:rsidR="00D2109C" w:rsidRPr="00BA54AB">
        <w:rPr>
          <w:rFonts w:hint="cs"/>
          <w:sz w:val="26"/>
          <w:szCs w:val="26"/>
          <w:rtl/>
          <w:lang w:eastAsia="ar" w:bidi="ar-EG"/>
        </w:rPr>
        <w:t>-23</w:t>
      </w:r>
      <w:r w:rsidR="00F36AD5" w:rsidRPr="00BA54AB">
        <w:rPr>
          <w:rFonts w:hint="cs"/>
          <w:sz w:val="26"/>
          <w:szCs w:val="26"/>
          <w:rtl/>
          <w:lang w:eastAsia="ar" w:bidi="ar-EG"/>
        </w:rPr>
        <w:t xml:space="preserve"> </w:t>
      </w:r>
      <w:r w:rsidR="00D2109C" w:rsidRPr="00BA54AB">
        <w:rPr>
          <w:sz w:val="26"/>
          <w:szCs w:val="26"/>
          <w:rtl/>
          <w:lang w:eastAsia="ar" w:bidi="ar-EG"/>
        </w:rPr>
        <w:t xml:space="preserve">الناتج عن إنتاج </w:t>
      </w:r>
      <w:r w:rsidR="00D2109C" w:rsidRPr="00BA54AB">
        <w:rPr>
          <w:rFonts w:hint="cs"/>
          <w:sz w:val="26"/>
          <w:szCs w:val="26"/>
          <w:rtl/>
          <w:lang w:eastAsia="ar" w:bidi="ar-EG"/>
        </w:rPr>
        <w:t xml:space="preserve">مادة </w:t>
      </w:r>
      <w:r w:rsidR="00D2109C" w:rsidRPr="00BA54AB">
        <w:rPr>
          <w:sz w:val="26"/>
          <w:szCs w:val="26"/>
          <w:rtl/>
          <w:lang w:eastAsia="ar" w:bidi="ar-EG"/>
        </w:rPr>
        <w:t>الهيدروكلوروفلوروكربون</w:t>
      </w:r>
      <w:r w:rsidR="00D2109C" w:rsidRPr="00BA54AB">
        <w:rPr>
          <w:rFonts w:hint="cs"/>
          <w:sz w:val="26"/>
          <w:szCs w:val="26"/>
          <w:rtl/>
          <w:lang w:eastAsia="ar" w:bidi="ar-EG"/>
        </w:rPr>
        <w:t xml:space="preserve">-22 </w:t>
      </w:r>
      <w:r w:rsidR="00D2109C" w:rsidRPr="00BA54AB">
        <w:rPr>
          <w:sz w:val="26"/>
          <w:szCs w:val="26"/>
          <w:rtl/>
          <w:lang w:eastAsia="ar" w:bidi="ar-EG"/>
        </w:rPr>
        <w:t xml:space="preserve">في </w:t>
      </w:r>
      <w:r w:rsidR="00BA54AB">
        <w:rPr>
          <w:rFonts w:hint="cs"/>
          <w:sz w:val="26"/>
          <w:szCs w:val="26"/>
          <w:rtl/>
          <w:lang w:eastAsia="ar" w:bidi="ar-EG"/>
        </w:rPr>
        <w:t>شركة</w:t>
      </w:r>
      <w:r w:rsidR="00AD3275" w:rsidRPr="00BA54AB">
        <w:rPr>
          <w:rFonts w:hint="cs"/>
          <w:sz w:val="26"/>
          <w:szCs w:val="26"/>
          <w:rtl/>
          <w:lang w:eastAsia="ar" w:bidi="ar-EG"/>
        </w:rPr>
        <w:t xml:space="preserve"> </w:t>
      </w:r>
      <w:r w:rsidR="00AD3275" w:rsidRPr="00BA54AB">
        <w:rPr>
          <w:sz w:val="26"/>
          <w:szCs w:val="26"/>
          <w:rtl/>
          <w:lang w:eastAsia="ar" w:bidi="ar-EG"/>
        </w:rPr>
        <w:t>كيموباسيكوس</w:t>
      </w:r>
      <w:r w:rsidR="00D2109C" w:rsidRPr="00BA54AB">
        <w:rPr>
          <w:sz w:val="26"/>
          <w:szCs w:val="26"/>
          <w:rtl/>
          <w:lang w:eastAsia="ar" w:bidi="ar-EG"/>
        </w:rPr>
        <w:t xml:space="preserve">؛ </w:t>
      </w:r>
      <w:r w:rsidR="00BA54AB">
        <w:rPr>
          <w:rFonts w:hint="cs"/>
          <w:sz w:val="26"/>
          <w:szCs w:val="26"/>
          <w:rtl/>
          <w:lang w:eastAsia="ar" w:bidi="ar-EG"/>
        </w:rPr>
        <w:t>و</w:t>
      </w:r>
      <w:r w:rsidR="00D2109C" w:rsidRPr="00BA54AB">
        <w:rPr>
          <w:sz w:val="26"/>
          <w:szCs w:val="26"/>
          <w:rtl/>
          <w:lang w:eastAsia="ar" w:bidi="ar-EG"/>
        </w:rPr>
        <w:t xml:space="preserve">من المتوقع أن يبلغ إجمالي إنتاج </w:t>
      </w:r>
      <w:r w:rsidR="00AD3275" w:rsidRPr="00BA54AB">
        <w:rPr>
          <w:rFonts w:hint="cs"/>
          <w:sz w:val="26"/>
          <w:szCs w:val="26"/>
          <w:rtl/>
          <w:lang w:eastAsia="ar" w:bidi="ar-EG"/>
        </w:rPr>
        <w:t xml:space="preserve">مادة </w:t>
      </w:r>
      <w:r w:rsidR="00AD3275" w:rsidRPr="00BA54AB">
        <w:rPr>
          <w:sz w:val="26"/>
          <w:szCs w:val="26"/>
          <w:rtl/>
          <w:lang w:eastAsia="ar" w:bidi="ar-EG"/>
        </w:rPr>
        <w:t>الهيدروكلوروفلوروكربون</w:t>
      </w:r>
      <w:r w:rsidR="00AD3275" w:rsidRPr="00BA54AB">
        <w:rPr>
          <w:rFonts w:hint="cs"/>
          <w:sz w:val="26"/>
          <w:szCs w:val="26"/>
          <w:rtl/>
          <w:lang w:eastAsia="ar" w:bidi="ar-EG"/>
        </w:rPr>
        <w:t xml:space="preserve">-22 </w:t>
      </w:r>
      <w:r w:rsidR="00D2109C" w:rsidRPr="00BA54AB">
        <w:rPr>
          <w:sz w:val="26"/>
          <w:szCs w:val="26"/>
          <w:rtl/>
          <w:lang w:eastAsia="ar" w:bidi="ar-EG"/>
        </w:rPr>
        <w:t>لجميع الاستخدامات</w:t>
      </w:r>
      <w:r w:rsidR="00AD3275" w:rsidRPr="00BA54AB">
        <w:rPr>
          <w:sz w:val="26"/>
          <w:szCs w:val="26"/>
          <w:lang w:eastAsia="ar" w:bidi="ar-EG"/>
        </w:rPr>
        <w:t>2,698.00 </w:t>
      </w:r>
      <w:r w:rsidR="00D2109C" w:rsidRPr="00BA54AB">
        <w:rPr>
          <w:sz w:val="26"/>
          <w:szCs w:val="26"/>
          <w:rtl/>
          <w:lang w:eastAsia="ar" w:bidi="ar-EG"/>
        </w:rPr>
        <w:t xml:space="preserve"> طن</w:t>
      </w:r>
      <w:r w:rsidR="00BA54AB">
        <w:rPr>
          <w:rFonts w:hint="cs"/>
          <w:sz w:val="26"/>
          <w:szCs w:val="26"/>
          <w:rtl/>
          <w:lang w:eastAsia="ar" w:bidi="ar-EG"/>
        </w:rPr>
        <w:t xml:space="preserve">اً مترياً </w:t>
      </w:r>
      <w:r w:rsidR="00D2109C" w:rsidRPr="00BA54AB">
        <w:rPr>
          <w:sz w:val="26"/>
          <w:szCs w:val="26"/>
          <w:rtl/>
          <w:lang w:eastAsia="ar" w:bidi="ar-EG"/>
        </w:rPr>
        <w:t>لعام 2026، مع توليد 37.768 طن</w:t>
      </w:r>
      <w:r w:rsidR="00F36AD5" w:rsidRPr="00BA54AB">
        <w:rPr>
          <w:rFonts w:hint="cs"/>
          <w:sz w:val="26"/>
          <w:szCs w:val="26"/>
          <w:rtl/>
          <w:lang w:eastAsia="ar" w:bidi="ar-EG"/>
        </w:rPr>
        <w:t xml:space="preserve">اً مترياً </w:t>
      </w:r>
      <w:r w:rsidR="00D2109C" w:rsidRPr="00BA54AB">
        <w:rPr>
          <w:sz w:val="26"/>
          <w:szCs w:val="26"/>
          <w:rtl/>
          <w:lang w:eastAsia="ar" w:bidi="ar-EG"/>
        </w:rPr>
        <w:t>من</w:t>
      </w:r>
      <w:r w:rsidR="005B46E1" w:rsidRPr="00BA54AB">
        <w:rPr>
          <w:rFonts w:hint="cs"/>
          <w:sz w:val="26"/>
          <w:szCs w:val="26"/>
          <w:rtl/>
          <w:lang w:eastAsia="ar" w:bidi="ar-EG"/>
        </w:rPr>
        <w:t xml:space="preserve"> المنتجات الثانوية لمادة </w:t>
      </w:r>
      <w:r w:rsidR="005B46E1" w:rsidRPr="00BA54AB">
        <w:rPr>
          <w:sz w:val="26"/>
          <w:szCs w:val="26"/>
          <w:rtl/>
          <w:lang w:eastAsia="ar" w:bidi="ar-EG"/>
        </w:rPr>
        <w:t>الهيدروفلوروكربون</w:t>
      </w:r>
      <w:r w:rsidR="005B46E1" w:rsidRPr="00BA54AB">
        <w:rPr>
          <w:rFonts w:hint="cs"/>
          <w:sz w:val="26"/>
          <w:szCs w:val="26"/>
          <w:rtl/>
          <w:lang w:eastAsia="ar" w:bidi="ar-EG"/>
        </w:rPr>
        <w:t xml:space="preserve">-23 </w:t>
      </w:r>
      <w:r w:rsidR="00D2109C" w:rsidRPr="00BA54AB">
        <w:rPr>
          <w:sz w:val="26"/>
          <w:szCs w:val="26"/>
          <w:rtl/>
          <w:lang w:eastAsia="ar" w:bidi="ar-EG"/>
        </w:rPr>
        <w:t>وتدميره</w:t>
      </w:r>
      <w:r w:rsidR="005B46E1" w:rsidRPr="00BA54AB">
        <w:rPr>
          <w:rFonts w:hint="cs"/>
          <w:sz w:val="26"/>
          <w:szCs w:val="26"/>
          <w:rtl/>
          <w:lang w:eastAsia="ar" w:bidi="ar-EG"/>
        </w:rPr>
        <w:t>ا</w:t>
      </w:r>
      <w:r w:rsidR="00D2109C" w:rsidRPr="00BA54AB">
        <w:rPr>
          <w:sz w:val="26"/>
          <w:szCs w:val="26"/>
          <w:rtl/>
          <w:lang w:eastAsia="ar" w:bidi="ar-EG"/>
        </w:rPr>
        <w:t xml:space="preserve"> لاحقًا (</w:t>
      </w:r>
      <w:r w:rsidR="00A059FF" w:rsidRPr="00BA54AB">
        <w:rPr>
          <w:sz w:val="26"/>
          <w:szCs w:val="26"/>
          <w:lang w:eastAsia="ar" w:bidi="ar-EG"/>
        </w:rPr>
        <w:t>175,171</w:t>
      </w:r>
      <w:r w:rsidR="00A059FF" w:rsidRPr="00BA54AB">
        <w:rPr>
          <w:rFonts w:hint="cs"/>
          <w:sz w:val="26"/>
          <w:szCs w:val="26"/>
          <w:rtl/>
          <w:lang w:eastAsia="ar" w:bidi="ar-EG"/>
        </w:rPr>
        <w:t xml:space="preserve"> </w:t>
      </w:r>
      <w:r w:rsidR="00D2109C" w:rsidRPr="00BA54AB">
        <w:rPr>
          <w:sz w:val="26"/>
          <w:szCs w:val="26"/>
          <w:rtl/>
          <w:lang w:eastAsia="ar" w:bidi="ar-EG"/>
        </w:rPr>
        <w:t>دولارًا أمريكيًا)؛</w:t>
      </w:r>
    </w:p>
    <w:p w14:paraId="4FF187B2" w14:textId="783F2331" w:rsidR="00A059FF" w:rsidRPr="00BA54AB" w:rsidRDefault="00A059FF" w:rsidP="00BA54AB">
      <w:pPr>
        <w:widowControl w:val="0"/>
        <w:numPr>
          <w:ilvl w:val="0"/>
          <w:numId w:val="31"/>
        </w:numPr>
        <w:bidi/>
        <w:spacing w:after="240"/>
        <w:ind w:left="1440" w:hanging="727"/>
        <w:outlineLvl w:val="1"/>
        <w:rPr>
          <w:sz w:val="26"/>
          <w:szCs w:val="26"/>
          <w:rtl/>
          <w:lang w:eastAsia="ar" w:bidi="ar-EG"/>
        </w:rPr>
      </w:pPr>
      <w:r w:rsidRPr="00BA54AB">
        <w:rPr>
          <w:sz w:val="26"/>
          <w:szCs w:val="26"/>
          <w:rtl/>
          <w:lang w:eastAsia="ar" w:bidi="ar-EG"/>
        </w:rPr>
        <w:t xml:space="preserve">تقديم المساعدة في مجال السياسات لضمان </w:t>
      </w:r>
      <w:r w:rsidR="009D0A15" w:rsidRPr="00BA54AB">
        <w:rPr>
          <w:rFonts w:hint="cs"/>
          <w:sz w:val="26"/>
          <w:szCs w:val="26"/>
          <w:rtl/>
          <w:lang w:eastAsia="ar" w:bidi="ar-EG"/>
        </w:rPr>
        <w:t>مواص</w:t>
      </w:r>
      <w:r w:rsidR="0076377C" w:rsidRPr="00BA54AB">
        <w:rPr>
          <w:rFonts w:hint="cs"/>
          <w:sz w:val="26"/>
          <w:szCs w:val="26"/>
          <w:rtl/>
          <w:lang w:eastAsia="ar" w:bidi="ar-EG"/>
        </w:rPr>
        <w:t>ل</w:t>
      </w:r>
      <w:r w:rsidR="009D0A15" w:rsidRPr="00BA54AB">
        <w:rPr>
          <w:rFonts w:hint="cs"/>
          <w:sz w:val="26"/>
          <w:szCs w:val="26"/>
          <w:rtl/>
          <w:lang w:eastAsia="ar" w:bidi="ar-EG"/>
        </w:rPr>
        <w:t xml:space="preserve">ة التحكم في </w:t>
      </w:r>
      <w:r w:rsidRPr="00BA54AB">
        <w:rPr>
          <w:sz w:val="26"/>
          <w:szCs w:val="26"/>
          <w:rtl/>
          <w:lang w:eastAsia="ar" w:bidi="ar-EG"/>
        </w:rPr>
        <w:t xml:space="preserve">انبعاثات </w:t>
      </w:r>
      <w:r w:rsidR="009D0A15" w:rsidRPr="00BA54AB">
        <w:rPr>
          <w:rFonts w:hint="cs"/>
          <w:sz w:val="26"/>
          <w:szCs w:val="26"/>
          <w:rtl/>
          <w:lang w:eastAsia="ar" w:bidi="ar-EG"/>
        </w:rPr>
        <w:t xml:space="preserve">المنتجات الثانوية لمادة </w:t>
      </w:r>
      <w:r w:rsidR="009D0A15" w:rsidRPr="00BA54AB">
        <w:rPr>
          <w:sz w:val="26"/>
          <w:szCs w:val="26"/>
          <w:rtl/>
          <w:lang w:eastAsia="ar" w:bidi="ar-EG"/>
        </w:rPr>
        <w:t>الهيدروفلوروكربون</w:t>
      </w:r>
      <w:r w:rsidR="009D0A15" w:rsidRPr="00BA54AB">
        <w:rPr>
          <w:rFonts w:hint="cs"/>
          <w:sz w:val="26"/>
          <w:szCs w:val="26"/>
          <w:rtl/>
          <w:lang w:eastAsia="ar" w:bidi="ar-EG"/>
        </w:rPr>
        <w:t xml:space="preserve">-23 </w:t>
      </w:r>
      <w:r w:rsidRPr="00BA54AB">
        <w:rPr>
          <w:sz w:val="26"/>
          <w:szCs w:val="26"/>
          <w:rtl/>
          <w:lang w:eastAsia="ar" w:bidi="ar-EG"/>
        </w:rPr>
        <w:t xml:space="preserve">إلى أقصى حد ممكن عملياً بعد </w:t>
      </w:r>
      <w:r w:rsidR="009D0A15" w:rsidRPr="00BA54AB">
        <w:rPr>
          <w:rFonts w:hint="cs"/>
          <w:sz w:val="26"/>
          <w:szCs w:val="26"/>
          <w:rtl/>
          <w:lang w:eastAsia="ar" w:bidi="ar-EG"/>
        </w:rPr>
        <w:t>إنجاز</w:t>
      </w:r>
      <w:r w:rsidRPr="00BA54AB">
        <w:rPr>
          <w:sz w:val="26"/>
          <w:szCs w:val="26"/>
          <w:rtl/>
          <w:lang w:eastAsia="ar" w:bidi="ar-EG"/>
        </w:rPr>
        <w:t xml:space="preserve"> المشروع، بما في ذلك دراسة وتحليل السياسات واللوائح الوطنية، ووضع صك قانوني لضمان التدمير المستدام </w:t>
      </w:r>
      <w:r w:rsidR="009D0A15" w:rsidRPr="00BA54AB">
        <w:rPr>
          <w:rFonts w:hint="cs"/>
          <w:sz w:val="26"/>
          <w:szCs w:val="26"/>
          <w:rtl/>
          <w:lang w:eastAsia="ar" w:bidi="ar-EG"/>
        </w:rPr>
        <w:t xml:space="preserve">لمادة </w:t>
      </w:r>
      <w:r w:rsidR="009D0A15" w:rsidRPr="00BA54AB">
        <w:rPr>
          <w:sz w:val="26"/>
          <w:szCs w:val="26"/>
          <w:rtl/>
          <w:lang w:eastAsia="ar" w:bidi="ar-EG"/>
        </w:rPr>
        <w:t>الهيدروفلوروكربون</w:t>
      </w:r>
      <w:r w:rsidR="009D0A15" w:rsidRPr="00BA54AB">
        <w:rPr>
          <w:rFonts w:hint="cs"/>
          <w:sz w:val="26"/>
          <w:szCs w:val="26"/>
          <w:rtl/>
          <w:lang w:eastAsia="ar" w:bidi="ar-EG"/>
        </w:rPr>
        <w:t xml:space="preserve">-23 </w:t>
      </w:r>
      <w:r w:rsidRPr="00BA54AB">
        <w:rPr>
          <w:sz w:val="26"/>
          <w:szCs w:val="26"/>
          <w:rtl/>
          <w:lang w:eastAsia="ar" w:bidi="ar-EG"/>
        </w:rPr>
        <w:t>(14,938 دولارًا أمريكيًا، بالإضافة إلى 65,062 دولارًا أمريكيًا من الأموال المتبقية من الشريحة الرابعة)؛</w:t>
      </w:r>
      <w:r w:rsidR="00A213A4" w:rsidRPr="00BA54AB">
        <w:rPr>
          <w:rFonts w:hint="cs"/>
          <w:sz w:val="26"/>
          <w:szCs w:val="26"/>
          <w:rtl/>
          <w:lang w:eastAsia="ar" w:bidi="ar-EG"/>
        </w:rPr>
        <w:t xml:space="preserve"> و</w:t>
      </w:r>
    </w:p>
    <w:p w14:paraId="74ABCBF9" w14:textId="549C036A" w:rsidR="0076377C" w:rsidRPr="00BA54AB" w:rsidRDefault="0076377C" w:rsidP="00BA54AB">
      <w:pPr>
        <w:widowControl w:val="0"/>
        <w:numPr>
          <w:ilvl w:val="0"/>
          <w:numId w:val="31"/>
        </w:numPr>
        <w:bidi/>
        <w:spacing w:after="240"/>
        <w:ind w:left="1440" w:hanging="727"/>
        <w:outlineLvl w:val="1"/>
        <w:rPr>
          <w:sz w:val="26"/>
          <w:szCs w:val="26"/>
          <w:rtl/>
          <w:lang w:eastAsia="ar" w:bidi="ar-EG"/>
        </w:rPr>
      </w:pPr>
      <w:r w:rsidRPr="00BA54AB">
        <w:rPr>
          <w:sz w:val="26"/>
          <w:szCs w:val="26"/>
          <w:rtl/>
          <w:lang w:eastAsia="ar" w:bidi="ar-EG"/>
        </w:rPr>
        <w:t>مراقبة عملية التدمير والتحقق منها، بما في ذلك تقرير التحقق المستقل (</w:t>
      </w:r>
      <w:r w:rsidRPr="00BA54AB">
        <w:rPr>
          <w:sz w:val="26"/>
          <w:szCs w:val="26"/>
          <w:lang w:eastAsia="ar" w:bidi="ar-EG"/>
        </w:rPr>
        <w:t>25,000</w:t>
      </w:r>
      <w:r w:rsidRPr="00BA54AB">
        <w:rPr>
          <w:rFonts w:hint="cs"/>
          <w:sz w:val="26"/>
          <w:szCs w:val="26"/>
          <w:rtl/>
          <w:lang w:eastAsia="ar" w:bidi="ar-EG"/>
        </w:rPr>
        <w:t xml:space="preserve"> </w:t>
      </w:r>
      <w:r w:rsidRPr="00BA54AB">
        <w:rPr>
          <w:sz w:val="26"/>
          <w:szCs w:val="26"/>
          <w:rtl/>
          <w:lang w:eastAsia="ar" w:bidi="ar-EG"/>
        </w:rPr>
        <w:t>دولار أمريكي، بالإضافة إلى</w:t>
      </w:r>
      <w:r w:rsidRPr="00BA54AB">
        <w:rPr>
          <w:sz w:val="26"/>
          <w:szCs w:val="26"/>
          <w:lang w:eastAsia="ar" w:bidi="ar-EG"/>
        </w:rPr>
        <w:t xml:space="preserve">1,488 </w:t>
      </w:r>
      <w:r w:rsidRPr="00BA54AB">
        <w:rPr>
          <w:rFonts w:hint="cs"/>
          <w:sz w:val="26"/>
          <w:szCs w:val="26"/>
          <w:rtl/>
          <w:lang w:eastAsia="ar" w:bidi="ar-EG"/>
        </w:rPr>
        <w:t xml:space="preserve"> </w:t>
      </w:r>
      <w:r w:rsidRPr="00BA54AB">
        <w:rPr>
          <w:sz w:val="26"/>
          <w:szCs w:val="26"/>
          <w:rtl/>
          <w:lang w:eastAsia="ar" w:bidi="ar-EG"/>
        </w:rPr>
        <w:t>دولارًا أمريكيًا من الأموال المتبقية من الشريحة الثالثة).</w:t>
      </w:r>
    </w:p>
    <w:p w14:paraId="0388EF3F" w14:textId="77777777" w:rsidR="006C16FD" w:rsidRPr="00DD7024" w:rsidRDefault="006C16FD" w:rsidP="006C16FD">
      <w:pPr>
        <w:keepNext/>
        <w:bidi/>
        <w:spacing w:before="100" w:beforeAutospacing="1" w:after="100" w:afterAutospacing="1"/>
        <w:jc w:val="left"/>
        <w:rPr>
          <w:rFonts w:asciiTheme="majorBidi" w:hAnsiTheme="majorBidi" w:cstheme="majorBidi"/>
          <w:sz w:val="26"/>
          <w:szCs w:val="26"/>
          <w:u w:val="single"/>
          <w:rtl/>
        </w:rPr>
      </w:pPr>
      <w:r w:rsidRPr="00DD7024">
        <w:rPr>
          <w:rFonts w:asciiTheme="majorBidi" w:hAnsiTheme="majorBidi" w:cstheme="majorBidi"/>
          <w:sz w:val="26"/>
          <w:szCs w:val="26"/>
          <w:u w:val="single"/>
          <w:rtl/>
        </w:rPr>
        <w:t>استدامة إزالة المواد الهيدروكلوروفلوروكربونية وتقييم المخاطر</w:t>
      </w:r>
    </w:p>
    <w:p w14:paraId="6AE6DC4A" w14:textId="65AF1B43" w:rsidR="009A35A4" w:rsidRPr="009A35A4" w:rsidRDefault="009A35A4" w:rsidP="005C2937">
      <w:pPr>
        <w:numPr>
          <w:ilvl w:val="0"/>
          <w:numId w:val="6"/>
        </w:numPr>
        <w:tabs>
          <w:tab w:val="num" w:pos="0"/>
        </w:tabs>
        <w:bidi/>
        <w:spacing w:before="240" w:after="240"/>
        <w:ind w:left="0" w:firstLine="0"/>
        <w:outlineLvl w:val="0"/>
        <w:rPr>
          <w:sz w:val="26"/>
          <w:szCs w:val="26"/>
          <w:lang w:val="en-CA" w:bidi="ar-LB"/>
        </w:rPr>
      </w:pPr>
      <w:r w:rsidRPr="009A35A4">
        <w:rPr>
          <w:sz w:val="26"/>
          <w:szCs w:val="26"/>
          <w:rtl/>
          <w:lang w:val="en-CA" w:bidi="ar-LB"/>
        </w:rPr>
        <w:t xml:space="preserve">سيتم ضمان استدامة ضوابط انبعاثات </w:t>
      </w:r>
      <w:r>
        <w:rPr>
          <w:rFonts w:hint="cs"/>
          <w:sz w:val="26"/>
          <w:szCs w:val="26"/>
          <w:rtl/>
          <w:lang w:val="en-CA" w:bidi="ar-LB"/>
        </w:rPr>
        <w:t xml:space="preserve">مادة </w:t>
      </w:r>
      <w:r w:rsidRPr="003159E5">
        <w:rPr>
          <w:sz w:val="26"/>
          <w:szCs w:val="26"/>
          <w:rtl/>
          <w:lang w:val="en-CA" w:bidi="ar-LB"/>
        </w:rPr>
        <w:t>الهيدروفلوروكربون</w:t>
      </w:r>
      <w:r w:rsidRPr="003159E5">
        <w:rPr>
          <w:rFonts w:hint="cs"/>
          <w:sz w:val="26"/>
          <w:szCs w:val="26"/>
          <w:rtl/>
          <w:lang w:val="en-CA" w:bidi="ar-LB"/>
        </w:rPr>
        <w:t>-</w:t>
      </w:r>
      <w:r>
        <w:rPr>
          <w:rFonts w:hint="cs"/>
          <w:sz w:val="26"/>
          <w:szCs w:val="26"/>
          <w:rtl/>
          <w:lang w:val="en-CA" w:bidi="ar-LB"/>
        </w:rPr>
        <w:t>23</w:t>
      </w:r>
      <w:r w:rsidRPr="009A35A4">
        <w:rPr>
          <w:sz w:val="26"/>
          <w:szCs w:val="26"/>
          <w:rtl/>
          <w:lang w:val="en-CA" w:bidi="ar-LB"/>
        </w:rPr>
        <w:t xml:space="preserve">، من بين أمور أخرى، من خلال التزام </w:t>
      </w:r>
      <w:r w:rsidR="00BA1109">
        <w:rPr>
          <w:rFonts w:hint="cs"/>
          <w:sz w:val="26"/>
          <w:szCs w:val="26"/>
          <w:rtl/>
          <w:lang w:val="en-CA" w:bidi="ar-LB"/>
        </w:rPr>
        <w:t>شركة</w:t>
      </w:r>
      <w:r w:rsidRPr="009A35A4">
        <w:rPr>
          <w:sz w:val="26"/>
          <w:szCs w:val="26"/>
          <w:rtl/>
          <w:lang w:val="en-CA" w:bidi="ar-LB"/>
        </w:rPr>
        <w:t xml:space="preserve"> كيموباسيكوس بتعليق إنتاج </w:t>
      </w:r>
      <w:r w:rsidR="000A1809">
        <w:rPr>
          <w:rFonts w:hint="cs"/>
          <w:sz w:val="26"/>
          <w:szCs w:val="26"/>
          <w:rtl/>
          <w:lang w:val="en-CA" w:bidi="ar-LB"/>
        </w:rPr>
        <w:t xml:space="preserve">مادة </w:t>
      </w:r>
      <w:r w:rsidR="000A1809" w:rsidRPr="00FC7155">
        <w:rPr>
          <w:sz w:val="26"/>
          <w:szCs w:val="26"/>
          <w:rtl/>
          <w:lang w:val="en-CA" w:bidi="ar-LB"/>
        </w:rPr>
        <w:t>الهيدروكلوروفلوروكربون</w:t>
      </w:r>
      <w:r w:rsidR="000A1809">
        <w:rPr>
          <w:rFonts w:hint="cs"/>
          <w:sz w:val="26"/>
          <w:szCs w:val="26"/>
          <w:rtl/>
          <w:lang w:val="en-CA" w:bidi="ar-LB"/>
        </w:rPr>
        <w:t xml:space="preserve">-22 </w:t>
      </w:r>
      <w:r w:rsidRPr="009A35A4">
        <w:rPr>
          <w:sz w:val="26"/>
          <w:szCs w:val="26"/>
          <w:rtl/>
          <w:lang w:val="en-CA" w:bidi="ar-LB"/>
        </w:rPr>
        <w:t xml:space="preserve">لمدة تصل إلى أسبوعين للسماح بإصلاح وحدة </w:t>
      </w:r>
      <w:r w:rsidR="00694207" w:rsidRPr="00AB7261">
        <w:rPr>
          <w:sz w:val="26"/>
          <w:szCs w:val="26"/>
          <w:rtl/>
          <w:lang w:val="en-CA" w:bidi="ar-LB"/>
        </w:rPr>
        <w:t xml:space="preserve">التدمير </w:t>
      </w:r>
      <w:r w:rsidR="00694207">
        <w:rPr>
          <w:rFonts w:hint="cs"/>
          <w:sz w:val="26"/>
          <w:szCs w:val="26"/>
          <w:rtl/>
          <w:lang w:val="en-CA" w:bidi="ar-LB"/>
        </w:rPr>
        <w:t>بقوس</w:t>
      </w:r>
      <w:r w:rsidR="00694207" w:rsidRPr="00AB7261">
        <w:rPr>
          <w:sz w:val="26"/>
          <w:szCs w:val="26"/>
          <w:rtl/>
          <w:lang w:val="en-CA" w:bidi="ar-LB"/>
        </w:rPr>
        <w:t xml:space="preserve"> البلازم</w:t>
      </w:r>
      <w:r w:rsidR="00694207">
        <w:rPr>
          <w:rFonts w:hint="cs"/>
          <w:sz w:val="26"/>
          <w:szCs w:val="26"/>
          <w:rtl/>
          <w:lang w:val="en-CA" w:bidi="ar-LB"/>
        </w:rPr>
        <w:t>ا</w:t>
      </w:r>
      <w:r w:rsidRPr="009A35A4">
        <w:rPr>
          <w:sz w:val="26"/>
          <w:szCs w:val="26"/>
          <w:rtl/>
          <w:lang w:val="en-CA" w:bidi="ar-LB"/>
        </w:rPr>
        <w:t xml:space="preserve">؛ ووحدة </w:t>
      </w:r>
      <w:r w:rsidR="005666C9" w:rsidRPr="00AB7261">
        <w:rPr>
          <w:sz w:val="26"/>
          <w:szCs w:val="26"/>
          <w:rtl/>
          <w:lang w:val="en-CA" w:bidi="ar-LB"/>
        </w:rPr>
        <w:t xml:space="preserve">التدمير </w:t>
      </w:r>
      <w:r w:rsidR="005666C9">
        <w:rPr>
          <w:rFonts w:hint="cs"/>
          <w:sz w:val="26"/>
          <w:szCs w:val="26"/>
          <w:rtl/>
          <w:lang w:val="en-CA" w:bidi="ar-LB"/>
        </w:rPr>
        <w:t>بقوس</w:t>
      </w:r>
      <w:r w:rsidR="005666C9" w:rsidRPr="00AB7261">
        <w:rPr>
          <w:sz w:val="26"/>
          <w:szCs w:val="26"/>
          <w:rtl/>
          <w:lang w:val="en-CA" w:bidi="ar-LB"/>
        </w:rPr>
        <w:t xml:space="preserve"> البلازم</w:t>
      </w:r>
      <w:r w:rsidR="005666C9">
        <w:rPr>
          <w:rFonts w:hint="cs"/>
          <w:sz w:val="26"/>
          <w:szCs w:val="26"/>
          <w:rtl/>
          <w:lang w:val="en-CA" w:bidi="ar-LB"/>
        </w:rPr>
        <w:t>ا المجددة الثانية (</w:t>
      </w:r>
      <w:r w:rsidR="005666C9" w:rsidRPr="009A35A4">
        <w:rPr>
          <w:sz w:val="26"/>
          <w:szCs w:val="26"/>
          <w:rtl/>
          <w:lang w:val="en-CA" w:bidi="ar-LB"/>
        </w:rPr>
        <w:t xml:space="preserve">وحدة </w:t>
      </w:r>
      <w:r w:rsidR="005666C9" w:rsidRPr="00AB7261">
        <w:rPr>
          <w:sz w:val="26"/>
          <w:szCs w:val="26"/>
          <w:rtl/>
          <w:lang w:val="en-CA" w:bidi="ar-LB"/>
        </w:rPr>
        <w:t xml:space="preserve">التدمير </w:t>
      </w:r>
      <w:r w:rsidR="005666C9">
        <w:rPr>
          <w:rFonts w:hint="cs"/>
          <w:sz w:val="26"/>
          <w:szCs w:val="26"/>
          <w:rtl/>
          <w:lang w:val="en-CA" w:bidi="ar-LB"/>
        </w:rPr>
        <w:t>بقوس</w:t>
      </w:r>
      <w:r w:rsidR="005666C9" w:rsidRPr="00AB7261">
        <w:rPr>
          <w:sz w:val="26"/>
          <w:szCs w:val="26"/>
          <w:rtl/>
          <w:lang w:val="en-CA" w:bidi="ar-LB"/>
        </w:rPr>
        <w:t xml:space="preserve"> البلازم</w:t>
      </w:r>
      <w:r w:rsidR="005666C9">
        <w:rPr>
          <w:rFonts w:hint="cs"/>
          <w:sz w:val="26"/>
          <w:szCs w:val="26"/>
          <w:rtl/>
          <w:lang w:val="en-CA" w:bidi="ar-LB"/>
        </w:rPr>
        <w:t>ا-1) ا</w:t>
      </w:r>
      <w:r w:rsidRPr="009A35A4">
        <w:rPr>
          <w:sz w:val="26"/>
          <w:szCs w:val="26"/>
          <w:rtl/>
          <w:lang w:val="en-CA" w:bidi="ar-LB"/>
        </w:rPr>
        <w:t xml:space="preserve">لقادرة على تقديم خدمات التدمير لأطراف ثالثة؛ والتزام حكومة المكسيك بضمان </w:t>
      </w:r>
      <w:r w:rsidR="005666C9">
        <w:rPr>
          <w:rFonts w:hint="cs"/>
          <w:sz w:val="26"/>
          <w:szCs w:val="26"/>
          <w:rtl/>
          <w:lang w:val="en-CA" w:bidi="ar-LB"/>
        </w:rPr>
        <w:t xml:space="preserve">مواصلة التحكم في </w:t>
      </w:r>
      <w:r w:rsidRPr="009A35A4">
        <w:rPr>
          <w:sz w:val="26"/>
          <w:szCs w:val="26"/>
          <w:rtl/>
          <w:lang w:val="en-CA" w:bidi="ar-LB"/>
        </w:rPr>
        <w:t xml:space="preserve">انبعاثات </w:t>
      </w:r>
      <w:r w:rsidR="001A0406" w:rsidRPr="003159E5">
        <w:rPr>
          <w:rFonts w:hint="cs"/>
          <w:sz w:val="26"/>
          <w:szCs w:val="26"/>
          <w:rtl/>
          <w:lang w:val="en-CA" w:bidi="ar-LB"/>
        </w:rPr>
        <w:t xml:space="preserve">المنتجات الثانوية لمادة </w:t>
      </w:r>
      <w:r w:rsidR="001A0406" w:rsidRPr="003159E5">
        <w:rPr>
          <w:sz w:val="26"/>
          <w:szCs w:val="26"/>
          <w:rtl/>
          <w:lang w:val="en-CA" w:bidi="ar-LB"/>
        </w:rPr>
        <w:t>الهيدروفلوروكربون</w:t>
      </w:r>
      <w:r w:rsidR="001A0406" w:rsidRPr="003159E5">
        <w:rPr>
          <w:rFonts w:hint="cs"/>
          <w:sz w:val="26"/>
          <w:szCs w:val="26"/>
          <w:rtl/>
          <w:lang w:val="en-CA" w:bidi="ar-LB"/>
        </w:rPr>
        <w:t>-</w:t>
      </w:r>
      <w:r w:rsidR="001A0406">
        <w:rPr>
          <w:rFonts w:hint="cs"/>
          <w:sz w:val="26"/>
          <w:szCs w:val="26"/>
          <w:rtl/>
          <w:lang w:val="en-CA" w:bidi="ar-LB"/>
        </w:rPr>
        <w:t xml:space="preserve">23 </w:t>
      </w:r>
      <w:r w:rsidRPr="009A35A4">
        <w:rPr>
          <w:sz w:val="26"/>
          <w:szCs w:val="26"/>
          <w:rtl/>
          <w:lang w:val="en-CA" w:bidi="ar-LB"/>
        </w:rPr>
        <w:t xml:space="preserve">الناتج عن إنتاج </w:t>
      </w:r>
      <w:r w:rsidR="001A0406">
        <w:rPr>
          <w:rFonts w:hint="cs"/>
          <w:sz w:val="26"/>
          <w:szCs w:val="26"/>
          <w:rtl/>
          <w:lang w:val="en-CA" w:bidi="ar-LB"/>
        </w:rPr>
        <w:t xml:space="preserve">مادة </w:t>
      </w:r>
      <w:r w:rsidR="001A0406" w:rsidRPr="00FC7155">
        <w:rPr>
          <w:sz w:val="26"/>
          <w:szCs w:val="26"/>
          <w:rtl/>
          <w:lang w:val="en-CA" w:bidi="ar-LB"/>
        </w:rPr>
        <w:t>الهيدروكلوروفلوروكربون</w:t>
      </w:r>
      <w:r w:rsidR="001A0406">
        <w:rPr>
          <w:rFonts w:hint="cs"/>
          <w:sz w:val="26"/>
          <w:szCs w:val="26"/>
          <w:rtl/>
          <w:lang w:val="en-CA" w:bidi="ar-LB"/>
        </w:rPr>
        <w:t xml:space="preserve">-22 </w:t>
      </w:r>
      <w:r w:rsidRPr="009A35A4">
        <w:rPr>
          <w:sz w:val="26"/>
          <w:szCs w:val="26"/>
          <w:rtl/>
          <w:lang w:val="en-CA" w:bidi="ar-LB"/>
        </w:rPr>
        <w:t xml:space="preserve">من قبل </w:t>
      </w:r>
      <w:r w:rsidR="00BA1109">
        <w:rPr>
          <w:rFonts w:hint="cs"/>
          <w:sz w:val="26"/>
          <w:szCs w:val="26"/>
          <w:rtl/>
          <w:lang w:val="en-CA" w:bidi="ar-LB"/>
        </w:rPr>
        <w:t>شركة</w:t>
      </w:r>
      <w:r w:rsidRPr="009A35A4">
        <w:rPr>
          <w:sz w:val="26"/>
          <w:szCs w:val="26"/>
          <w:rtl/>
          <w:lang w:val="en-CA" w:bidi="ar-LB"/>
        </w:rPr>
        <w:t xml:space="preserve"> كيموباسيكوس والتحقق منها بنفس الطريقة بعد </w:t>
      </w:r>
      <w:r w:rsidR="001A0406">
        <w:rPr>
          <w:rFonts w:hint="cs"/>
          <w:sz w:val="26"/>
          <w:szCs w:val="26"/>
          <w:rtl/>
          <w:lang w:val="en-CA" w:bidi="ar-LB"/>
        </w:rPr>
        <w:t>إنجاز</w:t>
      </w:r>
      <w:r w:rsidRPr="009A35A4">
        <w:rPr>
          <w:sz w:val="26"/>
          <w:szCs w:val="26"/>
          <w:rtl/>
          <w:lang w:val="en-CA" w:bidi="ar-LB"/>
        </w:rPr>
        <w:t xml:space="preserve"> المشروع، بما في ذلك من خلال وضع </w:t>
      </w:r>
      <w:r w:rsidR="00931317">
        <w:rPr>
          <w:rFonts w:hint="cs"/>
          <w:sz w:val="26"/>
          <w:szCs w:val="26"/>
          <w:rtl/>
          <w:lang w:val="en-CA" w:bidi="ar-LB"/>
        </w:rPr>
        <w:t>صك</w:t>
      </w:r>
      <w:r w:rsidRPr="009A35A4">
        <w:rPr>
          <w:sz w:val="26"/>
          <w:szCs w:val="26"/>
          <w:rtl/>
          <w:lang w:val="en-CA" w:bidi="ar-LB"/>
        </w:rPr>
        <w:t xml:space="preserve"> قانوني لضمان التدمير المستدام الذي يجري تطويره في إطار الشريحة الخامسة. إن الخطوات التي اتخذ</w:t>
      </w:r>
      <w:r w:rsidR="00BA1109">
        <w:rPr>
          <w:rFonts w:hint="cs"/>
          <w:sz w:val="26"/>
          <w:szCs w:val="26"/>
          <w:rtl/>
          <w:lang w:val="en-CA" w:bidi="ar-LB"/>
        </w:rPr>
        <w:t>ت</w:t>
      </w:r>
      <w:r w:rsidR="00931317">
        <w:rPr>
          <w:rFonts w:hint="cs"/>
          <w:sz w:val="26"/>
          <w:szCs w:val="26"/>
          <w:rtl/>
          <w:lang w:val="en-CA" w:bidi="ar-LB"/>
        </w:rPr>
        <w:t xml:space="preserve">ها </w:t>
      </w:r>
      <w:r w:rsidR="00BA1109">
        <w:rPr>
          <w:rFonts w:hint="cs"/>
          <w:sz w:val="26"/>
          <w:szCs w:val="26"/>
          <w:rtl/>
          <w:lang w:val="en-CA" w:bidi="ar-LB"/>
        </w:rPr>
        <w:t>الشركة</w:t>
      </w:r>
      <w:r w:rsidR="00931317">
        <w:rPr>
          <w:rFonts w:hint="cs"/>
          <w:sz w:val="26"/>
          <w:szCs w:val="26"/>
          <w:rtl/>
          <w:lang w:val="en-CA" w:bidi="ar-LB"/>
        </w:rPr>
        <w:t xml:space="preserve"> </w:t>
      </w:r>
      <w:r w:rsidRPr="009A35A4">
        <w:rPr>
          <w:sz w:val="26"/>
          <w:szCs w:val="26"/>
          <w:rtl/>
          <w:lang w:val="en-CA" w:bidi="ar-LB"/>
        </w:rPr>
        <w:t xml:space="preserve">لضمان التشغيل الأمثل لوحدة </w:t>
      </w:r>
      <w:r w:rsidR="00931317" w:rsidRPr="00AB7261">
        <w:rPr>
          <w:sz w:val="26"/>
          <w:szCs w:val="26"/>
          <w:rtl/>
          <w:lang w:val="en-CA" w:bidi="ar-LB"/>
        </w:rPr>
        <w:t xml:space="preserve">التدمير </w:t>
      </w:r>
      <w:r w:rsidR="00931317">
        <w:rPr>
          <w:rFonts w:hint="cs"/>
          <w:sz w:val="26"/>
          <w:szCs w:val="26"/>
          <w:rtl/>
          <w:lang w:val="en-CA" w:bidi="ar-LB"/>
        </w:rPr>
        <w:t>بقوس</w:t>
      </w:r>
      <w:r w:rsidR="00931317" w:rsidRPr="00AB7261">
        <w:rPr>
          <w:sz w:val="26"/>
          <w:szCs w:val="26"/>
          <w:rtl/>
          <w:lang w:val="en-CA" w:bidi="ar-LB"/>
        </w:rPr>
        <w:t xml:space="preserve"> البلازم</w:t>
      </w:r>
      <w:r w:rsidR="00931317">
        <w:rPr>
          <w:rFonts w:hint="cs"/>
          <w:sz w:val="26"/>
          <w:szCs w:val="26"/>
          <w:rtl/>
          <w:lang w:val="en-CA" w:bidi="ar-LB"/>
        </w:rPr>
        <w:t>ا و</w:t>
      </w:r>
      <w:r w:rsidRPr="009A35A4">
        <w:rPr>
          <w:sz w:val="26"/>
          <w:szCs w:val="26"/>
          <w:rtl/>
          <w:lang w:val="en-CA" w:bidi="ar-LB"/>
        </w:rPr>
        <w:t xml:space="preserve">تقليل معدل توليد </w:t>
      </w:r>
      <w:r w:rsidR="00931317">
        <w:rPr>
          <w:rFonts w:hint="cs"/>
          <w:sz w:val="26"/>
          <w:szCs w:val="26"/>
          <w:rtl/>
          <w:lang w:val="en-CA" w:bidi="ar-LB"/>
        </w:rPr>
        <w:t xml:space="preserve">مادة </w:t>
      </w:r>
      <w:r w:rsidR="00931317" w:rsidRPr="003159E5">
        <w:rPr>
          <w:sz w:val="26"/>
          <w:szCs w:val="26"/>
          <w:rtl/>
          <w:lang w:val="en-CA" w:bidi="ar-LB"/>
        </w:rPr>
        <w:t>الهيدروفلوروكربون</w:t>
      </w:r>
      <w:r w:rsidR="00931317" w:rsidRPr="003159E5">
        <w:rPr>
          <w:rFonts w:hint="cs"/>
          <w:sz w:val="26"/>
          <w:szCs w:val="26"/>
          <w:rtl/>
          <w:lang w:val="en-CA" w:bidi="ar-LB"/>
        </w:rPr>
        <w:t>-</w:t>
      </w:r>
      <w:r w:rsidR="00931317">
        <w:rPr>
          <w:rFonts w:hint="cs"/>
          <w:sz w:val="26"/>
          <w:szCs w:val="26"/>
          <w:rtl/>
          <w:lang w:val="en-CA" w:bidi="ar-LB"/>
        </w:rPr>
        <w:t>23</w:t>
      </w:r>
      <w:r w:rsidR="00B016AE">
        <w:rPr>
          <w:rFonts w:hint="cs"/>
          <w:sz w:val="26"/>
          <w:szCs w:val="26"/>
          <w:rtl/>
          <w:lang w:val="en-CA" w:bidi="ar-LB"/>
        </w:rPr>
        <w:t xml:space="preserve"> إلى أدنى حد،</w:t>
      </w:r>
      <w:r w:rsidRPr="009A35A4">
        <w:rPr>
          <w:sz w:val="26"/>
          <w:szCs w:val="26"/>
          <w:rtl/>
          <w:lang w:val="en-CA" w:bidi="ar-LB"/>
        </w:rPr>
        <w:t xml:space="preserve"> بما في ذلك نهجه الاستباقي في الصيانة ومنع التسرب، تُقلل من مخاطر انبعاثات </w:t>
      </w:r>
      <w:r w:rsidR="00B016AE">
        <w:rPr>
          <w:rFonts w:hint="cs"/>
          <w:sz w:val="26"/>
          <w:szCs w:val="26"/>
          <w:rtl/>
          <w:lang w:val="en-CA" w:bidi="ar-LB"/>
        </w:rPr>
        <w:t xml:space="preserve">مادة </w:t>
      </w:r>
      <w:r w:rsidR="00B016AE" w:rsidRPr="003159E5">
        <w:rPr>
          <w:sz w:val="26"/>
          <w:szCs w:val="26"/>
          <w:rtl/>
          <w:lang w:val="en-CA" w:bidi="ar-LB"/>
        </w:rPr>
        <w:t>الهيدروفلوروكربون</w:t>
      </w:r>
      <w:r w:rsidR="00B016AE" w:rsidRPr="003159E5">
        <w:rPr>
          <w:rFonts w:hint="cs"/>
          <w:sz w:val="26"/>
          <w:szCs w:val="26"/>
          <w:rtl/>
          <w:lang w:val="en-CA" w:bidi="ar-LB"/>
        </w:rPr>
        <w:t>-</w:t>
      </w:r>
      <w:r w:rsidR="00B016AE">
        <w:rPr>
          <w:rFonts w:hint="cs"/>
          <w:sz w:val="26"/>
          <w:szCs w:val="26"/>
          <w:rtl/>
          <w:lang w:val="en-CA" w:bidi="ar-LB"/>
        </w:rPr>
        <w:t>23.</w:t>
      </w:r>
    </w:p>
    <w:p w14:paraId="24B7C260" w14:textId="77777777" w:rsidR="00102767" w:rsidRPr="00DD7024" w:rsidRDefault="00102767" w:rsidP="00102767">
      <w:pPr>
        <w:pStyle w:val="Heading1"/>
        <w:keepNext/>
        <w:bidi/>
        <w:spacing w:before="240"/>
        <w:rPr>
          <w:rFonts w:asciiTheme="majorBidi" w:hAnsiTheme="majorBidi" w:cstheme="majorBidi"/>
          <w:sz w:val="26"/>
          <w:szCs w:val="26"/>
          <w:u w:val="single"/>
          <w:rtl/>
        </w:rPr>
      </w:pPr>
      <w:r w:rsidRPr="00DD7024">
        <w:rPr>
          <w:rFonts w:asciiTheme="majorBidi" w:hAnsiTheme="majorBidi" w:cstheme="majorBidi"/>
          <w:sz w:val="26"/>
          <w:szCs w:val="26"/>
          <w:u w:val="single"/>
          <w:rtl/>
        </w:rPr>
        <w:t>الاستنتاج</w:t>
      </w:r>
    </w:p>
    <w:p w14:paraId="7A720EDE" w14:textId="4DBB3E8E" w:rsidR="007838D9" w:rsidRPr="007838D9" w:rsidRDefault="000012CB" w:rsidP="005C2937">
      <w:pPr>
        <w:numPr>
          <w:ilvl w:val="0"/>
          <w:numId w:val="6"/>
        </w:numPr>
        <w:tabs>
          <w:tab w:val="num" w:pos="0"/>
        </w:tabs>
        <w:bidi/>
        <w:spacing w:before="240" w:after="240"/>
        <w:ind w:left="0" w:firstLine="0"/>
        <w:outlineLvl w:val="0"/>
        <w:rPr>
          <w:rFonts w:asciiTheme="majorBidi" w:hAnsiTheme="majorBidi" w:cstheme="majorBidi"/>
          <w:b/>
          <w:sz w:val="26"/>
          <w:szCs w:val="26"/>
        </w:rPr>
      </w:pPr>
      <w:r>
        <w:rPr>
          <w:rFonts w:hint="cs"/>
          <w:sz w:val="26"/>
          <w:szCs w:val="26"/>
          <w:rtl/>
          <w:lang w:val="en-CA" w:bidi="ar-LB"/>
        </w:rPr>
        <w:t>واصل</w:t>
      </w:r>
      <w:r w:rsidR="001F35DD">
        <w:rPr>
          <w:rFonts w:hint="cs"/>
          <w:sz w:val="26"/>
          <w:szCs w:val="26"/>
          <w:rtl/>
          <w:lang w:val="en-CA" w:bidi="ar-LB"/>
        </w:rPr>
        <w:t xml:space="preserve">ت شركة </w:t>
      </w:r>
      <w:r w:rsidRPr="000012CB">
        <w:rPr>
          <w:sz w:val="26"/>
          <w:szCs w:val="26"/>
          <w:rtl/>
          <w:lang w:val="en-CA" w:bidi="ar-LB"/>
        </w:rPr>
        <w:t xml:space="preserve">كيموباسيكوس، بدعم من حكومة المكسيك </w:t>
      </w:r>
      <w:r>
        <w:rPr>
          <w:rFonts w:hint="cs"/>
          <w:sz w:val="26"/>
          <w:szCs w:val="26"/>
          <w:rtl/>
          <w:lang w:val="en-CA" w:bidi="ar-LB"/>
        </w:rPr>
        <w:t>و</w:t>
      </w:r>
      <w:r w:rsidRPr="000012CB">
        <w:rPr>
          <w:sz w:val="26"/>
          <w:szCs w:val="26"/>
          <w:rtl/>
          <w:lang w:val="en-CA" w:bidi="ar-LB"/>
        </w:rPr>
        <w:t>اليونيدو، جهوده</w:t>
      </w:r>
      <w:r w:rsidR="001F35DD">
        <w:rPr>
          <w:rFonts w:hint="cs"/>
          <w:sz w:val="26"/>
          <w:szCs w:val="26"/>
          <w:rtl/>
          <w:lang w:val="en-CA" w:bidi="ar-LB"/>
        </w:rPr>
        <w:t>ا</w:t>
      </w:r>
      <w:r w:rsidRPr="000012CB">
        <w:rPr>
          <w:sz w:val="26"/>
          <w:szCs w:val="26"/>
          <w:rtl/>
          <w:lang w:val="en-CA" w:bidi="ar-LB"/>
        </w:rPr>
        <w:t xml:space="preserve"> الحثيثة لضمان </w:t>
      </w:r>
      <w:r>
        <w:rPr>
          <w:rFonts w:hint="cs"/>
          <w:sz w:val="26"/>
          <w:szCs w:val="26"/>
          <w:rtl/>
          <w:lang w:val="en-CA" w:bidi="ar-LB"/>
        </w:rPr>
        <w:t>تدمير</w:t>
      </w:r>
      <w:r w:rsidRPr="000012CB">
        <w:rPr>
          <w:sz w:val="26"/>
          <w:szCs w:val="26"/>
          <w:rtl/>
          <w:lang w:val="en-CA" w:bidi="ar-LB"/>
        </w:rPr>
        <w:t xml:space="preserve"> </w:t>
      </w:r>
      <w:r w:rsidR="00A87833" w:rsidRPr="003159E5">
        <w:rPr>
          <w:rFonts w:hint="cs"/>
          <w:sz w:val="26"/>
          <w:szCs w:val="26"/>
          <w:rtl/>
          <w:lang w:val="en-CA" w:bidi="ar-LB"/>
        </w:rPr>
        <w:t xml:space="preserve">المنتجات الثانوية لمادة </w:t>
      </w:r>
      <w:r w:rsidR="00A87833" w:rsidRPr="003159E5">
        <w:rPr>
          <w:sz w:val="26"/>
          <w:szCs w:val="26"/>
          <w:rtl/>
          <w:lang w:val="en-CA" w:bidi="ar-LB"/>
        </w:rPr>
        <w:t>الهيدروفلوروكربون</w:t>
      </w:r>
      <w:r w:rsidR="00A87833" w:rsidRPr="003159E5">
        <w:rPr>
          <w:rFonts w:hint="cs"/>
          <w:sz w:val="26"/>
          <w:szCs w:val="26"/>
          <w:rtl/>
          <w:lang w:val="en-CA" w:bidi="ar-LB"/>
        </w:rPr>
        <w:t>-</w:t>
      </w:r>
      <w:r w:rsidR="00A87833">
        <w:rPr>
          <w:rFonts w:hint="cs"/>
          <w:sz w:val="26"/>
          <w:szCs w:val="26"/>
          <w:rtl/>
          <w:lang w:val="en-CA" w:bidi="ar-LB"/>
        </w:rPr>
        <w:t xml:space="preserve">23 </w:t>
      </w:r>
      <w:r w:rsidR="004253F8">
        <w:rPr>
          <w:rFonts w:hint="cs"/>
          <w:sz w:val="26"/>
          <w:szCs w:val="26"/>
          <w:rtl/>
          <w:lang w:val="en-CA" w:bidi="ar-LB"/>
        </w:rPr>
        <w:t xml:space="preserve">المتولدة خلال </w:t>
      </w:r>
      <w:r w:rsidRPr="000012CB">
        <w:rPr>
          <w:sz w:val="26"/>
          <w:szCs w:val="26"/>
          <w:rtl/>
          <w:lang w:val="en-CA" w:bidi="ar-LB"/>
        </w:rPr>
        <w:t xml:space="preserve">إنتاج </w:t>
      </w:r>
      <w:r w:rsidR="00A87833">
        <w:rPr>
          <w:rFonts w:hint="cs"/>
          <w:sz w:val="26"/>
          <w:szCs w:val="26"/>
          <w:rtl/>
          <w:lang w:val="en-CA" w:bidi="ar-LB"/>
        </w:rPr>
        <w:t>مادة</w:t>
      </w:r>
      <w:r w:rsidRPr="000012CB">
        <w:rPr>
          <w:sz w:val="26"/>
          <w:szCs w:val="26"/>
          <w:rtl/>
          <w:lang w:val="en-CA" w:bidi="ar-LB"/>
        </w:rPr>
        <w:t xml:space="preserve"> الهيدروكلوروفلوروكربون-22، وذلك وفقًا للاتفاق المبرم بين حكومة المكسيك واللجنة التنفيذية. وقد كانت انبعاثات </w:t>
      </w:r>
      <w:r w:rsidR="004253F8" w:rsidRPr="003159E5">
        <w:rPr>
          <w:rFonts w:hint="cs"/>
          <w:sz w:val="26"/>
          <w:szCs w:val="26"/>
          <w:rtl/>
          <w:lang w:val="en-CA" w:bidi="ar-LB"/>
        </w:rPr>
        <w:t xml:space="preserve">المنتجات الثانوية لمادة </w:t>
      </w:r>
      <w:r w:rsidR="004253F8" w:rsidRPr="003159E5">
        <w:rPr>
          <w:sz w:val="26"/>
          <w:szCs w:val="26"/>
          <w:rtl/>
          <w:lang w:val="en-CA" w:bidi="ar-LB"/>
        </w:rPr>
        <w:t>الهيدروفلوروكربون</w:t>
      </w:r>
      <w:r w:rsidR="004253F8" w:rsidRPr="003159E5">
        <w:rPr>
          <w:rFonts w:hint="cs"/>
          <w:sz w:val="26"/>
          <w:szCs w:val="26"/>
          <w:rtl/>
          <w:lang w:val="en-CA" w:bidi="ar-LB"/>
        </w:rPr>
        <w:t>-</w:t>
      </w:r>
      <w:r w:rsidR="004253F8">
        <w:rPr>
          <w:rFonts w:hint="cs"/>
          <w:sz w:val="26"/>
          <w:szCs w:val="26"/>
          <w:rtl/>
          <w:lang w:val="en-CA" w:bidi="ar-LB"/>
        </w:rPr>
        <w:t>23 الناتجة عن إن</w:t>
      </w:r>
      <w:r w:rsidR="004253F8" w:rsidRPr="000012CB">
        <w:rPr>
          <w:sz w:val="26"/>
          <w:szCs w:val="26"/>
          <w:rtl/>
          <w:lang w:val="en-CA" w:bidi="ar-LB"/>
        </w:rPr>
        <w:t xml:space="preserve">تاج </w:t>
      </w:r>
      <w:r w:rsidR="004253F8">
        <w:rPr>
          <w:rFonts w:hint="cs"/>
          <w:sz w:val="26"/>
          <w:szCs w:val="26"/>
          <w:rtl/>
          <w:lang w:val="en-CA" w:bidi="ar-LB"/>
        </w:rPr>
        <w:t>مادة</w:t>
      </w:r>
      <w:r w:rsidR="004253F8" w:rsidRPr="000012CB">
        <w:rPr>
          <w:sz w:val="26"/>
          <w:szCs w:val="26"/>
          <w:rtl/>
          <w:lang w:val="en-CA" w:bidi="ar-LB"/>
        </w:rPr>
        <w:t xml:space="preserve"> الهيدروكلوروفلوروكربون-22</w:t>
      </w:r>
      <w:r w:rsidR="004253F8">
        <w:rPr>
          <w:rFonts w:hint="cs"/>
          <w:sz w:val="26"/>
          <w:szCs w:val="26"/>
          <w:rtl/>
          <w:lang w:val="en-CA" w:bidi="ar-LB"/>
        </w:rPr>
        <w:t xml:space="preserve"> </w:t>
      </w:r>
      <w:r w:rsidRPr="000012CB">
        <w:rPr>
          <w:sz w:val="26"/>
          <w:szCs w:val="26"/>
          <w:rtl/>
          <w:lang w:val="en-CA" w:bidi="ar-LB"/>
        </w:rPr>
        <w:t>في عام 2025 ضئيلة للغاية</w:t>
      </w:r>
      <w:r w:rsidR="00665E31">
        <w:rPr>
          <w:rFonts w:hint="cs"/>
          <w:sz w:val="26"/>
          <w:szCs w:val="26"/>
          <w:rtl/>
          <w:lang w:val="en-CA" w:bidi="ar-LB"/>
        </w:rPr>
        <w:t xml:space="preserve">. وقد بلغ </w:t>
      </w:r>
      <w:r w:rsidR="00B542C0">
        <w:rPr>
          <w:rFonts w:hint="cs"/>
          <w:sz w:val="26"/>
          <w:szCs w:val="26"/>
          <w:rtl/>
          <w:lang w:val="en-CA" w:bidi="ar-LB"/>
        </w:rPr>
        <w:t xml:space="preserve">معدل الصرف </w:t>
      </w:r>
      <w:r w:rsidRPr="000012CB">
        <w:rPr>
          <w:sz w:val="26"/>
          <w:szCs w:val="26"/>
          <w:rtl/>
          <w:lang w:val="en-CA" w:bidi="ar-LB"/>
        </w:rPr>
        <w:t>95</w:t>
      </w:r>
      <w:r w:rsidR="00665E31">
        <w:rPr>
          <w:rFonts w:hint="cs"/>
          <w:sz w:val="26"/>
          <w:szCs w:val="26"/>
          <w:rtl/>
          <w:lang w:val="en-CA" w:bidi="ar-LB"/>
        </w:rPr>
        <w:t xml:space="preserve"> في المائة.</w:t>
      </w:r>
    </w:p>
    <w:p w14:paraId="78D37812" w14:textId="1DF27B54" w:rsidR="009A787B" w:rsidRPr="000012CB" w:rsidRDefault="009A787B" w:rsidP="007838D9">
      <w:pPr>
        <w:pStyle w:val="Heading1"/>
        <w:keepNext/>
        <w:bidi/>
        <w:spacing w:before="360" w:line="288" w:lineRule="auto"/>
        <w:rPr>
          <w:rFonts w:asciiTheme="majorBidi" w:hAnsiTheme="majorBidi" w:cstheme="majorBidi"/>
          <w:b/>
          <w:sz w:val="26"/>
          <w:szCs w:val="26"/>
          <w:rtl/>
        </w:rPr>
      </w:pPr>
      <w:r w:rsidRPr="000012CB">
        <w:rPr>
          <w:rFonts w:asciiTheme="majorBidi" w:hAnsiTheme="majorBidi" w:cstheme="majorBidi" w:hint="cs"/>
          <w:b/>
          <w:bCs/>
          <w:sz w:val="26"/>
          <w:szCs w:val="26"/>
          <w:rtl/>
        </w:rPr>
        <w:t>ال</w:t>
      </w:r>
      <w:r w:rsidRPr="000012CB">
        <w:rPr>
          <w:rFonts w:asciiTheme="majorBidi" w:hAnsiTheme="majorBidi" w:cstheme="majorBidi"/>
          <w:b/>
          <w:bCs/>
          <w:sz w:val="26"/>
          <w:szCs w:val="26"/>
          <w:rtl/>
        </w:rPr>
        <w:t>توصية</w:t>
      </w:r>
    </w:p>
    <w:p w14:paraId="5221A3A5" w14:textId="39B9736C" w:rsidR="009A787B" w:rsidRPr="009D6A9E" w:rsidRDefault="007839C7" w:rsidP="005C2937">
      <w:pPr>
        <w:numPr>
          <w:ilvl w:val="0"/>
          <w:numId w:val="6"/>
        </w:numPr>
        <w:tabs>
          <w:tab w:val="num" w:pos="0"/>
        </w:tabs>
        <w:bidi/>
        <w:spacing w:before="240" w:after="240"/>
        <w:ind w:left="0" w:firstLine="0"/>
        <w:outlineLvl w:val="0"/>
        <w:rPr>
          <w:sz w:val="26"/>
          <w:szCs w:val="26"/>
          <w:lang w:val="en-CA" w:bidi="ar-LB"/>
        </w:rPr>
      </w:pPr>
      <w:r w:rsidRPr="009D6A9E">
        <w:rPr>
          <w:sz w:val="26"/>
          <w:szCs w:val="26"/>
          <w:rtl/>
          <w:lang w:val="en-CA" w:bidi="ar-LB"/>
        </w:rPr>
        <w:t xml:space="preserve">توصي </w:t>
      </w:r>
      <w:r w:rsidR="00341987" w:rsidRPr="00341987">
        <w:rPr>
          <w:sz w:val="26"/>
          <w:szCs w:val="26"/>
          <w:rtl/>
          <w:lang w:val="en-CA" w:bidi="ar-LB"/>
        </w:rPr>
        <w:t>أمانة الصندوق بأن تُحيط اللجنة التنفيذية علماً ب</w:t>
      </w:r>
      <w:r w:rsidR="00341987">
        <w:rPr>
          <w:rFonts w:hint="cs"/>
          <w:sz w:val="26"/>
          <w:szCs w:val="26"/>
          <w:rtl/>
          <w:lang w:val="en-CA" w:bidi="ar-LB"/>
        </w:rPr>
        <w:t>ال</w:t>
      </w:r>
      <w:r w:rsidR="00341987" w:rsidRPr="00341987">
        <w:rPr>
          <w:sz w:val="26"/>
          <w:szCs w:val="26"/>
          <w:rtl/>
          <w:lang w:val="en-CA" w:bidi="ar-LB"/>
        </w:rPr>
        <w:t xml:space="preserve">تقرير </w:t>
      </w:r>
      <w:r w:rsidR="00341987">
        <w:rPr>
          <w:rFonts w:hint="cs"/>
          <w:sz w:val="26"/>
          <w:szCs w:val="26"/>
          <w:rtl/>
          <w:lang w:val="en-CA" w:bidi="ar-LB"/>
        </w:rPr>
        <w:t xml:space="preserve">المرحلي </w:t>
      </w:r>
      <w:r w:rsidR="00341987" w:rsidRPr="00341987">
        <w:rPr>
          <w:sz w:val="26"/>
          <w:szCs w:val="26"/>
          <w:rtl/>
          <w:lang w:val="en-CA" w:bidi="ar-LB"/>
        </w:rPr>
        <w:t xml:space="preserve">بشأن تنفيذ الشريحة الرابعة من مشروع التحكم في انبعاثات </w:t>
      </w:r>
      <w:r w:rsidR="00341987" w:rsidRPr="003159E5">
        <w:rPr>
          <w:rFonts w:hint="cs"/>
          <w:sz w:val="26"/>
          <w:szCs w:val="26"/>
          <w:rtl/>
          <w:lang w:val="en-CA" w:bidi="ar-LB"/>
        </w:rPr>
        <w:t xml:space="preserve">مادة </w:t>
      </w:r>
      <w:r w:rsidR="00341987" w:rsidRPr="003159E5">
        <w:rPr>
          <w:sz w:val="26"/>
          <w:szCs w:val="26"/>
          <w:rtl/>
          <w:lang w:val="en-CA" w:bidi="ar-LB"/>
        </w:rPr>
        <w:t>الهيدروفلوروكربون</w:t>
      </w:r>
      <w:r w:rsidR="00341987" w:rsidRPr="003159E5">
        <w:rPr>
          <w:rFonts w:hint="cs"/>
          <w:sz w:val="26"/>
          <w:szCs w:val="26"/>
          <w:rtl/>
          <w:lang w:val="en-CA" w:bidi="ar-LB"/>
        </w:rPr>
        <w:t>-</w:t>
      </w:r>
      <w:r w:rsidR="00341987">
        <w:rPr>
          <w:rFonts w:hint="cs"/>
          <w:sz w:val="26"/>
          <w:szCs w:val="26"/>
          <w:rtl/>
          <w:lang w:val="en-CA" w:bidi="ar-LB"/>
        </w:rPr>
        <w:t>23</w:t>
      </w:r>
      <w:r w:rsidR="00341987" w:rsidRPr="00341987">
        <w:rPr>
          <w:sz w:val="26"/>
          <w:szCs w:val="26"/>
          <w:rtl/>
          <w:lang w:val="en-CA" w:bidi="ar-LB"/>
        </w:rPr>
        <w:t xml:space="preserve"> </w:t>
      </w:r>
      <w:r w:rsidR="00341987">
        <w:rPr>
          <w:rFonts w:hint="cs"/>
          <w:sz w:val="26"/>
          <w:szCs w:val="26"/>
          <w:rtl/>
          <w:lang w:val="en-CA" w:bidi="ar-LB"/>
        </w:rPr>
        <w:t xml:space="preserve">وإزالتها </w:t>
      </w:r>
      <w:r w:rsidR="00341987" w:rsidRPr="00341987">
        <w:rPr>
          <w:sz w:val="26"/>
          <w:szCs w:val="26"/>
          <w:rtl/>
          <w:lang w:val="en-CA" w:bidi="ar-LB"/>
        </w:rPr>
        <w:t>في</w:t>
      </w:r>
      <w:r w:rsidR="00341987">
        <w:rPr>
          <w:rFonts w:hint="cs"/>
          <w:sz w:val="26"/>
          <w:szCs w:val="26"/>
          <w:rtl/>
          <w:lang w:val="en-CA" w:bidi="ar-LB"/>
        </w:rPr>
        <w:t xml:space="preserve"> </w:t>
      </w:r>
      <w:r w:rsidR="006D286B">
        <w:rPr>
          <w:rFonts w:hint="cs"/>
          <w:sz w:val="26"/>
          <w:szCs w:val="26"/>
          <w:rtl/>
          <w:lang w:val="en-CA" w:bidi="ar-LB"/>
        </w:rPr>
        <w:t>شركة</w:t>
      </w:r>
      <w:r w:rsidR="00341987" w:rsidRPr="00341987">
        <w:rPr>
          <w:sz w:val="26"/>
          <w:szCs w:val="26"/>
          <w:rtl/>
          <w:lang w:val="en-CA" w:bidi="ar-LB"/>
        </w:rPr>
        <w:t xml:space="preserve"> كيموباسيكوس، المكسيك، </w:t>
      </w:r>
      <w:r w:rsidR="00341987">
        <w:rPr>
          <w:rFonts w:hint="cs"/>
          <w:sz w:val="26"/>
          <w:szCs w:val="26"/>
          <w:rtl/>
          <w:lang w:val="en-CA" w:bidi="ar-LB"/>
        </w:rPr>
        <w:t>و</w:t>
      </w:r>
      <w:r w:rsidR="00341987" w:rsidRPr="00341987">
        <w:rPr>
          <w:sz w:val="26"/>
          <w:szCs w:val="26"/>
          <w:rtl/>
          <w:lang w:val="en-CA" w:bidi="ar-LB"/>
        </w:rPr>
        <w:t xml:space="preserve">توصي كذلك </w:t>
      </w:r>
      <w:r w:rsidR="00341987" w:rsidRPr="00341987">
        <w:rPr>
          <w:sz w:val="26"/>
          <w:szCs w:val="26"/>
          <w:rtl/>
          <w:lang w:val="en-CA" w:bidi="ar-LB"/>
        </w:rPr>
        <w:lastRenderedPageBreak/>
        <w:t xml:space="preserve">بالموافقة </w:t>
      </w:r>
      <w:r w:rsidR="006D286B">
        <w:rPr>
          <w:rFonts w:hint="cs"/>
          <w:sz w:val="26"/>
          <w:szCs w:val="26"/>
          <w:rtl/>
          <w:lang w:val="en-CA" w:bidi="ar-LB"/>
        </w:rPr>
        <w:t>الشمولية</w:t>
      </w:r>
      <w:r w:rsidR="00341987" w:rsidRPr="00341987">
        <w:rPr>
          <w:sz w:val="26"/>
          <w:szCs w:val="26"/>
          <w:rtl/>
          <w:lang w:val="en-CA" w:bidi="ar-LB"/>
        </w:rPr>
        <w:t xml:space="preserve"> على الشريحة الخامسة من المشروع وخطة تنفيذ الشريحة المقابلة للفترة 2026-2027 للمكسيك على مستوى التمويل الموضح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D372EE" w:rsidRPr="00341DCF" w14:paraId="62015B80" w14:textId="77777777" w:rsidTr="00B8762B">
        <w:trPr>
          <w:trHeight w:val="530"/>
          <w:tblHeader/>
        </w:trPr>
        <w:tc>
          <w:tcPr>
            <w:tcW w:w="293" w:type="pct"/>
          </w:tcPr>
          <w:p w14:paraId="7442748D" w14:textId="77777777" w:rsidR="00D372EE" w:rsidRPr="00341DCF" w:rsidRDefault="00D372EE" w:rsidP="00D372EE">
            <w:pPr>
              <w:widowControl w:val="0"/>
              <w:jc w:val="center"/>
              <w:rPr>
                <w:b/>
                <w:bCs/>
                <w:sz w:val="20"/>
              </w:rPr>
            </w:pPr>
          </w:p>
        </w:tc>
        <w:tc>
          <w:tcPr>
            <w:tcW w:w="2337" w:type="pct"/>
          </w:tcPr>
          <w:p w14:paraId="347E2E33" w14:textId="5C4DB59F" w:rsidR="00D372EE" w:rsidRPr="00341DCF" w:rsidRDefault="00D372EE" w:rsidP="00D372EE">
            <w:pPr>
              <w:widowControl w:val="0"/>
              <w:jc w:val="center"/>
              <w:rPr>
                <w:b/>
                <w:bCs/>
                <w:sz w:val="20"/>
              </w:rPr>
            </w:pPr>
            <w:r>
              <w:rPr>
                <w:rFonts w:hint="cs"/>
                <w:b/>
                <w:bCs/>
                <w:sz w:val="20"/>
                <w:rtl/>
              </w:rPr>
              <w:t>عنوان المشروع</w:t>
            </w:r>
          </w:p>
        </w:tc>
        <w:tc>
          <w:tcPr>
            <w:tcW w:w="790" w:type="pct"/>
            <w:tcMar>
              <w:left w:w="29" w:type="dxa"/>
              <w:right w:w="29" w:type="dxa"/>
            </w:tcMar>
          </w:tcPr>
          <w:p w14:paraId="67BF206F" w14:textId="4E63EB01" w:rsidR="00D372EE" w:rsidRPr="00341DCF" w:rsidRDefault="00D372EE" w:rsidP="00D372EE">
            <w:pPr>
              <w:keepNext/>
              <w:jc w:val="center"/>
              <w:rPr>
                <w:b/>
                <w:bCs/>
                <w:sz w:val="20"/>
              </w:rPr>
            </w:pPr>
            <w:r>
              <w:rPr>
                <w:rFonts w:hint="cs"/>
                <w:b/>
                <w:bCs/>
                <w:sz w:val="20"/>
                <w:rtl/>
              </w:rPr>
              <w:t>تمويل المشروع (دولار أمريكي)</w:t>
            </w:r>
          </w:p>
        </w:tc>
        <w:tc>
          <w:tcPr>
            <w:tcW w:w="747" w:type="pct"/>
            <w:tcMar>
              <w:left w:w="29" w:type="dxa"/>
              <w:right w:w="29" w:type="dxa"/>
            </w:tcMar>
          </w:tcPr>
          <w:p w14:paraId="2A4C2E39" w14:textId="02CE7EEB" w:rsidR="00D372EE" w:rsidRPr="00341DCF" w:rsidRDefault="00D372EE" w:rsidP="00D372EE">
            <w:pPr>
              <w:keepNext/>
              <w:jc w:val="center"/>
              <w:rPr>
                <w:b/>
                <w:bCs/>
                <w:sz w:val="20"/>
              </w:rPr>
            </w:pPr>
            <w:r>
              <w:rPr>
                <w:rFonts w:hint="cs"/>
                <w:b/>
                <w:bCs/>
                <w:sz w:val="20"/>
                <w:rtl/>
              </w:rPr>
              <w:t>تكاليف الدعم (دولار أمريكي)</w:t>
            </w:r>
          </w:p>
        </w:tc>
        <w:tc>
          <w:tcPr>
            <w:tcW w:w="833" w:type="pct"/>
            <w:tcBorders>
              <w:bottom w:val="single" w:sz="4" w:space="0" w:color="auto"/>
            </w:tcBorders>
            <w:tcMar>
              <w:left w:w="29" w:type="dxa"/>
              <w:right w:w="29" w:type="dxa"/>
            </w:tcMar>
          </w:tcPr>
          <w:p w14:paraId="479609C3" w14:textId="113F1FCE" w:rsidR="00D372EE" w:rsidRPr="00341DCF" w:rsidRDefault="00D372EE" w:rsidP="00D372EE">
            <w:pPr>
              <w:keepNext/>
              <w:jc w:val="center"/>
              <w:rPr>
                <w:b/>
                <w:bCs/>
                <w:sz w:val="20"/>
              </w:rPr>
            </w:pPr>
            <w:r>
              <w:rPr>
                <w:rFonts w:hint="cs"/>
                <w:b/>
                <w:bCs/>
                <w:sz w:val="20"/>
                <w:rtl/>
              </w:rPr>
              <w:t>الوكالة المنفذة</w:t>
            </w:r>
          </w:p>
        </w:tc>
      </w:tr>
      <w:tr w:rsidR="00D372EE" w:rsidRPr="00341DCF" w14:paraId="0FBA401E" w14:textId="77777777" w:rsidTr="00D372EE">
        <w:tc>
          <w:tcPr>
            <w:tcW w:w="293" w:type="pct"/>
          </w:tcPr>
          <w:p w14:paraId="69201949" w14:textId="5FB90EAF" w:rsidR="00D372EE" w:rsidRPr="00341DCF" w:rsidRDefault="00D372EE" w:rsidP="00BD0F6E">
            <w:pPr>
              <w:widowControl w:val="0"/>
              <w:rPr>
                <w:sz w:val="20"/>
              </w:rPr>
            </w:pPr>
            <w:r w:rsidRPr="00341DCF">
              <w:rPr>
                <w:sz w:val="20"/>
              </w:rPr>
              <w:t>(</w:t>
            </w:r>
            <w:r>
              <w:rPr>
                <w:rFonts w:hint="cs"/>
                <w:sz w:val="20"/>
                <w:rtl/>
              </w:rPr>
              <w:t>أ</w:t>
            </w:r>
            <w:r w:rsidRPr="00341DCF">
              <w:rPr>
                <w:sz w:val="20"/>
              </w:rPr>
              <w:t>)</w:t>
            </w:r>
          </w:p>
        </w:tc>
        <w:tc>
          <w:tcPr>
            <w:tcW w:w="2337" w:type="pct"/>
          </w:tcPr>
          <w:p w14:paraId="0F76F2EB" w14:textId="1CF3FF7B" w:rsidR="00964E70" w:rsidRPr="00341DCF" w:rsidRDefault="00964E70" w:rsidP="00D372EE">
            <w:pPr>
              <w:widowControl w:val="0"/>
              <w:jc w:val="right"/>
              <w:rPr>
                <w:sz w:val="20"/>
              </w:rPr>
            </w:pPr>
            <w:r w:rsidRPr="00964E70">
              <w:rPr>
                <w:rFonts w:hint="cs"/>
                <w:sz w:val="20"/>
                <w:rtl/>
              </w:rPr>
              <w:t xml:space="preserve">التحكم في انبعاثات مادة الهيدروفلوروكربون-23 في إنتاج مادة الهيدروكلوروفلوروكربون-22 وإزالتها في </w:t>
            </w:r>
            <w:r w:rsidR="0075590B">
              <w:rPr>
                <w:rFonts w:hint="cs"/>
                <w:sz w:val="20"/>
                <w:rtl/>
              </w:rPr>
              <w:t>شركة</w:t>
            </w:r>
            <w:r w:rsidRPr="00964E70">
              <w:rPr>
                <w:rFonts w:hint="cs"/>
                <w:sz w:val="20"/>
                <w:rtl/>
              </w:rPr>
              <w:t xml:space="preserve"> كيموباسيكوس (الشريحة الخامسة)</w:t>
            </w:r>
          </w:p>
        </w:tc>
        <w:tc>
          <w:tcPr>
            <w:tcW w:w="790" w:type="pct"/>
            <w:vAlign w:val="center"/>
          </w:tcPr>
          <w:p w14:paraId="6151DC57" w14:textId="7A969F5F" w:rsidR="00D372EE" w:rsidRPr="00341DCF" w:rsidRDefault="00AF7014" w:rsidP="00AF7014">
            <w:pPr>
              <w:keepNext/>
              <w:jc w:val="center"/>
              <w:rPr>
                <w:sz w:val="20"/>
              </w:rPr>
            </w:pPr>
            <w:r w:rsidRPr="00433874">
              <w:rPr>
                <w:sz w:val="20"/>
              </w:rPr>
              <w:t>215,109</w:t>
            </w:r>
          </w:p>
        </w:tc>
        <w:tc>
          <w:tcPr>
            <w:tcW w:w="747" w:type="pct"/>
            <w:vAlign w:val="center"/>
          </w:tcPr>
          <w:p w14:paraId="1C7ECD93" w14:textId="7B817834" w:rsidR="00D372EE" w:rsidRPr="00AF7014" w:rsidRDefault="00AF7014" w:rsidP="00AF7014">
            <w:pPr>
              <w:keepNext/>
              <w:jc w:val="center"/>
              <w:rPr>
                <w:sz w:val="20"/>
              </w:rPr>
            </w:pPr>
            <w:r w:rsidRPr="0012732A">
              <w:rPr>
                <w:sz w:val="20"/>
              </w:rPr>
              <w:t>15,058</w:t>
            </w:r>
          </w:p>
        </w:tc>
        <w:tc>
          <w:tcPr>
            <w:tcW w:w="833" w:type="pct"/>
            <w:tcBorders>
              <w:top w:val="single" w:sz="4" w:space="0" w:color="auto"/>
            </w:tcBorders>
            <w:vAlign w:val="center"/>
          </w:tcPr>
          <w:p w14:paraId="47A13D52" w14:textId="4D132E7C" w:rsidR="00D372EE" w:rsidRPr="00341DCF" w:rsidRDefault="00D372EE" w:rsidP="00AF7014">
            <w:pPr>
              <w:keepNext/>
              <w:jc w:val="center"/>
              <w:rPr>
                <w:sz w:val="20"/>
              </w:rPr>
            </w:pPr>
            <w:r>
              <w:rPr>
                <w:rFonts w:hint="cs"/>
                <w:sz w:val="20"/>
                <w:rtl/>
              </w:rPr>
              <w:t>اليونيدو</w:t>
            </w:r>
          </w:p>
        </w:tc>
      </w:tr>
    </w:tbl>
    <w:p w14:paraId="5AC5E080" w14:textId="3BB8E793" w:rsidR="006D686A" w:rsidRDefault="006D686A" w:rsidP="00D372EE">
      <w:pPr>
        <w:bidi/>
        <w:spacing w:before="240" w:after="240"/>
        <w:rPr>
          <w:sz w:val="26"/>
          <w:szCs w:val="26"/>
          <w:rtl/>
        </w:rPr>
      </w:pPr>
    </w:p>
    <w:p w14:paraId="3F98D6A8" w14:textId="77777777" w:rsidR="006D686A" w:rsidRDefault="006D686A">
      <w:pPr>
        <w:jc w:val="left"/>
        <w:rPr>
          <w:sz w:val="26"/>
          <w:szCs w:val="26"/>
          <w:rtl/>
        </w:rPr>
      </w:pPr>
      <w:r>
        <w:rPr>
          <w:sz w:val="26"/>
          <w:szCs w:val="26"/>
          <w:rtl/>
        </w:rPr>
        <w:br w:type="page"/>
      </w:r>
    </w:p>
    <w:p w14:paraId="6B30E550" w14:textId="77777777" w:rsidR="00992E93" w:rsidRPr="008A3111" w:rsidRDefault="00992E93" w:rsidP="00992E93">
      <w:pPr>
        <w:bidi/>
        <w:spacing w:after="120"/>
        <w:jc w:val="center"/>
        <w:rPr>
          <w:b/>
          <w:sz w:val="26"/>
          <w:szCs w:val="26"/>
          <w:rtl/>
        </w:rPr>
      </w:pPr>
      <w:r w:rsidRPr="008A3111">
        <w:rPr>
          <w:rFonts w:hint="cs"/>
          <w:b/>
          <w:bCs/>
          <w:sz w:val="26"/>
          <w:szCs w:val="26"/>
          <w:rtl/>
        </w:rPr>
        <w:lastRenderedPageBreak/>
        <w:t>ورقة تقييم المشروع - مشروعات متعددة السنوات</w:t>
      </w:r>
    </w:p>
    <w:p w14:paraId="4DDA117E" w14:textId="7BC20A07" w:rsidR="00992E93" w:rsidRPr="00341DCF" w:rsidRDefault="000A690E" w:rsidP="00992E93">
      <w:pPr>
        <w:spacing w:after="200"/>
        <w:jc w:val="center"/>
        <w:rPr>
          <w:b/>
          <w:bCs/>
          <w:szCs w:val="24"/>
        </w:rPr>
      </w:pPr>
      <w:r>
        <w:rPr>
          <w:rFonts w:hint="cs"/>
          <w:b/>
          <w:bCs/>
          <w:sz w:val="26"/>
          <w:szCs w:val="26"/>
          <w:rtl/>
        </w:rPr>
        <w:t>المكسيك</w:t>
      </w:r>
    </w:p>
    <w:tbl>
      <w:tblPr>
        <w:tblStyle w:val="TableGrid"/>
        <w:bidiVisual/>
        <w:tblW w:w="5001" w:type="pct"/>
        <w:tblCellMar>
          <w:top w:w="28" w:type="dxa"/>
          <w:bottom w:w="28" w:type="dxa"/>
        </w:tblCellMar>
        <w:tblLook w:val="04A0" w:firstRow="1" w:lastRow="0" w:firstColumn="1" w:lastColumn="0" w:noHBand="0" w:noVBand="1"/>
      </w:tblPr>
      <w:tblGrid>
        <w:gridCol w:w="2962"/>
        <w:gridCol w:w="2071"/>
        <w:gridCol w:w="1882"/>
        <w:gridCol w:w="2437"/>
      </w:tblGrid>
      <w:tr w:rsidR="00861861" w:rsidRPr="00123ED7" w14:paraId="51EA85B4" w14:textId="77777777" w:rsidTr="00B8762B">
        <w:trPr>
          <w:trHeight w:val="248"/>
        </w:trPr>
        <w:tc>
          <w:tcPr>
            <w:tcW w:w="1584" w:type="pct"/>
          </w:tcPr>
          <w:p w14:paraId="0479FE8D" w14:textId="0324B9F5" w:rsidR="00861861" w:rsidRPr="00123ED7" w:rsidRDefault="00861861" w:rsidP="00861861">
            <w:pPr>
              <w:jc w:val="center"/>
              <w:rPr>
                <w:b/>
                <w:sz w:val="18"/>
                <w:szCs w:val="18"/>
              </w:rPr>
            </w:pPr>
            <w:r w:rsidRPr="00123ED7">
              <w:rPr>
                <w:bCs/>
                <w:sz w:val="18"/>
                <w:szCs w:val="18"/>
                <w:rtl/>
                <w:lang w:bidi="ar-AE"/>
              </w:rPr>
              <w:t>عنوان المشروع</w:t>
            </w:r>
          </w:p>
        </w:tc>
        <w:tc>
          <w:tcPr>
            <w:tcW w:w="1107" w:type="pct"/>
          </w:tcPr>
          <w:p w14:paraId="57272B2E" w14:textId="6DEB3B56" w:rsidR="00861861" w:rsidRPr="00123ED7" w:rsidRDefault="00861861" w:rsidP="00861861">
            <w:pPr>
              <w:jc w:val="center"/>
              <w:rPr>
                <w:b/>
                <w:sz w:val="18"/>
                <w:szCs w:val="18"/>
              </w:rPr>
            </w:pPr>
            <w:r w:rsidRPr="00123ED7">
              <w:rPr>
                <w:bCs/>
                <w:sz w:val="18"/>
                <w:szCs w:val="18"/>
                <w:rtl/>
                <w:lang w:bidi="ar-AE"/>
              </w:rPr>
              <w:t>الوكالة</w:t>
            </w:r>
          </w:p>
        </w:tc>
        <w:tc>
          <w:tcPr>
            <w:tcW w:w="1006" w:type="pct"/>
          </w:tcPr>
          <w:p w14:paraId="14B07A40" w14:textId="480D5605" w:rsidR="00861861" w:rsidRPr="00123ED7" w:rsidRDefault="00861861" w:rsidP="00861861">
            <w:pPr>
              <w:jc w:val="center"/>
              <w:rPr>
                <w:b/>
                <w:sz w:val="18"/>
                <w:szCs w:val="18"/>
              </w:rPr>
            </w:pPr>
            <w:r w:rsidRPr="00123ED7">
              <w:rPr>
                <w:rFonts w:hint="cs"/>
                <w:bCs/>
                <w:sz w:val="18"/>
                <w:szCs w:val="18"/>
                <w:rtl/>
              </w:rPr>
              <w:t>الاجتماع الذي صدرت فيه الموافقة</w:t>
            </w:r>
          </w:p>
        </w:tc>
        <w:tc>
          <w:tcPr>
            <w:tcW w:w="1303" w:type="pct"/>
          </w:tcPr>
          <w:p w14:paraId="514EAA5D" w14:textId="0AA603FB" w:rsidR="00861861" w:rsidRPr="00123ED7" w:rsidRDefault="00861861" w:rsidP="00861861">
            <w:pPr>
              <w:jc w:val="center"/>
              <w:rPr>
                <w:b/>
                <w:sz w:val="18"/>
                <w:szCs w:val="18"/>
              </w:rPr>
            </w:pPr>
            <w:r w:rsidRPr="00123ED7">
              <w:rPr>
                <w:rFonts w:hint="cs"/>
                <w:bCs/>
                <w:sz w:val="18"/>
                <w:szCs w:val="18"/>
                <w:rtl/>
              </w:rPr>
              <w:t>تدابير الرقابة</w:t>
            </w:r>
          </w:p>
        </w:tc>
      </w:tr>
      <w:tr w:rsidR="00861861" w:rsidRPr="00123ED7" w14:paraId="213A1286" w14:textId="77777777" w:rsidTr="00B8762B">
        <w:trPr>
          <w:trHeight w:val="40"/>
        </w:trPr>
        <w:tc>
          <w:tcPr>
            <w:tcW w:w="1584" w:type="pct"/>
          </w:tcPr>
          <w:p w14:paraId="2D183504" w14:textId="17662C0A" w:rsidR="00861861" w:rsidRPr="00123ED7" w:rsidRDefault="00861861" w:rsidP="00861861">
            <w:pPr>
              <w:jc w:val="center"/>
              <w:rPr>
                <w:b/>
                <w:sz w:val="18"/>
                <w:szCs w:val="18"/>
                <w:lang w:bidi="ar-AE"/>
              </w:rPr>
            </w:pPr>
            <w:r w:rsidRPr="00123ED7">
              <w:rPr>
                <w:b/>
                <w:sz w:val="18"/>
                <w:szCs w:val="18"/>
                <w:rtl/>
                <w:lang w:bidi="ar-AE"/>
              </w:rPr>
              <w:t xml:space="preserve">خطة </w:t>
            </w:r>
            <w:r w:rsidRPr="00123ED7">
              <w:rPr>
                <w:rFonts w:hint="cs"/>
                <w:b/>
                <w:sz w:val="18"/>
                <w:szCs w:val="18"/>
                <w:rtl/>
                <w:lang w:bidi="ar-AE"/>
              </w:rPr>
              <w:t>التنفيذ المتعلقة بالمواد الهيدروفلوروكربونية بموجب تعديل كيغالي (المرحلة الأولى</w:t>
            </w:r>
            <w:r w:rsidR="002A5594" w:rsidRPr="00123ED7">
              <w:rPr>
                <w:rFonts w:hint="cs"/>
                <w:b/>
                <w:sz w:val="18"/>
                <w:szCs w:val="18"/>
                <w:rtl/>
                <w:lang w:bidi="ar-AE"/>
              </w:rPr>
              <w:t>)</w:t>
            </w:r>
          </w:p>
        </w:tc>
        <w:tc>
          <w:tcPr>
            <w:tcW w:w="1107" w:type="pct"/>
            <w:vAlign w:val="center"/>
          </w:tcPr>
          <w:p w14:paraId="14B6A024" w14:textId="4658DA9F" w:rsidR="00861861" w:rsidRPr="00123ED7" w:rsidRDefault="00861861" w:rsidP="00861861">
            <w:pPr>
              <w:jc w:val="center"/>
              <w:rPr>
                <w:color w:val="000000" w:themeColor="text1"/>
                <w:sz w:val="18"/>
                <w:szCs w:val="18"/>
              </w:rPr>
            </w:pPr>
            <w:r w:rsidRPr="00123ED7">
              <w:rPr>
                <w:rFonts w:hint="cs"/>
                <w:b/>
                <w:sz w:val="18"/>
                <w:szCs w:val="18"/>
                <w:rtl/>
                <w:lang w:val="en-US"/>
              </w:rPr>
              <w:t xml:space="preserve">اليونيدو </w:t>
            </w:r>
            <w:r w:rsidRPr="00123ED7">
              <w:rPr>
                <w:b/>
                <w:sz w:val="18"/>
                <w:szCs w:val="18"/>
                <w:rtl/>
                <w:lang w:val="en-US"/>
              </w:rPr>
              <w:t>(وكالة رئيسية)</w:t>
            </w:r>
            <w:r w:rsidR="00145C45" w:rsidRPr="00123ED7">
              <w:rPr>
                <w:rFonts w:hint="cs"/>
                <w:b/>
                <w:sz w:val="18"/>
                <w:szCs w:val="18"/>
                <w:rtl/>
                <w:lang w:val="en-US"/>
              </w:rPr>
              <w:t>، اليوئنديبي، واليونيب</w:t>
            </w:r>
          </w:p>
        </w:tc>
        <w:tc>
          <w:tcPr>
            <w:tcW w:w="1006" w:type="pct"/>
            <w:vAlign w:val="center"/>
          </w:tcPr>
          <w:p w14:paraId="3D2A35B5" w14:textId="75D378D4" w:rsidR="00861861" w:rsidRPr="00123ED7" w:rsidRDefault="00145C45" w:rsidP="00861861">
            <w:pPr>
              <w:jc w:val="center"/>
              <w:rPr>
                <w:color w:val="000000" w:themeColor="text1"/>
                <w:sz w:val="18"/>
                <w:szCs w:val="18"/>
              </w:rPr>
            </w:pPr>
            <w:r w:rsidRPr="00123ED7">
              <w:rPr>
                <w:rFonts w:hint="cs"/>
                <w:sz w:val="18"/>
                <w:szCs w:val="18"/>
                <w:rtl/>
                <w:lang w:val="en-US"/>
              </w:rPr>
              <w:t>الثالث والتسعون</w:t>
            </w:r>
          </w:p>
        </w:tc>
        <w:tc>
          <w:tcPr>
            <w:tcW w:w="1303" w:type="pct"/>
            <w:vAlign w:val="center"/>
          </w:tcPr>
          <w:p w14:paraId="175B362D" w14:textId="607009A0" w:rsidR="00861861" w:rsidRPr="00123ED7" w:rsidRDefault="00861861" w:rsidP="00861861">
            <w:pPr>
              <w:jc w:val="center"/>
              <w:rPr>
                <w:color w:val="000000" w:themeColor="text1"/>
                <w:sz w:val="18"/>
                <w:szCs w:val="18"/>
              </w:rPr>
            </w:pPr>
            <w:r w:rsidRPr="00123ED7">
              <w:rPr>
                <w:rFonts w:hint="cs"/>
                <w:sz w:val="18"/>
                <w:szCs w:val="18"/>
                <w:rtl/>
                <w:lang w:val="en-US"/>
              </w:rPr>
              <w:t xml:space="preserve">الإزالة </w:t>
            </w:r>
            <w:r w:rsidR="002A5594" w:rsidRPr="00123ED7">
              <w:rPr>
                <w:rFonts w:hint="cs"/>
                <w:sz w:val="18"/>
                <w:szCs w:val="18"/>
                <w:rtl/>
                <w:lang w:val="en-US"/>
              </w:rPr>
              <w:t xml:space="preserve">بنسبة 10 في المائة بحلول 2029 </w:t>
            </w:r>
          </w:p>
        </w:tc>
      </w:tr>
    </w:tbl>
    <w:p w14:paraId="55D75527" w14:textId="77777777" w:rsidR="00992E93" w:rsidRPr="00123ED7" w:rsidRDefault="00992E93" w:rsidP="00992E93">
      <w:pPr>
        <w:jc w:val="center"/>
        <w:rPr>
          <w:sz w:val="18"/>
          <w:szCs w:val="18"/>
        </w:rPr>
      </w:pPr>
    </w:p>
    <w:tbl>
      <w:tblPr>
        <w:tblStyle w:val="TableGrid"/>
        <w:bidiVisual/>
        <w:tblW w:w="5000" w:type="pct"/>
        <w:tblCellMar>
          <w:top w:w="28" w:type="dxa"/>
          <w:bottom w:w="28" w:type="dxa"/>
        </w:tblCellMar>
        <w:tblLook w:val="04A0" w:firstRow="1" w:lastRow="0" w:firstColumn="1" w:lastColumn="0" w:noHBand="0" w:noVBand="1"/>
      </w:tblPr>
      <w:tblGrid>
        <w:gridCol w:w="2962"/>
        <w:gridCol w:w="1440"/>
        <w:gridCol w:w="1621"/>
        <w:gridCol w:w="3327"/>
      </w:tblGrid>
      <w:tr w:rsidR="00992E93" w:rsidRPr="00123ED7" w14:paraId="27BDEB7E" w14:textId="77777777" w:rsidTr="00B8762B">
        <w:trPr>
          <w:trHeight w:val="77"/>
        </w:trPr>
        <w:tc>
          <w:tcPr>
            <w:tcW w:w="1584" w:type="pct"/>
            <w:vAlign w:val="center"/>
          </w:tcPr>
          <w:p w14:paraId="40EA8D76" w14:textId="7A94B93C" w:rsidR="00992E93" w:rsidRPr="00123ED7" w:rsidRDefault="00064C04" w:rsidP="00064C04">
            <w:pPr>
              <w:jc w:val="right"/>
              <w:rPr>
                <w:b/>
                <w:sz w:val="18"/>
                <w:szCs w:val="18"/>
              </w:rPr>
            </w:pPr>
            <w:r w:rsidRPr="00123ED7">
              <w:rPr>
                <w:bCs/>
                <w:sz w:val="18"/>
                <w:szCs w:val="18"/>
                <w:rtl/>
                <w:lang w:bidi="ar-AE"/>
              </w:rPr>
              <w:t xml:space="preserve">أحدث بيانات المادة </w:t>
            </w:r>
            <w:r w:rsidRPr="00123ED7">
              <w:rPr>
                <w:rFonts w:hint="cs"/>
                <w:bCs/>
                <w:sz w:val="18"/>
                <w:szCs w:val="18"/>
                <w:rtl/>
                <w:lang w:bidi="ar-AE"/>
              </w:rPr>
              <w:t>7 (المرفق واو)</w:t>
            </w:r>
          </w:p>
        </w:tc>
        <w:tc>
          <w:tcPr>
            <w:tcW w:w="770" w:type="pct"/>
            <w:vAlign w:val="center"/>
          </w:tcPr>
          <w:p w14:paraId="0141CEF9" w14:textId="0D0F748F" w:rsidR="00992E93" w:rsidRPr="00123ED7" w:rsidRDefault="00064C04" w:rsidP="00BD0F6E">
            <w:pPr>
              <w:ind w:right="-247"/>
              <w:jc w:val="left"/>
              <w:rPr>
                <w:sz w:val="18"/>
                <w:szCs w:val="18"/>
              </w:rPr>
            </w:pPr>
            <w:r w:rsidRPr="00123ED7">
              <w:rPr>
                <w:rFonts w:hint="cs"/>
                <w:b/>
                <w:bCs/>
                <w:sz w:val="18"/>
                <w:szCs w:val="18"/>
                <w:rtl/>
              </w:rPr>
              <w:t xml:space="preserve">السنة: </w:t>
            </w:r>
            <w:r w:rsidRPr="00123ED7">
              <w:rPr>
                <w:rFonts w:hint="cs"/>
                <w:sz w:val="18"/>
                <w:szCs w:val="18"/>
                <w:rtl/>
              </w:rPr>
              <w:t>2024</w:t>
            </w:r>
          </w:p>
        </w:tc>
        <w:tc>
          <w:tcPr>
            <w:tcW w:w="867" w:type="pct"/>
            <w:vAlign w:val="center"/>
          </w:tcPr>
          <w:p w14:paraId="54ADD789" w14:textId="25021F5A" w:rsidR="00992E93" w:rsidRPr="00123ED7" w:rsidRDefault="00E93F5B" w:rsidP="00E93F5B">
            <w:pPr>
              <w:bidi/>
              <w:ind w:left="-109"/>
              <w:rPr>
                <w:sz w:val="18"/>
                <w:szCs w:val="18"/>
                <w:rtl/>
              </w:rPr>
            </w:pPr>
            <w:r w:rsidRPr="00123ED7">
              <w:rPr>
                <w:color w:val="000000" w:themeColor="text1"/>
                <w:sz w:val="18"/>
                <w:szCs w:val="18"/>
              </w:rPr>
              <w:t xml:space="preserve">38,992 </w:t>
            </w:r>
            <w:r w:rsidRPr="00123ED7">
              <w:rPr>
                <w:rFonts w:hint="cs"/>
                <w:color w:val="000000" w:themeColor="text1"/>
                <w:sz w:val="18"/>
                <w:szCs w:val="18"/>
                <w:rtl/>
              </w:rPr>
              <w:t xml:space="preserve"> </w:t>
            </w:r>
            <w:r w:rsidR="00064C04" w:rsidRPr="00123ED7">
              <w:rPr>
                <w:rFonts w:hint="cs"/>
                <w:sz w:val="18"/>
                <w:szCs w:val="18"/>
                <w:rtl/>
              </w:rPr>
              <w:t>طن</w:t>
            </w:r>
            <w:r w:rsidR="00B52B3D" w:rsidRPr="00123ED7">
              <w:rPr>
                <w:rFonts w:hint="cs"/>
                <w:sz w:val="18"/>
                <w:szCs w:val="18"/>
                <w:rtl/>
              </w:rPr>
              <w:t>اً</w:t>
            </w:r>
            <w:r w:rsidR="00064C04" w:rsidRPr="00123ED7">
              <w:rPr>
                <w:rFonts w:hint="cs"/>
                <w:sz w:val="18"/>
                <w:szCs w:val="18"/>
                <w:rtl/>
              </w:rPr>
              <w:t xml:space="preserve"> متري</w:t>
            </w:r>
            <w:r w:rsidR="00B52B3D" w:rsidRPr="00123ED7">
              <w:rPr>
                <w:rFonts w:hint="cs"/>
                <w:sz w:val="18"/>
                <w:szCs w:val="18"/>
                <w:rtl/>
              </w:rPr>
              <w:t>اً</w:t>
            </w:r>
          </w:p>
        </w:tc>
        <w:tc>
          <w:tcPr>
            <w:tcW w:w="1779" w:type="pct"/>
            <w:vAlign w:val="center"/>
          </w:tcPr>
          <w:p w14:paraId="2C327BA3" w14:textId="4D4C76CC" w:rsidR="00992E93" w:rsidRPr="00123ED7" w:rsidRDefault="00E93F5B" w:rsidP="00E93F5B">
            <w:pPr>
              <w:bidi/>
              <w:ind w:left="-110" w:right="33"/>
              <w:rPr>
                <w:sz w:val="18"/>
                <w:szCs w:val="18"/>
                <w:rtl/>
              </w:rPr>
            </w:pPr>
            <w:r w:rsidRPr="00123ED7">
              <w:rPr>
                <w:color w:val="000000" w:themeColor="text1"/>
                <w:sz w:val="18"/>
                <w:szCs w:val="18"/>
              </w:rPr>
              <w:t xml:space="preserve">43,614,902 </w:t>
            </w:r>
            <w:r w:rsidRPr="00123ED7">
              <w:rPr>
                <w:rFonts w:hint="cs"/>
                <w:color w:val="000000" w:themeColor="text1"/>
                <w:sz w:val="18"/>
                <w:szCs w:val="18"/>
                <w:rtl/>
              </w:rPr>
              <w:t xml:space="preserve"> </w:t>
            </w:r>
            <w:r w:rsidR="0022548B" w:rsidRPr="00123ED7">
              <w:rPr>
                <w:rFonts w:hint="cs"/>
                <w:sz w:val="18"/>
                <w:szCs w:val="18"/>
                <w:rtl/>
              </w:rPr>
              <w:t>طن</w:t>
            </w:r>
            <w:r w:rsidR="00DA070C" w:rsidRPr="00123ED7">
              <w:rPr>
                <w:rFonts w:hint="cs"/>
                <w:sz w:val="18"/>
                <w:szCs w:val="18"/>
                <w:rtl/>
              </w:rPr>
              <w:t xml:space="preserve"> </w:t>
            </w:r>
            <w:r w:rsidR="0022548B" w:rsidRPr="00123ED7">
              <w:rPr>
                <w:rFonts w:hint="cs"/>
                <w:sz w:val="18"/>
                <w:szCs w:val="18"/>
                <w:rtl/>
              </w:rPr>
              <w:t>من مكافئ ثاني أكسيد الكربون</w:t>
            </w:r>
          </w:p>
        </w:tc>
      </w:tr>
    </w:tbl>
    <w:p w14:paraId="3BFFFAFE" w14:textId="77777777" w:rsidR="00992E93" w:rsidRPr="00123ED7" w:rsidRDefault="00992E93" w:rsidP="00F3720F">
      <w:pPr>
        <w:jc w:val="right"/>
        <w:rPr>
          <w:sz w:val="18"/>
          <w:szCs w:val="18"/>
          <w:rtl/>
        </w:rPr>
      </w:pPr>
    </w:p>
    <w:tbl>
      <w:tblPr>
        <w:tblStyle w:val="TableGrid"/>
        <w:bidiVisual/>
        <w:tblW w:w="0" w:type="auto"/>
        <w:tblLayout w:type="fixed"/>
        <w:tblLook w:val="04A0" w:firstRow="1" w:lastRow="0" w:firstColumn="1" w:lastColumn="0" w:noHBand="0" w:noVBand="1"/>
      </w:tblPr>
      <w:tblGrid>
        <w:gridCol w:w="981"/>
        <w:gridCol w:w="902"/>
        <w:gridCol w:w="947"/>
        <w:gridCol w:w="851"/>
        <w:gridCol w:w="1082"/>
        <w:gridCol w:w="1186"/>
        <w:gridCol w:w="709"/>
        <w:gridCol w:w="992"/>
        <w:gridCol w:w="709"/>
        <w:gridCol w:w="991"/>
      </w:tblGrid>
      <w:tr w:rsidR="004A097E" w:rsidRPr="00123ED7" w14:paraId="69F7F7D8" w14:textId="77777777" w:rsidTr="00F3720F">
        <w:trPr>
          <w:trHeight w:val="250"/>
        </w:trPr>
        <w:tc>
          <w:tcPr>
            <w:tcW w:w="6658" w:type="dxa"/>
            <w:gridSpan w:val="7"/>
            <w:tcBorders>
              <w:right w:val="single" w:sz="4" w:space="0" w:color="auto"/>
            </w:tcBorders>
          </w:tcPr>
          <w:p w14:paraId="668FA5F1" w14:textId="0634C102" w:rsidR="004A097E" w:rsidRPr="00123ED7" w:rsidRDefault="004A097E" w:rsidP="004A097E">
            <w:pPr>
              <w:spacing w:after="60"/>
              <w:ind w:right="33"/>
              <w:jc w:val="right"/>
              <w:rPr>
                <w:b/>
                <w:sz w:val="18"/>
                <w:szCs w:val="18"/>
              </w:rPr>
            </w:pPr>
            <w:r w:rsidRPr="00123ED7">
              <w:rPr>
                <w:bCs/>
                <w:sz w:val="18"/>
                <w:szCs w:val="18"/>
                <w:rtl/>
              </w:rPr>
              <w:t xml:space="preserve">البيانات القطاعية </w:t>
            </w:r>
            <w:r w:rsidRPr="00123ED7">
              <w:rPr>
                <w:rFonts w:hint="cs"/>
                <w:bCs/>
                <w:sz w:val="18"/>
                <w:szCs w:val="18"/>
                <w:rtl/>
              </w:rPr>
              <w:t xml:space="preserve">للبرنامج القطري </w:t>
            </w:r>
            <w:r w:rsidRPr="00123ED7">
              <w:rPr>
                <w:bCs/>
                <w:sz w:val="18"/>
                <w:szCs w:val="18"/>
                <w:rtl/>
              </w:rPr>
              <w:t>(</w:t>
            </w:r>
            <w:r w:rsidRPr="00123ED7">
              <w:rPr>
                <w:rFonts w:hint="cs"/>
                <w:bCs/>
                <w:sz w:val="18"/>
                <w:szCs w:val="18"/>
                <w:rtl/>
              </w:rPr>
              <w:t>بالأطنان</w:t>
            </w:r>
            <w:r w:rsidRPr="00123ED7">
              <w:rPr>
                <w:bCs/>
                <w:sz w:val="18"/>
                <w:szCs w:val="18"/>
                <w:rtl/>
              </w:rPr>
              <w:t xml:space="preserve"> من مكافئ ثاني أكسيد الكربون) </w:t>
            </w:r>
          </w:p>
        </w:tc>
        <w:tc>
          <w:tcPr>
            <w:tcW w:w="1701" w:type="dxa"/>
            <w:gridSpan w:val="2"/>
            <w:tcBorders>
              <w:top w:val="single" w:sz="4" w:space="0" w:color="auto"/>
              <w:left w:val="single" w:sz="4" w:space="0" w:color="auto"/>
              <w:bottom w:val="single" w:sz="4" w:space="0" w:color="auto"/>
              <w:right w:val="nil"/>
            </w:tcBorders>
            <w:vAlign w:val="center"/>
          </w:tcPr>
          <w:p w14:paraId="2FDE0E74" w14:textId="2D257004" w:rsidR="004A097E" w:rsidRPr="00123ED7" w:rsidRDefault="004A097E" w:rsidP="004A097E">
            <w:pPr>
              <w:spacing w:after="60"/>
              <w:ind w:right="33"/>
              <w:jc w:val="right"/>
              <w:rPr>
                <w:b/>
                <w:sz w:val="18"/>
                <w:szCs w:val="18"/>
              </w:rPr>
            </w:pPr>
            <w:r w:rsidRPr="00123ED7">
              <w:rPr>
                <w:rFonts w:hint="cs"/>
                <w:bCs/>
                <w:sz w:val="18"/>
                <w:szCs w:val="18"/>
                <w:rtl/>
              </w:rPr>
              <w:t xml:space="preserve">السنة: </w:t>
            </w:r>
            <w:r w:rsidRPr="00123ED7">
              <w:rPr>
                <w:rFonts w:hint="cs"/>
                <w:b/>
                <w:sz w:val="18"/>
                <w:szCs w:val="18"/>
                <w:rtl/>
              </w:rPr>
              <w:t xml:space="preserve">2025 </w:t>
            </w:r>
          </w:p>
        </w:tc>
        <w:tc>
          <w:tcPr>
            <w:tcW w:w="991" w:type="dxa"/>
            <w:tcBorders>
              <w:top w:val="single" w:sz="4" w:space="0" w:color="auto"/>
              <w:left w:val="nil"/>
              <w:bottom w:val="single" w:sz="4" w:space="0" w:color="auto"/>
              <w:right w:val="single" w:sz="4" w:space="0" w:color="auto"/>
            </w:tcBorders>
            <w:vAlign w:val="center"/>
          </w:tcPr>
          <w:p w14:paraId="74DD544D" w14:textId="1047028D" w:rsidR="004A097E" w:rsidRPr="00123ED7" w:rsidRDefault="004A097E" w:rsidP="004A097E">
            <w:pPr>
              <w:spacing w:after="60"/>
              <w:ind w:right="33"/>
              <w:rPr>
                <w:bCs/>
                <w:sz w:val="18"/>
                <w:szCs w:val="18"/>
              </w:rPr>
            </w:pPr>
          </w:p>
        </w:tc>
      </w:tr>
      <w:tr w:rsidR="00F3720F" w:rsidRPr="00123ED7" w14:paraId="2E92D3E6" w14:textId="77777777" w:rsidTr="00123ED7">
        <w:trPr>
          <w:trHeight w:val="96"/>
        </w:trPr>
        <w:tc>
          <w:tcPr>
            <w:tcW w:w="981" w:type="dxa"/>
            <w:vMerge w:val="restart"/>
            <w:tcMar>
              <w:left w:w="85" w:type="dxa"/>
              <w:right w:w="85" w:type="dxa"/>
            </w:tcMar>
            <w:vAlign w:val="center"/>
          </w:tcPr>
          <w:p w14:paraId="68EC0CA2" w14:textId="4A4E6848" w:rsidR="00F3720F" w:rsidRPr="00123ED7" w:rsidRDefault="00904512" w:rsidP="009C619B">
            <w:pPr>
              <w:jc w:val="center"/>
              <w:rPr>
                <w:sz w:val="18"/>
                <w:szCs w:val="18"/>
              </w:rPr>
            </w:pPr>
            <w:r w:rsidRPr="00123ED7">
              <w:rPr>
                <w:rFonts w:hint="cs"/>
                <w:sz w:val="18"/>
                <w:szCs w:val="18"/>
                <w:rtl/>
              </w:rPr>
              <w:t>المادة</w:t>
            </w:r>
          </w:p>
        </w:tc>
        <w:tc>
          <w:tcPr>
            <w:tcW w:w="902" w:type="dxa"/>
            <w:vMerge w:val="restart"/>
            <w:tcMar>
              <w:left w:w="85" w:type="dxa"/>
              <w:right w:w="85" w:type="dxa"/>
            </w:tcMar>
            <w:vAlign w:val="center"/>
          </w:tcPr>
          <w:p w14:paraId="42AD83A9" w14:textId="18837600" w:rsidR="00F3720F" w:rsidRPr="00123ED7" w:rsidRDefault="00904512" w:rsidP="009C619B">
            <w:pPr>
              <w:jc w:val="center"/>
              <w:rPr>
                <w:sz w:val="18"/>
                <w:szCs w:val="18"/>
              </w:rPr>
            </w:pPr>
            <w:r w:rsidRPr="00123ED7">
              <w:rPr>
                <w:rFonts w:hint="cs"/>
                <w:sz w:val="18"/>
                <w:szCs w:val="18"/>
                <w:rtl/>
              </w:rPr>
              <w:t>الأيرسول</w:t>
            </w:r>
          </w:p>
        </w:tc>
        <w:tc>
          <w:tcPr>
            <w:tcW w:w="947" w:type="dxa"/>
            <w:vMerge w:val="restart"/>
            <w:tcMar>
              <w:left w:w="85" w:type="dxa"/>
              <w:right w:w="85" w:type="dxa"/>
            </w:tcMar>
            <w:vAlign w:val="center"/>
          </w:tcPr>
          <w:p w14:paraId="15A0B7F3" w14:textId="1B5BBBCE" w:rsidR="00F3720F" w:rsidRPr="00123ED7" w:rsidRDefault="00904512" w:rsidP="009C619B">
            <w:pPr>
              <w:jc w:val="center"/>
              <w:rPr>
                <w:sz w:val="18"/>
                <w:szCs w:val="18"/>
              </w:rPr>
            </w:pPr>
            <w:r w:rsidRPr="00123ED7">
              <w:rPr>
                <w:sz w:val="18"/>
                <w:szCs w:val="18"/>
                <w:rtl/>
              </w:rPr>
              <w:t>الرغاوى</w:t>
            </w:r>
          </w:p>
        </w:tc>
        <w:tc>
          <w:tcPr>
            <w:tcW w:w="851" w:type="dxa"/>
            <w:vMerge w:val="restart"/>
            <w:tcMar>
              <w:left w:w="85" w:type="dxa"/>
              <w:right w:w="85" w:type="dxa"/>
            </w:tcMar>
            <w:vAlign w:val="center"/>
          </w:tcPr>
          <w:p w14:paraId="51BD98AD" w14:textId="41FE6B4C" w:rsidR="00F3720F" w:rsidRPr="00123ED7" w:rsidRDefault="00904512" w:rsidP="009C619B">
            <w:pPr>
              <w:jc w:val="center"/>
              <w:rPr>
                <w:sz w:val="18"/>
                <w:szCs w:val="18"/>
              </w:rPr>
            </w:pPr>
            <w:r w:rsidRPr="00123ED7">
              <w:rPr>
                <w:sz w:val="18"/>
                <w:szCs w:val="18"/>
                <w:rtl/>
              </w:rPr>
              <w:t>مكافحة الحرائق</w:t>
            </w:r>
          </w:p>
        </w:tc>
        <w:tc>
          <w:tcPr>
            <w:tcW w:w="3969" w:type="dxa"/>
            <w:gridSpan w:val="4"/>
            <w:tcMar>
              <w:left w:w="85" w:type="dxa"/>
              <w:right w:w="85" w:type="dxa"/>
            </w:tcMar>
            <w:vAlign w:val="center"/>
          </w:tcPr>
          <w:p w14:paraId="719715E9" w14:textId="7178CC51" w:rsidR="00F3720F" w:rsidRPr="00123ED7" w:rsidRDefault="00904512" w:rsidP="009C619B">
            <w:pPr>
              <w:jc w:val="center"/>
              <w:rPr>
                <w:sz w:val="18"/>
                <w:szCs w:val="18"/>
              </w:rPr>
            </w:pPr>
            <w:r w:rsidRPr="00123ED7">
              <w:rPr>
                <w:sz w:val="18"/>
                <w:szCs w:val="18"/>
                <w:rtl/>
              </w:rPr>
              <w:t>تكييف الهواء والتبريد</w:t>
            </w:r>
          </w:p>
        </w:tc>
        <w:tc>
          <w:tcPr>
            <w:tcW w:w="709" w:type="dxa"/>
            <w:vMerge w:val="restart"/>
            <w:tcMar>
              <w:left w:w="85" w:type="dxa"/>
              <w:right w:w="85" w:type="dxa"/>
            </w:tcMar>
            <w:vAlign w:val="center"/>
          </w:tcPr>
          <w:p w14:paraId="4C308F85" w14:textId="039BC770" w:rsidR="00F3720F" w:rsidRPr="00123ED7" w:rsidRDefault="003157C5" w:rsidP="009C619B">
            <w:pPr>
              <w:ind w:left="-229" w:right="-230"/>
              <w:jc w:val="center"/>
              <w:rPr>
                <w:sz w:val="18"/>
                <w:szCs w:val="18"/>
              </w:rPr>
            </w:pPr>
            <w:r w:rsidRPr="00123ED7">
              <w:rPr>
                <w:sz w:val="18"/>
                <w:szCs w:val="18"/>
                <w:rtl/>
              </w:rPr>
              <w:t>المذيبات</w:t>
            </w:r>
          </w:p>
        </w:tc>
        <w:tc>
          <w:tcPr>
            <w:tcW w:w="991" w:type="dxa"/>
            <w:vMerge w:val="restart"/>
            <w:tcMar>
              <w:left w:w="85" w:type="dxa"/>
              <w:right w:w="85" w:type="dxa"/>
            </w:tcMar>
            <w:vAlign w:val="center"/>
          </w:tcPr>
          <w:p w14:paraId="7DFEAF2A" w14:textId="54AC0A72" w:rsidR="00F3720F" w:rsidRPr="00123ED7" w:rsidRDefault="003157C5" w:rsidP="003157C5">
            <w:pPr>
              <w:jc w:val="center"/>
              <w:rPr>
                <w:sz w:val="18"/>
                <w:szCs w:val="18"/>
              </w:rPr>
            </w:pPr>
            <w:r w:rsidRPr="00123ED7">
              <w:rPr>
                <w:rFonts w:hint="cs"/>
                <w:sz w:val="18"/>
                <w:szCs w:val="18"/>
                <w:rtl/>
              </w:rPr>
              <w:t>أخرى*</w:t>
            </w:r>
          </w:p>
        </w:tc>
      </w:tr>
      <w:tr w:rsidR="00F3720F" w:rsidRPr="00123ED7" w14:paraId="3E2A10BA" w14:textId="77777777" w:rsidTr="00123ED7">
        <w:trPr>
          <w:trHeight w:val="96"/>
        </w:trPr>
        <w:tc>
          <w:tcPr>
            <w:tcW w:w="981" w:type="dxa"/>
            <w:vMerge/>
            <w:tcMar>
              <w:left w:w="85" w:type="dxa"/>
              <w:right w:w="85" w:type="dxa"/>
            </w:tcMar>
            <w:vAlign w:val="center"/>
          </w:tcPr>
          <w:p w14:paraId="51D7D8EC" w14:textId="77777777" w:rsidR="00F3720F" w:rsidRPr="00123ED7" w:rsidRDefault="00F3720F" w:rsidP="009C619B">
            <w:pPr>
              <w:jc w:val="center"/>
              <w:rPr>
                <w:sz w:val="18"/>
                <w:szCs w:val="18"/>
              </w:rPr>
            </w:pPr>
          </w:p>
        </w:tc>
        <w:tc>
          <w:tcPr>
            <w:tcW w:w="902" w:type="dxa"/>
            <w:vMerge/>
            <w:tcMar>
              <w:left w:w="85" w:type="dxa"/>
              <w:right w:w="85" w:type="dxa"/>
            </w:tcMar>
            <w:vAlign w:val="center"/>
          </w:tcPr>
          <w:p w14:paraId="60A9C2AE" w14:textId="77777777" w:rsidR="00F3720F" w:rsidRPr="00123ED7" w:rsidRDefault="00F3720F" w:rsidP="009C619B">
            <w:pPr>
              <w:jc w:val="center"/>
              <w:rPr>
                <w:sz w:val="18"/>
                <w:szCs w:val="18"/>
              </w:rPr>
            </w:pPr>
          </w:p>
        </w:tc>
        <w:tc>
          <w:tcPr>
            <w:tcW w:w="947" w:type="dxa"/>
            <w:vMerge/>
            <w:tcMar>
              <w:left w:w="85" w:type="dxa"/>
              <w:right w:w="85" w:type="dxa"/>
            </w:tcMar>
            <w:vAlign w:val="center"/>
          </w:tcPr>
          <w:p w14:paraId="6B9E6B18" w14:textId="77777777" w:rsidR="00F3720F" w:rsidRPr="00123ED7" w:rsidRDefault="00F3720F" w:rsidP="009C619B">
            <w:pPr>
              <w:jc w:val="center"/>
              <w:rPr>
                <w:sz w:val="18"/>
                <w:szCs w:val="18"/>
              </w:rPr>
            </w:pPr>
          </w:p>
        </w:tc>
        <w:tc>
          <w:tcPr>
            <w:tcW w:w="851" w:type="dxa"/>
            <w:vMerge/>
            <w:tcMar>
              <w:left w:w="85" w:type="dxa"/>
              <w:right w:w="85" w:type="dxa"/>
            </w:tcMar>
            <w:vAlign w:val="center"/>
          </w:tcPr>
          <w:p w14:paraId="377F6869" w14:textId="77777777" w:rsidR="00F3720F" w:rsidRPr="00123ED7" w:rsidRDefault="00F3720F" w:rsidP="009C619B">
            <w:pPr>
              <w:jc w:val="center"/>
              <w:rPr>
                <w:sz w:val="18"/>
                <w:szCs w:val="18"/>
              </w:rPr>
            </w:pPr>
          </w:p>
        </w:tc>
        <w:tc>
          <w:tcPr>
            <w:tcW w:w="2977" w:type="dxa"/>
            <w:gridSpan w:val="3"/>
            <w:tcMar>
              <w:left w:w="85" w:type="dxa"/>
              <w:right w:w="85" w:type="dxa"/>
            </w:tcMar>
            <w:vAlign w:val="center"/>
          </w:tcPr>
          <w:p w14:paraId="2DD5652E" w14:textId="653A8EA1" w:rsidR="00F3720F" w:rsidRPr="00123ED7" w:rsidRDefault="00904512" w:rsidP="009C619B">
            <w:pPr>
              <w:jc w:val="center"/>
              <w:rPr>
                <w:sz w:val="18"/>
                <w:szCs w:val="18"/>
              </w:rPr>
            </w:pPr>
            <w:r w:rsidRPr="00123ED7">
              <w:rPr>
                <w:sz w:val="18"/>
                <w:szCs w:val="18"/>
                <w:rtl/>
              </w:rPr>
              <w:t>التصنيع</w:t>
            </w:r>
          </w:p>
        </w:tc>
        <w:tc>
          <w:tcPr>
            <w:tcW w:w="992" w:type="dxa"/>
            <w:vMerge w:val="restart"/>
            <w:tcMar>
              <w:left w:w="85" w:type="dxa"/>
              <w:right w:w="85" w:type="dxa"/>
            </w:tcMar>
            <w:vAlign w:val="center"/>
          </w:tcPr>
          <w:p w14:paraId="6E9751CD" w14:textId="47515BB2" w:rsidR="00F3720F" w:rsidRPr="00123ED7" w:rsidRDefault="003157C5" w:rsidP="009C619B">
            <w:pPr>
              <w:jc w:val="center"/>
              <w:rPr>
                <w:sz w:val="18"/>
                <w:szCs w:val="18"/>
              </w:rPr>
            </w:pPr>
            <w:r w:rsidRPr="00123ED7">
              <w:rPr>
                <w:sz w:val="18"/>
                <w:szCs w:val="18"/>
                <w:rtl/>
              </w:rPr>
              <w:t>الخدمة</w:t>
            </w:r>
          </w:p>
        </w:tc>
        <w:tc>
          <w:tcPr>
            <w:tcW w:w="709" w:type="dxa"/>
            <w:vMerge/>
            <w:tcMar>
              <w:left w:w="85" w:type="dxa"/>
              <w:right w:w="85" w:type="dxa"/>
            </w:tcMar>
            <w:vAlign w:val="center"/>
          </w:tcPr>
          <w:p w14:paraId="3E2A193D" w14:textId="77777777" w:rsidR="00F3720F" w:rsidRPr="00123ED7" w:rsidRDefault="00F3720F" w:rsidP="009C619B">
            <w:pPr>
              <w:jc w:val="center"/>
              <w:rPr>
                <w:sz w:val="18"/>
                <w:szCs w:val="18"/>
              </w:rPr>
            </w:pPr>
          </w:p>
        </w:tc>
        <w:tc>
          <w:tcPr>
            <w:tcW w:w="991" w:type="dxa"/>
            <w:vMerge/>
            <w:tcMar>
              <w:left w:w="85" w:type="dxa"/>
              <w:right w:w="85" w:type="dxa"/>
            </w:tcMar>
            <w:vAlign w:val="center"/>
          </w:tcPr>
          <w:p w14:paraId="7017050F" w14:textId="77777777" w:rsidR="00F3720F" w:rsidRPr="00123ED7" w:rsidRDefault="00F3720F" w:rsidP="009C619B">
            <w:pPr>
              <w:jc w:val="center"/>
              <w:rPr>
                <w:sz w:val="18"/>
                <w:szCs w:val="18"/>
              </w:rPr>
            </w:pPr>
          </w:p>
        </w:tc>
      </w:tr>
      <w:tr w:rsidR="003157C5" w:rsidRPr="00123ED7" w14:paraId="1BA00DB6" w14:textId="77777777" w:rsidTr="00123ED7">
        <w:trPr>
          <w:trHeight w:val="96"/>
        </w:trPr>
        <w:tc>
          <w:tcPr>
            <w:tcW w:w="981" w:type="dxa"/>
            <w:vMerge/>
            <w:tcMar>
              <w:left w:w="85" w:type="dxa"/>
              <w:right w:w="85" w:type="dxa"/>
            </w:tcMar>
            <w:vAlign w:val="center"/>
          </w:tcPr>
          <w:p w14:paraId="6ED08835" w14:textId="77777777" w:rsidR="003157C5" w:rsidRPr="00123ED7" w:rsidRDefault="003157C5" w:rsidP="003157C5">
            <w:pPr>
              <w:jc w:val="center"/>
              <w:rPr>
                <w:sz w:val="18"/>
                <w:szCs w:val="18"/>
              </w:rPr>
            </w:pPr>
          </w:p>
        </w:tc>
        <w:tc>
          <w:tcPr>
            <w:tcW w:w="902" w:type="dxa"/>
            <w:vMerge/>
            <w:tcMar>
              <w:left w:w="85" w:type="dxa"/>
              <w:right w:w="85" w:type="dxa"/>
            </w:tcMar>
            <w:vAlign w:val="center"/>
          </w:tcPr>
          <w:p w14:paraId="510654E3" w14:textId="77777777" w:rsidR="003157C5" w:rsidRPr="00123ED7" w:rsidRDefault="003157C5" w:rsidP="003157C5">
            <w:pPr>
              <w:jc w:val="center"/>
              <w:rPr>
                <w:sz w:val="18"/>
                <w:szCs w:val="18"/>
              </w:rPr>
            </w:pPr>
          </w:p>
        </w:tc>
        <w:tc>
          <w:tcPr>
            <w:tcW w:w="947" w:type="dxa"/>
            <w:vMerge/>
            <w:tcMar>
              <w:left w:w="85" w:type="dxa"/>
              <w:right w:w="85" w:type="dxa"/>
            </w:tcMar>
            <w:vAlign w:val="center"/>
          </w:tcPr>
          <w:p w14:paraId="7AF35736" w14:textId="77777777" w:rsidR="003157C5" w:rsidRPr="00123ED7" w:rsidRDefault="003157C5" w:rsidP="003157C5">
            <w:pPr>
              <w:jc w:val="center"/>
              <w:rPr>
                <w:sz w:val="18"/>
                <w:szCs w:val="18"/>
              </w:rPr>
            </w:pPr>
          </w:p>
        </w:tc>
        <w:tc>
          <w:tcPr>
            <w:tcW w:w="851" w:type="dxa"/>
            <w:vMerge/>
            <w:tcMar>
              <w:left w:w="85" w:type="dxa"/>
              <w:right w:w="85" w:type="dxa"/>
            </w:tcMar>
            <w:vAlign w:val="center"/>
          </w:tcPr>
          <w:p w14:paraId="6465AF25" w14:textId="77777777" w:rsidR="003157C5" w:rsidRPr="00123ED7" w:rsidRDefault="003157C5" w:rsidP="003157C5">
            <w:pPr>
              <w:jc w:val="center"/>
              <w:rPr>
                <w:sz w:val="18"/>
                <w:szCs w:val="18"/>
              </w:rPr>
            </w:pPr>
          </w:p>
        </w:tc>
        <w:tc>
          <w:tcPr>
            <w:tcW w:w="1082" w:type="dxa"/>
            <w:tcMar>
              <w:left w:w="85" w:type="dxa"/>
              <w:right w:w="85" w:type="dxa"/>
            </w:tcMar>
            <w:vAlign w:val="center"/>
          </w:tcPr>
          <w:p w14:paraId="2BFD1A73" w14:textId="3006FEC7" w:rsidR="003157C5" w:rsidRPr="00123ED7" w:rsidRDefault="003157C5" w:rsidP="003157C5">
            <w:pPr>
              <w:ind w:left="-35" w:right="-41"/>
              <w:jc w:val="center"/>
              <w:rPr>
                <w:sz w:val="18"/>
                <w:szCs w:val="18"/>
              </w:rPr>
            </w:pPr>
            <w:r w:rsidRPr="00123ED7">
              <w:rPr>
                <w:sz w:val="18"/>
                <w:szCs w:val="18"/>
                <w:rtl/>
              </w:rPr>
              <w:t>التبريد</w:t>
            </w:r>
          </w:p>
        </w:tc>
        <w:tc>
          <w:tcPr>
            <w:tcW w:w="1186" w:type="dxa"/>
            <w:tcMar>
              <w:left w:w="85" w:type="dxa"/>
              <w:right w:w="85" w:type="dxa"/>
            </w:tcMar>
            <w:vAlign w:val="center"/>
          </w:tcPr>
          <w:p w14:paraId="27EC78DB" w14:textId="2CCAFA4E" w:rsidR="003157C5" w:rsidRPr="00123ED7" w:rsidRDefault="003157C5" w:rsidP="003157C5">
            <w:pPr>
              <w:jc w:val="center"/>
              <w:rPr>
                <w:sz w:val="18"/>
                <w:szCs w:val="18"/>
              </w:rPr>
            </w:pPr>
            <w:r w:rsidRPr="00123ED7">
              <w:rPr>
                <w:sz w:val="18"/>
                <w:szCs w:val="18"/>
                <w:rtl/>
                <w:lang w:bidi="ar-AE"/>
              </w:rPr>
              <w:t>تكييف الهواء</w:t>
            </w:r>
          </w:p>
        </w:tc>
        <w:tc>
          <w:tcPr>
            <w:tcW w:w="709" w:type="dxa"/>
            <w:vAlign w:val="center"/>
          </w:tcPr>
          <w:p w14:paraId="35E5438C" w14:textId="222DCA3F" w:rsidR="003157C5" w:rsidRPr="00123ED7" w:rsidRDefault="003157C5" w:rsidP="003157C5">
            <w:pPr>
              <w:ind w:left="-109" w:right="-110"/>
              <w:jc w:val="center"/>
              <w:rPr>
                <w:sz w:val="18"/>
                <w:szCs w:val="18"/>
              </w:rPr>
            </w:pPr>
            <w:r w:rsidRPr="00123ED7">
              <w:rPr>
                <w:sz w:val="18"/>
                <w:szCs w:val="18"/>
                <w:rtl/>
                <w:lang w:bidi="ar-AE"/>
              </w:rPr>
              <w:t>أخرى</w:t>
            </w:r>
          </w:p>
        </w:tc>
        <w:tc>
          <w:tcPr>
            <w:tcW w:w="992" w:type="dxa"/>
            <w:vMerge/>
            <w:tcMar>
              <w:left w:w="85" w:type="dxa"/>
              <w:right w:w="85" w:type="dxa"/>
            </w:tcMar>
            <w:vAlign w:val="center"/>
          </w:tcPr>
          <w:p w14:paraId="375D3178" w14:textId="77777777" w:rsidR="003157C5" w:rsidRPr="00123ED7" w:rsidRDefault="003157C5" w:rsidP="003157C5">
            <w:pPr>
              <w:jc w:val="center"/>
              <w:rPr>
                <w:sz w:val="18"/>
                <w:szCs w:val="18"/>
              </w:rPr>
            </w:pPr>
          </w:p>
        </w:tc>
        <w:tc>
          <w:tcPr>
            <w:tcW w:w="709" w:type="dxa"/>
            <w:vMerge/>
            <w:tcMar>
              <w:left w:w="85" w:type="dxa"/>
              <w:right w:w="85" w:type="dxa"/>
            </w:tcMar>
            <w:vAlign w:val="center"/>
          </w:tcPr>
          <w:p w14:paraId="0D3F99BF" w14:textId="77777777" w:rsidR="003157C5" w:rsidRPr="00123ED7" w:rsidRDefault="003157C5" w:rsidP="003157C5">
            <w:pPr>
              <w:jc w:val="center"/>
              <w:rPr>
                <w:sz w:val="18"/>
                <w:szCs w:val="18"/>
              </w:rPr>
            </w:pPr>
          </w:p>
        </w:tc>
        <w:tc>
          <w:tcPr>
            <w:tcW w:w="991" w:type="dxa"/>
            <w:vMerge/>
            <w:tcMar>
              <w:left w:w="85" w:type="dxa"/>
              <w:right w:w="85" w:type="dxa"/>
            </w:tcMar>
            <w:vAlign w:val="center"/>
          </w:tcPr>
          <w:p w14:paraId="5BF9DCFF" w14:textId="77777777" w:rsidR="003157C5" w:rsidRPr="00123ED7" w:rsidRDefault="003157C5" w:rsidP="003157C5">
            <w:pPr>
              <w:jc w:val="center"/>
              <w:rPr>
                <w:sz w:val="18"/>
                <w:szCs w:val="18"/>
              </w:rPr>
            </w:pPr>
          </w:p>
        </w:tc>
      </w:tr>
      <w:tr w:rsidR="00F3720F" w:rsidRPr="00123ED7" w14:paraId="0B93A7CE" w14:textId="77777777" w:rsidTr="00123ED7">
        <w:trPr>
          <w:trHeight w:val="121"/>
        </w:trPr>
        <w:tc>
          <w:tcPr>
            <w:tcW w:w="981" w:type="dxa"/>
          </w:tcPr>
          <w:p w14:paraId="663AC83F" w14:textId="1834D9F2" w:rsidR="00F3720F" w:rsidRPr="00123ED7" w:rsidRDefault="003157C5" w:rsidP="003157C5">
            <w:pPr>
              <w:spacing w:before="120" w:after="120"/>
              <w:jc w:val="right"/>
              <w:rPr>
                <w:sz w:val="18"/>
                <w:szCs w:val="18"/>
              </w:rPr>
            </w:pPr>
            <w:r w:rsidRPr="00123ED7">
              <w:rPr>
                <w:rFonts w:hint="cs"/>
                <w:b/>
                <w:sz w:val="18"/>
                <w:szCs w:val="18"/>
                <w:rtl/>
                <w:lang w:bidi="ar-AE"/>
              </w:rPr>
              <w:t xml:space="preserve"> المواد الهيدروفلوروكربونية </w:t>
            </w:r>
          </w:p>
        </w:tc>
        <w:tc>
          <w:tcPr>
            <w:tcW w:w="902" w:type="dxa"/>
            <w:vAlign w:val="center"/>
          </w:tcPr>
          <w:p w14:paraId="7820FD83" w14:textId="77777777" w:rsidR="00F3720F" w:rsidRPr="00123ED7" w:rsidRDefault="00F3720F" w:rsidP="009C619B">
            <w:pPr>
              <w:spacing w:before="120" w:after="120"/>
              <w:ind w:left="-241"/>
              <w:jc w:val="right"/>
              <w:rPr>
                <w:sz w:val="18"/>
                <w:szCs w:val="18"/>
              </w:rPr>
            </w:pPr>
            <w:r w:rsidRPr="00123ED7">
              <w:rPr>
                <w:sz w:val="18"/>
                <w:szCs w:val="18"/>
              </w:rPr>
              <w:t>1,532,496</w:t>
            </w:r>
          </w:p>
        </w:tc>
        <w:tc>
          <w:tcPr>
            <w:tcW w:w="947" w:type="dxa"/>
            <w:vAlign w:val="center"/>
          </w:tcPr>
          <w:p w14:paraId="24AA889F" w14:textId="30460F04" w:rsidR="00F3720F" w:rsidRPr="00123ED7" w:rsidRDefault="00F3720F" w:rsidP="009C619B">
            <w:pPr>
              <w:spacing w:before="120" w:after="120"/>
              <w:ind w:left="-120" w:right="-82" w:hanging="15"/>
              <w:jc w:val="right"/>
              <w:rPr>
                <w:sz w:val="18"/>
                <w:szCs w:val="18"/>
              </w:rPr>
            </w:pPr>
            <w:r w:rsidRPr="00123ED7">
              <w:rPr>
                <w:sz w:val="18"/>
                <w:szCs w:val="18"/>
              </w:rPr>
              <w:t>848,346</w:t>
            </w:r>
            <w:r w:rsidR="00123ED7">
              <w:rPr>
                <w:sz w:val="18"/>
                <w:szCs w:val="18"/>
              </w:rPr>
              <w:t xml:space="preserve"> </w:t>
            </w:r>
          </w:p>
        </w:tc>
        <w:tc>
          <w:tcPr>
            <w:tcW w:w="851" w:type="dxa"/>
            <w:vAlign w:val="center"/>
          </w:tcPr>
          <w:p w14:paraId="3D480352" w14:textId="77777777" w:rsidR="00F3720F" w:rsidRPr="00123ED7" w:rsidRDefault="00F3720F" w:rsidP="009C619B">
            <w:pPr>
              <w:spacing w:before="120" w:after="120"/>
              <w:ind w:left="-110" w:right="-27"/>
              <w:jc w:val="right"/>
              <w:rPr>
                <w:sz w:val="18"/>
                <w:szCs w:val="18"/>
              </w:rPr>
            </w:pPr>
            <w:r w:rsidRPr="00123ED7">
              <w:rPr>
                <w:sz w:val="18"/>
                <w:szCs w:val="18"/>
              </w:rPr>
              <w:t>709,197</w:t>
            </w:r>
          </w:p>
        </w:tc>
        <w:tc>
          <w:tcPr>
            <w:tcW w:w="1082" w:type="dxa"/>
            <w:vAlign w:val="center"/>
          </w:tcPr>
          <w:p w14:paraId="0EB4262D" w14:textId="77777777" w:rsidR="00F3720F" w:rsidRPr="00123ED7" w:rsidRDefault="00F3720F" w:rsidP="009C619B">
            <w:pPr>
              <w:spacing w:before="120" w:after="120"/>
              <w:ind w:left="-108"/>
              <w:jc w:val="right"/>
              <w:rPr>
                <w:sz w:val="18"/>
                <w:szCs w:val="18"/>
              </w:rPr>
            </w:pPr>
            <w:r w:rsidRPr="00123ED7">
              <w:rPr>
                <w:sz w:val="18"/>
                <w:szCs w:val="18"/>
              </w:rPr>
              <w:t>1,339,826</w:t>
            </w:r>
          </w:p>
        </w:tc>
        <w:tc>
          <w:tcPr>
            <w:tcW w:w="1186" w:type="dxa"/>
            <w:vAlign w:val="center"/>
          </w:tcPr>
          <w:p w14:paraId="30294778" w14:textId="4B41811B" w:rsidR="00F3720F" w:rsidRPr="00123ED7" w:rsidRDefault="00F3720F" w:rsidP="00123ED7">
            <w:pPr>
              <w:spacing w:before="120" w:after="120"/>
              <w:ind w:left="-106"/>
              <w:jc w:val="right"/>
              <w:rPr>
                <w:sz w:val="18"/>
                <w:szCs w:val="18"/>
              </w:rPr>
            </w:pPr>
            <w:r w:rsidRPr="00123ED7">
              <w:rPr>
                <w:sz w:val="18"/>
                <w:szCs w:val="18"/>
              </w:rPr>
              <w:t>10,142,072</w:t>
            </w:r>
            <w:r w:rsidR="00123ED7">
              <w:rPr>
                <w:sz w:val="18"/>
                <w:szCs w:val="18"/>
              </w:rPr>
              <w:t xml:space="preserve"> </w:t>
            </w:r>
          </w:p>
        </w:tc>
        <w:tc>
          <w:tcPr>
            <w:tcW w:w="709" w:type="dxa"/>
            <w:vAlign w:val="center"/>
          </w:tcPr>
          <w:p w14:paraId="3AA78622" w14:textId="77777777" w:rsidR="00F3720F" w:rsidRPr="00123ED7" w:rsidRDefault="00F3720F" w:rsidP="009C619B">
            <w:pPr>
              <w:spacing w:before="120" w:after="120"/>
              <w:ind w:left="-106"/>
              <w:jc w:val="right"/>
              <w:rPr>
                <w:sz w:val="18"/>
                <w:szCs w:val="18"/>
              </w:rPr>
            </w:pPr>
            <w:r w:rsidRPr="00123ED7">
              <w:rPr>
                <w:sz w:val="18"/>
                <w:szCs w:val="18"/>
              </w:rPr>
              <w:t>0</w:t>
            </w:r>
          </w:p>
        </w:tc>
        <w:tc>
          <w:tcPr>
            <w:tcW w:w="992" w:type="dxa"/>
            <w:vAlign w:val="center"/>
          </w:tcPr>
          <w:p w14:paraId="47D1A164" w14:textId="77777777" w:rsidR="00F3720F" w:rsidRPr="00123ED7" w:rsidRDefault="00F3720F" w:rsidP="009C619B">
            <w:pPr>
              <w:spacing w:before="120" w:after="120"/>
              <w:ind w:left="-110" w:right="-63"/>
              <w:jc w:val="right"/>
              <w:rPr>
                <w:sz w:val="18"/>
                <w:szCs w:val="18"/>
              </w:rPr>
            </w:pPr>
            <w:r w:rsidRPr="00123ED7">
              <w:rPr>
                <w:sz w:val="18"/>
                <w:szCs w:val="18"/>
              </w:rPr>
              <w:t>19,883,521</w:t>
            </w:r>
          </w:p>
        </w:tc>
        <w:tc>
          <w:tcPr>
            <w:tcW w:w="709" w:type="dxa"/>
            <w:vAlign w:val="center"/>
          </w:tcPr>
          <w:p w14:paraId="50294767" w14:textId="77777777" w:rsidR="00F3720F" w:rsidRPr="00123ED7" w:rsidRDefault="00F3720F" w:rsidP="009C619B">
            <w:pPr>
              <w:spacing w:before="120" w:after="120"/>
              <w:ind w:left="-108" w:right="-16"/>
              <w:jc w:val="right"/>
              <w:rPr>
                <w:sz w:val="18"/>
                <w:szCs w:val="18"/>
              </w:rPr>
            </w:pPr>
            <w:r w:rsidRPr="00123ED7">
              <w:rPr>
                <w:sz w:val="18"/>
                <w:szCs w:val="18"/>
              </w:rPr>
              <w:t>23,703</w:t>
            </w:r>
          </w:p>
        </w:tc>
        <w:tc>
          <w:tcPr>
            <w:tcW w:w="991" w:type="dxa"/>
            <w:vAlign w:val="center"/>
          </w:tcPr>
          <w:p w14:paraId="5AA51E99" w14:textId="77777777" w:rsidR="00F3720F" w:rsidRPr="00123ED7" w:rsidRDefault="00F3720F" w:rsidP="009C619B">
            <w:pPr>
              <w:spacing w:before="120" w:after="120"/>
              <w:ind w:left="-114" w:right="-10"/>
              <w:jc w:val="right"/>
              <w:rPr>
                <w:sz w:val="18"/>
                <w:szCs w:val="18"/>
              </w:rPr>
            </w:pPr>
            <w:r w:rsidRPr="00123ED7">
              <w:rPr>
                <w:sz w:val="18"/>
                <w:szCs w:val="18"/>
              </w:rPr>
              <w:t>6,027,787</w:t>
            </w:r>
          </w:p>
        </w:tc>
      </w:tr>
    </w:tbl>
    <w:p w14:paraId="78FB94FD" w14:textId="45C70ED5" w:rsidR="00F3720F" w:rsidRPr="00123ED7" w:rsidRDefault="0019448F" w:rsidP="001E1C3B">
      <w:pPr>
        <w:bidi/>
        <w:rPr>
          <w:sz w:val="18"/>
          <w:szCs w:val="18"/>
          <w:rtl/>
          <w:lang w:eastAsia="ar" w:bidi="ar-EG"/>
        </w:rPr>
      </w:pPr>
      <w:r w:rsidRPr="00123ED7">
        <w:rPr>
          <w:sz w:val="18"/>
          <w:szCs w:val="18"/>
          <w:lang w:eastAsia="ar" w:bidi="ar-EG"/>
        </w:rPr>
        <w:t xml:space="preserve">* </w:t>
      </w:r>
      <w:r w:rsidRPr="00123ED7">
        <w:rPr>
          <w:sz w:val="18"/>
          <w:szCs w:val="18"/>
          <w:rtl/>
          <w:lang w:eastAsia="ar" w:bidi="ar-EG"/>
        </w:rPr>
        <w:t>خلط محلي للاستخدام في قطاعي التبريد وتكييف الهواء</w:t>
      </w:r>
    </w:p>
    <w:p w14:paraId="4FE368C4" w14:textId="77777777" w:rsidR="0019448F" w:rsidRPr="00123ED7" w:rsidRDefault="0019448F" w:rsidP="00F3720F">
      <w:pPr>
        <w:jc w:val="right"/>
        <w:rPr>
          <w:sz w:val="18"/>
          <w:szCs w:val="18"/>
          <w:rtl/>
        </w:rPr>
      </w:pPr>
    </w:p>
    <w:tbl>
      <w:tblPr>
        <w:tblStyle w:val="TableGrid"/>
        <w:bidiVisual/>
        <w:tblW w:w="9351" w:type="dxa"/>
        <w:tblLayout w:type="fixed"/>
        <w:tblLook w:val="04A0" w:firstRow="1" w:lastRow="0" w:firstColumn="1" w:lastColumn="0" w:noHBand="0" w:noVBand="1"/>
      </w:tblPr>
      <w:tblGrid>
        <w:gridCol w:w="2513"/>
        <w:gridCol w:w="1440"/>
        <w:gridCol w:w="3839"/>
        <w:gridCol w:w="1559"/>
      </w:tblGrid>
      <w:tr w:rsidR="00225905" w:rsidRPr="00123ED7" w14:paraId="4F72190A" w14:textId="77777777" w:rsidTr="00225905">
        <w:trPr>
          <w:trHeight w:val="276"/>
        </w:trPr>
        <w:tc>
          <w:tcPr>
            <w:tcW w:w="9351" w:type="dxa"/>
            <w:gridSpan w:val="4"/>
            <w:hideMark/>
          </w:tcPr>
          <w:p w14:paraId="1A231890" w14:textId="26FB13CC" w:rsidR="00225905" w:rsidRPr="00123ED7" w:rsidRDefault="00225905" w:rsidP="00225905">
            <w:pPr>
              <w:jc w:val="right"/>
              <w:rPr>
                <w:b/>
                <w:sz w:val="18"/>
                <w:szCs w:val="18"/>
                <w:lang w:val="en-US"/>
              </w:rPr>
            </w:pPr>
            <w:r w:rsidRPr="00123ED7">
              <w:rPr>
                <w:bCs/>
                <w:sz w:val="18"/>
                <w:szCs w:val="18"/>
                <w:rtl/>
              </w:rPr>
              <w:t xml:space="preserve">بيانات </w:t>
            </w:r>
            <w:r w:rsidRPr="00123ED7">
              <w:rPr>
                <w:rFonts w:hint="cs"/>
                <w:bCs/>
                <w:sz w:val="18"/>
                <w:szCs w:val="18"/>
                <w:rtl/>
              </w:rPr>
              <w:t xml:space="preserve">الاستهلاك </w:t>
            </w:r>
            <w:r w:rsidRPr="00123ED7">
              <w:rPr>
                <w:bCs/>
                <w:sz w:val="18"/>
                <w:szCs w:val="18"/>
                <w:rtl/>
              </w:rPr>
              <w:t>(</w:t>
            </w:r>
            <w:r w:rsidRPr="00123ED7">
              <w:rPr>
                <w:rFonts w:hint="cs"/>
                <w:bCs/>
                <w:sz w:val="18"/>
                <w:szCs w:val="18"/>
                <w:rtl/>
              </w:rPr>
              <w:t>بالأطنان</w:t>
            </w:r>
            <w:r w:rsidRPr="00123ED7">
              <w:rPr>
                <w:bCs/>
                <w:sz w:val="18"/>
                <w:szCs w:val="18"/>
                <w:rtl/>
              </w:rPr>
              <w:t xml:space="preserve"> من مكافئ ثاني أكسيد الكربون) </w:t>
            </w:r>
          </w:p>
        </w:tc>
      </w:tr>
      <w:tr w:rsidR="006E7A3C" w:rsidRPr="00123ED7" w14:paraId="15A82E7C" w14:textId="77777777" w:rsidTr="00E47F7F">
        <w:trPr>
          <w:trHeight w:val="276"/>
        </w:trPr>
        <w:tc>
          <w:tcPr>
            <w:tcW w:w="2513" w:type="dxa"/>
            <w:hideMark/>
          </w:tcPr>
          <w:p w14:paraId="67376E78" w14:textId="1AF074C5" w:rsidR="006E7A3C" w:rsidRPr="00123ED7" w:rsidRDefault="006E7A3C" w:rsidP="006E7A3C">
            <w:pPr>
              <w:jc w:val="center"/>
              <w:rPr>
                <w:sz w:val="18"/>
                <w:szCs w:val="18"/>
                <w:lang w:val="en-US"/>
              </w:rPr>
            </w:pPr>
            <w:r w:rsidRPr="00123ED7">
              <w:rPr>
                <w:sz w:val="18"/>
                <w:szCs w:val="18"/>
                <w:rtl/>
              </w:rPr>
              <w:t>خط أساس المواد الهيدروفلوروكربونية</w:t>
            </w:r>
            <w:r w:rsidRPr="00123ED7">
              <w:rPr>
                <w:rFonts w:hint="cs"/>
                <w:sz w:val="18"/>
                <w:szCs w:val="18"/>
                <w:rtl/>
              </w:rPr>
              <w:t>:</w:t>
            </w:r>
          </w:p>
        </w:tc>
        <w:tc>
          <w:tcPr>
            <w:tcW w:w="1440" w:type="dxa"/>
            <w:hideMark/>
          </w:tcPr>
          <w:p w14:paraId="5495E9A1" w14:textId="77777777" w:rsidR="006E7A3C" w:rsidRPr="00123ED7" w:rsidRDefault="006E7A3C" w:rsidP="006E7A3C">
            <w:pPr>
              <w:jc w:val="right"/>
              <w:rPr>
                <w:sz w:val="18"/>
                <w:szCs w:val="18"/>
                <w:lang w:val="en-US"/>
              </w:rPr>
            </w:pPr>
            <w:r w:rsidRPr="00123ED7">
              <w:rPr>
                <w:color w:val="000000" w:themeColor="text1"/>
                <w:sz w:val="18"/>
                <w:szCs w:val="18"/>
              </w:rPr>
              <w:t>76,982,664</w:t>
            </w:r>
          </w:p>
        </w:tc>
        <w:tc>
          <w:tcPr>
            <w:tcW w:w="3839" w:type="dxa"/>
            <w:hideMark/>
          </w:tcPr>
          <w:p w14:paraId="16309EE1" w14:textId="4DA754DA" w:rsidR="006E7A3C" w:rsidRPr="00123ED7" w:rsidRDefault="006E7A3C" w:rsidP="006E7A3C">
            <w:pPr>
              <w:jc w:val="center"/>
              <w:rPr>
                <w:sz w:val="18"/>
                <w:szCs w:val="18"/>
                <w:lang w:val="en-US"/>
              </w:rPr>
            </w:pPr>
            <w:r w:rsidRPr="00123ED7">
              <w:rPr>
                <w:sz w:val="18"/>
                <w:szCs w:val="18"/>
                <w:rtl/>
              </w:rPr>
              <w:t>نقطة البدء للتخفيضات المجمعة المستدامة</w:t>
            </w:r>
            <w:r w:rsidR="00CF5F39" w:rsidRPr="00123ED7">
              <w:rPr>
                <w:rFonts w:hint="cs"/>
                <w:sz w:val="18"/>
                <w:szCs w:val="18"/>
                <w:rtl/>
              </w:rPr>
              <w:t>:</w:t>
            </w:r>
          </w:p>
        </w:tc>
        <w:tc>
          <w:tcPr>
            <w:tcW w:w="1559" w:type="dxa"/>
            <w:vAlign w:val="center"/>
            <w:hideMark/>
          </w:tcPr>
          <w:p w14:paraId="624BEBF6" w14:textId="417B90C1" w:rsidR="006E7A3C" w:rsidRPr="00123ED7" w:rsidRDefault="006E7A3C" w:rsidP="006E7A3C">
            <w:pPr>
              <w:jc w:val="center"/>
              <w:rPr>
                <w:sz w:val="18"/>
                <w:szCs w:val="18"/>
                <w:lang w:val="en-US"/>
              </w:rPr>
            </w:pPr>
            <w:r w:rsidRPr="00123ED7">
              <w:rPr>
                <w:rFonts w:hint="cs"/>
                <w:sz w:val="18"/>
                <w:szCs w:val="18"/>
                <w:rtl/>
              </w:rPr>
              <w:t>يحدد لاحقاً</w:t>
            </w:r>
          </w:p>
        </w:tc>
      </w:tr>
      <w:tr w:rsidR="006E7A3C" w:rsidRPr="00123ED7" w14:paraId="1ADC2211" w14:textId="77777777" w:rsidTr="00225905">
        <w:trPr>
          <w:trHeight w:val="276"/>
        </w:trPr>
        <w:tc>
          <w:tcPr>
            <w:tcW w:w="9351" w:type="dxa"/>
            <w:gridSpan w:val="4"/>
            <w:hideMark/>
          </w:tcPr>
          <w:p w14:paraId="700C1706" w14:textId="3B85F010" w:rsidR="006E7A3C" w:rsidRPr="00123ED7" w:rsidRDefault="0043669E" w:rsidP="0043669E">
            <w:pPr>
              <w:jc w:val="right"/>
              <w:rPr>
                <w:bCs/>
                <w:sz w:val="18"/>
                <w:szCs w:val="18"/>
                <w:lang w:val="en-US"/>
              </w:rPr>
            </w:pPr>
            <w:r w:rsidRPr="00123ED7">
              <w:rPr>
                <w:bCs/>
                <w:sz w:val="18"/>
                <w:szCs w:val="18"/>
                <w:rtl/>
                <w:lang w:val="en-US"/>
              </w:rPr>
              <w:t>الاستهلاك المؤهل للتمويل</w:t>
            </w:r>
          </w:p>
        </w:tc>
      </w:tr>
      <w:tr w:rsidR="006E7A3C" w:rsidRPr="00123ED7" w14:paraId="1D8C0D5C" w14:textId="77777777" w:rsidTr="00E47F7F">
        <w:trPr>
          <w:trHeight w:val="276"/>
        </w:trPr>
        <w:tc>
          <w:tcPr>
            <w:tcW w:w="2513" w:type="dxa"/>
            <w:hideMark/>
          </w:tcPr>
          <w:p w14:paraId="0A139469" w14:textId="4C6D38B9" w:rsidR="006E7A3C" w:rsidRPr="00123ED7" w:rsidRDefault="006E7A3C" w:rsidP="006E7A3C">
            <w:pPr>
              <w:jc w:val="center"/>
              <w:rPr>
                <w:sz w:val="18"/>
                <w:szCs w:val="18"/>
                <w:lang w:val="en-US"/>
              </w:rPr>
            </w:pPr>
            <w:r w:rsidRPr="00123ED7">
              <w:rPr>
                <w:rFonts w:hint="cs"/>
                <w:sz w:val="18"/>
                <w:szCs w:val="18"/>
                <w:rtl/>
                <w:lang w:val="en-US"/>
              </w:rPr>
              <w:t>الموافق عليه</w:t>
            </w:r>
            <w:r w:rsidR="0043669E" w:rsidRPr="00123ED7">
              <w:rPr>
                <w:rFonts w:hint="cs"/>
                <w:sz w:val="18"/>
                <w:szCs w:val="18"/>
                <w:rtl/>
                <w:lang w:val="en-US"/>
              </w:rPr>
              <w:t xml:space="preserve"> </w:t>
            </w:r>
            <w:r w:rsidRPr="00123ED7">
              <w:rPr>
                <w:rFonts w:hint="cs"/>
                <w:sz w:val="18"/>
                <w:szCs w:val="18"/>
                <w:rtl/>
                <w:lang w:val="en-US"/>
              </w:rPr>
              <w:t>بالفعل:</w:t>
            </w:r>
          </w:p>
        </w:tc>
        <w:tc>
          <w:tcPr>
            <w:tcW w:w="1440" w:type="dxa"/>
            <w:hideMark/>
          </w:tcPr>
          <w:p w14:paraId="2C313665" w14:textId="77777777" w:rsidR="006E7A3C" w:rsidRPr="00123ED7" w:rsidRDefault="006E7A3C" w:rsidP="006E7A3C">
            <w:pPr>
              <w:jc w:val="right"/>
              <w:rPr>
                <w:sz w:val="18"/>
                <w:szCs w:val="18"/>
                <w:lang w:val="en-US"/>
              </w:rPr>
            </w:pPr>
            <w:r w:rsidRPr="00123ED7">
              <w:rPr>
                <w:color w:val="000000" w:themeColor="text1"/>
                <w:sz w:val="18"/>
                <w:szCs w:val="18"/>
              </w:rPr>
              <w:t>7,698,266</w:t>
            </w:r>
          </w:p>
        </w:tc>
        <w:tc>
          <w:tcPr>
            <w:tcW w:w="3839" w:type="dxa"/>
            <w:hideMark/>
          </w:tcPr>
          <w:p w14:paraId="770087A5" w14:textId="31E2FD91" w:rsidR="006E7A3C" w:rsidRPr="00123ED7" w:rsidRDefault="006E7A3C" w:rsidP="006E7A3C">
            <w:pPr>
              <w:jc w:val="center"/>
              <w:rPr>
                <w:i/>
                <w:sz w:val="18"/>
                <w:szCs w:val="18"/>
                <w:lang w:val="en-US"/>
              </w:rPr>
            </w:pPr>
            <w:r w:rsidRPr="00123ED7">
              <w:rPr>
                <w:rFonts w:hint="cs"/>
                <w:sz w:val="18"/>
                <w:szCs w:val="18"/>
                <w:rtl/>
                <w:lang w:val="en-US"/>
              </w:rPr>
              <w:t>المتبقي:</w:t>
            </w:r>
          </w:p>
        </w:tc>
        <w:tc>
          <w:tcPr>
            <w:tcW w:w="1559" w:type="dxa"/>
            <w:vAlign w:val="center"/>
            <w:hideMark/>
          </w:tcPr>
          <w:p w14:paraId="6A60C5AA" w14:textId="3AB25E02" w:rsidR="006E7A3C" w:rsidRPr="00123ED7" w:rsidRDefault="006E7A3C" w:rsidP="006E7A3C">
            <w:pPr>
              <w:jc w:val="center"/>
              <w:rPr>
                <w:sz w:val="18"/>
                <w:szCs w:val="18"/>
                <w:lang w:val="en-US"/>
              </w:rPr>
            </w:pPr>
            <w:r w:rsidRPr="00123ED7">
              <w:rPr>
                <w:rFonts w:hint="cs"/>
                <w:sz w:val="18"/>
                <w:szCs w:val="18"/>
                <w:rtl/>
              </w:rPr>
              <w:t>يحدد لاحقاً</w:t>
            </w:r>
          </w:p>
        </w:tc>
      </w:tr>
    </w:tbl>
    <w:p w14:paraId="5F389E70" w14:textId="77777777" w:rsidR="00225905" w:rsidRPr="00123ED7" w:rsidRDefault="00225905" w:rsidP="00F3720F">
      <w:pPr>
        <w:jc w:val="right"/>
        <w:rPr>
          <w:sz w:val="18"/>
          <w:szCs w:val="18"/>
        </w:rPr>
      </w:pPr>
    </w:p>
    <w:tbl>
      <w:tblPr>
        <w:tblStyle w:val="TableGrid"/>
        <w:bidiVisual/>
        <w:tblW w:w="5001" w:type="pct"/>
        <w:tblLook w:val="04A0" w:firstRow="1" w:lastRow="0" w:firstColumn="1" w:lastColumn="0" w:noHBand="0" w:noVBand="1"/>
      </w:tblPr>
      <w:tblGrid>
        <w:gridCol w:w="893"/>
        <w:gridCol w:w="4051"/>
        <w:gridCol w:w="1079"/>
        <w:gridCol w:w="1081"/>
        <w:gridCol w:w="989"/>
        <w:gridCol w:w="1259"/>
      </w:tblGrid>
      <w:tr w:rsidR="009C1B7B" w:rsidRPr="00123ED7" w14:paraId="311B8D40" w14:textId="77777777" w:rsidTr="00E47F7F">
        <w:trPr>
          <w:trHeight w:val="264"/>
        </w:trPr>
        <w:tc>
          <w:tcPr>
            <w:tcW w:w="2643" w:type="pct"/>
            <w:gridSpan w:val="2"/>
            <w:vAlign w:val="center"/>
            <w:hideMark/>
          </w:tcPr>
          <w:p w14:paraId="6713836D" w14:textId="747D436D" w:rsidR="009C1B7B" w:rsidRPr="00123ED7" w:rsidRDefault="00AA31FB" w:rsidP="00AA31FB">
            <w:pPr>
              <w:jc w:val="right"/>
              <w:rPr>
                <w:bCs/>
                <w:sz w:val="18"/>
                <w:szCs w:val="18"/>
                <w:lang w:val="en-US"/>
              </w:rPr>
            </w:pPr>
            <w:r w:rsidRPr="00123ED7">
              <w:rPr>
                <w:rFonts w:hint="cs"/>
                <w:bCs/>
                <w:sz w:val="18"/>
                <w:szCs w:val="18"/>
                <w:rtl/>
                <w:lang w:val="en-US"/>
              </w:rPr>
              <w:t>خطة الأعمال المعتمدة</w:t>
            </w:r>
          </w:p>
        </w:tc>
        <w:tc>
          <w:tcPr>
            <w:tcW w:w="577" w:type="pct"/>
            <w:vAlign w:val="center"/>
            <w:hideMark/>
          </w:tcPr>
          <w:p w14:paraId="72A5CE60" w14:textId="77777777" w:rsidR="009C1B7B" w:rsidRPr="00123ED7" w:rsidRDefault="009C1B7B" w:rsidP="009C619B">
            <w:pPr>
              <w:jc w:val="center"/>
              <w:rPr>
                <w:b/>
                <w:sz w:val="18"/>
                <w:szCs w:val="18"/>
                <w:lang w:val="en-US"/>
              </w:rPr>
            </w:pPr>
            <w:r w:rsidRPr="00123ED7">
              <w:rPr>
                <w:b/>
                <w:sz w:val="18"/>
                <w:szCs w:val="18"/>
                <w:lang w:val="en-US"/>
              </w:rPr>
              <w:t>2026</w:t>
            </w:r>
          </w:p>
        </w:tc>
        <w:tc>
          <w:tcPr>
            <w:tcW w:w="578" w:type="pct"/>
            <w:vAlign w:val="center"/>
            <w:hideMark/>
          </w:tcPr>
          <w:p w14:paraId="5DEB3AA6" w14:textId="77777777" w:rsidR="009C1B7B" w:rsidRPr="00123ED7" w:rsidRDefault="009C1B7B" w:rsidP="009C619B">
            <w:pPr>
              <w:jc w:val="center"/>
              <w:rPr>
                <w:b/>
                <w:sz w:val="18"/>
                <w:szCs w:val="18"/>
                <w:lang w:val="en-US"/>
              </w:rPr>
            </w:pPr>
            <w:r w:rsidRPr="00123ED7">
              <w:rPr>
                <w:b/>
                <w:sz w:val="18"/>
                <w:szCs w:val="18"/>
                <w:lang w:val="en-US"/>
              </w:rPr>
              <w:t>2027</w:t>
            </w:r>
          </w:p>
        </w:tc>
        <w:tc>
          <w:tcPr>
            <w:tcW w:w="529" w:type="pct"/>
            <w:vAlign w:val="center"/>
            <w:hideMark/>
          </w:tcPr>
          <w:p w14:paraId="2435E339" w14:textId="77777777" w:rsidR="009C1B7B" w:rsidRPr="00123ED7" w:rsidRDefault="009C1B7B" w:rsidP="009C619B">
            <w:pPr>
              <w:jc w:val="center"/>
              <w:rPr>
                <w:b/>
                <w:sz w:val="18"/>
                <w:szCs w:val="18"/>
                <w:lang w:val="en-US"/>
              </w:rPr>
            </w:pPr>
            <w:r w:rsidRPr="00123ED7">
              <w:rPr>
                <w:b/>
                <w:sz w:val="18"/>
                <w:szCs w:val="18"/>
                <w:lang w:val="en-US"/>
              </w:rPr>
              <w:t>2028</w:t>
            </w:r>
          </w:p>
        </w:tc>
        <w:tc>
          <w:tcPr>
            <w:tcW w:w="673" w:type="pct"/>
            <w:vAlign w:val="center"/>
            <w:hideMark/>
          </w:tcPr>
          <w:p w14:paraId="425AD148" w14:textId="4700BC5B" w:rsidR="009C1B7B" w:rsidRPr="00123ED7" w:rsidRDefault="00C26DE4" w:rsidP="009C619B">
            <w:pPr>
              <w:jc w:val="center"/>
              <w:rPr>
                <w:bCs/>
                <w:sz w:val="18"/>
                <w:szCs w:val="18"/>
                <w:lang w:val="en-US"/>
              </w:rPr>
            </w:pPr>
            <w:r w:rsidRPr="00123ED7">
              <w:rPr>
                <w:rFonts w:hint="cs"/>
                <w:bCs/>
                <w:sz w:val="18"/>
                <w:szCs w:val="18"/>
                <w:rtl/>
                <w:lang w:val="en-US"/>
              </w:rPr>
              <w:t>المجموع</w:t>
            </w:r>
          </w:p>
        </w:tc>
      </w:tr>
      <w:tr w:rsidR="009C1B7B" w:rsidRPr="00123ED7" w14:paraId="1061FD2C" w14:textId="77777777" w:rsidTr="00E47F7F">
        <w:trPr>
          <w:trHeight w:val="242"/>
        </w:trPr>
        <w:tc>
          <w:tcPr>
            <w:tcW w:w="477" w:type="pct"/>
            <w:vMerge w:val="restart"/>
            <w:vAlign w:val="center"/>
            <w:hideMark/>
          </w:tcPr>
          <w:p w14:paraId="09069EC7" w14:textId="221780DC" w:rsidR="009C1B7B" w:rsidRPr="00123ED7" w:rsidRDefault="00AA31FB" w:rsidP="009C619B">
            <w:pPr>
              <w:jc w:val="center"/>
              <w:rPr>
                <w:sz w:val="18"/>
                <w:szCs w:val="18"/>
                <w:lang w:val="en-US"/>
              </w:rPr>
            </w:pPr>
            <w:r w:rsidRPr="00123ED7">
              <w:rPr>
                <w:rFonts w:hint="cs"/>
                <w:color w:val="000000" w:themeColor="text1"/>
                <w:sz w:val="18"/>
                <w:szCs w:val="18"/>
                <w:rtl/>
              </w:rPr>
              <w:t>اليونيدو</w:t>
            </w:r>
          </w:p>
        </w:tc>
        <w:tc>
          <w:tcPr>
            <w:tcW w:w="2166" w:type="pct"/>
            <w:vAlign w:val="center"/>
            <w:hideMark/>
          </w:tcPr>
          <w:p w14:paraId="5E05F98E" w14:textId="4F7993FD" w:rsidR="009C1B7B" w:rsidRPr="00123ED7" w:rsidRDefault="00DC0D9E" w:rsidP="00DC0D9E">
            <w:pPr>
              <w:jc w:val="right"/>
              <w:rPr>
                <w:sz w:val="18"/>
                <w:szCs w:val="18"/>
                <w:lang w:val="en-US"/>
              </w:rPr>
            </w:pPr>
            <w:r w:rsidRPr="00123ED7">
              <w:rPr>
                <w:rFonts w:hint="cs"/>
                <w:sz w:val="18"/>
                <w:szCs w:val="18"/>
                <w:rtl/>
                <w:lang w:val="en-US"/>
              </w:rPr>
              <w:t xml:space="preserve">التخفيض التدريجي </w:t>
            </w:r>
            <w:r w:rsidRPr="00123ED7">
              <w:rPr>
                <w:sz w:val="18"/>
                <w:szCs w:val="18"/>
                <w:rtl/>
              </w:rPr>
              <w:t xml:space="preserve"> </w:t>
            </w:r>
            <w:r w:rsidRPr="00123ED7">
              <w:rPr>
                <w:rFonts w:hint="cs"/>
                <w:sz w:val="18"/>
                <w:szCs w:val="18"/>
                <w:rtl/>
              </w:rPr>
              <w:t>ل</w:t>
            </w:r>
            <w:r w:rsidRPr="00123ED7">
              <w:rPr>
                <w:sz w:val="18"/>
                <w:szCs w:val="18"/>
                <w:rtl/>
              </w:rPr>
              <w:t>لمواد الهيدروفلوروكربوني</w:t>
            </w:r>
            <w:r w:rsidRPr="00123ED7">
              <w:rPr>
                <w:rFonts w:hint="cs"/>
                <w:sz w:val="18"/>
                <w:szCs w:val="18"/>
                <w:rtl/>
              </w:rPr>
              <w:t>ة (بالأطنان المترية)</w:t>
            </w:r>
          </w:p>
        </w:tc>
        <w:tc>
          <w:tcPr>
            <w:tcW w:w="577" w:type="pct"/>
            <w:vAlign w:val="center"/>
          </w:tcPr>
          <w:p w14:paraId="26439E72" w14:textId="77777777" w:rsidR="009C1B7B" w:rsidRPr="00123ED7" w:rsidRDefault="009C1B7B" w:rsidP="009C619B">
            <w:pPr>
              <w:jc w:val="right"/>
              <w:rPr>
                <w:sz w:val="18"/>
                <w:szCs w:val="18"/>
              </w:rPr>
            </w:pPr>
            <w:r w:rsidRPr="00123ED7">
              <w:rPr>
                <w:sz w:val="18"/>
                <w:szCs w:val="18"/>
              </w:rPr>
              <w:t>715.84</w:t>
            </w:r>
          </w:p>
        </w:tc>
        <w:tc>
          <w:tcPr>
            <w:tcW w:w="578" w:type="pct"/>
            <w:vAlign w:val="center"/>
          </w:tcPr>
          <w:p w14:paraId="0B22376F" w14:textId="77777777" w:rsidR="009C1B7B" w:rsidRPr="00123ED7" w:rsidRDefault="009C1B7B" w:rsidP="009C619B">
            <w:pPr>
              <w:jc w:val="right"/>
              <w:rPr>
                <w:sz w:val="18"/>
                <w:szCs w:val="18"/>
                <w:lang w:val="en-US"/>
              </w:rPr>
            </w:pPr>
            <w:r w:rsidRPr="00123ED7">
              <w:rPr>
                <w:sz w:val="18"/>
                <w:szCs w:val="18"/>
                <w:lang w:val="en-US"/>
              </w:rPr>
              <w:t>697.56</w:t>
            </w:r>
          </w:p>
        </w:tc>
        <w:tc>
          <w:tcPr>
            <w:tcW w:w="529" w:type="pct"/>
            <w:vAlign w:val="center"/>
          </w:tcPr>
          <w:p w14:paraId="3AB563C2" w14:textId="77777777" w:rsidR="009C1B7B" w:rsidRPr="00123ED7" w:rsidRDefault="009C1B7B" w:rsidP="009C619B">
            <w:pPr>
              <w:jc w:val="right"/>
              <w:rPr>
                <w:sz w:val="18"/>
                <w:szCs w:val="18"/>
                <w:lang w:val="en-US"/>
              </w:rPr>
            </w:pPr>
            <w:r w:rsidRPr="00123ED7">
              <w:rPr>
                <w:sz w:val="18"/>
                <w:szCs w:val="18"/>
                <w:lang w:val="en-US"/>
              </w:rPr>
              <w:t>0.0</w:t>
            </w:r>
          </w:p>
        </w:tc>
        <w:tc>
          <w:tcPr>
            <w:tcW w:w="673" w:type="pct"/>
            <w:vAlign w:val="center"/>
          </w:tcPr>
          <w:p w14:paraId="5BC0D96C" w14:textId="77777777" w:rsidR="009C1B7B" w:rsidRPr="00123ED7" w:rsidRDefault="009C1B7B" w:rsidP="009C619B">
            <w:pPr>
              <w:jc w:val="right"/>
              <w:rPr>
                <w:sz w:val="18"/>
                <w:szCs w:val="18"/>
                <w:lang w:val="en-US"/>
              </w:rPr>
            </w:pPr>
            <w:r w:rsidRPr="00123ED7">
              <w:rPr>
                <w:color w:val="000000"/>
                <w:sz w:val="18"/>
                <w:szCs w:val="18"/>
              </w:rPr>
              <w:t>1,413.40</w:t>
            </w:r>
          </w:p>
        </w:tc>
      </w:tr>
      <w:tr w:rsidR="009C1B7B" w:rsidRPr="00123ED7" w14:paraId="2868950E" w14:textId="77777777" w:rsidTr="00E47F7F">
        <w:trPr>
          <w:trHeight w:val="260"/>
        </w:trPr>
        <w:tc>
          <w:tcPr>
            <w:tcW w:w="477" w:type="pct"/>
            <w:vMerge/>
            <w:vAlign w:val="center"/>
            <w:hideMark/>
          </w:tcPr>
          <w:p w14:paraId="1A3A3AE8" w14:textId="77777777" w:rsidR="009C1B7B" w:rsidRPr="00123ED7" w:rsidRDefault="009C1B7B" w:rsidP="009C619B">
            <w:pPr>
              <w:rPr>
                <w:sz w:val="18"/>
                <w:szCs w:val="18"/>
                <w:lang w:val="en-US"/>
              </w:rPr>
            </w:pPr>
          </w:p>
        </w:tc>
        <w:tc>
          <w:tcPr>
            <w:tcW w:w="2166" w:type="pct"/>
            <w:vAlign w:val="center"/>
            <w:hideMark/>
          </w:tcPr>
          <w:p w14:paraId="46F2996B" w14:textId="68B0B67F" w:rsidR="009C1B7B" w:rsidRPr="00123ED7" w:rsidRDefault="00DC0D9E" w:rsidP="00DC0D9E">
            <w:pPr>
              <w:jc w:val="right"/>
              <w:rPr>
                <w:sz w:val="18"/>
                <w:szCs w:val="18"/>
                <w:lang w:val="en-US"/>
              </w:rPr>
            </w:pPr>
            <w:r w:rsidRPr="00123ED7">
              <w:rPr>
                <w:rFonts w:hint="cs"/>
                <w:sz w:val="18"/>
                <w:szCs w:val="18"/>
                <w:rtl/>
                <w:lang w:val="en-US"/>
              </w:rPr>
              <w:t>التمويل (بالدولار الامريكي)</w:t>
            </w:r>
          </w:p>
        </w:tc>
        <w:tc>
          <w:tcPr>
            <w:tcW w:w="577" w:type="pct"/>
            <w:vAlign w:val="center"/>
          </w:tcPr>
          <w:p w14:paraId="63F46E1E" w14:textId="77777777" w:rsidR="009C1B7B" w:rsidRPr="00123ED7" w:rsidRDefault="009C1B7B" w:rsidP="009C619B">
            <w:pPr>
              <w:jc w:val="right"/>
              <w:rPr>
                <w:sz w:val="18"/>
                <w:szCs w:val="18"/>
              </w:rPr>
            </w:pPr>
            <w:r w:rsidRPr="00123ED7">
              <w:rPr>
                <w:sz w:val="18"/>
                <w:szCs w:val="18"/>
              </w:rPr>
              <w:t>4,054,820</w:t>
            </w:r>
          </w:p>
        </w:tc>
        <w:tc>
          <w:tcPr>
            <w:tcW w:w="578" w:type="pct"/>
            <w:vAlign w:val="center"/>
          </w:tcPr>
          <w:p w14:paraId="33316358" w14:textId="77777777" w:rsidR="009C1B7B" w:rsidRPr="00123ED7" w:rsidRDefault="009C1B7B" w:rsidP="009C619B">
            <w:pPr>
              <w:jc w:val="right"/>
              <w:rPr>
                <w:sz w:val="18"/>
                <w:szCs w:val="18"/>
                <w:lang w:val="en-US"/>
              </w:rPr>
            </w:pPr>
            <w:r w:rsidRPr="00123ED7">
              <w:rPr>
                <w:sz w:val="18"/>
                <w:szCs w:val="18"/>
                <w:lang w:val="en-US"/>
              </w:rPr>
              <w:t>3,951,257</w:t>
            </w:r>
          </w:p>
        </w:tc>
        <w:tc>
          <w:tcPr>
            <w:tcW w:w="529" w:type="pct"/>
            <w:vAlign w:val="center"/>
          </w:tcPr>
          <w:p w14:paraId="08BCF6C5" w14:textId="77777777" w:rsidR="009C1B7B" w:rsidRPr="00123ED7" w:rsidRDefault="009C1B7B" w:rsidP="009C619B">
            <w:pPr>
              <w:jc w:val="right"/>
              <w:rPr>
                <w:sz w:val="18"/>
                <w:szCs w:val="18"/>
                <w:lang w:val="en-US"/>
              </w:rPr>
            </w:pPr>
            <w:r w:rsidRPr="00123ED7">
              <w:rPr>
                <w:sz w:val="18"/>
                <w:szCs w:val="18"/>
                <w:lang w:val="en-US"/>
              </w:rPr>
              <w:t>0</w:t>
            </w:r>
          </w:p>
        </w:tc>
        <w:tc>
          <w:tcPr>
            <w:tcW w:w="673" w:type="pct"/>
            <w:vAlign w:val="center"/>
          </w:tcPr>
          <w:p w14:paraId="5453A833" w14:textId="77777777" w:rsidR="009C1B7B" w:rsidRPr="00123ED7" w:rsidRDefault="009C1B7B" w:rsidP="009C619B">
            <w:pPr>
              <w:jc w:val="right"/>
              <w:rPr>
                <w:sz w:val="18"/>
                <w:szCs w:val="18"/>
                <w:lang w:val="en-US"/>
              </w:rPr>
            </w:pPr>
            <w:r w:rsidRPr="00123ED7">
              <w:rPr>
                <w:color w:val="000000"/>
                <w:sz w:val="18"/>
                <w:szCs w:val="18"/>
                <w:lang w:val="en-US"/>
              </w:rPr>
              <w:t>8,006,077</w:t>
            </w:r>
          </w:p>
        </w:tc>
      </w:tr>
      <w:tr w:rsidR="00DC0D9E" w:rsidRPr="00123ED7" w14:paraId="0F4103F0" w14:textId="77777777" w:rsidTr="00E47F7F">
        <w:trPr>
          <w:trHeight w:val="260"/>
        </w:trPr>
        <w:tc>
          <w:tcPr>
            <w:tcW w:w="477" w:type="pct"/>
            <w:vMerge w:val="restart"/>
            <w:vAlign w:val="center"/>
            <w:hideMark/>
          </w:tcPr>
          <w:p w14:paraId="4F2AFC79" w14:textId="51A07F42" w:rsidR="00DC0D9E" w:rsidRPr="00123ED7" w:rsidRDefault="00DC0D9E" w:rsidP="00DC0D9E">
            <w:pPr>
              <w:jc w:val="center"/>
              <w:rPr>
                <w:sz w:val="18"/>
                <w:szCs w:val="18"/>
                <w:lang w:val="en-US"/>
              </w:rPr>
            </w:pPr>
            <w:r w:rsidRPr="00123ED7">
              <w:rPr>
                <w:rFonts w:hint="cs"/>
                <w:color w:val="000000" w:themeColor="text1"/>
                <w:sz w:val="18"/>
                <w:szCs w:val="18"/>
                <w:rtl/>
              </w:rPr>
              <w:t>اليوئنديبي</w:t>
            </w:r>
          </w:p>
        </w:tc>
        <w:tc>
          <w:tcPr>
            <w:tcW w:w="2166" w:type="pct"/>
            <w:vAlign w:val="center"/>
            <w:hideMark/>
          </w:tcPr>
          <w:p w14:paraId="3F248540" w14:textId="3C788C8D" w:rsidR="00DC0D9E" w:rsidRPr="00123ED7" w:rsidRDefault="00DC0D9E" w:rsidP="00DC0D9E">
            <w:pPr>
              <w:jc w:val="right"/>
              <w:rPr>
                <w:sz w:val="18"/>
                <w:szCs w:val="18"/>
                <w:lang w:val="en-US"/>
              </w:rPr>
            </w:pPr>
            <w:r w:rsidRPr="00123ED7">
              <w:rPr>
                <w:rFonts w:hint="cs"/>
                <w:sz w:val="18"/>
                <w:szCs w:val="18"/>
                <w:rtl/>
                <w:lang w:val="en-US"/>
              </w:rPr>
              <w:t xml:space="preserve">التخفيض التدريجي </w:t>
            </w:r>
            <w:r w:rsidRPr="00123ED7">
              <w:rPr>
                <w:sz w:val="18"/>
                <w:szCs w:val="18"/>
                <w:rtl/>
              </w:rPr>
              <w:t xml:space="preserve"> </w:t>
            </w:r>
            <w:r w:rsidRPr="00123ED7">
              <w:rPr>
                <w:rFonts w:hint="cs"/>
                <w:sz w:val="18"/>
                <w:szCs w:val="18"/>
                <w:rtl/>
              </w:rPr>
              <w:t>ل</w:t>
            </w:r>
            <w:r w:rsidRPr="00123ED7">
              <w:rPr>
                <w:sz w:val="18"/>
                <w:szCs w:val="18"/>
                <w:rtl/>
              </w:rPr>
              <w:t>لمواد الهيدروفلوروكربوني</w:t>
            </w:r>
            <w:r w:rsidRPr="00123ED7">
              <w:rPr>
                <w:rFonts w:hint="cs"/>
                <w:sz w:val="18"/>
                <w:szCs w:val="18"/>
                <w:rtl/>
              </w:rPr>
              <w:t>ة (بالأطنان المترية)</w:t>
            </w:r>
          </w:p>
        </w:tc>
        <w:tc>
          <w:tcPr>
            <w:tcW w:w="577" w:type="pct"/>
            <w:vAlign w:val="center"/>
          </w:tcPr>
          <w:p w14:paraId="7718B32D" w14:textId="77777777" w:rsidR="00DC0D9E" w:rsidRPr="00123ED7" w:rsidRDefault="00DC0D9E" w:rsidP="00DC0D9E">
            <w:pPr>
              <w:jc w:val="right"/>
              <w:rPr>
                <w:sz w:val="18"/>
                <w:szCs w:val="18"/>
                <w:lang w:val="en-US"/>
              </w:rPr>
            </w:pPr>
            <w:r w:rsidRPr="00123ED7">
              <w:rPr>
                <w:sz w:val="18"/>
                <w:szCs w:val="18"/>
                <w:lang w:val="en-US"/>
              </w:rPr>
              <w:t>387.86</w:t>
            </w:r>
          </w:p>
        </w:tc>
        <w:tc>
          <w:tcPr>
            <w:tcW w:w="578" w:type="pct"/>
            <w:vAlign w:val="center"/>
          </w:tcPr>
          <w:p w14:paraId="099EB7C4" w14:textId="77777777" w:rsidR="00DC0D9E" w:rsidRPr="00123ED7" w:rsidRDefault="00DC0D9E" w:rsidP="00DC0D9E">
            <w:pPr>
              <w:jc w:val="right"/>
              <w:rPr>
                <w:sz w:val="18"/>
                <w:szCs w:val="18"/>
                <w:lang w:val="en-US"/>
              </w:rPr>
            </w:pPr>
            <w:r w:rsidRPr="00123ED7">
              <w:rPr>
                <w:sz w:val="18"/>
                <w:szCs w:val="18"/>
                <w:lang w:val="en-US"/>
              </w:rPr>
              <w:t>227.82</w:t>
            </w:r>
          </w:p>
        </w:tc>
        <w:tc>
          <w:tcPr>
            <w:tcW w:w="529" w:type="pct"/>
            <w:vAlign w:val="center"/>
          </w:tcPr>
          <w:p w14:paraId="28FC9BC4" w14:textId="77777777" w:rsidR="00DC0D9E" w:rsidRPr="00123ED7" w:rsidRDefault="00DC0D9E" w:rsidP="00DC0D9E">
            <w:pPr>
              <w:jc w:val="right"/>
              <w:rPr>
                <w:sz w:val="18"/>
                <w:szCs w:val="18"/>
                <w:lang w:val="en-US"/>
              </w:rPr>
            </w:pPr>
            <w:r w:rsidRPr="00123ED7">
              <w:rPr>
                <w:sz w:val="18"/>
                <w:szCs w:val="18"/>
                <w:lang w:val="en-US"/>
              </w:rPr>
              <w:t>0.0</w:t>
            </w:r>
          </w:p>
        </w:tc>
        <w:tc>
          <w:tcPr>
            <w:tcW w:w="673" w:type="pct"/>
            <w:vAlign w:val="center"/>
          </w:tcPr>
          <w:p w14:paraId="7DF08591" w14:textId="77777777" w:rsidR="00DC0D9E" w:rsidRPr="00123ED7" w:rsidRDefault="00DC0D9E" w:rsidP="00DC0D9E">
            <w:pPr>
              <w:jc w:val="right"/>
              <w:rPr>
                <w:sz w:val="18"/>
                <w:szCs w:val="18"/>
                <w:lang w:val="en-US"/>
              </w:rPr>
            </w:pPr>
            <w:r w:rsidRPr="00123ED7">
              <w:rPr>
                <w:color w:val="000000"/>
                <w:sz w:val="18"/>
                <w:szCs w:val="18"/>
              </w:rPr>
              <w:t>615.68</w:t>
            </w:r>
          </w:p>
        </w:tc>
      </w:tr>
      <w:tr w:rsidR="00DC0D9E" w:rsidRPr="00123ED7" w14:paraId="10540C60" w14:textId="77777777" w:rsidTr="00E47F7F">
        <w:trPr>
          <w:trHeight w:val="287"/>
        </w:trPr>
        <w:tc>
          <w:tcPr>
            <w:tcW w:w="477" w:type="pct"/>
            <w:vMerge/>
            <w:vAlign w:val="center"/>
          </w:tcPr>
          <w:p w14:paraId="4C40D631" w14:textId="77777777" w:rsidR="00DC0D9E" w:rsidRPr="00123ED7" w:rsidRDefault="00DC0D9E" w:rsidP="00DC0D9E">
            <w:pPr>
              <w:jc w:val="center"/>
              <w:rPr>
                <w:color w:val="000000" w:themeColor="text1"/>
                <w:sz w:val="18"/>
                <w:szCs w:val="18"/>
              </w:rPr>
            </w:pPr>
          </w:p>
        </w:tc>
        <w:tc>
          <w:tcPr>
            <w:tcW w:w="2166" w:type="pct"/>
            <w:vAlign w:val="center"/>
          </w:tcPr>
          <w:p w14:paraId="6E6604FE" w14:textId="6E5DE17C" w:rsidR="00DC0D9E" w:rsidRPr="00123ED7" w:rsidRDefault="00DC0D9E" w:rsidP="00DC0D9E">
            <w:pPr>
              <w:jc w:val="right"/>
              <w:rPr>
                <w:sz w:val="18"/>
                <w:szCs w:val="18"/>
                <w:lang w:val="en-US"/>
              </w:rPr>
            </w:pPr>
            <w:r w:rsidRPr="00123ED7">
              <w:rPr>
                <w:rFonts w:hint="cs"/>
                <w:sz w:val="18"/>
                <w:szCs w:val="18"/>
                <w:rtl/>
                <w:lang w:val="en-US"/>
              </w:rPr>
              <w:t>التمويل (بالدولار الامريكي)</w:t>
            </w:r>
          </w:p>
        </w:tc>
        <w:tc>
          <w:tcPr>
            <w:tcW w:w="577" w:type="pct"/>
            <w:vAlign w:val="center"/>
          </w:tcPr>
          <w:p w14:paraId="5ADA7364" w14:textId="77777777" w:rsidR="00DC0D9E" w:rsidRPr="00123ED7" w:rsidRDefault="00DC0D9E" w:rsidP="00DC0D9E">
            <w:pPr>
              <w:jc w:val="right"/>
              <w:rPr>
                <w:sz w:val="18"/>
                <w:szCs w:val="18"/>
                <w:lang w:val="en-US"/>
              </w:rPr>
            </w:pPr>
            <w:r w:rsidRPr="00123ED7">
              <w:rPr>
                <w:sz w:val="18"/>
                <w:szCs w:val="18"/>
                <w:lang w:val="en-US"/>
              </w:rPr>
              <w:t>2,196,994</w:t>
            </w:r>
          </w:p>
        </w:tc>
        <w:tc>
          <w:tcPr>
            <w:tcW w:w="578" w:type="pct"/>
            <w:vAlign w:val="center"/>
          </w:tcPr>
          <w:p w14:paraId="0989AB8F" w14:textId="77777777" w:rsidR="00DC0D9E" w:rsidRPr="00123ED7" w:rsidRDefault="00DC0D9E" w:rsidP="00DC0D9E">
            <w:pPr>
              <w:jc w:val="right"/>
              <w:rPr>
                <w:sz w:val="18"/>
                <w:szCs w:val="18"/>
              </w:rPr>
            </w:pPr>
            <w:r w:rsidRPr="00123ED7">
              <w:rPr>
                <w:sz w:val="18"/>
                <w:szCs w:val="18"/>
                <w:lang w:val="en-US"/>
              </w:rPr>
              <w:t>1,290,474</w:t>
            </w:r>
          </w:p>
        </w:tc>
        <w:tc>
          <w:tcPr>
            <w:tcW w:w="529" w:type="pct"/>
            <w:vAlign w:val="center"/>
          </w:tcPr>
          <w:p w14:paraId="01873377" w14:textId="77777777" w:rsidR="00DC0D9E" w:rsidRPr="00123ED7" w:rsidRDefault="00DC0D9E" w:rsidP="00DC0D9E">
            <w:pPr>
              <w:jc w:val="right"/>
              <w:rPr>
                <w:sz w:val="18"/>
                <w:szCs w:val="18"/>
                <w:lang w:val="en-US"/>
              </w:rPr>
            </w:pPr>
            <w:r w:rsidRPr="00123ED7">
              <w:rPr>
                <w:sz w:val="18"/>
                <w:szCs w:val="18"/>
                <w:lang w:val="en-US"/>
              </w:rPr>
              <w:t>0</w:t>
            </w:r>
          </w:p>
        </w:tc>
        <w:tc>
          <w:tcPr>
            <w:tcW w:w="673" w:type="pct"/>
            <w:vAlign w:val="center"/>
          </w:tcPr>
          <w:p w14:paraId="3ACE1DA5" w14:textId="77777777" w:rsidR="00DC0D9E" w:rsidRPr="00123ED7" w:rsidRDefault="00DC0D9E" w:rsidP="00DC0D9E">
            <w:pPr>
              <w:jc w:val="right"/>
              <w:rPr>
                <w:sz w:val="18"/>
                <w:szCs w:val="18"/>
              </w:rPr>
            </w:pPr>
            <w:r w:rsidRPr="00123ED7">
              <w:rPr>
                <w:color w:val="000000"/>
                <w:sz w:val="18"/>
                <w:szCs w:val="18"/>
              </w:rPr>
              <w:t>3,487,468</w:t>
            </w:r>
          </w:p>
        </w:tc>
      </w:tr>
      <w:tr w:rsidR="00DC0D9E" w:rsidRPr="00123ED7" w14:paraId="6AB62B48" w14:textId="77777777" w:rsidTr="00E47F7F">
        <w:trPr>
          <w:trHeight w:val="260"/>
        </w:trPr>
        <w:tc>
          <w:tcPr>
            <w:tcW w:w="477" w:type="pct"/>
            <w:vMerge w:val="restart"/>
            <w:vAlign w:val="center"/>
          </w:tcPr>
          <w:p w14:paraId="036B7E1E" w14:textId="5259E285" w:rsidR="00DC0D9E" w:rsidRPr="00123ED7" w:rsidRDefault="00DC0D9E" w:rsidP="00DC0D9E">
            <w:pPr>
              <w:jc w:val="center"/>
              <w:rPr>
                <w:color w:val="000000" w:themeColor="text1"/>
                <w:sz w:val="18"/>
                <w:szCs w:val="18"/>
              </w:rPr>
            </w:pPr>
            <w:r w:rsidRPr="00123ED7">
              <w:rPr>
                <w:rFonts w:hint="cs"/>
                <w:color w:val="000000" w:themeColor="text1"/>
                <w:sz w:val="18"/>
                <w:szCs w:val="18"/>
                <w:rtl/>
              </w:rPr>
              <w:t>اليونيب</w:t>
            </w:r>
          </w:p>
        </w:tc>
        <w:tc>
          <w:tcPr>
            <w:tcW w:w="2166" w:type="pct"/>
            <w:vAlign w:val="center"/>
          </w:tcPr>
          <w:p w14:paraId="4DD20410" w14:textId="198DB74B" w:rsidR="00DC0D9E" w:rsidRPr="00123ED7" w:rsidRDefault="00DC0D9E" w:rsidP="00DC0D9E">
            <w:pPr>
              <w:jc w:val="right"/>
              <w:rPr>
                <w:sz w:val="18"/>
                <w:szCs w:val="18"/>
                <w:lang w:val="en-US"/>
              </w:rPr>
            </w:pPr>
            <w:r w:rsidRPr="00123ED7">
              <w:rPr>
                <w:rFonts w:hint="cs"/>
                <w:sz w:val="18"/>
                <w:szCs w:val="18"/>
                <w:rtl/>
                <w:lang w:val="en-US"/>
              </w:rPr>
              <w:t xml:space="preserve">التخفيض التدريجي </w:t>
            </w:r>
            <w:r w:rsidRPr="00123ED7">
              <w:rPr>
                <w:sz w:val="18"/>
                <w:szCs w:val="18"/>
                <w:rtl/>
              </w:rPr>
              <w:t xml:space="preserve"> </w:t>
            </w:r>
            <w:r w:rsidRPr="00123ED7">
              <w:rPr>
                <w:rFonts w:hint="cs"/>
                <w:sz w:val="18"/>
                <w:szCs w:val="18"/>
                <w:rtl/>
              </w:rPr>
              <w:t>ل</w:t>
            </w:r>
            <w:r w:rsidRPr="00123ED7">
              <w:rPr>
                <w:sz w:val="18"/>
                <w:szCs w:val="18"/>
                <w:rtl/>
              </w:rPr>
              <w:t>لمواد الهيدروفلوروكربوني</w:t>
            </w:r>
            <w:r w:rsidRPr="00123ED7">
              <w:rPr>
                <w:rFonts w:hint="cs"/>
                <w:sz w:val="18"/>
                <w:szCs w:val="18"/>
                <w:rtl/>
              </w:rPr>
              <w:t>ة (بالأطنان المترية)</w:t>
            </w:r>
          </w:p>
        </w:tc>
        <w:tc>
          <w:tcPr>
            <w:tcW w:w="577" w:type="pct"/>
            <w:vAlign w:val="center"/>
          </w:tcPr>
          <w:p w14:paraId="0CF2B860" w14:textId="77777777" w:rsidR="00DC0D9E" w:rsidRPr="00123ED7" w:rsidRDefault="00DC0D9E" w:rsidP="00DC0D9E">
            <w:pPr>
              <w:jc w:val="right"/>
              <w:rPr>
                <w:sz w:val="18"/>
                <w:szCs w:val="18"/>
                <w:lang w:val="en-US"/>
              </w:rPr>
            </w:pPr>
            <w:r w:rsidRPr="00123ED7">
              <w:rPr>
                <w:sz w:val="18"/>
                <w:szCs w:val="18"/>
                <w:lang w:val="en-US"/>
              </w:rPr>
              <w:t>43.03</w:t>
            </w:r>
          </w:p>
        </w:tc>
        <w:tc>
          <w:tcPr>
            <w:tcW w:w="578" w:type="pct"/>
            <w:vAlign w:val="center"/>
          </w:tcPr>
          <w:p w14:paraId="5697F731" w14:textId="77777777" w:rsidR="00DC0D9E" w:rsidRPr="00123ED7" w:rsidRDefault="00DC0D9E" w:rsidP="00DC0D9E">
            <w:pPr>
              <w:jc w:val="right"/>
              <w:rPr>
                <w:sz w:val="18"/>
                <w:szCs w:val="18"/>
                <w:lang w:val="en-US"/>
              </w:rPr>
            </w:pPr>
            <w:r w:rsidRPr="00123ED7">
              <w:rPr>
                <w:sz w:val="18"/>
                <w:szCs w:val="18"/>
                <w:lang w:val="en-US"/>
              </w:rPr>
              <w:t>44.03</w:t>
            </w:r>
          </w:p>
        </w:tc>
        <w:tc>
          <w:tcPr>
            <w:tcW w:w="529" w:type="pct"/>
            <w:vAlign w:val="center"/>
          </w:tcPr>
          <w:p w14:paraId="1EF2F51C" w14:textId="77777777" w:rsidR="00DC0D9E" w:rsidRPr="00123ED7" w:rsidRDefault="00DC0D9E" w:rsidP="00DC0D9E">
            <w:pPr>
              <w:jc w:val="right"/>
              <w:rPr>
                <w:sz w:val="18"/>
                <w:szCs w:val="18"/>
                <w:lang w:val="en-US"/>
              </w:rPr>
            </w:pPr>
            <w:r w:rsidRPr="00123ED7">
              <w:rPr>
                <w:sz w:val="18"/>
                <w:szCs w:val="18"/>
                <w:lang w:val="en-US"/>
              </w:rPr>
              <w:t>0.0</w:t>
            </w:r>
          </w:p>
        </w:tc>
        <w:tc>
          <w:tcPr>
            <w:tcW w:w="673" w:type="pct"/>
            <w:vAlign w:val="center"/>
          </w:tcPr>
          <w:p w14:paraId="69B1F2A2" w14:textId="77777777" w:rsidR="00DC0D9E" w:rsidRPr="00123ED7" w:rsidRDefault="00DC0D9E" w:rsidP="00DC0D9E">
            <w:pPr>
              <w:jc w:val="right"/>
              <w:rPr>
                <w:sz w:val="18"/>
                <w:szCs w:val="18"/>
              </w:rPr>
            </w:pPr>
            <w:r w:rsidRPr="00123ED7">
              <w:rPr>
                <w:color w:val="000000"/>
                <w:sz w:val="18"/>
                <w:szCs w:val="18"/>
              </w:rPr>
              <w:t>87.06</w:t>
            </w:r>
          </w:p>
        </w:tc>
      </w:tr>
      <w:tr w:rsidR="00DC0D9E" w:rsidRPr="00123ED7" w14:paraId="054E827B" w14:textId="77777777" w:rsidTr="00E47F7F">
        <w:trPr>
          <w:trHeight w:val="305"/>
        </w:trPr>
        <w:tc>
          <w:tcPr>
            <w:tcW w:w="477" w:type="pct"/>
            <w:vMerge/>
            <w:vAlign w:val="center"/>
            <w:hideMark/>
          </w:tcPr>
          <w:p w14:paraId="69A761B7" w14:textId="77777777" w:rsidR="00DC0D9E" w:rsidRPr="00123ED7" w:rsidRDefault="00DC0D9E" w:rsidP="00DC0D9E">
            <w:pPr>
              <w:rPr>
                <w:sz w:val="18"/>
                <w:szCs w:val="18"/>
                <w:lang w:val="en-US"/>
              </w:rPr>
            </w:pPr>
          </w:p>
        </w:tc>
        <w:tc>
          <w:tcPr>
            <w:tcW w:w="2166" w:type="pct"/>
            <w:vAlign w:val="center"/>
            <w:hideMark/>
          </w:tcPr>
          <w:p w14:paraId="555C8D49" w14:textId="3A7E4282" w:rsidR="00DC0D9E" w:rsidRPr="00123ED7" w:rsidRDefault="00DC0D9E" w:rsidP="00DC0D9E">
            <w:pPr>
              <w:jc w:val="right"/>
              <w:rPr>
                <w:sz w:val="18"/>
                <w:szCs w:val="18"/>
                <w:lang w:val="en-US"/>
              </w:rPr>
            </w:pPr>
            <w:r w:rsidRPr="00123ED7">
              <w:rPr>
                <w:rFonts w:hint="cs"/>
                <w:sz w:val="18"/>
                <w:szCs w:val="18"/>
                <w:rtl/>
                <w:lang w:val="en-US"/>
              </w:rPr>
              <w:t>التمويل (بالدولار الامريكي)</w:t>
            </w:r>
          </w:p>
        </w:tc>
        <w:tc>
          <w:tcPr>
            <w:tcW w:w="577" w:type="pct"/>
            <w:vAlign w:val="center"/>
          </w:tcPr>
          <w:p w14:paraId="5AA50142" w14:textId="77777777" w:rsidR="00DC0D9E" w:rsidRPr="00123ED7" w:rsidRDefault="00DC0D9E" w:rsidP="00DC0D9E">
            <w:pPr>
              <w:jc w:val="right"/>
              <w:rPr>
                <w:sz w:val="18"/>
                <w:szCs w:val="18"/>
                <w:lang w:val="en-US"/>
              </w:rPr>
            </w:pPr>
            <w:r w:rsidRPr="00123ED7">
              <w:rPr>
                <w:sz w:val="18"/>
                <w:szCs w:val="18"/>
                <w:lang w:val="en-US"/>
              </w:rPr>
              <w:t>256,037</w:t>
            </w:r>
          </w:p>
        </w:tc>
        <w:tc>
          <w:tcPr>
            <w:tcW w:w="578" w:type="pct"/>
            <w:vAlign w:val="center"/>
          </w:tcPr>
          <w:p w14:paraId="072E35B8" w14:textId="77777777" w:rsidR="00DC0D9E" w:rsidRPr="00123ED7" w:rsidRDefault="00DC0D9E" w:rsidP="00DC0D9E">
            <w:pPr>
              <w:jc w:val="right"/>
              <w:rPr>
                <w:sz w:val="18"/>
                <w:szCs w:val="18"/>
                <w:lang w:val="en-US"/>
              </w:rPr>
            </w:pPr>
            <w:r w:rsidRPr="00123ED7">
              <w:rPr>
                <w:sz w:val="18"/>
                <w:szCs w:val="18"/>
                <w:lang w:val="en-US"/>
              </w:rPr>
              <w:t>261,990</w:t>
            </w:r>
          </w:p>
        </w:tc>
        <w:tc>
          <w:tcPr>
            <w:tcW w:w="529" w:type="pct"/>
            <w:vAlign w:val="center"/>
          </w:tcPr>
          <w:p w14:paraId="12CF872C" w14:textId="77777777" w:rsidR="00DC0D9E" w:rsidRPr="00123ED7" w:rsidRDefault="00DC0D9E" w:rsidP="00DC0D9E">
            <w:pPr>
              <w:jc w:val="right"/>
              <w:rPr>
                <w:sz w:val="18"/>
                <w:szCs w:val="18"/>
                <w:lang w:val="en-US"/>
              </w:rPr>
            </w:pPr>
            <w:r w:rsidRPr="00123ED7">
              <w:rPr>
                <w:sz w:val="18"/>
                <w:szCs w:val="18"/>
                <w:lang w:val="en-US"/>
              </w:rPr>
              <w:t>0</w:t>
            </w:r>
          </w:p>
        </w:tc>
        <w:tc>
          <w:tcPr>
            <w:tcW w:w="673" w:type="pct"/>
            <w:vAlign w:val="center"/>
          </w:tcPr>
          <w:p w14:paraId="3E8166B8" w14:textId="77777777" w:rsidR="00DC0D9E" w:rsidRPr="00123ED7" w:rsidRDefault="00DC0D9E" w:rsidP="00DC0D9E">
            <w:pPr>
              <w:jc w:val="right"/>
              <w:rPr>
                <w:sz w:val="18"/>
                <w:szCs w:val="18"/>
                <w:lang w:val="en-US"/>
              </w:rPr>
            </w:pPr>
            <w:r w:rsidRPr="00123ED7">
              <w:rPr>
                <w:color w:val="000000"/>
                <w:sz w:val="18"/>
                <w:szCs w:val="18"/>
                <w:lang w:val="en-US"/>
              </w:rPr>
              <w:t>518,027</w:t>
            </w:r>
          </w:p>
        </w:tc>
      </w:tr>
    </w:tbl>
    <w:p w14:paraId="5162B6B1" w14:textId="77777777" w:rsidR="00992E93" w:rsidRDefault="00992E93" w:rsidP="00201DD3">
      <w:pPr>
        <w:jc w:val="right"/>
        <w:rPr>
          <w:rtl/>
        </w:rPr>
      </w:pPr>
    </w:p>
    <w:p w14:paraId="1F2B5A27" w14:textId="77777777" w:rsidR="00245373" w:rsidRDefault="00245373">
      <w:pPr>
        <w:jc w:val="left"/>
      </w:pPr>
      <w:r>
        <w:br w:type="page"/>
      </w:r>
    </w:p>
    <w:p w14:paraId="4DA6EE13" w14:textId="77777777" w:rsidR="00D245B7" w:rsidRDefault="00D245B7" w:rsidP="00245373">
      <w:pPr>
        <w:jc w:val="right"/>
        <w:rPr>
          <w:rtl/>
        </w:rPr>
        <w:sectPr w:rsidR="00D245B7" w:rsidSect="00A149D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326"/>
        </w:sectPr>
      </w:pPr>
    </w:p>
    <w:p w14:paraId="1E15E5FC" w14:textId="77777777" w:rsidR="00366ED8" w:rsidRDefault="00372BB9" w:rsidP="00372BB9">
      <w:pPr>
        <w:tabs>
          <w:tab w:val="left" w:pos="0"/>
          <w:tab w:val="left" w:pos="14040"/>
          <w:tab w:val="left" w:pos="14220"/>
          <w:tab w:val="right" w:pos="14256"/>
        </w:tabs>
        <w:jc w:val="right"/>
      </w:pPr>
      <w:r>
        <w:lastRenderedPageBreak/>
        <w:tab/>
      </w:r>
    </w:p>
    <w:tbl>
      <w:tblPr>
        <w:tblStyle w:val="1"/>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1291"/>
        <w:gridCol w:w="1527"/>
        <w:gridCol w:w="1217"/>
        <w:gridCol w:w="1219"/>
        <w:gridCol w:w="1217"/>
        <w:gridCol w:w="1219"/>
        <w:gridCol w:w="1217"/>
        <w:gridCol w:w="1219"/>
        <w:gridCol w:w="1217"/>
        <w:gridCol w:w="1219"/>
      </w:tblGrid>
      <w:tr w:rsidR="00366ED8" w:rsidRPr="00162623" w14:paraId="46F21BD3" w14:textId="77777777" w:rsidTr="00281491">
        <w:trPr>
          <w:trHeight w:val="216"/>
        </w:trPr>
        <w:tc>
          <w:tcPr>
            <w:tcW w:w="1580" w:type="pct"/>
            <w:gridSpan w:val="3"/>
          </w:tcPr>
          <w:p w14:paraId="4924B642" w14:textId="052BC55E" w:rsidR="00366ED8" w:rsidRPr="00BF51E9" w:rsidRDefault="00281491" w:rsidP="00281491">
            <w:pPr>
              <w:jc w:val="right"/>
              <w:rPr>
                <w:b/>
                <w:bCs/>
                <w:sz w:val="20"/>
              </w:rPr>
            </w:pPr>
            <w:r>
              <w:rPr>
                <w:rFonts w:hint="cs"/>
                <w:b/>
                <w:bCs/>
                <w:sz w:val="20"/>
                <w:rtl/>
              </w:rPr>
              <w:t>بيانات المشروع</w:t>
            </w:r>
          </w:p>
        </w:tc>
        <w:tc>
          <w:tcPr>
            <w:tcW w:w="427" w:type="pct"/>
          </w:tcPr>
          <w:p w14:paraId="2070E748" w14:textId="77777777" w:rsidR="00366ED8" w:rsidRPr="00787F14" w:rsidRDefault="00366ED8" w:rsidP="009C619B">
            <w:pPr>
              <w:jc w:val="center"/>
              <w:rPr>
                <w:b/>
                <w:bCs/>
                <w:sz w:val="20"/>
              </w:rPr>
            </w:pPr>
            <w:r w:rsidRPr="00787F14">
              <w:rPr>
                <w:b/>
                <w:bCs/>
                <w:sz w:val="20"/>
              </w:rPr>
              <w:t>2023</w:t>
            </w:r>
          </w:p>
        </w:tc>
        <w:tc>
          <w:tcPr>
            <w:tcW w:w="428" w:type="pct"/>
          </w:tcPr>
          <w:p w14:paraId="26657ED0" w14:textId="77777777" w:rsidR="00366ED8" w:rsidRPr="00787F14" w:rsidRDefault="00366ED8" w:rsidP="009C619B">
            <w:pPr>
              <w:jc w:val="center"/>
              <w:rPr>
                <w:b/>
                <w:bCs/>
                <w:sz w:val="20"/>
              </w:rPr>
            </w:pPr>
            <w:r w:rsidRPr="00787F14">
              <w:rPr>
                <w:b/>
                <w:sz w:val="20"/>
                <w:lang w:val="en-US"/>
              </w:rPr>
              <w:t>2024</w:t>
            </w:r>
          </w:p>
        </w:tc>
        <w:tc>
          <w:tcPr>
            <w:tcW w:w="427" w:type="pct"/>
          </w:tcPr>
          <w:p w14:paraId="1EBEBA3F" w14:textId="77777777" w:rsidR="00366ED8" w:rsidRPr="00787F14" w:rsidRDefault="00366ED8" w:rsidP="009C619B">
            <w:pPr>
              <w:jc w:val="center"/>
              <w:rPr>
                <w:b/>
                <w:bCs/>
                <w:sz w:val="20"/>
              </w:rPr>
            </w:pPr>
            <w:r w:rsidRPr="00787F14">
              <w:rPr>
                <w:b/>
                <w:sz w:val="20"/>
                <w:lang w:val="en-US"/>
              </w:rPr>
              <w:t>2025</w:t>
            </w:r>
          </w:p>
        </w:tc>
        <w:tc>
          <w:tcPr>
            <w:tcW w:w="428" w:type="pct"/>
          </w:tcPr>
          <w:p w14:paraId="15FBBDB5" w14:textId="56D89555" w:rsidR="00366ED8" w:rsidRPr="00787F14" w:rsidRDefault="005225AF" w:rsidP="009C619B">
            <w:pPr>
              <w:jc w:val="center"/>
              <w:rPr>
                <w:b/>
                <w:bCs/>
                <w:sz w:val="20"/>
              </w:rPr>
            </w:pPr>
            <w:r>
              <w:rPr>
                <w:rFonts w:hint="cs"/>
                <w:b/>
                <w:bCs/>
                <w:sz w:val="20"/>
                <w:rtl/>
              </w:rPr>
              <w:t>2026*</w:t>
            </w:r>
          </w:p>
        </w:tc>
        <w:tc>
          <w:tcPr>
            <w:tcW w:w="427" w:type="pct"/>
          </w:tcPr>
          <w:p w14:paraId="75A992C8" w14:textId="77777777" w:rsidR="00366ED8" w:rsidRPr="00787F14" w:rsidRDefault="00366ED8" w:rsidP="009C619B">
            <w:pPr>
              <w:jc w:val="center"/>
              <w:rPr>
                <w:b/>
                <w:bCs/>
                <w:sz w:val="20"/>
              </w:rPr>
            </w:pPr>
            <w:r w:rsidRPr="00787F14">
              <w:rPr>
                <w:b/>
                <w:bCs/>
                <w:sz w:val="20"/>
              </w:rPr>
              <w:t>2027</w:t>
            </w:r>
          </w:p>
        </w:tc>
        <w:tc>
          <w:tcPr>
            <w:tcW w:w="428" w:type="pct"/>
          </w:tcPr>
          <w:p w14:paraId="0570EE2F" w14:textId="77777777" w:rsidR="00366ED8" w:rsidRPr="00787F14" w:rsidRDefault="00366ED8" w:rsidP="009C619B">
            <w:pPr>
              <w:jc w:val="center"/>
              <w:rPr>
                <w:b/>
                <w:bCs/>
                <w:sz w:val="20"/>
              </w:rPr>
            </w:pPr>
            <w:r w:rsidRPr="00787F14">
              <w:rPr>
                <w:b/>
                <w:bCs/>
                <w:sz w:val="20"/>
              </w:rPr>
              <w:t>2028</w:t>
            </w:r>
          </w:p>
        </w:tc>
        <w:tc>
          <w:tcPr>
            <w:tcW w:w="427" w:type="pct"/>
          </w:tcPr>
          <w:p w14:paraId="586E275D" w14:textId="77777777" w:rsidR="00366ED8" w:rsidRPr="00787F14" w:rsidRDefault="00366ED8" w:rsidP="009C619B">
            <w:pPr>
              <w:jc w:val="center"/>
              <w:rPr>
                <w:b/>
                <w:bCs/>
                <w:sz w:val="20"/>
              </w:rPr>
            </w:pPr>
            <w:r w:rsidRPr="00787F14">
              <w:rPr>
                <w:b/>
                <w:bCs/>
                <w:sz w:val="20"/>
              </w:rPr>
              <w:t>2029</w:t>
            </w:r>
          </w:p>
        </w:tc>
        <w:tc>
          <w:tcPr>
            <w:tcW w:w="428" w:type="pct"/>
            <w:vAlign w:val="center"/>
          </w:tcPr>
          <w:p w14:paraId="14E8EDA9" w14:textId="5082AB2C" w:rsidR="00366ED8" w:rsidRPr="00787F14" w:rsidRDefault="00281491" w:rsidP="009C619B">
            <w:pPr>
              <w:jc w:val="center"/>
              <w:rPr>
                <w:b/>
                <w:bCs/>
                <w:sz w:val="20"/>
              </w:rPr>
            </w:pPr>
            <w:r>
              <w:rPr>
                <w:rFonts w:hint="cs"/>
                <w:b/>
                <w:bCs/>
                <w:sz w:val="20"/>
                <w:rtl/>
              </w:rPr>
              <w:t>المجموع</w:t>
            </w:r>
          </w:p>
        </w:tc>
      </w:tr>
      <w:tr w:rsidR="00BB2C36" w:rsidRPr="00162623" w14:paraId="032A6487" w14:textId="77777777" w:rsidTr="001A0CDE">
        <w:trPr>
          <w:trHeight w:val="119"/>
        </w:trPr>
        <w:tc>
          <w:tcPr>
            <w:tcW w:w="591" w:type="pct"/>
            <w:vMerge w:val="restart"/>
            <w:vAlign w:val="center"/>
          </w:tcPr>
          <w:p w14:paraId="512246AB" w14:textId="624F3D3D" w:rsidR="00BB2C36" w:rsidRPr="00BF51E9" w:rsidRDefault="00BB2C36" w:rsidP="00BB2C36">
            <w:pPr>
              <w:jc w:val="right"/>
              <w:rPr>
                <w:sz w:val="20"/>
              </w:rPr>
            </w:pPr>
            <w:r w:rsidRPr="0056454A">
              <w:rPr>
                <w:sz w:val="18"/>
                <w:szCs w:val="18"/>
                <w:rtl/>
              </w:rPr>
              <w:t>الاستهلاك (</w:t>
            </w:r>
            <w:r w:rsidRPr="00C47A8B">
              <w:rPr>
                <w:rFonts w:hint="cs"/>
                <w:sz w:val="18"/>
                <w:szCs w:val="18"/>
                <w:rtl/>
              </w:rPr>
              <w:t>بالأطنان</w:t>
            </w:r>
            <w:r w:rsidRPr="00C47A8B">
              <w:rPr>
                <w:sz w:val="18"/>
                <w:szCs w:val="18"/>
                <w:rtl/>
              </w:rPr>
              <w:t xml:space="preserve"> </w:t>
            </w:r>
            <w:r w:rsidRPr="0056454A">
              <w:rPr>
                <w:sz w:val="18"/>
                <w:szCs w:val="18"/>
                <w:rtl/>
              </w:rPr>
              <w:t>من مكافئ ثاني أكسيد الكربون)</w:t>
            </w:r>
          </w:p>
        </w:tc>
        <w:tc>
          <w:tcPr>
            <w:tcW w:w="989" w:type="pct"/>
            <w:gridSpan w:val="2"/>
            <w:vAlign w:val="bottom"/>
          </w:tcPr>
          <w:p w14:paraId="2AFDDFDF" w14:textId="30DD92F4" w:rsidR="00BB2C36" w:rsidRPr="00BF51E9" w:rsidRDefault="00BB2C36" w:rsidP="00BB2C36">
            <w:pPr>
              <w:jc w:val="right"/>
              <w:rPr>
                <w:sz w:val="20"/>
              </w:rPr>
            </w:pPr>
            <w:r w:rsidRPr="0056454A">
              <w:rPr>
                <w:sz w:val="18"/>
                <w:szCs w:val="18"/>
                <w:rtl/>
              </w:rPr>
              <w:t>حدود بروتوكول مونتريال</w:t>
            </w:r>
          </w:p>
        </w:tc>
        <w:tc>
          <w:tcPr>
            <w:tcW w:w="427" w:type="pct"/>
            <w:shd w:val="clear" w:color="auto" w:fill="FFFFFF" w:themeFill="background1"/>
          </w:tcPr>
          <w:p w14:paraId="68822801" w14:textId="7A45BF62" w:rsidR="00BB2C36" w:rsidRPr="00787F14" w:rsidRDefault="00BB2C36" w:rsidP="00BB2C36">
            <w:pPr>
              <w:jc w:val="right"/>
              <w:rPr>
                <w:sz w:val="20"/>
              </w:rPr>
            </w:pPr>
            <w:r w:rsidRPr="0056454A">
              <w:rPr>
                <w:rFonts w:hint="cs"/>
                <w:sz w:val="18"/>
                <w:szCs w:val="18"/>
                <w:rtl/>
              </w:rPr>
              <w:t>لا ينطبق</w:t>
            </w:r>
          </w:p>
        </w:tc>
        <w:tc>
          <w:tcPr>
            <w:tcW w:w="428" w:type="pct"/>
            <w:shd w:val="clear" w:color="auto" w:fill="FFFFFF" w:themeFill="background1"/>
            <w:vAlign w:val="center"/>
          </w:tcPr>
          <w:p w14:paraId="64459ED4" w14:textId="77777777" w:rsidR="00BB2C36" w:rsidRPr="00970A66" w:rsidRDefault="00BB2C36" w:rsidP="00BB2C36">
            <w:pPr>
              <w:jc w:val="right"/>
              <w:rPr>
                <w:sz w:val="20"/>
              </w:rPr>
            </w:pPr>
            <w:r w:rsidRPr="00970A66">
              <w:rPr>
                <w:color w:val="000000"/>
                <w:sz w:val="20"/>
                <w:lang w:eastAsia="es-MX"/>
              </w:rPr>
              <w:t>76,982,664</w:t>
            </w:r>
          </w:p>
        </w:tc>
        <w:tc>
          <w:tcPr>
            <w:tcW w:w="427" w:type="pct"/>
            <w:shd w:val="clear" w:color="auto" w:fill="FFFFFF" w:themeFill="background1"/>
            <w:vAlign w:val="center"/>
          </w:tcPr>
          <w:p w14:paraId="5DEB1D81" w14:textId="77777777" w:rsidR="00BB2C36" w:rsidRPr="00970A66" w:rsidRDefault="00BB2C36" w:rsidP="00BB2C36">
            <w:pPr>
              <w:jc w:val="right"/>
              <w:rPr>
                <w:sz w:val="20"/>
              </w:rPr>
            </w:pPr>
            <w:r w:rsidRPr="00970A66">
              <w:rPr>
                <w:color w:val="000000"/>
                <w:sz w:val="20"/>
                <w:lang w:eastAsia="es-MX"/>
              </w:rPr>
              <w:t>76,982,664</w:t>
            </w:r>
          </w:p>
        </w:tc>
        <w:tc>
          <w:tcPr>
            <w:tcW w:w="428" w:type="pct"/>
            <w:shd w:val="clear" w:color="auto" w:fill="FFFFFF" w:themeFill="background1"/>
            <w:vAlign w:val="center"/>
          </w:tcPr>
          <w:p w14:paraId="1FD7CCAF" w14:textId="77777777" w:rsidR="00BB2C36" w:rsidRPr="00970A66" w:rsidRDefault="00BB2C36" w:rsidP="00BB2C36">
            <w:pPr>
              <w:jc w:val="right"/>
              <w:rPr>
                <w:sz w:val="20"/>
              </w:rPr>
            </w:pPr>
            <w:r w:rsidRPr="00970A66">
              <w:rPr>
                <w:color w:val="000000"/>
                <w:sz w:val="20"/>
                <w:lang w:eastAsia="es-MX"/>
              </w:rPr>
              <w:t>76,982,664</w:t>
            </w:r>
          </w:p>
        </w:tc>
        <w:tc>
          <w:tcPr>
            <w:tcW w:w="427" w:type="pct"/>
            <w:shd w:val="clear" w:color="auto" w:fill="FFFFFF" w:themeFill="background1"/>
            <w:vAlign w:val="center"/>
          </w:tcPr>
          <w:p w14:paraId="34D421DA" w14:textId="77777777" w:rsidR="00BB2C36" w:rsidRPr="00970A66" w:rsidRDefault="00BB2C36" w:rsidP="00BB2C36">
            <w:pPr>
              <w:jc w:val="right"/>
              <w:rPr>
                <w:sz w:val="20"/>
              </w:rPr>
            </w:pPr>
            <w:r w:rsidRPr="00970A66">
              <w:rPr>
                <w:color w:val="000000"/>
                <w:sz w:val="20"/>
                <w:lang w:eastAsia="es-MX"/>
              </w:rPr>
              <w:t>76,982,664</w:t>
            </w:r>
          </w:p>
        </w:tc>
        <w:tc>
          <w:tcPr>
            <w:tcW w:w="428" w:type="pct"/>
            <w:shd w:val="clear" w:color="auto" w:fill="FFFFFF" w:themeFill="background1"/>
            <w:vAlign w:val="center"/>
          </w:tcPr>
          <w:p w14:paraId="49237E96" w14:textId="77777777" w:rsidR="00BB2C36" w:rsidRPr="00970A66" w:rsidRDefault="00BB2C36" w:rsidP="00BB2C36">
            <w:pPr>
              <w:jc w:val="right"/>
              <w:rPr>
                <w:sz w:val="20"/>
              </w:rPr>
            </w:pPr>
            <w:r w:rsidRPr="00970A66">
              <w:rPr>
                <w:color w:val="000000"/>
                <w:sz w:val="20"/>
                <w:lang w:eastAsia="es-MX"/>
              </w:rPr>
              <w:t>76,982,664</w:t>
            </w:r>
          </w:p>
        </w:tc>
        <w:tc>
          <w:tcPr>
            <w:tcW w:w="427" w:type="pct"/>
            <w:shd w:val="clear" w:color="auto" w:fill="FFFFFF" w:themeFill="background1"/>
            <w:vAlign w:val="center"/>
          </w:tcPr>
          <w:p w14:paraId="71BC2AE3" w14:textId="77777777" w:rsidR="00BB2C36" w:rsidRPr="00970A66" w:rsidRDefault="00BB2C36" w:rsidP="00BB2C36">
            <w:pPr>
              <w:jc w:val="right"/>
              <w:rPr>
                <w:sz w:val="20"/>
              </w:rPr>
            </w:pPr>
            <w:r w:rsidRPr="00970A66">
              <w:rPr>
                <w:sz w:val="20"/>
              </w:rPr>
              <w:t>69,284,397</w:t>
            </w:r>
          </w:p>
        </w:tc>
        <w:tc>
          <w:tcPr>
            <w:tcW w:w="428" w:type="pct"/>
          </w:tcPr>
          <w:p w14:paraId="5AC643F8" w14:textId="6E485E04" w:rsidR="00BB2C36" w:rsidRPr="00970A66" w:rsidRDefault="00BB2C36" w:rsidP="00BB2C36">
            <w:pPr>
              <w:jc w:val="right"/>
              <w:rPr>
                <w:sz w:val="20"/>
              </w:rPr>
            </w:pPr>
            <w:r w:rsidRPr="0056454A">
              <w:rPr>
                <w:rFonts w:hint="cs"/>
                <w:sz w:val="18"/>
                <w:szCs w:val="18"/>
                <w:rtl/>
              </w:rPr>
              <w:t>لا ينطبق</w:t>
            </w:r>
          </w:p>
        </w:tc>
      </w:tr>
      <w:tr w:rsidR="00BB2C36" w:rsidRPr="00162623" w14:paraId="7EDA63CF" w14:textId="77777777" w:rsidTr="001A0CDE">
        <w:trPr>
          <w:trHeight w:val="46"/>
        </w:trPr>
        <w:tc>
          <w:tcPr>
            <w:tcW w:w="591" w:type="pct"/>
            <w:vMerge/>
          </w:tcPr>
          <w:p w14:paraId="0C5F43F2" w14:textId="77777777" w:rsidR="00BB2C36" w:rsidRPr="00BF51E9" w:rsidRDefault="00BB2C36" w:rsidP="00BB2C36">
            <w:pPr>
              <w:rPr>
                <w:sz w:val="20"/>
              </w:rPr>
            </w:pPr>
          </w:p>
        </w:tc>
        <w:tc>
          <w:tcPr>
            <w:tcW w:w="989" w:type="pct"/>
            <w:gridSpan w:val="2"/>
            <w:vAlign w:val="bottom"/>
          </w:tcPr>
          <w:p w14:paraId="3DBE5789" w14:textId="56018C87" w:rsidR="00BB2C36" w:rsidRPr="00BF51E9" w:rsidRDefault="00BB2C36" w:rsidP="00BB2C36">
            <w:pPr>
              <w:jc w:val="right"/>
              <w:rPr>
                <w:sz w:val="20"/>
              </w:rPr>
            </w:pPr>
            <w:r w:rsidRPr="0056454A">
              <w:rPr>
                <w:sz w:val="18"/>
                <w:szCs w:val="18"/>
                <w:rtl/>
              </w:rPr>
              <w:t>الحد الأقصى المسموح به</w:t>
            </w:r>
          </w:p>
        </w:tc>
        <w:tc>
          <w:tcPr>
            <w:tcW w:w="427" w:type="pct"/>
          </w:tcPr>
          <w:p w14:paraId="4A30EB37" w14:textId="11C625E5" w:rsidR="00BB2C36" w:rsidRPr="00787F14" w:rsidRDefault="00BB2C36" w:rsidP="00BB2C36">
            <w:pPr>
              <w:jc w:val="right"/>
              <w:rPr>
                <w:sz w:val="20"/>
              </w:rPr>
            </w:pPr>
            <w:r w:rsidRPr="0056454A">
              <w:rPr>
                <w:sz w:val="18"/>
                <w:szCs w:val="18"/>
                <w:rtl/>
              </w:rPr>
              <w:t>لا ينطبق</w:t>
            </w:r>
          </w:p>
        </w:tc>
        <w:tc>
          <w:tcPr>
            <w:tcW w:w="428" w:type="pct"/>
            <w:shd w:val="clear" w:color="auto" w:fill="FFFFFF" w:themeFill="background1"/>
            <w:vAlign w:val="center"/>
          </w:tcPr>
          <w:p w14:paraId="51BC8056" w14:textId="77777777" w:rsidR="00BB2C36" w:rsidRPr="00970A66" w:rsidRDefault="00BB2C36" w:rsidP="00BB2C36">
            <w:pPr>
              <w:jc w:val="right"/>
              <w:rPr>
                <w:sz w:val="20"/>
              </w:rPr>
            </w:pPr>
            <w:r w:rsidRPr="00970A66">
              <w:rPr>
                <w:color w:val="000000"/>
                <w:sz w:val="20"/>
                <w:lang w:eastAsia="es-MX"/>
              </w:rPr>
              <w:t>76,982,664</w:t>
            </w:r>
          </w:p>
        </w:tc>
        <w:tc>
          <w:tcPr>
            <w:tcW w:w="427" w:type="pct"/>
            <w:shd w:val="clear" w:color="auto" w:fill="FFFFFF" w:themeFill="background1"/>
            <w:vAlign w:val="center"/>
          </w:tcPr>
          <w:p w14:paraId="47943789" w14:textId="77777777" w:rsidR="00BB2C36" w:rsidRPr="00970A66" w:rsidRDefault="00BB2C36" w:rsidP="00BB2C36">
            <w:pPr>
              <w:jc w:val="right"/>
              <w:rPr>
                <w:sz w:val="20"/>
              </w:rPr>
            </w:pPr>
            <w:r w:rsidRPr="00970A66">
              <w:rPr>
                <w:color w:val="000000"/>
                <w:sz w:val="20"/>
                <w:lang w:eastAsia="es-MX"/>
              </w:rPr>
              <w:t>76,982,664</w:t>
            </w:r>
          </w:p>
        </w:tc>
        <w:tc>
          <w:tcPr>
            <w:tcW w:w="428" w:type="pct"/>
            <w:shd w:val="clear" w:color="auto" w:fill="FFFFFF" w:themeFill="background1"/>
            <w:vAlign w:val="center"/>
          </w:tcPr>
          <w:p w14:paraId="1C2369E0" w14:textId="77777777" w:rsidR="00BB2C36" w:rsidRPr="00970A66" w:rsidRDefault="00BB2C36" w:rsidP="00BB2C36">
            <w:pPr>
              <w:jc w:val="right"/>
              <w:rPr>
                <w:sz w:val="20"/>
              </w:rPr>
            </w:pPr>
            <w:r w:rsidRPr="00970A66">
              <w:rPr>
                <w:color w:val="000000"/>
                <w:sz w:val="20"/>
                <w:lang w:eastAsia="es-MX"/>
              </w:rPr>
              <w:t>76,982,664</w:t>
            </w:r>
          </w:p>
        </w:tc>
        <w:tc>
          <w:tcPr>
            <w:tcW w:w="427" w:type="pct"/>
            <w:shd w:val="clear" w:color="auto" w:fill="FFFFFF" w:themeFill="background1"/>
            <w:vAlign w:val="center"/>
          </w:tcPr>
          <w:p w14:paraId="15A16775" w14:textId="77777777" w:rsidR="00BB2C36" w:rsidRPr="00970A66" w:rsidRDefault="00BB2C36" w:rsidP="00BB2C36">
            <w:pPr>
              <w:jc w:val="right"/>
              <w:rPr>
                <w:sz w:val="20"/>
              </w:rPr>
            </w:pPr>
            <w:r w:rsidRPr="00970A66">
              <w:rPr>
                <w:color w:val="000000"/>
                <w:sz w:val="20"/>
                <w:lang w:eastAsia="es-MX"/>
              </w:rPr>
              <w:t>71,054,999</w:t>
            </w:r>
          </w:p>
        </w:tc>
        <w:tc>
          <w:tcPr>
            <w:tcW w:w="428" w:type="pct"/>
            <w:shd w:val="clear" w:color="auto" w:fill="FFFFFF" w:themeFill="background1"/>
            <w:vAlign w:val="center"/>
          </w:tcPr>
          <w:p w14:paraId="6C0AA601" w14:textId="77777777" w:rsidR="00BB2C36" w:rsidRPr="00970A66" w:rsidRDefault="00BB2C36" w:rsidP="00BB2C36">
            <w:pPr>
              <w:jc w:val="right"/>
              <w:rPr>
                <w:sz w:val="20"/>
              </w:rPr>
            </w:pPr>
            <w:r w:rsidRPr="00970A66">
              <w:rPr>
                <w:color w:val="000000"/>
                <w:sz w:val="20"/>
                <w:lang w:eastAsia="es-MX"/>
              </w:rPr>
              <w:t>63,356,732</w:t>
            </w:r>
          </w:p>
        </w:tc>
        <w:tc>
          <w:tcPr>
            <w:tcW w:w="427" w:type="pct"/>
            <w:shd w:val="clear" w:color="auto" w:fill="FFFFFF" w:themeFill="background1"/>
            <w:vAlign w:val="center"/>
          </w:tcPr>
          <w:p w14:paraId="6F8F5E89" w14:textId="77777777" w:rsidR="00BB2C36" w:rsidRPr="00970A66" w:rsidRDefault="00BB2C36" w:rsidP="00BB2C36">
            <w:pPr>
              <w:jc w:val="right"/>
              <w:rPr>
                <w:sz w:val="20"/>
              </w:rPr>
            </w:pPr>
            <w:r w:rsidRPr="00970A66">
              <w:rPr>
                <w:sz w:val="20"/>
              </w:rPr>
              <w:t>55,667,579</w:t>
            </w:r>
          </w:p>
        </w:tc>
        <w:tc>
          <w:tcPr>
            <w:tcW w:w="428" w:type="pct"/>
          </w:tcPr>
          <w:p w14:paraId="6A2A9671" w14:textId="1A2F7FEA" w:rsidR="00BB2C36" w:rsidRPr="00970A66" w:rsidRDefault="00BB2C36" w:rsidP="00BB2C36">
            <w:pPr>
              <w:jc w:val="right"/>
              <w:rPr>
                <w:sz w:val="20"/>
              </w:rPr>
            </w:pPr>
            <w:r w:rsidRPr="0056454A">
              <w:rPr>
                <w:sz w:val="18"/>
                <w:szCs w:val="18"/>
                <w:rtl/>
              </w:rPr>
              <w:t>لا ينطبق</w:t>
            </w:r>
          </w:p>
        </w:tc>
      </w:tr>
      <w:tr w:rsidR="00BB2C36" w:rsidRPr="00162623" w14:paraId="45FE975B" w14:textId="77777777" w:rsidTr="001A0CDE">
        <w:trPr>
          <w:trHeight w:val="46"/>
        </w:trPr>
        <w:tc>
          <w:tcPr>
            <w:tcW w:w="591" w:type="pct"/>
            <w:vMerge/>
          </w:tcPr>
          <w:p w14:paraId="1B33F895" w14:textId="77777777" w:rsidR="00BB2C36" w:rsidRPr="00BF51E9" w:rsidRDefault="00BB2C36" w:rsidP="00BB2C36">
            <w:pPr>
              <w:rPr>
                <w:sz w:val="20"/>
              </w:rPr>
            </w:pPr>
          </w:p>
        </w:tc>
        <w:tc>
          <w:tcPr>
            <w:tcW w:w="989" w:type="pct"/>
            <w:gridSpan w:val="2"/>
            <w:vAlign w:val="bottom"/>
          </w:tcPr>
          <w:p w14:paraId="33D433B0" w14:textId="75AD6EC5" w:rsidR="00BB2C36" w:rsidRPr="00BF51E9" w:rsidRDefault="00BB2C36" w:rsidP="00BB2C36">
            <w:pPr>
              <w:jc w:val="right"/>
              <w:rPr>
                <w:sz w:val="20"/>
              </w:rPr>
            </w:pPr>
            <w:r w:rsidRPr="0056454A">
              <w:rPr>
                <w:sz w:val="18"/>
                <w:szCs w:val="18"/>
                <w:rtl/>
              </w:rPr>
              <w:t>التخفيضات من خط الأساس (%)</w:t>
            </w:r>
          </w:p>
        </w:tc>
        <w:tc>
          <w:tcPr>
            <w:tcW w:w="427" w:type="pct"/>
          </w:tcPr>
          <w:p w14:paraId="6ECFAC52" w14:textId="4E9D13F5" w:rsidR="00BB2C36" w:rsidRPr="00787F14" w:rsidRDefault="00BB2C36" w:rsidP="00BB2C36">
            <w:pPr>
              <w:jc w:val="right"/>
              <w:rPr>
                <w:sz w:val="20"/>
              </w:rPr>
            </w:pPr>
            <w:r w:rsidRPr="0056454A">
              <w:rPr>
                <w:rFonts w:hint="cs"/>
                <w:sz w:val="18"/>
                <w:szCs w:val="18"/>
                <w:rtl/>
              </w:rPr>
              <w:t>لا ينطبق</w:t>
            </w:r>
          </w:p>
        </w:tc>
        <w:tc>
          <w:tcPr>
            <w:tcW w:w="428" w:type="pct"/>
            <w:vAlign w:val="center"/>
          </w:tcPr>
          <w:p w14:paraId="3012A746" w14:textId="77777777" w:rsidR="00BB2C36" w:rsidRPr="00787F14" w:rsidRDefault="00BB2C36" w:rsidP="00BB2C36">
            <w:pPr>
              <w:jc w:val="center"/>
              <w:rPr>
                <w:sz w:val="20"/>
              </w:rPr>
            </w:pPr>
            <w:r>
              <w:rPr>
                <w:sz w:val="20"/>
              </w:rPr>
              <w:t>0</w:t>
            </w:r>
          </w:p>
        </w:tc>
        <w:tc>
          <w:tcPr>
            <w:tcW w:w="427" w:type="pct"/>
            <w:vAlign w:val="center"/>
          </w:tcPr>
          <w:p w14:paraId="56A7E80B" w14:textId="77777777" w:rsidR="00BB2C36" w:rsidRPr="00787F14" w:rsidRDefault="00BB2C36" w:rsidP="00BB2C36">
            <w:pPr>
              <w:jc w:val="center"/>
              <w:rPr>
                <w:sz w:val="20"/>
              </w:rPr>
            </w:pPr>
            <w:r>
              <w:rPr>
                <w:sz w:val="20"/>
              </w:rPr>
              <w:t>0</w:t>
            </w:r>
          </w:p>
        </w:tc>
        <w:tc>
          <w:tcPr>
            <w:tcW w:w="428" w:type="pct"/>
            <w:vAlign w:val="center"/>
          </w:tcPr>
          <w:p w14:paraId="027DD002" w14:textId="77777777" w:rsidR="00BB2C36" w:rsidRPr="00787F14" w:rsidRDefault="00BB2C36" w:rsidP="00BB2C36">
            <w:pPr>
              <w:jc w:val="center"/>
              <w:rPr>
                <w:sz w:val="20"/>
              </w:rPr>
            </w:pPr>
            <w:r>
              <w:rPr>
                <w:sz w:val="20"/>
              </w:rPr>
              <w:t>0</w:t>
            </w:r>
          </w:p>
        </w:tc>
        <w:tc>
          <w:tcPr>
            <w:tcW w:w="427" w:type="pct"/>
            <w:vAlign w:val="center"/>
          </w:tcPr>
          <w:p w14:paraId="2FA18052" w14:textId="77777777" w:rsidR="00BB2C36" w:rsidRPr="00787F14" w:rsidRDefault="00BB2C36" w:rsidP="00BB2C36">
            <w:pPr>
              <w:jc w:val="center"/>
              <w:rPr>
                <w:sz w:val="20"/>
              </w:rPr>
            </w:pPr>
            <w:r>
              <w:rPr>
                <w:sz w:val="20"/>
              </w:rPr>
              <w:t>7.7</w:t>
            </w:r>
          </w:p>
        </w:tc>
        <w:tc>
          <w:tcPr>
            <w:tcW w:w="428" w:type="pct"/>
            <w:vAlign w:val="center"/>
          </w:tcPr>
          <w:p w14:paraId="61C487FB" w14:textId="77777777" w:rsidR="00BB2C36" w:rsidRPr="00787F14" w:rsidRDefault="00BB2C36" w:rsidP="00BB2C36">
            <w:pPr>
              <w:jc w:val="center"/>
              <w:rPr>
                <w:sz w:val="20"/>
              </w:rPr>
            </w:pPr>
            <w:r>
              <w:rPr>
                <w:sz w:val="20"/>
              </w:rPr>
              <w:t>17.7</w:t>
            </w:r>
          </w:p>
        </w:tc>
        <w:tc>
          <w:tcPr>
            <w:tcW w:w="427" w:type="pct"/>
            <w:vAlign w:val="center"/>
          </w:tcPr>
          <w:p w14:paraId="4BA18FE2" w14:textId="77777777" w:rsidR="00BB2C36" w:rsidRPr="00787F14" w:rsidRDefault="00BB2C36" w:rsidP="00BB2C36">
            <w:pPr>
              <w:jc w:val="center"/>
              <w:rPr>
                <w:sz w:val="20"/>
              </w:rPr>
            </w:pPr>
            <w:r>
              <w:rPr>
                <w:sz w:val="20"/>
              </w:rPr>
              <w:t>27.7</w:t>
            </w:r>
          </w:p>
        </w:tc>
        <w:tc>
          <w:tcPr>
            <w:tcW w:w="428" w:type="pct"/>
          </w:tcPr>
          <w:p w14:paraId="1019B9EE" w14:textId="77E0C0B3" w:rsidR="00BB2C36" w:rsidRPr="00787F14" w:rsidRDefault="00BB2C36" w:rsidP="00BB2C36">
            <w:pPr>
              <w:jc w:val="right"/>
              <w:rPr>
                <w:sz w:val="20"/>
              </w:rPr>
            </w:pPr>
            <w:r w:rsidRPr="0056454A">
              <w:rPr>
                <w:rFonts w:hint="cs"/>
                <w:sz w:val="18"/>
                <w:szCs w:val="18"/>
                <w:rtl/>
              </w:rPr>
              <w:t>لا ينطبق</w:t>
            </w:r>
          </w:p>
        </w:tc>
      </w:tr>
      <w:tr w:rsidR="005225AF" w:rsidRPr="00162623" w14:paraId="7449AA3D" w14:textId="77777777" w:rsidTr="00281491">
        <w:trPr>
          <w:trHeight w:val="46"/>
        </w:trPr>
        <w:tc>
          <w:tcPr>
            <w:tcW w:w="591" w:type="pct"/>
            <w:vMerge w:val="restart"/>
            <w:vAlign w:val="center"/>
          </w:tcPr>
          <w:p w14:paraId="53016B3A" w14:textId="2953B7E5" w:rsidR="005225AF" w:rsidRPr="00BF51E9" w:rsidRDefault="005225AF" w:rsidP="005225AF">
            <w:pPr>
              <w:jc w:val="right"/>
              <w:rPr>
                <w:sz w:val="20"/>
              </w:rPr>
            </w:pPr>
            <w:r w:rsidRPr="0056454A">
              <w:rPr>
                <w:sz w:val="18"/>
                <w:szCs w:val="18"/>
                <w:rtl/>
              </w:rPr>
              <w:t xml:space="preserve">المبالغ </w:t>
            </w:r>
            <w:r>
              <w:rPr>
                <w:rFonts w:hint="cs"/>
                <w:sz w:val="18"/>
                <w:szCs w:val="18"/>
                <w:rtl/>
              </w:rPr>
              <w:t xml:space="preserve">المعتمدة </w:t>
            </w:r>
            <w:r w:rsidRPr="0056454A">
              <w:rPr>
                <w:sz w:val="18"/>
                <w:szCs w:val="18"/>
                <w:rtl/>
              </w:rPr>
              <w:t>من حيث المبدأ (دولار أمريكي)</w:t>
            </w:r>
          </w:p>
        </w:tc>
        <w:tc>
          <w:tcPr>
            <w:tcW w:w="453" w:type="pct"/>
            <w:vMerge w:val="restart"/>
            <w:vAlign w:val="center"/>
          </w:tcPr>
          <w:p w14:paraId="787B82DB" w14:textId="282DE99C" w:rsidR="005225AF" w:rsidRPr="00D13D41" w:rsidRDefault="005225AF" w:rsidP="005225AF">
            <w:pPr>
              <w:jc w:val="right"/>
              <w:rPr>
                <w:sz w:val="20"/>
              </w:rPr>
            </w:pPr>
            <w:r w:rsidRPr="0056454A">
              <w:rPr>
                <w:rFonts w:hint="cs"/>
                <w:sz w:val="18"/>
                <w:szCs w:val="18"/>
                <w:rtl/>
              </w:rPr>
              <w:t>اليونيدو</w:t>
            </w:r>
          </w:p>
        </w:tc>
        <w:tc>
          <w:tcPr>
            <w:tcW w:w="536" w:type="pct"/>
            <w:vAlign w:val="center"/>
          </w:tcPr>
          <w:p w14:paraId="35581640" w14:textId="5A9554C8" w:rsidR="005225AF" w:rsidRPr="00BF51E9" w:rsidRDefault="005225AF" w:rsidP="005225AF">
            <w:pPr>
              <w:jc w:val="right"/>
              <w:rPr>
                <w:sz w:val="20"/>
              </w:rPr>
            </w:pPr>
            <w:r w:rsidRPr="0056454A">
              <w:rPr>
                <w:sz w:val="18"/>
                <w:szCs w:val="18"/>
                <w:rtl/>
              </w:rPr>
              <w:t>تكاليف المشروع</w:t>
            </w:r>
          </w:p>
        </w:tc>
        <w:tc>
          <w:tcPr>
            <w:tcW w:w="427" w:type="pct"/>
            <w:vAlign w:val="center"/>
          </w:tcPr>
          <w:p w14:paraId="0F5A777C" w14:textId="77777777" w:rsidR="005225AF" w:rsidRPr="00787F14" w:rsidRDefault="005225AF" w:rsidP="005225AF">
            <w:pPr>
              <w:jc w:val="right"/>
              <w:rPr>
                <w:sz w:val="20"/>
              </w:rPr>
            </w:pPr>
            <w:r w:rsidRPr="00707F18">
              <w:rPr>
                <w:color w:val="000000"/>
                <w:sz w:val="20"/>
                <w:lang w:eastAsia="es-MX"/>
              </w:rPr>
              <w:t>5,085,390</w:t>
            </w:r>
          </w:p>
        </w:tc>
        <w:tc>
          <w:tcPr>
            <w:tcW w:w="428" w:type="pct"/>
          </w:tcPr>
          <w:p w14:paraId="1CA6888C"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3BD114B0" w14:textId="77777777" w:rsidR="005225AF" w:rsidRPr="00787F14" w:rsidRDefault="005225AF" w:rsidP="005225AF">
            <w:pPr>
              <w:jc w:val="right"/>
              <w:rPr>
                <w:sz w:val="20"/>
              </w:rPr>
            </w:pPr>
            <w:r w:rsidRPr="00707F18">
              <w:rPr>
                <w:color w:val="000000"/>
                <w:sz w:val="20"/>
                <w:lang w:val="es-MX" w:eastAsia="es-MX"/>
              </w:rPr>
              <w:t>3,789,551</w:t>
            </w:r>
          </w:p>
        </w:tc>
        <w:tc>
          <w:tcPr>
            <w:tcW w:w="428" w:type="pct"/>
          </w:tcPr>
          <w:p w14:paraId="5F1375C2"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08997ACE" w14:textId="77777777" w:rsidR="005225AF" w:rsidRPr="00787F14" w:rsidRDefault="005225AF" w:rsidP="005225AF">
            <w:pPr>
              <w:jc w:val="right"/>
              <w:rPr>
                <w:sz w:val="20"/>
              </w:rPr>
            </w:pPr>
            <w:r w:rsidRPr="00707F18">
              <w:rPr>
                <w:color w:val="000000"/>
                <w:sz w:val="20"/>
                <w:lang w:val="es-MX" w:eastAsia="es-MX"/>
              </w:rPr>
              <w:t>3,692,764</w:t>
            </w:r>
          </w:p>
        </w:tc>
        <w:tc>
          <w:tcPr>
            <w:tcW w:w="428" w:type="pct"/>
          </w:tcPr>
          <w:p w14:paraId="0308F6D3"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09F1A2CB" w14:textId="77777777" w:rsidR="005225AF" w:rsidRPr="00787F14" w:rsidRDefault="005225AF" w:rsidP="005225AF">
            <w:pPr>
              <w:jc w:val="right"/>
              <w:rPr>
                <w:sz w:val="20"/>
              </w:rPr>
            </w:pPr>
            <w:r w:rsidRPr="00707F18">
              <w:rPr>
                <w:color w:val="000000"/>
                <w:sz w:val="20"/>
                <w:lang w:val="es-MX" w:eastAsia="es-MX"/>
              </w:rPr>
              <w:t>1,593,351</w:t>
            </w:r>
          </w:p>
        </w:tc>
        <w:tc>
          <w:tcPr>
            <w:tcW w:w="428" w:type="pct"/>
            <w:vAlign w:val="center"/>
          </w:tcPr>
          <w:p w14:paraId="15FF0AAF" w14:textId="77777777" w:rsidR="005225AF" w:rsidRPr="00787F14" w:rsidRDefault="005225AF" w:rsidP="005225AF">
            <w:pPr>
              <w:jc w:val="right"/>
              <w:rPr>
                <w:sz w:val="20"/>
              </w:rPr>
            </w:pPr>
            <w:r w:rsidRPr="00707F18">
              <w:rPr>
                <w:color w:val="0D0D0D"/>
                <w:sz w:val="20"/>
                <w:lang w:val="es-MX" w:eastAsia="es-MX"/>
              </w:rPr>
              <w:t>14,161,056</w:t>
            </w:r>
          </w:p>
        </w:tc>
      </w:tr>
      <w:tr w:rsidR="005225AF" w:rsidRPr="00162623" w14:paraId="2151B29A" w14:textId="77777777" w:rsidTr="00281491">
        <w:trPr>
          <w:trHeight w:val="46"/>
        </w:trPr>
        <w:tc>
          <w:tcPr>
            <w:tcW w:w="591" w:type="pct"/>
            <w:vMerge/>
          </w:tcPr>
          <w:p w14:paraId="4914CC79" w14:textId="77777777" w:rsidR="005225AF" w:rsidRPr="00BF51E9" w:rsidRDefault="005225AF" w:rsidP="005225AF">
            <w:pPr>
              <w:rPr>
                <w:sz w:val="20"/>
              </w:rPr>
            </w:pPr>
          </w:p>
        </w:tc>
        <w:tc>
          <w:tcPr>
            <w:tcW w:w="453" w:type="pct"/>
            <w:vMerge/>
            <w:vAlign w:val="center"/>
          </w:tcPr>
          <w:p w14:paraId="3DF52C2D" w14:textId="77777777" w:rsidR="005225AF" w:rsidRPr="00D13D41" w:rsidRDefault="005225AF" w:rsidP="005225AF">
            <w:pPr>
              <w:jc w:val="right"/>
              <w:rPr>
                <w:sz w:val="20"/>
              </w:rPr>
            </w:pPr>
          </w:p>
        </w:tc>
        <w:tc>
          <w:tcPr>
            <w:tcW w:w="536" w:type="pct"/>
            <w:vAlign w:val="center"/>
          </w:tcPr>
          <w:p w14:paraId="01AC9B9C" w14:textId="5E372227" w:rsidR="005225AF" w:rsidRPr="00BF51E9" w:rsidRDefault="005225AF" w:rsidP="005225AF">
            <w:pPr>
              <w:jc w:val="right"/>
              <w:rPr>
                <w:sz w:val="20"/>
              </w:rPr>
            </w:pPr>
            <w:r w:rsidRPr="0056454A">
              <w:rPr>
                <w:sz w:val="18"/>
                <w:szCs w:val="18"/>
                <w:rtl/>
              </w:rPr>
              <w:t>تكاليف الدعم</w:t>
            </w:r>
          </w:p>
        </w:tc>
        <w:tc>
          <w:tcPr>
            <w:tcW w:w="427" w:type="pct"/>
            <w:vAlign w:val="center"/>
          </w:tcPr>
          <w:p w14:paraId="55DA5A4E" w14:textId="77777777" w:rsidR="005225AF" w:rsidRPr="00787F14" w:rsidRDefault="005225AF" w:rsidP="005225AF">
            <w:pPr>
              <w:jc w:val="right"/>
              <w:rPr>
                <w:sz w:val="20"/>
              </w:rPr>
            </w:pPr>
            <w:r w:rsidRPr="00707F18">
              <w:rPr>
                <w:color w:val="000000"/>
                <w:sz w:val="20"/>
                <w:lang w:eastAsia="en-CA"/>
              </w:rPr>
              <w:t>355,977</w:t>
            </w:r>
          </w:p>
        </w:tc>
        <w:tc>
          <w:tcPr>
            <w:tcW w:w="428" w:type="pct"/>
          </w:tcPr>
          <w:p w14:paraId="34C749BE"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5C64BB9D" w14:textId="77777777" w:rsidR="005225AF" w:rsidRPr="00787F14" w:rsidRDefault="005225AF" w:rsidP="005225AF">
            <w:pPr>
              <w:jc w:val="right"/>
              <w:rPr>
                <w:sz w:val="20"/>
              </w:rPr>
            </w:pPr>
            <w:r w:rsidRPr="00707F18">
              <w:rPr>
                <w:color w:val="000000"/>
                <w:sz w:val="20"/>
                <w:lang w:val="es-MX" w:eastAsia="es-MX"/>
              </w:rPr>
              <w:t>265,269</w:t>
            </w:r>
          </w:p>
        </w:tc>
        <w:tc>
          <w:tcPr>
            <w:tcW w:w="428" w:type="pct"/>
          </w:tcPr>
          <w:p w14:paraId="1F7E5BB7"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4D91419D" w14:textId="77777777" w:rsidR="005225AF" w:rsidRPr="00787F14" w:rsidRDefault="005225AF" w:rsidP="005225AF">
            <w:pPr>
              <w:jc w:val="right"/>
              <w:rPr>
                <w:sz w:val="20"/>
              </w:rPr>
            </w:pPr>
            <w:r w:rsidRPr="00707F18">
              <w:rPr>
                <w:color w:val="000000"/>
                <w:sz w:val="20"/>
                <w:lang w:val="es-MX" w:eastAsia="es-MX"/>
              </w:rPr>
              <w:t>258,493</w:t>
            </w:r>
          </w:p>
        </w:tc>
        <w:tc>
          <w:tcPr>
            <w:tcW w:w="428" w:type="pct"/>
          </w:tcPr>
          <w:p w14:paraId="588EFE79"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00C54B04" w14:textId="77777777" w:rsidR="005225AF" w:rsidRPr="00787F14" w:rsidRDefault="005225AF" w:rsidP="005225AF">
            <w:pPr>
              <w:jc w:val="right"/>
              <w:rPr>
                <w:sz w:val="20"/>
              </w:rPr>
            </w:pPr>
            <w:r w:rsidRPr="00707F18">
              <w:rPr>
                <w:color w:val="000000"/>
                <w:sz w:val="20"/>
                <w:lang w:val="es-MX" w:eastAsia="es-MX"/>
              </w:rPr>
              <w:t>111,535</w:t>
            </w:r>
          </w:p>
        </w:tc>
        <w:tc>
          <w:tcPr>
            <w:tcW w:w="428" w:type="pct"/>
            <w:vAlign w:val="center"/>
          </w:tcPr>
          <w:p w14:paraId="2BDB90E0" w14:textId="77777777" w:rsidR="005225AF" w:rsidRPr="00787F14" w:rsidRDefault="005225AF" w:rsidP="005225AF">
            <w:pPr>
              <w:jc w:val="right"/>
              <w:rPr>
                <w:sz w:val="20"/>
              </w:rPr>
            </w:pPr>
            <w:r w:rsidRPr="00707F18">
              <w:rPr>
                <w:color w:val="0D0D0D"/>
                <w:sz w:val="20"/>
                <w:lang w:eastAsia="en-CA"/>
              </w:rPr>
              <w:t>991,274</w:t>
            </w:r>
          </w:p>
        </w:tc>
      </w:tr>
      <w:tr w:rsidR="005225AF" w:rsidRPr="00162623" w14:paraId="53B6934B" w14:textId="77777777" w:rsidTr="00281491">
        <w:trPr>
          <w:trHeight w:val="46"/>
        </w:trPr>
        <w:tc>
          <w:tcPr>
            <w:tcW w:w="591" w:type="pct"/>
            <w:vMerge/>
          </w:tcPr>
          <w:p w14:paraId="563D7906" w14:textId="77777777" w:rsidR="005225AF" w:rsidRPr="00BF51E9" w:rsidRDefault="005225AF" w:rsidP="005225AF">
            <w:pPr>
              <w:rPr>
                <w:sz w:val="20"/>
              </w:rPr>
            </w:pPr>
          </w:p>
        </w:tc>
        <w:tc>
          <w:tcPr>
            <w:tcW w:w="453" w:type="pct"/>
            <w:vMerge w:val="restart"/>
            <w:vAlign w:val="center"/>
          </w:tcPr>
          <w:p w14:paraId="0F58D0C8" w14:textId="322E7985" w:rsidR="005225AF" w:rsidRPr="00D13D41" w:rsidRDefault="005225AF" w:rsidP="005225AF">
            <w:pPr>
              <w:jc w:val="right"/>
              <w:rPr>
                <w:sz w:val="20"/>
              </w:rPr>
            </w:pPr>
            <w:r>
              <w:rPr>
                <w:rFonts w:hint="cs"/>
                <w:color w:val="000000" w:themeColor="text1"/>
                <w:sz w:val="20"/>
                <w:rtl/>
              </w:rPr>
              <w:t>اليوئنديبي</w:t>
            </w:r>
          </w:p>
        </w:tc>
        <w:tc>
          <w:tcPr>
            <w:tcW w:w="536" w:type="pct"/>
            <w:vAlign w:val="center"/>
          </w:tcPr>
          <w:p w14:paraId="5D4E5289" w14:textId="07E63EB3" w:rsidR="005225AF" w:rsidRPr="00BF51E9" w:rsidRDefault="005225AF" w:rsidP="005225AF">
            <w:pPr>
              <w:jc w:val="right"/>
              <w:rPr>
                <w:sz w:val="20"/>
              </w:rPr>
            </w:pPr>
            <w:r w:rsidRPr="0056454A">
              <w:rPr>
                <w:sz w:val="18"/>
                <w:szCs w:val="18"/>
                <w:rtl/>
              </w:rPr>
              <w:t>تكاليف المشروع</w:t>
            </w:r>
          </w:p>
        </w:tc>
        <w:tc>
          <w:tcPr>
            <w:tcW w:w="427" w:type="pct"/>
            <w:vAlign w:val="center"/>
          </w:tcPr>
          <w:p w14:paraId="20C12F5B" w14:textId="77777777" w:rsidR="005225AF" w:rsidRPr="00787F14" w:rsidRDefault="005225AF" w:rsidP="005225AF">
            <w:pPr>
              <w:jc w:val="right"/>
              <w:rPr>
                <w:sz w:val="20"/>
              </w:rPr>
            </w:pPr>
            <w:r w:rsidRPr="00707F18">
              <w:rPr>
                <w:color w:val="0D0D0D"/>
                <w:sz w:val="20"/>
                <w:lang w:eastAsia="es-MX"/>
              </w:rPr>
              <w:t>1,433,738</w:t>
            </w:r>
          </w:p>
        </w:tc>
        <w:tc>
          <w:tcPr>
            <w:tcW w:w="428" w:type="pct"/>
          </w:tcPr>
          <w:p w14:paraId="2E428AE1"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49D6A4E4" w14:textId="77777777" w:rsidR="005225AF" w:rsidRPr="00787F14" w:rsidRDefault="005225AF" w:rsidP="005225AF">
            <w:pPr>
              <w:jc w:val="right"/>
              <w:rPr>
                <w:sz w:val="20"/>
              </w:rPr>
            </w:pPr>
            <w:r w:rsidRPr="00707F18">
              <w:rPr>
                <w:color w:val="0D0D0D"/>
                <w:sz w:val="20"/>
                <w:lang w:val="es-MX" w:eastAsia="es-MX"/>
              </w:rPr>
              <w:t>2,053,265</w:t>
            </w:r>
          </w:p>
        </w:tc>
        <w:tc>
          <w:tcPr>
            <w:tcW w:w="428" w:type="pct"/>
          </w:tcPr>
          <w:p w14:paraId="4A809FC9"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437EBD82" w14:textId="77777777" w:rsidR="005225AF" w:rsidRPr="00787F14" w:rsidRDefault="005225AF" w:rsidP="005225AF">
            <w:pPr>
              <w:jc w:val="right"/>
              <w:rPr>
                <w:sz w:val="20"/>
              </w:rPr>
            </w:pPr>
            <w:r w:rsidRPr="00707F18">
              <w:rPr>
                <w:color w:val="0D0D0D"/>
                <w:sz w:val="20"/>
                <w:lang w:val="es-MX" w:eastAsia="es-MX"/>
              </w:rPr>
              <w:t>1,206,050</w:t>
            </w:r>
          </w:p>
        </w:tc>
        <w:tc>
          <w:tcPr>
            <w:tcW w:w="428" w:type="pct"/>
          </w:tcPr>
          <w:p w14:paraId="7038F5BF"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54389234" w14:textId="77777777" w:rsidR="005225AF" w:rsidRPr="00787F14" w:rsidRDefault="005225AF" w:rsidP="005225AF">
            <w:pPr>
              <w:jc w:val="right"/>
              <w:rPr>
                <w:sz w:val="20"/>
              </w:rPr>
            </w:pPr>
            <w:r w:rsidRPr="00707F18">
              <w:rPr>
                <w:color w:val="0D0D0D"/>
                <w:sz w:val="20"/>
                <w:lang w:val="es-MX" w:eastAsia="es-MX"/>
              </w:rPr>
              <w:t>63,541</w:t>
            </w:r>
          </w:p>
        </w:tc>
        <w:tc>
          <w:tcPr>
            <w:tcW w:w="428" w:type="pct"/>
            <w:vAlign w:val="center"/>
          </w:tcPr>
          <w:p w14:paraId="194DAB6F" w14:textId="77777777" w:rsidR="005225AF" w:rsidRPr="00787F14" w:rsidRDefault="005225AF" w:rsidP="005225AF">
            <w:pPr>
              <w:jc w:val="right"/>
              <w:rPr>
                <w:sz w:val="20"/>
              </w:rPr>
            </w:pPr>
            <w:r w:rsidRPr="00707F18">
              <w:rPr>
                <w:color w:val="0D0D0D"/>
                <w:sz w:val="20"/>
                <w:lang w:val="es-MX" w:eastAsia="es-MX"/>
              </w:rPr>
              <w:t>4,756,594</w:t>
            </w:r>
          </w:p>
        </w:tc>
      </w:tr>
      <w:tr w:rsidR="005225AF" w:rsidRPr="00162623" w14:paraId="4AEA10A6" w14:textId="77777777" w:rsidTr="00281491">
        <w:trPr>
          <w:trHeight w:val="46"/>
        </w:trPr>
        <w:tc>
          <w:tcPr>
            <w:tcW w:w="591" w:type="pct"/>
            <w:vMerge/>
          </w:tcPr>
          <w:p w14:paraId="1E3D9983" w14:textId="77777777" w:rsidR="005225AF" w:rsidRPr="00BF51E9" w:rsidRDefault="005225AF" w:rsidP="005225AF">
            <w:pPr>
              <w:rPr>
                <w:sz w:val="20"/>
              </w:rPr>
            </w:pPr>
          </w:p>
        </w:tc>
        <w:tc>
          <w:tcPr>
            <w:tcW w:w="453" w:type="pct"/>
            <w:vMerge/>
          </w:tcPr>
          <w:p w14:paraId="3C36F455" w14:textId="77777777" w:rsidR="005225AF" w:rsidRPr="00D13D41" w:rsidRDefault="005225AF" w:rsidP="005225AF">
            <w:pPr>
              <w:jc w:val="right"/>
              <w:rPr>
                <w:sz w:val="20"/>
              </w:rPr>
            </w:pPr>
          </w:p>
        </w:tc>
        <w:tc>
          <w:tcPr>
            <w:tcW w:w="536" w:type="pct"/>
            <w:vAlign w:val="center"/>
          </w:tcPr>
          <w:p w14:paraId="23482E22" w14:textId="45855E36" w:rsidR="005225AF" w:rsidRPr="00BF51E9" w:rsidRDefault="005225AF" w:rsidP="005225AF">
            <w:pPr>
              <w:jc w:val="right"/>
              <w:rPr>
                <w:sz w:val="20"/>
              </w:rPr>
            </w:pPr>
            <w:r w:rsidRPr="0056454A">
              <w:rPr>
                <w:sz w:val="18"/>
                <w:szCs w:val="18"/>
                <w:rtl/>
              </w:rPr>
              <w:t>تكاليف الدعم</w:t>
            </w:r>
          </w:p>
        </w:tc>
        <w:tc>
          <w:tcPr>
            <w:tcW w:w="427" w:type="pct"/>
            <w:vAlign w:val="center"/>
          </w:tcPr>
          <w:p w14:paraId="231E8C3F" w14:textId="77777777" w:rsidR="005225AF" w:rsidRPr="00787F14" w:rsidRDefault="005225AF" w:rsidP="005225AF">
            <w:pPr>
              <w:jc w:val="right"/>
              <w:rPr>
                <w:sz w:val="20"/>
              </w:rPr>
            </w:pPr>
            <w:r w:rsidRPr="00707F18">
              <w:rPr>
                <w:color w:val="0D0D0D"/>
                <w:sz w:val="20"/>
                <w:lang w:eastAsia="en-CA"/>
              </w:rPr>
              <w:t>100,362</w:t>
            </w:r>
          </w:p>
        </w:tc>
        <w:tc>
          <w:tcPr>
            <w:tcW w:w="428" w:type="pct"/>
          </w:tcPr>
          <w:p w14:paraId="65F701B6"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50097F21" w14:textId="77777777" w:rsidR="005225AF" w:rsidRPr="00787F14" w:rsidRDefault="005225AF" w:rsidP="005225AF">
            <w:pPr>
              <w:jc w:val="right"/>
              <w:rPr>
                <w:sz w:val="20"/>
              </w:rPr>
            </w:pPr>
            <w:r w:rsidRPr="00707F18">
              <w:rPr>
                <w:color w:val="0D0D0D"/>
                <w:sz w:val="20"/>
                <w:lang w:val="es-MX" w:eastAsia="es-MX"/>
              </w:rPr>
              <w:t>143,729</w:t>
            </w:r>
          </w:p>
        </w:tc>
        <w:tc>
          <w:tcPr>
            <w:tcW w:w="428" w:type="pct"/>
          </w:tcPr>
          <w:p w14:paraId="175EF0EE"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304D8911" w14:textId="77777777" w:rsidR="005225AF" w:rsidRPr="00787F14" w:rsidRDefault="005225AF" w:rsidP="005225AF">
            <w:pPr>
              <w:jc w:val="right"/>
              <w:rPr>
                <w:sz w:val="20"/>
              </w:rPr>
            </w:pPr>
            <w:r w:rsidRPr="00707F18">
              <w:rPr>
                <w:color w:val="0D0D0D"/>
                <w:sz w:val="20"/>
                <w:lang w:val="es-MX" w:eastAsia="es-MX"/>
              </w:rPr>
              <w:t>84,424</w:t>
            </w:r>
          </w:p>
        </w:tc>
        <w:tc>
          <w:tcPr>
            <w:tcW w:w="428" w:type="pct"/>
          </w:tcPr>
          <w:p w14:paraId="29902A44"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1AB24B6C" w14:textId="77777777" w:rsidR="005225AF" w:rsidRPr="00787F14" w:rsidRDefault="005225AF" w:rsidP="005225AF">
            <w:pPr>
              <w:jc w:val="right"/>
              <w:rPr>
                <w:sz w:val="20"/>
              </w:rPr>
            </w:pPr>
            <w:r w:rsidRPr="00707F18">
              <w:rPr>
                <w:color w:val="0D0D0D"/>
                <w:sz w:val="20"/>
                <w:lang w:val="es-MX" w:eastAsia="es-MX"/>
              </w:rPr>
              <w:t>4,448</w:t>
            </w:r>
          </w:p>
        </w:tc>
        <w:tc>
          <w:tcPr>
            <w:tcW w:w="428" w:type="pct"/>
            <w:vAlign w:val="center"/>
          </w:tcPr>
          <w:p w14:paraId="4504241C" w14:textId="77777777" w:rsidR="005225AF" w:rsidRPr="00787F14" w:rsidRDefault="005225AF" w:rsidP="005225AF">
            <w:pPr>
              <w:jc w:val="right"/>
              <w:rPr>
                <w:sz w:val="20"/>
              </w:rPr>
            </w:pPr>
            <w:r w:rsidRPr="00707F18">
              <w:rPr>
                <w:color w:val="0D0D0D"/>
                <w:sz w:val="20"/>
                <w:lang w:eastAsia="en-CA"/>
              </w:rPr>
              <w:t>332,962</w:t>
            </w:r>
          </w:p>
        </w:tc>
      </w:tr>
      <w:tr w:rsidR="005225AF" w:rsidRPr="00162623" w14:paraId="2196F47E" w14:textId="77777777" w:rsidTr="00281491">
        <w:trPr>
          <w:trHeight w:val="62"/>
        </w:trPr>
        <w:tc>
          <w:tcPr>
            <w:tcW w:w="591" w:type="pct"/>
            <w:vMerge/>
            <w:vAlign w:val="center"/>
          </w:tcPr>
          <w:p w14:paraId="108D9F47" w14:textId="77777777" w:rsidR="005225AF" w:rsidRPr="00E9063C" w:rsidRDefault="005225AF" w:rsidP="005225AF">
            <w:pPr>
              <w:jc w:val="left"/>
              <w:rPr>
                <w:sz w:val="20"/>
                <w:lang w:val="en-US"/>
              </w:rPr>
            </w:pPr>
          </w:p>
        </w:tc>
        <w:tc>
          <w:tcPr>
            <w:tcW w:w="453" w:type="pct"/>
            <w:vMerge w:val="restart"/>
            <w:vAlign w:val="center"/>
          </w:tcPr>
          <w:p w14:paraId="24241AA5" w14:textId="41CAC6FC" w:rsidR="005225AF" w:rsidRPr="00D13D41" w:rsidRDefault="005225AF" w:rsidP="005225AF">
            <w:pPr>
              <w:jc w:val="right"/>
              <w:rPr>
                <w:sz w:val="20"/>
                <w:lang w:val="en-US"/>
              </w:rPr>
            </w:pPr>
            <w:r w:rsidRPr="0056454A">
              <w:rPr>
                <w:rFonts w:hint="cs"/>
                <w:sz w:val="18"/>
                <w:szCs w:val="18"/>
                <w:rtl/>
              </w:rPr>
              <w:t>اليونيب</w:t>
            </w:r>
          </w:p>
        </w:tc>
        <w:tc>
          <w:tcPr>
            <w:tcW w:w="536" w:type="pct"/>
            <w:vAlign w:val="center"/>
          </w:tcPr>
          <w:p w14:paraId="181EFA18" w14:textId="1FB54B82" w:rsidR="005225AF" w:rsidRPr="00E9063C" w:rsidRDefault="005225AF" w:rsidP="005225AF">
            <w:pPr>
              <w:jc w:val="right"/>
              <w:rPr>
                <w:sz w:val="20"/>
                <w:lang w:val="en-US"/>
              </w:rPr>
            </w:pPr>
            <w:r w:rsidRPr="0056454A">
              <w:rPr>
                <w:sz w:val="18"/>
                <w:szCs w:val="18"/>
                <w:rtl/>
              </w:rPr>
              <w:t>تكاليف المشروع</w:t>
            </w:r>
          </w:p>
        </w:tc>
        <w:tc>
          <w:tcPr>
            <w:tcW w:w="427" w:type="pct"/>
            <w:vAlign w:val="center"/>
          </w:tcPr>
          <w:p w14:paraId="776D2F80" w14:textId="77777777" w:rsidR="005225AF" w:rsidRPr="00787F14" w:rsidRDefault="005225AF" w:rsidP="005225AF">
            <w:pPr>
              <w:jc w:val="right"/>
              <w:rPr>
                <w:sz w:val="20"/>
              </w:rPr>
            </w:pPr>
            <w:r w:rsidRPr="00707F18">
              <w:rPr>
                <w:color w:val="0D0D0D"/>
                <w:sz w:val="20"/>
                <w:lang w:eastAsia="es-MX"/>
              </w:rPr>
              <w:t>227,795</w:t>
            </w:r>
          </w:p>
        </w:tc>
        <w:tc>
          <w:tcPr>
            <w:tcW w:w="428" w:type="pct"/>
          </w:tcPr>
          <w:p w14:paraId="32C437F6"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2CA3B8F4" w14:textId="77777777" w:rsidR="005225AF" w:rsidRPr="00787F14" w:rsidRDefault="005225AF" w:rsidP="005225AF">
            <w:pPr>
              <w:jc w:val="right"/>
              <w:rPr>
                <w:sz w:val="20"/>
              </w:rPr>
            </w:pPr>
            <w:r w:rsidRPr="00707F18">
              <w:rPr>
                <w:color w:val="0D0D0D"/>
                <w:sz w:val="20"/>
                <w:lang w:val="es-MX" w:eastAsia="es-MX"/>
              </w:rPr>
              <w:t>227,795</w:t>
            </w:r>
          </w:p>
        </w:tc>
        <w:tc>
          <w:tcPr>
            <w:tcW w:w="428" w:type="pct"/>
          </w:tcPr>
          <w:p w14:paraId="1FFB214A"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0038D3A7" w14:textId="77777777" w:rsidR="005225AF" w:rsidRPr="00787F14" w:rsidRDefault="005225AF" w:rsidP="005225AF">
            <w:pPr>
              <w:jc w:val="right"/>
              <w:rPr>
                <w:sz w:val="20"/>
              </w:rPr>
            </w:pPr>
            <w:r w:rsidRPr="00707F18">
              <w:rPr>
                <w:color w:val="0D0D0D"/>
                <w:sz w:val="20"/>
                <w:lang w:val="es-MX" w:eastAsia="es-MX"/>
              </w:rPr>
              <w:t>233,091</w:t>
            </w:r>
          </w:p>
        </w:tc>
        <w:tc>
          <w:tcPr>
            <w:tcW w:w="428" w:type="pct"/>
          </w:tcPr>
          <w:p w14:paraId="1F1C50E3"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1C57D62E" w14:textId="77777777" w:rsidR="005225AF" w:rsidRPr="00787F14" w:rsidRDefault="005225AF" w:rsidP="005225AF">
            <w:pPr>
              <w:jc w:val="right"/>
              <w:rPr>
                <w:sz w:val="20"/>
              </w:rPr>
            </w:pPr>
            <w:r w:rsidRPr="00707F18">
              <w:rPr>
                <w:color w:val="0D0D0D"/>
                <w:sz w:val="20"/>
                <w:lang w:val="es-MX" w:eastAsia="es-MX"/>
              </w:rPr>
              <w:t>26,476</w:t>
            </w:r>
          </w:p>
        </w:tc>
        <w:tc>
          <w:tcPr>
            <w:tcW w:w="428" w:type="pct"/>
            <w:vAlign w:val="center"/>
          </w:tcPr>
          <w:p w14:paraId="70C07009" w14:textId="77777777" w:rsidR="005225AF" w:rsidRPr="00787F14" w:rsidRDefault="005225AF" w:rsidP="005225AF">
            <w:pPr>
              <w:jc w:val="right"/>
              <w:rPr>
                <w:sz w:val="20"/>
              </w:rPr>
            </w:pPr>
            <w:r w:rsidRPr="00707F18">
              <w:rPr>
                <w:color w:val="0D0D0D"/>
                <w:sz w:val="20"/>
                <w:lang w:val="es-MX" w:eastAsia="es-MX"/>
              </w:rPr>
              <w:t>715,157</w:t>
            </w:r>
          </w:p>
        </w:tc>
      </w:tr>
      <w:tr w:rsidR="005225AF" w:rsidRPr="00162623" w14:paraId="7E4F0C9E" w14:textId="77777777" w:rsidTr="00281491">
        <w:trPr>
          <w:trHeight w:val="62"/>
        </w:trPr>
        <w:tc>
          <w:tcPr>
            <w:tcW w:w="591" w:type="pct"/>
            <w:vMerge/>
            <w:vAlign w:val="center"/>
          </w:tcPr>
          <w:p w14:paraId="372E5CEA" w14:textId="77777777" w:rsidR="005225AF" w:rsidRPr="00E9063C" w:rsidRDefault="005225AF" w:rsidP="005225AF">
            <w:pPr>
              <w:jc w:val="left"/>
              <w:rPr>
                <w:sz w:val="20"/>
                <w:lang w:val="en-US"/>
              </w:rPr>
            </w:pPr>
          </w:p>
        </w:tc>
        <w:tc>
          <w:tcPr>
            <w:tcW w:w="453" w:type="pct"/>
            <w:vMerge/>
            <w:vAlign w:val="center"/>
          </w:tcPr>
          <w:p w14:paraId="08AF605E" w14:textId="77777777" w:rsidR="005225AF" w:rsidRPr="00E9063C" w:rsidRDefault="005225AF" w:rsidP="005225AF">
            <w:pPr>
              <w:jc w:val="right"/>
              <w:rPr>
                <w:sz w:val="20"/>
                <w:lang w:val="en-US"/>
              </w:rPr>
            </w:pPr>
          </w:p>
        </w:tc>
        <w:tc>
          <w:tcPr>
            <w:tcW w:w="536" w:type="pct"/>
            <w:vAlign w:val="center"/>
          </w:tcPr>
          <w:p w14:paraId="4B10A414" w14:textId="71744C44" w:rsidR="005225AF" w:rsidRPr="00E9063C" w:rsidRDefault="005225AF" w:rsidP="005225AF">
            <w:pPr>
              <w:jc w:val="right"/>
              <w:rPr>
                <w:sz w:val="20"/>
                <w:lang w:val="en-US"/>
              </w:rPr>
            </w:pPr>
            <w:r w:rsidRPr="0056454A">
              <w:rPr>
                <w:sz w:val="18"/>
                <w:szCs w:val="18"/>
                <w:rtl/>
              </w:rPr>
              <w:t>تكاليف الدعم</w:t>
            </w:r>
          </w:p>
        </w:tc>
        <w:tc>
          <w:tcPr>
            <w:tcW w:w="427" w:type="pct"/>
            <w:vAlign w:val="center"/>
          </w:tcPr>
          <w:p w14:paraId="58737A5E" w14:textId="77777777" w:rsidR="005225AF" w:rsidRPr="00787F14" w:rsidRDefault="005225AF" w:rsidP="005225AF">
            <w:pPr>
              <w:jc w:val="right"/>
              <w:rPr>
                <w:sz w:val="20"/>
              </w:rPr>
            </w:pPr>
            <w:r w:rsidRPr="00707F18">
              <w:rPr>
                <w:color w:val="0D0D0D"/>
                <w:sz w:val="20"/>
                <w:lang w:eastAsia="en-CA"/>
              </w:rPr>
              <w:t>28,243</w:t>
            </w:r>
          </w:p>
        </w:tc>
        <w:tc>
          <w:tcPr>
            <w:tcW w:w="428" w:type="pct"/>
          </w:tcPr>
          <w:p w14:paraId="612A3F97"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2CD65CB9" w14:textId="77777777" w:rsidR="005225AF" w:rsidRPr="00787F14" w:rsidRDefault="005225AF" w:rsidP="005225AF">
            <w:pPr>
              <w:jc w:val="right"/>
              <w:rPr>
                <w:sz w:val="20"/>
              </w:rPr>
            </w:pPr>
            <w:r w:rsidRPr="00707F18">
              <w:rPr>
                <w:color w:val="0D0D0D"/>
                <w:sz w:val="20"/>
                <w:lang w:val="es-MX" w:eastAsia="es-MX"/>
              </w:rPr>
              <w:t>28,242</w:t>
            </w:r>
          </w:p>
        </w:tc>
        <w:tc>
          <w:tcPr>
            <w:tcW w:w="428" w:type="pct"/>
          </w:tcPr>
          <w:p w14:paraId="36AFE905"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158B270E" w14:textId="77777777" w:rsidR="005225AF" w:rsidRPr="00787F14" w:rsidRDefault="005225AF" w:rsidP="005225AF">
            <w:pPr>
              <w:jc w:val="right"/>
              <w:rPr>
                <w:sz w:val="20"/>
              </w:rPr>
            </w:pPr>
            <w:r w:rsidRPr="00707F18">
              <w:rPr>
                <w:color w:val="0D0D0D"/>
                <w:sz w:val="20"/>
                <w:lang w:val="es-MX" w:eastAsia="es-MX"/>
              </w:rPr>
              <w:t>28,899</w:t>
            </w:r>
          </w:p>
        </w:tc>
        <w:tc>
          <w:tcPr>
            <w:tcW w:w="428" w:type="pct"/>
          </w:tcPr>
          <w:p w14:paraId="16660D72" w14:textId="77777777" w:rsidR="005225AF" w:rsidRPr="00787F14" w:rsidRDefault="005225AF" w:rsidP="005225AF">
            <w:pPr>
              <w:jc w:val="right"/>
              <w:rPr>
                <w:sz w:val="20"/>
              </w:rPr>
            </w:pPr>
            <w:r w:rsidRPr="00707F18">
              <w:rPr>
                <w:color w:val="000000"/>
                <w:sz w:val="20"/>
                <w:lang w:eastAsia="en-CA"/>
              </w:rPr>
              <w:t>0</w:t>
            </w:r>
          </w:p>
        </w:tc>
        <w:tc>
          <w:tcPr>
            <w:tcW w:w="427" w:type="pct"/>
            <w:vAlign w:val="center"/>
          </w:tcPr>
          <w:p w14:paraId="641E7B38" w14:textId="77777777" w:rsidR="005225AF" w:rsidRPr="00787F14" w:rsidRDefault="005225AF" w:rsidP="005225AF">
            <w:pPr>
              <w:jc w:val="right"/>
              <w:rPr>
                <w:sz w:val="20"/>
              </w:rPr>
            </w:pPr>
            <w:r w:rsidRPr="00707F18">
              <w:rPr>
                <w:color w:val="0D0D0D"/>
                <w:sz w:val="20"/>
                <w:lang w:val="es-MX" w:eastAsia="es-MX"/>
              </w:rPr>
              <w:t>3,283</w:t>
            </w:r>
          </w:p>
        </w:tc>
        <w:tc>
          <w:tcPr>
            <w:tcW w:w="428" w:type="pct"/>
            <w:vAlign w:val="center"/>
          </w:tcPr>
          <w:p w14:paraId="006A0504" w14:textId="77777777" w:rsidR="005225AF" w:rsidRPr="00787F14" w:rsidRDefault="005225AF" w:rsidP="005225AF">
            <w:pPr>
              <w:jc w:val="right"/>
              <w:rPr>
                <w:sz w:val="20"/>
              </w:rPr>
            </w:pPr>
            <w:r w:rsidRPr="00707F18">
              <w:rPr>
                <w:color w:val="0D0D0D"/>
                <w:sz w:val="20"/>
                <w:lang w:eastAsia="en-CA"/>
              </w:rPr>
              <w:t>88,667</w:t>
            </w:r>
          </w:p>
        </w:tc>
      </w:tr>
      <w:tr w:rsidR="005225AF" w:rsidRPr="00162623" w14:paraId="7B2E7275" w14:textId="77777777" w:rsidTr="00281491">
        <w:trPr>
          <w:trHeight w:val="62"/>
        </w:trPr>
        <w:tc>
          <w:tcPr>
            <w:tcW w:w="1044" w:type="pct"/>
            <w:gridSpan w:val="2"/>
            <w:vMerge w:val="restart"/>
            <w:vAlign w:val="center"/>
          </w:tcPr>
          <w:p w14:paraId="39A40302" w14:textId="12327BA8" w:rsidR="005225AF" w:rsidRPr="00680A0C" w:rsidRDefault="005225AF" w:rsidP="005225AF">
            <w:pPr>
              <w:jc w:val="right"/>
              <w:rPr>
                <w:sz w:val="18"/>
                <w:szCs w:val="18"/>
              </w:rPr>
            </w:pPr>
            <w:r w:rsidRPr="0056454A">
              <w:rPr>
                <w:sz w:val="18"/>
                <w:szCs w:val="18"/>
                <w:rtl/>
              </w:rPr>
              <w:t xml:space="preserve">المبالغ </w:t>
            </w:r>
            <w:r w:rsidR="002943B0">
              <w:rPr>
                <w:rFonts w:hint="cs"/>
                <w:sz w:val="18"/>
                <w:szCs w:val="18"/>
                <w:rtl/>
              </w:rPr>
              <w:t xml:space="preserve">التي اعتمدتها </w:t>
            </w:r>
            <w:r>
              <w:rPr>
                <w:rFonts w:hint="cs"/>
                <w:sz w:val="18"/>
                <w:szCs w:val="18"/>
                <w:rtl/>
              </w:rPr>
              <w:t xml:space="preserve">اللجنة التنفيذية </w:t>
            </w:r>
            <w:r w:rsidRPr="0056454A">
              <w:rPr>
                <w:sz w:val="18"/>
                <w:szCs w:val="18"/>
                <w:rtl/>
              </w:rPr>
              <w:t>(دولار أمريكي)</w:t>
            </w:r>
          </w:p>
        </w:tc>
        <w:tc>
          <w:tcPr>
            <w:tcW w:w="536" w:type="pct"/>
            <w:vAlign w:val="center"/>
          </w:tcPr>
          <w:p w14:paraId="64144475" w14:textId="02EF228C" w:rsidR="005225AF" w:rsidRPr="00BF51E9" w:rsidRDefault="005225AF" w:rsidP="005225AF">
            <w:pPr>
              <w:jc w:val="right"/>
              <w:rPr>
                <w:sz w:val="20"/>
              </w:rPr>
            </w:pPr>
            <w:r w:rsidRPr="0056454A">
              <w:rPr>
                <w:sz w:val="18"/>
                <w:szCs w:val="18"/>
                <w:rtl/>
              </w:rPr>
              <w:t>تكاليف المشروع</w:t>
            </w:r>
          </w:p>
        </w:tc>
        <w:tc>
          <w:tcPr>
            <w:tcW w:w="427" w:type="pct"/>
            <w:shd w:val="clear" w:color="auto" w:fill="FFFFFF" w:themeFill="background1"/>
            <w:vAlign w:val="center"/>
          </w:tcPr>
          <w:p w14:paraId="78932972" w14:textId="77777777" w:rsidR="005225AF" w:rsidRPr="00787F14" w:rsidRDefault="005225AF" w:rsidP="005225AF">
            <w:pPr>
              <w:jc w:val="right"/>
              <w:rPr>
                <w:sz w:val="20"/>
              </w:rPr>
            </w:pPr>
            <w:r w:rsidRPr="00707F18">
              <w:rPr>
                <w:color w:val="0D0D0D"/>
                <w:sz w:val="20"/>
                <w:lang w:val="es-MX" w:eastAsia="es-MX"/>
              </w:rPr>
              <w:t>6,746,923</w:t>
            </w:r>
          </w:p>
        </w:tc>
        <w:tc>
          <w:tcPr>
            <w:tcW w:w="428" w:type="pct"/>
            <w:shd w:val="clear" w:color="auto" w:fill="FFFFFF" w:themeFill="background1"/>
          </w:tcPr>
          <w:p w14:paraId="40A9FEAA" w14:textId="77777777" w:rsidR="005225AF" w:rsidRPr="00787F14" w:rsidRDefault="005225AF" w:rsidP="005225AF">
            <w:pPr>
              <w:jc w:val="right"/>
              <w:rPr>
                <w:sz w:val="20"/>
              </w:rPr>
            </w:pPr>
            <w:r w:rsidRPr="00707F18">
              <w:rPr>
                <w:color w:val="000000"/>
                <w:sz w:val="20"/>
                <w:lang w:eastAsia="en-CA"/>
              </w:rPr>
              <w:t>0</w:t>
            </w:r>
          </w:p>
        </w:tc>
        <w:tc>
          <w:tcPr>
            <w:tcW w:w="427" w:type="pct"/>
            <w:shd w:val="clear" w:color="auto" w:fill="FFFFFF" w:themeFill="background1"/>
            <w:vAlign w:val="center"/>
          </w:tcPr>
          <w:p w14:paraId="549B8A29" w14:textId="77777777" w:rsidR="005225AF" w:rsidRPr="00787F14" w:rsidRDefault="005225AF" w:rsidP="005225AF">
            <w:pPr>
              <w:jc w:val="right"/>
              <w:rPr>
                <w:sz w:val="20"/>
              </w:rPr>
            </w:pPr>
            <w:r>
              <w:rPr>
                <w:sz w:val="20"/>
              </w:rPr>
              <w:t>0</w:t>
            </w:r>
          </w:p>
        </w:tc>
        <w:tc>
          <w:tcPr>
            <w:tcW w:w="428" w:type="pct"/>
            <w:shd w:val="clear" w:color="auto" w:fill="FFFFFF" w:themeFill="background1"/>
          </w:tcPr>
          <w:p w14:paraId="6E102EE4" w14:textId="77777777" w:rsidR="005225AF" w:rsidRPr="00787F14" w:rsidRDefault="005225AF" w:rsidP="005225AF">
            <w:pPr>
              <w:jc w:val="right"/>
              <w:rPr>
                <w:sz w:val="20"/>
              </w:rPr>
            </w:pPr>
            <w:r w:rsidRPr="00707F18">
              <w:rPr>
                <w:color w:val="000000"/>
                <w:sz w:val="20"/>
                <w:lang w:eastAsia="en-CA"/>
              </w:rPr>
              <w:t>0</w:t>
            </w:r>
          </w:p>
        </w:tc>
        <w:tc>
          <w:tcPr>
            <w:tcW w:w="427" w:type="pct"/>
            <w:shd w:val="clear" w:color="auto" w:fill="FFFFFF" w:themeFill="background1"/>
            <w:vAlign w:val="center"/>
          </w:tcPr>
          <w:p w14:paraId="7DE3E586" w14:textId="77777777" w:rsidR="005225AF" w:rsidRPr="00787F14" w:rsidRDefault="005225AF" w:rsidP="005225AF">
            <w:pPr>
              <w:jc w:val="right"/>
              <w:rPr>
                <w:sz w:val="20"/>
              </w:rPr>
            </w:pPr>
            <w:r>
              <w:rPr>
                <w:sz w:val="20"/>
              </w:rPr>
              <w:t>0</w:t>
            </w:r>
          </w:p>
        </w:tc>
        <w:tc>
          <w:tcPr>
            <w:tcW w:w="428" w:type="pct"/>
            <w:shd w:val="clear" w:color="auto" w:fill="FFFFFF" w:themeFill="background1"/>
          </w:tcPr>
          <w:p w14:paraId="2AE939E5" w14:textId="77777777" w:rsidR="005225AF" w:rsidRPr="00787F14" w:rsidRDefault="005225AF" w:rsidP="005225AF">
            <w:pPr>
              <w:jc w:val="right"/>
              <w:rPr>
                <w:sz w:val="20"/>
              </w:rPr>
            </w:pPr>
            <w:r w:rsidRPr="00707F18">
              <w:rPr>
                <w:color w:val="000000"/>
                <w:sz w:val="20"/>
                <w:lang w:eastAsia="en-CA"/>
              </w:rPr>
              <w:t>0</w:t>
            </w:r>
          </w:p>
        </w:tc>
        <w:tc>
          <w:tcPr>
            <w:tcW w:w="427" w:type="pct"/>
            <w:shd w:val="clear" w:color="auto" w:fill="FFFFFF" w:themeFill="background1"/>
            <w:vAlign w:val="center"/>
          </w:tcPr>
          <w:p w14:paraId="505ED58A" w14:textId="77777777" w:rsidR="005225AF" w:rsidRPr="00787F14" w:rsidRDefault="005225AF" w:rsidP="005225AF">
            <w:pPr>
              <w:jc w:val="right"/>
              <w:rPr>
                <w:sz w:val="20"/>
              </w:rPr>
            </w:pPr>
            <w:r>
              <w:rPr>
                <w:sz w:val="20"/>
              </w:rPr>
              <w:t>0</w:t>
            </w:r>
          </w:p>
        </w:tc>
        <w:tc>
          <w:tcPr>
            <w:tcW w:w="428" w:type="pct"/>
            <w:shd w:val="clear" w:color="auto" w:fill="FFFFFF" w:themeFill="background1"/>
            <w:vAlign w:val="center"/>
          </w:tcPr>
          <w:p w14:paraId="6132F6AF" w14:textId="77777777" w:rsidR="005225AF" w:rsidRPr="00787F14" w:rsidRDefault="005225AF" w:rsidP="005225AF">
            <w:pPr>
              <w:jc w:val="right"/>
              <w:rPr>
                <w:sz w:val="20"/>
              </w:rPr>
            </w:pPr>
            <w:r w:rsidRPr="00707F18">
              <w:rPr>
                <w:color w:val="0D0D0D"/>
                <w:sz w:val="20"/>
                <w:lang w:val="es-MX" w:eastAsia="es-MX"/>
              </w:rPr>
              <w:t>6,746,923</w:t>
            </w:r>
          </w:p>
        </w:tc>
      </w:tr>
      <w:tr w:rsidR="005225AF" w:rsidRPr="00162623" w14:paraId="0AF83F7C" w14:textId="77777777" w:rsidTr="00281491">
        <w:trPr>
          <w:trHeight w:val="62"/>
        </w:trPr>
        <w:tc>
          <w:tcPr>
            <w:tcW w:w="1044" w:type="pct"/>
            <w:gridSpan w:val="2"/>
            <w:vMerge/>
            <w:vAlign w:val="center"/>
          </w:tcPr>
          <w:p w14:paraId="3FE9FF5F" w14:textId="77777777" w:rsidR="005225AF" w:rsidRPr="00680A0C" w:rsidRDefault="005225AF" w:rsidP="005225AF">
            <w:pPr>
              <w:jc w:val="right"/>
              <w:rPr>
                <w:sz w:val="18"/>
                <w:szCs w:val="18"/>
              </w:rPr>
            </w:pPr>
          </w:p>
        </w:tc>
        <w:tc>
          <w:tcPr>
            <w:tcW w:w="536" w:type="pct"/>
            <w:vAlign w:val="center"/>
          </w:tcPr>
          <w:p w14:paraId="0EF6A593" w14:textId="2BE0959F" w:rsidR="005225AF" w:rsidRPr="00BF51E9" w:rsidRDefault="005225AF" w:rsidP="005225AF">
            <w:pPr>
              <w:jc w:val="right"/>
              <w:rPr>
                <w:sz w:val="20"/>
              </w:rPr>
            </w:pPr>
            <w:r w:rsidRPr="0056454A">
              <w:rPr>
                <w:sz w:val="18"/>
                <w:szCs w:val="18"/>
                <w:rtl/>
              </w:rPr>
              <w:t>تكاليف الدعم</w:t>
            </w:r>
          </w:p>
        </w:tc>
        <w:tc>
          <w:tcPr>
            <w:tcW w:w="427" w:type="pct"/>
            <w:shd w:val="clear" w:color="auto" w:fill="FFFFFF" w:themeFill="background1"/>
            <w:vAlign w:val="center"/>
          </w:tcPr>
          <w:p w14:paraId="273AA583" w14:textId="77777777" w:rsidR="005225AF" w:rsidRPr="00787F14" w:rsidRDefault="005225AF" w:rsidP="005225AF">
            <w:pPr>
              <w:jc w:val="right"/>
              <w:rPr>
                <w:sz w:val="20"/>
              </w:rPr>
            </w:pPr>
            <w:r w:rsidRPr="00707F18">
              <w:rPr>
                <w:color w:val="0D0D0D"/>
                <w:sz w:val="20"/>
                <w:lang w:eastAsia="en-CA"/>
              </w:rPr>
              <w:t>484,582</w:t>
            </w:r>
          </w:p>
        </w:tc>
        <w:tc>
          <w:tcPr>
            <w:tcW w:w="428" w:type="pct"/>
            <w:shd w:val="clear" w:color="auto" w:fill="FFFFFF" w:themeFill="background1"/>
          </w:tcPr>
          <w:p w14:paraId="0FEC5368" w14:textId="77777777" w:rsidR="005225AF" w:rsidRPr="00787F14" w:rsidRDefault="005225AF" w:rsidP="005225AF">
            <w:pPr>
              <w:jc w:val="right"/>
              <w:rPr>
                <w:sz w:val="20"/>
              </w:rPr>
            </w:pPr>
            <w:r w:rsidRPr="00707F18">
              <w:rPr>
                <w:color w:val="000000"/>
                <w:sz w:val="20"/>
                <w:lang w:eastAsia="en-CA"/>
              </w:rPr>
              <w:t>0</w:t>
            </w:r>
          </w:p>
        </w:tc>
        <w:tc>
          <w:tcPr>
            <w:tcW w:w="427" w:type="pct"/>
            <w:shd w:val="clear" w:color="auto" w:fill="FFFFFF" w:themeFill="background1"/>
            <w:vAlign w:val="center"/>
          </w:tcPr>
          <w:p w14:paraId="784874D3" w14:textId="77777777" w:rsidR="005225AF" w:rsidRPr="00787F14" w:rsidRDefault="005225AF" w:rsidP="005225AF">
            <w:pPr>
              <w:jc w:val="right"/>
              <w:rPr>
                <w:sz w:val="20"/>
              </w:rPr>
            </w:pPr>
            <w:r>
              <w:rPr>
                <w:sz w:val="20"/>
              </w:rPr>
              <w:t>0</w:t>
            </w:r>
          </w:p>
        </w:tc>
        <w:tc>
          <w:tcPr>
            <w:tcW w:w="428" w:type="pct"/>
            <w:shd w:val="clear" w:color="auto" w:fill="FFFFFF" w:themeFill="background1"/>
          </w:tcPr>
          <w:p w14:paraId="0EB6BDC3" w14:textId="77777777" w:rsidR="005225AF" w:rsidRPr="00787F14" w:rsidRDefault="005225AF" w:rsidP="005225AF">
            <w:pPr>
              <w:jc w:val="right"/>
              <w:rPr>
                <w:sz w:val="20"/>
              </w:rPr>
            </w:pPr>
            <w:r w:rsidRPr="00707F18">
              <w:rPr>
                <w:color w:val="000000"/>
                <w:sz w:val="20"/>
                <w:lang w:eastAsia="en-CA"/>
              </w:rPr>
              <w:t>0</w:t>
            </w:r>
          </w:p>
        </w:tc>
        <w:tc>
          <w:tcPr>
            <w:tcW w:w="427" w:type="pct"/>
            <w:shd w:val="clear" w:color="auto" w:fill="FFFFFF" w:themeFill="background1"/>
            <w:vAlign w:val="center"/>
          </w:tcPr>
          <w:p w14:paraId="139AA61A" w14:textId="77777777" w:rsidR="005225AF" w:rsidRPr="00787F14" w:rsidRDefault="005225AF" w:rsidP="005225AF">
            <w:pPr>
              <w:jc w:val="right"/>
              <w:rPr>
                <w:sz w:val="20"/>
              </w:rPr>
            </w:pPr>
            <w:r>
              <w:rPr>
                <w:sz w:val="20"/>
              </w:rPr>
              <w:t>0</w:t>
            </w:r>
          </w:p>
        </w:tc>
        <w:tc>
          <w:tcPr>
            <w:tcW w:w="428" w:type="pct"/>
            <w:shd w:val="clear" w:color="auto" w:fill="FFFFFF" w:themeFill="background1"/>
          </w:tcPr>
          <w:p w14:paraId="2EE2F921" w14:textId="77777777" w:rsidR="005225AF" w:rsidRPr="00787F14" w:rsidRDefault="005225AF" w:rsidP="005225AF">
            <w:pPr>
              <w:jc w:val="right"/>
              <w:rPr>
                <w:sz w:val="20"/>
              </w:rPr>
            </w:pPr>
            <w:r w:rsidRPr="00707F18">
              <w:rPr>
                <w:color w:val="000000"/>
                <w:sz w:val="20"/>
                <w:lang w:eastAsia="en-CA"/>
              </w:rPr>
              <w:t>0</w:t>
            </w:r>
          </w:p>
        </w:tc>
        <w:tc>
          <w:tcPr>
            <w:tcW w:w="427" w:type="pct"/>
            <w:shd w:val="clear" w:color="auto" w:fill="FFFFFF" w:themeFill="background1"/>
            <w:vAlign w:val="center"/>
          </w:tcPr>
          <w:p w14:paraId="547C3DFB" w14:textId="77777777" w:rsidR="005225AF" w:rsidRPr="00787F14" w:rsidRDefault="005225AF" w:rsidP="005225AF">
            <w:pPr>
              <w:jc w:val="right"/>
              <w:rPr>
                <w:sz w:val="20"/>
              </w:rPr>
            </w:pPr>
            <w:r>
              <w:rPr>
                <w:sz w:val="20"/>
              </w:rPr>
              <w:t>0</w:t>
            </w:r>
          </w:p>
        </w:tc>
        <w:tc>
          <w:tcPr>
            <w:tcW w:w="428" w:type="pct"/>
            <w:shd w:val="clear" w:color="auto" w:fill="FFFFFF" w:themeFill="background1"/>
            <w:vAlign w:val="center"/>
          </w:tcPr>
          <w:p w14:paraId="3D629B9A" w14:textId="77777777" w:rsidR="005225AF" w:rsidRPr="00787F14" w:rsidRDefault="005225AF" w:rsidP="005225AF">
            <w:pPr>
              <w:jc w:val="right"/>
              <w:rPr>
                <w:sz w:val="20"/>
              </w:rPr>
            </w:pPr>
            <w:r w:rsidRPr="00707F18">
              <w:rPr>
                <w:color w:val="0D0D0D"/>
                <w:sz w:val="20"/>
                <w:lang w:eastAsia="en-CA"/>
              </w:rPr>
              <w:t>484,582</w:t>
            </w:r>
          </w:p>
        </w:tc>
      </w:tr>
      <w:tr w:rsidR="005225AF" w:rsidRPr="00162623" w14:paraId="09D7C448" w14:textId="77777777" w:rsidTr="00281491">
        <w:trPr>
          <w:trHeight w:val="62"/>
        </w:trPr>
        <w:tc>
          <w:tcPr>
            <w:tcW w:w="1044" w:type="pct"/>
            <w:gridSpan w:val="2"/>
            <w:vMerge w:val="restart"/>
            <w:vAlign w:val="center"/>
          </w:tcPr>
          <w:p w14:paraId="70A83808" w14:textId="3198ACC1" w:rsidR="005225AF" w:rsidRPr="00680A0C" w:rsidRDefault="005225AF" w:rsidP="005225AF">
            <w:pPr>
              <w:jc w:val="right"/>
              <w:rPr>
                <w:sz w:val="18"/>
                <w:szCs w:val="18"/>
              </w:rPr>
            </w:pPr>
            <w:r w:rsidRPr="00680A0C">
              <w:rPr>
                <w:sz w:val="18"/>
                <w:szCs w:val="18"/>
                <w:rtl/>
              </w:rPr>
              <w:t>إجمالي الأموال الموصى بالموافقة عليها في هذا الاجتماع (بالدولار الأمريكي)</w:t>
            </w:r>
          </w:p>
        </w:tc>
        <w:tc>
          <w:tcPr>
            <w:tcW w:w="536" w:type="pct"/>
            <w:vAlign w:val="center"/>
          </w:tcPr>
          <w:p w14:paraId="007A8FC2" w14:textId="2688D436" w:rsidR="005225AF" w:rsidRPr="00BF51E9" w:rsidRDefault="005225AF" w:rsidP="005225AF">
            <w:pPr>
              <w:jc w:val="right"/>
              <w:rPr>
                <w:sz w:val="20"/>
              </w:rPr>
            </w:pPr>
            <w:r w:rsidRPr="0056454A">
              <w:rPr>
                <w:sz w:val="18"/>
                <w:szCs w:val="18"/>
                <w:rtl/>
              </w:rPr>
              <w:t>تكاليف المشروع</w:t>
            </w:r>
          </w:p>
        </w:tc>
        <w:tc>
          <w:tcPr>
            <w:tcW w:w="427" w:type="pct"/>
          </w:tcPr>
          <w:p w14:paraId="78E9BAE6" w14:textId="77777777" w:rsidR="005225AF" w:rsidRPr="00787F14" w:rsidRDefault="005225AF" w:rsidP="005225AF">
            <w:pPr>
              <w:jc w:val="right"/>
              <w:rPr>
                <w:sz w:val="20"/>
              </w:rPr>
            </w:pPr>
          </w:p>
        </w:tc>
        <w:tc>
          <w:tcPr>
            <w:tcW w:w="428" w:type="pct"/>
          </w:tcPr>
          <w:p w14:paraId="39B3F6F4" w14:textId="77777777" w:rsidR="005225AF" w:rsidRPr="00787F14" w:rsidRDefault="005225AF" w:rsidP="005225AF">
            <w:pPr>
              <w:jc w:val="right"/>
              <w:rPr>
                <w:sz w:val="20"/>
              </w:rPr>
            </w:pPr>
          </w:p>
        </w:tc>
        <w:tc>
          <w:tcPr>
            <w:tcW w:w="427" w:type="pct"/>
            <w:vAlign w:val="center"/>
          </w:tcPr>
          <w:p w14:paraId="4815B526" w14:textId="77777777" w:rsidR="005225AF" w:rsidRPr="00787F14" w:rsidRDefault="005225AF" w:rsidP="005225AF">
            <w:pPr>
              <w:jc w:val="right"/>
              <w:rPr>
                <w:sz w:val="20"/>
              </w:rPr>
            </w:pPr>
          </w:p>
        </w:tc>
        <w:tc>
          <w:tcPr>
            <w:tcW w:w="428" w:type="pct"/>
            <w:vAlign w:val="center"/>
          </w:tcPr>
          <w:p w14:paraId="03D349BA" w14:textId="77777777" w:rsidR="005225AF" w:rsidRPr="00787F14" w:rsidRDefault="005225AF" w:rsidP="005225AF">
            <w:pPr>
              <w:jc w:val="right"/>
              <w:rPr>
                <w:sz w:val="20"/>
              </w:rPr>
            </w:pPr>
            <w:r w:rsidRPr="00707F18">
              <w:rPr>
                <w:color w:val="0D0D0D"/>
                <w:sz w:val="20"/>
                <w:lang w:val="es-MX" w:eastAsia="es-MX"/>
              </w:rPr>
              <w:t>6,070,611</w:t>
            </w:r>
          </w:p>
        </w:tc>
        <w:tc>
          <w:tcPr>
            <w:tcW w:w="427" w:type="pct"/>
          </w:tcPr>
          <w:p w14:paraId="5BC00CA8" w14:textId="77777777" w:rsidR="005225AF" w:rsidRPr="00787F14" w:rsidRDefault="005225AF" w:rsidP="005225AF">
            <w:pPr>
              <w:jc w:val="right"/>
              <w:rPr>
                <w:sz w:val="20"/>
              </w:rPr>
            </w:pPr>
          </w:p>
        </w:tc>
        <w:tc>
          <w:tcPr>
            <w:tcW w:w="428" w:type="pct"/>
          </w:tcPr>
          <w:p w14:paraId="71B269B0" w14:textId="77777777" w:rsidR="005225AF" w:rsidRPr="00787F14" w:rsidRDefault="005225AF" w:rsidP="005225AF">
            <w:pPr>
              <w:jc w:val="right"/>
              <w:rPr>
                <w:sz w:val="20"/>
              </w:rPr>
            </w:pPr>
          </w:p>
        </w:tc>
        <w:tc>
          <w:tcPr>
            <w:tcW w:w="427" w:type="pct"/>
          </w:tcPr>
          <w:p w14:paraId="648D6AEA" w14:textId="77777777" w:rsidR="005225AF" w:rsidRPr="00787F14" w:rsidRDefault="005225AF" w:rsidP="005225AF">
            <w:pPr>
              <w:jc w:val="right"/>
              <w:rPr>
                <w:sz w:val="20"/>
              </w:rPr>
            </w:pPr>
          </w:p>
        </w:tc>
        <w:tc>
          <w:tcPr>
            <w:tcW w:w="428" w:type="pct"/>
            <w:vAlign w:val="center"/>
          </w:tcPr>
          <w:p w14:paraId="204B7517" w14:textId="77777777" w:rsidR="005225AF" w:rsidRPr="00787F14" w:rsidRDefault="005225AF" w:rsidP="005225AF">
            <w:pPr>
              <w:jc w:val="right"/>
              <w:rPr>
                <w:sz w:val="20"/>
              </w:rPr>
            </w:pPr>
            <w:r w:rsidRPr="00707F18">
              <w:rPr>
                <w:color w:val="0D0D0D"/>
                <w:sz w:val="20"/>
                <w:lang w:val="es-MX" w:eastAsia="es-MX"/>
              </w:rPr>
              <w:t>6,070,611</w:t>
            </w:r>
          </w:p>
        </w:tc>
      </w:tr>
      <w:tr w:rsidR="005225AF" w:rsidRPr="00162623" w14:paraId="4AA70757" w14:textId="77777777" w:rsidTr="00281491">
        <w:trPr>
          <w:trHeight w:val="62"/>
        </w:trPr>
        <w:tc>
          <w:tcPr>
            <w:tcW w:w="1044" w:type="pct"/>
            <w:gridSpan w:val="2"/>
            <w:vMerge/>
            <w:vAlign w:val="center"/>
          </w:tcPr>
          <w:p w14:paraId="3591B83A" w14:textId="77777777" w:rsidR="005225AF" w:rsidRPr="00BF51E9" w:rsidRDefault="005225AF" w:rsidP="005225AF">
            <w:pPr>
              <w:jc w:val="right"/>
              <w:rPr>
                <w:sz w:val="20"/>
              </w:rPr>
            </w:pPr>
          </w:p>
        </w:tc>
        <w:tc>
          <w:tcPr>
            <w:tcW w:w="536" w:type="pct"/>
            <w:vAlign w:val="center"/>
          </w:tcPr>
          <w:p w14:paraId="32555A25" w14:textId="7B30EC30" w:rsidR="005225AF" w:rsidRPr="00BF51E9" w:rsidRDefault="005225AF" w:rsidP="005225AF">
            <w:pPr>
              <w:jc w:val="right"/>
              <w:rPr>
                <w:sz w:val="20"/>
              </w:rPr>
            </w:pPr>
            <w:r w:rsidRPr="0056454A">
              <w:rPr>
                <w:sz w:val="18"/>
                <w:szCs w:val="18"/>
                <w:rtl/>
              </w:rPr>
              <w:t>تكاليف الدعم</w:t>
            </w:r>
          </w:p>
        </w:tc>
        <w:tc>
          <w:tcPr>
            <w:tcW w:w="427" w:type="pct"/>
          </w:tcPr>
          <w:p w14:paraId="0F700573" w14:textId="77777777" w:rsidR="005225AF" w:rsidRPr="00787F14" w:rsidRDefault="005225AF" w:rsidP="005225AF">
            <w:pPr>
              <w:jc w:val="right"/>
              <w:rPr>
                <w:sz w:val="20"/>
              </w:rPr>
            </w:pPr>
          </w:p>
        </w:tc>
        <w:tc>
          <w:tcPr>
            <w:tcW w:w="428" w:type="pct"/>
          </w:tcPr>
          <w:p w14:paraId="578DD59B" w14:textId="77777777" w:rsidR="005225AF" w:rsidRPr="00787F14" w:rsidRDefault="005225AF" w:rsidP="005225AF">
            <w:pPr>
              <w:jc w:val="right"/>
              <w:rPr>
                <w:sz w:val="20"/>
              </w:rPr>
            </w:pPr>
          </w:p>
        </w:tc>
        <w:tc>
          <w:tcPr>
            <w:tcW w:w="427" w:type="pct"/>
            <w:vAlign w:val="center"/>
          </w:tcPr>
          <w:p w14:paraId="77488A6D" w14:textId="77777777" w:rsidR="005225AF" w:rsidRPr="00787F14" w:rsidRDefault="005225AF" w:rsidP="005225AF">
            <w:pPr>
              <w:jc w:val="right"/>
              <w:rPr>
                <w:sz w:val="20"/>
              </w:rPr>
            </w:pPr>
          </w:p>
        </w:tc>
        <w:tc>
          <w:tcPr>
            <w:tcW w:w="428" w:type="pct"/>
            <w:vAlign w:val="center"/>
          </w:tcPr>
          <w:p w14:paraId="34F35FC0" w14:textId="77777777" w:rsidR="005225AF" w:rsidRPr="00787F14" w:rsidRDefault="005225AF" w:rsidP="005225AF">
            <w:pPr>
              <w:jc w:val="right"/>
              <w:rPr>
                <w:sz w:val="20"/>
              </w:rPr>
            </w:pPr>
            <w:r w:rsidRPr="00707F18">
              <w:rPr>
                <w:color w:val="0D0D0D"/>
                <w:sz w:val="20"/>
                <w:lang w:eastAsia="en-CA"/>
              </w:rPr>
              <w:t>437,240</w:t>
            </w:r>
          </w:p>
        </w:tc>
        <w:tc>
          <w:tcPr>
            <w:tcW w:w="427" w:type="pct"/>
          </w:tcPr>
          <w:p w14:paraId="77AD0ECE" w14:textId="77777777" w:rsidR="005225AF" w:rsidRPr="00787F14" w:rsidRDefault="005225AF" w:rsidP="005225AF">
            <w:pPr>
              <w:jc w:val="right"/>
              <w:rPr>
                <w:sz w:val="20"/>
              </w:rPr>
            </w:pPr>
          </w:p>
        </w:tc>
        <w:tc>
          <w:tcPr>
            <w:tcW w:w="428" w:type="pct"/>
          </w:tcPr>
          <w:p w14:paraId="451DEEAB" w14:textId="77777777" w:rsidR="005225AF" w:rsidRPr="00787F14" w:rsidRDefault="005225AF" w:rsidP="005225AF">
            <w:pPr>
              <w:jc w:val="right"/>
              <w:rPr>
                <w:sz w:val="20"/>
              </w:rPr>
            </w:pPr>
          </w:p>
        </w:tc>
        <w:tc>
          <w:tcPr>
            <w:tcW w:w="427" w:type="pct"/>
          </w:tcPr>
          <w:p w14:paraId="2859FD73" w14:textId="77777777" w:rsidR="005225AF" w:rsidRPr="00787F14" w:rsidRDefault="005225AF" w:rsidP="005225AF">
            <w:pPr>
              <w:jc w:val="right"/>
              <w:rPr>
                <w:sz w:val="20"/>
              </w:rPr>
            </w:pPr>
          </w:p>
        </w:tc>
        <w:tc>
          <w:tcPr>
            <w:tcW w:w="428" w:type="pct"/>
            <w:vAlign w:val="center"/>
          </w:tcPr>
          <w:p w14:paraId="1F5CEAC3" w14:textId="77777777" w:rsidR="005225AF" w:rsidRPr="00787F14" w:rsidRDefault="005225AF" w:rsidP="005225AF">
            <w:pPr>
              <w:jc w:val="right"/>
              <w:rPr>
                <w:sz w:val="20"/>
              </w:rPr>
            </w:pPr>
            <w:r w:rsidRPr="00707F18">
              <w:rPr>
                <w:color w:val="0D0D0D"/>
                <w:sz w:val="20"/>
                <w:lang w:eastAsia="en-CA"/>
              </w:rPr>
              <w:t>437,240</w:t>
            </w:r>
          </w:p>
        </w:tc>
      </w:tr>
    </w:tbl>
    <w:p w14:paraId="64083179" w14:textId="63DAACA2" w:rsidR="00281491" w:rsidRPr="001E1C3B" w:rsidRDefault="001E1C3B" w:rsidP="001E1C3B">
      <w:pPr>
        <w:bidi/>
        <w:rPr>
          <w:sz w:val="18"/>
          <w:szCs w:val="18"/>
          <w:rtl/>
          <w:lang w:eastAsia="ar" w:bidi="ar-EG"/>
        </w:rPr>
      </w:pPr>
      <w:r>
        <w:rPr>
          <w:rFonts w:hint="cs"/>
          <w:szCs w:val="18"/>
          <w:rtl/>
          <w:lang w:eastAsia="ar"/>
        </w:rPr>
        <w:t>*</w:t>
      </w:r>
      <w:r w:rsidR="00BB2C36" w:rsidRPr="001E1C3B">
        <w:rPr>
          <w:sz w:val="18"/>
          <w:szCs w:val="18"/>
          <w:rtl/>
          <w:lang w:eastAsia="ar" w:bidi="ar-EG"/>
        </w:rPr>
        <w:t xml:space="preserve">تم تقديم الشريحة مبدئياً في عام 2025، وتم تأجيلها إلى عام 2026 بموجب </w:t>
      </w:r>
      <w:r w:rsidR="00440A28" w:rsidRPr="001E1C3B">
        <w:rPr>
          <w:rFonts w:hint="cs"/>
          <w:sz w:val="18"/>
          <w:szCs w:val="18"/>
          <w:rtl/>
          <w:lang w:eastAsia="ar" w:bidi="ar-EG"/>
        </w:rPr>
        <w:t>المقرر</w:t>
      </w:r>
      <w:r w:rsidR="00BB2C36" w:rsidRPr="001E1C3B">
        <w:rPr>
          <w:sz w:val="18"/>
          <w:szCs w:val="18"/>
          <w:rtl/>
          <w:lang w:eastAsia="ar" w:bidi="ar-EG"/>
        </w:rPr>
        <w:t xml:space="preserve"> 97/62(ب)، وأوصي بالموافقة عليها في هذا الاجتماع</w:t>
      </w:r>
    </w:p>
    <w:p w14:paraId="395D5154" w14:textId="77777777" w:rsidR="00281491" w:rsidRDefault="00281491" w:rsidP="00372BB9">
      <w:pPr>
        <w:tabs>
          <w:tab w:val="left" w:pos="0"/>
          <w:tab w:val="left" w:pos="14040"/>
          <w:tab w:val="left" w:pos="14220"/>
          <w:tab w:val="right" w:pos="14256"/>
        </w:tabs>
        <w:jc w:val="right"/>
        <w:rPr>
          <w:rtl/>
        </w:rPr>
      </w:pPr>
    </w:p>
    <w:tbl>
      <w:tblPr>
        <w:tblStyle w:val="TableGrid"/>
        <w:bidiVisual/>
        <w:tblW w:w="5000" w:type="pct"/>
        <w:tblBorders>
          <w:insideH w:val="none" w:sz="0" w:space="0" w:color="auto"/>
          <w:insideV w:val="none" w:sz="0" w:space="0" w:color="auto"/>
        </w:tblBorders>
        <w:tblLook w:val="04A0" w:firstRow="1" w:lastRow="0" w:firstColumn="1" w:lastColumn="0" w:noHBand="0" w:noVBand="1"/>
      </w:tblPr>
      <w:tblGrid>
        <w:gridCol w:w="7123"/>
        <w:gridCol w:w="7123"/>
      </w:tblGrid>
      <w:tr w:rsidR="00BB2C36" w:rsidRPr="00341DCF" w14:paraId="09C55275" w14:textId="77777777" w:rsidTr="009C619B">
        <w:trPr>
          <w:trHeight w:hRule="exact" w:val="238"/>
        </w:trPr>
        <w:tc>
          <w:tcPr>
            <w:tcW w:w="2500" w:type="pct"/>
            <w:tcBorders>
              <w:top w:val="single" w:sz="4" w:space="0" w:color="auto"/>
              <w:bottom w:val="single" w:sz="4" w:space="0" w:color="auto"/>
              <w:right w:val="single" w:sz="4" w:space="0" w:color="auto"/>
            </w:tcBorders>
          </w:tcPr>
          <w:p w14:paraId="2E158CB9" w14:textId="77777777" w:rsidR="00BB2C36" w:rsidRPr="00305B99" w:rsidRDefault="00BB2C36" w:rsidP="009C619B">
            <w:pPr>
              <w:jc w:val="right"/>
              <w:rPr>
                <w:bCs/>
                <w:color w:val="000000" w:themeColor="text1"/>
                <w:sz w:val="20"/>
              </w:rPr>
            </w:pPr>
            <w:r w:rsidRPr="00305B99">
              <w:rPr>
                <w:bCs/>
                <w:color w:val="000000" w:themeColor="text1"/>
                <w:sz w:val="20"/>
                <w:rtl/>
              </w:rPr>
              <w:t>توصيات الأمانة</w:t>
            </w:r>
          </w:p>
        </w:tc>
        <w:tc>
          <w:tcPr>
            <w:tcW w:w="2500" w:type="pct"/>
            <w:tcBorders>
              <w:left w:val="single" w:sz="4" w:space="0" w:color="auto"/>
            </w:tcBorders>
          </w:tcPr>
          <w:p w14:paraId="0BC46E3A" w14:textId="0C99ACA0" w:rsidR="00BB2C36" w:rsidRPr="00305B99" w:rsidRDefault="00BB2C36" w:rsidP="009C619B">
            <w:pPr>
              <w:jc w:val="center"/>
              <w:rPr>
                <w:b/>
                <w:color w:val="000000" w:themeColor="text1"/>
                <w:sz w:val="20"/>
              </w:rPr>
            </w:pPr>
            <w:r w:rsidRPr="00305B99">
              <w:rPr>
                <w:b/>
                <w:color w:val="000000" w:themeColor="text1"/>
                <w:sz w:val="20"/>
                <w:rtl/>
              </w:rPr>
              <w:t xml:space="preserve">النظر </w:t>
            </w:r>
            <w:r w:rsidRPr="00305B99">
              <w:rPr>
                <w:rFonts w:hint="cs"/>
                <w:b/>
                <w:color w:val="000000" w:themeColor="text1"/>
                <w:sz w:val="20"/>
                <w:rtl/>
              </w:rPr>
              <w:t>بشكل فردي</w:t>
            </w:r>
          </w:p>
        </w:tc>
      </w:tr>
    </w:tbl>
    <w:p w14:paraId="2E7087C6" w14:textId="77777777" w:rsidR="00BB2C36" w:rsidRDefault="00BB2C36" w:rsidP="00372BB9">
      <w:pPr>
        <w:tabs>
          <w:tab w:val="left" w:pos="0"/>
          <w:tab w:val="left" w:pos="14040"/>
          <w:tab w:val="left" w:pos="14220"/>
          <w:tab w:val="right" w:pos="14256"/>
        </w:tabs>
        <w:jc w:val="right"/>
      </w:pPr>
    </w:p>
    <w:p w14:paraId="6F1B731A" w14:textId="77777777" w:rsidR="00372BB9" w:rsidRPr="00372BB9" w:rsidRDefault="00372BB9" w:rsidP="00372BB9">
      <w:pPr>
        <w:sectPr w:rsidR="00372BB9" w:rsidRPr="00372BB9" w:rsidSect="0050373E">
          <w:headerReference w:type="even" r:id="rId18"/>
          <w:footerReference w:type="even" r:id="rId19"/>
          <w:headerReference w:type="first" r:id="rId20"/>
          <w:footerReference w:type="first" r:id="rId21"/>
          <w:pgSz w:w="15840" w:h="12240" w:orient="landscape" w:code="1"/>
          <w:pgMar w:top="1440" w:right="864" w:bottom="1440" w:left="720" w:header="720" w:footer="475" w:gutter="0"/>
          <w:pgNumType w:start="9"/>
          <w:cols w:space="720"/>
          <w:docGrid w:linePitch="326"/>
        </w:sectPr>
      </w:pPr>
    </w:p>
    <w:p w14:paraId="475CE7CA" w14:textId="1E5F3D98" w:rsidR="00255720" w:rsidRPr="00731682" w:rsidRDefault="00290EA4" w:rsidP="00255720">
      <w:pPr>
        <w:tabs>
          <w:tab w:val="left" w:pos="2880"/>
          <w:tab w:val="left" w:pos="5760"/>
        </w:tabs>
        <w:bidi/>
        <w:spacing w:before="240" w:after="240"/>
        <w:jc w:val="center"/>
        <w:rPr>
          <w:bCs/>
          <w:sz w:val="26"/>
          <w:szCs w:val="26"/>
        </w:rPr>
      </w:pPr>
      <w:r>
        <w:rPr>
          <w:rFonts w:hint="cs"/>
          <w:bCs/>
          <w:sz w:val="26"/>
          <w:szCs w:val="26"/>
          <w:rtl/>
        </w:rPr>
        <w:lastRenderedPageBreak/>
        <w:t>مذكرة من الأمانة</w:t>
      </w:r>
    </w:p>
    <w:p w14:paraId="52351A2E" w14:textId="299FBA89" w:rsidR="00255720" w:rsidRPr="009D6A9E" w:rsidRDefault="00442859" w:rsidP="005C2937">
      <w:pPr>
        <w:numPr>
          <w:ilvl w:val="0"/>
          <w:numId w:val="6"/>
        </w:numPr>
        <w:tabs>
          <w:tab w:val="num" w:pos="0"/>
        </w:tabs>
        <w:bidi/>
        <w:spacing w:before="240" w:after="240"/>
        <w:ind w:left="0" w:firstLine="0"/>
        <w:outlineLvl w:val="0"/>
        <w:rPr>
          <w:sz w:val="26"/>
          <w:szCs w:val="26"/>
          <w:lang w:val="en-CA" w:bidi="ar-LB"/>
        </w:rPr>
      </w:pPr>
      <w:r w:rsidRPr="00442859">
        <w:rPr>
          <w:sz w:val="26"/>
          <w:szCs w:val="26"/>
          <w:rtl/>
          <w:lang w:val="en-CA" w:bidi="ar-LB"/>
        </w:rPr>
        <w:t xml:space="preserve">نظرت اللجنة التنفيذية في طلب تمويل الشريحة الثانية من المرحلة الأولى من </w:t>
      </w:r>
      <w:r w:rsidR="00680704" w:rsidRPr="007116BB">
        <w:rPr>
          <w:sz w:val="26"/>
          <w:szCs w:val="26"/>
          <w:rtl/>
        </w:rPr>
        <w:t xml:space="preserve">خطة </w:t>
      </w:r>
      <w:r w:rsidR="00680704">
        <w:rPr>
          <w:rFonts w:hint="cs"/>
          <w:sz w:val="26"/>
          <w:szCs w:val="26"/>
          <w:rtl/>
        </w:rPr>
        <w:t>ال</w:t>
      </w:r>
      <w:r w:rsidR="00680704" w:rsidRPr="007116BB">
        <w:rPr>
          <w:sz w:val="26"/>
          <w:szCs w:val="26"/>
          <w:rtl/>
        </w:rPr>
        <w:t>تنفيذ</w:t>
      </w:r>
      <w:r w:rsidR="00680704">
        <w:rPr>
          <w:rFonts w:hint="cs"/>
          <w:sz w:val="26"/>
          <w:szCs w:val="26"/>
          <w:rtl/>
        </w:rPr>
        <w:t xml:space="preserve"> المتعلقة بال</w:t>
      </w:r>
      <w:r w:rsidR="00680704" w:rsidRPr="007116BB">
        <w:rPr>
          <w:sz w:val="26"/>
          <w:szCs w:val="26"/>
          <w:rtl/>
        </w:rPr>
        <w:t>مواد الهيدروفلوروكربونية</w:t>
      </w:r>
      <w:r w:rsidR="00680704">
        <w:rPr>
          <w:rFonts w:hint="cs"/>
          <w:sz w:val="26"/>
          <w:szCs w:val="26"/>
          <w:rtl/>
        </w:rPr>
        <w:t xml:space="preserve"> بموجب تعديل كيغالي </w:t>
      </w:r>
      <w:r w:rsidRPr="00442859">
        <w:rPr>
          <w:sz w:val="26"/>
          <w:szCs w:val="26"/>
          <w:rtl/>
          <w:lang w:val="en-CA" w:bidi="ar-LB"/>
        </w:rPr>
        <w:t>في المكسيك خلال اجتماعها السابع والتسعين، وأجلت البت فيه إلى الاجتماع الثامن والتسعين.</w:t>
      </w:r>
      <w:r w:rsidR="008219A9">
        <w:rPr>
          <w:rStyle w:val="FootnoteReference"/>
          <w:sz w:val="26"/>
          <w:szCs w:val="26"/>
          <w:rtl/>
          <w:lang w:val="en-CA" w:bidi="ar-LB"/>
        </w:rPr>
        <w:footnoteReference w:id="5"/>
      </w:r>
      <w:r w:rsidRPr="00442859">
        <w:rPr>
          <w:sz w:val="26"/>
          <w:szCs w:val="26"/>
          <w:rtl/>
          <w:lang w:val="en-CA" w:bidi="ar-LB"/>
        </w:rPr>
        <w:t xml:space="preserve"> وتقدم هذه المذكرة معلومات أساسية حول نظر اللجنة في الطلب خلال الاجتماع السابع والتسعين، بالإضافة إلى معلومات إضافية قُدمت مع إعادة تقديم المقترح استجابةً لطلب اللجنة التنفيذية، إلى جانب تعليقات وتوصية الأمانة، ومشروع الاتفاق</w:t>
      </w:r>
      <w:r w:rsidR="00680704">
        <w:rPr>
          <w:rFonts w:hint="cs"/>
          <w:sz w:val="26"/>
          <w:szCs w:val="26"/>
          <w:rtl/>
          <w:lang w:val="en-CA" w:bidi="ar-LB"/>
        </w:rPr>
        <w:t xml:space="preserve"> المبرم</w:t>
      </w:r>
      <w:r w:rsidRPr="00442859">
        <w:rPr>
          <w:sz w:val="26"/>
          <w:szCs w:val="26"/>
          <w:rtl/>
          <w:lang w:val="en-CA" w:bidi="ar-LB"/>
        </w:rPr>
        <w:t xml:space="preserve"> بين الحكومة واللجنة التنفيذية، بما في ذلك أهداف خفض </w:t>
      </w:r>
      <w:r w:rsidR="000A0A86">
        <w:rPr>
          <w:rFonts w:hint="cs"/>
          <w:sz w:val="26"/>
          <w:szCs w:val="26"/>
          <w:rtl/>
        </w:rPr>
        <w:t>ال</w:t>
      </w:r>
      <w:r w:rsidR="000A0A86" w:rsidRPr="007116BB">
        <w:rPr>
          <w:sz w:val="26"/>
          <w:szCs w:val="26"/>
          <w:rtl/>
        </w:rPr>
        <w:t>مواد الهيدروفلوروكربونية</w:t>
      </w:r>
      <w:r w:rsidR="000A0A86">
        <w:rPr>
          <w:rFonts w:hint="cs"/>
          <w:sz w:val="26"/>
          <w:szCs w:val="26"/>
          <w:rtl/>
        </w:rPr>
        <w:t xml:space="preserve"> </w:t>
      </w:r>
      <w:r w:rsidRPr="00442859">
        <w:rPr>
          <w:sz w:val="26"/>
          <w:szCs w:val="26"/>
          <w:rtl/>
          <w:lang w:val="en-CA" w:bidi="ar-LB"/>
        </w:rPr>
        <w:t>المعدلة، والوارد</w:t>
      </w:r>
      <w:r w:rsidR="0072083B">
        <w:rPr>
          <w:rFonts w:hint="cs"/>
          <w:sz w:val="26"/>
          <w:szCs w:val="26"/>
          <w:rtl/>
          <w:lang w:val="en-CA" w:bidi="ar-LB"/>
        </w:rPr>
        <w:t xml:space="preserve"> </w:t>
      </w:r>
      <w:r w:rsidRPr="00442859">
        <w:rPr>
          <w:sz w:val="26"/>
          <w:szCs w:val="26"/>
          <w:rtl/>
          <w:lang w:val="en-CA" w:bidi="ar-LB"/>
        </w:rPr>
        <w:t xml:space="preserve">في </w:t>
      </w:r>
      <w:r w:rsidR="000A0A86">
        <w:rPr>
          <w:rFonts w:hint="cs"/>
          <w:sz w:val="26"/>
          <w:szCs w:val="26"/>
          <w:rtl/>
          <w:lang w:val="en-CA" w:bidi="ar-LB"/>
        </w:rPr>
        <w:t>المرفق</w:t>
      </w:r>
      <w:r w:rsidRPr="00442859">
        <w:rPr>
          <w:sz w:val="26"/>
          <w:szCs w:val="26"/>
          <w:rtl/>
          <w:lang w:val="en-CA" w:bidi="ar-LB"/>
        </w:rPr>
        <w:t xml:space="preserve"> الثاني لهذه الوثيقة. ويمكن الاطلاع على طلب الشريحة الأصلي المقدم في الاجتماع السابع والتسعين في الوثيقة </w:t>
      </w:r>
      <w:hyperlink r:id="rId22" w:history="1">
        <w:r w:rsidRPr="0039499A">
          <w:rPr>
            <w:rStyle w:val="Hyperlink"/>
            <w:sz w:val="26"/>
            <w:szCs w:val="26"/>
            <w:lang w:val="en-CA" w:bidi="ar-LB"/>
          </w:rPr>
          <w:t>UNEP/OzL.Pro/ExCom/97/60</w:t>
        </w:r>
      </w:hyperlink>
      <w:r w:rsidRPr="00442859">
        <w:rPr>
          <w:sz w:val="26"/>
          <w:szCs w:val="26"/>
          <w:rtl/>
          <w:lang w:val="en-CA" w:bidi="ar-LB"/>
        </w:rPr>
        <w:t>.</w:t>
      </w:r>
    </w:p>
    <w:p w14:paraId="27FC7BB4" w14:textId="33AEB1F8" w:rsidR="00255720" w:rsidRDefault="00FE5F7A" w:rsidP="00255720">
      <w:pPr>
        <w:bidi/>
        <w:spacing w:before="240" w:after="240" w:line="288" w:lineRule="auto"/>
        <w:ind w:left="864" w:hanging="864"/>
        <w:rPr>
          <w:b/>
          <w:bCs/>
          <w:sz w:val="26"/>
          <w:szCs w:val="26"/>
          <w:rtl/>
        </w:rPr>
      </w:pPr>
      <w:r>
        <w:rPr>
          <w:rFonts w:hint="cs"/>
          <w:b/>
          <w:bCs/>
          <w:sz w:val="26"/>
          <w:szCs w:val="26"/>
          <w:rtl/>
        </w:rPr>
        <w:t>معلومات أساسية</w:t>
      </w:r>
    </w:p>
    <w:p w14:paraId="45B02217" w14:textId="19F4DD68" w:rsidR="00847E48" w:rsidRDefault="00E04AE8" w:rsidP="005C2937">
      <w:pPr>
        <w:numPr>
          <w:ilvl w:val="0"/>
          <w:numId w:val="6"/>
        </w:numPr>
        <w:tabs>
          <w:tab w:val="num" w:pos="0"/>
        </w:tabs>
        <w:bidi/>
        <w:spacing w:before="240" w:after="240"/>
        <w:ind w:left="0" w:firstLine="0"/>
        <w:outlineLvl w:val="0"/>
        <w:rPr>
          <w:sz w:val="26"/>
          <w:szCs w:val="26"/>
        </w:rPr>
      </w:pPr>
      <w:r w:rsidRPr="00E04AE8">
        <w:rPr>
          <w:sz w:val="26"/>
          <w:szCs w:val="26"/>
          <w:rtl/>
        </w:rPr>
        <w:t xml:space="preserve">خلال اجتماعها الثالث والتسعين، لاحظت اللجنة التنفيذية، عند نظرها في المرحلة الأولى من </w:t>
      </w:r>
      <w:r w:rsidRPr="007116BB">
        <w:rPr>
          <w:sz w:val="26"/>
          <w:szCs w:val="26"/>
          <w:rtl/>
        </w:rPr>
        <w:t xml:space="preserve">خطة </w:t>
      </w:r>
      <w:r>
        <w:rPr>
          <w:rFonts w:hint="cs"/>
          <w:sz w:val="26"/>
          <w:szCs w:val="26"/>
          <w:rtl/>
        </w:rPr>
        <w:t>ال</w:t>
      </w:r>
      <w:r w:rsidRPr="007116BB">
        <w:rPr>
          <w:sz w:val="26"/>
          <w:szCs w:val="26"/>
          <w:rtl/>
        </w:rPr>
        <w:t>تنفيذ</w:t>
      </w:r>
      <w:r>
        <w:rPr>
          <w:rFonts w:hint="cs"/>
          <w:sz w:val="26"/>
          <w:szCs w:val="26"/>
          <w:rtl/>
        </w:rPr>
        <w:t xml:space="preserve"> المتعلقة بال</w:t>
      </w:r>
      <w:r w:rsidRPr="007116BB">
        <w:rPr>
          <w:sz w:val="26"/>
          <w:szCs w:val="26"/>
          <w:rtl/>
        </w:rPr>
        <w:t>مواد الهيدروفلوروكربونية</w:t>
      </w:r>
      <w:r>
        <w:rPr>
          <w:rFonts w:hint="cs"/>
          <w:sz w:val="26"/>
          <w:szCs w:val="26"/>
          <w:rtl/>
        </w:rPr>
        <w:t xml:space="preserve"> بموجب تعديل كيغالي </w:t>
      </w:r>
      <w:r w:rsidRPr="00442859">
        <w:rPr>
          <w:sz w:val="26"/>
          <w:szCs w:val="26"/>
          <w:rtl/>
          <w:lang w:val="en-CA" w:bidi="ar-LB"/>
        </w:rPr>
        <w:t xml:space="preserve">في المكسيك </w:t>
      </w:r>
      <w:r w:rsidRPr="00E04AE8">
        <w:rPr>
          <w:sz w:val="26"/>
          <w:szCs w:val="26"/>
          <w:rtl/>
        </w:rPr>
        <w:t xml:space="preserve">ارتفاعًا ملحوظًا في مستويات استيراد </w:t>
      </w:r>
      <w:r>
        <w:rPr>
          <w:rFonts w:hint="cs"/>
          <w:sz w:val="26"/>
          <w:szCs w:val="26"/>
          <w:rtl/>
        </w:rPr>
        <w:t>ال</w:t>
      </w:r>
      <w:r w:rsidRPr="007116BB">
        <w:rPr>
          <w:sz w:val="26"/>
          <w:szCs w:val="26"/>
          <w:rtl/>
        </w:rPr>
        <w:t>مواد الهيدروفلوروكربونية</w:t>
      </w:r>
      <w:r w:rsidRPr="00E04AE8">
        <w:rPr>
          <w:sz w:val="26"/>
          <w:szCs w:val="26"/>
          <w:rtl/>
        </w:rPr>
        <w:t xml:space="preserve"> لعام 2022، ويعزى ذلك بشكل رئيسي إلى دخول مستوردين </w:t>
      </w:r>
      <w:r w:rsidR="00533001">
        <w:rPr>
          <w:rFonts w:hint="cs"/>
          <w:sz w:val="26"/>
          <w:szCs w:val="26"/>
          <w:rtl/>
        </w:rPr>
        <w:t>جُدد</w:t>
      </w:r>
      <w:r w:rsidRPr="00E04AE8">
        <w:rPr>
          <w:sz w:val="26"/>
          <w:szCs w:val="26"/>
          <w:rtl/>
        </w:rPr>
        <w:t xml:space="preserve"> إلى السوق. ونظرًا لعدم إمكانية مقارنة هذا الارتفاع في واردات </w:t>
      </w:r>
      <w:r w:rsidR="00533001">
        <w:rPr>
          <w:rFonts w:hint="cs"/>
          <w:sz w:val="26"/>
          <w:szCs w:val="26"/>
          <w:rtl/>
        </w:rPr>
        <w:t>ال</w:t>
      </w:r>
      <w:r w:rsidR="00533001" w:rsidRPr="007116BB">
        <w:rPr>
          <w:sz w:val="26"/>
          <w:szCs w:val="26"/>
          <w:rtl/>
        </w:rPr>
        <w:t>مواد الهيدروفلوروكربونية</w:t>
      </w:r>
      <w:r w:rsidR="00533001">
        <w:rPr>
          <w:rFonts w:hint="cs"/>
          <w:sz w:val="26"/>
          <w:szCs w:val="26"/>
          <w:rtl/>
        </w:rPr>
        <w:t xml:space="preserve"> </w:t>
      </w:r>
      <w:r w:rsidRPr="00E04AE8">
        <w:rPr>
          <w:sz w:val="26"/>
          <w:szCs w:val="26"/>
          <w:rtl/>
        </w:rPr>
        <w:t xml:space="preserve">بالطلب الفعلي، لم تتمكن اللجنة من تحديد ما إذا كان استهلاك عام 2022 يعكس احتياجات المكسيك الاعتيادية من التصنيع والخدمات. وبناءً على ذلك، </w:t>
      </w:r>
      <w:r w:rsidR="004C01D1">
        <w:rPr>
          <w:rFonts w:hint="cs"/>
          <w:sz w:val="26"/>
          <w:szCs w:val="26"/>
          <w:rtl/>
        </w:rPr>
        <w:t>طُلب</w:t>
      </w:r>
      <w:r w:rsidR="00533001">
        <w:rPr>
          <w:rFonts w:hint="cs"/>
          <w:sz w:val="26"/>
          <w:szCs w:val="26"/>
          <w:rtl/>
        </w:rPr>
        <w:t xml:space="preserve"> إلى ا</w:t>
      </w:r>
      <w:r w:rsidRPr="00E04AE8">
        <w:rPr>
          <w:sz w:val="26"/>
          <w:szCs w:val="26"/>
          <w:rtl/>
        </w:rPr>
        <w:t xml:space="preserve">لحكومة مواصلة رصد مستويات استهلاك </w:t>
      </w:r>
      <w:r w:rsidR="00533001">
        <w:rPr>
          <w:rFonts w:hint="cs"/>
          <w:sz w:val="26"/>
          <w:szCs w:val="26"/>
          <w:rtl/>
        </w:rPr>
        <w:t>ال</w:t>
      </w:r>
      <w:r w:rsidR="00533001" w:rsidRPr="007116BB">
        <w:rPr>
          <w:sz w:val="26"/>
          <w:szCs w:val="26"/>
          <w:rtl/>
        </w:rPr>
        <w:t>مواد الهيدروفلوروكربونية</w:t>
      </w:r>
      <w:r w:rsidR="00533001">
        <w:rPr>
          <w:rFonts w:hint="cs"/>
          <w:sz w:val="26"/>
          <w:szCs w:val="26"/>
          <w:rtl/>
        </w:rPr>
        <w:t xml:space="preserve"> </w:t>
      </w:r>
      <w:r w:rsidRPr="00E04AE8">
        <w:rPr>
          <w:sz w:val="26"/>
          <w:szCs w:val="26"/>
          <w:rtl/>
        </w:rPr>
        <w:t xml:space="preserve">على المستوى الوطني لفهم مدى تمثيل الاستهلاك المُسجل في </w:t>
      </w:r>
      <w:r w:rsidR="00176012">
        <w:rPr>
          <w:rFonts w:hint="cs"/>
          <w:sz w:val="26"/>
          <w:szCs w:val="26"/>
          <w:rtl/>
        </w:rPr>
        <w:t>سنوات خط الأساس ل</w:t>
      </w:r>
      <w:r w:rsidRPr="00E04AE8">
        <w:rPr>
          <w:sz w:val="26"/>
          <w:szCs w:val="26"/>
          <w:rtl/>
        </w:rPr>
        <w:t xml:space="preserve">احتياجات السوق المحلية، ولتقييم الطلب المستقبلي على </w:t>
      </w:r>
      <w:r w:rsidR="00176012">
        <w:rPr>
          <w:rFonts w:hint="cs"/>
          <w:sz w:val="26"/>
          <w:szCs w:val="26"/>
          <w:rtl/>
        </w:rPr>
        <w:t>ال</w:t>
      </w:r>
      <w:r w:rsidR="00176012" w:rsidRPr="007116BB">
        <w:rPr>
          <w:sz w:val="26"/>
          <w:szCs w:val="26"/>
          <w:rtl/>
        </w:rPr>
        <w:t>مواد الهيدروفلوروكربونية</w:t>
      </w:r>
      <w:r w:rsidRPr="00E04AE8">
        <w:rPr>
          <w:sz w:val="26"/>
          <w:szCs w:val="26"/>
          <w:rtl/>
        </w:rPr>
        <w:t xml:space="preserve">، وتقديم نتائج هذا التحليل عند تقديم الشريحة الثانية من </w:t>
      </w:r>
      <w:r w:rsidR="00176012" w:rsidRPr="007116BB">
        <w:rPr>
          <w:sz w:val="26"/>
          <w:szCs w:val="26"/>
          <w:rtl/>
        </w:rPr>
        <w:t xml:space="preserve">خطة </w:t>
      </w:r>
      <w:r w:rsidR="00176012">
        <w:rPr>
          <w:rFonts w:hint="cs"/>
          <w:sz w:val="26"/>
          <w:szCs w:val="26"/>
          <w:rtl/>
        </w:rPr>
        <w:t>ال</w:t>
      </w:r>
      <w:r w:rsidR="00176012" w:rsidRPr="007116BB">
        <w:rPr>
          <w:sz w:val="26"/>
          <w:szCs w:val="26"/>
          <w:rtl/>
        </w:rPr>
        <w:t>تنفيذ</w:t>
      </w:r>
      <w:r w:rsidR="00176012">
        <w:rPr>
          <w:rFonts w:hint="cs"/>
          <w:sz w:val="26"/>
          <w:szCs w:val="26"/>
          <w:rtl/>
        </w:rPr>
        <w:t xml:space="preserve"> المتعلقة بال</w:t>
      </w:r>
      <w:r w:rsidR="00176012" w:rsidRPr="007116BB">
        <w:rPr>
          <w:sz w:val="26"/>
          <w:szCs w:val="26"/>
          <w:rtl/>
        </w:rPr>
        <w:t>مواد الهيدروفلوروكربونية</w:t>
      </w:r>
      <w:r w:rsidR="00176012">
        <w:rPr>
          <w:rFonts w:hint="cs"/>
          <w:sz w:val="26"/>
          <w:szCs w:val="26"/>
          <w:rtl/>
        </w:rPr>
        <w:t xml:space="preserve"> بموجب تعديل كيغالي.</w:t>
      </w:r>
      <w:r w:rsidR="008219A9">
        <w:rPr>
          <w:rStyle w:val="FootnoteReference"/>
          <w:sz w:val="26"/>
          <w:szCs w:val="26"/>
          <w:rtl/>
        </w:rPr>
        <w:footnoteReference w:id="6"/>
      </w:r>
    </w:p>
    <w:p w14:paraId="5A8D3E64" w14:textId="576F75CE" w:rsidR="00E6293A" w:rsidRDefault="005D1CFC" w:rsidP="005C2937">
      <w:pPr>
        <w:numPr>
          <w:ilvl w:val="0"/>
          <w:numId w:val="6"/>
        </w:numPr>
        <w:tabs>
          <w:tab w:val="num" w:pos="0"/>
        </w:tabs>
        <w:bidi/>
        <w:spacing w:before="240" w:after="240"/>
        <w:ind w:left="0" w:firstLine="0"/>
        <w:outlineLvl w:val="0"/>
        <w:rPr>
          <w:sz w:val="26"/>
          <w:szCs w:val="26"/>
        </w:rPr>
      </w:pPr>
      <w:r>
        <w:rPr>
          <w:rFonts w:hint="cs"/>
          <w:sz w:val="26"/>
          <w:szCs w:val="26"/>
          <w:rtl/>
        </w:rPr>
        <w:t>و</w:t>
      </w:r>
      <w:r w:rsidR="00833660" w:rsidRPr="00833660">
        <w:rPr>
          <w:sz w:val="26"/>
          <w:szCs w:val="26"/>
          <w:rtl/>
        </w:rPr>
        <w:t xml:space="preserve">في الاجتماع السابع والتسعين، نظرت اللجنة التنفيذية في طلب الشريحة الثانية من المرحلة الأولى من </w:t>
      </w:r>
      <w:r w:rsidR="00833660" w:rsidRPr="007116BB">
        <w:rPr>
          <w:sz w:val="26"/>
          <w:szCs w:val="26"/>
          <w:rtl/>
        </w:rPr>
        <w:t xml:space="preserve">خطة </w:t>
      </w:r>
      <w:r w:rsidR="00833660">
        <w:rPr>
          <w:rFonts w:hint="cs"/>
          <w:sz w:val="26"/>
          <w:szCs w:val="26"/>
          <w:rtl/>
        </w:rPr>
        <w:t>ال</w:t>
      </w:r>
      <w:r w:rsidR="00833660" w:rsidRPr="007116BB">
        <w:rPr>
          <w:sz w:val="26"/>
          <w:szCs w:val="26"/>
          <w:rtl/>
        </w:rPr>
        <w:t>تنفيذ</w:t>
      </w:r>
      <w:r w:rsidR="00833660">
        <w:rPr>
          <w:rFonts w:hint="cs"/>
          <w:sz w:val="26"/>
          <w:szCs w:val="26"/>
          <w:rtl/>
        </w:rPr>
        <w:t xml:space="preserve"> المتعلقة بال</w:t>
      </w:r>
      <w:r w:rsidR="00833660" w:rsidRPr="007116BB">
        <w:rPr>
          <w:sz w:val="26"/>
          <w:szCs w:val="26"/>
          <w:rtl/>
        </w:rPr>
        <w:t>مواد الهيدروفلوروكربونية</w:t>
      </w:r>
      <w:r w:rsidR="00833660">
        <w:rPr>
          <w:rFonts w:hint="cs"/>
          <w:sz w:val="26"/>
          <w:szCs w:val="26"/>
          <w:rtl/>
        </w:rPr>
        <w:t xml:space="preserve"> بموجب تعديل كيغالي </w:t>
      </w:r>
      <w:r w:rsidR="00833660" w:rsidRPr="00442859">
        <w:rPr>
          <w:sz w:val="26"/>
          <w:szCs w:val="26"/>
          <w:rtl/>
          <w:lang w:val="en-CA" w:bidi="ar-LB"/>
        </w:rPr>
        <w:t xml:space="preserve">في المكسيك </w:t>
      </w:r>
      <w:r w:rsidR="00833660" w:rsidRPr="00833660">
        <w:rPr>
          <w:sz w:val="26"/>
          <w:szCs w:val="26"/>
          <w:rtl/>
        </w:rPr>
        <w:t xml:space="preserve">بما في ذلك تقرير تحقق مستقل يتضمن تحليلاً شاملاً للزيادة المفاجئة في الاستهلاك عام 2022، وخلصت إلى أن مستويات الاستهلاك المُبلغ عنها لعام 2022 لم تعكس ديناميكيات السوق الفعلية أو الطلب في </w:t>
      </w:r>
      <w:r w:rsidR="00E04C58" w:rsidRPr="00442859">
        <w:rPr>
          <w:sz w:val="26"/>
          <w:szCs w:val="26"/>
          <w:rtl/>
          <w:lang w:val="en-CA" w:bidi="ar-LB"/>
        </w:rPr>
        <w:t>المكسيك</w:t>
      </w:r>
      <w:r w:rsidR="00833660" w:rsidRPr="00833660">
        <w:rPr>
          <w:sz w:val="26"/>
          <w:szCs w:val="26"/>
          <w:rtl/>
        </w:rPr>
        <w:t xml:space="preserve">. وينطبق هذا الأمر أيضاً على العامين السابقين، بسبب جائحة </w:t>
      </w:r>
      <w:r w:rsidR="00E04C58">
        <w:rPr>
          <w:rFonts w:hint="cs"/>
          <w:sz w:val="26"/>
          <w:szCs w:val="26"/>
          <w:rtl/>
        </w:rPr>
        <w:t>مرض فيروس كورونا (</w:t>
      </w:r>
      <w:r w:rsidR="00833660" w:rsidRPr="00833660">
        <w:rPr>
          <w:sz w:val="26"/>
          <w:szCs w:val="26"/>
          <w:rtl/>
        </w:rPr>
        <w:t>كوفيد-</w:t>
      </w:r>
      <w:r w:rsidR="00E04C58">
        <w:rPr>
          <w:rFonts w:hint="cs"/>
          <w:sz w:val="26"/>
          <w:szCs w:val="26"/>
          <w:rtl/>
        </w:rPr>
        <w:t>19)</w:t>
      </w:r>
      <w:r w:rsidR="00833660" w:rsidRPr="00833660">
        <w:rPr>
          <w:sz w:val="26"/>
          <w:szCs w:val="26"/>
          <w:rtl/>
        </w:rPr>
        <w:t xml:space="preserve">. وأظهر تحليل البيانات من السنوات اللاحقة أن استهلاك </w:t>
      </w:r>
      <w:r w:rsidR="00B76A4E">
        <w:rPr>
          <w:rFonts w:hint="cs"/>
          <w:sz w:val="26"/>
          <w:szCs w:val="26"/>
          <w:rtl/>
        </w:rPr>
        <w:t>المواد</w:t>
      </w:r>
      <w:r w:rsidR="00E04C58">
        <w:rPr>
          <w:rFonts w:hint="cs"/>
          <w:sz w:val="26"/>
          <w:szCs w:val="26"/>
          <w:rtl/>
        </w:rPr>
        <w:t xml:space="preserve"> </w:t>
      </w:r>
      <w:r w:rsidR="00E04C58" w:rsidRPr="007116BB">
        <w:rPr>
          <w:sz w:val="26"/>
          <w:szCs w:val="26"/>
          <w:rtl/>
        </w:rPr>
        <w:t>الهيدروفلوروكربونية</w:t>
      </w:r>
      <w:r w:rsidR="00E04C58">
        <w:rPr>
          <w:rFonts w:hint="cs"/>
          <w:sz w:val="26"/>
          <w:szCs w:val="26"/>
          <w:rtl/>
        </w:rPr>
        <w:t xml:space="preserve"> </w:t>
      </w:r>
      <w:r w:rsidR="00833660" w:rsidRPr="00833660">
        <w:rPr>
          <w:sz w:val="26"/>
          <w:szCs w:val="26"/>
          <w:rtl/>
        </w:rPr>
        <w:t xml:space="preserve">في عام 2023 قد تأثر سلباً بالصادرات المرتفعة بشكل استثنائي (أكثر من ثلاثة أضعاف المتوسط السنوي)، والتي ربما كانت من مخزونات عام 2022، وأن استهلاك عام 2024 كان منخفضاً بشكل غير معتاد بسبب مسائل إدارية تتعلق بتخصيص الحصص. وبناءً على ذلك، رأت حكومة المكسيك ضرورة تحليل بيانات الاستيراد لعام 2025 لتحديد ما إذا كان من الضروري تعديل حدود الاستهلاك القصوى المسموح بها للسنوات المتبقية من المرحلة الأولى من </w:t>
      </w:r>
      <w:r w:rsidR="00474080" w:rsidRPr="007116BB">
        <w:rPr>
          <w:sz w:val="26"/>
          <w:szCs w:val="26"/>
          <w:rtl/>
        </w:rPr>
        <w:t xml:space="preserve">خطة </w:t>
      </w:r>
      <w:r w:rsidR="00474080">
        <w:rPr>
          <w:rFonts w:hint="cs"/>
          <w:sz w:val="26"/>
          <w:szCs w:val="26"/>
          <w:rtl/>
        </w:rPr>
        <w:t>ال</w:t>
      </w:r>
      <w:r w:rsidR="00474080" w:rsidRPr="007116BB">
        <w:rPr>
          <w:sz w:val="26"/>
          <w:szCs w:val="26"/>
          <w:rtl/>
        </w:rPr>
        <w:t>تنفيذ</w:t>
      </w:r>
      <w:r w:rsidR="00474080">
        <w:rPr>
          <w:rFonts w:hint="cs"/>
          <w:sz w:val="26"/>
          <w:szCs w:val="26"/>
          <w:rtl/>
        </w:rPr>
        <w:t xml:space="preserve"> المتعلقة بال</w:t>
      </w:r>
      <w:r w:rsidR="00474080" w:rsidRPr="007116BB">
        <w:rPr>
          <w:sz w:val="26"/>
          <w:szCs w:val="26"/>
          <w:rtl/>
        </w:rPr>
        <w:t>مواد الهيدروفلوروكربونية</w:t>
      </w:r>
      <w:r w:rsidR="00474080">
        <w:rPr>
          <w:rFonts w:hint="cs"/>
          <w:sz w:val="26"/>
          <w:szCs w:val="26"/>
          <w:rtl/>
        </w:rPr>
        <w:t xml:space="preserve"> بموجب تعديل كيغالي</w:t>
      </w:r>
      <w:r w:rsidR="00833660" w:rsidRPr="00833660">
        <w:rPr>
          <w:sz w:val="26"/>
          <w:szCs w:val="26"/>
          <w:rtl/>
        </w:rPr>
        <w:t xml:space="preserve">، بما يتماشى مع </w:t>
      </w:r>
      <w:r w:rsidR="00474080">
        <w:rPr>
          <w:rFonts w:hint="cs"/>
          <w:sz w:val="26"/>
          <w:szCs w:val="26"/>
          <w:rtl/>
        </w:rPr>
        <w:t>المقرر</w:t>
      </w:r>
      <w:r w:rsidR="00833660" w:rsidRPr="00833660">
        <w:rPr>
          <w:sz w:val="26"/>
          <w:szCs w:val="26"/>
          <w:rtl/>
        </w:rPr>
        <w:t xml:space="preserve"> 93/68(ج)(7).</w:t>
      </w:r>
    </w:p>
    <w:p w14:paraId="58F179DA" w14:textId="0FF34626" w:rsidR="0037212F" w:rsidRDefault="005D1CFC" w:rsidP="005C2937">
      <w:pPr>
        <w:numPr>
          <w:ilvl w:val="0"/>
          <w:numId w:val="6"/>
        </w:numPr>
        <w:tabs>
          <w:tab w:val="num" w:pos="0"/>
        </w:tabs>
        <w:bidi/>
        <w:spacing w:before="240" w:after="240"/>
        <w:ind w:left="0" w:firstLine="0"/>
        <w:outlineLvl w:val="0"/>
        <w:rPr>
          <w:sz w:val="26"/>
          <w:szCs w:val="26"/>
          <w:rtl/>
        </w:rPr>
      </w:pPr>
      <w:r>
        <w:rPr>
          <w:rFonts w:hint="cs"/>
          <w:sz w:val="26"/>
          <w:szCs w:val="26"/>
          <w:rtl/>
        </w:rPr>
        <w:t>وع</w:t>
      </w:r>
      <w:r w:rsidRPr="005D1CFC">
        <w:rPr>
          <w:sz w:val="26"/>
          <w:szCs w:val="26"/>
          <w:rtl/>
        </w:rPr>
        <w:t xml:space="preserve">ند النظر في طلب الشريحة في ضوء المعلومات المذكورة أعلاه، رأى عدد من أعضاء اللجنة التنفيذية ضرورة توفر بيانات عام 2025 لتقييم ما إذا كان استهلاك </w:t>
      </w:r>
      <w:r w:rsidR="009A2458">
        <w:rPr>
          <w:rFonts w:hint="cs"/>
          <w:sz w:val="26"/>
          <w:szCs w:val="26"/>
          <w:rtl/>
        </w:rPr>
        <w:t>ال</w:t>
      </w:r>
      <w:r w:rsidR="009A2458" w:rsidRPr="007116BB">
        <w:rPr>
          <w:sz w:val="26"/>
          <w:szCs w:val="26"/>
          <w:rtl/>
        </w:rPr>
        <w:t>مواد الهيدروفلوروكربونية</w:t>
      </w:r>
      <w:r w:rsidR="009A2458">
        <w:rPr>
          <w:rFonts w:hint="cs"/>
          <w:sz w:val="26"/>
          <w:szCs w:val="26"/>
          <w:rtl/>
        </w:rPr>
        <w:t xml:space="preserve"> </w:t>
      </w:r>
      <w:r w:rsidRPr="005D1CFC">
        <w:rPr>
          <w:sz w:val="26"/>
          <w:szCs w:val="26"/>
          <w:rtl/>
        </w:rPr>
        <w:t xml:space="preserve">المُبلغ عنه خلال سنوات </w:t>
      </w:r>
      <w:r w:rsidR="009A2458">
        <w:rPr>
          <w:rFonts w:hint="cs"/>
          <w:sz w:val="26"/>
          <w:szCs w:val="26"/>
          <w:rtl/>
        </w:rPr>
        <w:t>خط الأساس</w:t>
      </w:r>
      <w:r w:rsidRPr="005D1CFC">
        <w:rPr>
          <w:sz w:val="26"/>
          <w:szCs w:val="26"/>
          <w:rtl/>
        </w:rPr>
        <w:t xml:space="preserve"> يُمثل الطلب الفعلي في السوق. وقد تباينت الآراء حول الموافقة على طلب الشريحة في الاجتماع السابع والتسعين، حيث أشار أحد الأعضاء إلى أن الحد الأقصى المسموح به للاستهلاك أعلى بكثير من حاجة السوق الفعلية، مما يُصعّب تحديد ما إذا كان التمويل المُقدم يُحدث أي أثر إيجابي. </w:t>
      </w:r>
      <w:r w:rsidR="009A2458">
        <w:rPr>
          <w:rFonts w:hint="cs"/>
          <w:sz w:val="26"/>
          <w:szCs w:val="26"/>
          <w:rtl/>
        </w:rPr>
        <w:t>و</w:t>
      </w:r>
      <w:r w:rsidRPr="005D1CFC">
        <w:rPr>
          <w:sz w:val="26"/>
          <w:szCs w:val="26"/>
          <w:rtl/>
        </w:rPr>
        <w:t>علاوة على ذلك، بدا أن هناك مبرراً محدوداً للموافقة الفورية على شريحة إضافية، إذ لا يزال حوالي 80</w:t>
      </w:r>
      <w:r w:rsidR="009A2458">
        <w:rPr>
          <w:rFonts w:hint="cs"/>
          <w:sz w:val="26"/>
          <w:szCs w:val="26"/>
          <w:rtl/>
        </w:rPr>
        <w:t xml:space="preserve"> في المائة</w:t>
      </w:r>
      <w:r w:rsidRPr="005D1CFC">
        <w:rPr>
          <w:sz w:val="26"/>
          <w:szCs w:val="26"/>
          <w:rtl/>
        </w:rPr>
        <w:t xml:space="preserve"> من تمويل الشريحة الأولى غير مُنفق.</w:t>
      </w:r>
    </w:p>
    <w:p w14:paraId="7DD7898A" w14:textId="106D31CA" w:rsidR="008235ED" w:rsidRDefault="008235ED" w:rsidP="005C2937">
      <w:pPr>
        <w:numPr>
          <w:ilvl w:val="0"/>
          <w:numId w:val="6"/>
        </w:numPr>
        <w:tabs>
          <w:tab w:val="num" w:pos="0"/>
        </w:tabs>
        <w:bidi/>
        <w:spacing w:before="240" w:after="240"/>
        <w:ind w:left="0" w:firstLine="0"/>
        <w:outlineLvl w:val="0"/>
        <w:rPr>
          <w:sz w:val="26"/>
          <w:szCs w:val="26"/>
          <w:rtl/>
        </w:rPr>
      </w:pPr>
      <w:r>
        <w:rPr>
          <w:rFonts w:hint="cs"/>
          <w:sz w:val="26"/>
          <w:szCs w:val="26"/>
          <w:rtl/>
        </w:rPr>
        <w:lastRenderedPageBreak/>
        <w:t>و</w:t>
      </w:r>
      <w:r w:rsidRPr="008235ED">
        <w:rPr>
          <w:sz w:val="26"/>
          <w:szCs w:val="26"/>
          <w:rtl/>
        </w:rPr>
        <w:t>لذلك، قررت اللجنة التنفيذية تأجيل النظر في الشريحة الثانية إلى الاجتماع الثامن والتسعين لمزيد من المناقشة في ضوء بيانات الاستهلاك الإضافية، وخاصة لعام 2025.</w:t>
      </w:r>
    </w:p>
    <w:p w14:paraId="002C935C" w14:textId="3FC36C41" w:rsidR="007C1BE3" w:rsidRDefault="008235ED" w:rsidP="00705120">
      <w:pPr>
        <w:jc w:val="left"/>
        <w:rPr>
          <w:b/>
          <w:bCs/>
          <w:sz w:val="26"/>
          <w:szCs w:val="26"/>
          <w:rtl/>
        </w:rPr>
      </w:pPr>
      <w:r>
        <w:rPr>
          <w:sz w:val="26"/>
          <w:szCs w:val="26"/>
          <w:rtl/>
        </w:rPr>
        <w:br w:type="page"/>
      </w:r>
      <w:r w:rsidRPr="008235ED">
        <w:rPr>
          <w:b/>
          <w:bCs/>
          <w:sz w:val="26"/>
          <w:szCs w:val="26"/>
          <w:rtl/>
        </w:rPr>
        <w:lastRenderedPageBreak/>
        <w:t>إعادة تقديم الشريحة الثانية من المرحلة الأولى من خطة</w:t>
      </w:r>
      <w:r w:rsidR="007C1BE3">
        <w:rPr>
          <w:rFonts w:hint="cs"/>
          <w:b/>
          <w:bCs/>
          <w:sz w:val="26"/>
          <w:szCs w:val="26"/>
          <w:rtl/>
        </w:rPr>
        <w:t xml:space="preserve"> </w:t>
      </w:r>
      <w:r w:rsidR="007C1BE3" w:rsidRPr="007C1BE3">
        <w:rPr>
          <w:rFonts w:hint="cs"/>
          <w:b/>
          <w:bCs/>
          <w:sz w:val="26"/>
          <w:szCs w:val="26"/>
          <w:rtl/>
        </w:rPr>
        <w:t>ال</w:t>
      </w:r>
      <w:r w:rsidR="007C1BE3" w:rsidRPr="007C1BE3">
        <w:rPr>
          <w:b/>
          <w:bCs/>
          <w:sz w:val="26"/>
          <w:szCs w:val="26"/>
          <w:rtl/>
        </w:rPr>
        <w:t>تنفيذ</w:t>
      </w:r>
      <w:r w:rsidR="007C1BE3" w:rsidRPr="007C1BE3">
        <w:rPr>
          <w:rFonts w:hint="cs"/>
          <w:b/>
          <w:bCs/>
          <w:sz w:val="26"/>
          <w:szCs w:val="26"/>
          <w:rtl/>
        </w:rPr>
        <w:t xml:space="preserve"> المتعلقة بال</w:t>
      </w:r>
      <w:r w:rsidR="007C1BE3" w:rsidRPr="007C1BE3">
        <w:rPr>
          <w:b/>
          <w:bCs/>
          <w:sz w:val="26"/>
          <w:szCs w:val="26"/>
          <w:rtl/>
        </w:rPr>
        <w:t>مواد الهيدروفلوروكربونية</w:t>
      </w:r>
      <w:r w:rsidR="007C1BE3" w:rsidRPr="007C1BE3">
        <w:rPr>
          <w:rFonts w:hint="cs"/>
          <w:b/>
          <w:bCs/>
          <w:sz w:val="26"/>
          <w:szCs w:val="26"/>
          <w:rtl/>
        </w:rPr>
        <w:t xml:space="preserve"> بموجب تعديل كيغالي </w:t>
      </w:r>
    </w:p>
    <w:p w14:paraId="2D70A794" w14:textId="77777777" w:rsidR="007F72A6" w:rsidRPr="00175D2F" w:rsidRDefault="007F72A6" w:rsidP="00175D2F">
      <w:pPr>
        <w:pStyle w:val="Heading1"/>
        <w:bidi/>
        <w:spacing w:line="288" w:lineRule="auto"/>
        <w:jc w:val="center"/>
        <w:rPr>
          <w:b/>
          <w:bCs/>
          <w:sz w:val="27"/>
          <w:szCs w:val="27"/>
          <w:rtl/>
          <w:lang w:val="en-CA" w:bidi="ar-LB"/>
        </w:rPr>
      </w:pPr>
      <w:r w:rsidRPr="00175D2F">
        <w:rPr>
          <w:rFonts w:hint="cs"/>
          <w:b/>
          <w:bCs/>
          <w:sz w:val="27"/>
          <w:szCs w:val="27"/>
          <w:rtl/>
          <w:lang w:val="en-CA" w:bidi="ar-LB"/>
        </w:rPr>
        <w:t>وصف المشروع</w:t>
      </w:r>
    </w:p>
    <w:p w14:paraId="02FD61BB" w14:textId="730D52F8" w:rsidR="00D242C4" w:rsidRPr="00D242C4" w:rsidRDefault="00175D2F" w:rsidP="005C2937">
      <w:pPr>
        <w:numPr>
          <w:ilvl w:val="0"/>
          <w:numId w:val="6"/>
        </w:numPr>
        <w:tabs>
          <w:tab w:val="num" w:pos="0"/>
        </w:tabs>
        <w:bidi/>
        <w:spacing w:before="240" w:after="240"/>
        <w:ind w:left="0" w:firstLine="0"/>
        <w:outlineLvl w:val="0"/>
        <w:rPr>
          <w:b/>
          <w:bCs/>
          <w:sz w:val="26"/>
          <w:szCs w:val="26"/>
          <w:lang w:bidi="ar-LB"/>
        </w:rPr>
      </w:pPr>
      <w:r w:rsidRPr="00175D2F">
        <w:rPr>
          <w:sz w:val="26"/>
          <w:szCs w:val="26"/>
          <w:rtl/>
        </w:rPr>
        <w:t xml:space="preserve">نيابةً عن حكومة المكسيك، أعادت منظمة الأمم المتحدة للتنمية الصناعية (اليونيدو)، بصفتها الوكالة المنفذة الرئيسية، تقديم طلب التمويل إلى الاجتماع الثامن والتسعين للشريحة الثانية من المرحلة الأولى من </w:t>
      </w:r>
      <w:r w:rsidR="008F5963" w:rsidRPr="007116BB">
        <w:rPr>
          <w:sz w:val="26"/>
          <w:szCs w:val="26"/>
          <w:rtl/>
        </w:rPr>
        <w:t xml:space="preserve">خطة </w:t>
      </w:r>
      <w:r w:rsidR="008F5963">
        <w:rPr>
          <w:rFonts w:hint="cs"/>
          <w:sz w:val="26"/>
          <w:szCs w:val="26"/>
          <w:rtl/>
        </w:rPr>
        <w:t>ال</w:t>
      </w:r>
      <w:r w:rsidR="008F5963" w:rsidRPr="007116BB">
        <w:rPr>
          <w:sz w:val="26"/>
          <w:szCs w:val="26"/>
          <w:rtl/>
        </w:rPr>
        <w:t>تنفيذ</w:t>
      </w:r>
      <w:r w:rsidR="008F5963">
        <w:rPr>
          <w:rFonts w:hint="cs"/>
          <w:sz w:val="26"/>
          <w:szCs w:val="26"/>
          <w:rtl/>
        </w:rPr>
        <w:t xml:space="preserve"> المتعلقة بال</w:t>
      </w:r>
      <w:r w:rsidR="008F5963" w:rsidRPr="007116BB">
        <w:rPr>
          <w:sz w:val="26"/>
          <w:szCs w:val="26"/>
          <w:rtl/>
        </w:rPr>
        <w:t>مواد الهيدروفلوروكربونية</w:t>
      </w:r>
      <w:r w:rsidR="008F5963">
        <w:rPr>
          <w:rFonts w:hint="cs"/>
          <w:sz w:val="26"/>
          <w:szCs w:val="26"/>
          <w:rtl/>
        </w:rPr>
        <w:t xml:space="preserve"> بموجب تعديل كيغالي، </w:t>
      </w:r>
      <w:r w:rsidRPr="00175D2F">
        <w:rPr>
          <w:sz w:val="26"/>
          <w:szCs w:val="26"/>
          <w:rtl/>
        </w:rPr>
        <w:t xml:space="preserve">بتكلفة إجمالية قدرها 6,507,851 دولارًا أمريكيًا، موزعة كالتالي: 3,789,551 دولارًا أمريكيًا، بالإضافة إلى تكاليف دعم الوكالة البالغة 265,269 دولارًا أمريكيًا لليونيدو، و2,053,265 دولارًا أمريكيًا، بالإضافة إلى تكاليف دعم الوكالة البالغة 143,729 دولارًا أمريكيًا </w:t>
      </w:r>
      <w:r w:rsidR="005130E3">
        <w:rPr>
          <w:rFonts w:hint="cs"/>
          <w:sz w:val="26"/>
          <w:szCs w:val="26"/>
          <w:rtl/>
        </w:rPr>
        <w:t>لليوئنديبي</w:t>
      </w:r>
      <w:r w:rsidRPr="00175D2F">
        <w:rPr>
          <w:sz w:val="26"/>
          <w:szCs w:val="26"/>
          <w:rtl/>
        </w:rPr>
        <w:t xml:space="preserve">، و227,795 دولارًا أمريكيًا، بالإضافة إلى تكاليف دعم الوكالة البالغة 28,242 دولارًا أمريكيًا </w:t>
      </w:r>
      <w:r w:rsidR="005130E3">
        <w:rPr>
          <w:rFonts w:hint="cs"/>
          <w:sz w:val="26"/>
          <w:szCs w:val="26"/>
          <w:rtl/>
        </w:rPr>
        <w:t>لليونيب</w:t>
      </w:r>
      <w:r w:rsidRPr="00175D2F">
        <w:rPr>
          <w:sz w:val="26"/>
          <w:szCs w:val="26"/>
          <w:rtl/>
        </w:rPr>
        <w:t>.</w:t>
      </w:r>
      <w:r w:rsidR="00293481">
        <w:rPr>
          <w:rStyle w:val="FootnoteReference"/>
          <w:sz w:val="26"/>
          <w:szCs w:val="26"/>
          <w:rtl/>
        </w:rPr>
        <w:footnoteReference w:id="7"/>
      </w:r>
      <w:r w:rsidRPr="00175D2F">
        <w:rPr>
          <w:sz w:val="26"/>
          <w:szCs w:val="26"/>
          <w:rtl/>
        </w:rPr>
        <w:t xml:space="preserve"> ويتضمن الطلب تقريرًا مرحليًا عن تنفيذ الشريحة الأولى، وتقرير التحقق من استهلاك </w:t>
      </w:r>
      <w:r w:rsidR="005130E3">
        <w:rPr>
          <w:rFonts w:hint="cs"/>
          <w:sz w:val="26"/>
          <w:szCs w:val="26"/>
          <w:rtl/>
        </w:rPr>
        <w:t>ال</w:t>
      </w:r>
      <w:r w:rsidR="005130E3" w:rsidRPr="007116BB">
        <w:rPr>
          <w:sz w:val="26"/>
          <w:szCs w:val="26"/>
          <w:rtl/>
        </w:rPr>
        <w:t>مواد الهيدروفلوروكربونية</w:t>
      </w:r>
      <w:r w:rsidR="005130E3">
        <w:rPr>
          <w:rFonts w:hint="cs"/>
          <w:sz w:val="26"/>
          <w:szCs w:val="26"/>
          <w:rtl/>
        </w:rPr>
        <w:t xml:space="preserve"> </w:t>
      </w:r>
      <w:r w:rsidRPr="00175D2F">
        <w:rPr>
          <w:sz w:val="26"/>
          <w:szCs w:val="26"/>
          <w:rtl/>
        </w:rPr>
        <w:t>لعام 2025، وخطة تنفيذ الشريحة للفترة من 2026 إلى 2027.</w:t>
      </w:r>
    </w:p>
    <w:p w14:paraId="01791F83" w14:textId="77777777" w:rsidR="001F5AB1" w:rsidRDefault="00D242C4" w:rsidP="00D242C4">
      <w:pPr>
        <w:pStyle w:val="Heading1"/>
        <w:bidi/>
        <w:spacing w:line="288" w:lineRule="auto"/>
        <w:rPr>
          <w:sz w:val="26"/>
          <w:szCs w:val="26"/>
          <w:u w:val="single"/>
          <w:rtl/>
        </w:rPr>
      </w:pPr>
      <w:r w:rsidRPr="00D242C4">
        <w:rPr>
          <w:rFonts w:hint="cs"/>
          <w:sz w:val="26"/>
          <w:szCs w:val="26"/>
          <w:u w:val="single"/>
          <w:rtl/>
        </w:rPr>
        <w:t xml:space="preserve">تقرير محدّث عن </w:t>
      </w:r>
      <w:r w:rsidRPr="00D242C4">
        <w:rPr>
          <w:sz w:val="26"/>
          <w:szCs w:val="26"/>
          <w:u w:val="single"/>
          <w:rtl/>
        </w:rPr>
        <w:t xml:space="preserve">استهلاك </w:t>
      </w:r>
      <w:r w:rsidRPr="00D242C4">
        <w:rPr>
          <w:rFonts w:hint="cs"/>
          <w:sz w:val="26"/>
          <w:szCs w:val="26"/>
          <w:u w:val="single"/>
          <w:rtl/>
        </w:rPr>
        <w:t>ال</w:t>
      </w:r>
      <w:r w:rsidRPr="00D242C4">
        <w:rPr>
          <w:sz w:val="26"/>
          <w:szCs w:val="26"/>
          <w:u w:val="single"/>
          <w:rtl/>
        </w:rPr>
        <w:t>مواد الهيدروفلوروكربونية</w:t>
      </w:r>
      <w:r w:rsidRPr="00D242C4">
        <w:rPr>
          <w:rFonts w:hint="cs"/>
          <w:sz w:val="26"/>
          <w:szCs w:val="26"/>
          <w:u w:val="single"/>
          <w:rtl/>
        </w:rPr>
        <w:t xml:space="preserve"> </w:t>
      </w:r>
    </w:p>
    <w:p w14:paraId="66F43A6F" w14:textId="7CEC1618" w:rsidR="00673003" w:rsidRPr="00673003" w:rsidRDefault="001F5AB1" w:rsidP="005C2937">
      <w:pPr>
        <w:numPr>
          <w:ilvl w:val="0"/>
          <w:numId w:val="6"/>
        </w:numPr>
        <w:tabs>
          <w:tab w:val="num" w:pos="0"/>
        </w:tabs>
        <w:bidi/>
        <w:spacing w:before="240" w:after="240"/>
        <w:ind w:left="0" w:firstLine="0"/>
        <w:outlineLvl w:val="0"/>
        <w:rPr>
          <w:b/>
          <w:bCs/>
          <w:sz w:val="26"/>
          <w:szCs w:val="26"/>
        </w:rPr>
      </w:pPr>
      <w:r w:rsidRPr="001F5AB1">
        <w:rPr>
          <w:sz w:val="26"/>
          <w:szCs w:val="26"/>
          <w:rtl/>
        </w:rPr>
        <w:t>أفادت حكومة المكسيك باستهلاك 43,614,902 طن من مكافئ ثاني أكسيد الكربون</w:t>
      </w:r>
      <w:r>
        <w:rPr>
          <w:rFonts w:hint="cs"/>
          <w:sz w:val="26"/>
          <w:szCs w:val="26"/>
          <w:rtl/>
        </w:rPr>
        <w:t xml:space="preserve"> </w:t>
      </w:r>
      <w:r w:rsidRPr="001F5AB1">
        <w:rPr>
          <w:sz w:val="26"/>
          <w:szCs w:val="26"/>
          <w:rtl/>
        </w:rPr>
        <w:t xml:space="preserve">من </w:t>
      </w:r>
      <w:r>
        <w:rPr>
          <w:rFonts w:hint="cs"/>
          <w:sz w:val="26"/>
          <w:szCs w:val="26"/>
          <w:rtl/>
        </w:rPr>
        <w:t>ال</w:t>
      </w:r>
      <w:r w:rsidRPr="007116BB">
        <w:rPr>
          <w:sz w:val="26"/>
          <w:szCs w:val="26"/>
          <w:rtl/>
        </w:rPr>
        <w:t>مواد الهيدروفلوروكربونية</w:t>
      </w:r>
      <w:r>
        <w:rPr>
          <w:rFonts w:hint="cs"/>
          <w:sz w:val="26"/>
          <w:szCs w:val="26"/>
          <w:rtl/>
        </w:rPr>
        <w:t xml:space="preserve"> </w:t>
      </w:r>
      <w:r w:rsidRPr="001F5AB1">
        <w:rPr>
          <w:sz w:val="26"/>
          <w:szCs w:val="26"/>
          <w:rtl/>
        </w:rPr>
        <w:t>في عام 2024، أي أقل بنسبة 43</w:t>
      </w:r>
      <w:r>
        <w:rPr>
          <w:rFonts w:hint="cs"/>
          <w:sz w:val="26"/>
          <w:szCs w:val="26"/>
          <w:rtl/>
        </w:rPr>
        <w:t xml:space="preserve"> في المائة</w:t>
      </w:r>
      <w:r w:rsidRPr="001F5AB1">
        <w:rPr>
          <w:sz w:val="26"/>
          <w:szCs w:val="26"/>
          <w:rtl/>
        </w:rPr>
        <w:t xml:space="preserve"> من خط الأساس الوطني</w:t>
      </w:r>
      <w:r w:rsidR="00673003">
        <w:rPr>
          <w:rFonts w:hint="cs"/>
          <w:sz w:val="26"/>
          <w:szCs w:val="26"/>
          <w:rtl/>
        </w:rPr>
        <w:t xml:space="preserve"> للامتثال</w:t>
      </w:r>
      <w:r w:rsidRPr="001F5AB1">
        <w:rPr>
          <w:sz w:val="26"/>
          <w:szCs w:val="26"/>
          <w:rtl/>
        </w:rPr>
        <w:t xml:space="preserve"> </w:t>
      </w:r>
      <w:r w:rsidR="009D1950">
        <w:rPr>
          <w:rFonts w:hint="cs"/>
          <w:sz w:val="26"/>
          <w:szCs w:val="26"/>
          <w:rtl/>
        </w:rPr>
        <w:t xml:space="preserve">للمواد </w:t>
      </w:r>
      <w:r w:rsidR="009D1950" w:rsidRPr="007116BB">
        <w:rPr>
          <w:sz w:val="26"/>
          <w:szCs w:val="26"/>
          <w:rtl/>
        </w:rPr>
        <w:t>الهيدروفلوروكربونية</w:t>
      </w:r>
      <w:r w:rsidRPr="001F5AB1">
        <w:rPr>
          <w:sz w:val="26"/>
          <w:szCs w:val="26"/>
          <w:rtl/>
        </w:rPr>
        <w:t>. وقُدِّم تقرير بيانات البرنامج الق</w:t>
      </w:r>
      <w:r w:rsidR="009D1950">
        <w:rPr>
          <w:rFonts w:hint="cs"/>
          <w:sz w:val="26"/>
          <w:szCs w:val="26"/>
          <w:rtl/>
        </w:rPr>
        <w:t>ُ</w:t>
      </w:r>
      <w:r w:rsidRPr="001F5AB1">
        <w:rPr>
          <w:sz w:val="26"/>
          <w:szCs w:val="26"/>
          <w:rtl/>
        </w:rPr>
        <w:t>طري لعام 2025 في 15 أبريل</w:t>
      </w:r>
      <w:r w:rsidR="009D1950">
        <w:rPr>
          <w:rFonts w:hint="cs"/>
          <w:sz w:val="26"/>
          <w:szCs w:val="26"/>
          <w:rtl/>
        </w:rPr>
        <w:t>/نيسان</w:t>
      </w:r>
      <w:r w:rsidRPr="001F5AB1">
        <w:rPr>
          <w:sz w:val="26"/>
          <w:szCs w:val="26"/>
          <w:rtl/>
        </w:rPr>
        <w:t xml:space="preserve"> 2026، مشيرًا إلى استهلاك 40,497,374 طنًا من مكافئ ثاني أكسيد الكربون</w:t>
      </w:r>
      <w:r w:rsidR="00037570">
        <w:rPr>
          <w:rFonts w:hint="cs"/>
          <w:sz w:val="26"/>
          <w:szCs w:val="26"/>
          <w:rtl/>
        </w:rPr>
        <w:t>.</w:t>
      </w:r>
      <w:r w:rsidRPr="001F5AB1">
        <w:rPr>
          <w:sz w:val="26"/>
          <w:szCs w:val="26"/>
          <w:rtl/>
        </w:rPr>
        <w:t xml:space="preserve"> ويُبيّن الجدول 1 استهلاك </w:t>
      </w:r>
      <w:r w:rsidR="00037570">
        <w:rPr>
          <w:rFonts w:hint="cs"/>
          <w:sz w:val="26"/>
          <w:szCs w:val="26"/>
          <w:rtl/>
        </w:rPr>
        <w:t xml:space="preserve">المواد </w:t>
      </w:r>
      <w:r w:rsidR="00037570" w:rsidRPr="007116BB">
        <w:rPr>
          <w:sz w:val="26"/>
          <w:szCs w:val="26"/>
          <w:rtl/>
        </w:rPr>
        <w:t>الهيدروفلوروكربونية</w:t>
      </w:r>
      <w:r w:rsidRPr="001F5AB1">
        <w:rPr>
          <w:sz w:val="26"/>
          <w:szCs w:val="26"/>
          <w:rtl/>
        </w:rPr>
        <w:t xml:space="preserve"> للفترة 2020-2025</w:t>
      </w:r>
      <w:r w:rsidR="001B239E">
        <w:rPr>
          <w:rFonts w:hint="cs"/>
          <w:sz w:val="26"/>
          <w:szCs w:val="26"/>
          <w:rtl/>
        </w:rPr>
        <w:t>.</w:t>
      </w:r>
    </w:p>
    <w:p w14:paraId="5B9DA6CA" w14:textId="77777777" w:rsidR="00101BAA" w:rsidRDefault="00673003" w:rsidP="00D87FC7">
      <w:pPr>
        <w:bidi/>
        <w:spacing w:before="240"/>
        <w:rPr>
          <w:b/>
          <w:bCs/>
          <w:sz w:val="26"/>
          <w:szCs w:val="26"/>
          <w:rtl/>
        </w:rPr>
      </w:pPr>
      <w:r w:rsidRPr="00673003">
        <w:rPr>
          <w:b/>
          <w:bCs/>
          <w:sz w:val="26"/>
          <w:szCs w:val="26"/>
          <w:rtl/>
        </w:rPr>
        <w:t xml:space="preserve">الجدول 1. استهلاك </w:t>
      </w:r>
      <w:r w:rsidRPr="00101BAA">
        <w:rPr>
          <w:rFonts w:hint="cs"/>
          <w:b/>
          <w:bCs/>
          <w:sz w:val="26"/>
          <w:szCs w:val="26"/>
          <w:rtl/>
        </w:rPr>
        <w:t xml:space="preserve">المواد </w:t>
      </w:r>
      <w:r w:rsidRPr="00101BAA">
        <w:rPr>
          <w:b/>
          <w:bCs/>
          <w:sz w:val="26"/>
          <w:szCs w:val="26"/>
          <w:rtl/>
        </w:rPr>
        <w:t xml:space="preserve">الهيدروفلوروكربونية </w:t>
      </w:r>
      <w:r w:rsidRPr="00673003">
        <w:rPr>
          <w:b/>
          <w:bCs/>
          <w:sz w:val="26"/>
          <w:szCs w:val="26"/>
          <w:rtl/>
        </w:rPr>
        <w:t xml:space="preserve">وخط الأساس </w:t>
      </w:r>
      <w:r w:rsidRPr="00101BAA">
        <w:rPr>
          <w:rFonts w:hint="cs"/>
          <w:b/>
          <w:bCs/>
          <w:sz w:val="26"/>
          <w:szCs w:val="26"/>
          <w:rtl/>
        </w:rPr>
        <w:t xml:space="preserve">للمواد </w:t>
      </w:r>
      <w:r w:rsidRPr="00101BAA">
        <w:rPr>
          <w:b/>
          <w:bCs/>
          <w:sz w:val="26"/>
          <w:szCs w:val="26"/>
          <w:rtl/>
        </w:rPr>
        <w:t xml:space="preserve">الهيدروفلوروكربونية </w:t>
      </w:r>
      <w:r w:rsidRPr="00673003">
        <w:rPr>
          <w:b/>
          <w:bCs/>
          <w:sz w:val="26"/>
          <w:szCs w:val="26"/>
          <w:rtl/>
        </w:rPr>
        <w:t>في المكسيك للفترة 2020-2025 (بيانات المادة 7)</w:t>
      </w:r>
    </w:p>
    <w:tbl>
      <w:tblPr>
        <w:tblStyle w:val="TableGrid"/>
        <w:bidiVisual/>
        <w:tblW w:w="5531" w:type="pct"/>
        <w:tblLayout w:type="fixed"/>
        <w:tblLook w:val="04A0" w:firstRow="1" w:lastRow="0" w:firstColumn="1" w:lastColumn="0" w:noHBand="0" w:noVBand="1"/>
      </w:tblPr>
      <w:tblGrid>
        <w:gridCol w:w="1275"/>
        <w:gridCol w:w="853"/>
        <w:gridCol w:w="945"/>
        <w:gridCol w:w="1129"/>
        <w:gridCol w:w="1129"/>
        <w:gridCol w:w="1051"/>
        <w:gridCol w:w="989"/>
        <w:gridCol w:w="62"/>
        <w:gridCol w:w="1067"/>
        <w:gridCol w:w="1843"/>
      </w:tblGrid>
      <w:tr w:rsidR="00101BAA" w:rsidRPr="00DD05FD" w14:paraId="42A8FA6F" w14:textId="77777777" w:rsidTr="002C4C66">
        <w:trPr>
          <w:tblHeader/>
        </w:trPr>
        <w:tc>
          <w:tcPr>
            <w:tcW w:w="616" w:type="pct"/>
            <w:tcBorders>
              <w:top w:val="single" w:sz="4" w:space="0" w:color="auto"/>
              <w:left w:val="single" w:sz="4" w:space="0" w:color="auto"/>
              <w:bottom w:val="single" w:sz="4" w:space="0" w:color="auto"/>
              <w:right w:val="single" w:sz="4" w:space="0" w:color="auto"/>
            </w:tcBorders>
            <w:vAlign w:val="center"/>
          </w:tcPr>
          <w:p w14:paraId="4A148726" w14:textId="33051B00" w:rsidR="00101BAA" w:rsidRPr="00DD05FD" w:rsidRDefault="00101BAA" w:rsidP="00562C3F">
            <w:pPr>
              <w:ind w:left="-115" w:right="-97"/>
              <w:jc w:val="center"/>
              <w:rPr>
                <w:rFonts w:asciiTheme="majorBidi" w:hAnsiTheme="majorBidi" w:cstheme="majorBidi"/>
                <w:b/>
                <w:bCs/>
                <w:sz w:val="18"/>
                <w:szCs w:val="18"/>
                <w:lang w:eastAsia="en-CA"/>
              </w:rPr>
            </w:pPr>
            <w:r w:rsidRPr="00DD05FD">
              <w:rPr>
                <w:rFonts w:asciiTheme="majorBidi" w:hAnsiTheme="majorBidi" w:cstheme="majorBidi"/>
                <w:b/>
                <w:bCs/>
                <w:sz w:val="18"/>
                <w:szCs w:val="18"/>
                <w:rtl/>
                <w:lang w:eastAsia="en-CA"/>
              </w:rPr>
              <w:t xml:space="preserve">المواد الهيدروفلوروكربونية </w:t>
            </w:r>
          </w:p>
        </w:tc>
        <w:tc>
          <w:tcPr>
            <w:tcW w:w="412" w:type="pct"/>
            <w:tcBorders>
              <w:top w:val="single" w:sz="4" w:space="0" w:color="auto"/>
              <w:left w:val="single" w:sz="4" w:space="0" w:color="auto"/>
              <w:bottom w:val="single" w:sz="4" w:space="0" w:color="auto"/>
              <w:right w:val="single" w:sz="4" w:space="0" w:color="auto"/>
            </w:tcBorders>
            <w:vAlign w:val="center"/>
          </w:tcPr>
          <w:p w14:paraId="109188A3" w14:textId="3DCE0486" w:rsidR="00101BAA" w:rsidRPr="00DD05FD" w:rsidRDefault="002D261B" w:rsidP="009C619B">
            <w:pPr>
              <w:keepNext/>
              <w:keepLines/>
              <w:tabs>
                <w:tab w:val="left" w:pos="3141"/>
              </w:tabs>
              <w:suppressAutoHyphens/>
              <w:spacing w:before="40" w:after="40"/>
              <w:ind w:right="-19"/>
              <w:jc w:val="center"/>
              <w:rPr>
                <w:rFonts w:asciiTheme="majorBidi" w:hAnsiTheme="majorBidi" w:cstheme="majorBidi"/>
                <w:b/>
                <w:bCs/>
                <w:sz w:val="18"/>
                <w:szCs w:val="18"/>
              </w:rPr>
            </w:pPr>
            <w:r w:rsidRPr="00DD05FD">
              <w:rPr>
                <w:rFonts w:asciiTheme="majorBidi" w:hAnsiTheme="majorBidi" w:cstheme="majorBidi"/>
                <w:b/>
                <w:bCs/>
                <w:sz w:val="18"/>
                <w:szCs w:val="18"/>
                <w:rtl/>
                <w:lang w:val="en-CA" w:bidi="ar-SA"/>
              </w:rPr>
              <w:t>القدرة على إحداث الاحترار العالمي</w:t>
            </w:r>
          </w:p>
        </w:tc>
        <w:tc>
          <w:tcPr>
            <w:tcW w:w="457" w:type="pct"/>
            <w:tcBorders>
              <w:top w:val="single" w:sz="4" w:space="0" w:color="auto"/>
              <w:left w:val="single" w:sz="4" w:space="0" w:color="auto"/>
              <w:bottom w:val="single" w:sz="4" w:space="0" w:color="auto"/>
              <w:right w:val="single" w:sz="4" w:space="0" w:color="auto"/>
            </w:tcBorders>
            <w:vAlign w:val="center"/>
          </w:tcPr>
          <w:p w14:paraId="3A3381CC" w14:textId="77777777" w:rsidR="00101BAA" w:rsidRPr="00DD05FD" w:rsidRDefault="00101BAA" w:rsidP="009C619B">
            <w:pPr>
              <w:keepNext/>
              <w:keepLines/>
              <w:tabs>
                <w:tab w:val="left" w:pos="3141"/>
              </w:tabs>
              <w:suppressAutoHyphens/>
              <w:spacing w:before="40" w:after="40"/>
              <w:jc w:val="center"/>
              <w:rPr>
                <w:rFonts w:asciiTheme="majorBidi" w:hAnsiTheme="majorBidi" w:cstheme="majorBidi"/>
                <w:b/>
                <w:bCs/>
                <w:sz w:val="18"/>
                <w:szCs w:val="18"/>
              </w:rPr>
            </w:pPr>
            <w:r w:rsidRPr="00DD05FD">
              <w:rPr>
                <w:rFonts w:asciiTheme="majorBidi" w:hAnsiTheme="majorBidi" w:cstheme="majorBidi"/>
                <w:b/>
                <w:bCs/>
                <w:sz w:val="18"/>
                <w:szCs w:val="18"/>
              </w:rPr>
              <w:t>2020</w:t>
            </w:r>
          </w:p>
        </w:tc>
        <w:tc>
          <w:tcPr>
            <w:tcW w:w="546" w:type="pct"/>
            <w:tcBorders>
              <w:top w:val="single" w:sz="4" w:space="0" w:color="auto"/>
              <w:left w:val="single" w:sz="4" w:space="0" w:color="auto"/>
              <w:bottom w:val="single" w:sz="4" w:space="0" w:color="auto"/>
              <w:right w:val="single" w:sz="4" w:space="0" w:color="auto"/>
            </w:tcBorders>
            <w:vAlign w:val="center"/>
          </w:tcPr>
          <w:p w14:paraId="65074BDE" w14:textId="77777777" w:rsidR="00101BAA" w:rsidRPr="00DD05FD" w:rsidRDefault="00101BAA" w:rsidP="009C619B">
            <w:pPr>
              <w:keepNext/>
              <w:keepLines/>
              <w:tabs>
                <w:tab w:val="left" w:pos="3141"/>
              </w:tabs>
              <w:suppressAutoHyphens/>
              <w:spacing w:before="40" w:after="40"/>
              <w:jc w:val="center"/>
              <w:rPr>
                <w:rFonts w:asciiTheme="majorBidi" w:hAnsiTheme="majorBidi" w:cstheme="majorBidi"/>
                <w:b/>
                <w:bCs/>
                <w:sz w:val="18"/>
                <w:szCs w:val="18"/>
              </w:rPr>
            </w:pPr>
            <w:r w:rsidRPr="00DD05FD">
              <w:rPr>
                <w:rFonts w:asciiTheme="majorBidi" w:hAnsiTheme="majorBidi" w:cstheme="majorBidi"/>
                <w:b/>
                <w:bCs/>
                <w:sz w:val="18"/>
                <w:szCs w:val="18"/>
              </w:rPr>
              <w:t>2021</w:t>
            </w:r>
          </w:p>
        </w:tc>
        <w:tc>
          <w:tcPr>
            <w:tcW w:w="546" w:type="pct"/>
            <w:tcBorders>
              <w:top w:val="single" w:sz="4" w:space="0" w:color="auto"/>
              <w:left w:val="single" w:sz="4" w:space="0" w:color="auto"/>
              <w:bottom w:val="single" w:sz="4" w:space="0" w:color="auto"/>
              <w:right w:val="single" w:sz="4" w:space="0" w:color="auto"/>
            </w:tcBorders>
            <w:vAlign w:val="center"/>
          </w:tcPr>
          <w:p w14:paraId="63F67EE7" w14:textId="77777777" w:rsidR="00101BAA" w:rsidRPr="00DD05FD" w:rsidRDefault="00101BAA" w:rsidP="009C619B">
            <w:pPr>
              <w:keepNext/>
              <w:keepLines/>
              <w:tabs>
                <w:tab w:val="left" w:pos="3141"/>
              </w:tabs>
              <w:suppressAutoHyphens/>
              <w:spacing w:before="40" w:after="40"/>
              <w:jc w:val="center"/>
              <w:rPr>
                <w:rFonts w:asciiTheme="majorBidi" w:hAnsiTheme="majorBidi" w:cstheme="majorBidi"/>
                <w:b/>
                <w:bCs/>
                <w:sz w:val="18"/>
                <w:szCs w:val="18"/>
              </w:rPr>
            </w:pPr>
            <w:r w:rsidRPr="00DD05FD">
              <w:rPr>
                <w:rFonts w:asciiTheme="majorBidi" w:hAnsiTheme="majorBidi" w:cstheme="majorBidi"/>
                <w:b/>
                <w:bCs/>
                <w:sz w:val="18"/>
                <w:szCs w:val="18"/>
              </w:rPr>
              <w:t>2022</w:t>
            </w:r>
          </w:p>
        </w:tc>
        <w:tc>
          <w:tcPr>
            <w:tcW w:w="508" w:type="pct"/>
            <w:tcBorders>
              <w:top w:val="single" w:sz="4" w:space="0" w:color="auto"/>
              <w:left w:val="single" w:sz="4" w:space="0" w:color="auto"/>
              <w:bottom w:val="single" w:sz="4" w:space="0" w:color="auto"/>
              <w:right w:val="single" w:sz="4" w:space="0" w:color="auto"/>
            </w:tcBorders>
            <w:vAlign w:val="center"/>
          </w:tcPr>
          <w:p w14:paraId="026F5C68" w14:textId="77777777" w:rsidR="00101BAA" w:rsidRPr="00DD05FD" w:rsidRDefault="00101BAA" w:rsidP="009C619B">
            <w:pPr>
              <w:keepNext/>
              <w:keepLines/>
              <w:tabs>
                <w:tab w:val="left" w:pos="3141"/>
              </w:tabs>
              <w:suppressAutoHyphens/>
              <w:spacing w:before="40" w:after="40"/>
              <w:jc w:val="center"/>
              <w:rPr>
                <w:rFonts w:asciiTheme="majorBidi" w:hAnsiTheme="majorBidi" w:cstheme="majorBidi"/>
                <w:b/>
                <w:bCs/>
                <w:sz w:val="18"/>
                <w:szCs w:val="18"/>
              </w:rPr>
            </w:pPr>
            <w:r w:rsidRPr="00DD05FD">
              <w:rPr>
                <w:rFonts w:asciiTheme="majorBidi" w:hAnsiTheme="majorBidi" w:cstheme="majorBidi"/>
                <w:b/>
                <w:bCs/>
                <w:sz w:val="18"/>
                <w:szCs w:val="18"/>
              </w:rPr>
              <w:t>2023</w:t>
            </w:r>
          </w:p>
        </w:tc>
        <w:tc>
          <w:tcPr>
            <w:tcW w:w="508" w:type="pct"/>
            <w:gridSpan w:val="2"/>
            <w:vAlign w:val="center"/>
          </w:tcPr>
          <w:p w14:paraId="0538B842" w14:textId="77777777" w:rsidR="00101BAA" w:rsidRPr="00DD05FD" w:rsidRDefault="00101BAA" w:rsidP="009C619B">
            <w:pPr>
              <w:keepNext/>
              <w:keepLines/>
              <w:tabs>
                <w:tab w:val="left" w:pos="3141"/>
              </w:tabs>
              <w:suppressAutoHyphens/>
              <w:spacing w:before="40" w:after="40"/>
              <w:ind w:left="-61" w:right="-105"/>
              <w:jc w:val="center"/>
              <w:rPr>
                <w:rFonts w:asciiTheme="majorBidi" w:hAnsiTheme="majorBidi" w:cstheme="majorBidi"/>
                <w:b/>
                <w:bCs/>
                <w:sz w:val="18"/>
                <w:szCs w:val="18"/>
              </w:rPr>
            </w:pPr>
            <w:r w:rsidRPr="00DD05FD">
              <w:rPr>
                <w:rFonts w:asciiTheme="majorBidi" w:hAnsiTheme="majorBidi" w:cstheme="majorBidi"/>
                <w:b/>
                <w:bCs/>
                <w:sz w:val="18"/>
                <w:szCs w:val="18"/>
              </w:rPr>
              <w:t>2024</w:t>
            </w:r>
          </w:p>
        </w:tc>
        <w:tc>
          <w:tcPr>
            <w:tcW w:w="516" w:type="pct"/>
            <w:vAlign w:val="center"/>
          </w:tcPr>
          <w:p w14:paraId="6C01717A" w14:textId="6ED8FA25" w:rsidR="00101BAA" w:rsidRPr="00DD05FD" w:rsidRDefault="002D261B" w:rsidP="009C619B">
            <w:pPr>
              <w:keepNext/>
              <w:keepLines/>
              <w:tabs>
                <w:tab w:val="left" w:pos="3141"/>
              </w:tabs>
              <w:suppressAutoHyphens/>
              <w:spacing w:before="40" w:after="40"/>
              <w:ind w:left="-109" w:right="-118"/>
              <w:jc w:val="center"/>
              <w:rPr>
                <w:rFonts w:asciiTheme="majorBidi" w:hAnsiTheme="majorBidi" w:cstheme="majorBidi"/>
                <w:b/>
                <w:bCs/>
                <w:sz w:val="18"/>
                <w:szCs w:val="18"/>
              </w:rPr>
            </w:pPr>
            <w:r w:rsidRPr="00DD05FD">
              <w:rPr>
                <w:rFonts w:asciiTheme="majorBidi" w:hAnsiTheme="majorBidi" w:cstheme="majorBidi"/>
                <w:b/>
                <w:bCs/>
                <w:sz w:val="18"/>
                <w:szCs w:val="18"/>
                <w:rtl/>
              </w:rPr>
              <w:t>2025*</w:t>
            </w:r>
          </w:p>
        </w:tc>
        <w:tc>
          <w:tcPr>
            <w:tcW w:w="890" w:type="pct"/>
            <w:tcBorders>
              <w:top w:val="single" w:sz="4" w:space="0" w:color="auto"/>
              <w:left w:val="single" w:sz="4" w:space="0" w:color="auto"/>
              <w:bottom w:val="single" w:sz="4" w:space="0" w:color="auto"/>
              <w:right w:val="single" w:sz="4" w:space="0" w:color="auto"/>
            </w:tcBorders>
            <w:vAlign w:val="center"/>
          </w:tcPr>
          <w:p w14:paraId="0E6B3A51" w14:textId="3B0072D8" w:rsidR="00101BAA" w:rsidRPr="00EC6ABF" w:rsidRDefault="00F20C0F" w:rsidP="00EC6ABF">
            <w:pPr>
              <w:keepNext/>
              <w:keepLines/>
              <w:tabs>
                <w:tab w:val="left" w:pos="3141"/>
              </w:tabs>
              <w:suppressAutoHyphens/>
              <w:spacing w:before="40" w:after="40"/>
              <w:ind w:right="-19"/>
              <w:jc w:val="center"/>
              <w:rPr>
                <w:rFonts w:asciiTheme="majorBidi" w:hAnsiTheme="majorBidi" w:cstheme="majorBidi"/>
                <w:b/>
                <w:bCs/>
                <w:sz w:val="18"/>
                <w:szCs w:val="18"/>
                <w:lang w:val="en-CA" w:bidi="ar-SA"/>
              </w:rPr>
            </w:pPr>
            <w:r w:rsidRPr="00EC6ABF">
              <w:rPr>
                <w:rFonts w:asciiTheme="majorBidi" w:hAnsiTheme="majorBidi" w:cstheme="majorBidi"/>
                <w:b/>
                <w:bCs/>
                <w:sz w:val="18"/>
                <w:szCs w:val="18"/>
                <w:rtl/>
                <w:lang w:val="en-CA" w:bidi="ar-SA"/>
              </w:rPr>
              <w:t>نسبة استهلاك المواد  الهيدروفلوروكربونية (</w:t>
            </w:r>
            <w:r w:rsidR="007F5D68">
              <w:rPr>
                <w:rFonts w:asciiTheme="majorBidi" w:hAnsiTheme="majorBidi" w:cstheme="majorBidi" w:hint="cs"/>
                <w:b/>
                <w:bCs/>
                <w:sz w:val="18"/>
                <w:szCs w:val="18"/>
                <w:rtl/>
                <w:lang w:val="en-CA" w:bidi="ar-SA"/>
              </w:rPr>
              <w:t>%</w:t>
            </w:r>
            <w:r w:rsidRPr="00EC6ABF">
              <w:rPr>
                <w:rFonts w:asciiTheme="majorBidi" w:hAnsiTheme="majorBidi" w:cstheme="majorBidi"/>
                <w:b/>
                <w:bCs/>
                <w:sz w:val="18"/>
                <w:szCs w:val="18"/>
                <w:rtl/>
                <w:lang w:val="en-CA" w:bidi="ar-SA"/>
              </w:rPr>
              <w:t>)</w:t>
            </w:r>
          </w:p>
        </w:tc>
      </w:tr>
      <w:tr w:rsidR="00101BAA" w:rsidRPr="00DD05FD" w14:paraId="741BBFA8" w14:textId="77777777" w:rsidTr="002C4C66">
        <w:trPr>
          <w:trHeight w:val="54"/>
        </w:trPr>
        <w:tc>
          <w:tcPr>
            <w:tcW w:w="5000" w:type="pct"/>
            <w:gridSpan w:val="10"/>
            <w:tcBorders>
              <w:right w:val="single" w:sz="4" w:space="0" w:color="auto"/>
            </w:tcBorders>
          </w:tcPr>
          <w:p w14:paraId="679C5953" w14:textId="3D0737DD" w:rsidR="00101BAA" w:rsidRPr="00DD05FD" w:rsidRDefault="002D1F6C" w:rsidP="009C619B">
            <w:pPr>
              <w:keepNext/>
              <w:keepLines/>
              <w:tabs>
                <w:tab w:val="left" w:pos="3141"/>
              </w:tabs>
              <w:suppressAutoHyphens/>
              <w:spacing w:before="40" w:after="40"/>
              <w:jc w:val="center"/>
              <w:rPr>
                <w:rFonts w:asciiTheme="majorBidi" w:hAnsiTheme="majorBidi" w:cstheme="majorBidi"/>
                <w:sz w:val="18"/>
                <w:szCs w:val="18"/>
              </w:rPr>
            </w:pPr>
            <w:r w:rsidRPr="00DD05FD">
              <w:rPr>
                <w:rFonts w:asciiTheme="majorBidi" w:hAnsiTheme="majorBidi" w:cstheme="majorBidi"/>
                <w:b/>
                <w:bCs/>
                <w:sz w:val="18"/>
                <w:szCs w:val="18"/>
                <w:rtl/>
              </w:rPr>
              <w:t>بالأطنان المترية</w:t>
            </w:r>
          </w:p>
        </w:tc>
      </w:tr>
      <w:tr w:rsidR="002D1F6C" w:rsidRPr="00DD05FD" w14:paraId="20E2DD2A" w14:textId="77777777" w:rsidTr="002C4C66">
        <w:tc>
          <w:tcPr>
            <w:tcW w:w="616" w:type="pct"/>
            <w:tcBorders>
              <w:top w:val="single" w:sz="4" w:space="0" w:color="auto"/>
              <w:left w:val="single" w:sz="4" w:space="0" w:color="auto"/>
              <w:bottom w:val="single" w:sz="4" w:space="0" w:color="auto"/>
              <w:right w:val="single" w:sz="4" w:space="0" w:color="auto"/>
            </w:tcBorders>
          </w:tcPr>
          <w:p w14:paraId="67948F8F" w14:textId="3EE11160" w:rsidR="002D1F6C" w:rsidRPr="00DD05FD" w:rsidRDefault="002D1F6C" w:rsidP="00483CCD">
            <w:pPr>
              <w:ind w:left="-115" w:right="-97"/>
              <w:jc w:val="center"/>
              <w:rPr>
                <w:rFonts w:asciiTheme="majorBidi" w:hAnsiTheme="majorBidi" w:cstheme="majorBidi"/>
                <w:sz w:val="18"/>
                <w:szCs w:val="18"/>
                <w:lang w:eastAsia="en-CA"/>
              </w:rPr>
            </w:pPr>
            <w:r w:rsidRPr="00DD05FD">
              <w:rPr>
                <w:rFonts w:asciiTheme="majorBidi" w:hAnsiTheme="majorBidi" w:cstheme="majorBidi"/>
                <w:sz w:val="18"/>
                <w:szCs w:val="18"/>
                <w:rtl/>
                <w:lang w:eastAsia="en-CA"/>
              </w:rPr>
              <w:t>الهيدروفلوروكربون-32</w:t>
            </w:r>
          </w:p>
        </w:tc>
        <w:tc>
          <w:tcPr>
            <w:tcW w:w="412" w:type="pct"/>
            <w:tcBorders>
              <w:top w:val="single" w:sz="4" w:space="0" w:color="auto"/>
              <w:left w:val="single" w:sz="4" w:space="0" w:color="auto"/>
              <w:bottom w:val="single" w:sz="4" w:space="0" w:color="auto"/>
              <w:right w:val="single" w:sz="4" w:space="0" w:color="auto"/>
            </w:tcBorders>
            <w:vAlign w:val="center"/>
          </w:tcPr>
          <w:p w14:paraId="495440C8" w14:textId="77777777" w:rsidR="002D1F6C" w:rsidRPr="00DD05FD" w:rsidRDefault="002D1F6C" w:rsidP="002D1F6C">
            <w:pPr>
              <w:keepNext/>
              <w:keepLines/>
              <w:tabs>
                <w:tab w:val="left" w:pos="3141"/>
              </w:tabs>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675</w:t>
            </w:r>
          </w:p>
        </w:tc>
        <w:tc>
          <w:tcPr>
            <w:tcW w:w="457" w:type="pct"/>
            <w:tcBorders>
              <w:top w:val="single" w:sz="4" w:space="0" w:color="auto"/>
              <w:left w:val="single" w:sz="4" w:space="0" w:color="auto"/>
              <w:bottom w:val="single" w:sz="4" w:space="0" w:color="auto"/>
              <w:right w:val="single" w:sz="4" w:space="0" w:color="auto"/>
            </w:tcBorders>
            <w:vAlign w:val="center"/>
          </w:tcPr>
          <w:p w14:paraId="40461EB5" w14:textId="77777777" w:rsidR="002D1F6C" w:rsidRPr="00DD05FD" w:rsidRDefault="002D1F6C" w:rsidP="002D1F6C">
            <w:pPr>
              <w:keepNext/>
              <w:keepLines/>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6.77</w:t>
            </w:r>
          </w:p>
        </w:tc>
        <w:tc>
          <w:tcPr>
            <w:tcW w:w="546" w:type="pct"/>
            <w:tcBorders>
              <w:top w:val="single" w:sz="4" w:space="0" w:color="auto"/>
              <w:left w:val="single" w:sz="4" w:space="0" w:color="auto"/>
              <w:bottom w:val="single" w:sz="4" w:space="0" w:color="auto"/>
              <w:right w:val="single" w:sz="4" w:space="0" w:color="auto"/>
            </w:tcBorders>
            <w:vAlign w:val="center"/>
          </w:tcPr>
          <w:p w14:paraId="5D14EEBA" w14:textId="77777777" w:rsidR="002D1F6C" w:rsidRPr="00DD05FD" w:rsidRDefault="002D1F6C" w:rsidP="002D1F6C">
            <w:pPr>
              <w:keepNext/>
              <w:keepLines/>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221.42</w:t>
            </w:r>
          </w:p>
        </w:tc>
        <w:tc>
          <w:tcPr>
            <w:tcW w:w="546" w:type="pct"/>
            <w:tcBorders>
              <w:top w:val="single" w:sz="4" w:space="0" w:color="auto"/>
              <w:left w:val="single" w:sz="4" w:space="0" w:color="auto"/>
              <w:bottom w:val="single" w:sz="4" w:space="0" w:color="auto"/>
              <w:right w:val="single" w:sz="4" w:space="0" w:color="auto"/>
            </w:tcBorders>
            <w:vAlign w:val="center"/>
          </w:tcPr>
          <w:p w14:paraId="071741C5" w14:textId="77777777" w:rsidR="002D1F6C" w:rsidRPr="00DD05FD" w:rsidRDefault="002D1F6C" w:rsidP="002D1F6C">
            <w:pPr>
              <w:keepNext/>
              <w:keepLines/>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1,947.39</w:t>
            </w:r>
          </w:p>
        </w:tc>
        <w:tc>
          <w:tcPr>
            <w:tcW w:w="508" w:type="pct"/>
            <w:tcBorders>
              <w:top w:val="single" w:sz="4" w:space="0" w:color="auto"/>
              <w:left w:val="single" w:sz="4" w:space="0" w:color="auto"/>
              <w:bottom w:val="single" w:sz="4" w:space="0" w:color="auto"/>
              <w:right w:val="single" w:sz="4" w:space="0" w:color="auto"/>
            </w:tcBorders>
            <w:vAlign w:val="center"/>
          </w:tcPr>
          <w:p w14:paraId="2242E122" w14:textId="77777777" w:rsidR="002D1F6C" w:rsidRPr="00DD05FD" w:rsidRDefault="002D1F6C" w:rsidP="002D1F6C">
            <w:pPr>
              <w:keepNext/>
              <w:keepLines/>
              <w:tabs>
                <w:tab w:val="left" w:pos="3141"/>
              </w:tabs>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-1,945.11</w:t>
            </w:r>
          </w:p>
        </w:tc>
        <w:tc>
          <w:tcPr>
            <w:tcW w:w="508"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7AC3A286" w14:textId="77777777" w:rsidR="002D1F6C" w:rsidRPr="00DD05FD" w:rsidRDefault="002D1F6C" w:rsidP="002D1F6C">
            <w:pPr>
              <w:jc w:val="right"/>
              <w:rPr>
                <w:rFonts w:asciiTheme="majorBidi" w:hAnsiTheme="majorBidi" w:cstheme="majorBidi"/>
                <w:sz w:val="18"/>
                <w:szCs w:val="18"/>
              </w:rPr>
            </w:pPr>
            <w:r w:rsidRPr="00DD05FD">
              <w:rPr>
                <w:rFonts w:asciiTheme="majorBidi" w:hAnsiTheme="majorBidi" w:cstheme="majorBidi"/>
                <w:sz w:val="18"/>
                <w:szCs w:val="18"/>
              </w:rPr>
              <w:t>4,015.84</w:t>
            </w:r>
          </w:p>
        </w:tc>
        <w:tc>
          <w:tcPr>
            <w:tcW w:w="516" w:type="pct"/>
            <w:tcBorders>
              <w:top w:val="single" w:sz="4" w:space="0" w:color="auto"/>
              <w:left w:val="single" w:sz="4" w:space="0" w:color="auto"/>
              <w:bottom w:val="single" w:sz="4" w:space="0" w:color="auto"/>
              <w:right w:val="single" w:sz="4" w:space="0" w:color="auto"/>
            </w:tcBorders>
            <w:vAlign w:val="center"/>
          </w:tcPr>
          <w:p w14:paraId="3E3EF254" w14:textId="77777777" w:rsidR="002D1F6C" w:rsidRPr="00DD05FD" w:rsidRDefault="002D1F6C" w:rsidP="002D1F6C">
            <w:pPr>
              <w:keepNext/>
              <w:keepLines/>
              <w:tabs>
                <w:tab w:val="left" w:pos="3141"/>
              </w:tabs>
              <w:suppressAutoHyphens/>
              <w:jc w:val="right"/>
              <w:rPr>
                <w:rFonts w:asciiTheme="majorBidi" w:hAnsiTheme="majorBidi" w:cstheme="majorBidi"/>
                <w:color w:val="000000"/>
                <w:sz w:val="18"/>
                <w:szCs w:val="18"/>
              </w:rPr>
            </w:pPr>
            <w:r w:rsidRPr="00DD05FD">
              <w:rPr>
                <w:rFonts w:asciiTheme="majorBidi" w:hAnsiTheme="majorBidi" w:cstheme="majorBidi"/>
                <w:color w:val="000000"/>
                <w:sz w:val="18"/>
                <w:szCs w:val="18"/>
              </w:rPr>
              <w:t>2,012.89</w:t>
            </w:r>
          </w:p>
        </w:tc>
        <w:tc>
          <w:tcPr>
            <w:tcW w:w="890" w:type="pct"/>
            <w:tcBorders>
              <w:top w:val="single" w:sz="4" w:space="0" w:color="auto"/>
              <w:left w:val="single" w:sz="4" w:space="0" w:color="auto"/>
              <w:bottom w:val="single" w:sz="4" w:space="0" w:color="auto"/>
              <w:right w:val="single" w:sz="4" w:space="0" w:color="auto"/>
            </w:tcBorders>
            <w:vAlign w:val="center"/>
          </w:tcPr>
          <w:p w14:paraId="0FE35FE7" w14:textId="77777777" w:rsidR="002D1F6C" w:rsidRPr="00DD05FD" w:rsidRDefault="002D1F6C" w:rsidP="002D1F6C">
            <w:pPr>
              <w:keepNext/>
              <w:keepLines/>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5.5</w:t>
            </w:r>
          </w:p>
        </w:tc>
      </w:tr>
      <w:tr w:rsidR="002D1F6C" w:rsidRPr="00DD05FD" w14:paraId="30201F9D" w14:textId="77777777" w:rsidTr="002C4C66">
        <w:tc>
          <w:tcPr>
            <w:tcW w:w="616" w:type="pct"/>
            <w:tcBorders>
              <w:top w:val="nil"/>
              <w:left w:val="single" w:sz="4" w:space="0" w:color="auto"/>
              <w:bottom w:val="single" w:sz="4" w:space="0" w:color="auto"/>
              <w:right w:val="single" w:sz="4" w:space="0" w:color="auto"/>
            </w:tcBorders>
          </w:tcPr>
          <w:p w14:paraId="3A4B493C" w14:textId="3B52DFB3" w:rsidR="002D1F6C" w:rsidRPr="00DD05FD" w:rsidRDefault="002D1F6C" w:rsidP="00483CCD">
            <w:pPr>
              <w:ind w:left="-115" w:right="-97"/>
              <w:jc w:val="center"/>
              <w:rPr>
                <w:rFonts w:asciiTheme="majorBidi" w:hAnsiTheme="majorBidi" w:cstheme="majorBidi"/>
                <w:sz w:val="18"/>
                <w:szCs w:val="18"/>
                <w:lang w:eastAsia="en-CA"/>
              </w:rPr>
            </w:pPr>
            <w:r w:rsidRPr="00DD05FD">
              <w:rPr>
                <w:rFonts w:asciiTheme="majorBidi" w:hAnsiTheme="majorBidi" w:cstheme="majorBidi"/>
                <w:sz w:val="18"/>
                <w:szCs w:val="18"/>
                <w:rtl/>
                <w:lang w:eastAsia="en-CA"/>
              </w:rPr>
              <w:t>الهيدروفلوروكربون-125</w:t>
            </w:r>
          </w:p>
        </w:tc>
        <w:tc>
          <w:tcPr>
            <w:tcW w:w="412" w:type="pct"/>
            <w:tcBorders>
              <w:top w:val="nil"/>
              <w:left w:val="single" w:sz="4" w:space="0" w:color="auto"/>
              <w:bottom w:val="single" w:sz="4" w:space="0" w:color="auto"/>
              <w:right w:val="single" w:sz="4" w:space="0" w:color="auto"/>
            </w:tcBorders>
            <w:vAlign w:val="center"/>
          </w:tcPr>
          <w:p w14:paraId="75454661" w14:textId="77777777" w:rsidR="002D1F6C" w:rsidRPr="00DD05FD" w:rsidRDefault="002D1F6C" w:rsidP="002D1F6C">
            <w:pPr>
              <w:tabs>
                <w:tab w:val="left" w:pos="3141"/>
              </w:tabs>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3,500</w:t>
            </w:r>
          </w:p>
        </w:tc>
        <w:tc>
          <w:tcPr>
            <w:tcW w:w="457" w:type="pct"/>
            <w:tcBorders>
              <w:top w:val="single" w:sz="4" w:space="0" w:color="auto"/>
              <w:left w:val="single" w:sz="4" w:space="0" w:color="auto"/>
              <w:bottom w:val="single" w:sz="4" w:space="0" w:color="auto"/>
              <w:right w:val="single" w:sz="4" w:space="0" w:color="auto"/>
            </w:tcBorders>
            <w:vAlign w:val="center"/>
          </w:tcPr>
          <w:p w14:paraId="7DA9F14B" w14:textId="77777777" w:rsidR="002D1F6C" w:rsidRPr="00DD05FD" w:rsidRDefault="002D1F6C" w:rsidP="002D1F6C">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22.54</w:t>
            </w:r>
          </w:p>
        </w:tc>
        <w:tc>
          <w:tcPr>
            <w:tcW w:w="546" w:type="pct"/>
            <w:tcBorders>
              <w:top w:val="single" w:sz="4" w:space="0" w:color="auto"/>
              <w:left w:val="single" w:sz="4" w:space="0" w:color="auto"/>
              <w:bottom w:val="single" w:sz="4" w:space="0" w:color="auto"/>
              <w:right w:val="single" w:sz="4" w:space="0" w:color="auto"/>
            </w:tcBorders>
            <w:vAlign w:val="center"/>
          </w:tcPr>
          <w:p w14:paraId="7B9AC666" w14:textId="77777777" w:rsidR="002D1F6C" w:rsidRPr="00DD05FD" w:rsidRDefault="002D1F6C" w:rsidP="002D1F6C">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535.48</w:t>
            </w:r>
          </w:p>
        </w:tc>
        <w:tc>
          <w:tcPr>
            <w:tcW w:w="546" w:type="pct"/>
            <w:tcBorders>
              <w:top w:val="single" w:sz="4" w:space="0" w:color="auto"/>
              <w:left w:val="single" w:sz="4" w:space="0" w:color="auto"/>
              <w:bottom w:val="single" w:sz="4" w:space="0" w:color="auto"/>
              <w:right w:val="single" w:sz="4" w:space="0" w:color="auto"/>
            </w:tcBorders>
            <w:vAlign w:val="center"/>
          </w:tcPr>
          <w:p w14:paraId="7BBA3681" w14:textId="77777777" w:rsidR="002D1F6C" w:rsidRPr="00DD05FD" w:rsidRDefault="002D1F6C" w:rsidP="002D1F6C">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854.31</w:t>
            </w:r>
          </w:p>
        </w:tc>
        <w:tc>
          <w:tcPr>
            <w:tcW w:w="508" w:type="pct"/>
            <w:tcBorders>
              <w:top w:val="nil"/>
              <w:left w:val="single" w:sz="4" w:space="0" w:color="auto"/>
              <w:bottom w:val="single" w:sz="4" w:space="0" w:color="auto"/>
              <w:right w:val="single" w:sz="4" w:space="0" w:color="auto"/>
            </w:tcBorders>
            <w:vAlign w:val="center"/>
          </w:tcPr>
          <w:p w14:paraId="31C9F205" w14:textId="77777777" w:rsidR="002D1F6C" w:rsidRPr="00DD05FD" w:rsidRDefault="002D1F6C" w:rsidP="002D1F6C">
            <w:pPr>
              <w:tabs>
                <w:tab w:val="left" w:pos="3141"/>
              </w:tabs>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-228.28</w:t>
            </w:r>
          </w:p>
        </w:tc>
        <w:tc>
          <w:tcPr>
            <w:tcW w:w="508" w:type="pct"/>
            <w:gridSpan w:val="2"/>
            <w:tcBorders>
              <w:top w:val="nil"/>
              <w:left w:val="single" w:sz="4" w:space="0" w:color="auto"/>
              <w:bottom w:val="single" w:sz="4" w:space="0" w:color="auto"/>
              <w:right w:val="single" w:sz="4" w:space="0" w:color="auto"/>
            </w:tcBorders>
            <w:shd w:val="clear" w:color="000000" w:fill="FFFFFF"/>
            <w:vAlign w:val="center"/>
          </w:tcPr>
          <w:p w14:paraId="2B5666BC" w14:textId="77777777" w:rsidR="002D1F6C" w:rsidRPr="00DD05FD" w:rsidRDefault="002D1F6C" w:rsidP="002D1F6C">
            <w:pPr>
              <w:jc w:val="right"/>
              <w:rPr>
                <w:rFonts w:asciiTheme="majorBidi" w:hAnsiTheme="majorBidi" w:cstheme="majorBidi"/>
                <w:sz w:val="18"/>
                <w:szCs w:val="18"/>
              </w:rPr>
            </w:pPr>
            <w:r w:rsidRPr="00DD05FD">
              <w:rPr>
                <w:rFonts w:asciiTheme="majorBidi" w:hAnsiTheme="majorBidi" w:cstheme="majorBidi"/>
                <w:sz w:val="18"/>
                <w:szCs w:val="18"/>
              </w:rPr>
              <w:t>14.75</w:t>
            </w:r>
          </w:p>
        </w:tc>
        <w:tc>
          <w:tcPr>
            <w:tcW w:w="516" w:type="pct"/>
            <w:tcBorders>
              <w:top w:val="single" w:sz="4" w:space="0" w:color="auto"/>
              <w:left w:val="single" w:sz="4" w:space="0" w:color="auto"/>
              <w:bottom w:val="single" w:sz="4" w:space="0" w:color="auto"/>
              <w:right w:val="single" w:sz="4" w:space="0" w:color="auto"/>
            </w:tcBorders>
            <w:vAlign w:val="center"/>
          </w:tcPr>
          <w:p w14:paraId="2CB007A0" w14:textId="77777777" w:rsidR="002D1F6C" w:rsidRPr="00DD05FD" w:rsidRDefault="002D1F6C" w:rsidP="002D1F6C">
            <w:pPr>
              <w:tabs>
                <w:tab w:val="left" w:pos="3141"/>
              </w:tabs>
              <w:suppressAutoHyphens/>
              <w:jc w:val="right"/>
              <w:rPr>
                <w:rFonts w:asciiTheme="majorBidi" w:hAnsiTheme="majorBidi" w:cstheme="majorBidi"/>
                <w:color w:val="000000"/>
                <w:sz w:val="18"/>
                <w:szCs w:val="18"/>
              </w:rPr>
            </w:pPr>
            <w:r w:rsidRPr="00DD05FD">
              <w:rPr>
                <w:rFonts w:asciiTheme="majorBidi" w:hAnsiTheme="majorBidi" w:cstheme="majorBidi"/>
                <w:color w:val="000000"/>
                <w:sz w:val="18"/>
                <w:szCs w:val="18"/>
              </w:rPr>
              <w:t>685.81</w:t>
            </w:r>
          </w:p>
        </w:tc>
        <w:tc>
          <w:tcPr>
            <w:tcW w:w="890" w:type="pct"/>
            <w:tcBorders>
              <w:top w:val="single" w:sz="4" w:space="0" w:color="auto"/>
              <w:left w:val="single" w:sz="4" w:space="0" w:color="auto"/>
              <w:bottom w:val="single" w:sz="4" w:space="0" w:color="auto"/>
              <w:right w:val="single" w:sz="4" w:space="0" w:color="auto"/>
            </w:tcBorders>
            <w:vAlign w:val="center"/>
          </w:tcPr>
          <w:p w14:paraId="782149FB" w14:textId="77777777" w:rsidR="002D1F6C" w:rsidRPr="00DD05FD" w:rsidRDefault="002D1F6C" w:rsidP="002D1F6C">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1.9</w:t>
            </w:r>
          </w:p>
        </w:tc>
      </w:tr>
      <w:tr w:rsidR="002D1F6C" w:rsidRPr="00DD05FD" w14:paraId="3F2AAE1A" w14:textId="77777777" w:rsidTr="002C4C66">
        <w:tc>
          <w:tcPr>
            <w:tcW w:w="616" w:type="pct"/>
            <w:tcBorders>
              <w:top w:val="nil"/>
              <w:left w:val="single" w:sz="4" w:space="0" w:color="auto"/>
              <w:bottom w:val="single" w:sz="4" w:space="0" w:color="auto"/>
              <w:right w:val="single" w:sz="4" w:space="0" w:color="auto"/>
            </w:tcBorders>
          </w:tcPr>
          <w:p w14:paraId="5B69A692" w14:textId="17AE904C" w:rsidR="002D1F6C" w:rsidRPr="00DD05FD" w:rsidRDefault="002D1F6C" w:rsidP="00483CCD">
            <w:pPr>
              <w:ind w:left="-115" w:right="-97"/>
              <w:jc w:val="center"/>
              <w:rPr>
                <w:rFonts w:asciiTheme="majorBidi" w:hAnsiTheme="majorBidi" w:cstheme="majorBidi"/>
                <w:sz w:val="18"/>
                <w:szCs w:val="18"/>
                <w:rtl/>
                <w:lang w:eastAsia="en-CA"/>
              </w:rPr>
            </w:pPr>
            <w:r w:rsidRPr="00DD05FD">
              <w:rPr>
                <w:rFonts w:asciiTheme="majorBidi" w:hAnsiTheme="majorBidi" w:cstheme="majorBidi"/>
                <w:sz w:val="18"/>
                <w:szCs w:val="18"/>
                <w:rtl/>
                <w:lang w:eastAsia="en-CA"/>
              </w:rPr>
              <w:t>الهيدروفلوروكربون-134a</w:t>
            </w:r>
          </w:p>
        </w:tc>
        <w:tc>
          <w:tcPr>
            <w:tcW w:w="412" w:type="pct"/>
            <w:tcBorders>
              <w:top w:val="nil"/>
              <w:left w:val="single" w:sz="4" w:space="0" w:color="auto"/>
              <w:bottom w:val="single" w:sz="4" w:space="0" w:color="auto"/>
              <w:right w:val="single" w:sz="4" w:space="0" w:color="auto"/>
            </w:tcBorders>
            <w:vAlign w:val="center"/>
          </w:tcPr>
          <w:p w14:paraId="7F281563" w14:textId="77777777" w:rsidR="002D1F6C" w:rsidRPr="00DD05FD" w:rsidRDefault="002D1F6C" w:rsidP="002D1F6C">
            <w:pPr>
              <w:tabs>
                <w:tab w:val="left" w:pos="3141"/>
              </w:tabs>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1,430</w:t>
            </w:r>
          </w:p>
        </w:tc>
        <w:tc>
          <w:tcPr>
            <w:tcW w:w="457" w:type="pct"/>
            <w:tcBorders>
              <w:top w:val="single" w:sz="4" w:space="0" w:color="auto"/>
              <w:left w:val="single" w:sz="4" w:space="0" w:color="auto"/>
              <w:bottom w:val="single" w:sz="4" w:space="0" w:color="auto"/>
              <w:right w:val="single" w:sz="4" w:space="0" w:color="auto"/>
            </w:tcBorders>
            <w:vAlign w:val="center"/>
          </w:tcPr>
          <w:p w14:paraId="3FC97BD0" w14:textId="77777777" w:rsidR="002D1F6C" w:rsidRPr="00DD05FD" w:rsidRDefault="002D1F6C" w:rsidP="002D1F6C">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6,889.56</w:t>
            </w:r>
          </w:p>
        </w:tc>
        <w:tc>
          <w:tcPr>
            <w:tcW w:w="546" w:type="pct"/>
            <w:tcBorders>
              <w:top w:val="single" w:sz="4" w:space="0" w:color="auto"/>
              <w:left w:val="single" w:sz="4" w:space="0" w:color="auto"/>
              <w:bottom w:val="single" w:sz="4" w:space="0" w:color="auto"/>
              <w:right w:val="single" w:sz="4" w:space="0" w:color="auto"/>
            </w:tcBorders>
            <w:vAlign w:val="center"/>
          </w:tcPr>
          <w:p w14:paraId="2F9FB65A" w14:textId="77777777" w:rsidR="002D1F6C" w:rsidRPr="00DD05FD" w:rsidRDefault="002D1F6C" w:rsidP="002D1F6C">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7,208.21</w:t>
            </w:r>
          </w:p>
        </w:tc>
        <w:tc>
          <w:tcPr>
            <w:tcW w:w="546" w:type="pct"/>
            <w:tcBorders>
              <w:top w:val="single" w:sz="4" w:space="0" w:color="auto"/>
              <w:left w:val="single" w:sz="4" w:space="0" w:color="auto"/>
              <w:bottom w:val="single" w:sz="4" w:space="0" w:color="auto"/>
              <w:right w:val="single" w:sz="4" w:space="0" w:color="auto"/>
            </w:tcBorders>
            <w:vAlign w:val="center"/>
          </w:tcPr>
          <w:p w14:paraId="1D2361BB" w14:textId="77777777" w:rsidR="002D1F6C" w:rsidRPr="00DD05FD" w:rsidRDefault="002D1F6C" w:rsidP="002D1F6C">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9,188.44</w:t>
            </w:r>
          </w:p>
        </w:tc>
        <w:tc>
          <w:tcPr>
            <w:tcW w:w="508" w:type="pct"/>
            <w:tcBorders>
              <w:top w:val="nil"/>
              <w:left w:val="single" w:sz="4" w:space="0" w:color="auto"/>
              <w:bottom w:val="single" w:sz="4" w:space="0" w:color="auto"/>
              <w:right w:val="single" w:sz="4" w:space="0" w:color="auto"/>
            </w:tcBorders>
            <w:vAlign w:val="center"/>
          </w:tcPr>
          <w:p w14:paraId="7168FDE6" w14:textId="77777777" w:rsidR="002D1F6C" w:rsidRPr="00DD05FD" w:rsidRDefault="002D1F6C" w:rsidP="002D1F6C">
            <w:pPr>
              <w:tabs>
                <w:tab w:val="left" w:pos="3141"/>
              </w:tabs>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8,546.60</w:t>
            </w:r>
          </w:p>
        </w:tc>
        <w:tc>
          <w:tcPr>
            <w:tcW w:w="508" w:type="pct"/>
            <w:gridSpan w:val="2"/>
            <w:tcBorders>
              <w:top w:val="nil"/>
              <w:left w:val="single" w:sz="4" w:space="0" w:color="auto"/>
              <w:bottom w:val="single" w:sz="4" w:space="0" w:color="auto"/>
              <w:right w:val="single" w:sz="4" w:space="0" w:color="auto"/>
            </w:tcBorders>
            <w:shd w:val="clear" w:color="000000" w:fill="FFFFFF"/>
            <w:vAlign w:val="center"/>
          </w:tcPr>
          <w:p w14:paraId="63E15EE2" w14:textId="77777777" w:rsidR="002D1F6C" w:rsidRPr="00DD05FD" w:rsidRDefault="002D1F6C" w:rsidP="002D1F6C">
            <w:pPr>
              <w:jc w:val="right"/>
              <w:rPr>
                <w:rFonts w:asciiTheme="majorBidi" w:hAnsiTheme="majorBidi" w:cstheme="majorBidi"/>
                <w:sz w:val="18"/>
                <w:szCs w:val="18"/>
              </w:rPr>
            </w:pPr>
            <w:r w:rsidRPr="00DD05FD">
              <w:rPr>
                <w:rFonts w:asciiTheme="majorBidi" w:hAnsiTheme="majorBidi" w:cstheme="majorBidi"/>
                <w:sz w:val="18"/>
                <w:szCs w:val="18"/>
              </w:rPr>
              <w:t>7,821.49</w:t>
            </w:r>
          </w:p>
        </w:tc>
        <w:tc>
          <w:tcPr>
            <w:tcW w:w="516" w:type="pct"/>
            <w:tcBorders>
              <w:top w:val="single" w:sz="4" w:space="0" w:color="auto"/>
              <w:left w:val="single" w:sz="4" w:space="0" w:color="auto"/>
              <w:bottom w:val="single" w:sz="4" w:space="0" w:color="auto"/>
              <w:right w:val="single" w:sz="4" w:space="0" w:color="auto"/>
            </w:tcBorders>
            <w:vAlign w:val="center"/>
          </w:tcPr>
          <w:p w14:paraId="5801E788" w14:textId="77777777" w:rsidR="002D1F6C" w:rsidRPr="00DD05FD" w:rsidRDefault="002D1F6C" w:rsidP="002D1F6C">
            <w:pPr>
              <w:tabs>
                <w:tab w:val="left" w:pos="3141"/>
              </w:tabs>
              <w:suppressAutoHyphens/>
              <w:jc w:val="right"/>
              <w:rPr>
                <w:rFonts w:asciiTheme="majorBidi" w:hAnsiTheme="majorBidi" w:cstheme="majorBidi"/>
                <w:color w:val="000000"/>
                <w:sz w:val="18"/>
                <w:szCs w:val="18"/>
              </w:rPr>
            </w:pPr>
            <w:r w:rsidRPr="00DD05FD">
              <w:rPr>
                <w:rFonts w:asciiTheme="majorBidi" w:hAnsiTheme="majorBidi" w:cstheme="majorBidi"/>
                <w:color w:val="000000"/>
                <w:sz w:val="18"/>
                <w:szCs w:val="18"/>
              </w:rPr>
              <w:t>7,462.95</w:t>
            </w:r>
          </w:p>
        </w:tc>
        <w:tc>
          <w:tcPr>
            <w:tcW w:w="890" w:type="pct"/>
            <w:tcBorders>
              <w:top w:val="single" w:sz="4" w:space="0" w:color="auto"/>
              <w:left w:val="single" w:sz="4" w:space="0" w:color="auto"/>
              <w:bottom w:val="single" w:sz="4" w:space="0" w:color="auto"/>
              <w:right w:val="single" w:sz="4" w:space="0" w:color="auto"/>
            </w:tcBorders>
            <w:vAlign w:val="center"/>
          </w:tcPr>
          <w:p w14:paraId="5C1C27AB" w14:textId="77777777" w:rsidR="002D1F6C" w:rsidRPr="00DD05FD" w:rsidRDefault="002D1F6C" w:rsidP="002D1F6C">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20.4</w:t>
            </w:r>
          </w:p>
        </w:tc>
      </w:tr>
      <w:tr w:rsidR="002D1F6C" w:rsidRPr="00DD05FD" w14:paraId="02A52365" w14:textId="77777777" w:rsidTr="002C4C66">
        <w:tc>
          <w:tcPr>
            <w:tcW w:w="616" w:type="pct"/>
            <w:tcBorders>
              <w:top w:val="nil"/>
              <w:left w:val="single" w:sz="4" w:space="0" w:color="auto"/>
              <w:bottom w:val="single" w:sz="4" w:space="0" w:color="auto"/>
              <w:right w:val="single" w:sz="4" w:space="0" w:color="auto"/>
            </w:tcBorders>
          </w:tcPr>
          <w:p w14:paraId="6365F342" w14:textId="29B5AA08" w:rsidR="002D1F6C" w:rsidRPr="00DD05FD" w:rsidRDefault="00AE6A9E" w:rsidP="00483CCD">
            <w:pPr>
              <w:ind w:left="-115" w:right="-97"/>
              <w:jc w:val="center"/>
              <w:rPr>
                <w:rFonts w:asciiTheme="majorBidi" w:hAnsiTheme="majorBidi" w:cstheme="majorBidi"/>
                <w:sz w:val="18"/>
                <w:szCs w:val="18"/>
                <w:rtl/>
                <w:lang w:eastAsia="en-CA"/>
              </w:rPr>
            </w:pPr>
            <w:r w:rsidRPr="00DD05FD">
              <w:rPr>
                <w:rFonts w:asciiTheme="majorBidi" w:hAnsiTheme="majorBidi" w:cstheme="majorBidi"/>
                <w:sz w:val="18"/>
                <w:szCs w:val="18"/>
                <w:rtl/>
                <w:lang w:eastAsia="en-CA"/>
              </w:rPr>
              <w:t>ال</w:t>
            </w:r>
            <w:r w:rsidR="002D1F6C" w:rsidRPr="00DD05FD">
              <w:rPr>
                <w:rFonts w:asciiTheme="majorBidi" w:hAnsiTheme="majorBidi" w:cstheme="majorBidi"/>
                <w:sz w:val="18"/>
                <w:szCs w:val="18"/>
                <w:rtl/>
                <w:lang w:eastAsia="en-CA"/>
              </w:rPr>
              <w:t>هيدروفلوروكربون-143a</w:t>
            </w:r>
          </w:p>
        </w:tc>
        <w:tc>
          <w:tcPr>
            <w:tcW w:w="412" w:type="pct"/>
            <w:tcBorders>
              <w:top w:val="nil"/>
              <w:left w:val="single" w:sz="4" w:space="0" w:color="auto"/>
              <w:bottom w:val="single" w:sz="4" w:space="0" w:color="auto"/>
              <w:right w:val="single" w:sz="4" w:space="0" w:color="auto"/>
            </w:tcBorders>
            <w:vAlign w:val="center"/>
          </w:tcPr>
          <w:p w14:paraId="593226AF" w14:textId="77777777" w:rsidR="002D1F6C" w:rsidRPr="00DD05FD" w:rsidRDefault="002D1F6C" w:rsidP="002D1F6C">
            <w:pPr>
              <w:tabs>
                <w:tab w:val="left" w:pos="3141"/>
              </w:tabs>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4,470</w:t>
            </w:r>
          </w:p>
        </w:tc>
        <w:tc>
          <w:tcPr>
            <w:tcW w:w="457" w:type="pct"/>
            <w:tcBorders>
              <w:top w:val="single" w:sz="4" w:space="0" w:color="auto"/>
              <w:left w:val="single" w:sz="4" w:space="0" w:color="auto"/>
              <w:bottom w:val="single" w:sz="4" w:space="0" w:color="auto"/>
              <w:right w:val="single" w:sz="4" w:space="0" w:color="auto"/>
            </w:tcBorders>
            <w:vAlign w:val="center"/>
          </w:tcPr>
          <w:p w14:paraId="7402DD24" w14:textId="77777777" w:rsidR="002D1F6C" w:rsidRPr="00DD05FD" w:rsidRDefault="002D1F6C" w:rsidP="002D1F6C">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0.00</w:t>
            </w:r>
          </w:p>
        </w:tc>
        <w:tc>
          <w:tcPr>
            <w:tcW w:w="546" w:type="pct"/>
            <w:tcBorders>
              <w:top w:val="single" w:sz="4" w:space="0" w:color="auto"/>
              <w:left w:val="single" w:sz="4" w:space="0" w:color="auto"/>
              <w:bottom w:val="single" w:sz="4" w:space="0" w:color="auto"/>
              <w:right w:val="single" w:sz="4" w:space="0" w:color="auto"/>
            </w:tcBorders>
            <w:vAlign w:val="center"/>
          </w:tcPr>
          <w:p w14:paraId="2CEA988D" w14:textId="77777777" w:rsidR="002D1F6C" w:rsidRPr="00DD05FD" w:rsidRDefault="002D1F6C" w:rsidP="002D1F6C">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0.00</w:t>
            </w:r>
          </w:p>
        </w:tc>
        <w:tc>
          <w:tcPr>
            <w:tcW w:w="546" w:type="pct"/>
            <w:tcBorders>
              <w:top w:val="single" w:sz="4" w:space="0" w:color="auto"/>
              <w:left w:val="single" w:sz="4" w:space="0" w:color="auto"/>
              <w:bottom w:val="single" w:sz="4" w:space="0" w:color="auto"/>
              <w:right w:val="single" w:sz="4" w:space="0" w:color="auto"/>
            </w:tcBorders>
            <w:vAlign w:val="center"/>
          </w:tcPr>
          <w:p w14:paraId="3EEB3768" w14:textId="77777777" w:rsidR="002D1F6C" w:rsidRPr="00DD05FD" w:rsidRDefault="002D1F6C" w:rsidP="002D1F6C">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1,207.18</w:t>
            </w:r>
          </w:p>
        </w:tc>
        <w:tc>
          <w:tcPr>
            <w:tcW w:w="508" w:type="pct"/>
            <w:tcBorders>
              <w:top w:val="nil"/>
              <w:left w:val="single" w:sz="4" w:space="0" w:color="auto"/>
              <w:bottom w:val="single" w:sz="4" w:space="0" w:color="auto"/>
              <w:right w:val="single" w:sz="4" w:space="0" w:color="auto"/>
            </w:tcBorders>
            <w:vAlign w:val="center"/>
          </w:tcPr>
          <w:p w14:paraId="60B976FB" w14:textId="77777777" w:rsidR="002D1F6C" w:rsidRPr="00DD05FD" w:rsidRDefault="002D1F6C" w:rsidP="002D1F6C">
            <w:pPr>
              <w:tabs>
                <w:tab w:val="left" w:pos="3141"/>
              </w:tabs>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-925.30</w:t>
            </w:r>
          </w:p>
        </w:tc>
        <w:tc>
          <w:tcPr>
            <w:tcW w:w="508" w:type="pct"/>
            <w:gridSpan w:val="2"/>
            <w:vAlign w:val="center"/>
          </w:tcPr>
          <w:p w14:paraId="46167218" w14:textId="77777777" w:rsidR="002D1F6C" w:rsidRPr="00DD05FD" w:rsidRDefault="002D1F6C" w:rsidP="002D1F6C">
            <w:pPr>
              <w:jc w:val="right"/>
              <w:rPr>
                <w:rFonts w:asciiTheme="majorBidi" w:hAnsiTheme="majorBidi" w:cstheme="majorBidi"/>
                <w:sz w:val="18"/>
                <w:szCs w:val="18"/>
              </w:rPr>
            </w:pPr>
            <w:r w:rsidRPr="00DD05FD">
              <w:rPr>
                <w:rFonts w:asciiTheme="majorBidi" w:hAnsiTheme="majorBidi" w:cstheme="majorBidi"/>
                <w:sz w:val="18"/>
                <w:szCs w:val="18"/>
              </w:rPr>
              <w:t>0.00</w:t>
            </w:r>
          </w:p>
        </w:tc>
        <w:tc>
          <w:tcPr>
            <w:tcW w:w="516" w:type="pct"/>
            <w:vAlign w:val="center"/>
          </w:tcPr>
          <w:p w14:paraId="6623E6AC" w14:textId="77777777" w:rsidR="002D1F6C" w:rsidRPr="00DD05FD" w:rsidRDefault="002D1F6C" w:rsidP="002D1F6C">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918.00</w:t>
            </w:r>
          </w:p>
        </w:tc>
        <w:tc>
          <w:tcPr>
            <w:tcW w:w="890" w:type="pct"/>
            <w:tcBorders>
              <w:top w:val="single" w:sz="4" w:space="0" w:color="auto"/>
              <w:left w:val="single" w:sz="4" w:space="0" w:color="auto"/>
              <w:bottom w:val="single" w:sz="4" w:space="0" w:color="auto"/>
              <w:right w:val="single" w:sz="4" w:space="0" w:color="auto"/>
            </w:tcBorders>
            <w:vAlign w:val="center"/>
          </w:tcPr>
          <w:p w14:paraId="0A553A2A" w14:textId="77777777" w:rsidR="002D1F6C" w:rsidRPr="00DD05FD" w:rsidRDefault="002D1F6C" w:rsidP="002D1F6C">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2.5</w:t>
            </w:r>
          </w:p>
        </w:tc>
      </w:tr>
      <w:tr w:rsidR="009C515E" w:rsidRPr="00DD05FD" w14:paraId="199A6DD1" w14:textId="77777777" w:rsidTr="002C4C66">
        <w:tc>
          <w:tcPr>
            <w:tcW w:w="616" w:type="pct"/>
            <w:tcBorders>
              <w:top w:val="nil"/>
              <w:left w:val="single" w:sz="4" w:space="0" w:color="auto"/>
              <w:bottom w:val="single" w:sz="4" w:space="0" w:color="auto"/>
              <w:right w:val="single" w:sz="4" w:space="0" w:color="auto"/>
            </w:tcBorders>
          </w:tcPr>
          <w:p w14:paraId="144B8DC5" w14:textId="36C362FE" w:rsidR="009C515E" w:rsidRPr="00DD05FD" w:rsidRDefault="00AE6A9E" w:rsidP="00483CCD">
            <w:pPr>
              <w:ind w:left="-115" w:right="-97"/>
              <w:jc w:val="center"/>
              <w:rPr>
                <w:rFonts w:asciiTheme="majorBidi" w:hAnsiTheme="majorBidi" w:cstheme="majorBidi"/>
                <w:sz w:val="18"/>
                <w:szCs w:val="18"/>
                <w:rtl/>
                <w:lang w:eastAsia="en-CA"/>
              </w:rPr>
            </w:pPr>
            <w:r w:rsidRPr="00DD05FD">
              <w:rPr>
                <w:rFonts w:asciiTheme="majorBidi" w:hAnsiTheme="majorBidi" w:cstheme="majorBidi"/>
                <w:sz w:val="18"/>
                <w:szCs w:val="18"/>
                <w:rtl/>
                <w:lang w:eastAsia="en-CA"/>
              </w:rPr>
              <w:t>ال</w:t>
            </w:r>
            <w:r w:rsidR="009C515E" w:rsidRPr="00DD05FD">
              <w:rPr>
                <w:rFonts w:asciiTheme="majorBidi" w:hAnsiTheme="majorBidi" w:cstheme="majorBidi"/>
                <w:sz w:val="18"/>
                <w:szCs w:val="18"/>
                <w:rtl/>
                <w:lang w:eastAsia="en-CA"/>
              </w:rPr>
              <w:t>هيدروفلوروكربون-152a</w:t>
            </w:r>
          </w:p>
        </w:tc>
        <w:tc>
          <w:tcPr>
            <w:tcW w:w="412" w:type="pct"/>
            <w:tcBorders>
              <w:top w:val="nil"/>
              <w:left w:val="single" w:sz="4" w:space="0" w:color="auto"/>
              <w:bottom w:val="single" w:sz="4" w:space="0" w:color="auto"/>
              <w:right w:val="single" w:sz="4" w:space="0" w:color="auto"/>
            </w:tcBorders>
            <w:vAlign w:val="center"/>
          </w:tcPr>
          <w:p w14:paraId="318A7B43" w14:textId="77777777" w:rsidR="009C515E" w:rsidRPr="00DD05FD" w:rsidRDefault="009C515E" w:rsidP="009C515E">
            <w:pPr>
              <w:tabs>
                <w:tab w:val="left" w:pos="3141"/>
              </w:tabs>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124</w:t>
            </w:r>
          </w:p>
        </w:tc>
        <w:tc>
          <w:tcPr>
            <w:tcW w:w="457" w:type="pct"/>
            <w:tcBorders>
              <w:top w:val="single" w:sz="4" w:space="0" w:color="auto"/>
              <w:left w:val="single" w:sz="4" w:space="0" w:color="auto"/>
              <w:bottom w:val="single" w:sz="4" w:space="0" w:color="auto"/>
              <w:right w:val="single" w:sz="4" w:space="0" w:color="auto"/>
            </w:tcBorders>
            <w:vAlign w:val="center"/>
          </w:tcPr>
          <w:p w14:paraId="28A788C4" w14:textId="77777777" w:rsidR="009C515E" w:rsidRPr="00DD05FD" w:rsidRDefault="009C515E" w:rsidP="009C515E">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3,350.36</w:t>
            </w:r>
          </w:p>
        </w:tc>
        <w:tc>
          <w:tcPr>
            <w:tcW w:w="546" w:type="pct"/>
            <w:tcBorders>
              <w:top w:val="single" w:sz="4" w:space="0" w:color="auto"/>
              <w:left w:val="single" w:sz="4" w:space="0" w:color="auto"/>
              <w:bottom w:val="single" w:sz="4" w:space="0" w:color="auto"/>
              <w:right w:val="single" w:sz="4" w:space="0" w:color="auto"/>
            </w:tcBorders>
            <w:vAlign w:val="center"/>
          </w:tcPr>
          <w:p w14:paraId="3E368F5C" w14:textId="77777777" w:rsidR="009C515E" w:rsidRPr="00DD05FD" w:rsidRDefault="009C515E" w:rsidP="009C515E">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4,053.50</w:t>
            </w:r>
          </w:p>
        </w:tc>
        <w:tc>
          <w:tcPr>
            <w:tcW w:w="546" w:type="pct"/>
            <w:tcBorders>
              <w:top w:val="single" w:sz="4" w:space="0" w:color="auto"/>
              <w:left w:val="single" w:sz="4" w:space="0" w:color="auto"/>
              <w:bottom w:val="single" w:sz="4" w:space="0" w:color="auto"/>
              <w:right w:val="single" w:sz="4" w:space="0" w:color="auto"/>
            </w:tcBorders>
            <w:vAlign w:val="center"/>
          </w:tcPr>
          <w:p w14:paraId="4E269330" w14:textId="77777777" w:rsidR="009C515E" w:rsidRPr="00DD05FD" w:rsidRDefault="009C515E" w:rsidP="009C515E">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5,660.76</w:t>
            </w:r>
          </w:p>
        </w:tc>
        <w:tc>
          <w:tcPr>
            <w:tcW w:w="508" w:type="pct"/>
            <w:tcBorders>
              <w:top w:val="nil"/>
              <w:left w:val="single" w:sz="4" w:space="0" w:color="auto"/>
              <w:bottom w:val="single" w:sz="4" w:space="0" w:color="auto"/>
              <w:right w:val="single" w:sz="4" w:space="0" w:color="auto"/>
            </w:tcBorders>
            <w:vAlign w:val="center"/>
          </w:tcPr>
          <w:p w14:paraId="38E97F51" w14:textId="77777777" w:rsidR="009C515E" w:rsidRPr="00DD05FD" w:rsidRDefault="009C515E" w:rsidP="009C515E">
            <w:pPr>
              <w:tabs>
                <w:tab w:val="left" w:pos="3141"/>
              </w:tabs>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6,423.28</w:t>
            </w:r>
          </w:p>
        </w:tc>
        <w:tc>
          <w:tcPr>
            <w:tcW w:w="508" w:type="pct"/>
            <w:gridSpan w:val="2"/>
            <w:vAlign w:val="center"/>
          </w:tcPr>
          <w:p w14:paraId="70C608F6" w14:textId="77777777" w:rsidR="009C515E" w:rsidRPr="00DD05FD" w:rsidRDefault="009C515E" w:rsidP="009C515E">
            <w:pPr>
              <w:jc w:val="right"/>
              <w:rPr>
                <w:rFonts w:asciiTheme="majorBidi" w:hAnsiTheme="majorBidi" w:cstheme="majorBidi"/>
                <w:sz w:val="18"/>
                <w:szCs w:val="18"/>
              </w:rPr>
            </w:pPr>
            <w:r w:rsidRPr="00DD05FD">
              <w:rPr>
                <w:rFonts w:asciiTheme="majorBidi" w:hAnsiTheme="majorBidi" w:cstheme="majorBidi"/>
                <w:sz w:val="18"/>
                <w:szCs w:val="18"/>
              </w:rPr>
              <w:t>9,848.69</w:t>
            </w:r>
          </w:p>
        </w:tc>
        <w:tc>
          <w:tcPr>
            <w:tcW w:w="516" w:type="pct"/>
            <w:vAlign w:val="center"/>
          </w:tcPr>
          <w:p w14:paraId="7852AA98" w14:textId="77777777" w:rsidR="009C515E" w:rsidRPr="00DD05FD" w:rsidRDefault="009C515E" w:rsidP="009C515E">
            <w:pPr>
              <w:tabs>
                <w:tab w:val="left" w:pos="3141"/>
              </w:tabs>
              <w:suppressAutoHyphens/>
              <w:jc w:val="right"/>
              <w:rPr>
                <w:rFonts w:asciiTheme="majorBidi" w:hAnsiTheme="majorBidi" w:cstheme="majorBidi"/>
                <w:color w:val="000000"/>
                <w:sz w:val="18"/>
                <w:szCs w:val="18"/>
              </w:rPr>
            </w:pPr>
            <w:r w:rsidRPr="00DD05FD">
              <w:rPr>
                <w:rFonts w:asciiTheme="majorBidi" w:hAnsiTheme="majorBidi" w:cstheme="majorBidi"/>
                <w:color w:val="000000"/>
                <w:sz w:val="18"/>
                <w:szCs w:val="18"/>
              </w:rPr>
              <w:t>8,916.23</w:t>
            </w:r>
          </w:p>
        </w:tc>
        <w:tc>
          <w:tcPr>
            <w:tcW w:w="890" w:type="pct"/>
            <w:tcBorders>
              <w:top w:val="single" w:sz="4" w:space="0" w:color="auto"/>
              <w:left w:val="single" w:sz="4" w:space="0" w:color="auto"/>
              <w:bottom w:val="single" w:sz="4" w:space="0" w:color="auto"/>
              <w:right w:val="single" w:sz="4" w:space="0" w:color="auto"/>
            </w:tcBorders>
            <w:vAlign w:val="center"/>
          </w:tcPr>
          <w:p w14:paraId="16677259" w14:textId="77777777" w:rsidR="009C515E" w:rsidRPr="00DD05FD" w:rsidRDefault="009C515E" w:rsidP="009C515E">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24.5</w:t>
            </w:r>
          </w:p>
        </w:tc>
      </w:tr>
      <w:tr w:rsidR="00101BAA" w:rsidRPr="00DD05FD" w14:paraId="74C6773F" w14:textId="77777777" w:rsidTr="002C4C66">
        <w:tc>
          <w:tcPr>
            <w:tcW w:w="616" w:type="pct"/>
            <w:tcBorders>
              <w:top w:val="nil"/>
              <w:left w:val="single" w:sz="4" w:space="0" w:color="auto"/>
              <w:bottom w:val="single" w:sz="4" w:space="0" w:color="auto"/>
              <w:right w:val="single" w:sz="4" w:space="0" w:color="auto"/>
            </w:tcBorders>
            <w:vAlign w:val="bottom"/>
          </w:tcPr>
          <w:p w14:paraId="5473A837" w14:textId="09885D9F" w:rsidR="00780834" w:rsidRPr="00DD05FD" w:rsidRDefault="00780834" w:rsidP="00483CCD">
            <w:pPr>
              <w:ind w:left="-115" w:right="-97"/>
              <w:jc w:val="center"/>
              <w:rPr>
                <w:rFonts w:asciiTheme="majorBidi" w:hAnsiTheme="majorBidi" w:cstheme="majorBidi"/>
                <w:sz w:val="18"/>
                <w:szCs w:val="18"/>
                <w:rtl/>
                <w:lang w:eastAsia="en-CA"/>
              </w:rPr>
            </w:pPr>
            <w:r w:rsidRPr="00DD05FD">
              <w:rPr>
                <w:rFonts w:asciiTheme="majorBidi" w:hAnsiTheme="majorBidi" w:cstheme="majorBidi"/>
                <w:sz w:val="18"/>
                <w:szCs w:val="18"/>
                <w:rtl/>
                <w:lang w:eastAsia="en-CA"/>
              </w:rPr>
              <w:t>الهيدروفلوروكربون-227ea</w:t>
            </w:r>
          </w:p>
        </w:tc>
        <w:tc>
          <w:tcPr>
            <w:tcW w:w="412" w:type="pct"/>
            <w:tcBorders>
              <w:top w:val="nil"/>
              <w:left w:val="single" w:sz="4" w:space="0" w:color="auto"/>
              <w:bottom w:val="single" w:sz="4" w:space="0" w:color="auto"/>
              <w:right w:val="single" w:sz="4" w:space="0" w:color="auto"/>
            </w:tcBorders>
            <w:vAlign w:val="center"/>
          </w:tcPr>
          <w:p w14:paraId="74093625" w14:textId="77777777" w:rsidR="00101BAA" w:rsidRPr="00DD05FD" w:rsidRDefault="00101BAA" w:rsidP="009C619B">
            <w:pPr>
              <w:tabs>
                <w:tab w:val="left" w:pos="3141"/>
              </w:tabs>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3,220</w:t>
            </w:r>
          </w:p>
        </w:tc>
        <w:tc>
          <w:tcPr>
            <w:tcW w:w="457" w:type="pct"/>
            <w:tcBorders>
              <w:top w:val="single" w:sz="4" w:space="0" w:color="auto"/>
              <w:left w:val="single" w:sz="4" w:space="0" w:color="auto"/>
              <w:bottom w:val="single" w:sz="4" w:space="0" w:color="auto"/>
              <w:right w:val="single" w:sz="4" w:space="0" w:color="auto"/>
            </w:tcBorders>
            <w:vAlign w:val="center"/>
          </w:tcPr>
          <w:p w14:paraId="206F266D"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47.84</w:t>
            </w:r>
          </w:p>
        </w:tc>
        <w:tc>
          <w:tcPr>
            <w:tcW w:w="546" w:type="pct"/>
            <w:tcBorders>
              <w:top w:val="single" w:sz="4" w:space="0" w:color="auto"/>
              <w:left w:val="single" w:sz="4" w:space="0" w:color="auto"/>
              <w:bottom w:val="single" w:sz="4" w:space="0" w:color="auto"/>
              <w:right w:val="single" w:sz="4" w:space="0" w:color="auto"/>
            </w:tcBorders>
            <w:vAlign w:val="center"/>
          </w:tcPr>
          <w:p w14:paraId="6321D62C"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27.44</w:t>
            </w:r>
          </w:p>
        </w:tc>
        <w:tc>
          <w:tcPr>
            <w:tcW w:w="546" w:type="pct"/>
            <w:tcBorders>
              <w:top w:val="single" w:sz="4" w:space="0" w:color="auto"/>
              <w:left w:val="single" w:sz="4" w:space="0" w:color="auto"/>
              <w:bottom w:val="single" w:sz="4" w:space="0" w:color="auto"/>
              <w:right w:val="single" w:sz="4" w:space="0" w:color="auto"/>
            </w:tcBorders>
            <w:vAlign w:val="center"/>
          </w:tcPr>
          <w:p w14:paraId="24224721"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43.11</w:t>
            </w:r>
          </w:p>
        </w:tc>
        <w:tc>
          <w:tcPr>
            <w:tcW w:w="508" w:type="pct"/>
            <w:tcBorders>
              <w:top w:val="nil"/>
              <w:left w:val="single" w:sz="4" w:space="0" w:color="auto"/>
              <w:bottom w:val="single" w:sz="4" w:space="0" w:color="auto"/>
              <w:right w:val="single" w:sz="4" w:space="0" w:color="auto"/>
            </w:tcBorders>
            <w:vAlign w:val="center"/>
          </w:tcPr>
          <w:p w14:paraId="520F7B1A"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22.34</w:t>
            </w:r>
          </w:p>
        </w:tc>
        <w:tc>
          <w:tcPr>
            <w:tcW w:w="508" w:type="pct"/>
            <w:gridSpan w:val="2"/>
            <w:vAlign w:val="center"/>
          </w:tcPr>
          <w:p w14:paraId="36F2848A" w14:textId="77777777" w:rsidR="00101BAA" w:rsidRPr="00DD05FD" w:rsidRDefault="00101BAA" w:rsidP="009C619B">
            <w:pPr>
              <w:jc w:val="right"/>
              <w:rPr>
                <w:rFonts w:asciiTheme="majorBidi" w:hAnsiTheme="majorBidi" w:cstheme="majorBidi"/>
                <w:sz w:val="18"/>
                <w:szCs w:val="18"/>
              </w:rPr>
            </w:pPr>
            <w:r w:rsidRPr="00DD05FD">
              <w:rPr>
                <w:rFonts w:asciiTheme="majorBidi" w:hAnsiTheme="majorBidi" w:cstheme="majorBidi"/>
                <w:sz w:val="18"/>
                <w:szCs w:val="18"/>
              </w:rPr>
              <w:t>15.89</w:t>
            </w:r>
          </w:p>
        </w:tc>
        <w:tc>
          <w:tcPr>
            <w:tcW w:w="516" w:type="pct"/>
            <w:vAlign w:val="center"/>
          </w:tcPr>
          <w:p w14:paraId="10D371C9" w14:textId="77777777" w:rsidR="00101BAA" w:rsidRPr="00DD05FD" w:rsidRDefault="00101BAA" w:rsidP="009C619B">
            <w:pPr>
              <w:tabs>
                <w:tab w:val="left" w:pos="3141"/>
              </w:tabs>
              <w:suppressAutoHyphens/>
              <w:jc w:val="right"/>
              <w:rPr>
                <w:rFonts w:asciiTheme="majorBidi" w:hAnsiTheme="majorBidi" w:cstheme="majorBidi"/>
                <w:color w:val="000000"/>
                <w:sz w:val="18"/>
                <w:szCs w:val="18"/>
              </w:rPr>
            </w:pPr>
            <w:r w:rsidRPr="00DD05FD">
              <w:rPr>
                <w:rFonts w:asciiTheme="majorBidi" w:hAnsiTheme="majorBidi" w:cstheme="majorBidi"/>
                <w:color w:val="000000"/>
                <w:sz w:val="18"/>
                <w:szCs w:val="18"/>
              </w:rPr>
              <w:t>26.36</w:t>
            </w:r>
          </w:p>
        </w:tc>
        <w:tc>
          <w:tcPr>
            <w:tcW w:w="890" w:type="pct"/>
            <w:tcBorders>
              <w:top w:val="single" w:sz="4" w:space="0" w:color="auto"/>
              <w:left w:val="single" w:sz="4" w:space="0" w:color="auto"/>
              <w:bottom w:val="single" w:sz="4" w:space="0" w:color="auto"/>
              <w:right w:val="single" w:sz="4" w:space="0" w:color="auto"/>
            </w:tcBorders>
            <w:vAlign w:val="center"/>
          </w:tcPr>
          <w:p w14:paraId="1AC0E2B8" w14:textId="77777777" w:rsidR="00101BAA" w:rsidRPr="00DD05FD" w:rsidRDefault="00101BAA" w:rsidP="009C619B">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0.1</w:t>
            </w:r>
          </w:p>
        </w:tc>
      </w:tr>
      <w:tr w:rsidR="00101BAA" w:rsidRPr="00DD05FD" w14:paraId="048EB347" w14:textId="77777777" w:rsidTr="002C4C66">
        <w:tc>
          <w:tcPr>
            <w:tcW w:w="616" w:type="pct"/>
            <w:tcBorders>
              <w:top w:val="nil"/>
              <w:left w:val="single" w:sz="4" w:space="0" w:color="auto"/>
              <w:bottom w:val="single" w:sz="4" w:space="0" w:color="auto"/>
              <w:right w:val="single" w:sz="4" w:space="0" w:color="auto"/>
            </w:tcBorders>
            <w:vAlign w:val="bottom"/>
          </w:tcPr>
          <w:p w14:paraId="41CE00E9" w14:textId="7573C15B" w:rsidR="00780834" w:rsidRPr="00DD05FD" w:rsidRDefault="00780834" w:rsidP="00483CCD">
            <w:pPr>
              <w:ind w:left="-115" w:right="-97"/>
              <w:jc w:val="center"/>
              <w:rPr>
                <w:rFonts w:asciiTheme="majorBidi" w:hAnsiTheme="majorBidi" w:cstheme="majorBidi"/>
                <w:sz w:val="18"/>
                <w:szCs w:val="18"/>
                <w:rtl/>
                <w:lang w:eastAsia="en-CA"/>
              </w:rPr>
            </w:pPr>
            <w:r w:rsidRPr="00DD05FD">
              <w:rPr>
                <w:rFonts w:asciiTheme="majorBidi" w:hAnsiTheme="majorBidi" w:cstheme="majorBidi"/>
                <w:sz w:val="18"/>
                <w:szCs w:val="18"/>
                <w:rtl/>
                <w:lang w:eastAsia="en-CA"/>
              </w:rPr>
              <w:t>الهيدروفلوروكربون-245fa</w:t>
            </w:r>
          </w:p>
          <w:p w14:paraId="7CD993E2" w14:textId="77777777" w:rsidR="00780834" w:rsidRPr="00DD05FD" w:rsidRDefault="00780834" w:rsidP="00483CCD">
            <w:pPr>
              <w:ind w:left="-115" w:right="-97"/>
              <w:jc w:val="center"/>
              <w:rPr>
                <w:rFonts w:asciiTheme="majorBidi" w:hAnsiTheme="majorBidi" w:cstheme="majorBidi"/>
                <w:sz w:val="18"/>
                <w:szCs w:val="18"/>
                <w:lang w:eastAsia="en-CA"/>
              </w:rPr>
            </w:pPr>
          </w:p>
        </w:tc>
        <w:tc>
          <w:tcPr>
            <w:tcW w:w="412" w:type="pct"/>
            <w:tcBorders>
              <w:top w:val="nil"/>
              <w:left w:val="single" w:sz="4" w:space="0" w:color="auto"/>
              <w:bottom w:val="single" w:sz="4" w:space="0" w:color="auto"/>
              <w:right w:val="single" w:sz="4" w:space="0" w:color="auto"/>
            </w:tcBorders>
            <w:vAlign w:val="center"/>
          </w:tcPr>
          <w:p w14:paraId="420B49CD" w14:textId="77777777" w:rsidR="00101BAA" w:rsidRPr="00DD05FD" w:rsidRDefault="00101BAA" w:rsidP="009C619B">
            <w:pPr>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1,030</w:t>
            </w:r>
          </w:p>
        </w:tc>
        <w:tc>
          <w:tcPr>
            <w:tcW w:w="457" w:type="pct"/>
            <w:tcBorders>
              <w:top w:val="single" w:sz="4" w:space="0" w:color="auto"/>
              <w:left w:val="single" w:sz="4" w:space="0" w:color="auto"/>
              <w:bottom w:val="single" w:sz="4" w:space="0" w:color="auto"/>
              <w:right w:val="single" w:sz="4" w:space="0" w:color="auto"/>
            </w:tcBorders>
            <w:vAlign w:val="center"/>
          </w:tcPr>
          <w:p w14:paraId="461B0B53"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99.34</w:t>
            </w:r>
          </w:p>
        </w:tc>
        <w:tc>
          <w:tcPr>
            <w:tcW w:w="546" w:type="pct"/>
            <w:tcBorders>
              <w:top w:val="single" w:sz="4" w:space="0" w:color="auto"/>
              <w:left w:val="single" w:sz="4" w:space="0" w:color="auto"/>
              <w:bottom w:val="single" w:sz="4" w:space="0" w:color="auto"/>
              <w:right w:val="single" w:sz="4" w:space="0" w:color="auto"/>
            </w:tcBorders>
            <w:vAlign w:val="center"/>
          </w:tcPr>
          <w:p w14:paraId="168E3E6E"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155.09</w:t>
            </w:r>
          </w:p>
        </w:tc>
        <w:tc>
          <w:tcPr>
            <w:tcW w:w="546" w:type="pct"/>
            <w:tcBorders>
              <w:top w:val="single" w:sz="4" w:space="0" w:color="auto"/>
              <w:left w:val="single" w:sz="4" w:space="0" w:color="auto"/>
              <w:bottom w:val="single" w:sz="4" w:space="0" w:color="auto"/>
              <w:right w:val="single" w:sz="4" w:space="0" w:color="auto"/>
            </w:tcBorders>
            <w:vAlign w:val="center"/>
          </w:tcPr>
          <w:p w14:paraId="69FDBC2E"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244.68</w:t>
            </w:r>
          </w:p>
        </w:tc>
        <w:tc>
          <w:tcPr>
            <w:tcW w:w="508" w:type="pct"/>
            <w:tcBorders>
              <w:top w:val="single" w:sz="4" w:space="0" w:color="auto"/>
              <w:left w:val="single" w:sz="4" w:space="0" w:color="auto"/>
              <w:bottom w:val="single" w:sz="4" w:space="0" w:color="auto"/>
              <w:right w:val="single" w:sz="4" w:space="0" w:color="auto"/>
            </w:tcBorders>
            <w:vAlign w:val="center"/>
          </w:tcPr>
          <w:p w14:paraId="46290FB8"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256.47</w:t>
            </w:r>
          </w:p>
        </w:tc>
        <w:tc>
          <w:tcPr>
            <w:tcW w:w="508" w:type="pct"/>
            <w:gridSpan w:val="2"/>
            <w:vAlign w:val="center"/>
          </w:tcPr>
          <w:p w14:paraId="304CEBF9" w14:textId="77777777" w:rsidR="00101BAA" w:rsidRPr="00DD05FD" w:rsidRDefault="00101BAA" w:rsidP="009C619B">
            <w:pPr>
              <w:jc w:val="right"/>
              <w:rPr>
                <w:rFonts w:asciiTheme="majorBidi" w:hAnsiTheme="majorBidi" w:cstheme="majorBidi"/>
                <w:sz w:val="18"/>
                <w:szCs w:val="18"/>
              </w:rPr>
            </w:pPr>
            <w:r w:rsidRPr="00DD05FD">
              <w:rPr>
                <w:rFonts w:asciiTheme="majorBidi" w:hAnsiTheme="majorBidi" w:cstheme="majorBidi"/>
                <w:sz w:val="18"/>
                <w:szCs w:val="18"/>
              </w:rPr>
              <w:t>302.14</w:t>
            </w:r>
          </w:p>
        </w:tc>
        <w:tc>
          <w:tcPr>
            <w:tcW w:w="516" w:type="pct"/>
            <w:vAlign w:val="center"/>
          </w:tcPr>
          <w:p w14:paraId="1205790A" w14:textId="77777777" w:rsidR="00101BAA" w:rsidRPr="00DD05FD" w:rsidRDefault="00101BAA" w:rsidP="009C619B">
            <w:pPr>
              <w:tabs>
                <w:tab w:val="left" w:pos="3141"/>
              </w:tabs>
              <w:suppressAutoHyphens/>
              <w:jc w:val="right"/>
              <w:rPr>
                <w:rFonts w:asciiTheme="majorBidi" w:hAnsiTheme="majorBidi" w:cstheme="majorBidi"/>
                <w:color w:val="000000"/>
                <w:sz w:val="18"/>
                <w:szCs w:val="18"/>
              </w:rPr>
            </w:pPr>
            <w:r w:rsidRPr="00DD05FD">
              <w:rPr>
                <w:rFonts w:asciiTheme="majorBidi" w:hAnsiTheme="majorBidi" w:cstheme="majorBidi"/>
                <w:color w:val="000000"/>
                <w:sz w:val="18"/>
                <w:szCs w:val="18"/>
              </w:rPr>
              <w:t>480.55</w:t>
            </w:r>
          </w:p>
        </w:tc>
        <w:tc>
          <w:tcPr>
            <w:tcW w:w="890" w:type="pct"/>
            <w:tcBorders>
              <w:top w:val="single" w:sz="4" w:space="0" w:color="auto"/>
              <w:left w:val="single" w:sz="4" w:space="0" w:color="auto"/>
              <w:bottom w:val="single" w:sz="4" w:space="0" w:color="auto"/>
              <w:right w:val="single" w:sz="4" w:space="0" w:color="auto"/>
            </w:tcBorders>
            <w:vAlign w:val="center"/>
          </w:tcPr>
          <w:p w14:paraId="77013658" w14:textId="77777777" w:rsidR="00101BAA" w:rsidRPr="00DD05FD" w:rsidRDefault="00101BAA" w:rsidP="009C619B">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1.3</w:t>
            </w:r>
          </w:p>
        </w:tc>
      </w:tr>
      <w:tr w:rsidR="00101BAA" w:rsidRPr="00DD05FD" w14:paraId="4AC7FEE5" w14:textId="77777777" w:rsidTr="002C4C66">
        <w:tc>
          <w:tcPr>
            <w:tcW w:w="616" w:type="pct"/>
            <w:tcBorders>
              <w:top w:val="nil"/>
              <w:left w:val="single" w:sz="4" w:space="0" w:color="auto"/>
              <w:bottom w:val="single" w:sz="4" w:space="0" w:color="auto"/>
              <w:right w:val="single" w:sz="4" w:space="0" w:color="auto"/>
            </w:tcBorders>
            <w:vAlign w:val="bottom"/>
          </w:tcPr>
          <w:p w14:paraId="71804E15" w14:textId="7CD44907" w:rsidR="0026226D" w:rsidRPr="00DD05FD" w:rsidRDefault="0026226D" w:rsidP="00483CCD">
            <w:pPr>
              <w:ind w:left="-115" w:right="-97"/>
              <w:jc w:val="center"/>
              <w:rPr>
                <w:rFonts w:asciiTheme="majorBidi" w:hAnsiTheme="majorBidi" w:cstheme="majorBidi"/>
                <w:sz w:val="18"/>
                <w:szCs w:val="18"/>
                <w:rtl/>
                <w:lang w:eastAsia="en-CA"/>
              </w:rPr>
            </w:pPr>
            <w:r w:rsidRPr="00DD05FD">
              <w:rPr>
                <w:rFonts w:asciiTheme="majorBidi" w:hAnsiTheme="majorBidi" w:cstheme="majorBidi"/>
                <w:sz w:val="18"/>
                <w:szCs w:val="18"/>
                <w:rtl/>
                <w:lang w:eastAsia="en-CA"/>
              </w:rPr>
              <w:t xml:space="preserve">الهيدروفلوروكربون- 365mfc </w:t>
            </w:r>
          </w:p>
        </w:tc>
        <w:tc>
          <w:tcPr>
            <w:tcW w:w="412" w:type="pct"/>
            <w:tcBorders>
              <w:top w:val="nil"/>
              <w:left w:val="single" w:sz="4" w:space="0" w:color="auto"/>
              <w:bottom w:val="single" w:sz="4" w:space="0" w:color="auto"/>
              <w:right w:val="single" w:sz="4" w:space="0" w:color="auto"/>
            </w:tcBorders>
            <w:vAlign w:val="center"/>
          </w:tcPr>
          <w:p w14:paraId="62406AAC" w14:textId="77777777" w:rsidR="00101BAA" w:rsidRPr="00DD05FD" w:rsidRDefault="00101BAA" w:rsidP="009C619B">
            <w:pPr>
              <w:tabs>
                <w:tab w:val="left" w:pos="3141"/>
              </w:tabs>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794</w:t>
            </w:r>
          </w:p>
        </w:tc>
        <w:tc>
          <w:tcPr>
            <w:tcW w:w="457" w:type="pct"/>
            <w:tcBorders>
              <w:top w:val="single" w:sz="4" w:space="0" w:color="auto"/>
              <w:left w:val="single" w:sz="4" w:space="0" w:color="auto"/>
              <w:bottom w:val="single" w:sz="4" w:space="0" w:color="auto"/>
              <w:right w:val="single" w:sz="4" w:space="0" w:color="auto"/>
            </w:tcBorders>
            <w:vAlign w:val="center"/>
          </w:tcPr>
          <w:p w14:paraId="5C4929D1"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192.00</w:t>
            </w:r>
          </w:p>
        </w:tc>
        <w:tc>
          <w:tcPr>
            <w:tcW w:w="546" w:type="pct"/>
            <w:tcBorders>
              <w:top w:val="single" w:sz="4" w:space="0" w:color="auto"/>
              <w:left w:val="single" w:sz="4" w:space="0" w:color="auto"/>
              <w:bottom w:val="single" w:sz="4" w:space="0" w:color="auto"/>
              <w:right w:val="single" w:sz="4" w:space="0" w:color="auto"/>
            </w:tcBorders>
            <w:vAlign w:val="center"/>
          </w:tcPr>
          <w:p w14:paraId="7DD60EE3"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240.00</w:t>
            </w:r>
          </w:p>
        </w:tc>
        <w:tc>
          <w:tcPr>
            <w:tcW w:w="546" w:type="pct"/>
            <w:tcBorders>
              <w:top w:val="single" w:sz="4" w:space="0" w:color="auto"/>
              <w:left w:val="single" w:sz="4" w:space="0" w:color="auto"/>
              <w:bottom w:val="single" w:sz="4" w:space="0" w:color="auto"/>
              <w:right w:val="single" w:sz="4" w:space="0" w:color="auto"/>
            </w:tcBorders>
            <w:vAlign w:val="center"/>
          </w:tcPr>
          <w:p w14:paraId="1806241C"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275.82</w:t>
            </w:r>
          </w:p>
        </w:tc>
        <w:tc>
          <w:tcPr>
            <w:tcW w:w="508" w:type="pct"/>
            <w:tcBorders>
              <w:top w:val="nil"/>
              <w:left w:val="single" w:sz="4" w:space="0" w:color="auto"/>
              <w:bottom w:val="single" w:sz="4" w:space="0" w:color="auto"/>
              <w:right w:val="single" w:sz="4" w:space="0" w:color="auto"/>
            </w:tcBorders>
            <w:vAlign w:val="center"/>
          </w:tcPr>
          <w:p w14:paraId="3EA41393"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233.60</w:t>
            </w:r>
          </w:p>
        </w:tc>
        <w:tc>
          <w:tcPr>
            <w:tcW w:w="508" w:type="pct"/>
            <w:gridSpan w:val="2"/>
            <w:vAlign w:val="center"/>
          </w:tcPr>
          <w:p w14:paraId="378FBA3B" w14:textId="77777777" w:rsidR="00101BAA" w:rsidRPr="00DD05FD" w:rsidRDefault="00101BAA" w:rsidP="009C619B">
            <w:pPr>
              <w:jc w:val="right"/>
              <w:rPr>
                <w:rFonts w:asciiTheme="majorBidi" w:hAnsiTheme="majorBidi" w:cstheme="majorBidi"/>
                <w:sz w:val="18"/>
                <w:szCs w:val="18"/>
              </w:rPr>
            </w:pPr>
            <w:r w:rsidRPr="00DD05FD">
              <w:rPr>
                <w:rFonts w:asciiTheme="majorBidi" w:hAnsiTheme="majorBidi" w:cstheme="majorBidi"/>
                <w:sz w:val="18"/>
                <w:szCs w:val="18"/>
              </w:rPr>
              <w:t>0.00</w:t>
            </w:r>
          </w:p>
        </w:tc>
        <w:tc>
          <w:tcPr>
            <w:tcW w:w="516" w:type="pct"/>
            <w:vAlign w:val="center"/>
          </w:tcPr>
          <w:p w14:paraId="1FE83C62"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0.00</w:t>
            </w:r>
          </w:p>
        </w:tc>
        <w:tc>
          <w:tcPr>
            <w:tcW w:w="890" w:type="pct"/>
            <w:tcBorders>
              <w:top w:val="single" w:sz="4" w:space="0" w:color="auto"/>
              <w:left w:val="single" w:sz="4" w:space="0" w:color="auto"/>
              <w:bottom w:val="single" w:sz="4" w:space="0" w:color="auto"/>
              <w:right w:val="single" w:sz="4" w:space="0" w:color="auto"/>
            </w:tcBorders>
            <w:vAlign w:val="center"/>
          </w:tcPr>
          <w:p w14:paraId="2B613200" w14:textId="77777777" w:rsidR="00101BAA" w:rsidRPr="00DD05FD" w:rsidRDefault="00101BAA" w:rsidP="009C619B">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w:t>
            </w:r>
          </w:p>
        </w:tc>
      </w:tr>
      <w:tr w:rsidR="00F8464E" w:rsidRPr="00DD05FD" w14:paraId="7C72D8A8" w14:textId="77777777" w:rsidTr="002C4C66">
        <w:tc>
          <w:tcPr>
            <w:tcW w:w="616" w:type="pct"/>
            <w:tcBorders>
              <w:top w:val="nil"/>
              <w:left w:val="single" w:sz="4" w:space="0" w:color="auto"/>
              <w:bottom w:val="single" w:sz="4" w:space="0" w:color="auto"/>
              <w:right w:val="single" w:sz="4" w:space="0" w:color="auto"/>
            </w:tcBorders>
          </w:tcPr>
          <w:p w14:paraId="758A694F" w14:textId="1232BC89" w:rsidR="00F8464E" w:rsidRPr="00DD05FD" w:rsidRDefault="00F8464E" w:rsidP="00483CCD">
            <w:pPr>
              <w:ind w:left="-115" w:right="-97"/>
              <w:jc w:val="center"/>
              <w:rPr>
                <w:rFonts w:asciiTheme="majorBidi" w:hAnsiTheme="majorBidi" w:cstheme="majorBidi"/>
                <w:sz w:val="18"/>
                <w:szCs w:val="18"/>
                <w:lang w:eastAsia="en-CA"/>
              </w:rPr>
            </w:pPr>
            <w:r w:rsidRPr="00DD05FD">
              <w:rPr>
                <w:rFonts w:asciiTheme="majorBidi" w:hAnsiTheme="majorBidi" w:cstheme="majorBidi"/>
                <w:sz w:val="18"/>
                <w:szCs w:val="18"/>
                <w:rtl/>
                <w:lang w:eastAsia="en-CA"/>
              </w:rPr>
              <w:t>الهيدروفلوروكربون-23</w:t>
            </w:r>
          </w:p>
        </w:tc>
        <w:tc>
          <w:tcPr>
            <w:tcW w:w="412" w:type="pct"/>
            <w:tcBorders>
              <w:top w:val="nil"/>
              <w:left w:val="single" w:sz="4" w:space="0" w:color="auto"/>
              <w:bottom w:val="single" w:sz="4" w:space="0" w:color="auto"/>
              <w:right w:val="single" w:sz="4" w:space="0" w:color="auto"/>
            </w:tcBorders>
            <w:vAlign w:val="center"/>
          </w:tcPr>
          <w:p w14:paraId="59F6FEE6" w14:textId="77777777" w:rsidR="00F8464E" w:rsidRPr="00DD05FD" w:rsidRDefault="00F8464E" w:rsidP="00F8464E">
            <w:pPr>
              <w:tabs>
                <w:tab w:val="left" w:pos="3141"/>
              </w:tabs>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14,800</w:t>
            </w:r>
          </w:p>
        </w:tc>
        <w:tc>
          <w:tcPr>
            <w:tcW w:w="457" w:type="pct"/>
            <w:tcBorders>
              <w:top w:val="single" w:sz="4" w:space="0" w:color="auto"/>
              <w:left w:val="single" w:sz="4" w:space="0" w:color="auto"/>
              <w:bottom w:val="single" w:sz="4" w:space="0" w:color="auto"/>
              <w:right w:val="single" w:sz="4" w:space="0" w:color="auto"/>
            </w:tcBorders>
            <w:vAlign w:val="center"/>
          </w:tcPr>
          <w:p w14:paraId="739D997D" w14:textId="77777777" w:rsidR="00F8464E" w:rsidRPr="00DD05FD" w:rsidRDefault="00F8464E" w:rsidP="00F8464E">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0.25</w:t>
            </w:r>
          </w:p>
        </w:tc>
        <w:tc>
          <w:tcPr>
            <w:tcW w:w="546" w:type="pct"/>
            <w:tcBorders>
              <w:top w:val="single" w:sz="4" w:space="0" w:color="auto"/>
              <w:left w:val="single" w:sz="4" w:space="0" w:color="auto"/>
              <w:bottom w:val="single" w:sz="4" w:space="0" w:color="auto"/>
              <w:right w:val="single" w:sz="4" w:space="0" w:color="auto"/>
            </w:tcBorders>
            <w:vAlign w:val="center"/>
          </w:tcPr>
          <w:p w14:paraId="00164BBF" w14:textId="77777777" w:rsidR="00F8464E" w:rsidRPr="00DD05FD" w:rsidRDefault="00F8464E" w:rsidP="00F8464E">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2.68</w:t>
            </w:r>
          </w:p>
        </w:tc>
        <w:tc>
          <w:tcPr>
            <w:tcW w:w="546" w:type="pct"/>
            <w:tcBorders>
              <w:top w:val="single" w:sz="4" w:space="0" w:color="auto"/>
              <w:left w:val="single" w:sz="4" w:space="0" w:color="auto"/>
              <w:bottom w:val="single" w:sz="4" w:space="0" w:color="auto"/>
              <w:right w:val="single" w:sz="4" w:space="0" w:color="auto"/>
            </w:tcBorders>
            <w:vAlign w:val="center"/>
          </w:tcPr>
          <w:p w14:paraId="72649143" w14:textId="77777777" w:rsidR="00F8464E" w:rsidRPr="00DD05FD" w:rsidRDefault="00F8464E" w:rsidP="00F8464E">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-78.87</w:t>
            </w:r>
          </w:p>
        </w:tc>
        <w:tc>
          <w:tcPr>
            <w:tcW w:w="508" w:type="pct"/>
            <w:tcBorders>
              <w:top w:val="single" w:sz="4" w:space="0" w:color="auto"/>
              <w:left w:val="single" w:sz="4" w:space="0" w:color="auto"/>
              <w:bottom w:val="single" w:sz="4" w:space="0" w:color="auto"/>
              <w:right w:val="single" w:sz="4" w:space="0" w:color="auto"/>
            </w:tcBorders>
            <w:vAlign w:val="center"/>
          </w:tcPr>
          <w:p w14:paraId="17259DFF" w14:textId="77777777" w:rsidR="00F8464E" w:rsidRPr="00DD05FD" w:rsidRDefault="00F8464E" w:rsidP="00F8464E">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0.58</w:t>
            </w:r>
          </w:p>
        </w:tc>
        <w:tc>
          <w:tcPr>
            <w:tcW w:w="508" w:type="pct"/>
            <w:gridSpan w:val="2"/>
            <w:vAlign w:val="center"/>
          </w:tcPr>
          <w:p w14:paraId="192AFB0F" w14:textId="77777777" w:rsidR="00F8464E" w:rsidRPr="00DD05FD" w:rsidRDefault="00F8464E" w:rsidP="00F8464E">
            <w:pPr>
              <w:jc w:val="right"/>
              <w:rPr>
                <w:rFonts w:asciiTheme="majorBidi" w:hAnsiTheme="majorBidi" w:cstheme="majorBidi"/>
                <w:sz w:val="18"/>
                <w:szCs w:val="18"/>
              </w:rPr>
            </w:pPr>
            <w:r w:rsidRPr="00DD05FD">
              <w:rPr>
                <w:rFonts w:asciiTheme="majorBidi" w:hAnsiTheme="majorBidi" w:cstheme="majorBidi"/>
                <w:sz w:val="18"/>
                <w:szCs w:val="18"/>
              </w:rPr>
              <w:t>1.18</w:t>
            </w:r>
          </w:p>
        </w:tc>
        <w:tc>
          <w:tcPr>
            <w:tcW w:w="516" w:type="pct"/>
            <w:vAlign w:val="center"/>
          </w:tcPr>
          <w:p w14:paraId="20EE2380" w14:textId="77777777" w:rsidR="00F8464E" w:rsidRPr="00DD05FD" w:rsidRDefault="00F8464E" w:rsidP="00F8464E">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0.16</w:t>
            </w:r>
          </w:p>
        </w:tc>
        <w:tc>
          <w:tcPr>
            <w:tcW w:w="890" w:type="pct"/>
            <w:tcBorders>
              <w:top w:val="single" w:sz="4" w:space="0" w:color="auto"/>
              <w:left w:val="single" w:sz="4" w:space="0" w:color="auto"/>
              <w:bottom w:val="single" w:sz="4" w:space="0" w:color="auto"/>
              <w:right w:val="single" w:sz="4" w:space="0" w:color="auto"/>
            </w:tcBorders>
            <w:vAlign w:val="center"/>
          </w:tcPr>
          <w:p w14:paraId="6AD4B00D" w14:textId="77777777" w:rsidR="00F8464E" w:rsidRPr="00DD05FD" w:rsidRDefault="00F8464E" w:rsidP="00F8464E">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0.0</w:t>
            </w:r>
          </w:p>
        </w:tc>
      </w:tr>
      <w:tr w:rsidR="00101BAA" w:rsidRPr="00DD05FD" w14:paraId="027B48F5" w14:textId="77777777" w:rsidTr="002C4C66">
        <w:tc>
          <w:tcPr>
            <w:tcW w:w="616" w:type="pct"/>
            <w:tcBorders>
              <w:top w:val="nil"/>
              <w:left w:val="single" w:sz="4" w:space="0" w:color="auto"/>
              <w:bottom w:val="single" w:sz="4" w:space="0" w:color="auto"/>
              <w:right w:val="single" w:sz="4" w:space="0" w:color="auto"/>
            </w:tcBorders>
            <w:vAlign w:val="bottom"/>
          </w:tcPr>
          <w:p w14:paraId="5CEEA1A3" w14:textId="77777777" w:rsidR="00101BAA" w:rsidRPr="00DD05FD" w:rsidDel="007C588C" w:rsidRDefault="00101BAA" w:rsidP="00F8464E">
            <w:pPr>
              <w:tabs>
                <w:tab w:val="left" w:pos="3141"/>
              </w:tabs>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R-404A</w:t>
            </w:r>
          </w:p>
        </w:tc>
        <w:tc>
          <w:tcPr>
            <w:tcW w:w="412" w:type="pct"/>
            <w:tcBorders>
              <w:top w:val="nil"/>
              <w:left w:val="single" w:sz="4" w:space="0" w:color="auto"/>
              <w:bottom w:val="single" w:sz="4" w:space="0" w:color="auto"/>
              <w:right w:val="single" w:sz="4" w:space="0" w:color="auto"/>
            </w:tcBorders>
            <w:vAlign w:val="center"/>
          </w:tcPr>
          <w:p w14:paraId="49BBC6C0" w14:textId="77777777" w:rsidR="00101BAA" w:rsidRPr="00DD05FD" w:rsidRDefault="00101BAA" w:rsidP="009C619B">
            <w:pPr>
              <w:tabs>
                <w:tab w:val="left" w:pos="3141"/>
              </w:tabs>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3,921.6</w:t>
            </w:r>
          </w:p>
        </w:tc>
        <w:tc>
          <w:tcPr>
            <w:tcW w:w="457" w:type="pct"/>
            <w:tcBorders>
              <w:top w:val="single" w:sz="4" w:space="0" w:color="auto"/>
              <w:left w:val="single" w:sz="4" w:space="0" w:color="auto"/>
              <w:bottom w:val="single" w:sz="4" w:space="0" w:color="auto"/>
              <w:right w:val="single" w:sz="4" w:space="0" w:color="auto"/>
            </w:tcBorders>
            <w:vAlign w:val="center"/>
          </w:tcPr>
          <w:p w14:paraId="43C49A1A"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1,629.57</w:t>
            </w:r>
          </w:p>
        </w:tc>
        <w:tc>
          <w:tcPr>
            <w:tcW w:w="546" w:type="pct"/>
            <w:tcBorders>
              <w:top w:val="single" w:sz="4" w:space="0" w:color="auto"/>
              <w:left w:val="single" w:sz="4" w:space="0" w:color="auto"/>
              <w:bottom w:val="single" w:sz="4" w:space="0" w:color="auto"/>
              <w:right w:val="single" w:sz="4" w:space="0" w:color="auto"/>
            </w:tcBorders>
            <w:vAlign w:val="center"/>
          </w:tcPr>
          <w:p w14:paraId="6858B5EE"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2,019.90</w:t>
            </w:r>
          </w:p>
        </w:tc>
        <w:tc>
          <w:tcPr>
            <w:tcW w:w="546" w:type="pct"/>
            <w:tcBorders>
              <w:top w:val="single" w:sz="4" w:space="0" w:color="auto"/>
              <w:left w:val="single" w:sz="4" w:space="0" w:color="auto"/>
              <w:bottom w:val="single" w:sz="4" w:space="0" w:color="auto"/>
              <w:right w:val="single" w:sz="4" w:space="0" w:color="auto"/>
            </w:tcBorders>
            <w:vAlign w:val="center"/>
          </w:tcPr>
          <w:p w14:paraId="2E48472D"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6,112.96</w:t>
            </w:r>
          </w:p>
        </w:tc>
        <w:tc>
          <w:tcPr>
            <w:tcW w:w="508" w:type="pct"/>
            <w:tcBorders>
              <w:top w:val="single" w:sz="4" w:space="0" w:color="auto"/>
              <w:left w:val="single" w:sz="4" w:space="0" w:color="auto"/>
              <w:bottom w:val="single" w:sz="4" w:space="0" w:color="auto"/>
              <w:right w:val="single" w:sz="4" w:space="0" w:color="auto"/>
            </w:tcBorders>
            <w:vAlign w:val="center"/>
          </w:tcPr>
          <w:p w14:paraId="25DF496A"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1,313.49</w:t>
            </w:r>
          </w:p>
        </w:tc>
        <w:tc>
          <w:tcPr>
            <w:tcW w:w="508" w:type="pct"/>
            <w:gridSpan w:val="2"/>
            <w:vAlign w:val="center"/>
          </w:tcPr>
          <w:p w14:paraId="0210269A" w14:textId="77777777" w:rsidR="00101BAA" w:rsidRPr="00DD05FD" w:rsidRDefault="00101BAA" w:rsidP="009C619B">
            <w:pPr>
              <w:jc w:val="right"/>
              <w:rPr>
                <w:rFonts w:asciiTheme="majorBidi" w:hAnsiTheme="majorBidi" w:cstheme="majorBidi"/>
                <w:sz w:val="18"/>
                <w:szCs w:val="18"/>
              </w:rPr>
            </w:pPr>
            <w:r w:rsidRPr="00DD05FD">
              <w:rPr>
                <w:rFonts w:asciiTheme="majorBidi" w:hAnsiTheme="majorBidi" w:cstheme="majorBidi"/>
                <w:sz w:val="18"/>
                <w:szCs w:val="18"/>
              </w:rPr>
              <w:t>1,199.45</w:t>
            </w:r>
          </w:p>
        </w:tc>
        <w:tc>
          <w:tcPr>
            <w:tcW w:w="516" w:type="pct"/>
            <w:vAlign w:val="center"/>
          </w:tcPr>
          <w:p w14:paraId="40A5932C"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2,003.23</w:t>
            </w:r>
          </w:p>
        </w:tc>
        <w:tc>
          <w:tcPr>
            <w:tcW w:w="890" w:type="pct"/>
            <w:tcBorders>
              <w:top w:val="single" w:sz="4" w:space="0" w:color="auto"/>
              <w:left w:val="single" w:sz="4" w:space="0" w:color="auto"/>
              <w:bottom w:val="single" w:sz="4" w:space="0" w:color="auto"/>
              <w:right w:val="single" w:sz="4" w:space="0" w:color="auto"/>
            </w:tcBorders>
            <w:vAlign w:val="center"/>
          </w:tcPr>
          <w:p w14:paraId="2B0BE5CA" w14:textId="77777777" w:rsidR="00101BAA" w:rsidRPr="00DD05FD" w:rsidRDefault="00101BAA" w:rsidP="009C619B">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5.5</w:t>
            </w:r>
          </w:p>
        </w:tc>
      </w:tr>
      <w:tr w:rsidR="00101BAA" w:rsidRPr="00DD05FD" w14:paraId="4B2F2F4A" w14:textId="77777777" w:rsidTr="002C4C66">
        <w:tc>
          <w:tcPr>
            <w:tcW w:w="616" w:type="pct"/>
            <w:tcBorders>
              <w:top w:val="nil"/>
              <w:left w:val="single" w:sz="4" w:space="0" w:color="auto"/>
              <w:bottom w:val="single" w:sz="4" w:space="0" w:color="auto"/>
              <w:right w:val="single" w:sz="4" w:space="0" w:color="auto"/>
            </w:tcBorders>
            <w:vAlign w:val="bottom"/>
          </w:tcPr>
          <w:p w14:paraId="4EAA98EC" w14:textId="77777777" w:rsidR="00101BAA" w:rsidRPr="00DD05FD" w:rsidRDefault="00101BAA" w:rsidP="00F8464E">
            <w:pPr>
              <w:tabs>
                <w:tab w:val="left" w:pos="3141"/>
              </w:tabs>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R-407C</w:t>
            </w:r>
          </w:p>
        </w:tc>
        <w:tc>
          <w:tcPr>
            <w:tcW w:w="412" w:type="pct"/>
            <w:tcBorders>
              <w:top w:val="nil"/>
              <w:left w:val="single" w:sz="4" w:space="0" w:color="auto"/>
              <w:bottom w:val="single" w:sz="4" w:space="0" w:color="auto"/>
              <w:right w:val="single" w:sz="4" w:space="0" w:color="auto"/>
            </w:tcBorders>
            <w:vAlign w:val="center"/>
          </w:tcPr>
          <w:p w14:paraId="01B97F3D" w14:textId="77777777" w:rsidR="00101BAA" w:rsidRPr="00DD05FD" w:rsidRDefault="00101BAA" w:rsidP="009C619B">
            <w:pPr>
              <w:tabs>
                <w:tab w:val="left" w:pos="3141"/>
              </w:tabs>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1,773.85</w:t>
            </w:r>
          </w:p>
        </w:tc>
        <w:tc>
          <w:tcPr>
            <w:tcW w:w="457" w:type="pct"/>
            <w:tcBorders>
              <w:top w:val="single" w:sz="4" w:space="0" w:color="auto"/>
              <w:left w:val="single" w:sz="4" w:space="0" w:color="auto"/>
              <w:bottom w:val="single" w:sz="4" w:space="0" w:color="auto"/>
              <w:right w:val="single" w:sz="4" w:space="0" w:color="auto"/>
            </w:tcBorders>
            <w:vAlign w:val="center"/>
          </w:tcPr>
          <w:p w14:paraId="4453080C"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147.14</w:t>
            </w:r>
          </w:p>
        </w:tc>
        <w:tc>
          <w:tcPr>
            <w:tcW w:w="546" w:type="pct"/>
            <w:tcBorders>
              <w:top w:val="single" w:sz="4" w:space="0" w:color="auto"/>
              <w:left w:val="single" w:sz="4" w:space="0" w:color="auto"/>
              <w:bottom w:val="single" w:sz="4" w:space="0" w:color="auto"/>
              <w:right w:val="single" w:sz="4" w:space="0" w:color="auto"/>
            </w:tcBorders>
            <w:vAlign w:val="center"/>
          </w:tcPr>
          <w:p w14:paraId="406899BD"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170.50</w:t>
            </w:r>
          </w:p>
        </w:tc>
        <w:tc>
          <w:tcPr>
            <w:tcW w:w="546" w:type="pct"/>
            <w:tcBorders>
              <w:top w:val="single" w:sz="4" w:space="0" w:color="auto"/>
              <w:left w:val="single" w:sz="4" w:space="0" w:color="auto"/>
              <w:bottom w:val="single" w:sz="4" w:space="0" w:color="auto"/>
              <w:right w:val="single" w:sz="4" w:space="0" w:color="auto"/>
            </w:tcBorders>
            <w:vAlign w:val="center"/>
          </w:tcPr>
          <w:p w14:paraId="07DECF4A"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350.33</w:t>
            </w:r>
          </w:p>
        </w:tc>
        <w:tc>
          <w:tcPr>
            <w:tcW w:w="508" w:type="pct"/>
            <w:tcBorders>
              <w:top w:val="single" w:sz="4" w:space="0" w:color="auto"/>
              <w:left w:val="single" w:sz="4" w:space="0" w:color="auto"/>
              <w:bottom w:val="single" w:sz="4" w:space="0" w:color="auto"/>
              <w:right w:val="single" w:sz="4" w:space="0" w:color="auto"/>
            </w:tcBorders>
            <w:vAlign w:val="center"/>
          </w:tcPr>
          <w:p w14:paraId="09C30561"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419.75</w:t>
            </w:r>
          </w:p>
        </w:tc>
        <w:tc>
          <w:tcPr>
            <w:tcW w:w="508" w:type="pct"/>
            <w:gridSpan w:val="2"/>
            <w:vAlign w:val="center"/>
          </w:tcPr>
          <w:p w14:paraId="19B21642" w14:textId="77777777" w:rsidR="00101BAA" w:rsidRPr="00DD05FD" w:rsidRDefault="00101BAA" w:rsidP="009C619B">
            <w:pPr>
              <w:jc w:val="right"/>
              <w:rPr>
                <w:rFonts w:asciiTheme="majorBidi" w:hAnsiTheme="majorBidi" w:cstheme="majorBidi"/>
                <w:sz w:val="18"/>
                <w:szCs w:val="18"/>
              </w:rPr>
            </w:pPr>
            <w:r w:rsidRPr="00DD05FD">
              <w:rPr>
                <w:rFonts w:asciiTheme="majorBidi" w:hAnsiTheme="majorBidi" w:cstheme="majorBidi"/>
                <w:sz w:val="18"/>
                <w:szCs w:val="18"/>
              </w:rPr>
              <w:t>297.41</w:t>
            </w:r>
          </w:p>
        </w:tc>
        <w:tc>
          <w:tcPr>
            <w:tcW w:w="516" w:type="pct"/>
            <w:vAlign w:val="center"/>
          </w:tcPr>
          <w:p w14:paraId="600CA868"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151.45</w:t>
            </w:r>
          </w:p>
        </w:tc>
        <w:tc>
          <w:tcPr>
            <w:tcW w:w="890" w:type="pct"/>
            <w:tcBorders>
              <w:top w:val="single" w:sz="4" w:space="0" w:color="auto"/>
              <w:left w:val="single" w:sz="4" w:space="0" w:color="auto"/>
              <w:bottom w:val="single" w:sz="4" w:space="0" w:color="auto"/>
              <w:right w:val="single" w:sz="4" w:space="0" w:color="auto"/>
            </w:tcBorders>
            <w:vAlign w:val="center"/>
          </w:tcPr>
          <w:p w14:paraId="60A59417" w14:textId="77777777" w:rsidR="00101BAA" w:rsidRPr="00DD05FD" w:rsidRDefault="00101BAA" w:rsidP="009C619B">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0.4</w:t>
            </w:r>
          </w:p>
        </w:tc>
      </w:tr>
      <w:tr w:rsidR="00101BAA" w:rsidRPr="00DD05FD" w14:paraId="2C20F1B8" w14:textId="77777777" w:rsidTr="002C4C66">
        <w:tc>
          <w:tcPr>
            <w:tcW w:w="616" w:type="pct"/>
            <w:tcBorders>
              <w:top w:val="nil"/>
              <w:left w:val="single" w:sz="4" w:space="0" w:color="auto"/>
              <w:bottom w:val="single" w:sz="4" w:space="0" w:color="auto"/>
              <w:right w:val="single" w:sz="4" w:space="0" w:color="auto"/>
            </w:tcBorders>
            <w:vAlign w:val="bottom"/>
          </w:tcPr>
          <w:p w14:paraId="6C360A2A" w14:textId="77777777" w:rsidR="00101BAA" w:rsidRPr="00DD05FD" w:rsidRDefault="00101BAA" w:rsidP="00F8464E">
            <w:pPr>
              <w:tabs>
                <w:tab w:val="left" w:pos="3141"/>
              </w:tabs>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R-410A</w:t>
            </w:r>
          </w:p>
        </w:tc>
        <w:tc>
          <w:tcPr>
            <w:tcW w:w="412" w:type="pct"/>
            <w:tcBorders>
              <w:top w:val="nil"/>
              <w:left w:val="single" w:sz="4" w:space="0" w:color="auto"/>
              <w:bottom w:val="single" w:sz="4" w:space="0" w:color="auto"/>
              <w:right w:val="single" w:sz="4" w:space="0" w:color="auto"/>
            </w:tcBorders>
            <w:vAlign w:val="center"/>
          </w:tcPr>
          <w:p w14:paraId="7030D6C1" w14:textId="77777777" w:rsidR="00101BAA" w:rsidRPr="00DD05FD" w:rsidRDefault="00101BAA" w:rsidP="009C619B">
            <w:pPr>
              <w:tabs>
                <w:tab w:val="left" w:pos="3141"/>
              </w:tabs>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2,087.5</w:t>
            </w:r>
          </w:p>
        </w:tc>
        <w:tc>
          <w:tcPr>
            <w:tcW w:w="457" w:type="pct"/>
            <w:tcBorders>
              <w:top w:val="single" w:sz="4" w:space="0" w:color="auto"/>
              <w:left w:val="single" w:sz="4" w:space="0" w:color="auto"/>
              <w:bottom w:val="single" w:sz="4" w:space="0" w:color="auto"/>
              <w:right w:val="single" w:sz="4" w:space="0" w:color="auto"/>
            </w:tcBorders>
            <w:vAlign w:val="center"/>
          </w:tcPr>
          <w:p w14:paraId="1CABA0BA"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13,942.86</w:t>
            </w:r>
          </w:p>
        </w:tc>
        <w:tc>
          <w:tcPr>
            <w:tcW w:w="546" w:type="pct"/>
            <w:tcBorders>
              <w:top w:val="single" w:sz="4" w:space="0" w:color="auto"/>
              <w:left w:val="single" w:sz="4" w:space="0" w:color="auto"/>
              <w:bottom w:val="single" w:sz="4" w:space="0" w:color="auto"/>
              <w:right w:val="single" w:sz="4" w:space="0" w:color="auto"/>
            </w:tcBorders>
            <w:vAlign w:val="center"/>
          </w:tcPr>
          <w:p w14:paraId="7F41C7B9"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11,592.27</w:t>
            </w:r>
          </w:p>
        </w:tc>
        <w:tc>
          <w:tcPr>
            <w:tcW w:w="546" w:type="pct"/>
            <w:tcBorders>
              <w:top w:val="single" w:sz="4" w:space="0" w:color="auto"/>
              <w:left w:val="single" w:sz="4" w:space="0" w:color="auto"/>
              <w:bottom w:val="single" w:sz="4" w:space="0" w:color="auto"/>
              <w:right w:val="single" w:sz="4" w:space="0" w:color="auto"/>
            </w:tcBorders>
            <w:vAlign w:val="center"/>
          </w:tcPr>
          <w:p w14:paraId="19980157"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20,815.48</w:t>
            </w:r>
          </w:p>
        </w:tc>
        <w:tc>
          <w:tcPr>
            <w:tcW w:w="508" w:type="pct"/>
            <w:tcBorders>
              <w:top w:val="single" w:sz="4" w:space="0" w:color="auto"/>
              <w:left w:val="single" w:sz="4" w:space="0" w:color="auto"/>
              <w:bottom w:val="single" w:sz="4" w:space="0" w:color="auto"/>
              <w:right w:val="single" w:sz="4" w:space="0" w:color="auto"/>
            </w:tcBorders>
            <w:vAlign w:val="center"/>
          </w:tcPr>
          <w:p w14:paraId="77782744"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17,360.99</w:t>
            </w:r>
          </w:p>
        </w:tc>
        <w:tc>
          <w:tcPr>
            <w:tcW w:w="508" w:type="pct"/>
            <w:gridSpan w:val="2"/>
            <w:vAlign w:val="center"/>
          </w:tcPr>
          <w:p w14:paraId="5787528A" w14:textId="77777777" w:rsidR="00101BAA" w:rsidRPr="00DD05FD" w:rsidRDefault="00101BAA" w:rsidP="009C619B">
            <w:pPr>
              <w:jc w:val="right"/>
              <w:rPr>
                <w:rFonts w:asciiTheme="majorBidi" w:hAnsiTheme="majorBidi" w:cstheme="majorBidi"/>
                <w:sz w:val="18"/>
                <w:szCs w:val="18"/>
              </w:rPr>
            </w:pPr>
            <w:r w:rsidRPr="00DD05FD">
              <w:rPr>
                <w:rFonts w:asciiTheme="majorBidi" w:hAnsiTheme="majorBidi" w:cstheme="majorBidi"/>
                <w:sz w:val="18"/>
                <w:szCs w:val="18"/>
              </w:rPr>
              <w:t>8,356.32</w:t>
            </w:r>
          </w:p>
        </w:tc>
        <w:tc>
          <w:tcPr>
            <w:tcW w:w="516" w:type="pct"/>
            <w:vAlign w:val="center"/>
          </w:tcPr>
          <w:p w14:paraId="7D765544"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1,919.24</w:t>
            </w:r>
          </w:p>
        </w:tc>
        <w:tc>
          <w:tcPr>
            <w:tcW w:w="890" w:type="pct"/>
            <w:tcBorders>
              <w:top w:val="single" w:sz="4" w:space="0" w:color="auto"/>
              <w:left w:val="single" w:sz="4" w:space="0" w:color="auto"/>
              <w:bottom w:val="single" w:sz="4" w:space="0" w:color="auto"/>
              <w:right w:val="single" w:sz="4" w:space="0" w:color="auto"/>
            </w:tcBorders>
            <w:vAlign w:val="center"/>
          </w:tcPr>
          <w:p w14:paraId="3FB20970" w14:textId="77777777" w:rsidR="00101BAA" w:rsidRPr="00DD05FD" w:rsidRDefault="00101BAA" w:rsidP="009C619B">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5.3</w:t>
            </w:r>
          </w:p>
        </w:tc>
      </w:tr>
      <w:tr w:rsidR="00101BAA" w:rsidRPr="00DD05FD" w14:paraId="6FE96922" w14:textId="77777777" w:rsidTr="002C4C66">
        <w:tc>
          <w:tcPr>
            <w:tcW w:w="616" w:type="pct"/>
            <w:tcBorders>
              <w:top w:val="nil"/>
              <w:left w:val="single" w:sz="4" w:space="0" w:color="auto"/>
              <w:bottom w:val="single" w:sz="4" w:space="0" w:color="auto"/>
              <w:right w:val="single" w:sz="4" w:space="0" w:color="auto"/>
            </w:tcBorders>
            <w:vAlign w:val="bottom"/>
          </w:tcPr>
          <w:p w14:paraId="06E5E621" w14:textId="77777777" w:rsidR="00101BAA" w:rsidRPr="00DD05FD" w:rsidRDefault="00101BAA" w:rsidP="00F8464E">
            <w:pPr>
              <w:tabs>
                <w:tab w:val="left" w:pos="3141"/>
              </w:tabs>
              <w:suppressAutoHyphens/>
              <w:jc w:val="right"/>
              <w:rPr>
                <w:rFonts w:asciiTheme="majorBidi" w:hAnsiTheme="majorBidi" w:cstheme="majorBidi"/>
                <w:color w:val="000000"/>
                <w:sz w:val="18"/>
                <w:szCs w:val="18"/>
              </w:rPr>
            </w:pPr>
            <w:r w:rsidRPr="00DD05FD">
              <w:rPr>
                <w:rFonts w:asciiTheme="majorBidi" w:hAnsiTheme="majorBidi" w:cstheme="majorBidi"/>
                <w:color w:val="000000"/>
                <w:sz w:val="18"/>
                <w:szCs w:val="18"/>
              </w:rPr>
              <w:t>R-410B</w:t>
            </w:r>
          </w:p>
        </w:tc>
        <w:tc>
          <w:tcPr>
            <w:tcW w:w="412" w:type="pct"/>
            <w:tcBorders>
              <w:top w:val="nil"/>
              <w:left w:val="single" w:sz="4" w:space="0" w:color="auto"/>
              <w:bottom w:val="single" w:sz="4" w:space="0" w:color="auto"/>
              <w:right w:val="single" w:sz="4" w:space="0" w:color="auto"/>
            </w:tcBorders>
            <w:vAlign w:val="center"/>
          </w:tcPr>
          <w:p w14:paraId="3CBA4200" w14:textId="77777777" w:rsidR="00101BAA" w:rsidRPr="00DD05FD" w:rsidRDefault="00101BAA" w:rsidP="009C619B">
            <w:pPr>
              <w:tabs>
                <w:tab w:val="left" w:pos="3141"/>
              </w:tabs>
              <w:suppressAutoHyphens/>
              <w:ind w:left="-109"/>
              <w:jc w:val="right"/>
              <w:rPr>
                <w:rFonts w:asciiTheme="majorBidi" w:hAnsiTheme="majorBidi" w:cstheme="majorBidi"/>
                <w:color w:val="000000"/>
                <w:sz w:val="18"/>
                <w:szCs w:val="18"/>
              </w:rPr>
            </w:pPr>
            <w:r w:rsidRPr="00DD05FD">
              <w:rPr>
                <w:rFonts w:asciiTheme="majorBidi" w:hAnsiTheme="majorBidi" w:cstheme="majorBidi"/>
                <w:color w:val="000000"/>
                <w:sz w:val="18"/>
                <w:szCs w:val="18"/>
              </w:rPr>
              <w:t>2,228.75</w:t>
            </w:r>
          </w:p>
        </w:tc>
        <w:tc>
          <w:tcPr>
            <w:tcW w:w="457" w:type="pct"/>
            <w:tcBorders>
              <w:top w:val="single" w:sz="4" w:space="0" w:color="auto"/>
              <w:left w:val="single" w:sz="4" w:space="0" w:color="auto"/>
              <w:bottom w:val="single" w:sz="4" w:space="0" w:color="auto"/>
              <w:right w:val="single" w:sz="4" w:space="0" w:color="auto"/>
            </w:tcBorders>
            <w:vAlign w:val="center"/>
          </w:tcPr>
          <w:p w14:paraId="5082D4D0"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0.00</w:t>
            </w:r>
          </w:p>
        </w:tc>
        <w:tc>
          <w:tcPr>
            <w:tcW w:w="546" w:type="pct"/>
            <w:tcBorders>
              <w:top w:val="single" w:sz="4" w:space="0" w:color="auto"/>
              <w:left w:val="single" w:sz="4" w:space="0" w:color="auto"/>
              <w:bottom w:val="single" w:sz="4" w:space="0" w:color="auto"/>
              <w:right w:val="single" w:sz="4" w:space="0" w:color="auto"/>
            </w:tcBorders>
            <w:vAlign w:val="center"/>
          </w:tcPr>
          <w:p w14:paraId="462B0F19"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0.00</w:t>
            </w:r>
          </w:p>
        </w:tc>
        <w:tc>
          <w:tcPr>
            <w:tcW w:w="546" w:type="pct"/>
            <w:tcBorders>
              <w:top w:val="single" w:sz="4" w:space="0" w:color="auto"/>
              <w:left w:val="single" w:sz="4" w:space="0" w:color="auto"/>
              <w:bottom w:val="single" w:sz="4" w:space="0" w:color="auto"/>
              <w:right w:val="single" w:sz="4" w:space="0" w:color="auto"/>
            </w:tcBorders>
            <w:vAlign w:val="center"/>
          </w:tcPr>
          <w:p w14:paraId="7CEEFC42"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0.00</w:t>
            </w:r>
          </w:p>
        </w:tc>
        <w:tc>
          <w:tcPr>
            <w:tcW w:w="508" w:type="pct"/>
            <w:tcBorders>
              <w:top w:val="single" w:sz="4" w:space="0" w:color="auto"/>
              <w:left w:val="single" w:sz="4" w:space="0" w:color="auto"/>
              <w:bottom w:val="single" w:sz="4" w:space="0" w:color="auto"/>
              <w:right w:val="single" w:sz="4" w:space="0" w:color="auto"/>
            </w:tcBorders>
            <w:vAlign w:val="center"/>
          </w:tcPr>
          <w:p w14:paraId="7750696F"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-800.00</w:t>
            </w:r>
          </w:p>
        </w:tc>
        <w:tc>
          <w:tcPr>
            <w:tcW w:w="508" w:type="pct"/>
            <w:gridSpan w:val="2"/>
            <w:vAlign w:val="center"/>
          </w:tcPr>
          <w:p w14:paraId="62E9B218" w14:textId="77777777" w:rsidR="00101BAA" w:rsidRPr="00DD05FD" w:rsidRDefault="00101BAA" w:rsidP="009C619B">
            <w:pPr>
              <w:jc w:val="right"/>
              <w:rPr>
                <w:rFonts w:asciiTheme="majorBidi" w:hAnsiTheme="majorBidi" w:cstheme="majorBidi"/>
                <w:sz w:val="18"/>
                <w:szCs w:val="18"/>
              </w:rPr>
            </w:pPr>
            <w:r w:rsidRPr="00DD05FD">
              <w:rPr>
                <w:rFonts w:asciiTheme="majorBidi" w:hAnsiTheme="majorBidi" w:cstheme="majorBidi"/>
                <w:sz w:val="18"/>
                <w:szCs w:val="18"/>
              </w:rPr>
              <w:t>0.00</w:t>
            </w:r>
          </w:p>
        </w:tc>
        <w:tc>
          <w:tcPr>
            <w:tcW w:w="516" w:type="pct"/>
            <w:vAlign w:val="center"/>
          </w:tcPr>
          <w:p w14:paraId="3A623CC7"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0.00</w:t>
            </w:r>
          </w:p>
        </w:tc>
        <w:tc>
          <w:tcPr>
            <w:tcW w:w="890" w:type="pct"/>
            <w:tcBorders>
              <w:top w:val="single" w:sz="4" w:space="0" w:color="auto"/>
              <w:left w:val="single" w:sz="4" w:space="0" w:color="auto"/>
              <w:bottom w:val="single" w:sz="4" w:space="0" w:color="auto"/>
              <w:right w:val="single" w:sz="4" w:space="0" w:color="auto"/>
            </w:tcBorders>
            <w:vAlign w:val="center"/>
          </w:tcPr>
          <w:p w14:paraId="65C27402" w14:textId="77777777" w:rsidR="00101BAA" w:rsidRPr="00DD05FD" w:rsidRDefault="00101BAA" w:rsidP="009C619B">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w:t>
            </w:r>
          </w:p>
        </w:tc>
      </w:tr>
      <w:tr w:rsidR="00101BAA" w:rsidRPr="00DD05FD" w14:paraId="4CC22969" w14:textId="77777777" w:rsidTr="002C4C66">
        <w:tc>
          <w:tcPr>
            <w:tcW w:w="616" w:type="pct"/>
            <w:tcBorders>
              <w:top w:val="nil"/>
              <w:left w:val="single" w:sz="4" w:space="0" w:color="auto"/>
              <w:bottom w:val="single" w:sz="4" w:space="0" w:color="auto"/>
              <w:right w:val="single" w:sz="4" w:space="0" w:color="auto"/>
            </w:tcBorders>
            <w:vAlign w:val="bottom"/>
          </w:tcPr>
          <w:p w14:paraId="68733995" w14:textId="77777777" w:rsidR="00101BAA" w:rsidRPr="00DD05FD" w:rsidRDefault="00101BAA" w:rsidP="00F8464E">
            <w:pPr>
              <w:tabs>
                <w:tab w:val="left" w:pos="3141"/>
              </w:tabs>
              <w:suppressAutoHyphens/>
              <w:jc w:val="right"/>
              <w:rPr>
                <w:rFonts w:asciiTheme="majorBidi" w:hAnsiTheme="majorBidi" w:cstheme="majorBidi"/>
                <w:color w:val="000000"/>
                <w:sz w:val="18"/>
                <w:szCs w:val="18"/>
              </w:rPr>
            </w:pPr>
            <w:r w:rsidRPr="00DD05FD">
              <w:rPr>
                <w:rFonts w:asciiTheme="majorBidi" w:hAnsiTheme="majorBidi" w:cstheme="majorBidi"/>
                <w:color w:val="000000"/>
                <w:sz w:val="18"/>
                <w:szCs w:val="18"/>
              </w:rPr>
              <w:lastRenderedPageBreak/>
              <w:t>R-449A</w:t>
            </w:r>
          </w:p>
        </w:tc>
        <w:tc>
          <w:tcPr>
            <w:tcW w:w="412" w:type="pct"/>
            <w:tcBorders>
              <w:top w:val="nil"/>
              <w:left w:val="single" w:sz="4" w:space="0" w:color="auto"/>
              <w:bottom w:val="single" w:sz="4" w:space="0" w:color="auto"/>
              <w:right w:val="single" w:sz="4" w:space="0" w:color="auto"/>
            </w:tcBorders>
            <w:vAlign w:val="center"/>
          </w:tcPr>
          <w:p w14:paraId="2774E944" w14:textId="77777777" w:rsidR="00101BAA" w:rsidRPr="00DD05FD" w:rsidRDefault="00101BAA" w:rsidP="009C619B">
            <w:pPr>
              <w:tabs>
                <w:tab w:val="left" w:pos="3141"/>
              </w:tabs>
              <w:suppressAutoHyphens/>
              <w:ind w:left="-109"/>
              <w:jc w:val="right"/>
              <w:rPr>
                <w:rFonts w:asciiTheme="majorBidi" w:hAnsiTheme="majorBidi" w:cstheme="majorBidi"/>
                <w:color w:val="000000"/>
                <w:sz w:val="18"/>
                <w:szCs w:val="18"/>
              </w:rPr>
            </w:pPr>
            <w:r w:rsidRPr="00DD05FD">
              <w:rPr>
                <w:rFonts w:asciiTheme="majorBidi" w:hAnsiTheme="majorBidi" w:cstheme="majorBidi"/>
                <w:color w:val="000000"/>
                <w:sz w:val="18"/>
                <w:szCs w:val="18"/>
              </w:rPr>
              <w:t>1,396.035</w:t>
            </w:r>
          </w:p>
        </w:tc>
        <w:tc>
          <w:tcPr>
            <w:tcW w:w="457" w:type="pct"/>
            <w:tcBorders>
              <w:top w:val="single" w:sz="4" w:space="0" w:color="auto"/>
              <w:left w:val="single" w:sz="4" w:space="0" w:color="auto"/>
              <w:bottom w:val="single" w:sz="4" w:space="0" w:color="auto"/>
              <w:right w:val="single" w:sz="4" w:space="0" w:color="auto"/>
            </w:tcBorders>
            <w:vAlign w:val="center"/>
          </w:tcPr>
          <w:p w14:paraId="4B258AE7"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12.95</w:t>
            </w:r>
          </w:p>
        </w:tc>
        <w:tc>
          <w:tcPr>
            <w:tcW w:w="546" w:type="pct"/>
            <w:tcBorders>
              <w:top w:val="single" w:sz="4" w:space="0" w:color="auto"/>
              <w:left w:val="single" w:sz="4" w:space="0" w:color="auto"/>
              <w:bottom w:val="single" w:sz="4" w:space="0" w:color="auto"/>
              <w:right w:val="single" w:sz="4" w:space="0" w:color="auto"/>
            </w:tcBorders>
            <w:vAlign w:val="center"/>
          </w:tcPr>
          <w:p w14:paraId="7A4E9868"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51.39</w:t>
            </w:r>
          </w:p>
        </w:tc>
        <w:tc>
          <w:tcPr>
            <w:tcW w:w="546" w:type="pct"/>
            <w:tcBorders>
              <w:top w:val="single" w:sz="4" w:space="0" w:color="auto"/>
              <w:left w:val="single" w:sz="4" w:space="0" w:color="auto"/>
              <w:bottom w:val="single" w:sz="4" w:space="0" w:color="auto"/>
              <w:right w:val="single" w:sz="4" w:space="0" w:color="auto"/>
            </w:tcBorders>
            <w:vAlign w:val="center"/>
          </w:tcPr>
          <w:p w14:paraId="3439BB7A"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139.53</w:t>
            </w:r>
          </w:p>
        </w:tc>
        <w:tc>
          <w:tcPr>
            <w:tcW w:w="508" w:type="pct"/>
            <w:tcBorders>
              <w:top w:val="single" w:sz="4" w:space="0" w:color="auto"/>
              <w:left w:val="single" w:sz="4" w:space="0" w:color="auto"/>
              <w:bottom w:val="single" w:sz="4" w:space="0" w:color="auto"/>
              <w:right w:val="single" w:sz="4" w:space="0" w:color="auto"/>
            </w:tcBorders>
            <w:vAlign w:val="center"/>
          </w:tcPr>
          <w:p w14:paraId="25DA0E2A"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234.10</w:t>
            </w:r>
          </w:p>
        </w:tc>
        <w:tc>
          <w:tcPr>
            <w:tcW w:w="508" w:type="pct"/>
            <w:gridSpan w:val="2"/>
            <w:vAlign w:val="center"/>
          </w:tcPr>
          <w:p w14:paraId="395E28BD" w14:textId="77777777" w:rsidR="00101BAA" w:rsidRPr="00DD05FD" w:rsidRDefault="00101BAA" w:rsidP="009C619B">
            <w:pPr>
              <w:jc w:val="right"/>
              <w:rPr>
                <w:rFonts w:asciiTheme="majorBidi" w:hAnsiTheme="majorBidi" w:cstheme="majorBidi"/>
                <w:sz w:val="18"/>
                <w:szCs w:val="18"/>
              </w:rPr>
            </w:pPr>
            <w:r w:rsidRPr="00DD05FD">
              <w:rPr>
                <w:rFonts w:asciiTheme="majorBidi" w:hAnsiTheme="majorBidi" w:cstheme="majorBidi"/>
                <w:sz w:val="18"/>
                <w:szCs w:val="18"/>
              </w:rPr>
              <w:t>226.83</w:t>
            </w:r>
          </w:p>
        </w:tc>
        <w:tc>
          <w:tcPr>
            <w:tcW w:w="516" w:type="pct"/>
            <w:vAlign w:val="center"/>
          </w:tcPr>
          <w:p w14:paraId="6C4DBF70"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207.80</w:t>
            </w:r>
          </w:p>
        </w:tc>
        <w:tc>
          <w:tcPr>
            <w:tcW w:w="890" w:type="pct"/>
            <w:tcBorders>
              <w:top w:val="single" w:sz="4" w:space="0" w:color="auto"/>
              <w:left w:val="single" w:sz="4" w:space="0" w:color="auto"/>
              <w:bottom w:val="single" w:sz="4" w:space="0" w:color="auto"/>
              <w:right w:val="single" w:sz="4" w:space="0" w:color="auto"/>
            </w:tcBorders>
            <w:vAlign w:val="center"/>
          </w:tcPr>
          <w:p w14:paraId="7DB61149" w14:textId="77777777" w:rsidR="00101BAA" w:rsidRPr="00DD05FD" w:rsidRDefault="00101BAA" w:rsidP="009C619B">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0.6</w:t>
            </w:r>
          </w:p>
        </w:tc>
      </w:tr>
      <w:tr w:rsidR="00101BAA" w:rsidRPr="00DD05FD" w14:paraId="06762027" w14:textId="77777777" w:rsidTr="002C4C66">
        <w:tc>
          <w:tcPr>
            <w:tcW w:w="616" w:type="pct"/>
            <w:tcBorders>
              <w:top w:val="nil"/>
              <w:left w:val="single" w:sz="4" w:space="0" w:color="auto"/>
              <w:bottom w:val="single" w:sz="4" w:space="0" w:color="auto"/>
              <w:right w:val="single" w:sz="4" w:space="0" w:color="auto"/>
            </w:tcBorders>
            <w:vAlign w:val="bottom"/>
          </w:tcPr>
          <w:p w14:paraId="4FBB7FC7" w14:textId="77777777" w:rsidR="00101BAA" w:rsidRPr="00DD05FD" w:rsidRDefault="00101BAA" w:rsidP="00F8464E">
            <w:pPr>
              <w:tabs>
                <w:tab w:val="left" w:pos="3141"/>
              </w:tabs>
              <w:suppressAutoHyphens/>
              <w:jc w:val="right"/>
              <w:rPr>
                <w:rFonts w:asciiTheme="majorBidi" w:hAnsiTheme="majorBidi" w:cstheme="majorBidi"/>
                <w:color w:val="000000"/>
                <w:sz w:val="18"/>
                <w:szCs w:val="18"/>
              </w:rPr>
            </w:pPr>
            <w:r w:rsidRPr="00DD05FD">
              <w:rPr>
                <w:rFonts w:asciiTheme="majorBidi" w:hAnsiTheme="majorBidi" w:cstheme="majorBidi"/>
                <w:color w:val="000000"/>
                <w:sz w:val="18"/>
                <w:szCs w:val="18"/>
              </w:rPr>
              <w:t>R-454B</w:t>
            </w:r>
          </w:p>
        </w:tc>
        <w:tc>
          <w:tcPr>
            <w:tcW w:w="412" w:type="pct"/>
            <w:tcBorders>
              <w:top w:val="nil"/>
              <w:left w:val="single" w:sz="4" w:space="0" w:color="auto"/>
              <w:bottom w:val="single" w:sz="4" w:space="0" w:color="auto"/>
              <w:right w:val="single" w:sz="4" w:space="0" w:color="auto"/>
            </w:tcBorders>
            <w:vAlign w:val="center"/>
          </w:tcPr>
          <w:p w14:paraId="6721DEF1" w14:textId="77777777" w:rsidR="00101BAA" w:rsidRPr="00DD05FD" w:rsidRDefault="00101BAA" w:rsidP="009C619B">
            <w:pPr>
              <w:tabs>
                <w:tab w:val="left" w:pos="3141"/>
              </w:tabs>
              <w:suppressAutoHyphens/>
              <w:ind w:left="-109"/>
              <w:jc w:val="right"/>
              <w:rPr>
                <w:rFonts w:asciiTheme="majorBidi" w:hAnsiTheme="majorBidi" w:cstheme="majorBidi"/>
                <w:color w:val="000000"/>
                <w:sz w:val="18"/>
                <w:szCs w:val="18"/>
              </w:rPr>
            </w:pPr>
            <w:r w:rsidRPr="00DD05FD">
              <w:rPr>
                <w:rFonts w:asciiTheme="majorBidi" w:hAnsiTheme="majorBidi" w:cstheme="majorBidi"/>
                <w:color w:val="000000"/>
                <w:sz w:val="18"/>
                <w:szCs w:val="18"/>
              </w:rPr>
              <w:t>465.075</w:t>
            </w:r>
          </w:p>
        </w:tc>
        <w:tc>
          <w:tcPr>
            <w:tcW w:w="457" w:type="pct"/>
            <w:tcBorders>
              <w:top w:val="single" w:sz="4" w:space="0" w:color="auto"/>
              <w:left w:val="single" w:sz="4" w:space="0" w:color="auto"/>
              <w:bottom w:val="single" w:sz="4" w:space="0" w:color="auto"/>
              <w:right w:val="single" w:sz="4" w:space="0" w:color="auto"/>
            </w:tcBorders>
            <w:vAlign w:val="center"/>
          </w:tcPr>
          <w:p w14:paraId="1972A1BD"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0.04</w:t>
            </w:r>
          </w:p>
        </w:tc>
        <w:tc>
          <w:tcPr>
            <w:tcW w:w="546" w:type="pct"/>
            <w:tcBorders>
              <w:top w:val="single" w:sz="4" w:space="0" w:color="auto"/>
              <w:left w:val="single" w:sz="4" w:space="0" w:color="auto"/>
              <w:bottom w:val="single" w:sz="4" w:space="0" w:color="auto"/>
              <w:right w:val="single" w:sz="4" w:space="0" w:color="auto"/>
            </w:tcBorders>
            <w:vAlign w:val="center"/>
          </w:tcPr>
          <w:p w14:paraId="5DB38F7F"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0.00</w:t>
            </w:r>
          </w:p>
        </w:tc>
        <w:tc>
          <w:tcPr>
            <w:tcW w:w="546" w:type="pct"/>
            <w:tcBorders>
              <w:top w:val="single" w:sz="4" w:space="0" w:color="auto"/>
              <w:left w:val="single" w:sz="4" w:space="0" w:color="auto"/>
              <w:bottom w:val="single" w:sz="4" w:space="0" w:color="auto"/>
              <w:right w:val="single" w:sz="4" w:space="0" w:color="auto"/>
            </w:tcBorders>
            <w:vAlign w:val="center"/>
          </w:tcPr>
          <w:p w14:paraId="4C94F20C"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0.37</w:t>
            </w:r>
          </w:p>
        </w:tc>
        <w:tc>
          <w:tcPr>
            <w:tcW w:w="508" w:type="pct"/>
            <w:tcBorders>
              <w:top w:val="single" w:sz="4" w:space="0" w:color="auto"/>
              <w:left w:val="single" w:sz="4" w:space="0" w:color="auto"/>
              <w:bottom w:val="single" w:sz="4" w:space="0" w:color="auto"/>
              <w:right w:val="single" w:sz="4" w:space="0" w:color="auto"/>
            </w:tcBorders>
            <w:vAlign w:val="center"/>
          </w:tcPr>
          <w:p w14:paraId="09169A51"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421.89</w:t>
            </w:r>
          </w:p>
        </w:tc>
        <w:tc>
          <w:tcPr>
            <w:tcW w:w="508" w:type="pct"/>
            <w:gridSpan w:val="2"/>
            <w:vAlign w:val="center"/>
          </w:tcPr>
          <w:p w14:paraId="432AD4BE" w14:textId="77777777" w:rsidR="00101BAA" w:rsidRPr="00DD05FD" w:rsidRDefault="00101BAA" w:rsidP="009C619B">
            <w:pPr>
              <w:jc w:val="right"/>
              <w:rPr>
                <w:rFonts w:asciiTheme="majorBidi" w:hAnsiTheme="majorBidi" w:cstheme="majorBidi"/>
                <w:sz w:val="18"/>
                <w:szCs w:val="18"/>
              </w:rPr>
            </w:pPr>
            <w:r w:rsidRPr="00DD05FD">
              <w:rPr>
                <w:rFonts w:asciiTheme="majorBidi" w:hAnsiTheme="majorBidi" w:cstheme="majorBidi"/>
                <w:sz w:val="18"/>
                <w:szCs w:val="18"/>
              </w:rPr>
              <w:t>4,967.76</w:t>
            </w:r>
          </w:p>
        </w:tc>
        <w:tc>
          <w:tcPr>
            <w:tcW w:w="516" w:type="pct"/>
            <w:vAlign w:val="center"/>
          </w:tcPr>
          <w:p w14:paraId="5D304328"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9,495.21</w:t>
            </w:r>
          </w:p>
        </w:tc>
        <w:tc>
          <w:tcPr>
            <w:tcW w:w="890" w:type="pct"/>
            <w:tcBorders>
              <w:top w:val="single" w:sz="4" w:space="0" w:color="auto"/>
              <w:left w:val="single" w:sz="4" w:space="0" w:color="auto"/>
              <w:bottom w:val="single" w:sz="4" w:space="0" w:color="auto"/>
              <w:right w:val="single" w:sz="4" w:space="0" w:color="auto"/>
            </w:tcBorders>
            <w:vAlign w:val="center"/>
          </w:tcPr>
          <w:p w14:paraId="1F8D2FF9" w14:textId="77777777" w:rsidR="00101BAA" w:rsidRPr="00DD05FD" w:rsidRDefault="00101BAA" w:rsidP="009C619B">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26.0</w:t>
            </w:r>
          </w:p>
        </w:tc>
      </w:tr>
      <w:tr w:rsidR="00101BAA" w:rsidRPr="00DD05FD" w14:paraId="676B539E" w14:textId="77777777" w:rsidTr="002C4C66">
        <w:tc>
          <w:tcPr>
            <w:tcW w:w="616" w:type="pct"/>
            <w:tcBorders>
              <w:top w:val="nil"/>
              <w:left w:val="single" w:sz="4" w:space="0" w:color="auto"/>
              <w:bottom w:val="single" w:sz="4" w:space="0" w:color="auto"/>
              <w:right w:val="single" w:sz="4" w:space="0" w:color="auto"/>
            </w:tcBorders>
            <w:vAlign w:val="bottom"/>
          </w:tcPr>
          <w:p w14:paraId="7CBC3096" w14:textId="77777777" w:rsidR="00101BAA" w:rsidRPr="00DD05FD" w:rsidRDefault="00101BAA" w:rsidP="00F8464E">
            <w:pPr>
              <w:tabs>
                <w:tab w:val="left" w:pos="3141"/>
              </w:tabs>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R-507A</w:t>
            </w:r>
          </w:p>
        </w:tc>
        <w:tc>
          <w:tcPr>
            <w:tcW w:w="412" w:type="pct"/>
            <w:tcBorders>
              <w:top w:val="nil"/>
              <w:left w:val="single" w:sz="4" w:space="0" w:color="auto"/>
              <w:bottom w:val="single" w:sz="4" w:space="0" w:color="auto"/>
              <w:right w:val="single" w:sz="4" w:space="0" w:color="auto"/>
            </w:tcBorders>
            <w:vAlign w:val="center"/>
          </w:tcPr>
          <w:p w14:paraId="5AA0E214" w14:textId="77777777" w:rsidR="00101BAA" w:rsidRPr="00DD05FD" w:rsidRDefault="00101BAA" w:rsidP="009C619B">
            <w:pPr>
              <w:tabs>
                <w:tab w:val="left" w:pos="3141"/>
              </w:tabs>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3,985</w:t>
            </w:r>
          </w:p>
        </w:tc>
        <w:tc>
          <w:tcPr>
            <w:tcW w:w="457" w:type="pct"/>
            <w:tcBorders>
              <w:top w:val="single" w:sz="4" w:space="0" w:color="auto"/>
              <w:left w:val="single" w:sz="4" w:space="0" w:color="auto"/>
              <w:bottom w:val="single" w:sz="4" w:space="0" w:color="auto"/>
              <w:right w:val="single" w:sz="4" w:space="0" w:color="auto"/>
            </w:tcBorders>
            <w:vAlign w:val="center"/>
          </w:tcPr>
          <w:p w14:paraId="690DEF35"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252.69</w:t>
            </w:r>
          </w:p>
        </w:tc>
        <w:tc>
          <w:tcPr>
            <w:tcW w:w="546" w:type="pct"/>
            <w:tcBorders>
              <w:top w:val="single" w:sz="4" w:space="0" w:color="auto"/>
              <w:left w:val="single" w:sz="4" w:space="0" w:color="auto"/>
              <w:bottom w:val="single" w:sz="4" w:space="0" w:color="auto"/>
              <w:right w:val="single" w:sz="4" w:space="0" w:color="auto"/>
            </w:tcBorders>
            <w:vAlign w:val="center"/>
          </w:tcPr>
          <w:p w14:paraId="569EAB34"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316.94</w:t>
            </w:r>
          </w:p>
        </w:tc>
        <w:tc>
          <w:tcPr>
            <w:tcW w:w="546" w:type="pct"/>
            <w:tcBorders>
              <w:top w:val="single" w:sz="4" w:space="0" w:color="auto"/>
              <w:left w:val="single" w:sz="4" w:space="0" w:color="auto"/>
              <w:bottom w:val="single" w:sz="4" w:space="0" w:color="auto"/>
              <w:right w:val="single" w:sz="4" w:space="0" w:color="auto"/>
            </w:tcBorders>
            <w:vAlign w:val="center"/>
          </w:tcPr>
          <w:p w14:paraId="201AD9C3"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830.16</w:t>
            </w:r>
          </w:p>
        </w:tc>
        <w:tc>
          <w:tcPr>
            <w:tcW w:w="508" w:type="pct"/>
            <w:tcBorders>
              <w:top w:val="single" w:sz="4" w:space="0" w:color="auto"/>
              <w:left w:val="single" w:sz="4" w:space="0" w:color="auto"/>
              <w:bottom w:val="single" w:sz="4" w:space="0" w:color="auto"/>
              <w:right w:val="single" w:sz="4" w:space="0" w:color="auto"/>
            </w:tcBorders>
            <w:vAlign w:val="center"/>
          </w:tcPr>
          <w:p w14:paraId="4120C895"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466.54</w:t>
            </w:r>
          </w:p>
        </w:tc>
        <w:tc>
          <w:tcPr>
            <w:tcW w:w="508" w:type="pct"/>
            <w:gridSpan w:val="2"/>
            <w:vAlign w:val="center"/>
          </w:tcPr>
          <w:p w14:paraId="21BBE58E" w14:textId="77777777" w:rsidR="00101BAA" w:rsidRPr="00DD05FD" w:rsidRDefault="00101BAA" w:rsidP="009C619B">
            <w:pPr>
              <w:jc w:val="right"/>
              <w:rPr>
                <w:rFonts w:asciiTheme="majorBidi" w:hAnsiTheme="majorBidi" w:cstheme="majorBidi"/>
                <w:sz w:val="18"/>
                <w:szCs w:val="18"/>
              </w:rPr>
            </w:pPr>
            <w:r w:rsidRPr="00DD05FD">
              <w:rPr>
                <w:rFonts w:asciiTheme="majorBidi" w:hAnsiTheme="majorBidi" w:cstheme="majorBidi"/>
                <w:sz w:val="18"/>
                <w:szCs w:val="18"/>
              </w:rPr>
              <w:t>298.69</w:t>
            </w:r>
          </w:p>
        </w:tc>
        <w:tc>
          <w:tcPr>
            <w:tcW w:w="516" w:type="pct"/>
            <w:vAlign w:val="center"/>
          </w:tcPr>
          <w:p w14:paraId="406241DE"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465.41</w:t>
            </w:r>
          </w:p>
        </w:tc>
        <w:tc>
          <w:tcPr>
            <w:tcW w:w="890" w:type="pct"/>
            <w:tcBorders>
              <w:top w:val="single" w:sz="4" w:space="0" w:color="auto"/>
              <w:left w:val="single" w:sz="4" w:space="0" w:color="auto"/>
              <w:bottom w:val="single" w:sz="4" w:space="0" w:color="auto"/>
              <w:right w:val="single" w:sz="4" w:space="0" w:color="auto"/>
            </w:tcBorders>
            <w:vAlign w:val="center"/>
          </w:tcPr>
          <w:p w14:paraId="1485ADDA" w14:textId="77777777" w:rsidR="00101BAA" w:rsidRPr="00DD05FD" w:rsidRDefault="00101BAA" w:rsidP="009C619B">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1.3</w:t>
            </w:r>
          </w:p>
        </w:tc>
      </w:tr>
      <w:tr w:rsidR="00101BAA" w:rsidRPr="00DD05FD" w14:paraId="2D6613AD" w14:textId="77777777" w:rsidTr="002C4C66">
        <w:tc>
          <w:tcPr>
            <w:tcW w:w="616" w:type="pct"/>
            <w:tcBorders>
              <w:top w:val="nil"/>
              <w:left w:val="single" w:sz="4" w:space="0" w:color="auto"/>
              <w:bottom w:val="single" w:sz="4" w:space="0" w:color="auto"/>
              <w:right w:val="single" w:sz="4" w:space="0" w:color="auto"/>
            </w:tcBorders>
            <w:vAlign w:val="bottom"/>
          </w:tcPr>
          <w:p w14:paraId="1B73C2EC" w14:textId="77777777" w:rsidR="00101BAA" w:rsidRPr="00DD05FD" w:rsidRDefault="00101BAA" w:rsidP="00F8464E">
            <w:pPr>
              <w:tabs>
                <w:tab w:val="left" w:pos="3141"/>
              </w:tabs>
              <w:suppressAutoHyphens/>
              <w:jc w:val="right"/>
              <w:rPr>
                <w:rFonts w:asciiTheme="majorBidi" w:hAnsiTheme="majorBidi" w:cstheme="majorBidi"/>
                <w:color w:val="000000"/>
                <w:sz w:val="18"/>
                <w:szCs w:val="18"/>
              </w:rPr>
            </w:pPr>
            <w:r w:rsidRPr="00DD05FD">
              <w:rPr>
                <w:rFonts w:asciiTheme="majorBidi" w:hAnsiTheme="majorBidi" w:cstheme="majorBidi"/>
                <w:color w:val="000000"/>
                <w:sz w:val="18"/>
                <w:szCs w:val="18"/>
              </w:rPr>
              <w:t>R-513A</w:t>
            </w:r>
          </w:p>
        </w:tc>
        <w:tc>
          <w:tcPr>
            <w:tcW w:w="412" w:type="pct"/>
            <w:tcBorders>
              <w:top w:val="nil"/>
              <w:left w:val="single" w:sz="4" w:space="0" w:color="auto"/>
              <w:bottom w:val="single" w:sz="4" w:space="0" w:color="auto"/>
              <w:right w:val="single" w:sz="4" w:space="0" w:color="auto"/>
            </w:tcBorders>
            <w:vAlign w:val="center"/>
          </w:tcPr>
          <w:p w14:paraId="43098823" w14:textId="77777777" w:rsidR="00101BAA" w:rsidRPr="00DD05FD" w:rsidRDefault="00101BAA" w:rsidP="009C619B">
            <w:pPr>
              <w:tabs>
                <w:tab w:val="left" w:pos="3141"/>
              </w:tabs>
              <w:suppressAutoHyphens/>
              <w:ind w:left="-109"/>
              <w:jc w:val="right"/>
              <w:rPr>
                <w:rFonts w:asciiTheme="majorBidi" w:hAnsiTheme="majorBidi" w:cstheme="majorBidi"/>
                <w:color w:val="000000"/>
                <w:sz w:val="18"/>
                <w:szCs w:val="18"/>
              </w:rPr>
            </w:pPr>
            <w:r w:rsidRPr="00DD05FD">
              <w:rPr>
                <w:rFonts w:asciiTheme="majorBidi" w:hAnsiTheme="majorBidi" w:cstheme="majorBidi"/>
                <w:color w:val="000000"/>
                <w:sz w:val="18"/>
                <w:szCs w:val="18"/>
              </w:rPr>
              <w:t>629.2</w:t>
            </w:r>
          </w:p>
        </w:tc>
        <w:tc>
          <w:tcPr>
            <w:tcW w:w="457" w:type="pct"/>
            <w:tcBorders>
              <w:top w:val="single" w:sz="4" w:space="0" w:color="auto"/>
              <w:left w:val="single" w:sz="4" w:space="0" w:color="auto"/>
              <w:bottom w:val="single" w:sz="4" w:space="0" w:color="auto"/>
              <w:right w:val="single" w:sz="4" w:space="0" w:color="auto"/>
            </w:tcBorders>
            <w:vAlign w:val="center"/>
          </w:tcPr>
          <w:p w14:paraId="5FB88D97"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15.14</w:t>
            </w:r>
          </w:p>
        </w:tc>
        <w:tc>
          <w:tcPr>
            <w:tcW w:w="546" w:type="pct"/>
            <w:tcBorders>
              <w:top w:val="single" w:sz="4" w:space="0" w:color="auto"/>
              <w:left w:val="single" w:sz="4" w:space="0" w:color="auto"/>
              <w:bottom w:val="single" w:sz="4" w:space="0" w:color="auto"/>
              <w:right w:val="single" w:sz="4" w:space="0" w:color="auto"/>
            </w:tcBorders>
            <w:vAlign w:val="center"/>
          </w:tcPr>
          <w:p w14:paraId="461CC2C1"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12.47</w:t>
            </w:r>
          </w:p>
        </w:tc>
        <w:tc>
          <w:tcPr>
            <w:tcW w:w="546" w:type="pct"/>
            <w:tcBorders>
              <w:top w:val="single" w:sz="4" w:space="0" w:color="auto"/>
              <w:left w:val="single" w:sz="4" w:space="0" w:color="auto"/>
              <w:bottom w:val="single" w:sz="4" w:space="0" w:color="auto"/>
              <w:right w:val="single" w:sz="4" w:space="0" w:color="auto"/>
            </w:tcBorders>
            <w:vAlign w:val="center"/>
          </w:tcPr>
          <w:p w14:paraId="58684B57"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33.39</w:t>
            </w:r>
          </w:p>
        </w:tc>
        <w:tc>
          <w:tcPr>
            <w:tcW w:w="508" w:type="pct"/>
            <w:tcBorders>
              <w:top w:val="single" w:sz="4" w:space="0" w:color="auto"/>
              <w:left w:val="single" w:sz="4" w:space="0" w:color="auto"/>
              <w:bottom w:val="single" w:sz="4" w:space="0" w:color="auto"/>
              <w:right w:val="single" w:sz="4" w:space="0" w:color="auto"/>
            </w:tcBorders>
            <w:vAlign w:val="center"/>
          </w:tcPr>
          <w:p w14:paraId="341F31A8"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44.09</w:t>
            </w:r>
          </w:p>
        </w:tc>
        <w:tc>
          <w:tcPr>
            <w:tcW w:w="508" w:type="pct"/>
            <w:gridSpan w:val="2"/>
            <w:vAlign w:val="center"/>
          </w:tcPr>
          <w:p w14:paraId="2BC0C6D6" w14:textId="77777777" w:rsidR="00101BAA" w:rsidRPr="00DD05FD" w:rsidRDefault="00101BAA" w:rsidP="009C619B">
            <w:pPr>
              <w:jc w:val="right"/>
              <w:rPr>
                <w:rFonts w:asciiTheme="majorBidi" w:hAnsiTheme="majorBidi" w:cstheme="majorBidi"/>
                <w:sz w:val="18"/>
                <w:szCs w:val="18"/>
              </w:rPr>
            </w:pPr>
            <w:r w:rsidRPr="00DD05FD">
              <w:rPr>
                <w:rFonts w:asciiTheme="majorBidi" w:hAnsiTheme="majorBidi" w:cstheme="majorBidi"/>
                <w:sz w:val="18"/>
                <w:szCs w:val="18"/>
              </w:rPr>
              <w:t>760.02</w:t>
            </w:r>
          </w:p>
        </w:tc>
        <w:tc>
          <w:tcPr>
            <w:tcW w:w="516" w:type="pct"/>
            <w:vAlign w:val="center"/>
          </w:tcPr>
          <w:p w14:paraId="1D98BA30"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951.09</w:t>
            </w:r>
          </w:p>
        </w:tc>
        <w:tc>
          <w:tcPr>
            <w:tcW w:w="890" w:type="pct"/>
            <w:tcBorders>
              <w:top w:val="single" w:sz="4" w:space="0" w:color="auto"/>
              <w:left w:val="single" w:sz="4" w:space="0" w:color="auto"/>
              <w:bottom w:val="single" w:sz="4" w:space="0" w:color="auto"/>
              <w:right w:val="single" w:sz="4" w:space="0" w:color="auto"/>
            </w:tcBorders>
            <w:vAlign w:val="center"/>
          </w:tcPr>
          <w:p w14:paraId="072B90FE" w14:textId="77777777" w:rsidR="00101BAA" w:rsidRPr="00DD05FD" w:rsidRDefault="00101BAA" w:rsidP="009C619B">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2.6</w:t>
            </w:r>
          </w:p>
        </w:tc>
      </w:tr>
      <w:tr w:rsidR="00101BAA" w:rsidRPr="00DD05FD" w14:paraId="330D4B95" w14:textId="77777777" w:rsidTr="002C4C66">
        <w:tc>
          <w:tcPr>
            <w:tcW w:w="616" w:type="pct"/>
            <w:tcBorders>
              <w:top w:val="nil"/>
              <w:left w:val="single" w:sz="4" w:space="0" w:color="auto"/>
              <w:bottom w:val="single" w:sz="4" w:space="0" w:color="auto"/>
              <w:right w:val="single" w:sz="4" w:space="0" w:color="auto"/>
            </w:tcBorders>
            <w:vAlign w:val="bottom"/>
          </w:tcPr>
          <w:p w14:paraId="400D9E8D" w14:textId="60F83AE3" w:rsidR="00F8464E" w:rsidRPr="00DD05FD" w:rsidRDefault="00F8464E" w:rsidP="00483CCD">
            <w:pPr>
              <w:ind w:left="-115" w:right="-97"/>
              <w:jc w:val="center"/>
              <w:rPr>
                <w:rFonts w:asciiTheme="majorBidi" w:hAnsiTheme="majorBidi" w:cstheme="majorBidi"/>
                <w:sz w:val="18"/>
                <w:szCs w:val="18"/>
                <w:rtl/>
                <w:lang w:eastAsia="en-CA"/>
              </w:rPr>
            </w:pPr>
            <w:r w:rsidRPr="00DD05FD">
              <w:rPr>
                <w:rFonts w:asciiTheme="majorBidi" w:hAnsiTheme="majorBidi" w:cstheme="majorBidi"/>
                <w:sz w:val="18"/>
                <w:szCs w:val="18"/>
                <w:rtl/>
                <w:lang w:eastAsia="en-CA"/>
              </w:rPr>
              <w:t xml:space="preserve">الهيدروفلوروكربون-365mfc/ </w:t>
            </w:r>
            <w:r w:rsidR="00E86D52" w:rsidRPr="00DD05FD">
              <w:rPr>
                <w:rFonts w:asciiTheme="majorBidi" w:hAnsiTheme="majorBidi" w:cstheme="majorBidi"/>
                <w:sz w:val="18"/>
                <w:szCs w:val="18"/>
                <w:rtl/>
                <w:lang w:eastAsia="en-CA"/>
              </w:rPr>
              <w:t>الهيدروفلوروكربون-227ea</w:t>
            </w:r>
            <w:r w:rsidRPr="00DD05FD">
              <w:rPr>
                <w:rFonts w:asciiTheme="majorBidi" w:hAnsiTheme="majorBidi" w:cstheme="majorBidi"/>
                <w:sz w:val="18"/>
                <w:szCs w:val="18"/>
                <w:rtl/>
                <w:lang w:eastAsia="en-CA"/>
              </w:rPr>
              <w:t xml:space="preserve"> </w:t>
            </w:r>
          </w:p>
        </w:tc>
        <w:tc>
          <w:tcPr>
            <w:tcW w:w="412" w:type="pct"/>
            <w:tcBorders>
              <w:top w:val="nil"/>
              <w:left w:val="single" w:sz="4" w:space="0" w:color="auto"/>
              <w:bottom w:val="single" w:sz="4" w:space="0" w:color="auto"/>
              <w:right w:val="single" w:sz="4" w:space="0" w:color="auto"/>
            </w:tcBorders>
            <w:vAlign w:val="center"/>
          </w:tcPr>
          <w:p w14:paraId="658864BB" w14:textId="77777777" w:rsidR="00101BAA" w:rsidRPr="00DD05FD" w:rsidRDefault="00101BAA" w:rsidP="009C619B">
            <w:pPr>
              <w:tabs>
                <w:tab w:val="left" w:pos="3141"/>
              </w:tabs>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963.82</w:t>
            </w:r>
          </w:p>
        </w:tc>
        <w:tc>
          <w:tcPr>
            <w:tcW w:w="457" w:type="pct"/>
            <w:tcBorders>
              <w:top w:val="single" w:sz="4" w:space="0" w:color="auto"/>
              <w:left w:val="single" w:sz="4" w:space="0" w:color="auto"/>
              <w:bottom w:val="single" w:sz="4" w:space="0" w:color="auto"/>
              <w:right w:val="single" w:sz="4" w:space="0" w:color="auto"/>
            </w:tcBorders>
            <w:vAlign w:val="center"/>
          </w:tcPr>
          <w:p w14:paraId="3C8D4E26"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164.64</w:t>
            </w:r>
          </w:p>
        </w:tc>
        <w:tc>
          <w:tcPr>
            <w:tcW w:w="546" w:type="pct"/>
            <w:tcBorders>
              <w:top w:val="single" w:sz="4" w:space="0" w:color="auto"/>
              <w:left w:val="single" w:sz="4" w:space="0" w:color="auto"/>
              <w:bottom w:val="single" w:sz="4" w:space="0" w:color="auto"/>
              <w:right w:val="single" w:sz="4" w:space="0" w:color="auto"/>
            </w:tcBorders>
            <w:vAlign w:val="center"/>
          </w:tcPr>
          <w:p w14:paraId="13FBD715"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233.76</w:t>
            </w:r>
          </w:p>
        </w:tc>
        <w:tc>
          <w:tcPr>
            <w:tcW w:w="546" w:type="pct"/>
            <w:tcBorders>
              <w:top w:val="single" w:sz="4" w:space="0" w:color="auto"/>
              <w:left w:val="single" w:sz="4" w:space="0" w:color="auto"/>
              <w:bottom w:val="single" w:sz="4" w:space="0" w:color="auto"/>
              <w:right w:val="single" w:sz="4" w:space="0" w:color="auto"/>
            </w:tcBorders>
            <w:vAlign w:val="center"/>
          </w:tcPr>
          <w:p w14:paraId="3F76FAD9"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209.28</w:t>
            </w:r>
          </w:p>
        </w:tc>
        <w:tc>
          <w:tcPr>
            <w:tcW w:w="508" w:type="pct"/>
            <w:tcBorders>
              <w:top w:val="single" w:sz="4" w:space="0" w:color="auto"/>
              <w:left w:val="single" w:sz="4" w:space="0" w:color="auto"/>
              <w:bottom w:val="single" w:sz="4" w:space="0" w:color="auto"/>
              <w:right w:val="single" w:sz="4" w:space="0" w:color="auto"/>
            </w:tcBorders>
            <w:vAlign w:val="center"/>
          </w:tcPr>
          <w:p w14:paraId="528235D7"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0.00</w:t>
            </w:r>
          </w:p>
        </w:tc>
        <w:tc>
          <w:tcPr>
            <w:tcW w:w="508" w:type="pct"/>
            <w:gridSpan w:val="2"/>
            <w:vAlign w:val="center"/>
          </w:tcPr>
          <w:p w14:paraId="68585F3B" w14:textId="77777777" w:rsidR="00101BAA" w:rsidRPr="00DD05FD" w:rsidRDefault="00101BAA" w:rsidP="009C619B">
            <w:pPr>
              <w:jc w:val="right"/>
              <w:rPr>
                <w:rFonts w:asciiTheme="majorBidi" w:hAnsiTheme="majorBidi" w:cstheme="majorBidi"/>
                <w:sz w:val="18"/>
                <w:szCs w:val="18"/>
              </w:rPr>
            </w:pPr>
            <w:r w:rsidRPr="00DD05FD">
              <w:rPr>
                <w:rFonts w:asciiTheme="majorBidi" w:hAnsiTheme="majorBidi" w:cstheme="majorBidi"/>
                <w:sz w:val="18"/>
                <w:szCs w:val="18"/>
              </w:rPr>
              <w:t>0.00</w:t>
            </w:r>
          </w:p>
        </w:tc>
        <w:tc>
          <w:tcPr>
            <w:tcW w:w="516" w:type="pct"/>
            <w:vAlign w:val="center"/>
          </w:tcPr>
          <w:p w14:paraId="214A4A61" w14:textId="77777777" w:rsidR="00101BAA" w:rsidRPr="00DD05FD" w:rsidRDefault="00101BAA" w:rsidP="009C619B">
            <w:pPr>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0.00</w:t>
            </w:r>
          </w:p>
        </w:tc>
        <w:tc>
          <w:tcPr>
            <w:tcW w:w="890" w:type="pct"/>
            <w:tcBorders>
              <w:top w:val="single" w:sz="4" w:space="0" w:color="auto"/>
              <w:left w:val="single" w:sz="4" w:space="0" w:color="auto"/>
              <w:bottom w:val="single" w:sz="4" w:space="0" w:color="auto"/>
              <w:right w:val="single" w:sz="4" w:space="0" w:color="auto"/>
            </w:tcBorders>
            <w:vAlign w:val="center"/>
          </w:tcPr>
          <w:p w14:paraId="3A142CF3" w14:textId="77777777" w:rsidR="00101BAA" w:rsidRPr="00DD05FD" w:rsidRDefault="00101BAA" w:rsidP="009C619B">
            <w:pPr>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w:t>
            </w:r>
          </w:p>
        </w:tc>
      </w:tr>
      <w:tr w:rsidR="00101BAA" w:rsidRPr="00DD05FD" w14:paraId="59101A73" w14:textId="77777777" w:rsidTr="002C4C66">
        <w:tc>
          <w:tcPr>
            <w:tcW w:w="616" w:type="pct"/>
            <w:tcBorders>
              <w:top w:val="nil"/>
              <w:left w:val="single" w:sz="4" w:space="0" w:color="auto"/>
              <w:bottom w:val="single" w:sz="4" w:space="0" w:color="auto"/>
              <w:right w:val="single" w:sz="4" w:space="0" w:color="auto"/>
            </w:tcBorders>
            <w:vAlign w:val="bottom"/>
          </w:tcPr>
          <w:p w14:paraId="20195CC9" w14:textId="0E7F8BC4" w:rsidR="00101BAA" w:rsidRPr="00DD05FD" w:rsidRDefault="00E86D52" w:rsidP="00483CCD">
            <w:pPr>
              <w:tabs>
                <w:tab w:val="left" w:pos="541"/>
                <w:tab w:val="left" w:pos="811"/>
              </w:tabs>
              <w:ind w:left="-115" w:right="-29"/>
              <w:jc w:val="right"/>
              <w:rPr>
                <w:rFonts w:asciiTheme="majorBidi" w:hAnsiTheme="majorBidi" w:cstheme="majorBidi"/>
                <w:sz w:val="18"/>
                <w:szCs w:val="18"/>
                <w:lang w:eastAsia="en-CA"/>
              </w:rPr>
            </w:pPr>
            <w:r w:rsidRPr="00DD05FD">
              <w:rPr>
                <w:rFonts w:asciiTheme="majorBidi" w:hAnsiTheme="majorBidi" w:cstheme="majorBidi"/>
                <w:sz w:val="18"/>
                <w:szCs w:val="18"/>
                <w:rtl/>
                <w:lang w:eastAsia="en-CA"/>
              </w:rPr>
              <w:t>أخرى**</w:t>
            </w:r>
          </w:p>
        </w:tc>
        <w:tc>
          <w:tcPr>
            <w:tcW w:w="412" w:type="pct"/>
            <w:tcBorders>
              <w:top w:val="single" w:sz="4" w:space="0" w:color="auto"/>
              <w:left w:val="single" w:sz="4" w:space="0" w:color="auto"/>
              <w:bottom w:val="single" w:sz="4" w:space="0" w:color="auto"/>
              <w:right w:val="single" w:sz="4" w:space="0" w:color="auto"/>
            </w:tcBorders>
            <w:vAlign w:val="center"/>
          </w:tcPr>
          <w:p w14:paraId="080953B4" w14:textId="3965D15B" w:rsidR="00101BAA" w:rsidRPr="00DD05FD" w:rsidRDefault="00E86D52" w:rsidP="009C619B">
            <w:pPr>
              <w:keepNext/>
              <w:keepLines/>
              <w:tabs>
                <w:tab w:val="left" w:pos="3141"/>
              </w:tabs>
              <w:suppressAutoHyphens/>
              <w:ind w:left="-109"/>
              <w:jc w:val="right"/>
              <w:rPr>
                <w:rFonts w:asciiTheme="majorBidi" w:hAnsiTheme="majorBidi" w:cstheme="majorBidi"/>
                <w:sz w:val="18"/>
                <w:szCs w:val="18"/>
              </w:rPr>
            </w:pPr>
            <w:r w:rsidRPr="00DD05FD">
              <w:rPr>
                <w:rFonts w:asciiTheme="majorBidi" w:hAnsiTheme="majorBidi" w:cstheme="majorBidi"/>
                <w:sz w:val="18"/>
                <w:szCs w:val="18"/>
                <w:rtl/>
              </w:rPr>
              <w:t>لا ينطبق</w:t>
            </w:r>
          </w:p>
        </w:tc>
        <w:tc>
          <w:tcPr>
            <w:tcW w:w="457" w:type="pct"/>
            <w:tcBorders>
              <w:top w:val="single" w:sz="4" w:space="0" w:color="auto"/>
              <w:left w:val="single" w:sz="4" w:space="0" w:color="auto"/>
              <w:bottom w:val="single" w:sz="4" w:space="0" w:color="auto"/>
              <w:right w:val="single" w:sz="4" w:space="0" w:color="auto"/>
            </w:tcBorders>
            <w:vAlign w:val="center"/>
          </w:tcPr>
          <w:p w14:paraId="68DCDB35" w14:textId="77777777" w:rsidR="00101BAA" w:rsidRPr="00DD05FD" w:rsidRDefault="00101BAA" w:rsidP="009C619B">
            <w:pPr>
              <w:keepNext/>
              <w:keepLines/>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359.95</w:t>
            </w:r>
          </w:p>
        </w:tc>
        <w:tc>
          <w:tcPr>
            <w:tcW w:w="546" w:type="pct"/>
            <w:tcBorders>
              <w:top w:val="single" w:sz="4" w:space="0" w:color="auto"/>
              <w:left w:val="single" w:sz="4" w:space="0" w:color="auto"/>
              <w:bottom w:val="single" w:sz="4" w:space="0" w:color="auto"/>
              <w:right w:val="single" w:sz="4" w:space="0" w:color="auto"/>
            </w:tcBorders>
            <w:vAlign w:val="center"/>
          </w:tcPr>
          <w:p w14:paraId="7BD270A5" w14:textId="77777777" w:rsidR="00101BAA" w:rsidRPr="00DD05FD" w:rsidRDefault="00101BAA" w:rsidP="009C619B">
            <w:pPr>
              <w:keepNext/>
              <w:keepLines/>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470.20</w:t>
            </w:r>
          </w:p>
        </w:tc>
        <w:tc>
          <w:tcPr>
            <w:tcW w:w="546" w:type="pct"/>
            <w:tcBorders>
              <w:top w:val="single" w:sz="4" w:space="0" w:color="auto"/>
              <w:left w:val="single" w:sz="4" w:space="0" w:color="auto"/>
              <w:bottom w:val="single" w:sz="4" w:space="0" w:color="auto"/>
              <w:right w:val="single" w:sz="4" w:space="0" w:color="auto"/>
            </w:tcBorders>
            <w:vAlign w:val="center"/>
          </w:tcPr>
          <w:p w14:paraId="53385576" w14:textId="77777777" w:rsidR="00101BAA" w:rsidRPr="00DD05FD" w:rsidRDefault="00101BAA" w:rsidP="009C619B">
            <w:pPr>
              <w:keepNext/>
              <w:keepLines/>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613.34</w:t>
            </w:r>
          </w:p>
        </w:tc>
        <w:tc>
          <w:tcPr>
            <w:tcW w:w="508" w:type="pct"/>
            <w:tcBorders>
              <w:top w:val="single" w:sz="4" w:space="0" w:color="auto"/>
              <w:left w:val="single" w:sz="4" w:space="0" w:color="auto"/>
              <w:bottom w:val="single" w:sz="4" w:space="0" w:color="auto"/>
              <w:right w:val="single" w:sz="4" w:space="0" w:color="auto"/>
            </w:tcBorders>
            <w:vAlign w:val="center"/>
          </w:tcPr>
          <w:p w14:paraId="333382E2" w14:textId="77777777" w:rsidR="00101BAA" w:rsidRPr="00DD05FD" w:rsidRDefault="00101BAA" w:rsidP="009C619B">
            <w:pPr>
              <w:keepNext/>
              <w:keepLines/>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855.23</w:t>
            </w:r>
          </w:p>
        </w:tc>
        <w:tc>
          <w:tcPr>
            <w:tcW w:w="508" w:type="pct"/>
            <w:gridSpan w:val="2"/>
            <w:vAlign w:val="center"/>
          </w:tcPr>
          <w:p w14:paraId="5A30EAF9" w14:textId="77777777" w:rsidR="00101BAA" w:rsidRPr="00DD05FD" w:rsidRDefault="00101BAA" w:rsidP="009C619B">
            <w:pPr>
              <w:jc w:val="right"/>
              <w:rPr>
                <w:rFonts w:asciiTheme="majorBidi" w:hAnsiTheme="majorBidi" w:cstheme="majorBidi"/>
                <w:sz w:val="18"/>
                <w:szCs w:val="18"/>
              </w:rPr>
            </w:pPr>
            <w:r w:rsidRPr="00DD05FD">
              <w:rPr>
                <w:rFonts w:asciiTheme="majorBidi" w:hAnsiTheme="majorBidi" w:cstheme="majorBidi"/>
                <w:sz w:val="18"/>
                <w:szCs w:val="18"/>
              </w:rPr>
              <w:t>865.46</w:t>
            </w:r>
          </w:p>
        </w:tc>
        <w:tc>
          <w:tcPr>
            <w:tcW w:w="516" w:type="pct"/>
            <w:vAlign w:val="center"/>
          </w:tcPr>
          <w:p w14:paraId="21B32841" w14:textId="77777777" w:rsidR="00101BAA" w:rsidRPr="00DD05FD" w:rsidRDefault="00101BAA" w:rsidP="009C619B">
            <w:pPr>
              <w:keepNext/>
              <w:keepLines/>
              <w:tabs>
                <w:tab w:val="left" w:pos="3141"/>
              </w:tabs>
              <w:suppressAutoHyphens/>
              <w:jc w:val="right"/>
              <w:rPr>
                <w:rFonts w:asciiTheme="majorBidi" w:hAnsiTheme="majorBidi" w:cstheme="majorBidi"/>
                <w:sz w:val="18"/>
                <w:szCs w:val="18"/>
              </w:rPr>
            </w:pPr>
            <w:r w:rsidRPr="00DD05FD">
              <w:rPr>
                <w:rFonts w:asciiTheme="majorBidi" w:hAnsiTheme="majorBidi" w:cstheme="majorBidi"/>
                <w:sz w:val="18"/>
                <w:szCs w:val="18"/>
              </w:rPr>
              <w:t>837.39</w:t>
            </w:r>
          </w:p>
        </w:tc>
        <w:tc>
          <w:tcPr>
            <w:tcW w:w="890" w:type="pct"/>
            <w:tcBorders>
              <w:top w:val="single" w:sz="4" w:space="0" w:color="auto"/>
              <w:left w:val="single" w:sz="4" w:space="0" w:color="auto"/>
              <w:bottom w:val="single" w:sz="4" w:space="0" w:color="auto"/>
              <w:right w:val="single" w:sz="4" w:space="0" w:color="auto"/>
            </w:tcBorders>
            <w:vAlign w:val="center"/>
          </w:tcPr>
          <w:p w14:paraId="711BF843" w14:textId="77777777" w:rsidR="00101BAA" w:rsidRPr="00DD05FD" w:rsidRDefault="00101BAA" w:rsidP="009C619B">
            <w:pPr>
              <w:keepNext/>
              <w:keepLines/>
              <w:tabs>
                <w:tab w:val="left" w:pos="3141"/>
              </w:tabs>
              <w:suppressAutoHyphens/>
              <w:jc w:val="center"/>
              <w:rPr>
                <w:rFonts w:asciiTheme="majorBidi" w:hAnsiTheme="majorBidi" w:cstheme="majorBidi"/>
                <w:sz w:val="18"/>
                <w:szCs w:val="18"/>
              </w:rPr>
            </w:pPr>
            <w:r w:rsidRPr="00DD05FD">
              <w:rPr>
                <w:rFonts w:asciiTheme="majorBidi" w:hAnsiTheme="majorBidi" w:cstheme="majorBidi"/>
                <w:sz w:val="18"/>
                <w:szCs w:val="18"/>
              </w:rPr>
              <w:t>2.3</w:t>
            </w:r>
          </w:p>
        </w:tc>
      </w:tr>
      <w:tr w:rsidR="00101BAA" w:rsidRPr="00DD05FD" w14:paraId="6AEA30EE" w14:textId="77777777" w:rsidTr="002C4C66">
        <w:tc>
          <w:tcPr>
            <w:tcW w:w="1028" w:type="pct"/>
            <w:gridSpan w:val="2"/>
            <w:tcBorders>
              <w:top w:val="single" w:sz="4" w:space="0" w:color="auto"/>
              <w:left w:val="single" w:sz="4" w:space="0" w:color="auto"/>
              <w:bottom w:val="single" w:sz="4" w:space="0" w:color="auto"/>
              <w:right w:val="single" w:sz="4" w:space="0" w:color="auto"/>
            </w:tcBorders>
          </w:tcPr>
          <w:p w14:paraId="59D38E35" w14:textId="0A08B5C2" w:rsidR="00101BAA" w:rsidRPr="00DD05FD" w:rsidRDefault="00B112E5" w:rsidP="00B112E5">
            <w:pPr>
              <w:keepNext/>
              <w:keepLines/>
              <w:tabs>
                <w:tab w:val="left" w:pos="3141"/>
              </w:tabs>
              <w:suppressAutoHyphens/>
              <w:spacing w:before="40" w:after="40"/>
              <w:jc w:val="right"/>
              <w:rPr>
                <w:rFonts w:asciiTheme="majorBidi" w:hAnsiTheme="majorBidi" w:cstheme="majorBidi"/>
                <w:b/>
                <w:bCs/>
                <w:sz w:val="18"/>
                <w:szCs w:val="18"/>
                <w:lang w:eastAsia="en-CA"/>
              </w:rPr>
            </w:pPr>
            <w:r w:rsidRPr="00DD05FD">
              <w:rPr>
                <w:rFonts w:asciiTheme="majorBidi" w:hAnsiTheme="majorBidi" w:cstheme="majorBidi"/>
                <w:b/>
                <w:bCs/>
                <w:sz w:val="18"/>
                <w:szCs w:val="18"/>
                <w:rtl/>
                <w:lang w:val="en-CA" w:eastAsia="en-CA" w:bidi="ar-SA"/>
              </w:rPr>
              <w:t>المجموع (بالطن المتري)</w:t>
            </w:r>
          </w:p>
        </w:tc>
        <w:tc>
          <w:tcPr>
            <w:tcW w:w="457" w:type="pct"/>
            <w:tcBorders>
              <w:top w:val="single" w:sz="4" w:space="0" w:color="auto"/>
              <w:left w:val="single" w:sz="4" w:space="0" w:color="auto"/>
              <w:bottom w:val="single" w:sz="4" w:space="0" w:color="auto"/>
              <w:right w:val="single" w:sz="4" w:space="0" w:color="auto"/>
            </w:tcBorders>
            <w:vAlign w:val="center"/>
          </w:tcPr>
          <w:p w14:paraId="24037EB1" w14:textId="77777777" w:rsidR="00101BAA" w:rsidRPr="00DD05FD" w:rsidRDefault="00101BAA" w:rsidP="009C619B">
            <w:pPr>
              <w:keepNext/>
              <w:keepLines/>
              <w:suppressAutoHyphens/>
              <w:spacing w:before="40" w:after="40"/>
              <w:jc w:val="right"/>
              <w:rPr>
                <w:rFonts w:asciiTheme="majorBidi" w:hAnsiTheme="majorBidi" w:cstheme="majorBidi"/>
                <w:b/>
                <w:bCs/>
                <w:sz w:val="18"/>
                <w:szCs w:val="18"/>
              </w:rPr>
            </w:pPr>
            <w:r w:rsidRPr="00DD05FD">
              <w:rPr>
                <w:rFonts w:asciiTheme="majorBidi" w:hAnsiTheme="majorBidi" w:cstheme="majorBidi"/>
                <w:b/>
                <w:bCs/>
                <w:sz w:val="18"/>
                <w:szCs w:val="18"/>
              </w:rPr>
              <w:t>27,133.64</w:t>
            </w:r>
          </w:p>
        </w:tc>
        <w:tc>
          <w:tcPr>
            <w:tcW w:w="546" w:type="pct"/>
            <w:tcBorders>
              <w:top w:val="single" w:sz="4" w:space="0" w:color="auto"/>
              <w:left w:val="single" w:sz="4" w:space="0" w:color="auto"/>
              <w:bottom w:val="single" w:sz="4" w:space="0" w:color="auto"/>
              <w:right w:val="single" w:sz="4" w:space="0" w:color="auto"/>
            </w:tcBorders>
            <w:vAlign w:val="center"/>
          </w:tcPr>
          <w:p w14:paraId="3520144F" w14:textId="77777777" w:rsidR="00101BAA" w:rsidRPr="00DD05FD" w:rsidRDefault="00101BAA" w:rsidP="009C619B">
            <w:pPr>
              <w:keepNext/>
              <w:keepLines/>
              <w:suppressAutoHyphens/>
              <w:spacing w:before="40" w:after="40"/>
              <w:jc w:val="right"/>
              <w:rPr>
                <w:rFonts w:asciiTheme="majorBidi" w:hAnsiTheme="majorBidi" w:cstheme="majorBidi"/>
                <w:b/>
                <w:bCs/>
                <w:sz w:val="18"/>
                <w:szCs w:val="18"/>
              </w:rPr>
            </w:pPr>
            <w:r w:rsidRPr="00DD05FD">
              <w:rPr>
                <w:rFonts w:asciiTheme="majorBidi" w:hAnsiTheme="majorBidi" w:cstheme="majorBidi"/>
                <w:b/>
                <w:bCs/>
                <w:sz w:val="18"/>
                <w:szCs w:val="18"/>
              </w:rPr>
              <w:t>27,311.25</w:t>
            </w:r>
          </w:p>
        </w:tc>
        <w:tc>
          <w:tcPr>
            <w:tcW w:w="546" w:type="pct"/>
            <w:tcBorders>
              <w:top w:val="single" w:sz="4" w:space="0" w:color="auto"/>
              <w:left w:val="single" w:sz="4" w:space="0" w:color="auto"/>
              <w:bottom w:val="single" w:sz="4" w:space="0" w:color="auto"/>
              <w:right w:val="single" w:sz="4" w:space="0" w:color="auto"/>
            </w:tcBorders>
            <w:vAlign w:val="center"/>
          </w:tcPr>
          <w:p w14:paraId="2AB7E388" w14:textId="77777777" w:rsidR="00101BAA" w:rsidRPr="00DD05FD" w:rsidRDefault="00101BAA" w:rsidP="009C619B">
            <w:pPr>
              <w:keepNext/>
              <w:keepLines/>
              <w:suppressAutoHyphens/>
              <w:spacing w:before="40" w:after="40"/>
              <w:jc w:val="right"/>
              <w:rPr>
                <w:rFonts w:asciiTheme="majorBidi" w:hAnsiTheme="majorBidi" w:cstheme="majorBidi"/>
                <w:b/>
                <w:bCs/>
                <w:sz w:val="18"/>
                <w:szCs w:val="18"/>
              </w:rPr>
            </w:pPr>
            <w:r w:rsidRPr="00DD05FD">
              <w:rPr>
                <w:rFonts w:asciiTheme="majorBidi" w:hAnsiTheme="majorBidi" w:cstheme="majorBidi"/>
                <w:b/>
                <w:bCs/>
                <w:sz w:val="18"/>
                <w:szCs w:val="18"/>
              </w:rPr>
              <w:t>48,447.66</w:t>
            </w:r>
          </w:p>
        </w:tc>
        <w:tc>
          <w:tcPr>
            <w:tcW w:w="508" w:type="pct"/>
            <w:tcBorders>
              <w:top w:val="single" w:sz="4" w:space="0" w:color="auto"/>
              <w:left w:val="single" w:sz="4" w:space="0" w:color="auto"/>
              <w:bottom w:val="single" w:sz="4" w:space="0" w:color="auto"/>
              <w:right w:val="single" w:sz="4" w:space="0" w:color="auto"/>
            </w:tcBorders>
            <w:vAlign w:val="center"/>
          </w:tcPr>
          <w:p w14:paraId="6BA0A129" w14:textId="77777777" w:rsidR="00101BAA" w:rsidRPr="00DD05FD" w:rsidRDefault="00101BAA" w:rsidP="009C619B">
            <w:pPr>
              <w:keepNext/>
              <w:keepLines/>
              <w:suppressAutoHyphens/>
              <w:spacing w:before="40" w:after="40"/>
              <w:jc w:val="right"/>
              <w:rPr>
                <w:rFonts w:asciiTheme="majorBidi" w:hAnsiTheme="majorBidi" w:cstheme="majorBidi"/>
                <w:b/>
                <w:bCs/>
                <w:sz w:val="18"/>
                <w:szCs w:val="18"/>
              </w:rPr>
            </w:pPr>
            <w:r w:rsidRPr="00DD05FD">
              <w:rPr>
                <w:rFonts w:asciiTheme="majorBidi" w:hAnsiTheme="majorBidi" w:cstheme="majorBidi"/>
                <w:b/>
                <w:bCs/>
                <w:sz w:val="18"/>
                <w:szCs w:val="18"/>
              </w:rPr>
              <w:t>32,700.26</w:t>
            </w:r>
          </w:p>
        </w:tc>
        <w:tc>
          <w:tcPr>
            <w:tcW w:w="508" w:type="pct"/>
            <w:gridSpan w:val="2"/>
            <w:vAlign w:val="center"/>
          </w:tcPr>
          <w:p w14:paraId="0C538A0C" w14:textId="77777777" w:rsidR="00101BAA" w:rsidRPr="00DD05FD" w:rsidRDefault="00101BAA" w:rsidP="009C619B">
            <w:pPr>
              <w:jc w:val="right"/>
              <w:rPr>
                <w:rFonts w:asciiTheme="majorBidi" w:hAnsiTheme="majorBidi" w:cstheme="majorBidi"/>
                <w:b/>
                <w:bCs/>
                <w:sz w:val="18"/>
                <w:szCs w:val="18"/>
              </w:rPr>
            </w:pPr>
            <w:r w:rsidRPr="00DD05FD">
              <w:rPr>
                <w:rFonts w:asciiTheme="majorBidi" w:hAnsiTheme="majorBidi" w:cstheme="majorBidi"/>
                <w:b/>
                <w:bCs/>
                <w:sz w:val="18"/>
                <w:szCs w:val="18"/>
              </w:rPr>
              <w:t>38,991.92</w:t>
            </w:r>
          </w:p>
        </w:tc>
        <w:tc>
          <w:tcPr>
            <w:tcW w:w="516" w:type="pct"/>
            <w:vAlign w:val="center"/>
          </w:tcPr>
          <w:p w14:paraId="7BE3B46A" w14:textId="77777777" w:rsidR="00101BAA" w:rsidRPr="00DD05FD" w:rsidRDefault="00101BAA" w:rsidP="009C619B">
            <w:pPr>
              <w:keepNext/>
              <w:keepLines/>
              <w:tabs>
                <w:tab w:val="left" w:pos="3141"/>
              </w:tabs>
              <w:suppressAutoHyphens/>
              <w:spacing w:before="40" w:after="40"/>
              <w:jc w:val="right"/>
              <w:rPr>
                <w:rFonts w:asciiTheme="majorBidi" w:hAnsiTheme="majorBidi" w:cstheme="majorBidi"/>
                <w:b/>
                <w:bCs/>
                <w:sz w:val="18"/>
                <w:szCs w:val="18"/>
              </w:rPr>
            </w:pPr>
            <w:r w:rsidRPr="00DD05FD">
              <w:rPr>
                <w:rFonts w:asciiTheme="majorBidi" w:hAnsiTheme="majorBidi" w:cstheme="majorBidi"/>
                <w:b/>
                <w:bCs/>
                <w:sz w:val="18"/>
                <w:szCs w:val="18"/>
              </w:rPr>
              <w:t>36,533.76</w:t>
            </w:r>
          </w:p>
        </w:tc>
        <w:tc>
          <w:tcPr>
            <w:tcW w:w="890" w:type="pct"/>
            <w:tcBorders>
              <w:top w:val="single" w:sz="4" w:space="0" w:color="auto"/>
              <w:left w:val="single" w:sz="4" w:space="0" w:color="auto"/>
              <w:bottom w:val="single" w:sz="4" w:space="0" w:color="auto"/>
              <w:right w:val="single" w:sz="4" w:space="0" w:color="auto"/>
            </w:tcBorders>
          </w:tcPr>
          <w:p w14:paraId="698D4057" w14:textId="77777777" w:rsidR="00101BAA" w:rsidRPr="00DD05FD" w:rsidRDefault="00101BAA" w:rsidP="009C619B">
            <w:pPr>
              <w:keepNext/>
              <w:keepLines/>
              <w:tabs>
                <w:tab w:val="left" w:pos="3141"/>
              </w:tabs>
              <w:suppressAutoHyphens/>
              <w:spacing w:before="40" w:after="40"/>
              <w:jc w:val="center"/>
              <w:rPr>
                <w:rFonts w:asciiTheme="majorBidi" w:hAnsiTheme="majorBidi" w:cstheme="majorBidi"/>
                <w:b/>
                <w:bCs/>
                <w:sz w:val="18"/>
                <w:szCs w:val="18"/>
              </w:rPr>
            </w:pPr>
            <w:r w:rsidRPr="00DD05FD">
              <w:rPr>
                <w:rFonts w:asciiTheme="majorBidi" w:hAnsiTheme="majorBidi" w:cstheme="majorBidi"/>
                <w:b/>
                <w:bCs/>
                <w:sz w:val="18"/>
                <w:szCs w:val="18"/>
              </w:rPr>
              <w:t>100</w:t>
            </w:r>
          </w:p>
        </w:tc>
      </w:tr>
      <w:tr w:rsidR="00101BAA" w:rsidRPr="00DD05FD" w14:paraId="5965FFDA" w14:textId="77777777" w:rsidTr="002C4C66">
        <w:tc>
          <w:tcPr>
            <w:tcW w:w="5000" w:type="pct"/>
            <w:gridSpan w:val="10"/>
            <w:tcBorders>
              <w:right w:val="single" w:sz="4" w:space="0" w:color="auto"/>
            </w:tcBorders>
          </w:tcPr>
          <w:p w14:paraId="356406CF" w14:textId="760DEFD7" w:rsidR="00101BAA" w:rsidRPr="00DD05FD" w:rsidRDefault="00646C15" w:rsidP="009C619B">
            <w:pPr>
              <w:keepNext/>
              <w:keepLines/>
              <w:tabs>
                <w:tab w:val="left" w:pos="3141"/>
              </w:tabs>
              <w:suppressAutoHyphens/>
              <w:spacing w:before="40" w:after="40"/>
              <w:jc w:val="center"/>
              <w:rPr>
                <w:rFonts w:asciiTheme="majorBidi" w:hAnsiTheme="majorBidi" w:cstheme="majorBidi"/>
                <w:b/>
                <w:bCs/>
                <w:sz w:val="18"/>
                <w:szCs w:val="18"/>
              </w:rPr>
            </w:pPr>
            <w:r w:rsidRPr="00DD05FD">
              <w:rPr>
                <w:rFonts w:asciiTheme="majorBidi" w:hAnsiTheme="majorBidi" w:cstheme="majorBidi"/>
                <w:b/>
                <w:bCs/>
                <w:sz w:val="18"/>
                <w:szCs w:val="18"/>
                <w:rtl/>
                <w:lang w:val="en-CA" w:bidi="ar-LB"/>
              </w:rPr>
              <w:t>بالأطنان من مكافئ ثاني أكسيد الكربون</w:t>
            </w:r>
          </w:p>
        </w:tc>
      </w:tr>
      <w:tr w:rsidR="007E6CEF" w:rsidRPr="00DD05FD" w14:paraId="5681F0DB" w14:textId="77777777" w:rsidTr="002C4C66">
        <w:tc>
          <w:tcPr>
            <w:tcW w:w="616" w:type="pct"/>
            <w:tcBorders>
              <w:top w:val="single" w:sz="4" w:space="0" w:color="auto"/>
              <w:left w:val="single" w:sz="4" w:space="0" w:color="auto"/>
              <w:bottom w:val="single" w:sz="4" w:space="0" w:color="auto"/>
              <w:right w:val="single" w:sz="4" w:space="0" w:color="auto"/>
            </w:tcBorders>
          </w:tcPr>
          <w:p w14:paraId="39152111" w14:textId="3DAECCD8" w:rsidR="007E6CEF" w:rsidRPr="00DD05FD" w:rsidRDefault="007E6CEF" w:rsidP="0062411B">
            <w:pPr>
              <w:ind w:left="-115" w:right="-97"/>
              <w:jc w:val="center"/>
              <w:rPr>
                <w:rFonts w:asciiTheme="majorBidi" w:hAnsiTheme="majorBidi" w:cstheme="majorBidi"/>
                <w:sz w:val="18"/>
                <w:szCs w:val="18"/>
                <w:lang w:eastAsia="en-CA"/>
              </w:rPr>
            </w:pPr>
            <w:r w:rsidRPr="00DD05FD">
              <w:rPr>
                <w:rFonts w:asciiTheme="majorBidi" w:hAnsiTheme="majorBidi" w:cstheme="majorBidi"/>
                <w:sz w:val="18"/>
                <w:szCs w:val="18"/>
                <w:rtl/>
                <w:lang w:eastAsia="en-CA"/>
              </w:rPr>
              <w:t>الهيدروفلوروكربون-32</w:t>
            </w:r>
          </w:p>
        </w:tc>
        <w:tc>
          <w:tcPr>
            <w:tcW w:w="412" w:type="pct"/>
            <w:tcBorders>
              <w:top w:val="single" w:sz="4" w:space="0" w:color="auto"/>
              <w:left w:val="single" w:sz="4" w:space="0" w:color="auto"/>
              <w:bottom w:val="single" w:sz="4" w:space="0" w:color="auto"/>
              <w:right w:val="single" w:sz="4" w:space="0" w:color="auto"/>
            </w:tcBorders>
            <w:vAlign w:val="center"/>
          </w:tcPr>
          <w:p w14:paraId="7AA25EF7" w14:textId="77777777" w:rsidR="007E6CEF" w:rsidRPr="00DD05FD" w:rsidRDefault="007E6CEF" w:rsidP="007E6CEF">
            <w:pPr>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675</w:t>
            </w:r>
          </w:p>
        </w:tc>
        <w:tc>
          <w:tcPr>
            <w:tcW w:w="457" w:type="pct"/>
            <w:tcBorders>
              <w:top w:val="single" w:sz="4" w:space="0" w:color="auto"/>
              <w:left w:val="single" w:sz="4" w:space="0" w:color="auto"/>
              <w:bottom w:val="single" w:sz="4" w:space="0" w:color="auto"/>
              <w:right w:val="single" w:sz="4" w:space="0" w:color="auto"/>
            </w:tcBorders>
            <w:vAlign w:val="center"/>
          </w:tcPr>
          <w:p w14:paraId="4222291C"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4,570</w:t>
            </w:r>
          </w:p>
        </w:tc>
        <w:tc>
          <w:tcPr>
            <w:tcW w:w="546" w:type="pct"/>
            <w:tcBorders>
              <w:top w:val="single" w:sz="4" w:space="0" w:color="auto"/>
              <w:left w:val="single" w:sz="4" w:space="0" w:color="auto"/>
              <w:bottom w:val="single" w:sz="4" w:space="0" w:color="auto"/>
              <w:right w:val="single" w:sz="4" w:space="0" w:color="auto"/>
            </w:tcBorders>
            <w:vAlign w:val="center"/>
          </w:tcPr>
          <w:p w14:paraId="338FE8EB"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149,459</w:t>
            </w:r>
          </w:p>
        </w:tc>
        <w:tc>
          <w:tcPr>
            <w:tcW w:w="546" w:type="pct"/>
            <w:tcBorders>
              <w:top w:val="single" w:sz="4" w:space="0" w:color="auto"/>
              <w:left w:val="single" w:sz="4" w:space="0" w:color="auto"/>
              <w:bottom w:val="single" w:sz="4" w:space="0" w:color="auto"/>
              <w:right w:val="single" w:sz="4" w:space="0" w:color="auto"/>
            </w:tcBorders>
            <w:vAlign w:val="center"/>
          </w:tcPr>
          <w:p w14:paraId="32E75FBB"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1,314,488</w:t>
            </w:r>
          </w:p>
        </w:tc>
        <w:tc>
          <w:tcPr>
            <w:tcW w:w="508" w:type="pct"/>
            <w:tcBorders>
              <w:top w:val="single" w:sz="4" w:space="0" w:color="auto"/>
              <w:left w:val="nil"/>
              <w:bottom w:val="single" w:sz="4" w:space="0" w:color="auto"/>
              <w:right w:val="nil"/>
            </w:tcBorders>
            <w:shd w:val="clear" w:color="000000" w:fill="FFFFFF"/>
            <w:vAlign w:val="center"/>
          </w:tcPr>
          <w:p w14:paraId="71505309"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-1,312,949</w:t>
            </w:r>
          </w:p>
        </w:tc>
        <w:tc>
          <w:tcPr>
            <w:tcW w:w="508" w:type="pct"/>
            <w:gridSpan w:val="2"/>
            <w:vAlign w:val="center"/>
          </w:tcPr>
          <w:p w14:paraId="318E72C3"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2,710,695</w:t>
            </w:r>
          </w:p>
        </w:tc>
        <w:tc>
          <w:tcPr>
            <w:tcW w:w="516" w:type="pct"/>
            <w:vAlign w:val="center"/>
          </w:tcPr>
          <w:p w14:paraId="40D56B4C"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1,358,699</w:t>
            </w:r>
          </w:p>
        </w:tc>
        <w:tc>
          <w:tcPr>
            <w:tcW w:w="890" w:type="pct"/>
            <w:tcBorders>
              <w:top w:val="single" w:sz="4" w:space="0" w:color="auto"/>
              <w:left w:val="single" w:sz="4" w:space="0" w:color="auto"/>
              <w:bottom w:val="single" w:sz="4" w:space="0" w:color="auto"/>
              <w:right w:val="single" w:sz="4" w:space="0" w:color="auto"/>
            </w:tcBorders>
            <w:vAlign w:val="center"/>
          </w:tcPr>
          <w:p w14:paraId="56820EE3" w14:textId="77777777" w:rsidR="007E6CEF" w:rsidRPr="00DD05FD" w:rsidRDefault="007E6CEF" w:rsidP="007E6CEF">
            <w:pPr>
              <w:suppressAutoHyphens/>
              <w:jc w:val="center"/>
              <w:rPr>
                <w:rFonts w:asciiTheme="majorBidi" w:hAnsiTheme="majorBidi" w:cstheme="majorBidi"/>
                <w:sz w:val="18"/>
                <w:szCs w:val="18"/>
              </w:rPr>
            </w:pPr>
            <w:r w:rsidRPr="00DD05FD">
              <w:rPr>
                <w:rFonts w:asciiTheme="majorBidi" w:hAnsiTheme="majorBidi" w:cstheme="majorBidi"/>
                <w:color w:val="000000"/>
                <w:sz w:val="18"/>
                <w:szCs w:val="18"/>
              </w:rPr>
              <w:t>3.4</w:t>
            </w:r>
          </w:p>
        </w:tc>
      </w:tr>
      <w:tr w:rsidR="007E6CEF" w:rsidRPr="00DD05FD" w14:paraId="4052CD87" w14:textId="77777777" w:rsidTr="002C4C66">
        <w:tc>
          <w:tcPr>
            <w:tcW w:w="616" w:type="pct"/>
            <w:tcBorders>
              <w:top w:val="nil"/>
              <w:left w:val="single" w:sz="4" w:space="0" w:color="auto"/>
              <w:bottom w:val="single" w:sz="4" w:space="0" w:color="auto"/>
              <w:right w:val="single" w:sz="4" w:space="0" w:color="auto"/>
            </w:tcBorders>
          </w:tcPr>
          <w:p w14:paraId="5201EBF5" w14:textId="61A175FF" w:rsidR="007E6CEF" w:rsidRPr="00DD05FD" w:rsidRDefault="007E6CEF" w:rsidP="0062411B">
            <w:pPr>
              <w:ind w:left="-115" w:right="-97"/>
              <w:jc w:val="center"/>
              <w:rPr>
                <w:rFonts w:asciiTheme="majorBidi" w:hAnsiTheme="majorBidi" w:cstheme="majorBidi"/>
                <w:sz w:val="18"/>
                <w:szCs w:val="18"/>
                <w:lang w:eastAsia="en-CA"/>
              </w:rPr>
            </w:pPr>
            <w:r w:rsidRPr="00DD05FD">
              <w:rPr>
                <w:rFonts w:asciiTheme="majorBidi" w:hAnsiTheme="majorBidi" w:cstheme="majorBidi"/>
                <w:sz w:val="18"/>
                <w:szCs w:val="18"/>
                <w:rtl/>
                <w:lang w:eastAsia="en-CA"/>
              </w:rPr>
              <w:t>الهيدروفلوروكربون-125</w:t>
            </w:r>
          </w:p>
        </w:tc>
        <w:tc>
          <w:tcPr>
            <w:tcW w:w="412" w:type="pct"/>
            <w:tcBorders>
              <w:top w:val="nil"/>
              <w:left w:val="single" w:sz="4" w:space="0" w:color="auto"/>
              <w:bottom w:val="single" w:sz="4" w:space="0" w:color="auto"/>
              <w:right w:val="single" w:sz="4" w:space="0" w:color="auto"/>
            </w:tcBorders>
            <w:vAlign w:val="center"/>
          </w:tcPr>
          <w:p w14:paraId="2EC5ED26" w14:textId="77777777" w:rsidR="007E6CEF" w:rsidRPr="00DD05FD" w:rsidRDefault="007E6CEF" w:rsidP="007E6CEF">
            <w:pPr>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3,500</w:t>
            </w:r>
          </w:p>
        </w:tc>
        <w:tc>
          <w:tcPr>
            <w:tcW w:w="457" w:type="pct"/>
            <w:tcBorders>
              <w:top w:val="single" w:sz="4" w:space="0" w:color="auto"/>
              <w:left w:val="single" w:sz="4" w:space="0" w:color="auto"/>
              <w:bottom w:val="single" w:sz="4" w:space="0" w:color="auto"/>
              <w:right w:val="single" w:sz="4" w:space="0" w:color="auto"/>
            </w:tcBorders>
            <w:vAlign w:val="center"/>
          </w:tcPr>
          <w:p w14:paraId="7A2787CB"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78,890</w:t>
            </w:r>
          </w:p>
        </w:tc>
        <w:tc>
          <w:tcPr>
            <w:tcW w:w="546" w:type="pct"/>
            <w:tcBorders>
              <w:top w:val="single" w:sz="4" w:space="0" w:color="auto"/>
              <w:left w:val="single" w:sz="4" w:space="0" w:color="auto"/>
              <w:bottom w:val="single" w:sz="4" w:space="0" w:color="auto"/>
              <w:right w:val="single" w:sz="4" w:space="0" w:color="auto"/>
            </w:tcBorders>
            <w:vAlign w:val="center"/>
          </w:tcPr>
          <w:p w14:paraId="59917167"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1,874,180</w:t>
            </w:r>
          </w:p>
        </w:tc>
        <w:tc>
          <w:tcPr>
            <w:tcW w:w="546" w:type="pct"/>
            <w:tcBorders>
              <w:top w:val="single" w:sz="4" w:space="0" w:color="auto"/>
              <w:left w:val="single" w:sz="4" w:space="0" w:color="auto"/>
              <w:bottom w:val="single" w:sz="4" w:space="0" w:color="auto"/>
              <w:right w:val="single" w:sz="4" w:space="0" w:color="auto"/>
            </w:tcBorders>
            <w:vAlign w:val="center"/>
          </w:tcPr>
          <w:p w14:paraId="3BB86398"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2,990,096</w:t>
            </w:r>
          </w:p>
        </w:tc>
        <w:tc>
          <w:tcPr>
            <w:tcW w:w="508" w:type="pct"/>
            <w:tcBorders>
              <w:top w:val="single" w:sz="4" w:space="0" w:color="auto"/>
              <w:left w:val="nil"/>
              <w:bottom w:val="single" w:sz="4" w:space="0" w:color="auto"/>
              <w:right w:val="nil"/>
            </w:tcBorders>
            <w:shd w:val="clear" w:color="000000" w:fill="FFFFFF"/>
            <w:vAlign w:val="center"/>
          </w:tcPr>
          <w:p w14:paraId="2BD19CA1"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-798,983</w:t>
            </w:r>
          </w:p>
        </w:tc>
        <w:tc>
          <w:tcPr>
            <w:tcW w:w="508" w:type="pct"/>
            <w:gridSpan w:val="2"/>
            <w:tcBorders>
              <w:top w:val="single" w:sz="4" w:space="0" w:color="auto"/>
              <w:left w:val="single" w:sz="4" w:space="0" w:color="auto"/>
              <w:bottom w:val="single" w:sz="4" w:space="0" w:color="auto"/>
              <w:right w:val="single" w:sz="4" w:space="0" w:color="auto"/>
            </w:tcBorders>
            <w:vAlign w:val="center"/>
          </w:tcPr>
          <w:p w14:paraId="2372A13C"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51,625</w:t>
            </w:r>
          </w:p>
        </w:tc>
        <w:tc>
          <w:tcPr>
            <w:tcW w:w="516" w:type="pct"/>
            <w:tcBorders>
              <w:top w:val="single" w:sz="4" w:space="0" w:color="auto"/>
              <w:left w:val="single" w:sz="4" w:space="0" w:color="auto"/>
              <w:bottom w:val="single" w:sz="4" w:space="0" w:color="auto"/>
              <w:right w:val="single" w:sz="4" w:space="0" w:color="auto"/>
            </w:tcBorders>
            <w:vAlign w:val="center"/>
          </w:tcPr>
          <w:p w14:paraId="7FA03EFA"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2,400,322</w:t>
            </w:r>
          </w:p>
        </w:tc>
        <w:tc>
          <w:tcPr>
            <w:tcW w:w="890" w:type="pct"/>
            <w:tcBorders>
              <w:top w:val="nil"/>
              <w:left w:val="single" w:sz="4" w:space="0" w:color="auto"/>
              <w:bottom w:val="single" w:sz="4" w:space="0" w:color="auto"/>
              <w:right w:val="single" w:sz="4" w:space="0" w:color="auto"/>
            </w:tcBorders>
            <w:vAlign w:val="center"/>
          </w:tcPr>
          <w:p w14:paraId="419D0843" w14:textId="77777777" w:rsidR="007E6CEF" w:rsidRPr="00DD05FD" w:rsidRDefault="007E6CEF" w:rsidP="007E6CEF">
            <w:pPr>
              <w:suppressAutoHyphens/>
              <w:jc w:val="center"/>
              <w:rPr>
                <w:rFonts w:asciiTheme="majorBidi" w:hAnsiTheme="majorBidi" w:cstheme="majorBidi"/>
                <w:sz w:val="18"/>
                <w:szCs w:val="18"/>
              </w:rPr>
            </w:pPr>
            <w:r w:rsidRPr="00DD05FD">
              <w:rPr>
                <w:rFonts w:asciiTheme="majorBidi" w:hAnsiTheme="majorBidi" w:cstheme="majorBidi"/>
                <w:color w:val="000000"/>
                <w:sz w:val="18"/>
                <w:szCs w:val="18"/>
              </w:rPr>
              <w:t>5.9</w:t>
            </w:r>
          </w:p>
        </w:tc>
      </w:tr>
      <w:tr w:rsidR="007E6CEF" w:rsidRPr="00DD05FD" w14:paraId="622B22EB" w14:textId="77777777" w:rsidTr="002C4C66">
        <w:tc>
          <w:tcPr>
            <w:tcW w:w="616" w:type="pct"/>
            <w:tcBorders>
              <w:top w:val="nil"/>
              <w:left w:val="single" w:sz="4" w:space="0" w:color="auto"/>
              <w:bottom w:val="single" w:sz="4" w:space="0" w:color="auto"/>
              <w:right w:val="single" w:sz="4" w:space="0" w:color="auto"/>
            </w:tcBorders>
          </w:tcPr>
          <w:p w14:paraId="43A3900E" w14:textId="3987AC18" w:rsidR="007E6CEF" w:rsidRPr="00DD05FD" w:rsidRDefault="007E6CEF" w:rsidP="0062411B">
            <w:pPr>
              <w:ind w:left="-115" w:right="-97"/>
              <w:jc w:val="center"/>
              <w:rPr>
                <w:rFonts w:asciiTheme="majorBidi" w:hAnsiTheme="majorBidi" w:cstheme="majorBidi"/>
                <w:sz w:val="18"/>
                <w:szCs w:val="18"/>
                <w:lang w:eastAsia="en-CA"/>
              </w:rPr>
            </w:pPr>
            <w:r w:rsidRPr="00DD05FD">
              <w:rPr>
                <w:rFonts w:asciiTheme="majorBidi" w:hAnsiTheme="majorBidi" w:cstheme="majorBidi"/>
                <w:sz w:val="18"/>
                <w:szCs w:val="18"/>
                <w:rtl/>
                <w:lang w:eastAsia="en-CA"/>
              </w:rPr>
              <w:t>الهيدروفلوروكربون-134a</w:t>
            </w:r>
          </w:p>
        </w:tc>
        <w:tc>
          <w:tcPr>
            <w:tcW w:w="412" w:type="pct"/>
            <w:tcBorders>
              <w:top w:val="nil"/>
              <w:left w:val="single" w:sz="4" w:space="0" w:color="auto"/>
              <w:bottom w:val="single" w:sz="4" w:space="0" w:color="auto"/>
              <w:right w:val="single" w:sz="4" w:space="0" w:color="auto"/>
            </w:tcBorders>
            <w:vAlign w:val="center"/>
          </w:tcPr>
          <w:p w14:paraId="74DA4505" w14:textId="77777777" w:rsidR="007E6CEF" w:rsidRPr="00DD05FD" w:rsidRDefault="007E6CEF" w:rsidP="007E6CEF">
            <w:pPr>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1,430</w:t>
            </w:r>
          </w:p>
        </w:tc>
        <w:tc>
          <w:tcPr>
            <w:tcW w:w="457" w:type="pct"/>
            <w:tcBorders>
              <w:top w:val="single" w:sz="4" w:space="0" w:color="auto"/>
              <w:left w:val="single" w:sz="4" w:space="0" w:color="auto"/>
              <w:bottom w:val="single" w:sz="4" w:space="0" w:color="auto"/>
              <w:right w:val="single" w:sz="4" w:space="0" w:color="auto"/>
            </w:tcBorders>
            <w:vAlign w:val="center"/>
          </w:tcPr>
          <w:p w14:paraId="7496CC25"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9,852,072</w:t>
            </w:r>
          </w:p>
        </w:tc>
        <w:tc>
          <w:tcPr>
            <w:tcW w:w="546" w:type="pct"/>
            <w:tcBorders>
              <w:top w:val="single" w:sz="4" w:space="0" w:color="auto"/>
              <w:left w:val="single" w:sz="4" w:space="0" w:color="auto"/>
              <w:bottom w:val="single" w:sz="4" w:space="0" w:color="auto"/>
              <w:right w:val="single" w:sz="4" w:space="0" w:color="auto"/>
            </w:tcBorders>
            <w:vAlign w:val="center"/>
          </w:tcPr>
          <w:p w14:paraId="5822A70B"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10,307,739</w:t>
            </w:r>
          </w:p>
        </w:tc>
        <w:tc>
          <w:tcPr>
            <w:tcW w:w="546" w:type="pct"/>
            <w:tcBorders>
              <w:top w:val="single" w:sz="4" w:space="0" w:color="auto"/>
              <w:left w:val="single" w:sz="4" w:space="0" w:color="auto"/>
              <w:bottom w:val="single" w:sz="4" w:space="0" w:color="auto"/>
              <w:right w:val="single" w:sz="4" w:space="0" w:color="auto"/>
            </w:tcBorders>
            <w:vAlign w:val="center"/>
          </w:tcPr>
          <w:p w14:paraId="446F37B9"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13,139,463</w:t>
            </w:r>
          </w:p>
        </w:tc>
        <w:tc>
          <w:tcPr>
            <w:tcW w:w="508" w:type="pct"/>
            <w:tcBorders>
              <w:top w:val="single" w:sz="4" w:space="0" w:color="auto"/>
              <w:left w:val="nil"/>
              <w:bottom w:val="single" w:sz="4" w:space="0" w:color="auto"/>
              <w:right w:val="nil"/>
            </w:tcBorders>
            <w:shd w:val="clear" w:color="000000" w:fill="FFFFFF"/>
            <w:vAlign w:val="center"/>
          </w:tcPr>
          <w:p w14:paraId="79B98F2B"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12,221,640</w:t>
            </w:r>
          </w:p>
        </w:tc>
        <w:tc>
          <w:tcPr>
            <w:tcW w:w="508" w:type="pct"/>
            <w:gridSpan w:val="2"/>
            <w:tcBorders>
              <w:top w:val="nil"/>
              <w:left w:val="single" w:sz="4" w:space="0" w:color="auto"/>
              <w:bottom w:val="single" w:sz="4" w:space="0" w:color="auto"/>
              <w:right w:val="single" w:sz="4" w:space="0" w:color="auto"/>
            </w:tcBorders>
            <w:vAlign w:val="center"/>
          </w:tcPr>
          <w:p w14:paraId="5EB65217"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11,184,731</w:t>
            </w:r>
          </w:p>
        </w:tc>
        <w:tc>
          <w:tcPr>
            <w:tcW w:w="516" w:type="pct"/>
            <w:tcBorders>
              <w:top w:val="single" w:sz="4" w:space="0" w:color="auto"/>
              <w:left w:val="single" w:sz="4" w:space="0" w:color="auto"/>
              <w:bottom w:val="single" w:sz="4" w:space="0" w:color="auto"/>
              <w:right w:val="single" w:sz="4" w:space="0" w:color="auto"/>
            </w:tcBorders>
            <w:vAlign w:val="center"/>
          </w:tcPr>
          <w:p w14:paraId="137824BC"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10,672,019</w:t>
            </w:r>
          </w:p>
        </w:tc>
        <w:tc>
          <w:tcPr>
            <w:tcW w:w="890" w:type="pct"/>
            <w:tcBorders>
              <w:top w:val="nil"/>
              <w:left w:val="single" w:sz="4" w:space="0" w:color="auto"/>
              <w:bottom w:val="single" w:sz="4" w:space="0" w:color="auto"/>
              <w:right w:val="single" w:sz="4" w:space="0" w:color="auto"/>
            </w:tcBorders>
            <w:vAlign w:val="center"/>
          </w:tcPr>
          <w:p w14:paraId="0325F4C0" w14:textId="77777777" w:rsidR="007E6CEF" w:rsidRPr="00DD05FD" w:rsidRDefault="007E6CEF" w:rsidP="007E6CEF">
            <w:pPr>
              <w:suppressAutoHyphens/>
              <w:jc w:val="center"/>
              <w:rPr>
                <w:rFonts w:asciiTheme="majorBidi" w:hAnsiTheme="majorBidi" w:cstheme="majorBidi"/>
                <w:sz w:val="18"/>
                <w:szCs w:val="18"/>
              </w:rPr>
            </w:pPr>
            <w:r w:rsidRPr="00DD05FD">
              <w:rPr>
                <w:rFonts w:asciiTheme="majorBidi" w:hAnsiTheme="majorBidi" w:cstheme="majorBidi"/>
                <w:color w:val="000000"/>
                <w:sz w:val="18"/>
                <w:szCs w:val="18"/>
              </w:rPr>
              <w:t>26.4</w:t>
            </w:r>
          </w:p>
        </w:tc>
      </w:tr>
      <w:tr w:rsidR="007E6CEF" w:rsidRPr="00DD05FD" w14:paraId="36876662" w14:textId="77777777" w:rsidTr="002C4C66">
        <w:tc>
          <w:tcPr>
            <w:tcW w:w="616" w:type="pct"/>
            <w:tcBorders>
              <w:top w:val="nil"/>
              <w:left w:val="single" w:sz="4" w:space="0" w:color="auto"/>
              <w:bottom w:val="single" w:sz="4" w:space="0" w:color="auto"/>
              <w:right w:val="single" w:sz="4" w:space="0" w:color="auto"/>
            </w:tcBorders>
          </w:tcPr>
          <w:p w14:paraId="2BE781EB" w14:textId="087E8D29" w:rsidR="007E6CEF" w:rsidRPr="00DD05FD" w:rsidRDefault="007E6CEF" w:rsidP="0062411B">
            <w:pPr>
              <w:ind w:left="-115" w:right="-97"/>
              <w:jc w:val="center"/>
              <w:rPr>
                <w:rFonts w:asciiTheme="majorBidi" w:hAnsiTheme="majorBidi" w:cstheme="majorBidi"/>
                <w:sz w:val="18"/>
                <w:szCs w:val="18"/>
                <w:lang w:eastAsia="en-CA"/>
              </w:rPr>
            </w:pPr>
            <w:r w:rsidRPr="00DD05FD">
              <w:rPr>
                <w:rFonts w:asciiTheme="majorBidi" w:hAnsiTheme="majorBidi" w:cstheme="majorBidi"/>
                <w:sz w:val="18"/>
                <w:szCs w:val="18"/>
                <w:rtl/>
                <w:lang w:eastAsia="en-CA"/>
              </w:rPr>
              <w:t>الهيدروفلوروكربون-143a</w:t>
            </w:r>
          </w:p>
        </w:tc>
        <w:tc>
          <w:tcPr>
            <w:tcW w:w="412" w:type="pct"/>
            <w:tcBorders>
              <w:top w:val="nil"/>
              <w:left w:val="single" w:sz="4" w:space="0" w:color="auto"/>
              <w:bottom w:val="single" w:sz="4" w:space="0" w:color="auto"/>
              <w:right w:val="single" w:sz="4" w:space="0" w:color="auto"/>
            </w:tcBorders>
            <w:vAlign w:val="center"/>
          </w:tcPr>
          <w:p w14:paraId="6B6FD81B" w14:textId="77777777" w:rsidR="007E6CEF" w:rsidRPr="00DD05FD" w:rsidRDefault="007E6CEF" w:rsidP="007E6CEF">
            <w:pPr>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4,470</w:t>
            </w:r>
          </w:p>
        </w:tc>
        <w:tc>
          <w:tcPr>
            <w:tcW w:w="457" w:type="pct"/>
            <w:tcBorders>
              <w:top w:val="single" w:sz="4" w:space="0" w:color="auto"/>
              <w:left w:val="single" w:sz="4" w:space="0" w:color="auto"/>
              <w:bottom w:val="single" w:sz="4" w:space="0" w:color="auto"/>
              <w:right w:val="single" w:sz="4" w:space="0" w:color="auto"/>
            </w:tcBorders>
            <w:vAlign w:val="center"/>
          </w:tcPr>
          <w:p w14:paraId="3CC26571"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0</w:t>
            </w:r>
          </w:p>
        </w:tc>
        <w:tc>
          <w:tcPr>
            <w:tcW w:w="546" w:type="pct"/>
            <w:tcBorders>
              <w:top w:val="single" w:sz="4" w:space="0" w:color="auto"/>
              <w:left w:val="single" w:sz="4" w:space="0" w:color="auto"/>
              <w:bottom w:val="single" w:sz="4" w:space="0" w:color="auto"/>
              <w:right w:val="single" w:sz="4" w:space="0" w:color="auto"/>
            </w:tcBorders>
            <w:vAlign w:val="center"/>
          </w:tcPr>
          <w:p w14:paraId="08BA6D9B"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0</w:t>
            </w:r>
          </w:p>
        </w:tc>
        <w:tc>
          <w:tcPr>
            <w:tcW w:w="546" w:type="pct"/>
            <w:tcBorders>
              <w:top w:val="single" w:sz="4" w:space="0" w:color="auto"/>
              <w:left w:val="single" w:sz="4" w:space="0" w:color="auto"/>
              <w:bottom w:val="single" w:sz="4" w:space="0" w:color="auto"/>
              <w:right w:val="single" w:sz="4" w:space="0" w:color="auto"/>
            </w:tcBorders>
            <w:vAlign w:val="center"/>
          </w:tcPr>
          <w:p w14:paraId="730B86B5"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5,396,095</w:t>
            </w:r>
          </w:p>
        </w:tc>
        <w:tc>
          <w:tcPr>
            <w:tcW w:w="508" w:type="pct"/>
            <w:tcBorders>
              <w:top w:val="single" w:sz="4" w:space="0" w:color="auto"/>
              <w:left w:val="nil"/>
              <w:bottom w:val="single" w:sz="4" w:space="0" w:color="auto"/>
              <w:right w:val="nil"/>
            </w:tcBorders>
            <w:shd w:val="clear" w:color="000000" w:fill="FFFFFF"/>
            <w:vAlign w:val="center"/>
          </w:tcPr>
          <w:p w14:paraId="1C3BBED3"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-4,136,091</w:t>
            </w:r>
          </w:p>
        </w:tc>
        <w:tc>
          <w:tcPr>
            <w:tcW w:w="508" w:type="pct"/>
            <w:gridSpan w:val="2"/>
            <w:tcBorders>
              <w:top w:val="nil"/>
              <w:left w:val="single" w:sz="4" w:space="0" w:color="auto"/>
              <w:bottom w:val="single" w:sz="4" w:space="0" w:color="auto"/>
              <w:right w:val="single" w:sz="4" w:space="0" w:color="auto"/>
            </w:tcBorders>
            <w:vAlign w:val="center"/>
          </w:tcPr>
          <w:p w14:paraId="3B145BE0"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0</w:t>
            </w:r>
          </w:p>
        </w:tc>
        <w:tc>
          <w:tcPr>
            <w:tcW w:w="516" w:type="pct"/>
            <w:tcBorders>
              <w:top w:val="single" w:sz="4" w:space="0" w:color="auto"/>
              <w:left w:val="single" w:sz="4" w:space="0" w:color="auto"/>
              <w:bottom w:val="single" w:sz="4" w:space="0" w:color="auto"/>
              <w:right w:val="single" w:sz="4" w:space="0" w:color="auto"/>
            </w:tcBorders>
            <w:vAlign w:val="center"/>
          </w:tcPr>
          <w:p w14:paraId="17157532"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4,103,460</w:t>
            </w:r>
          </w:p>
        </w:tc>
        <w:tc>
          <w:tcPr>
            <w:tcW w:w="890" w:type="pct"/>
            <w:tcBorders>
              <w:top w:val="nil"/>
              <w:left w:val="single" w:sz="4" w:space="0" w:color="auto"/>
              <w:bottom w:val="single" w:sz="4" w:space="0" w:color="auto"/>
              <w:right w:val="single" w:sz="4" w:space="0" w:color="auto"/>
            </w:tcBorders>
            <w:vAlign w:val="center"/>
          </w:tcPr>
          <w:p w14:paraId="2D3DCA52" w14:textId="77777777" w:rsidR="007E6CEF" w:rsidRPr="00DD05FD" w:rsidRDefault="007E6CEF" w:rsidP="007E6CEF">
            <w:pPr>
              <w:suppressAutoHyphens/>
              <w:jc w:val="center"/>
              <w:rPr>
                <w:rFonts w:asciiTheme="majorBidi" w:hAnsiTheme="majorBidi" w:cstheme="majorBidi"/>
                <w:sz w:val="18"/>
                <w:szCs w:val="18"/>
              </w:rPr>
            </w:pPr>
            <w:r w:rsidRPr="00DD05FD">
              <w:rPr>
                <w:rFonts w:asciiTheme="majorBidi" w:hAnsiTheme="majorBidi" w:cstheme="majorBidi"/>
                <w:color w:val="000000"/>
                <w:sz w:val="18"/>
                <w:szCs w:val="18"/>
              </w:rPr>
              <w:t>10.1</w:t>
            </w:r>
          </w:p>
        </w:tc>
      </w:tr>
      <w:tr w:rsidR="007E6CEF" w:rsidRPr="00DD05FD" w14:paraId="7A5E4012" w14:textId="77777777" w:rsidTr="002C4C66">
        <w:tc>
          <w:tcPr>
            <w:tcW w:w="616" w:type="pct"/>
            <w:tcBorders>
              <w:top w:val="nil"/>
              <w:left w:val="single" w:sz="4" w:space="0" w:color="auto"/>
              <w:bottom w:val="single" w:sz="4" w:space="0" w:color="auto"/>
              <w:right w:val="single" w:sz="4" w:space="0" w:color="auto"/>
            </w:tcBorders>
          </w:tcPr>
          <w:p w14:paraId="036F9918" w14:textId="0C92977E" w:rsidR="007E6CEF" w:rsidRPr="00DD05FD" w:rsidRDefault="007E6CEF" w:rsidP="0062411B">
            <w:pPr>
              <w:ind w:left="-115" w:right="-97"/>
              <w:jc w:val="center"/>
              <w:rPr>
                <w:rFonts w:asciiTheme="majorBidi" w:hAnsiTheme="majorBidi" w:cstheme="majorBidi"/>
                <w:sz w:val="18"/>
                <w:szCs w:val="18"/>
                <w:lang w:eastAsia="en-CA"/>
              </w:rPr>
            </w:pPr>
            <w:r w:rsidRPr="00DD05FD">
              <w:rPr>
                <w:rFonts w:asciiTheme="majorBidi" w:hAnsiTheme="majorBidi" w:cstheme="majorBidi"/>
                <w:sz w:val="18"/>
                <w:szCs w:val="18"/>
                <w:rtl/>
                <w:lang w:eastAsia="en-CA"/>
              </w:rPr>
              <w:t>الهيدروفلوروكربون-152a</w:t>
            </w:r>
          </w:p>
        </w:tc>
        <w:tc>
          <w:tcPr>
            <w:tcW w:w="412" w:type="pct"/>
            <w:tcBorders>
              <w:top w:val="nil"/>
              <w:left w:val="single" w:sz="4" w:space="0" w:color="auto"/>
              <w:bottom w:val="single" w:sz="4" w:space="0" w:color="auto"/>
              <w:right w:val="single" w:sz="4" w:space="0" w:color="auto"/>
            </w:tcBorders>
            <w:vAlign w:val="center"/>
          </w:tcPr>
          <w:p w14:paraId="6B50D8E0" w14:textId="77777777" w:rsidR="007E6CEF" w:rsidRPr="00DD05FD" w:rsidRDefault="007E6CEF" w:rsidP="007E6CEF">
            <w:pPr>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124</w:t>
            </w:r>
          </w:p>
        </w:tc>
        <w:tc>
          <w:tcPr>
            <w:tcW w:w="457" w:type="pct"/>
            <w:tcBorders>
              <w:top w:val="single" w:sz="4" w:space="0" w:color="auto"/>
              <w:left w:val="single" w:sz="4" w:space="0" w:color="auto"/>
              <w:bottom w:val="single" w:sz="4" w:space="0" w:color="auto"/>
              <w:right w:val="single" w:sz="4" w:space="0" w:color="auto"/>
            </w:tcBorders>
            <w:vAlign w:val="center"/>
          </w:tcPr>
          <w:p w14:paraId="179CFB32"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415,445</w:t>
            </w:r>
          </w:p>
        </w:tc>
        <w:tc>
          <w:tcPr>
            <w:tcW w:w="546" w:type="pct"/>
            <w:tcBorders>
              <w:top w:val="single" w:sz="4" w:space="0" w:color="auto"/>
              <w:left w:val="single" w:sz="4" w:space="0" w:color="auto"/>
              <w:bottom w:val="single" w:sz="4" w:space="0" w:color="auto"/>
              <w:right w:val="single" w:sz="4" w:space="0" w:color="auto"/>
            </w:tcBorders>
            <w:vAlign w:val="center"/>
          </w:tcPr>
          <w:p w14:paraId="7C5D5D57"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502,634</w:t>
            </w:r>
          </w:p>
        </w:tc>
        <w:tc>
          <w:tcPr>
            <w:tcW w:w="546" w:type="pct"/>
            <w:tcBorders>
              <w:top w:val="single" w:sz="4" w:space="0" w:color="auto"/>
              <w:left w:val="single" w:sz="4" w:space="0" w:color="auto"/>
              <w:bottom w:val="single" w:sz="4" w:space="0" w:color="auto"/>
              <w:right w:val="single" w:sz="4" w:space="0" w:color="auto"/>
            </w:tcBorders>
            <w:vAlign w:val="center"/>
          </w:tcPr>
          <w:p w14:paraId="24D2CAF1"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701,934</w:t>
            </w:r>
          </w:p>
        </w:tc>
        <w:tc>
          <w:tcPr>
            <w:tcW w:w="508" w:type="pct"/>
            <w:tcBorders>
              <w:top w:val="single" w:sz="4" w:space="0" w:color="auto"/>
              <w:left w:val="nil"/>
              <w:bottom w:val="single" w:sz="4" w:space="0" w:color="auto"/>
              <w:right w:val="nil"/>
            </w:tcBorders>
            <w:shd w:val="clear" w:color="000000" w:fill="FFFFFF"/>
            <w:vAlign w:val="center"/>
          </w:tcPr>
          <w:p w14:paraId="45C04E9A"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796,486</w:t>
            </w:r>
          </w:p>
        </w:tc>
        <w:tc>
          <w:tcPr>
            <w:tcW w:w="508" w:type="pct"/>
            <w:gridSpan w:val="2"/>
            <w:tcBorders>
              <w:top w:val="nil"/>
              <w:left w:val="single" w:sz="4" w:space="0" w:color="auto"/>
              <w:bottom w:val="single" w:sz="4" w:space="0" w:color="auto"/>
              <w:right w:val="single" w:sz="4" w:space="0" w:color="auto"/>
            </w:tcBorders>
            <w:vAlign w:val="center"/>
          </w:tcPr>
          <w:p w14:paraId="7D94359F"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color w:val="000000"/>
                <w:sz w:val="18"/>
                <w:szCs w:val="18"/>
              </w:rPr>
              <w:t>1,221,238</w:t>
            </w:r>
          </w:p>
        </w:tc>
        <w:tc>
          <w:tcPr>
            <w:tcW w:w="516" w:type="pct"/>
            <w:tcBorders>
              <w:top w:val="single" w:sz="4" w:space="0" w:color="auto"/>
              <w:left w:val="single" w:sz="4" w:space="0" w:color="auto"/>
              <w:bottom w:val="single" w:sz="4" w:space="0" w:color="auto"/>
              <w:right w:val="single" w:sz="4" w:space="0" w:color="auto"/>
            </w:tcBorders>
            <w:vAlign w:val="center"/>
          </w:tcPr>
          <w:p w14:paraId="39DA0022"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1,105,613</w:t>
            </w:r>
          </w:p>
        </w:tc>
        <w:tc>
          <w:tcPr>
            <w:tcW w:w="890" w:type="pct"/>
            <w:tcBorders>
              <w:top w:val="nil"/>
              <w:left w:val="single" w:sz="4" w:space="0" w:color="auto"/>
              <w:bottom w:val="single" w:sz="4" w:space="0" w:color="auto"/>
              <w:right w:val="single" w:sz="4" w:space="0" w:color="auto"/>
            </w:tcBorders>
            <w:vAlign w:val="center"/>
          </w:tcPr>
          <w:p w14:paraId="7B43FD6D" w14:textId="77777777" w:rsidR="007E6CEF" w:rsidRPr="00DD05FD" w:rsidRDefault="007E6CEF" w:rsidP="007E6CEF">
            <w:pPr>
              <w:suppressAutoHyphens/>
              <w:jc w:val="center"/>
              <w:rPr>
                <w:rFonts w:asciiTheme="majorBidi" w:hAnsiTheme="majorBidi" w:cstheme="majorBidi"/>
                <w:sz w:val="18"/>
                <w:szCs w:val="18"/>
              </w:rPr>
            </w:pPr>
            <w:r w:rsidRPr="00DD05FD">
              <w:rPr>
                <w:rFonts w:asciiTheme="majorBidi" w:hAnsiTheme="majorBidi" w:cstheme="majorBidi"/>
                <w:color w:val="000000"/>
                <w:sz w:val="18"/>
                <w:szCs w:val="18"/>
              </w:rPr>
              <w:t>2.7</w:t>
            </w:r>
          </w:p>
        </w:tc>
      </w:tr>
      <w:tr w:rsidR="007E6CEF" w:rsidRPr="00DD05FD" w14:paraId="52CBB5BA" w14:textId="77777777" w:rsidTr="002C4C66">
        <w:tc>
          <w:tcPr>
            <w:tcW w:w="616" w:type="pct"/>
            <w:tcBorders>
              <w:top w:val="nil"/>
              <w:left w:val="single" w:sz="4" w:space="0" w:color="auto"/>
              <w:bottom w:val="single" w:sz="4" w:space="0" w:color="auto"/>
              <w:right w:val="single" w:sz="4" w:space="0" w:color="auto"/>
            </w:tcBorders>
            <w:vAlign w:val="bottom"/>
          </w:tcPr>
          <w:p w14:paraId="0CCCEDF3" w14:textId="693B0229" w:rsidR="007E6CEF" w:rsidRPr="00DD05FD" w:rsidRDefault="007E6CEF" w:rsidP="0062411B">
            <w:pPr>
              <w:ind w:left="-115" w:right="-97"/>
              <w:jc w:val="center"/>
              <w:rPr>
                <w:rFonts w:asciiTheme="majorBidi" w:hAnsiTheme="majorBidi" w:cstheme="majorBidi"/>
                <w:sz w:val="18"/>
                <w:szCs w:val="18"/>
                <w:lang w:eastAsia="en-CA"/>
              </w:rPr>
            </w:pPr>
            <w:r w:rsidRPr="00DD05FD">
              <w:rPr>
                <w:rFonts w:asciiTheme="majorBidi" w:hAnsiTheme="majorBidi" w:cstheme="majorBidi"/>
                <w:sz w:val="18"/>
                <w:szCs w:val="18"/>
                <w:rtl/>
                <w:lang w:eastAsia="en-CA"/>
              </w:rPr>
              <w:t>الهيدروفلوروكربون-227ea</w:t>
            </w:r>
          </w:p>
        </w:tc>
        <w:tc>
          <w:tcPr>
            <w:tcW w:w="412" w:type="pct"/>
            <w:tcBorders>
              <w:top w:val="nil"/>
              <w:left w:val="single" w:sz="4" w:space="0" w:color="auto"/>
              <w:bottom w:val="single" w:sz="4" w:space="0" w:color="auto"/>
              <w:right w:val="single" w:sz="4" w:space="0" w:color="auto"/>
            </w:tcBorders>
            <w:vAlign w:val="center"/>
          </w:tcPr>
          <w:p w14:paraId="2CD13D0C" w14:textId="77777777" w:rsidR="007E6CEF" w:rsidRPr="00DD05FD" w:rsidRDefault="007E6CEF" w:rsidP="007E6CEF">
            <w:pPr>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3,220</w:t>
            </w:r>
          </w:p>
        </w:tc>
        <w:tc>
          <w:tcPr>
            <w:tcW w:w="457" w:type="pct"/>
            <w:tcBorders>
              <w:top w:val="single" w:sz="4" w:space="0" w:color="auto"/>
              <w:left w:val="single" w:sz="4" w:space="0" w:color="auto"/>
              <w:bottom w:val="single" w:sz="4" w:space="0" w:color="auto"/>
              <w:right w:val="single" w:sz="4" w:space="0" w:color="auto"/>
            </w:tcBorders>
            <w:vAlign w:val="center"/>
          </w:tcPr>
          <w:p w14:paraId="721FD0EB"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154,045</w:t>
            </w:r>
          </w:p>
        </w:tc>
        <w:tc>
          <w:tcPr>
            <w:tcW w:w="546" w:type="pct"/>
            <w:tcBorders>
              <w:top w:val="single" w:sz="4" w:space="0" w:color="auto"/>
              <w:left w:val="single" w:sz="4" w:space="0" w:color="auto"/>
              <w:bottom w:val="single" w:sz="4" w:space="0" w:color="auto"/>
              <w:right w:val="single" w:sz="4" w:space="0" w:color="auto"/>
            </w:tcBorders>
            <w:vAlign w:val="center"/>
          </w:tcPr>
          <w:p w14:paraId="499EC639"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88,357</w:t>
            </w:r>
          </w:p>
        </w:tc>
        <w:tc>
          <w:tcPr>
            <w:tcW w:w="546" w:type="pct"/>
            <w:tcBorders>
              <w:top w:val="single" w:sz="4" w:space="0" w:color="auto"/>
              <w:left w:val="single" w:sz="4" w:space="0" w:color="auto"/>
              <w:bottom w:val="single" w:sz="4" w:space="0" w:color="auto"/>
              <w:right w:val="single" w:sz="4" w:space="0" w:color="auto"/>
            </w:tcBorders>
            <w:vAlign w:val="center"/>
          </w:tcPr>
          <w:p w14:paraId="6B27667A"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138,817</w:t>
            </w:r>
          </w:p>
        </w:tc>
        <w:tc>
          <w:tcPr>
            <w:tcW w:w="508" w:type="pct"/>
            <w:tcBorders>
              <w:top w:val="single" w:sz="4" w:space="0" w:color="auto"/>
              <w:left w:val="nil"/>
              <w:bottom w:val="single" w:sz="4" w:space="0" w:color="auto"/>
              <w:right w:val="nil"/>
            </w:tcBorders>
            <w:shd w:val="clear" w:color="000000" w:fill="FFFFFF"/>
            <w:vAlign w:val="center"/>
          </w:tcPr>
          <w:p w14:paraId="61933421"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71,944</w:t>
            </w:r>
          </w:p>
        </w:tc>
        <w:tc>
          <w:tcPr>
            <w:tcW w:w="508" w:type="pct"/>
            <w:gridSpan w:val="2"/>
            <w:tcBorders>
              <w:top w:val="nil"/>
              <w:left w:val="single" w:sz="4" w:space="0" w:color="auto"/>
              <w:bottom w:val="single" w:sz="4" w:space="0" w:color="auto"/>
              <w:right w:val="single" w:sz="4" w:space="0" w:color="auto"/>
            </w:tcBorders>
            <w:vAlign w:val="center"/>
          </w:tcPr>
          <w:p w14:paraId="6743BFB6"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color w:val="000000"/>
                <w:sz w:val="18"/>
                <w:szCs w:val="18"/>
              </w:rPr>
              <w:t>51,166</w:t>
            </w:r>
          </w:p>
        </w:tc>
        <w:tc>
          <w:tcPr>
            <w:tcW w:w="516" w:type="pct"/>
            <w:tcBorders>
              <w:top w:val="single" w:sz="4" w:space="0" w:color="auto"/>
              <w:left w:val="single" w:sz="4" w:space="0" w:color="auto"/>
              <w:bottom w:val="single" w:sz="4" w:space="0" w:color="auto"/>
              <w:right w:val="single" w:sz="4" w:space="0" w:color="auto"/>
            </w:tcBorders>
            <w:vAlign w:val="center"/>
          </w:tcPr>
          <w:p w14:paraId="2D1E8E46"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84,887</w:t>
            </w:r>
          </w:p>
        </w:tc>
        <w:tc>
          <w:tcPr>
            <w:tcW w:w="890" w:type="pct"/>
            <w:tcBorders>
              <w:top w:val="nil"/>
              <w:left w:val="single" w:sz="4" w:space="0" w:color="auto"/>
              <w:bottom w:val="single" w:sz="4" w:space="0" w:color="auto"/>
              <w:right w:val="single" w:sz="4" w:space="0" w:color="auto"/>
            </w:tcBorders>
            <w:vAlign w:val="center"/>
          </w:tcPr>
          <w:p w14:paraId="0844CF27" w14:textId="77777777" w:rsidR="007E6CEF" w:rsidRPr="00DD05FD" w:rsidRDefault="007E6CEF" w:rsidP="007E6CEF">
            <w:pPr>
              <w:suppressAutoHyphens/>
              <w:jc w:val="center"/>
              <w:rPr>
                <w:rFonts w:asciiTheme="majorBidi" w:hAnsiTheme="majorBidi" w:cstheme="majorBidi"/>
                <w:sz w:val="18"/>
                <w:szCs w:val="18"/>
              </w:rPr>
            </w:pPr>
            <w:r w:rsidRPr="00DD05FD">
              <w:rPr>
                <w:rFonts w:asciiTheme="majorBidi" w:hAnsiTheme="majorBidi" w:cstheme="majorBidi"/>
                <w:color w:val="000000"/>
                <w:sz w:val="18"/>
                <w:szCs w:val="18"/>
              </w:rPr>
              <w:t>0.2</w:t>
            </w:r>
          </w:p>
        </w:tc>
      </w:tr>
      <w:tr w:rsidR="007E6CEF" w:rsidRPr="00DD05FD" w14:paraId="7DDF18C3" w14:textId="77777777" w:rsidTr="002C4C66">
        <w:tc>
          <w:tcPr>
            <w:tcW w:w="616" w:type="pct"/>
            <w:tcBorders>
              <w:top w:val="nil"/>
              <w:left w:val="single" w:sz="4" w:space="0" w:color="auto"/>
              <w:bottom w:val="single" w:sz="4" w:space="0" w:color="auto"/>
              <w:right w:val="single" w:sz="4" w:space="0" w:color="auto"/>
            </w:tcBorders>
            <w:vAlign w:val="bottom"/>
          </w:tcPr>
          <w:p w14:paraId="17CEBC08" w14:textId="77777777" w:rsidR="007E6CEF" w:rsidRPr="00DD05FD" w:rsidRDefault="007E6CEF" w:rsidP="0062411B">
            <w:pPr>
              <w:ind w:left="-115" w:right="-97"/>
              <w:jc w:val="center"/>
              <w:rPr>
                <w:rFonts w:asciiTheme="majorBidi" w:hAnsiTheme="majorBidi" w:cstheme="majorBidi"/>
                <w:sz w:val="18"/>
                <w:szCs w:val="18"/>
                <w:rtl/>
                <w:lang w:eastAsia="en-CA"/>
              </w:rPr>
            </w:pPr>
            <w:r w:rsidRPr="00DD05FD">
              <w:rPr>
                <w:rFonts w:asciiTheme="majorBidi" w:hAnsiTheme="majorBidi" w:cstheme="majorBidi"/>
                <w:sz w:val="18"/>
                <w:szCs w:val="18"/>
                <w:rtl/>
                <w:lang w:eastAsia="en-CA"/>
              </w:rPr>
              <w:t>الهيدروفلوروكربون-245fa</w:t>
            </w:r>
          </w:p>
          <w:p w14:paraId="6C078100" w14:textId="5ED6B256" w:rsidR="007E6CEF" w:rsidRPr="00DD05FD" w:rsidRDefault="007E6CEF" w:rsidP="0062411B">
            <w:pPr>
              <w:suppressAutoHyphens/>
              <w:jc w:val="center"/>
              <w:rPr>
                <w:rFonts w:asciiTheme="majorBidi" w:hAnsiTheme="majorBidi" w:cstheme="majorBidi"/>
                <w:sz w:val="18"/>
                <w:szCs w:val="18"/>
                <w:lang w:eastAsia="en-CA"/>
              </w:rPr>
            </w:pPr>
          </w:p>
        </w:tc>
        <w:tc>
          <w:tcPr>
            <w:tcW w:w="412" w:type="pct"/>
            <w:tcBorders>
              <w:top w:val="nil"/>
              <w:left w:val="single" w:sz="4" w:space="0" w:color="auto"/>
              <w:bottom w:val="single" w:sz="4" w:space="0" w:color="auto"/>
              <w:right w:val="single" w:sz="4" w:space="0" w:color="auto"/>
            </w:tcBorders>
            <w:vAlign w:val="center"/>
          </w:tcPr>
          <w:p w14:paraId="76ECD46F" w14:textId="77777777" w:rsidR="007E6CEF" w:rsidRPr="00DD05FD" w:rsidRDefault="007E6CEF" w:rsidP="007E6CEF">
            <w:pPr>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1,030</w:t>
            </w:r>
          </w:p>
        </w:tc>
        <w:tc>
          <w:tcPr>
            <w:tcW w:w="457" w:type="pct"/>
            <w:tcBorders>
              <w:top w:val="single" w:sz="4" w:space="0" w:color="auto"/>
              <w:left w:val="single" w:sz="4" w:space="0" w:color="auto"/>
              <w:bottom w:val="single" w:sz="4" w:space="0" w:color="auto"/>
              <w:right w:val="single" w:sz="4" w:space="0" w:color="auto"/>
            </w:tcBorders>
            <w:vAlign w:val="center"/>
          </w:tcPr>
          <w:p w14:paraId="769E94D7"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102,320</w:t>
            </w:r>
          </w:p>
        </w:tc>
        <w:tc>
          <w:tcPr>
            <w:tcW w:w="546" w:type="pct"/>
            <w:tcBorders>
              <w:top w:val="single" w:sz="4" w:space="0" w:color="auto"/>
              <w:left w:val="single" w:sz="4" w:space="0" w:color="auto"/>
              <w:bottom w:val="single" w:sz="4" w:space="0" w:color="auto"/>
              <w:right w:val="single" w:sz="4" w:space="0" w:color="auto"/>
            </w:tcBorders>
            <w:vAlign w:val="center"/>
          </w:tcPr>
          <w:p w14:paraId="3CC0F950"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159,743</w:t>
            </w:r>
          </w:p>
        </w:tc>
        <w:tc>
          <w:tcPr>
            <w:tcW w:w="546" w:type="pct"/>
            <w:tcBorders>
              <w:top w:val="single" w:sz="4" w:space="0" w:color="auto"/>
              <w:left w:val="single" w:sz="4" w:space="0" w:color="auto"/>
              <w:bottom w:val="single" w:sz="4" w:space="0" w:color="auto"/>
              <w:right w:val="single" w:sz="4" w:space="0" w:color="auto"/>
            </w:tcBorders>
            <w:vAlign w:val="center"/>
          </w:tcPr>
          <w:p w14:paraId="5229399E"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252,021</w:t>
            </w:r>
          </w:p>
        </w:tc>
        <w:tc>
          <w:tcPr>
            <w:tcW w:w="5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944E26"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264,163</w:t>
            </w:r>
          </w:p>
        </w:tc>
        <w:tc>
          <w:tcPr>
            <w:tcW w:w="508" w:type="pct"/>
            <w:gridSpan w:val="2"/>
            <w:tcBorders>
              <w:top w:val="nil"/>
              <w:left w:val="single" w:sz="4" w:space="0" w:color="auto"/>
              <w:bottom w:val="single" w:sz="4" w:space="0" w:color="auto"/>
              <w:right w:val="single" w:sz="4" w:space="0" w:color="auto"/>
            </w:tcBorders>
            <w:vAlign w:val="center"/>
          </w:tcPr>
          <w:p w14:paraId="5E86C2EC"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311,204</w:t>
            </w:r>
          </w:p>
        </w:tc>
        <w:tc>
          <w:tcPr>
            <w:tcW w:w="516" w:type="pct"/>
            <w:tcBorders>
              <w:top w:val="single" w:sz="4" w:space="0" w:color="auto"/>
              <w:left w:val="single" w:sz="4" w:space="0" w:color="auto"/>
              <w:bottom w:val="single" w:sz="4" w:space="0" w:color="auto"/>
              <w:right w:val="single" w:sz="4" w:space="0" w:color="auto"/>
            </w:tcBorders>
            <w:vAlign w:val="center"/>
          </w:tcPr>
          <w:p w14:paraId="72F0BDA2"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494,967</w:t>
            </w:r>
          </w:p>
        </w:tc>
        <w:tc>
          <w:tcPr>
            <w:tcW w:w="890" w:type="pct"/>
            <w:tcBorders>
              <w:top w:val="nil"/>
              <w:left w:val="single" w:sz="4" w:space="0" w:color="auto"/>
              <w:bottom w:val="single" w:sz="4" w:space="0" w:color="auto"/>
              <w:right w:val="single" w:sz="4" w:space="0" w:color="auto"/>
            </w:tcBorders>
            <w:vAlign w:val="center"/>
          </w:tcPr>
          <w:p w14:paraId="18A7F141" w14:textId="77777777" w:rsidR="007E6CEF" w:rsidRPr="00DD05FD" w:rsidRDefault="007E6CEF" w:rsidP="007E6CEF">
            <w:pPr>
              <w:suppressAutoHyphens/>
              <w:jc w:val="center"/>
              <w:rPr>
                <w:rFonts w:asciiTheme="majorBidi" w:hAnsiTheme="majorBidi" w:cstheme="majorBidi"/>
                <w:sz w:val="18"/>
                <w:szCs w:val="18"/>
              </w:rPr>
            </w:pPr>
            <w:r w:rsidRPr="00DD05FD">
              <w:rPr>
                <w:rFonts w:asciiTheme="majorBidi" w:hAnsiTheme="majorBidi" w:cstheme="majorBidi"/>
                <w:color w:val="000000"/>
                <w:sz w:val="18"/>
                <w:szCs w:val="18"/>
              </w:rPr>
              <w:t>1.2</w:t>
            </w:r>
          </w:p>
        </w:tc>
      </w:tr>
      <w:tr w:rsidR="007E6CEF" w:rsidRPr="00DD05FD" w14:paraId="7622960C" w14:textId="77777777" w:rsidTr="002C4C66">
        <w:tc>
          <w:tcPr>
            <w:tcW w:w="616" w:type="pct"/>
            <w:tcBorders>
              <w:top w:val="nil"/>
              <w:left w:val="single" w:sz="4" w:space="0" w:color="auto"/>
              <w:bottom w:val="single" w:sz="4" w:space="0" w:color="auto"/>
              <w:right w:val="single" w:sz="4" w:space="0" w:color="auto"/>
            </w:tcBorders>
            <w:vAlign w:val="bottom"/>
          </w:tcPr>
          <w:p w14:paraId="72C5DBFC" w14:textId="19E497AD" w:rsidR="007E6CEF" w:rsidRPr="00DD05FD" w:rsidRDefault="007E6CEF" w:rsidP="0062411B">
            <w:pPr>
              <w:ind w:left="-115" w:right="-97"/>
              <w:jc w:val="center"/>
              <w:rPr>
                <w:rFonts w:asciiTheme="majorBidi" w:hAnsiTheme="majorBidi" w:cstheme="majorBidi"/>
                <w:sz w:val="18"/>
                <w:szCs w:val="18"/>
                <w:lang w:eastAsia="en-CA"/>
              </w:rPr>
            </w:pPr>
            <w:r w:rsidRPr="00DD05FD">
              <w:rPr>
                <w:rFonts w:asciiTheme="majorBidi" w:hAnsiTheme="majorBidi" w:cstheme="majorBidi"/>
                <w:sz w:val="18"/>
                <w:szCs w:val="18"/>
                <w:rtl/>
                <w:lang w:eastAsia="en-CA"/>
              </w:rPr>
              <w:t xml:space="preserve">الهيدروفلوروكربون- 365mfc </w:t>
            </w:r>
          </w:p>
        </w:tc>
        <w:tc>
          <w:tcPr>
            <w:tcW w:w="412" w:type="pct"/>
            <w:tcBorders>
              <w:top w:val="nil"/>
              <w:left w:val="single" w:sz="4" w:space="0" w:color="auto"/>
              <w:bottom w:val="single" w:sz="4" w:space="0" w:color="auto"/>
              <w:right w:val="single" w:sz="4" w:space="0" w:color="auto"/>
            </w:tcBorders>
            <w:vAlign w:val="center"/>
          </w:tcPr>
          <w:p w14:paraId="2B954929" w14:textId="77777777" w:rsidR="007E6CEF" w:rsidRPr="00DD05FD" w:rsidRDefault="007E6CEF" w:rsidP="007E6CEF">
            <w:pPr>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794</w:t>
            </w:r>
          </w:p>
        </w:tc>
        <w:tc>
          <w:tcPr>
            <w:tcW w:w="457" w:type="pct"/>
            <w:tcBorders>
              <w:top w:val="single" w:sz="4" w:space="0" w:color="auto"/>
              <w:left w:val="single" w:sz="4" w:space="0" w:color="auto"/>
              <w:bottom w:val="single" w:sz="4" w:space="0" w:color="auto"/>
              <w:right w:val="single" w:sz="4" w:space="0" w:color="auto"/>
            </w:tcBorders>
            <w:vAlign w:val="center"/>
          </w:tcPr>
          <w:p w14:paraId="1924720E"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152,448</w:t>
            </w:r>
          </w:p>
        </w:tc>
        <w:tc>
          <w:tcPr>
            <w:tcW w:w="546" w:type="pct"/>
            <w:tcBorders>
              <w:top w:val="single" w:sz="4" w:space="0" w:color="auto"/>
              <w:left w:val="single" w:sz="4" w:space="0" w:color="auto"/>
              <w:bottom w:val="single" w:sz="4" w:space="0" w:color="auto"/>
              <w:right w:val="single" w:sz="4" w:space="0" w:color="auto"/>
            </w:tcBorders>
            <w:vAlign w:val="center"/>
          </w:tcPr>
          <w:p w14:paraId="2638337E"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190,560</w:t>
            </w:r>
          </w:p>
        </w:tc>
        <w:tc>
          <w:tcPr>
            <w:tcW w:w="546" w:type="pct"/>
            <w:tcBorders>
              <w:top w:val="single" w:sz="4" w:space="0" w:color="auto"/>
              <w:left w:val="single" w:sz="4" w:space="0" w:color="auto"/>
              <w:bottom w:val="single" w:sz="4" w:space="0" w:color="auto"/>
              <w:right w:val="single" w:sz="4" w:space="0" w:color="auto"/>
            </w:tcBorders>
            <w:vAlign w:val="center"/>
          </w:tcPr>
          <w:p w14:paraId="551C2949"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219,001</w:t>
            </w:r>
          </w:p>
        </w:tc>
        <w:tc>
          <w:tcPr>
            <w:tcW w:w="5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68BE6C"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185,478</w:t>
            </w:r>
          </w:p>
        </w:tc>
        <w:tc>
          <w:tcPr>
            <w:tcW w:w="508" w:type="pct"/>
            <w:gridSpan w:val="2"/>
            <w:tcBorders>
              <w:top w:val="nil"/>
              <w:left w:val="single" w:sz="4" w:space="0" w:color="auto"/>
              <w:bottom w:val="single" w:sz="4" w:space="0" w:color="auto"/>
              <w:right w:val="single" w:sz="4" w:space="0" w:color="auto"/>
            </w:tcBorders>
            <w:vAlign w:val="center"/>
          </w:tcPr>
          <w:p w14:paraId="315DF41A"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0</w:t>
            </w:r>
          </w:p>
        </w:tc>
        <w:tc>
          <w:tcPr>
            <w:tcW w:w="516" w:type="pct"/>
            <w:tcBorders>
              <w:top w:val="single" w:sz="4" w:space="0" w:color="auto"/>
              <w:left w:val="single" w:sz="4" w:space="0" w:color="auto"/>
              <w:bottom w:val="single" w:sz="4" w:space="0" w:color="auto"/>
              <w:right w:val="single" w:sz="4" w:space="0" w:color="auto"/>
            </w:tcBorders>
            <w:vAlign w:val="center"/>
          </w:tcPr>
          <w:p w14:paraId="7C6A4C21"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0</w:t>
            </w:r>
          </w:p>
        </w:tc>
        <w:tc>
          <w:tcPr>
            <w:tcW w:w="890" w:type="pct"/>
            <w:tcBorders>
              <w:top w:val="nil"/>
              <w:left w:val="single" w:sz="4" w:space="0" w:color="auto"/>
              <w:bottom w:val="single" w:sz="4" w:space="0" w:color="auto"/>
              <w:right w:val="single" w:sz="4" w:space="0" w:color="auto"/>
            </w:tcBorders>
            <w:vAlign w:val="center"/>
          </w:tcPr>
          <w:p w14:paraId="14F78128" w14:textId="77777777" w:rsidR="007E6CEF" w:rsidRPr="00DD05FD" w:rsidRDefault="007E6CEF" w:rsidP="007E6CEF">
            <w:pPr>
              <w:suppressAutoHyphens/>
              <w:jc w:val="center"/>
              <w:rPr>
                <w:rFonts w:asciiTheme="majorBidi" w:hAnsiTheme="majorBidi" w:cstheme="majorBidi"/>
                <w:sz w:val="18"/>
                <w:szCs w:val="18"/>
              </w:rPr>
            </w:pPr>
            <w:r w:rsidRPr="00DD05FD">
              <w:rPr>
                <w:rFonts w:asciiTheme="majorBidi" w:hAnsiTheme="majorBidi" w:cstheme="majorBidi"/>
                <w:sz w:val="18"/>
                <w:szCs w:val="18"/>
              </w:rPr>
              <w:t>-</w:t>
            </w:r>
          </w:p>
        </w:tc>
      </w:tr>
      <w:tr w:rsidR="007E6CEF" w:rsidRPr="00DD05FD" w14:paraId="5A99873C" w14:textId="77777777" w:rsidTr="002C4C66">
        <w:trPr>
          <w:trHeight w:val="60"/>
        </w:trPr>
        <w:tc>
          <w:tcPr>
            <w:tcW w:w="616" w:type="pct"/>
            <w:tcBorders>
              <w:top w:val="nil"/>
              <w:left w:val="single" w:sz="4" w:space="0" w:color="auto"/>
              <w:bottom w:val="single" w:sz="4" w:space="0" w:color="auto"/>
              <w:right w:val="single" w:sz="4" w:space="0" w:color="auto"/>
            </w:tcBorders>
          </w:tcPr>
          <w:p w14:paraId="27E3453E" w14:textId="7594A849" w:rsidR="007E6CEF" w:rsidRPr="00DD05FD" w:rsidRDefault="007E6CEF" w:rsidP="0062411B">
            <w:pPr>
              <w:ind w:left="-115" w:right="-97"/>
              <w:jc w:val="center"/>
              <w:rPr>
                <w:rFonts w:asciiTheme="majorBidi" w:hAnsiTheme="majorBidi" w:cstheme="majorBidi"/>
                <w:sz w:val="18"/>
                <w:szCs w:val="18"/>
                <w:lang w:eastAsia="en-CA"/>
              </w:rPr>
            </w:pPr>
            <w:r w:rsidRPr="00DD05FD">
              <w:rPr>
                <w:rFonts w:asciiTheme="majorBidi" w:hAnsiTheme="majorBidi" w:cstheme="majorBidi"/>
                <w:sz w:val="18"/>
                <w:szCs w:val="18"/>
                <w:rtl/>
                <w:lang w:eastAsia="en-CA"/>
              </w:rPr>
              <w:t>الهيدروفلوروكربون-23</w:t>
            </w:r>
          </w:p>
        </w:tc>
        <w:tc>
          <w:tcPr>
            <w:tcW w:w="412" w:type="pct"/>
            <w:tcBorders>
              <w:top w:val="nil"/>
              <w:left w:val="single" w:sz="4" w:space="0" w:color="auto"/>
              <w:bottom w:val="single" w:sz="4" w:space="0" w:color="auto"/>
              <w:right w:val="single" w:sz="4" w:space="0" w:color="auto"/>
            </w:tcBorders>
            <w:vAlign w:val="center"/>
          </w:tcPr>
          <w:p w14:paraId="54E4312A" w14:textId="77777777" w:rsidR="007E6CEF" w:rsidRPr="00DD05FD" w:rsidRDefault="007E6CEF" w:rsidP="007E6CEF">
            <w:pPr>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14,800</w:t>
            </w:r>
          </w:p>
        </w:tc>
        <w:tc>
          <w:tcPr>
            <w:tcW w:w="457" w:type="pct"/>
            <w:tcBorders>
              <w:top w:val="single" w:sz="4" w:space="0" w:color="auto"/>
              <w:left w:val="single" w:sz="4" w:space="0" w:color="auto"/>
              <w:bottom w:val="single" w:sz="4" w:space="0" w:color="auto"/>
              <w:right w:val="single" w:sz="4" w:space="0" w:color="auto"/>
            </w:tcBorders>
            <w:vAlign w:val="center"/>
          </w:tcPr>
          <w:p w14:paraId="513F09B3"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3,700</w:t>
            </w:r>
          </w:p>
        </w:tc>
        <w:tc>
          <w:tcPr>
            <w:tcW w:w="546" w:type="pct"/>
            <w:tcBorders>
              <w:top w:val="single" w:sz="4" w:space="0" w:color="auto"/>
              <w:left w:val="single" w:sz="4" w:space="0" w:color="auto"/>
              <w:bottom w:val="single" w:sz="4" w:space="0" w:color="auto"/>
              <w:right w:val="single" w:sz="4" w:space="0" w:color="auto"/>
            </w:tcBorders>
            <w:vAlign w:val="center"/>
          </w:tcPr>
          <w:p w14:paraId="7A63F203"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39,605</w:t>
            </w:r>
          </w:p>
        </w:tc>
        <w:tc>
          <w:tcPr>
            <w:tcW w:w="546" w:type="pct"/>
            <w:tcBorders>
              <w:top w:val="single" w:sz="4" w:space="0" w:color="auto"/>
              <w:left w:val="single" w:sz="4" w:space="0" w:color="auto"/>
              <w:bottom w:val="single" w:sz="4" w:space="0" w:color="auto"/>
              <w:right w:val="single" w:sz="4" w:space="0" w:color="auto"/>
            </w:tcBorders>
            <w:vAlign w:val="center"/>
          </w:tcPr>
          <w:p w14:paraId="6748630F"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-1,167,276</w:t>
            </w:r>
          </w:p>
        </w:tc>
        <w:tc>
          <w:tcPr>
            <w:tcW w:w="5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0D2DF5"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8,647</w:t>
            </w:r>
          </w:p>
        </w:tc>
        <w:tc>
          <w:tcPr>
            <w:tcW w:w="508" w:type="pct"/>
            <w:gridSpan w:val="2"/>
            <w:tcBorders>
              <w:top w:val="nil"/>
              <w:left w:val="single" w:sz="4" w:space="0" w:color="auto"/>
              <w:bottom w:val="single" w:sz="4" w:space="0" w:color="auto"/>
              <w:right w:val="single" w:sz="4" w:space="0" w:color="auto"/>
            </w:tcBorders>
            <w:vAlign w:val="center"/>
          </w:tcPr>
          <w:p w14:paraId="17A90558"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17,464</w:t>
            </w:r>
          </w:p>
        </w:tc>
        <w:tc>
          <w:tcPr>
            <w:tcW w:w="516" w:type="pct"/>
            <w:tcBorders>
              <w:top w:val="single" w:sz="4" w:space="0" w:color="auto"/>
              <w:left w:val="single" w:sz="4" w:space="0" w:color="auto"/>
              <w:bottom w:val="single" w:sz="4" w:space="0" w:color="auto"/>
              <w:right w:val="single" w:sz="4" w:space="0" w:color="auto"/>
            </w:tcBorders>
            <w:vAlign w:val="center"/>
          </w:tcPr>
          <w:p w14:paraId="4A3EC5AD"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2,294</w:t>
            </w:r>
          </w:p>
        </w:tc>
        <w:tc>
          <w:tcPr>
            <w:tcW w:w="890" w:type="pct"/>
            <w:tcBorders>
              <w:top w:val="nil"/>
              <w:left w:val="single" w:sz="4" w:space="0" w:color="auto"/>
              <w:bottom w:val="single" w:sz="4" w:space="0" w:color="auto"/>
              <w:right w:val="single" w:sz="4" w:space="0" w:color="auto"/>
            </w:tcBorders>
            <w:vAlign w:val="center"/>
          </w:tcPr>
          <w:p w14:paraId="65326D57" w14:textId="77777777" w:rsidR="007E6CEF" w:rsidRPr="00DD05FD" w:rsidRDefault="007E6CEF" w:rsidP="007E6CEF">
            <w:pPr>
              <w:suppressAutoHyphens/>
              <w:jc w:val="center"/>
              <w:rPr>
                <w:rFonts w:asciiTheme="majorBidi" w:hAnsiTheme="majorBidi" w:cstheme="majorBidi"/>
                <w:sz w:val="18"/>
                <w:szCs w:val="18"/>
              </w:rPr>
            </w:pPr>
            <w:r w:rsidRPr="00DD05FD">
              <w:rPr>
                <w:rFonts w:asciiTheme="majorBidi" w:hAnsiTheme="majorBidi" w:cstheme="majorBidi"/>
                <w:color w:val="000000"/>
                <w:sz w:val="18"/>
                <w:szCs w:val="18"/>
              </w:rPr>
              <w:t>0.0</w:t>
            </w:r>
          </w:p>
        </w:tc>
      </w:tr>
      <w:tr w:rsidR="007E6CEF" w:rsidRPr="00DD05FD" w14:paraId="25499C7B" w14:textId="77777777" w:rsidTr="002C4C66">
        <w:tc>
          <w:tcPr>
            <w:tcW w:w="616" w:type="pct"/>
            <w:tcBorders>
              <w:top w:val="nil"/>
              <w:left w:val="single" w:sz="4" w:space="0" w:color="auto"/>
              <w:bottom w:val="single" w:sz="4" w:space="0" w:color="auto"/>
              <w:right w:val="single" w:sz="4" w:space="0" w:color="auto"/>
            </w:tcBorders>
            <w:vAlign w:val="bottom"/>
          </w:tcPr>
          <w:p w14:paraId="4EE5E076" w14:textId="69A529AD"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color w:val="000000"/>
                <w:sz w:val="18"/>
                <w:szCs w:val="18"/>
              </w:rPr>
              <w:t>R-404A</w:t>
            </w:r>
          </w:p>
        </w:tc>
        <w:tc>
          <w:tcPr>
            <w:tcW w:w="412" w:type="pct"/>
            <w:tcBorders>
              <w:top w:val="nil"/>
              <w:left w:val="single" w:sz="4" w:space="0" w:color="auto"/>
              <w:bottom w:val="single" w:sz="4" w:space="0" w:color="auto"/>
              <w:right w:val="single" w:sz="4" w:space="0" w:color="auto"/>
            </w:tcBorders>
            <w:vAlign w:val="center"/>
          </w:tcPr>
          <w:p w14:paraId="63E0FCA3" w14:textId="77777777" w:rsidR="007E6CEF" w:rsidRPr="00DD05FD" w:rsidRDefault="007E6CEF" w:rsidP="007E6CEF">
            <w:pPr>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3,921.6</w:t>
            </w:r>
          </w:p>
        </w:tc>
        <w:tc>
          <w:tcPr>
            <w:tcW w:w="457" w:type="pct"/>
            <w:tcBorders>
              <w:top w:val="single" w:sz="4" w:space="0" w:color="auto"/>
              <w:left w:val="single" w:sz="4" w:space="0" w:color="auto"/>
              <w:bottom w:val="single" w:sz="4" w:space="0" w:color="auto"/>
              <w:right w:val="single" w:sz="4" w:space="0" w:color="auto"/>
            </w:tcBorders>
            <w:vAlign w:val="center"/>
          </w:tcPr>
          <w:p w14:paraId="4948D706"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6,390,522</w:t>
            </w:r>
          </w:p>
        </w:tc>
        <w:tc>
          <w:tcPr>
            <w:tcW w:w="546" w:type="pct"/>
            <w:tcBorders>
              <w:top w:val="single" w:sz="4" w:space="0" w:color="auto"/>
              <w:left w:val="single" w:sz="4" w:space="0" w:color="auto"/>
              <w:bottom w:val="single" w:sz="4" w:space="0" w:color="auto"/>
              <w:right w:val="single" w:sz="4" w:space="0" w:color="auto"/>
            </w:tcBorders>
            <w:vAlign w:val="center"/>
          </w:tcPr>
          <w:p w14:paraId="0A6DEAE8"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7,921,240</w:t>
            </w:r>
          </w:p>
        </w:tc>
        <w:tc>
          <w:tcPr>
            <w:tcW w:w="546" w:type="pct"/>
            <w:tcBorders>
              <w:top w:val="single" w:sz="4" w:space="0" w:color="auto"/>
              <w:left w:val="single" w:sz="4" w:space="0" w:color="auto"/>
              <w:bottom w:val="single" w:sz="4" w:space="0" w:color="auto"/>
              <w:right w:val="single" w:sz="4" w:space="0" w:color="auto"/>
            </w:tcBorders>
            <w:vAlign w:val="center"/>
          </w:tcPr>
          <w:p w14:paraId="35D98512"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23,972,592</w:t>
            </w:r>
          </w:p>
        </w:tc>
        <w:tc>
          <w:tcPr>
            <w:tcW w:w="5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D2E59E"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5,150,988</w:t>
            </w:r>
          </w:p>
        </w:tc>
        <w:tc>
          <w:tcPr>
            <w:tcW w:w="508" w:type="pct"/>
            <w:gridSpan w:val="2"/>
            <w:tcBorders>
              <w:top w:val="nil"/>
              <w:left w:val="single" w:sz="4" w:space="0" w:color="auto"/>
              <w:bottom w:val="single" w:sz="4" w:space="0" w:color="auto"/>
              <w:right w:val="single" w:sz="4" w:space="0" w:color="auto"/>
            </w:tcBorders>
            <w:vAlign w:val="center"/>
          </w:tcPr>
          <w:p w14:paraId="59BFD5AF"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4,703,763</w:t>
            </w:r>
          </w:p>
        </w:tc>
        <w:tc>
          <w:tcPr>
            <w:tcW w:w="516" w:type="pct"/>
            <w:tcBorders>
              <w:top w:val="single" w:sz="4" w:space="0" w:color="auto"/>
              <w:left w:val="single" w:sz="4" w:space="0" w:color="auto"/>
              <w:bottom w:val="single" w:sz="4" w:space="0" w:color="auto"/>
              <w:right w:val="single" w:sz="4" w:space="0" w:color="auto"/>
            </w:tcBorders>
            <w:vAlign w:val="center"/>
          </w:tcPr>
          <w:p w14:paraId="2F757B02"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7,855,883</w:t>
            </w:r>
          </w:p>
        </w:tc>
        <w:tc>
          <w:tcPr>
            <w:tcW w:w="890" w:type="pct"/>
            <w:tcBorders>
              <w:top w:val="nil"/>
              <w:left w:val="single" w:sz="4" w:space="0" w:color="auto"/>
              <w:bottom w:val="single" w:sz="4" w:space="0" w:color="auto"/>
              <w:right w:val="single" w:sz="4" w:space="0" w:color="auto"/>
            </w:tcBorders>
            <w:vAlign w:val="center"/>
          </w:tcPr>
          <w:p w14:paraId="48FCCCCC" w14:textId="77777777" w:rsidR="007E6CEF" w:rsidRPr="00DD05FD" w:rsidRDefault="007E6CEF" w:rsidP="007E6CEF">
            <w:pPr>
              <w:suppressAutoHyphens/>
              <w:jc w:val="center"/>
              <w:rPr>
                <w:rFonts w:asciiTheme="majorBidi" w:hAnsiTheme="majorBidi" w:cstheme="majorBidi"/>
                <w:sz w:val="18"/>
                <w:szCs w:val="18"/>
              </w:rPr>
            </w:pPr>
            <w:r w:rsidRPr="00DD05FD">
              <w:rPr>
                <w:rFonts w:asciiTheme="majorBidi" w:hAnsiTheme="majorBidi" w:cstheme="majorBidi"/>
                <w:color w:val="000000"/>
                <w:sz w:val="18"/>
                <w:szCs w:val="18"/>
              </w:rPr>
              <w:t>19.4</w:t>
            </w:r>
          </w:p>
        </w:tc>
      </w:tr>
      <w:tr w:rsidR="007E6CEF" w:rsidRPr="00DD05FD" w14:paraId="286864AB" w14:textId="77777777" w:rsidTr="002C4C66">
        <w:tc>
          <w:tcPr>
            <w:tcW w:w="616" w:type="pct"/>
            <w:tcBorders>
              <w:top w:val="nil"/>
              <w:left w:val="single" w:sz="4" w:space="0" w:color="auto"/>
              <w:bottom w:val="single" w:sz="4" w:space="0" w:color="auto"/>
              <w:right w:val="single" w:sz="4" w:space="0" w:color="auto"/>
            </w:tcBorders>
            <w:vAlign w:val="bottom"/>
          </w:tcPr>
          <w:p w14:paraId="1404E384" w14:textId="36EBBE90" w:rsidR="007E6CEF" w:rsidRPr="00DD05FD" w:rsidDel="007C588C" w:rsidRDefault="007E6CEF" w:rsidP="007E6CEF">
            <w:pPr>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R-407C</w:t>
            </w:r>
          </w:p>
        </w:tc>
        <w:tc>
          <w:tcPr>
            <w:tcW w:w="412" w:type="pct"/>
            <w:tcBorders>
              <w:top w:val="nil"/>
              <w:left w:val="single" w:sz="4" w:space="0" w:color="auto"/>
              <w:bottom w:val="single" w:sz="4" w:space="0" w:color="auto"/>
              <w:right w:val="single" w:sz="4" w:space="0" w:color="auto"/>
            </w:tcBorders>
            <w:vAlign w:val="center"/>
          </w:tcPr>
          <w:p w14:paraId="1A9907B6" w14:textId="77777777" w:rsidR="007E6CEF" w:rsidRPr="00DD05FD" w:rsidRDefault="007E6CEF" w:rsidP="007E6CEF">
            <w:pPr>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1,773.85</w:t>
            </w:r>
          </w:p>
        </w:tc>
        <w:tc>
          <w:tcPr>
            <w:tcW w:w="457" w:type="pct"/>
            <w:tcBorders>
              <w:top w:val="single" w:sz="4" w:space="0" w:color="auto"/>
              <w:left w:val="single" w:sz="4" w:space="0" w:color="auto"/>
              <w:bottom w:val="single" w:sz="4" w:space="0" w:color="auto"/>
              <w:right w:val="single" w:sz="4" w:space="0" w:color="auto"/>
            </w:tcBorders>
            <w:vAlign w:val="center"/>
          </w:tcPr>
          <w:p w14:paraId="7BC992E7"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261,004</w:t>
            </w:r>
          </w:p>
        </w:tc>
        <w:tc>
          <w:tcPr>
            <w:tcW w:w="546" w:type="pct"/>
            <w:tcBorders>
              <w:top w:val="single" w:sz="4" w:space="0" w:color="auto"/>
              <w:left w:val="single" w:sz="4" w:space="0" w:color="auto"/>
              <w:bottom w:val="single" w:sz="4" w:space="0" w:color="auto"/>
              <w:right w:val="single" w:sz="4" w:space="0" w:color="auto"/>
            </w:tcBorders>
            <w:vAlign w:val="center"/>
          </w:tcPr>
          <w:p w14:paraId="7F159430"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302,441</w:t>
            </w:r>
          </w:p>
        </w:tc>
        <w:tc>
          <w:tcPr>
            <w:tcW w:w="546" w:type="pct"/>
            <w:tcBorders>
              <w:top w:val="single" w:sz="4" w:space="0" w:color="auto"/>
              <w:left w:val="single" w:sz="4" w:space="0" w:color="auto"/>
              <w:bottom w:val="single" w:sz="4" w:space="0" w:color="auto"/>
              <w:right w:val="single" w:sz="4" w:space="0" w:color="auto"/>
            </w:tcBorders>
            <w:vAlign w:val="center"/>
          </w:tcPr>
          <w:p w14:paraId="79E2E168"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621,435</w:t>
            </w:r>
          </w:p>
        </w:tc>
        <w:tc>
          <w:tcPr>
            <w:tcW w:w="5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EE493F"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744,571</w:t>
            </w:r>
          </w:p>
        </w:tc>
        <w:tc>
          <w:tcPr>
            <w:tcW w:w="508" w:type="pct"/>
            <w:gridSpan w:val="2"/>
            <w:tcBorders>
              <w:top w:val="nil"/>
              <w:left w:val="single" w:sz="4" w:space="0" w:color="auto"/>
              <w:bottom w:val="single" w:sz="4" w:space="0" w:color="auto"/>
              <w:right w:val="single" w:sz="4" w:space="0" w:color="auto"/>
            </w:tcBorders>
            <w:vAlign w:val="center"/>
          </w:tcPr>
          <w:p w14:paraId="437CB01B"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527,561</w:t>
            </w:r>
          </w:p>
        </w:tc>
        <w:tc>
          <w:tcPr>
            <w:tcW w:w="516" w:type="pct"/>
            <w:tcBorders>
              <w:top w:val="single" w:sz="4" w:space="0" w:color="auto"/>
              <w:left w:val="single" w:sz="4" w:space="0" w:color="auto"/>
              <w:bottom w:val="single" w:sz="4" w:space="0" w:color="auto"/>
              <w:right w:val="single" w:sz="4" w:space="0" w:color="auto"/>
            </w:tcBorders>
            <w:vAlign w:val="center"/>
          </w:tcPr>
          <w:p w14:paraId="217CDAD2"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268,657</w:t>
            </w:r>
          </w:p>
        </w:tc>
        <w:tc>
          <w:tcPr>
            <w:tcW w:w="890" w:type="pct"/>
            <w:tcBorders>
              <w:top w:val="nil"/>
              <w:left w:val="single" w:sz="4" w:space="0" w:color="auto"/>
              <w:bottom w:val="single" w:sz="4" w:space="0" w:color="auto"/>
              <w:right w:val="single" w:sz="4" w:space="0" w:color="auto"/>
            </w:tcBorders>
            <w:vAlign w:val="center"/>
          </w:tcPr>
          <w:p w14:paraId="4DE36A0D" w14:textId="77777777" w:rsidR="007E6CEF" w:rsidRPr="00DD05FD" w:rsidRDefault="007E6CEF" w:rsidP="007E6CEF">
            <w:pPr>
              <w:suppressAutoHyphens/>
              <w:jc w:val="center"/>
              <w:rPr>
                <w:rFonts w:asciiTheme="majorBidi" w:hAnsiTheme="majorBidi" w:cstheme="majorBidi"/>
                <w:sz w:val="18"/>
                <w:szCs w:val="18"/>
              </w:rPr>
            </w:pPr>
            <w:r w:rsidRPr="00DD05FD">
              <w:rPr>
                <w:rFonts w:asciiTheme="majorBidi" w:hAnsiTheme="majorBidi" w:cstheme="majorBidi"/>
                <w:color w:val="000000"/>
                <w:sz w:val="18"/>
                <w:szCs w:val="18"/>
              </w:rPr>
              <w:t>0.7</w:t>
            </w:r>
          </w:p>
        </w:tc>
      </w:tr>
      <w:tr w:rsidR="007E6CEF" w:rsidRPr="00DD05FD" w14:paraId="44764A86" w14:textId="77777777" w:rsidTr="002C4C66">
        <w:trPr>
          <w:trHeight w:val="98"/>
        </w:trPr>
        <w:tc>
          <w:tcPr>
            <w:tcW w:w="616" w:type="pct"/>
            <w:tcBorders>
              <w:top w:val="nil"/>
              <w:left w:val="single" w:sz="4" w:space="0" w:color="auto"/>
              <w:bottom w:val="single" w:sz="4" w:space="0" w:color="auto"/>
              <w:right w:val="single" w:sz="4" w:space="0" w:color="auto"/>
            </w:tcBorders>
            <w:vAlign w:val="bottom"/>
          </w:tcPr>
          <w:p w14:paraId="47EAB5D5" w14:textId="7BEB62E4"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color w:val="000000"/>
                <w:sz w:val="18"/>
                <w:szCs w:val="18"/>
              </w:rPr>
              <w:t>R-410A</w:t>
            </w:r>
          </w:p>
        </w:tc>
        <w:tc>
          <w:tcPr>
            <w:tcW w:w="412" w:type="pct"/>
            <w:tcBorders>
              <w:top w:val="nil"/>
              <w:left w:val="single" w:sz="4" w:space="0" w:color="auto"/>
              <w:bottom w:val="single" w:sz="4" w:space="0" w:color="auto"/>
              <w:right w:val="single" w:sz="4" w:space="0" w:color="auto"/>
            </w:tcBorders>
            <w:vAlign w:val="center"/>
          </w:tcPr>
          <w:p w14:paraId="124E91AF" w14:textId="77777777" w:rsidR="007E6CEF" w:rsidRPr="00DD05FD" w:rsidRDefault="007E6CEF" w:rsidP="007E6CEF">
            <w:pPr>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2,087.5</w:t>
            </w:r>
          </w:p>
        </w:tc>
        <w:tc>
          <w:tcPr>
            <w:tcW w:w="457" w:type="pct"/>
            <w:tcBorders>
              <w:top w:val="single" w:sz="4" w:space="0" w:color="auto"/>
              <w:left w:val="single" w:sz="4" w:space="0" w:color="auto"/>
              <w:bottom w:val="single" w:sz="4" w:space="0" w:color="auto"/>
              <w:right w:val="single" w:sz="4" w:space="0" w:color="auto"/>
            </w:tcBorders>
            <w:vAlign w:val="center"/>
          </w:tcPr>
          <w:p w14:paraId="6B37B03A" w14:textId="77777777" w:rsidR="007E6CEF" w:rsidRPr="00DD05FD" w:rsidRDefault="007E6CEF" w:rsidP="007E6CEF">
            <w:pPr>
              <w:suppressAutoHyphens/>
              <w:ind w:left="-204"/>
              <w:jc w:val="right"/>
              <w:rPr>
                <w:rFonts w:asciiTheme="majorBidi" w:hAnsiTheme="majorBidi" w:cstheme="majorBidi"/>
                <w:sz w:val="18"/>
                <w:szCs w:val="18"/>
              </w:rPr>
            </w:pPr>
            <w:r w:rsidRPr="00DD05FD">
              <w:rPr>
                <w:rFonts w:asciiTheme="majorBidi" w:hAnsiTheme="majorBidi" w:cstheme="majorBidi"/>
                <w:sz w:val="18"/>
                <w:szCs w:val="18"/>
              </w:rPr>
              <w:t>29,105,720</w:t>
            </w:r>
          </w:p>
        </w:tc>
        <w:tc>
          <w:tcPr>
            <w:tcW w:w="546" w:type="pct"/>
            <w:tcBorders>
              <w:top w:val="single" w:sz="4" w:space="0" w:color="auto"/>
              <w:left w:val="single" w:sz="4" w:space="0" w:color="auto"/>
              <w:bottom w:val="single" w:sz="4" w:space="0" w:color="auto"/>
              <w:right w:val="single" w:sz="4" w:space="0" w:color="auto"/>
            </w:tcBorders>
            <w:vAlign w:val="center"/>
          </w:tcPr>
          <w:p w14:paraId="5270901D"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24,198,864</w:t>
            </w:r>
          </w:p>
        </w:tc>
        <w:tc>
          <w:tcPr>
            <w:tcW w:w="546" w:type="pct"/>
            <w:tcBorders>
              <w:top w:val="single" w:sz="4" w:space="0" w:color="auto"/>
              <w:left w:val="single" w:sz="4" w:space="0" w:color="auto"/>
              <w:bottom w:val="single" w:sz="4" w:space="0" w:color="auto"/>
              <w:right w:val="single" w:sz="4" w:space="0" w:color="auto"/>
            </w:tcBorders>
            <w:vAlign w:val="center"/>
          </w:tcPr>
          <w:p w14:paraId="435589DE"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43,452,308</w:t>
            </w:r>
          </w:p>
        </w:tc>
        <w:tc>
          <w:tcPr>
            <w:tcW w:w="5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96E19D"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36,241,069</w:t>
            </w:r>
          </w:p>
        </w:tc>
        <w:tc>
          <w:tcPr>
            <w:tcW w:w="508" w:type="pct"/>
            <w:gridSpan w:val="2"/>
            <w:tcBorders>
              <w:top w:val="nil"/>
              <w:left w:val="single" w:sz="4" w:space="0" w:color="auto"/>
              <w:bottom w:val="single" w:sz="4" w:space="0" w:color="auto"/>
              <w:right w:val="single" w:sz="4" w:space="0" w:color="auto"/>
            </w:tcBorders>
            <w:vAlign w:val="center"/>
          </w:tcPr>
          <w:p w14:paraId="0E5A2752"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17,443,818</w:t>
            </w:r>
          </w:p>
        </w:tc>
        <w:tc>
          <w:tcPr>
            <w:tcW w:w="516" w:type="pct"/>
            <w:tcBorders>
              <w:top w:val="single" w:sz="4" w:space="0" w:color="auto"/>
              <w:left w:val="single" w:sz="4" w:space="0" w:color="auto"/>
              <w:bottom w:val="single" w:sz="4" w:space="0" w:color="auto"/>
              <w:right w:val="single" w:sz="4" w:space="0" w:color="auto"/>
            </w:tcBorders>
            <w:vAlign w:val="center"/>
          </w:tcPr>
          <w:p w14:paraId="33A31BC1"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4,006,414</w:t>
            </w:r>
          </w:p>
        </w:tc>
        <w:tc>
          <w:tcPr>
            <w:tcW w:w="890" w:type="pct"/>
            <w:tcBorders>
              <w:top w:val="nil"/>
              <w:left w:val="single" w:sz="4" w:space="0" w:color="auto"/>
              <w:bottom w:val="single" w:sz="4" w:space="0" w:color="auto"/>
              <w:right w:val="single" w:sz="4" w:space="0" w:color="auto"/>
            </w:tcBorders>
            <w:vAlign w:val="center"/>
          </w:tcPr>
          <w:p w14:paraId="136C7FFA" w14:textId="77777777" w:rsidR="007E6CEF" w:rsidRPr="00DD05FD" w:rsidRDefault="007E6CEF" w:rsidP="007E6CEF">
            <w:pPr>
              <w:suppressAutoHyphens/>
              <w:jc w:val="center"/>
              <w:rPr>
                <w:rFonts w:asciiTheme="majorBidi" w:hAnsiTheme="majorBidi" w:cstheme="majorBidi"/>
                <w:sz w:val="18"/>
                <w:szCs w:val="18"/>
              </w:rPr>
            </w:pPr>
            <w:r w:rsidRPr="00DD05FD">
              <w:rPr>
                <w:rFonts w:asciiTheme="majorBidi" w:hAnsiTheme="majorBidi" w:cstheme="majorBidi"/>
                <w:color w:val="000000"/>
                <w:sz w:val="18"/>
                <w:szCs w:val="18"/>
              </w:rPr>
              <w:t>9.9</w:t>
            </w:r>
          </w:p>
        </w:tc>
      </w:tr>
      <w:tr w:rsidR="007E6CEF" w:rsidRPr="00DD05FD" w14:paraId="4B420586" w14:textId="77777777" w:rsidTr="002C4C66">
        <w:trPr>
          <w:trHeight w:val="60"/>
        </w:trPr>
        <w:tc>
          <w:tcPr>
            <w:tcW w:w="616" w:type="pct"/>
            <w:tcBorders>
              <w:top w:val="nil"/>
              <w:left w:val="single" w:sz="4" w:space="0" w:color="auto"/>
              <w:bottom w:val="single" w:sz="4" w:space="0" w:color="auto"/>
              <w:right w:val="single" w:sz="4" w:space="0" w:color="auto"/>
            </w:tcBorders>
            <w:vAlign w:val="bottom"/>
          </w:tcPr>
          <w:p w14:paraId="0915D312" w14:textId="2CA2B6E5"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color w:val="000000"/>
                <w:sz w:val="18"/>
                <w:szCs w:val="18"/>
              </w:rPr>
              <w:t>R-410B</w:t>
            </w:r>
          </w:p>
        </w:tc>
        <w:tc>
          <w:tcPr>
            <w:tcW w:w="412" w:type="pct"/>
            <w:tcBorders>
              <w:top w:val="nil"/>
              <w:left w:val="single" w:sz="4" w:space="0" w:color="auto"/>
              <w:bottom w:val="single" w:sz="4" w:space="0" w:color="auto"/>
              <w:right w:val="single" w:sz="4" w:space="0" w:color="auto"/>
            </w:tcBorders>
            <w:vAlign w:val="center"/>
          </w:tcPr>
          <w:p w14:paraId="254F0B98" w14:textId="77777777" w:rsidR="007E6CEF" w:rsidRPr="00DD05FD" w:rsidRDefault="007E6CEF" w:rsidP="007E6CEF">
            <w:pPr>
              <w:ind w:left="-109"/>
              <w:jc w:val="right"/>
              <w:rPr>
                <w:rFonts w:asciiTheme="majorBidi" w:hAnsiTheme="majorBidi" w:cstheme="majorBidi"/>
                <w:sz w:val="18"/>
                <w:szCs w:val="18"/>
              </w:rPr>
            </w:pPr>
            <w:r w:rsidRPr="00DD05FD">
              <w:rPr>
                <w:rFonts w:asciiTheme="majorBidi" w:hAnsiTheme="majorBidi" w:cstheme="majorBidi"/>
                <w:color w:val="000000"/>
                <w:sz w:val="18"/>
                <w:szCs w:val="18"/>
              </w:rPr>
              <w:t>2,228.75</w:t>
            </w:r>
          </w:p>
        </w:tc>
        <w:tc>
          <w:tcPr>
            <w:tcW w:w="457" w:type="pct"/>
            <w:tcBorders>
              <w:top w:val="single" w:sz="4" w:space="0" w:color="auto"/>
              <w:left w:val="single" w:sz="4" w:space="0" w:color="auto"/>
              <w:bottom w:val="single" w:sz="4" w:space="0" w:color="auto"/>
              <w:right w:val="single" w:sz="4" w:space="0" w:color="auto"/>
            </w:tcBorders>
            <w:vAlign w:val="center"/>
          </w:tcPr>
          <w:p w14:paraId="647C8695"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0</w:t>
            </w:r>
          </w:p>
        </w:tc>
        <w:tc>
          <w:tcPr>
            <w:tcW w:w="546" w:type="pct"/>
            <w:tcBorders>
              <w:top w:val="single" w:sz="4" w:space="0" w:color="auto"/>
              <w:left w:val="single" w:sz="4" w:space="0" w:color="auto"/>
              <w:bottom w:val="single" w:sz="4" w:space="0" w:color="auto"/>
              <w:right w:val="single" w:sz="4" w:space="0" w:color="auto"/>
            </w:tcBorders>
            <w:vAlign w:val="center"/>
          </w:tcPr>
          <w:p w14:paraId="1843DD18"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0</w:t>
            </w:r>
          </w:p>
        </w:tc>
        <w:tc>
          <w:tcPr>
            <w:tcW w:w="546" w:type="pct"/>
            <w:tcBorders>
              <w:top w:val="single" w:sz="4" w:space="0" w:color="auto"/>
              <w:left w:val="single" w:sz="4" w:space="0" w:color="auto"/>
              <w:bottom w:val="single" w:sz="4" w:space="0" w:color="auto"/>
              <w:right w:val="single" w:sz="4" w:space="0" w:color="auto"/>
            </w:tcBorders>
            <w:vAlign w:val="center"/>
          </w:tcPr>
          <w:p w14:paraId="7E85A8D2"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0</w:t>
            </w:r>
          </w:p>
        </w:tc>
        <w:tc>
          <w:tcPr>
            <w:tcW w:w="5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AA8EF3"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-1,783,000</w:t>
            </w:r>
          </w:p>
        </w:tc>
        <w:tc>
          <w:tcPr>
            <w:tcW w:w="508" w:type="pct"/>
            <w:gridSpan w:val="2"/>
            <w:tcBorders>
              <w:top w:val="nil"/>
              <w:left w:val="single" w:sz="4" w:space="0" w:color="auto"/>
              <w:bottom w:val="single" w:sz="4" w:space="0" w:color="auto"/>
              <w:right w:val="single" w:sz="4" w:space="0" w:color="auto"/>
            </w:tcBorders>
            <w:vAlign w:val="center"/>
          </w:tcPr>
          <w:p w14:paraId="723AFA7C"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color w:val="000000"/>
                <w:sz w:val="18"/>
                <w:szCs w:val="18"/>
              </w:rPr>
              <w:t>0</w:t>
            </w:r>
          </w:p>
        </w:tc>
        <w:tc>
          <w:tcPr>
            <w:tcW w:w="516" w:type="pct"/>
            <w:tcBorders>
              <w:top w:val="single" w:sz="4" w:space="0" w:color="auto"/>
              <w:left w:val="single" w:sz="4" w:space="0" w:color="auto"/>
              <w:bottom w:val="single" w:sz="4" w:space="0" w:color="auto"/>
              <w:right w:val="single" w:sz="4" w:space="0" w:color="auto"/>
            </w:tcBorders>
            <w:vAlign w:val="center"/>
          </w:tcPr>
          <w:p w14:paraId="5BA84AB3"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0</w:t>
            </w:r>
          </w:p>
        </w:tc>
        <w:tc>
          <w:tcPr>
            <w:tcW w:w="890" w:type="pct"/>
            <w:tcBorders>
              <w:top w:val="nil"/>
              <w:left w:val="single" w:sz="4" w:space="0" w:color="auto"/>
              <w:bottom w:val="single" w:sz="4" w:space="0" w:color="auto"/>
              <w:right w:val="single" w:sz="4" w:space="0" w:color="auto"/>
            </w:tcBorders>
            <w:vAlign w:val="center"/>
          </w:tcPr>
          <w:p w14:paraId="6246A558" w14:textId="77777777" w:rsidR="007E6CEF" w:rsidRPr="00DD05FD" w:rsidRDefault="007E6CEF" w:rsidP="007E6CEF">
            <w:pPr>
              <w:jc w:val="center"/>
              <w:rPr>
                <w:rFonts w:asciiTheme="majorBidi" w:hAnsiTheme="majorBidi" w:cstheme="majorBidi"/>
                <w:sz w:val="18"/>
                <w:szCs w:val="18"/>
              </w:rPr>
            </w:pPr>
            <w:r w:rsidRPr="00DD05FD">
              <w:rPr>
                <w:rFonts w:asciiTheme="majorBidi" w:hAnsiTheme="majorBidi" w:cstheme="majorBidi"/>
                <w:color w:val="000000"/>
                <w:sz w:val="18"/>
                <w:szCs w:val="18"/>
              </w:rPr>
              <w:t>0.0</w:t>
            </w:r>
          </w:p>
        </w:tc>
      </w:tr>
      <w:tr w:rsidR="007E6CEF" w:rsidRPr="00DD05FD" w14:paraId="2F498631" w14:textId="77777777" w:rsidTr="002C4C66">
        <w:trPr>
          <w:trHeight w:val="60"/>
        </w:trPr>
        <w:tc>
          <w:tcPr>
            <w:tcW w:w="616" w:type="pct"/>
            <w:tcBorders>
              <w:top w:val="nil"/>
              <w:left w:val="single" w:sz="4" w:space="0" w:color="auto"/>
              <w:bottom w:val="single" w:sz="4" w:space="0" w:color="auto"/>
              <w:right w:val="single" w:sz="4" w:space="0" w:color="auto"/>
            </w:tcBorders>
            <w:vAlign w:val="bottom"/>
          </w:tcPr>
          <w:p w14:paraId="3EDAB661" w14:textId="6DC656B6"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color w:val="000000"/>
                <w:sz w:val="18"/>
                <w:szCs w:val="18"/>
              </w:rPr>
              <w:t>R-449A</w:t>
            </w:r>
          </w:p>
        </w:tc>
        <w:tc>
          <w:tcPr>
            <w:tcW w:w="412" w:type="pct"/>
            <w:tcBorders>
              <w:top w:val="nil"/>
              <w:left w:val="single" w:sz="4" w:space="0" w:color="auto"/>
              <w:bottom w:val="single" w:sz="4" w:space="0" w:color="auto"/>
              <w:right w:val="single" w:sz="4" w:space="0" w:color="auto"/>
            </w:tcBorders>
            <w:vAlign w:val="center"/>
          </w:tcPr>
          <w:p w14:paraId="679372C4" w14:textId="77777777" w:rsidR="007E6CEF" w:rsidRPr="00DD05FD" w:rsidRDefault="007E6CEF" w:rsidP="007E6CEF">
            <w:pPr>
              <w:ind w:left="-109"/>
              <w:jc w:val="right"/>
              <w:rPr>
                <w:rFonts w:asciiTheme="majorBidi" w:hAnsiTheme="majorBidi" w:cstheme="majorBidi"/>
                <w:sz w:val="18"/>
                <w:szCs w:val="18"/>
              </w:rPr>
            </w:pPr>
            <w:r w:rsidRPr="00DD05FD">
              <w:rPr>
                <w:rFonts w:asciiTheme="majorBidi" w:hAnsiTheme="majorBidi" w:cstheme="majorBidi"/>
                <w:sz w:val="18"/>
                <w:szCs w:val="18"/>
              </w:rPr>
              <w:t>1,396.035</w:t>
            </w:r>
          </w:p>
        </w:tc>
        <w:tc>
          <w:tcPr>
            <w:tcW w:w="457" w:type="pct"/>
            <w:tcBorders>
              <w:top w:val="single" w:sz="4" w:space="0" w:color="auto"/>
              <w:left w:val="single" w:sz="4" w:space="0" w:color="auto"/>
              <w:bottom w:val="single" w:sz="4" w:space="0" w:color="auto"/>
              <w:right w:val="single" w:sz="4" w:space="0" w:color="auto"/>
            </w:tcBorders>
            <w:vAlign w:val="center"/>
          </w:tcPr>
          <w:p w14:paraId="1EA6A6A4"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18,079</w:t>
            </w:r>
          </w:p>
        </w:tc>
        <w:tc>
          <w:tcPr>
            <w:tcW w:w="546" w:type="pct"/>
            <w:tcBorders>
              <w:top w:val="single" w:sz="4" w:space="0" w:color="auto"/>
              <w:left w:val="single" w:sz="4" w:space="0" w:color="auto"/>
              <w:bottom w:val="single" w:sz="4" w:space="0" w:color="auto"/>
              <w:right w:val="single" w:sz="4" w:space="0" w:color="auto"/>
            </w:tcBorders>
            <w:vAlign w:val="center"/>
          </w:tcPr>
          <w:p w14:paraId="7A53A875"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71,738</w:t>
            </w:r>
          </w:p>
        </w:tc>
        <w:tc>
          <w:tcPr>
            <w:tcW w:w="546" w:type="pct"/>
            <w:tcBorders>
              <w:top w:val="single" w:sz="4" w:space="0" w:color="auto"/>
              <w:left w:val="single" w:sz="4" w:space="0" w:color="auto"/>
              <w:bottom w:val="single" w:sz="4" w:space="0" w:color="auto"/>
              <w:right w:val="single" w:sz="4" w:space="0" w:color="auto"/>
            </w:tcBorders>
            <w:vAlign w:val="center"/>
          </w:tcPr>
          <w:p w14:paraId="76728A42"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194,786</w:t>
            </w:r>
          </w:p>
        </w:tc>
        <w:tc>
          <w:tcPr>
            <w:tcW w:w="508" w:type="pct"/>
            <w:tcBorders>
              <w:top w:val="single" w:sz="4" w:space="0" w:color="auto"/>
              <w:left w:val="single" w:sz="4" w:space="0" w:color="auto"/>
              <w:bottom w:val="single" w:sz="4" w:space="0" w:color="auto"/>
              <w:right w:val="single" w:sz="4" w:space="0" w:color="auto"/>
            </w:tcBorders>
            <w:vAlign w:val="center"/>
          </w:tcPr>
          <w:p w14:paraId="232F0CA0"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326,817</w:t>
            </w:r>
          </w:p>
        </w:tc>
        <w:tc>
          <w:tcPr>
            <w:tcW w:w="508" w:type="pct"/>
            <w:gridSpan w:val="2"/>
            <w:tcBorders>
              <w:top w:val="nil"/>
              <w:left w:val="single" w:sz="4" w:space="0" w:color="auto"/>
              <w:bottom w:val="single" w:sz="4" w:space="0" w:color="auto"/>
              <w:right w:val="single" w:sz="4" w:space="0" w:color="auto"/>
            </w:tcBorders>
            <w:vAlign w:val="center"/>
          </w:tcPr>
          <w:p w14:paraId="5F041956"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316,663</w:t>
            </w:r>
          </w:p>
        </w:tc>
        <w:tc>
          <w:tcPr>
            <w:tcW w:w="516" w:type="pct"/>
            <w:tcBorders>
              <w:top w:val="single" w:sz="4" w:space="0" w:color="auto"/>
              <w:left w:val="single" w:sz="4" w:space="0" w:color="auto"/>
              <w:bottom w:val="single" w:sz="4" w:space="0" w:color="auto"/>
              <w:right w:val="single" w:sz="4" w:space="0" w:color="auto"/>
            </w:tcBorders>
            <w:vAlign w:val="center"/>
          </w:tcPr>
          <w:p w14:paraId="3B4CCF76"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290,096</w:t>
            </w:r>
          </w:p>
        </w:tc>
        <w:tc>
          <w:tcPr>
            <w:tcW w:w="890" w:type="pct"/>
            <w:tcBorders>
              <w:top w:val="nil"/>
              <w:left w:val="single" w:sz="4" w:space="0" w:color="auto"/>
              <w:bottom w:val="single" w:sz="4" w:space="0" w:color="auto"/>
              <w:right w:val="single" w:sz="4" w:space="0" w:color="auto"/>
            </w:tcBorders>
            <w:vAlign w:val="center"/>
          </w:tcPr>
          <w:p w14:paraId="0CBFA5D5" w14:textId="77777777" w:rsidR="007E6CEF" w:rsidRPr="00DD05FD" w:rsidRDefault="007E6CEF" w:rsidP="007E6CEF">
            <w:pPr>
              <w:jc w:val="center"/>
              <w:rPr>
                <w:rFonts w:asciiTheme="majorBidi" w:hAnsiTheme="majorBidi" w:cstheme="majorBidi"/>
                <w:sz w:val="18"/>
                <w:szCs w:val="18"/>
              </w:rPr>
            </w:pPr>
            <w:r w:rsidRPr="00DD05FD">
              <w:rPr>
                <w:rFonts w:asciiTheme="majorBidi" w:hAnsiTheme="majorBidi" w:cstheme="majorBidi"/>
                <w:color w:val="000000"/>
                <w:sz w:val="18"/>
                <w:szCs w:val="18"/>
              </w:rPr>
              <w:t>0.7</w:t>
            </w:r>
          </w:p>
        </w:tc>
      </w:tr>
      <w:tr w:rsidR="007E6CEF" w:rsidRPr="00DD05FD" w14:paraId="52252A63" w14:textId="77777777" w:rsidTr="002C4C66">
        <w:trPr>
          <w:trHeight w:val="60"/>
        </w:trPr>
        <w:tc>
          <w:tcPr>
            <w:tcW w:w="616" w:type="pct"/>
            <w:tcBorders>
              <w:top w:val="nil"/>
              <w:left w:val="single" w:sz="4" w:space="0" w:color="auto"/>
              <w:bottom w:val="single" w:sz="4" w:space="0" w:color="auto"/>
              <w:right w:val="single" w:sz="4" w:space="0" w:color="auto"/>
            </w:tcBorders>
            <w:shd w:val="clear" w:color="auto" w:fill="FFFFFF" w:themeFill="background1"/>
            <w:vAlign w:val="bottom"/>
          </w:tcPr>
          <w:p w14:paraId="32ADC6EA" w14:textId="385971F0"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color w:val="000000"/>
                <w:sz w:val="18"/>
                <w:szCs w:val="18"/>
              </w:rPr>
              <w:t>R-454B</w:t>
            </w:r>
          </w:p>
        </w:tc>
        <w:tc>
          <w:tcPr>
            <w:tcW w:w="412" w:type="pct"/>
            <w:tcBorders>
              <w:top w:val="nil"/>
              <w:left w:val="single" w:sz="4" w:space="0" w:color="auto"/>
              <w:bottom w:val="single" w:sz="4" w:space="0" w:color="auto"/>
              <w:right w:val="single" w:sz="4" w:space="0" w:color="auto"/>
            </w:tcBorders>
            <w:shd w:val="clear" w:color="auto" w:fill="FFFFFF" w:themeFill="background1"/>
            <w:vAlign w:val="center"/>
          </w:tcPr>
          <w:p w14:paraId="4FB4D2ED" w14:textId="77777777" w:rsidR="007E6CEF" w:rsidRPr="00DD05FD" w:rsidRDefault="007E6CEF" w:rsidP="007E6CEF">
            <w:pPr>
              <w:ind w:left="-109"/>
              <w:jc w:val="right"/>
              <w:rPr>
                <w:rFonts w:asciiTheme="majorBidi" w:hAnsiTheme="majorBidi" w:cstheme="majorBidi"/>
                <w:sz w:val="18"/>
                <w:szCs w:val="18"/>
              </w:rPr>
            </w:pPr>
            <w:r w:rsidRPr="00DD05FD">
              <w:rPr>
                <w:rFonts w:asciiTheme="majorBidi" w:hAnsiTheme="majorBidi" w:cstheme="majorBidi"/>
                <w:sz w:val="18"/>
                <w:szCs w:val="18"/>
              </w:rPr>
              <w:t>465.075</w:t>
            </w:r>
          </w:p>
        </w:tc>
        <w:tc>
          <w:tcPr>
            <w:tcW w:w="4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0CB8B8"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19</w:t>
            </w:r>
          </w:p>
        </w:tc>
        <w:tc>
          <w:tcPr>
            <w:tcW w:w="5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1756E3"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0</w:t>
            </w:r>
          </w:p>
        </w:tc>
        <w:tc>
          <w:tcPr>
            <w:tcW w:w="5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6D3FD3"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171</w:t>
            </w:r>
          </w:p>
        </w:tc>
        <w:tc>
          <w:tcPr>
            <w:tcW w:w="5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3630C8"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196,210</w:t>
            </w:r>
          </w:p>
        </w:tc>
        <w:tc>
          <w:tcPr>
            <w:tcW w:w="508" w:type="pct"/>
            <w:gridSpan w:val="2"/>
            <w:tcBorders>
              <w:top w:val="nil"/>
              <w:left w:val="single" w:sz="4" w:space="0" w:color="auto"/>
              <w:bottom w:val="single" w:sz="4" w:space="0" w:color="auto"/>
              <w:right w:val="single" w:sz="4" w:space="0" w:color="auto"/>
            </w:tcBorders>
            <w:vAlign w:val="center"/>
          </w:tcPr>
          <w:p w14:paraId="1BFA4C2A"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2,310,381</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48A320"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4,415,985</w:t>
            </w:r>
          </w:p>
        </w:tc>
        <w:tc>
          <w:tcPr>
            <w:tcW w:w="890" w:type="pct"/>
            <w:tcBorders>
              <w:top w:val="nil"/>
              <w:left w:val="single" w:sz="4" w:space="0" w:color="auto"/>
              <w:bottom w:val="single" w:sz="4" w:space="0" w:color="auto"/>
              <w:right w:val="single" w:sz="4" w:space="0" w:color="auto"/>
            </w:tcBorders>
            <w:vAlign w:val="center"/>
          </w:tcPr>
          <w:p w14:paraId="39A6E17C" w14:textId="77777777" w:rsidR="007E6CEF" w:rsidRPr="00DD05FD" w:rsidRDefault="007E6CEF" w:rsidP="007E6CEF">
            <w:pPr>
              <w:jc w:val="center"/>
              <w:rPr>
                <w:rFonts w:asciiTheme="majorBidi" w:hAnsiTheme="majorBidi" w:cstheme="majorBidi"/>
                <w:sz w:val="18"/>
                <w:szCs w:val="18"/>
              </w:rPr>
            </w:pPr>
            <w:r w:rsidRPr="00DD05FD">
              <w:rPr>
                <w:rFonts w:asciiTheme="majorBidi" w:hAnsiTheme="majorBidi" w:cstheme="majorBidi"/>
                <w:color w:val="000000"/>
                <w:sz w:val="18"/>
                <w:szCs w:val="18"/>
              </w:rPr>
              <w:t>10.9</w:t>
            </w:r>
          </w:p>
        </w:tc>
      </w:tr>
      <w:tr w:rsidR="007E6CEF" w:rsidRPr="00DD05FD" w14:paraId="5A3E870A" w14:textId="77777777" w:rsidTr="002C4C66">
        <w:tc>
          <w:tcPr>
            <w:tcW w:w="616" w:type="pct"/>
            <w:tcBorders>
              <w:top w:val="nil"/>
              <w:left w:val="single" w:sz="4" w:space="0" w:color="auto"/>
              <w:bottom w:val="single" w:sz="4" w:space="0" w:color="auto"/>
              <w:right w:val="single" w:sz="4" w:space="0" w:color="auto"/>
            </w:tcBorders>
            <w:shd w:val="clear" w:color="auto" w:fill="FFFFFF" w:themeFill="background1"/>
            <w:vAlign w:val="bottom"/>
          </w:tcPr>
          <w:p w14:paraId="76D7F7B8" w14:textId="4F00D50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color w:val="000000"/>
                <w:sz w:val="18"/>
                <w:szCs w:val="18"/>
              </w:rPr>
              <w:t>R-507A</w:t>
            </w:r>
          </w:p>
        </w:tc>
        <w:tc>
          <w:tcPr>
            <w:tcW w:w="412" w:type="pct"/>
            <w:tcBorders>
              <w:top w:val="nil"/>
              <w:left w:val="single" w:sz="4" w:space="0" w:color="auto"/>
              <w:bottom w:val="single" w:sz="4" w:space="0" w:color="auto"/>
              <w:right w:val="single" w:sz="4" w:space="0" w:color="auto"/>
            </w:tcBorders>
            <w:shd w:val="clear" w:color="auto" w:fill="FFFFFF" w:themeFill="background1"/>
            <w:vAlign w:val="center"/>
          </w:tcPr>
          <w:p w14:paraId="5647534A" w14:textId="77777777" w:rsidR="007E6CEF" w:rsidRPr="00DD05FD" w:rsidRDefault="007E6CEF" w:rsidP="007E6CEF">
            <w:pPr>
              <w:ind w:left="-109"/>
              <w:jc w:val="right"/>
              <w:rPr>
                <w:rFonts w:asciiTheme="majorBidi" w:hAnsiTheme="majorBidi" w:cstheme="majorBidi"/>
                <w:sz w:val="18"/>
                <w:szCs w:val="18"/>
              </w:rPr>
            </w:pPr>
            <w:r w:rsidRPr="00DD05FD">
              <w:rPr>
                <w:rFonts w:asciiTheme="majorBidi" w:hAnsiTheme="majorBidi" w:cstheme="majorBidi"/>
                <w:sz w:val="18"/>
                <w:szCs w:val="18"/>
              </w:rPr>
              <w:t>3,985</w:t>
            </w:r>
          </w:p>
        </w:tc>
        <w:tc>
          <w:tcPr>
            <w:tcW w:w="4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532B0F"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1,006,970</w:t>
            </w:r>
          </w:p>
        </w:tc>
        <w:tc>
          <w:tcPr>
            <w:tcW w:w="5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78483"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1,263,006</w:t>
            </w:r>
          </w:p>
        </w:tc>
        <w:tc>
          <w:tcPr>
            <w:tcW w:w="5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9379EA"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3,308,200</w:t>
            </w:r>
          </w:p>
        </w:tc>
        <w:tc>
          <w:tcPr>
            <w:tcW w:w="5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B90E86"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color w:val="000000"/>
                <w:sz w:val="18"/>
                <w:szCs w:val="18"/>
              </w:rPr>
              <w:t>1,859,151</w:t>
            </w:r>
          </w:p>
        </w:tc>
        <w:tc>
          <w:tcPr>
            <w:tcW w:w="508" w:type="pct"/>
            <w:gridSpan w:val="2"/>
            <w:tcBorders>
              <w:top w:val="nil"/>
              <w:left w:val="single" w:sz="4" w:space="0" w:color="auto"/>
              <w:bottom w:val="single" w:sz="4" w:space="0" w:color="auto"/>
              <w:right w:val="single" w:sz="4" w:space="0" w:color="auto"/>
            </w:tcBorders>
            <w:vAlign w:val="center"/>
          </w:tcPr>
          <w:p w14:paraId="056F2916"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1,190,280</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87F4F5"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1,854,659</w:t>
            </w:r>
          </w:p>
        </w:tc>
        <w:tc>
          <w:tcPr>
            <w:tcW w:w="890" w:type="pct"/>
            <w:tcBorders>
              <w:top w:val="nil"/>
              <w:left w:val="single" w:sz="4" w:space="0" w:color="auto"/>
              <w:bottom w:val="single" w:sz="4" w:space="0" w:color="auto"/>
              <w:right w:val="single" w:sz="4" w:space="0" w:color="auto"/>
            </w:tcBorders>
            <w:vAlign w:val="center"/>
          </w:tcPr>
          <w:p w14:paraId="3ECD04D0" w14:textId="77777777" w:rsidR="007E6CEF" w:rsidRPr="00DD05FD" w:rsidRDefault="007E6CEF" w:rsidP="007E6CEF">
            <w:pPr>
              <w:jc w:val="center"/>
              <w:rPr>
                <w:rFonts w:asciiTheme="majorBidi" w:hAnsiTheme="majorBidi" w:cstheme="majorBidi"/>
                <w:sz w:val="18"/>
                <w:szCs w:val="18"/>
              </w:rPr>
            </w:pPr>
            <w:r w:rsidRPr="00DD05FD">
              <w:rPr>
                <w:rFonts w:asciiTheme="majorBidi" w:hAnsiTheme="majorBidi" w:cstheme="majorBidi"/>
                <w:color w:val="000000"/>
                <w:sz w:val="18"/>
                <w:szCs w:val="18"/>
              </w:rPr>
              <w:t>4.6</w:t>
            </w:r>
          </w:p>
        </w:tc>
      </w:tr>
      <w:tr w:rsidR="007E6CEF" w:rsidRPr="00DD05FD" w14:paraId="45757267" w14:textId="77777777" w:rsidTr="002C4C66">
        <w:tc>
          <w:tcPr>
            <w:tcW w:w="616" w:type="pct"/>
            <w:tcBorders>
              <w:top w:val="nil"/>
              <w:left w:val="single" w:sz="4" w:space="0" w:color="auto"/>
              <w:bottom w:val="single" w:sz="4" w:space="0" w:color="auto"/>
              <w:right w:val="single" w:sz="4" w:space="0" w:color="auto"/>
            </w:tcBorders>
            <w:shd w:val="clear" w:color="auto" w:fill="FFFFFF" w:themeFill="background1"/>
            <w:vAlign w:val="bottom"/>
          </w:tcPr>
          <w:p w14:paraId="2BCF5E8E" w14:textId="0EEF4F61"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color w:val="000000"/>
                <w:sz w:val="18"/>
                <w:szCs w:val="18"/>
              </w:rPr>
              <w:t>R-513A</w:t>
            </w:r>
          </w:p>
        </w:tc>
        <w:tc>
          <w:tcPr>
            <w:tcW w:w="412" w:type="pct"/>
            <w:tcBorders>
              <w:top w:val="nil"/>
              <w:left w:val="single" w:sz="4" w:space="0" w:color="auto"/>
              <w:bottom w:val="single" w:sz="4" w:space="0" w:color="auto"/>
              <w:right w:val="single" w:sz="4" w:space="0" w:color="auto"/>
            </w:tcBorders>
            <w:shd w:val="clear" w:color="auto" w:fill="FFFFFF" w:themeFill="background1"/>
            <w:vAlign w:val="center"/>
          </w:tcPr>
          <w:p w14:paraId="4D6B31D8" w14:textId="77777777" w:rsidR="007E6CEF" w:rsidRPr="00DD05FD" w:rsidRDefault="007E6CEF" w:rsidP="007E6CEF">
            <w:pPr>
              <w:ind w:left="-109"/>
              <w:jc w:val="right"/>
              <w:rPr>
                <w:rFonts w:asciiTheme="majorBidi" w:hAnsiTheme="majorBidi" w:cstheme="majorBidi"/>
                <w:sz w:val="18"/>
                <w:szCs w:val="18"/>
              </w:rPr>
            </w:pPr>
            <w:r w:rsidRPr="00DD05FD">
              <w:rPr>
                <w:rFonts w:asciiTheme="majorBidi" w:hAnsiTheme="majorBidi" w:cstheme="majorBidi"/>
                <w:sz w:val="18"/>
                <w:szCs w:val="18"/>
              </w:rPr>
              <w:t>629.2</w:t>
            </w:r>
          </w:p>
        </w:tc>
        <w:tc>
          <w:tcPr>
            <w:tcW w:w="4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641784"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9,526</w:t>
            </w:r>
          </w:p>
        </w:tc>
        <w:tc>
          <w:tcPr>
            <w:tcW w:w="5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6F9F2"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7,846</w:t>
            </w:r>
          </w:p>
        </w:tc>
        <w:tc>
          <w:tcPr>
            <w:tcW w:w="5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F8E54"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21,007</w:t>
            </w:r>
          </w:p>
        </w:tc>
        <w:tc>
          <w:tcPr>
            <w:tcW w:w="5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D42F6A"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27,738</w:t>
            </w:r>
          </w:p>
        </w:tc>
        <w:tc>
          <w:tcPr>
            <w:tcW w:w="508" w:type="pct"/>
            <w:gridSpan w:val="2"/>
            <w:tcBorders>
              <w:top w:val="nil"/>
              <w:left w:val="single" w:sz="4" w:space="0" w:color="auto"/>
              <w:bottom w:val="single" w:sz="4" w:space="0" w:color="auto"/>
              <w:right w:val="single" w:sz="4" w:space="0" w:color="auto"/>
            </w:tcBorders>
            <w:vAlign w:val="center"/>
          </w:tcPr>
          <w:p w14:paraId="182BDBF0"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478,205</w:t>
            </w:r>
          </w:p>
        </w:tc>
        <w:tc>
          <w:tcPr>
            <w:tcW w:w="5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A14546"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598,424</w:t>
            </w:r>
          </w:p>
        </w:tc>
        <w:tc>
          <w:tcPr>
            <w:tcW w:w="890" w:type="pct"/>
            <w:tcBorders>
              <w:top w:val="nil"/>
              <w:left w:val="single" w:sz="4" w:space="0" w:color="auto"/>
              <w:bottom w:val="single" w:sz="4" w:space="0" w:color="auto"/>
              <w:right w:val="single" w:sz="4" w:space="0" w:color="auto"/>
            </w:tcBorders>
            <w:vAlign w:val="center"/>
          </w:tcPr>
          <w:p w14:paraId="76EB8C62" w14:textId="77777777" w:rsidR="007E6CEF" w:rsidRPr="00DD05FD" w:rsidRDefault="007E6CEF" w:rsidP="007E6CEF">
            <w:pPr>
              <w:jc w:val="center"/>
              <w:rPr>
                <w:rFonts w:asciiTheme="majorBidi" w:hAnsiTheme="majorBidi" w:cstheme="majorBidi"/>
                <w:sz w:val="18"/>
                <w:szCs w:val="18"/>
              </w:rPr>
            </w:pPr>
            <w:r w:rsidRPr="00DD05FD">
              <w:rPr>
                <w:rFonts w:asciiTheme="majorBidi" w:hAnsiTheme="majorBidi" w:cstheme="majorBidi"/>
                <w:color w:val="000000"/>
                <w:sz w:val="18"/>
                <w:szCs w:val="18"/>
              </w:rPr>
              <w:t>1.5</w:t>
            </w:r>
          </w:p>
        </w:tc>
      </w:tr>
      <w:tr w:rsidR="007E6CEF" w:rsidRPr="00DD05FD" w14:paraId="47405F9B" w14:textId="77777777" w:rsidTr="002C4C66">
        <w:tc>
          <w:tcPr>
            <w:tcW w:w="616" w:type="pct"/>
            <w:tcBorders>
              <w:top w:val="nil"/>
              <w:left w:val="single" w:sz="4" w:space="0" w:color="auto"/>
              <w:bottom w:val="single" w:sz="4" w:space="0" w:color="auto"/>
              <w:right w:val="single" w:sz="4" w:space="0" w:color="auto"/>
            </w:tcBorders>
            <w:vAlign w:val="bottom"/>
          </w:tcPr>
          <w:p w14:paraId="45B2BB59" w14:textId="5A746B63" w:rsidR="007E6CEF" w:rsidRPr="00DD05FD" w:rsidRDefault="007E6CEF" w:rsidP="0062411B">
            <w:pPr>
              <w:ind w:left="-115" w:right="-97"/>
              <w:jc w:val="center"/>
              <w:rPr>
                <w:rFonts w:asciiTheme="majorBidi" w:hAnsiTheme="majorBidi" w:cstheme="majorBidi"/>
                <w:sz w:val="18"/>
                <w:szCs w:val="18"/>
                <w:lang w:eastAsia="en-CA"/>
              </w:rPr>
            </w:pPr>
            <w:r w:rsidRPr="00DD05FD">
              <w:rPr>
                <w:rFonts w:asciiTheme="majorBidi" w:hAnsiTheme="majorBidi" w:cstheme="majorBidi"/>
                <w:sz w:val="18"/>
                <w:szCs w:val="18"/>
                <w:rtl/>
                <w:lang w:eastAsia="en-CA"/>
              </w:rPr>
              <w:t xml:space="preserve">الهيدروفلوروكربون-365mfc/ الهيدروفلوروكربون-227ea </w:t>
            </w:r>
          </w:p>
        </w:tc>
        <w:tc>
          <w:tcPr>
            <w:tcW w:w="412" w:type="pct"/>
            <w:tcBorders>
              <w:top w:val="nil"/>
              <w:left w:val="single" w:sz="4" w:space="0" w:color="auto"/>
              <w:bottom w:val="single" w:sz="4" w:space="0" w:color="auto"/>
              <w:right w:val="single" w:sz="4" w:space="0" w:color="auto"/>
            </w:tcBorders>
            <w:vAlign w:val="center"/>
          </w:tcPr>
          <w:p w14:paraId="74CA2EAE" w14:textId="77777777" w:rsidR="007E6CEF" w:rsidRPr="00DD05FD" w:rsidRDefault="007E6CEF" w:rsidP="007E6CEF">
            <w:pPr>
              <w:suppressAutoHyphens/>
              <w:ind w:left="-109"/>
              <w:jc w:val="right"/>
              <w:rPr>
                <w:rFonts w:asciiTheme="majorBidi" w:hAnsiTheme="majorBidi" w:cstheme="majorBidi"/>
                <w:sz w:val="18"/>
                <w:szCs w:val="18"/>
              </w:rPr>
            </w:pPr>
            <w:r w:rsidRPr="00DD05FD">
              <w:rPr>
                <w:rFonts w:asciiTheme="majorBidi" w:hAnsiTheme="majorBidi" w:cstheme="majorBidi"/>
                <w:color w:val="000000"/>
                <w:sz w:val="18"/>
                <w:szCs w:val="18"/>
              </w:rPr>
              <w:t>963.82</w:t>
            </w:r>
          </w:p>
        </w:tc>
        <w:tc>
          <w:tcPr>
            <w:tcW w:w="457" w:type="pct"/>
            <w:tcBorders>
              <w:top w:val="single" w:sz="4" w:space="0" w:color="auto"/>
              <w:left w:val="single" w:sz="4" w:space="0" w:color="auto"/>
              <w:bottom w:val="single" w:sz="4" w:space="0" w:color="auto"/>
              <w:right w:val="single" w:sz="4" w:space="0" w:color="auto"/>
            </w:tcBorders>
            <w:vAlign w:val="center"/>
          </w:tcPr>
          <w:p w14:paraId="0B6DB1E4"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158,683</w:t>
            </w:r>
          </w:p>
        </w:tc>
        <w:tc>
          <w:tcPr>
            <w:tcW w:w="546" w:type="pct"/>
            <w:tcBorders>
              <w:top w:val="single" w:sz="4" w:space="0" w:color="auto"/>
              <w:left w:val="single" w:sz="4" w:space="0" w:color="auto"/>
              <w:bottom w:val="single" w:sz="4" w:space="0" w:color="auto"/>
              <w:right w:val="single" w:sz="4" w:space="0" w:color="auto"/>
            </w:tcBorders>
            <w:vAlign w:val="center"/>
          </w:tcPr>
          <w:p w14:paraId="0A4E21DE"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225,303</w:t>
            </w:r>
          </w:p>
        </w:tc>
        <w:tc>
          <w:tcPr>
            <w:tcW w:w="546" w:type="pct"/>
            <w:tcBorders>
              <w:top w:val="single" w:sz="4" w:space="0" w:color="auto"/>
              <w:left w:val="single" w:sz="4" w:space="0" w:color="auto"/>
              <w:bottom w:val="single" w:sz="4" w:space="0" w:color="auto"/>
              <w:right w:val="single" w:sz="4" w:space="0" w:color="auto"/>
            </w:tcBorders>
            <w:vAlign w:val="center"/>
          </w:tcPr>
          <w:p w14:paraId="7275F14D"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201,708</w:t>
            </w:r>
          </w:p>
        </w:tc>
        <w:tc>
          <w:tcPr>
            <w:tcW w:w="5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704E5"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0</w:t>
            </w:r>
          </w:p>
        </w:tc>
        <w:tc>
          <w:tcPr>
            <w:tcW w:w="508" w:type="pct"/>
            <w:gridSpan w:val="2"/>
            <w:tcBorders>
              <w:top w:val="nil"/>
              <w:left w:val="single" w:sz="4" w:space="0" w:color="auto"/>
              <w:bottom w:val="single" w:sz="4" w:space="0" w:color="auto"/>
              <w:right w:val="single" w:sz="4" w:space="0" w:color="auto"/>
            </w:tcBorders>
            <w:vAlign w:val="center"/>
          </w:tcPr>
          <w:p w14:paraId="55438AA6"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0</w:t>
            </w:r>
          </w:p>
        </w:tc>
        <w:tc>
          <w:tcPr>
            <w:tcW w:w="516" w:type="pct"/>
            <w:tcBorders>
              <w:top w:val="single" w:sz="4" w:space="0" w:color="auto"/>
              <w:left w:val="single" w:sz="4" w:space="0" w:color="auto"/>
              <w:bottom w:val="single" w:sz="4" w:space="0" w:color="auto"/>
              <w:right w:val="single" w:sz="4" w:space="0" w:color="auto"/>
            </w:tcBorders>
            <w:vAlign w:val="center"/>
          </w:tcPr>
          <w:p w14:paraId="1B2AEAC2"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0</w:t>
            </w:r>
          </w:p>
        </w:tc>
        <w:tc>
          <w:tcPr>
            <w:tcW w:w="890" w:type="pct"/>
            <w:tcBorders>
              <w:top w:val="nil"/>
              <w:left w:val="single" w:sz="4" w:space="0" w:color="auto"/>
              <w:bottom w:val="single" w:sz="4" w:space="0" w:color="auto"/>
              <w:right w:val="single" w:sz="4" w:space="0" w:color="auto"/>
            </w:tcBorders>
            <w:vAlign w:val="center"/>
          </w:tcPr>
          <w:p w14:paraId="587CCFE5" w14:textId="77777777" w:rsidR="007E6CEF" w:rsidRPr="00DD05FD" w:rsidRDefault="007E6CEF" w:rsidP="007E6CEF">
            <w:pPr>
              <w:suppressAutoHyphens/>
              <w:jc w:val="center"/>
              <w:rPr>
                <w:rFonts w:asciiTheme="majorBidi" w:hAnsiTheme="majorBidi" w:cstheme="majorBidi"/>
                <w:sz w:val="18"/>
                <w:szCs w:val="18"/>
              </w:rPr>
            </w:pPr>
            <w:r w:rsidRPr="00DD05FD">
              <w:rPr>
                <w:rFonts w:asciiTheme="majorBidi" w:hAnsiTheme="majorBidi" w:cstheme="majorBidi"/>
                <w:sz w:val="18"/>
                <w:szCs w:val="18"/>
              </w:rPr>
              <w:t>-</w:t>
            </w:r>
          </w:p>
        </w:tc>
      </w:tr>
      <w:tr w:rsidR="007E6CEF" w:rsidRPr="00DD05FD" w14:paraId="79DA61A6" w14:textId="77777777" w:rsidTr="002C4C66">
        <w:trPr>
          <w:trHeight w:val="60"/>
        </w:trPr>
        <w:tc>
          <w:tcPr>
            <w:tcW w:w="616" w:type="pct"/>
            <w:tcBorders>
              <w:top w:val="single" w:sz="4" w:space="0" w:color="auto"/>
              <w:left w:val="single" w:sz="4" w:space="0" w:color="auto"/>
              <w:bottom w:val="single" w:sz="4" w:space="0" w:color="auto"/>
              <w:right w:val="single" w:sz="4" w:space="0" w:color="auto"/>
            </w:tcBorders>
            <w:vAlign w:val="bottom"/>
          </w:tcPr>
          <w:p w14:paraId="0BA087DE" w14:textId="612D5D61" w:rsidR="007E6CEF" w:rsidRPr="00DD05FD" w:rsidRDefault="007E6CEF" w:rsidP="0062411B">
            <w:pPr>
              <w:tabs>
                <w:tab w:val="left" w:pos="541"/>
                <w:tab w:val="left" w:pos="811"/>
              </w:tabs>
              <w:ind w:left="-115" w:right="-29"/>
              <w:jc w:val="right"/>
              <w:rPr>
                <w:rFonts w:asciiTheme="majorBidi" w:hAnsiTheme="majorBidi" w:cstheme="majorBidi"/>
                <w:sz w:val="18"/>
                <w:szCs w:val="18"/>
                <w:lang w:eastAsia="en-CA"/>
              </w:rPr>
            </w:pPr>
            <w:r w:rsidRPr="00DD05FD">
              <w:rPr>
                <w:rFonts w:asciiTheme="majorBidi" w:hAnsiTheme="majorBidi" w:cstheme="majorBidi"/>
                <w:sz w:val="18"/>
                <w:szCs w:val="18"/>
                <w:rtl/>
                <w:lang w:eastAsia="en-CA"/>
              </w:rPr>
              <w:t>أخرى**</w:t>
            </w:r>
          </w:p>
        </w:tc>
        <w:tc>
          <w:tcPr>
            <w:tcW w:w="412" w:type="pct"/>
            <w:tcBorders>
              <w:top w:val="single" w:sz="4" w:space="0" w:color="auto"/>
              <w:left w:val="single" w:sz="4" w:space="0" w:color="auto"/>
              <w:bottom w:val="single" w:sz="4" w:space="0" w:color="auto"/>
              <w:right w:val="single" w:sz="4" w:space="0" w:color="auto"/>
            </w:tcBorders>
          </w:tcPr>
          <w:p w14:paraId="2888F8DC" w14:textId="165AE263" w:rsidR="007E6CEF" w:rsidRPr="00DD05FD" w:rsidRDefault="007E6CEF" w:rsidP="007E6CEF">
            <w:pPr>
              <w:suppressAutoHyphens/>
              <w:ind w:left="-109"/>
              <w:jc w:val="right"/>
              <w:rPr>
                <w:rFonts w:asciiTheme="majorBidi" w:hAnsiTheme="majorBidi" w:cstheme="majorBidi"/>
                <w:sz w:val="18"/>
                <w:szCs w:val="18"/>
              </w:rPr>
            </w:pPr>
            <w:r w:rsidRPr="00DD05FD">
              <w:rPr>
                <w:rFonts w:asciiTheme="majorBidi" w:hAnsiTheme="majorBidi" w:cstheme="majorBidi"/>
                <w:sz w:val="18"/>
                <w:szCs w:val="18"/>
                <w:rtl/>
              </w:rPr>
              <w:t>لا ينطبق</w:t>
            </w:r>
          </w:p>
        </w:tc>
        <w:tc>
          <w:tcPr>
            <w:tcW w:w="457" w:type="pct"/>
            <w:tcBorders>
              <w:top w:val="single" w:sz="4" w:space="0" w:color="auto"/>
              <w:left w:val="single" w:sz="4" w:space="0" w:color="auto"/>
              <w:bottom w:val="single" w:sz="4" w:space="0" w:color="auto"/>
              <w:right w:val="single" w:sz="4" w:space="0" w:color="auto"/>
            </w:tcBorders>
            <w:vAlign w:val="center"/>
          </w:tcPr>
          <w:p w14:paraId="29BFE604"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497,021</w:t>
            </w:r>
          </w:p>
        </w:tc>
        <w:tc>
          <w:tcPr>
            <w:tcW w:w="546" w:type="pct"/>
            <w:tcBorders>
              <w:top w:val="single" w:sz="4" w:space="0" w:color="auto"/>
              <w:left w:val="single" w:sz="4" w:space="0" w:color="auto"/>
              <w:bottom w:val="single" w:sz="4" w:space="0" w:color="auto"/>
              <w:right w:val="single" w:sz="4" w:space="0" w:color="auto"/>
            </w:tcBorders>
            <w:vAlign w:val="center"/>
          </w:tcPr>
          <w:p w14:paraId="41E7F5FA"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691,740</w:t>
            </w:r>
          </w:p>
        </w:tc>
        <w:tc>
          <w:tcPr>
            <w:tcW w:w="546" w:type="pct"/>
            <w:tcBorders>
              <w:top w:val="single" w:sz="4" w:space="0" w:color="auto"/>
              <w:left w:val="single" w:sz="4" w:space="0" w:color="auto"/>
              <w:bottom w:val="single" w:sz="4" w:space="0" w:color="auto"/>
              <w:right w:val="single" w:sz="4" w:space="0" w:color="auto"/>
            </w:tcBorders>
            <w:vAlign w:val="center"/>
          </w:tcPr>
          <w:p w14:paraId="7AD45F71"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887,296</w:t>
            </w:r>
          </w:p>
        </w:tc>
        <w:tc>
          <w:tcPr>
            <w:tcW w:w="5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5E7A45"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190,866</w:t>
            </w:r>
          </w:p>
        </w:tc>
        <w:tc>
          <w:tcPr>
            <w:tcW w:w="508" w:type="pct"/>
            <w:gridSpan w:val="2"/>
            <w:tcBorders>
              <w:top w:val="nil"/>
              <w:left w:val="single" w:sz="4" w:space="0" w:color="auto"/>
              <w:bottom w:val="single" w:sz="4" w:space="0" w:color="auto"/>
              <w:right w:val="single" w:sz="4" w:space="0" w:color="auto"/>
            </w:tcBorders>
            <w:vAlign w:val="center"/>
          </w:tcPr>
          <w:p w14:paraId="03858B9A" w14:textId="77777777" w:rsidR="007E6CEF" w:rsidRPr="00DD05FD" w:rsidRDefault="007E6CEF" w:rsidP="007E6CEF">
            <w:pPr>
              <w:jc w:val="right"/>
              <w:rPr>
                <w:rFonts w:asciiTheme="majorBidi" w:hAnsiTheme="majorBidi" w:cstheme="majorBidi"/>
                <w:sz w:val="18"/>
                <w:szCs w:val="18"/>
              </w:rPr>
            </w:pPr>
            <w:r w:rsidRPr="00DD05FD">
              <w:rPr>
                <w:rFonts w:asciiTheme="majorBidi" w:hAnsiTheme="majorBidi" w:cstheme="majorBidi"/>
                <w:sz w:val="18"/>
                <w:szCs w:val="18"/>
              </w:rPr>
              <w:t>1,096,110</w:t>
            </w:r>
          </w:p>
        </w:tc>
        <w:tc>
          <w:tcPr>
            <w:tcW w:w="516" w:type="pct"/>
            <w:tcBorders>
              <w:top w:val="single" w:sz="4" w:space="0" w:color="auto"/>
              <w:left w:val="single" w:sz="4" w:space="0" w:color="auto"/>
              <w:bottom w:val="single" w:sz="4" w:space="0" w:color="auto"/>
              <w:right w:val="single" w:sz="4" w:space="0" w:color="auto"/>
            </w:tcBorders>
            <w:vAlign w:val="center"/>
          </w:tcPr>
          <w:p w14:paraId="354940F4" w14:textId="77777777" w:rsidR="007E6CEF" w:rsidRPr="00DD05FD" w:rsidRDefault="007E6CEF" w:rsidP="007E6CEF">
            <w:pPr>
              <w:suppressAutoHyphens/>
              <w:jc w:val="right"/>
              <w:rPr>
                <w:rFonts w:asciiTheme="majorBidi" w:hAnsiTheme="majorBidi" w:cstheme="majorBidi"/>
                <w:sz w:val="18"/>
                <w:szCs w:val="18"/>
              </w:rPr>
            </w:pPr>
            <w:r w:rsidRPr="00DD05FD">
              <w:rPr>
                <w:rFonts w:asciiTheme="majorBidi" w:hAnsiTheme="majorBidi" w:cstheme="majorBidi"/>
                <w:sz w:val="18"/>
                <w:szCs w:val="18"/>
              </w:rPr>
              <w:t>984,995</w:t>
            </w:r>
          </w:p>
        </w:tc>
        <w:tc>
          <w:tcPr>
            <w:tcW w:w="890" w:type="pct"/>
            <w:tcBorders>
              <w:top w:val="single" w:sz="4" w:space="0" w:color="auto"/>
              <w:left w:val="single" w:sz="4" w:space="0" w:color="auto"/>
              <w:bottom w:val="single" w:sz="4" w:space="0" w:color="auto"/>
              <w:right w:val="single" w:sz="4" w:space="0" w:color="auto"/>
            </w:tcBorders>
            <w:vAlign w:val="center"/>
          </w:tcPr>
          <w:p w14:paraId="564D9859" w14:textId="77777777" w:rsidR="007E6CEF" w:rsidRPr="00DD05FD" w:rsidRDefault="007E6CEF" w:rsidP="007E6CEF">
            <w:pPr>
              <w:suppressAutoHyphens/>
              <w:jc w:val="center"/>
              <w:rPr>
                <w:rFonts w:asciiTheme="majorBidi" w:hAnsiTheme="majorBidi" w:cstheme="majorBidi"/>
                <w:sz w:val="18"/>
                <w:szCs w:val="18"/>
              </w:rPr>
            </w:pPr>
            <w:r w:rsidRPr="00DD05FD">
              <w:rPr>
                <w:rFonts w:asciiTheme="majorBidi" w:hAnsiTheme="majorBidi" w:cstheme="majorBidi"/>
                <w:color w:val="000000"/>
                <w:sz w:val="18"/>
                <w:szCs w:val="18"/>
              </w:rPr>
              <w:t>2.4</w:t>
            </w:r>
          </w:p>
        </w:tc>
      </w:tr>
      <w:tr w:rsidR="00101BAA" w:rsidRPr="00DD05FD" w14:paraId="4C24EB9D" w14:textId="77777777" w:rsidTr="002C4C66">
        <w:tc>
          <w:tcPr>
            <w:tcW w:w="1028" w:type="pct"/>
            <w:gridSpan w:val="2"/>
            <w:tcBorders>
              <w:top w:val="single" w:sz="4" w:space="0" w:color="auto"/>
              <w:left w:val="single" w:sz="4" w:space="0" w:color="auto"/>
              <w:bottom w:val="single" w:sz="4" w:space="0" w:color="auto"/>
              <w:right w:val="single" w:sz="4" w:space="0" w:color="auto"/>
            </w:tcBorders>
          </w:tcPr>
          <w:p w14:paraId="49E11CE8" w14:textId="0B6CA50E" w:rsidR="00101BAA" w:rsidRPr="00DD05FD" w:rsidRDefault="00187F2E" w:rsidP="00187F2E">
            <w:pPr>
              <w:suppressAutoHyphens/>
              <w:spacing w:before="40" w:after="40"/>
              <w:jc w:val="right"/>
              <w:rPr>
                <w:rFonts w:asciiTheme="majorBidi" w:hAnsiTheme="majorBidi" w:cstheme="majorBidi"/>
                <w:b/>
                <w:bCs/>
                <w:sz w:val="18"/>
                <w:szCs w:val="18"/>
              </w:rPr>
            </w:pPr>
            <w:r w:rsidRPr="00DD05FD">
              <w:rPr>
                <w:rFonts w:asciiTheme="majorBidi" w:hAnsiTheme="majorBidi" w:cstheme="majorBidi"/>
                <w:b/>
                <w:bCs/>
                <w:color w:val="000000"/>
                <w:sz w:val="18"/>
                <w:szCs w:val="18"/>
                <w:rtl/>
                <w:lang w:val="en-CA" w:bidi="ar-SA"/>
              </w:rPr>
              <w:t>المجموع (بال</w:t>
            </w:r>
            <w:r w:rsidRPr="00DD05FD">
              <w:rPr>
                <w:rFonts w:asciiTheme="majorBidi" w:hAnsiTheme="majorBidi" w:cstheme="majorBidi"/>
                <w:b/>
                <w:bCs/>
                <w:color w:val="000000"/>
                <w:sz w:val="18"/>
                <w:szCs w:val="18"/>
                <w:rtl/>
                <w:lang w:val="en-CA" w:bidi="ar-LB"/>
              </w:rPr>
              <w:t>أطنان من مكافئ ثاني أكسيد الكربون)</w:t>
            </w:r>
          </w:p>
        </w:tc>
        <w:tc>
          <w:tcPr>
            <w:tcW w:w="457" w:type="pct"/>
            <w:tcBorders>
              <w:top w:val="single" w:sz="4" w:space="0" w:color="auto"/>
              <w:left w:val="single" w:sz="4" w:space="0" w:color="auto"/>
              <w:bottom w:val="single" w:sz="4" w:space="0" w:color="auto"/>
              <w:right w:val="single" w:sz="4" w:space="0" w:color="auto"/>
            </w:tcBorders>
            <w:vAlign w:val="center"/>
          </w:tcPr>
          <w:p w14:paraId="5C1ED702" w14:textId="77777777" w:rsidR="00101BAA" w:rsidRPr="00DD05FD" w:rsidRDefault="00101BAA" w:rsidP="00526A30">
            <w:pPr>
              <w:suppressAutoHyphens/>
              <w:spacing w:before="40" w:after="40"/>
              <w:ind w:left="-114"/>
              <w:jc w:val="center"/>
              <w:rPr>
                <w:rFonts w:asciiTheme="majorBidi" w:hAnsiTheme="majorBidi" w:cstheme="majorBidi"/>
                <w:b/>
                <w:bCs/>
                <w:sz w:val="18"/>
                <w:szCs w:val="18"/>
              </w:rPr>
            </w:pPr>
            <w:r w:rsidRPr="00DD05FD">
              <w:rPr>
                <w:rFonts w:asciiTheme="majorBidi" w:hAnsiTheme="majorBidi" w:cstheme="majorBidi"/>
                <w:b/>
                <w:bCs/>
                <w:sz w:val="18"/>
                <w:szCs w:val="18"/>
              </w:rPr>
              <w:t>48,211,034</w:t>
            </w:r>
          </w:p>
        </w:tc>
        <w:tc>
          <w:tcPr>
            <w:tcW w:w="546" w:type="pct"/>
            <w:tcBorders>
              <w:top w:val="single" w:sz="4" w:space="0" w:color="auto"/>
              <w:left w:val="single" w:sz="4" w:space="0" w:color="auto"/>
              <w:bottom w:val="single" w:sz="4" w:space="0" w:color="auto"/>
              <w:right w:val="single" w:sz="4" w:space="0" w:color="auto"/>
            </w:tcBorders>
            <w:vAlign w:val="center"/>
          </w:tcPr>
          <w:p w14:paraId="262B42B1" w14:textId="77777777" w:rsidR="00101BAA" w:rsidRPr="00DD05FD" w:rsidRDefault="00101BAA" w:rsidP="00526A30">
            <w:pPr>
              <w:suppressAutoHyphens/>
              <w:spacing w:before="40" w:after="40"/>
              <w:jc w:val="center"/>
              <w:rPr>
                <w:rFonts w:asciiTheme="majorBidi" w:hAnsiTheme="majorBidi" w:cstheme="majorBidi"/>
                <w:b/>
                <w:bCs/>
                <w:sz w:val="18"/>
                <w:szCs w:val="18"/>
              </w:rPr>
            </w:pPr>
            <w:r w:rsidRPr="00DD05FD">
              <w:rPr>
                <w:rFonts w:asciiTheme="majorBidi" w:hAnsiTheme="majorBidi" w:cstheme="majorBidi"/>
                <w:b/>
                <w:bCs/>
                <w:sz w:val="18"/>
                <w:szCs w:val="18"/>
              </w:rPr>
              <w:t>47,994,455</w:t>
            </w:r>
          </w:p>
        </w:tc>
        <w:tc>
          <w:tcPr>
            <w:tcW w:w="546" w:type="pct"/>
            <w:tcBorders>
              <w:top w:val="single" w:sz="4" w:space="0" w:color="auto"/>
              <w:left w:val="single" w:sz="4" w:space="0" w:color="auto"/>
              <w:bottom w:val="single" w:sz="4" w:space="0" w:color="auto"/>
              <w:right w:val="single" w:sz="4" w:space="0" w:color="auto"/>
            </w:tcBorders>
            <w:vAlign w:val="center"/>
          </w:tcPr>
          <w:p w14:paraId="64AA4768" w14:textId="77777777" w:rsidR="00101BAA" w:rsidRPr="00DD05FD" w:rsidRDefault="00101BAA" w:rsidP="00526A30">
            <w:pPr>
              <w:suppressAutoHyphens/>
              <w:spacing w:before="40" w:after="40"/>
              <w:jc w:val="center"/>
              <w:rPr>
                <w:rFonts w:asciiTheme="majorBidi" w:hAnsiTheme="majorBidi" w:cstheme="majorBidi"/>
                <w:b/>
                <w:bCs/>
                <w:sz w:val="18"/>
                <w:szCs w:val="18"/>
              </w:rPr>
            </w:pPr>
            <w:r w:rsidRPr="00DD05FD">
              <w:rPr>
                <w:rFonts w:asciiTheme="majorBidi" w:hAnsiTheme="majorBidi" w:cstheme="majorBidi"/>
                <w:b/>
                <w:bCs/>
                <w:sz w:val="18"/>
                <w:szCs w:val="18"/>
              </w:rPr>
              <w:t>95,644,142</w:t>
            </w:r>
          </w:p>
        </w:tc>
        <w:tc>
          <w:tcPr>
            <w:tcW w:w="5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824914" w14:textId="77777777" w:rsidR="00101BAA" w:rsidRPr="00DD05FD" w:rsidRDefault="00101BAA" w:rsidP="00526A30">
            <w:pPr>
              <w:suppressAutoHyphens/>
              <w:spacing w:before="40" w:after="40"/>
              <w:jc w:val="center"/>
              <w:rPr>
                <w:rFonts w:asciiTheme="majorBidi" w:hAnsiTheme="majorBidi" w:cstheme="majorBidi"/>
                <w:b/>
                <w:bCs/>
                <w:sz w:val="18"/>
                <w:szCs w:val="18"/>
              </w:rPr>
            </w:pPr>
            <w:r w:rsidRPr="00DD05FD">
              <w:rPr>
                <w:rFonts w:asciiTheme="majorBidi" w:hAnsiTheme="majorBidi" w:cstheme="majorBidi"/>
                <w:b/>
                <w:bCs/>
                <w:sz w:val="18"/>
                <w:szCs w:val="18"/>
              </w:rPr>
              <w:t>50,254,745</w:t>
            </w:r>
          </w:p>
        </w:tc>
        <w:tc>
          <w:tcPr>
            <w:tcW w:w="508" w:type="pct"/>
            <w:gridSpan w:val="2"/>
            <w:vAlign w:val="center"/>
          </w:tcPr>
          <w:p w14:paraId="683A7E79" w14:textId="77777777" w:rsidR="00101BAA" w:rsidRPr="00DD05FD" w:rsidRDefault="00101BAA" w:rsidP="00526A30">
            <w:pPr>
              <w:suppressAutoHyphens/>
              <w:spacing w:before="40" w:after="40"/>
              <w:jc w:val="center"/>
              <w:rPr>
                <w:rFonts w:asciiTheme="majorBidi" w:hAnsiTheme="majorBidi" w:cstheme="majorBidi"/>
                <w:b/>
                <w:bCs/>
                <w:sz w:val="18"/>
                <w:szCs w:val="18"/>
              </w:rPr>
            </w:pPr>
            <w:r w:rsidRPr="00DD05FD">
              <w:rPr>
                <w:rFonts w:asciiTheme="majorBidi" w:hAnsiTheme="majorBidi" w:cstheme="majorBidi"/>
                <w:b/>
                <w:bCs/>
                <w:sz w:val="18"/>
                <w:szCs w:val="18"/>
              </w:rPr>
              <w:t>43,614,902</w:t>
            </w:r>
          </w:p>
        </w:tc>
        <w:tc>
          <w:tcPr>
            <w:tcW w:w="516" w:type="pct"/>
            <w:vAlign w:val="center"/>
          </w:tcPr>
          <w:p w14:paraId="2712CBB0" w14:textId="77777777" w:rsidR="00101BAA" w:rsidRPr="00DD05FD" w:rsidRDefault="00101BAA" w:rsidP="00526A30">
            <w:pPr>
              <w:suppressAutoHyphens/>
              <w:spacing w:before="40" w:after="40"/>
              <w:ind w:left="-32" w:right="-79"/>
              <w:jc w:val="center"/>
              <w:rPr>
                <w:rFonts w:asciiTheme="majorBidi" w:hAnsiTheme="majorBidi" w:cstheme="majorBidi"/>
                <w:b/>
                <w:bCs/>
                <w:sz w:val="18"/>
                <w:szCs w:val="18"/>
              </w:rPr>
            </w:pPr>
            <w:r w:rsidRPr="00DD05FD">
              <w:rPr>
                <w:rFonts w:asciiTheme="majorBidi" w:hAnsiTheme="majorBidi" w:cstheme="majorBidi"/>
                <w:b/>
                <w:bCs/>
                <w:sz w:val="18"/>
                <w:szCs w:val="18"/>
              </w:rPr>
              <w:t>40,497,374</w:t>
            </w:r>
          </w:p>
        </w:tc>
        <w:tc>
          <w:tcPr>
            <w:tcW w:w="890" w:type="pct"/>
            <w:tcBorders>
              <w:top w:val="single" w:sz="4" w:space="0" w:color="auto"/>
              <w:left w:val="single" w:sz="4" w:space="0" w:color="auto"/>
              <w:bottom w:val="single" w:sz="4" w:space="0" w:color="auto"/>
              <w:right w:val="single" w:sz="4" w:space="0" w:color="auto"/>
            </w:tcBorders>
            <w:vAlign w:val="center"/>
          </w:tcPr>
          <w:p w14:paraId="171CEFB7" w14:textId="77777777" w:rsidR="00101BAA" w:rsidRPr="00DD05FD" w:rsidRDefault="00101BAA" w:rsidP="009C619B">
            <w:pPr>
              <w:suppressAutoHyphens/>
              <w:spacing w:before="40" w:after="40"/>
              <w:jc w:val="center"/>
              <w:rPr>
                <w:rFonts w:asciiTheme="majorBidi" w:hAnsiTheme="majorBidi" w:cstheme="majorBidi"/>
                <w:b/>
                <w:bCs/>
                <w:sz w:val="18"/>
                <w:szCs w:val="18"/>
              </w:rPr>
            </w:pPr>
            <w:r w:rsidRPr="00DD05FD">
              <w:rPr>
                <w:rFonts w:asciiTheme="majorBidi" w:hAnsiTheme="majorBidi" w:cstheme="majorBidi"/>
                <w:b/>
                <w:bCs/>
                <w:sz w:val="18"/>
                <w:szCs w:val="18"/>
              </w:rPr>
              <w:t>100</w:t>
            </w:r>
          </w:p>
        </w:tc>
      </w:tr>
      <w:tr w:rsidR="00E86D52" w:rsidRPr="00DD05FD" w14:paraId="4792E788" w14:textId="77777777" w:rsidTr="002C4C66">
        <w:tc>
          <w:tcPr>
            <w:tcW w:w="1028" w:type="pct"/>
            <w:gridSpan w:val="2"/>
            <w:tcBorders>
              <w:top w:val="single" w:sz="4" w:space="0" w:color="auto"/>
              <w:left w:val="single" w:sz="4" w:space="0" w:color="auto"/>
              <w:bottom w:val="single" w:sz="4" w:space="0" w:color="auto"/>
              <w:right w:val="single" w:sz="4" w:space="0" w:color="auto"/>
            </w:tcBorders>
          </w:tcPr>
          <w:p w14:paraId="3F6FBF5A" w14:textId="7E013C75" w:rsidR="00E86D52" w:rsidRPr="00DD05FD" w:rsidRDefault="00CB5EE1" w:rsidP="00CB5EE1">
            <w:pPr>
              <w:suppressAutoHyphens/>
              <w:spacing w:before="40" w:after="40"/>
              <w:jc w:val="right"/>
              <w:rPr>
                <w:rFonts w:asciiTheme="majorBidi" w:hAnsiTheme="majorBidi" w:cstheme="majorBidi"/>
                <w:sz w:val="18"/>
                <w:szCs w:val="18"/>
              </w:rPr>
            </w:pPr>
            <w:r w:rsidRPr="00DD05FD">
              <w:rPr>
                <w:rFonts w:asciiTheme="majorBidi" w:hAnsiTheme="majorBidi" w:cstheme="majorBidi"/>
                <w:sz w:val="18"/>
                <w:szCs w:val="18"/>
                <w:rtl/>
              </w:rPr>
              <w:t>الحد الأقصى المسموح به</w:t>
            </w:r>
          </w:p>
        </w:tc>
        <w:tc>
          <w:tcPr>
            <w:tcW w:w="457" w:type="pct"/>
            <w:tcBorders>
              <w:top w:val="single" w:sz="4" w:space="0" w:color="auto"/>
              <w:left w:val="single" w:sz="4" w:space="0" w:color="auto"/>
              <w:bottom w:val="single" w:sz="4" w:space="0" w:color="auto"/>
              <w:right w:val="single" w:sz="4" w:space="0" w:color="auto"/>
            </w:tcBorders>
          </w:tcPr>
          <w:p w14:paraId="3D0CA6F4" w14:textId="32312AB9" w:rsidR="00E86D52" w:rsidRPr="00DD05FD" w:rsidRDefault="00E86D52" w:rsidP="00E86D52">
            <w:pPr>
              <w:suppressAutoHyphens/>
              <w:spacing w:before="40" w:after="40"/>
              <w:ind w:left="-114"/>
              <w:jc w:val="right"/>
              <w:rPr>
                <w:rFonts w:asciiTheme="majorBidi" w:hAnsiTheme="majorBidi" w:cstheme="majorBidi"/>
                <w:sz w:val="18"/>
                <w:szCs w:val="18"/>
              </w:rPr>
            </w:pPr>
            <w:r w:rsidRPr="00DD05FD">
              <w:rPr>
                <w:rFonts w:asciiTheme="majorBidi" w:hAnsiTheme="majorBidi" w:cstheme="majorBidi"/>
                <w:sz w:val="18"/>
                <w:szCs w:val="18"/>
                <w:rtl/>
              </w:rPr>
              <w:t>لا ينطبق</w:t>
            </w:r>
          </w:p>
        </w:tc>
        <w:tc>
          <w:tcPr>
            <w:tcW w:w="546" w:type="pct"/>
            <w:tcBorders>
              <w:top w:val="single" w:sz="4" w:space="0" w:color="auto"/>
              <w:left w:val="single" w:sz="4" w:space="0" w:color="auto"/>
              <w:bottom w:val="single" w:sz="4" w:space="0" w:color="auto"/>
              <w:right w:val="single" w:sz="4" w:space="0" w:color="auto"/>
            </w:tcBorders>
          </w:tcPr>
          <w:p w14:paraId="296DAE84" w14:textId="05A2286B" w:rsidR="00E86D52" w:rsidRPr="00DD05FD" w:rsidRDefault="00E86D52" w:rsidP="00E86D52">
            <w:pPr>
              <w:suppressAutoHyphens/>
              <w:spacing w:before="40" w:after="40"/>
              <w:jc w:val="right"/>
              <w:rPr>
                <w:rFonts w:asciiTheme="majorBidi" w:hAnsiTheme="majorBidi" w:cstheme="majorBidi"/>
                <w:sz w:val="18"/>
                <w:szCs w:val="18"/>
              </w:rPr>
            </w:pPr>
            <w:r w:rsidRPr="00DD05FD">
              <w:rPr>
                <w:rFonts w:asciiTheme="majorBidi" w:hAnsiTheme="majorBidi" w:cstheme="majorBidi"/>
                <w:sz w:val="18"/>
                <w:szCs w:val="18"/>
                <w:rtl/>
              </w:rPr>
              <w:t>لا ينطبق</w:t>
            </w:r>
          </w:p>
        </w:tc>
        <w:tc>
          <w:tcPr>
            <w:tcW w:w="546" w:type="pct"/>
            <w:tcBorders>
              <w:top w:val="single" w:sz="4" w:space="0" w:color="auto"/>
              <w:left w:val="single" w:sz="4" w:space="0" w:color="auto"/>
              <w:bottom w:val="single" w:sz="4" w:space="0" w:color="auto"/>
              <w:right w:val="single" w:sz="4" w:space="0" w:color="auto"/>
            </w:tcBorders>
          </w:tcPr>
          <w:p w14:paraId="6FCCC98E" w14:textId="366283F3" w:rsidR="00E86D52" w:rsidRPr="00DD05FD" w:rsidRDefault="00E86D52" w:rsidP="00E86D52">
            <w:pPr>
              <w:suppressAutoHyphens/>
              <w:spacing w:before="40" w:after="40"/>
              <w:jc w:val="right"/>
              <w:rPr>
                <w:rFonts w:asciiTheme="majorBidi" w:hAnsiTheme="majorBidi" w:cstheme="majorBidi"/>
                <w:sz w:val="18"/>
                <w:szCs w:val="18"/>
              </w:rPr>
            </w:pPr>
            <w:r w:rsidRPr="00DD05FD">
              <w:rPr>
                <w:rFonts w:asciiTheme="majorBidi" w:hAnsiTheme="majorBidi" w:cstheme="majorBidi"/>
                <w:sz w:val="18"/>
                <w:szCs w:val="18"/>
                <w:rtl/>
              </w:rPr>
              <w:t>لا ينطبق</w:t>
            </w:r>
          </w:p>
        </w:tc>
        <w:tc>
          <w:tcPr>
            <w:tcW w:w="508" w:type="pct"/>
            <w:tcBorders>
              <w:top w:val="single" w:sz="4" w:space="0" w:color="auto"/>
              <w:left w:val="single" w:sz="4" w:space="0" w:color="auto"/>
              <w:bottom w:val="single" w:sz="4" w:space="0" w:color="auto"/>
              <w:right w:val="single" w:sz="4" w:space="0" w:color="auto"/>
            </w:tcBorders>
            <w:shd w:val="clear" w:color="auto" w:fill="FFFFFF" w:themeFill="background1"/>
          </w:tcPr>
          <w:p w14:paraId="1E5D30FE" w14:textId="772A5F0D" w:rsidR="00E86D52" w:rsidRPr="00DD05FD" w:rsidRDefault="00E86D52" w:rsidP="00E86D52">
            <w:pPr>
              <w:suppressAutoHyphens/>
              <w:spacing w:before="40" w:after="40"/>
              <w:jc w:val="right"/>
              <w:rPr>
                <w:rFonts w:asciiTheme="majorBidi" w:hAnsiTheme="majorBidi" w:cstheme="majorBidi"/>
                <w:sz w:val="18"/>
                <w:szCs w:val="18"/>
              </w:rPr>
            </w:pPr>
            <w:r w:rsidRPr="00DD05FD">
              <w:rPr>
                <w:rFonts w:asciiTheme="majorBidi" w:hAnsiTheme="majorBidi" w:cstheme="majorBidi"/>
                <w:sz w:val="18"/>
                <w:szCs w:val="18"/>
                <w:rtl/>
              </w:rPr>
              <w:t>لا ينطبق</w:t>
            </w:r>
          </w:p>
        </w:tc>
        <w:tc>
          <w:tcPr>
            <w:tcW w:w="508" w:type="pct"/>
            <w:gridSpan w:val="2"/>
            <w:vAlign w:val="center"/>
          </w:tcPr>
          <w:p w14:paraId="782D4308" w14:textId="77777777" w:rsidR="00E86D52" w:rsidRPr="00DD05FD" w:rsidRDefault="00E86D52" w:rsidP="00E86D52">
            <w:pPr>
              <w:suppressAutoHyphens/>
              <w:spacing w:before="40" w:after="40"/>
              <w:jc w:val="right"/>
              <w:rPr>
                <w:rFonts w:asciiTheme="majorBidi" w:hAnsiTheme="majorBidi" w:cstheme="majorBidi"/>
                <w:sz w:val="18"/>
                <w:szCs w:val="18"/>
              </w:rPr>
            </w:pPr>
            <w:r w:rsidRPr="00DD05FD">
              <w:rPr>
                <w:rFonts w:asciiTheme="majorBidi" w:hAnsiTheme="majorBidi" w:cstheme="majorBidi"/>
                <w:sz w:val="18"/>
                <w:szCs w:val="18"/>
              </w:rPr>
              <w:t>76,982,644</w:t>
            </w:r>
          </w:p>
        </w:tc>
        <w:tc>
          <w:tcPr>
            <w:tcW w:w="516" w:type="pct"/>
            <w:vAlign w:val="center"/>
          </w:tcPr>
          <w:p w14:paraId="7B718409" w14:textId="77777777" w:rsidR="00E86D52" w:rsidRPr="00DD05FD" w:rsidRDefault="00E86D52" w:rsidP="00E86D52">
            <w:pPr>
              <w:suppressAutoHyphens/>
              <w:spacing w:before="40" w:after="40"/>
              <w:jc w:val="right"/>
              <w:rPr>
                <w:rFonts w:asciiTheme="majorBidi" w:hAnsiTheme="majorBidi" w:cstheme="majorBidi"/>
                <w:sz w:val="18"/>
                <w:szCs w:val="18"/>
              </w:rPr>
            </w:pPr>
            <w:r w:rsidRPr="00DD05FD">
              <w:rPr>
                <w:rFonts w:asciiTheme="majorBidi" w:hAnsiTheme="majorBidi" w:cstheme="majorBidi"/>
                <w:sz w:val="18"/>
                <w:szCs w:val="18"/>
              </w:rPr>
              <w:t>76,982,664</w:t>
            </w:r>
          </w:p>
        </w:tc>
        <w:tc>
          <w:tcPr>
            <w:tcW w:w="890" w:type="pct"/>
            <w:tcBorders>
              <w:top w:val="single" w:sz="4" w:space="0" w:color="auto"/>
              <w:left w:val="single" w:sz="4" w:space="0" w:color="auto"/>
              <w:bottom w:val="single" w:sz="4" w:space="0" w:color="auto"/>
              <w:right w:val="single" w:sz="4" w:space="0" w:color="auto"/>
            </w:tcBorders>
            <w:vAlign w:val="center"/>
          </w:tcPr>
          <w:p w14:paraId="4CE35078" w14:textId="6C2A597B" w:rsidR="00E86D52" w:rsidRPr="00DD05FD" w:rsidRDefault="00E86D52" w:rsidP="00E86D52">
            <w:pPr>
              <w:suppressAutoHyphens/>
              <w:spacing w:before="40" w:after="40"/>
              <w:jc w:val="center"/>
              <w:rPr>
                <w:rFonts w:asciiTheme="majorBidi" w:hAnsiTheme="majorBidi" w:cstheme="majorBidi"/>
                <w:sz w:val="18"/>
                <w:szCs w:val="18"/>
              </w:rPr>
            </w:pPr>
            <w:r w:rsidRPr="00DD05FD">
              <w:rPr>
                <w:rFonts w:asciiTheme="majorBidi" w:hAnsiTheme="majorBidi" w:cstheme="majorBidi"/>
                <w:sz w:val="18"/>
                <w:szCs w:val="18"/>
                <w:rtl/>
              </w:rPr>
              <w:t>لا ينطبق</w:t>
            </w:r>
          </w:p>
        </w:tc>
      </w:tr>
      <w:tr w:rsidR="00101BAA" w:rsidRPr="00DD05FD" w14:paraId="641238F6" w14:textId="77777777" w:rsidTr="002C4C66">
        <w:tc>
          <w:tcPr>
            <w:tcW w:w="5000" w:type="pct"/>
            <w:gridSpan w:val="10"/>
            <w:tcBorders>
              <w:right w:val="single" w:sz="4" w:space="0" w:color="auto"/>
            </w:tcBorders>
          </w:tcPr>
          <w:p w14:paraId="69C9215F" w14:textId="18F17559" w:rsidR="00101BAA" w:rsidRPr="00DD05FD" w:rsidRDefault="00CB5EE1" w:rsidP="009C619B">
            <w:pPr>
              <w:suppressAutoHyphens/>
              <w:spacing w:before="40" w:after="40"/>
              <w:jc w:val="center"/>
              <w:rPr>
                <w:rFonts w:asciiTheme="majorBidi" w:hAnsiTheme="majorBidi" w:cstheme="majorBidi"/>
                <w:b/>
                <w:bCs/>
                <w:sz w:val="18"/>
                <w:szCs w:val="18"/>
              </w:rPr>
            </w:pPr>
            <w:r w:rsidRPr="00DD05FD">
              <w:rPr>
                <w:rFonts w:asciiTheme="majorBidi" w:hAnsiTheme="majorBidi" w:cstheme="majorBidi"/>
                <w:b/>
                <w:bCs/>
                <w:sz w:val="18"/>
                <w:szCs w:val="18"/>
                <w:rtl/>
                <w:lang w:val="en-CA" w:bidi="ar-SA"/>
              </w:rPr>
              <w:t>حساب خط الأساس للمواد الهيدروفلوروكربونية (بالأطنان من مكافئ ثاني أكسيد الكربون)</w:t>
            </w:r>
          </w:p>
        </w:tc>
      </w:tr>
      <w:tr w:rsidR="00A61D12" w:rsidRPr="00DD05FD" w14:paraId="0C793226" w14:textId="77777777" w:rsidTr="002C4C66">
        <w:trPr>
          <w:trHeight w:val="42"/>
        </w:trPr>
        <w:tc>
          <w:tcPr>
            <w:tcW w:w="3563" w:type="pct"/>
            <w:gridSpan w:val="7"/>
            <w:tcBorders>
              <w:top w:val="single" w:sz="4" w:space="0" w:color="auto"/>
              <w:left w:val="single" w:sz="4" w:space="0" w:color="auto"/>
              <w:bottom w:val="single" w:sz="4" w:space="0" w:color="auto"/>
            </w:tcBorders>
          </w:tcPr>
          <w:p w14:paraId="2A203472" w14:textId="336D25D0" w:rsidR="00A61D12" w:rsidRPr="00DD05FD" w:rsidRDefault="00A61D12" w:rsidP="00A61D12">
            <w:pPr>
              <w:suppressAutoHyphens/>
              <w:spacing w:before="40" w:after="40"/>
              <w:ind w:right="152"/>
              <w:jc w:val="right"/>
              <w:rPr>
                <w:rFonts w:asciiTheme="majorBidi" w:hAnsiTheme="majorBidi" w:cstheme="majorBidi"/>
                <w:sz w:val="18"/>
                <w:szCs w:val="18"/>
              </w:rPr>
            </w:pPr>
            <w:r w:rsidRPr="00DD05FD">
              <w:rPr>
                <w:rFonts w:asciiTheme="majorBidi" w:hAnsiTheme="majorBidi" w:cstheme="majorBidi"/>
                <w:sz w:val="18"/>
                <w:szCs w:val="18"/>
                <w:rtl/>
              </w:rPr>
              <w:t xml:space="preserve">متوسط استهلاك </w:t>
            </w:r>
            <w:r w:rsidRPr="00DD05FD">
              <w:rPr>
                <w:rFonts w:asciiTheme="majorBidi" w:hAnsiTheme="majorBidi" w:cstheme="majorBidi"/>
                <w:sz w:val="18"/>
                <w:szCs w:val="18"/>
                <w:rtl/>
                <w:lang w:bidi="ar-SA"/>
              </w:rPr>
              <w:t>المواد الهيدروفلوروكربونية</w:t>
            </w:r>
            <w:r w:rsidRPr="00DD05FD">
              <w:rPr>
                <w:rFonts w:asciiTheme="majorBidi" w:hAnsiTheme="majorBidi" w:cstheme="majorBidi"/>
                <w:sz w:val="18"/>
                <w:szCs w:val="18"/>
                <w:rtl/>
              </w:rPr>
              <w:t xml:space="preserve"> في الفترة 2020-2022</w:t>
            </w:r>
          </w:p>
        </w:tc>
        <w:tc>
          <w:tcPr>
            <w:tcW w:w="143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088D5A7" w14:textId="77777777" w:rsidR="00A61D12" w:rsidRPr="00DD05FD" w:rsidRDefault="00A61D12" w:rsidP="00A61D12">
            <w:pPr>
              <w:suppressAutoHyphens/>
              <w:spacing w:before="40" w:after="40"/>
              <w:ind w:right="152"/>
              <w:jc w:val="right"/>
              <w:rPr>
                <w:rFonts w:asciiTheme="majorBidi" w:hAnsiTheme="majorBidi" w:cstheme="majorBidi"/>
                <w:b/>
                <w:bCs/>
                <w:sz w:val="18"/>
                <w:szCs w:val="18"/>
              </w:rPr>
            </w:pPr>
            <w:r w:rsidRPr="00DD05FD">
              <w:rPr>
                <w:rFonts w:asciiTheme="majorBidi" w:hAnsiTheme="majorBidi" w:cstheme="majorBidi"/>
                <w:sz w:val="18"/>
                <w:szCs w:val="18"/>
              </w:rPr>
              <w:t>63,949,877</w:t>
            </w:r>
          </w:p>
        </w:tc>
      </w:tr>
      <w:tr w:rsidR="00A61D12" w:rsidRPr="00DD05FD" w14:paraId="41C2D993" w14:textId="77777777" w:rsidTr="002C4C66">
        <w:trPr>
          <w:trHeight w:val="61"/>
        </w:trPr>
        <w:tc>
          <w:tcPr>
            <w:tcW w:w="3563" w:type="pct"/>
            <w:gridSpan w:val="7"/>
            <w:tcBorders>
              <w:top w:val="single" w:sz="4" w:space="0" w:color="auto"/>
              <w:left w:val="single" w:sz="4" w:space="0" w:color="auto"/>
              <w:bottom w:val="single" w:sz="4" w:space="0" w:color="auto"/>
            </w:tcBorders>
          </w:tcPr>
          <w:p w14:paraId="2085A46A" w14:textId="4B7C59DC" w:rsidR="00A61D12" w:rsidRPr="00DD05FD" w:rsidRDefault="00A61D12" w:rsidP="00A61D12">
            <w:pPr>
              <w:suppressAutoHyphens/>
              <w:spacing w:before="40" w:after="40"/>
              <w:ind w:right="152"/>
              <w:jc w:val="right"/>
              <w:rPr>
                <w:rFonts w:asciiTheme="majorBidi" w:hAnsiTheme="majorBidi" w:cstheme="majorBidi"/>
                <w:sz w:val="18"/>
                <w:szCs w:val="18"/>
              </w:rPr>
            </w:pPr>
            <w:r w:rsidRPr="00DD05FD">
              <w:rPr>
                <w:rFonts w:asciiTheme="majorBidi" w:hAnsiTheme="majorBidi" w:cstheme="majorBidi"/>
                <w:sz w:val="18"/>
                <w:szCs w:val="18"/>
                <w:rtl/>
              </w:rPr>
              <w:t xml:space="preserve">خط الأساس </w:t>
            </w:r>
            <w:r w:rsidRPr="00DD05FD">
              <w:rPr>
                <w:rFonts w:asciiTheme="majorBidi" w:hAnsiTheme="majorBidi" w:cstheme="majorBidi"/>
                <w:sz w:val="18"/>
                <w:szCs w:val="18"/>
                <w:rtl/>
                <w:lang w:bidi="ar-SA"/>
              </w:rPr>
              <w:t>للمواد الهيدروكلوروفلوروكربونية</w:t>
            </w:r>
            <w:r w:rsidRPr="00DD05FD">
              <w:rPr>
                <w:rFonts w:asciiTheme="majorBidi" w:hAnsiTheme="majorBidi" w:cstheme="majorBidi"/>
                <w:sz w:val="18"/>
                <w:szCs w:val="18"/>
                <w:rtl/>
              </w:rPr>
              <w:t xml:space="preserve"> (65 في المائة)</w:t>
            </w:r>
          </w:p>
        </w:tc>
        <w:tc>
          <w:tcPr>
            <w:tcW w:w="143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2012A5C" w14:textId="77777777" w:rsidR="00A61D12" w:rsidRPr="00DD05FD" w:rsidRDefault="00A61D12" w:rsidP="00A61D12">
            <w:pPr>
              <w:suppressAutoHyphens/>
              <w:spacing w:before="40" w:after="40"/>
              <w:ind w:right="152"/>
              <w:jc w:val="right"/>
              <w:rPr>
                <w:rFonts w:asciiTheme="majorBidi" w:hAnsiTheme="majorBidi" w:cstheme="majorBidi"/>
                <w:b/>
                <w:bCs/>
                <w:sz w:val="18"/>
                <w:szCs w:val="18"/>
              </w:rPr>
            </w:pPr>
            <w:r w:rsidRPr="00DD05FD">
              <w:rPr>
                <w:rFonts w:asciiTheme="majorBidi" w:hAnsiTheme="majorBidi" w:cstheme="majorBidi"/>
                <w:sz w:val="18"/>
                <w:szCs w:val="18"/>
              </w:rPr>
              <w:t>13,032,787</w:t>
            </w:r>
          </w:p>
        </w:tc>
      </w:tr>
      <w:tr w:rsidR="00A61D12" w:rsidRPr="00DD05FD" w14:paraId="79D02E59" w14:textId="77777777" w:rsidTr="002C4C66">
        <w:tc>
          <w:tcPr>
            <w:tcW w:w="3563" w:type="pct"/>
            <w:gridSpan w:val="7"/>
            <w:tcBorders>
              <w:top w:val="single" w:sz="4" w:space="0" w:color="auto"/>
              <w:left w:val="single" w:sz="4" w:space="0" w:color="auto"/>
              <w:bottom w:val="single" w:sz="4" w:space="0" w:color="auto"/>
            </w:tcBorders>
          </w:tcPr>
          <w:p w14:paraId="6B21A12F" w14:textId="4076C0A9" w:rsidR="00A61D12" w:rsidRPr="00DD05FD" w:rsidRDefault="00A61D12" w:rsidP="00A61D12">
            <w:pPr>
              <w:suppressAutoHyphens/>
              <w:spacing w:before="40" w:after="40"/>
              <w:ind w:right="152"/>
              <w:jc w:val="right"/>
              <w:rPr>
                <w:rFonts w:asciiTheme="majorBidi" w:hAnsiTheme="majorBidi" w:cstheme="majorBidi"/>
                <w:sz w:val="18"/>
                <w:szCs w:val="18"/>
              </w:rPr>
            </w:pPr>
            <w:r w:rsidRPr="00DD05FD">
              <w:rPr>
                <w:rFonts w:asciiTheme="majorBidi" w:hAnsiTheme="majorBidi" w:cstheme="majorBidi"/>
                <w:b/>
                <w:bCs/>
                <w:sz w:val="18"/>
                <w:szCs w:val="18"/>
                <w:rtl/>
                <w:lang w:val="en-CA" w:bidi="ar-SA"/>
              </w:rPr>
              <w:t>خط الأساس للمواد الهيدروفلوروكربونية</w:t>
            </w:r>
          </w:p>
        </w:tc>
        <w:tc>
          <w:tcPr>
            <w:tcW w:w="143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4317E8A" w14:textId="77777777" w:rsidR="00A61D12" w:rsidRPr="00DD05FD" w:rsidRDefault="00A61D12" w:rsidP="00A61D12">
            <w:pPr>
              <w:suppressAutoHyphens/>
              <w:spacing w:before="40" w:after="40"/>
              <w:ind w:right="152"/>
              <w:jc w:val="right"/>
              <w:rPr>
                <w:rFonts w:asciiTheme="majorBidi" w:hAnsiTheme="majorBidi" w:cstheme="majorBidi"/>
                <w:b/>
                <w:bCs/>
                <w:sz w:val="18"/>
                <w:szCs w:val="18"/>
              </w:rPr>
            </w:pPr>
            <w:r w:rsidRPr="00DD05FD">
              <w:rPr>
                <w:rFonts w:asciiTheme="majorBidi" w:hAnsiTheme="majorBidi" w:cstheme="majorBidi"/>
                <w:b/>
                <w:bCs/>
                <w:sz w:val="18"/>
                <w:szCs w:val="18"/>
              </w:rPr>
              <w:t>76,982,664</w:t>
            </w:r>
          </w:p>
        </w:tc>
      </w:tr>
    </w:tbl>
    <w:p w14:paraId="4BC02644" w14:textId="4D0572DA" w:rsidR="00491578" w:rsidRPr="00491578" w:rsidRDefault="00491578" w:rsidP="00A47C39">
      <w:pPr>
        <w:bidi/>
        <w:rPr>
          <w:sz w:val="18"/>
          <w:szCs w:val="18"/>
          <w:lang w:eastAsia="ar" w:bidi="ar-EG"/>
        </w:rPr>
      </w:pPr>
      <w:r w:rsidRPr="00491578">
        <w:rPr>
          <w:sz w:val="18"/>
          <w:szCs w:val="18"/>
          <w:rtl/>
          <w:lang w:eastAsia="ar" w:bidi="ar-EG"/>
        </w:rPr>
        <w:t xml:space="preserve">* بيانات </w:t>
      </w:r>
      <w:r>
        <w:rPr>
          <w:rFonts w:hint="cs"/>
          <w:sz w:val="18"/>
          <w:szCs w:val="18"/>
          <w:rtl/>
          <w:lang w:eastAsia="ar" w:bidi="ar-EG"/>
        </w:rPr>
        <w:t>البرنامج القُطري</w:t>
      </w:r>
    </w:p>
    <w:p w14:paraId="41717C5E" w14:textId="16487AC2" w:rsidR="00FF2362" w:rsidRDefault="00491578" w:rsidP="00A47C39">
      <w:pPr>
        <w:bidi/>
        <w:rPr>
          <w:sz w:val="18"/>
          <w:szCs w:val="18"/>
          <w:rtl/>
          <w:lang w:eastAsia="ar" w:bidi="ar-EG"/>
        </w:rPr>
      </w:pPr>
      <w:r w:rsidRPr="00491578">
        <w:rPr>
          <w:sz w:val="18"/>
          <w:szCs w:val="18"/>
          <w:rtl/>
          <w:lang w:eastAsia="ar" w:bidi="ar-EG"/>
        </w:rPr>
        <w:t>** تشمل</w:t>
      </w:r>
      <w:r w:rsidR="00636E91">
        <w:rPr>
          <w:rFonts w:hint="cs"/>
          <w:sz w:val="18"/>
          <w:szCs w:val="18"/>
          <w:rtl/>
          <w:lang w:eastAsia="ar" w:bidi="ar-EG"/>
        </w:rPr>
        <w:t xml:space="preserve"> الهيدروفلوروكربون-</w:t>
      </w:r>
      <w:r w:rsidRPr="00491578">
        <w:rPr>
          <w:sz w:val="18"/>
          <w:szCs w:val="18"/>
          <w:lang w:eastAsia="ar" w:bidi="ar-EG"/>
        </w:rPr>
        <w:t>236fa</w:t>
      </w:r>
      <w:r w:rsidRPr="00491578">
        <w:rPr>
          <w:sz w:val="18"/>
          <w:szCs w:val="18"/>
          <w:rtl/>
          <w:lang w:eastAsia="ar" w:bidi="ar-EG"/>
        </w:rPr>
        <w:t xml:space="preserve">، </w:t>
      </w:r>
      <w:r w:rsidR="00636E91">
        <w:rPr>
          <w:rFonts w:hint="cs"/>
          <w:sz w:val="18"/>
          <w:szCs w:val="18"/>
          <w:rtl/>
          <w:lang w:eastAsia="ar" w:bidi="ar-EG"/>
        </w:rPr>
        <w:t>والهيدروفلوروكربون-</w:t>
      </w:r>
      <w:r w:rsidR="00321B6B" w:rsidRPr="00A47C39">
        <w:rPr>
          <w:sz w:val="18"/>
          <w:szCs w:val="18"/>
          <w:lang w:eastAsia="ar" w:bidi="ar-EG"/>
        </w:rPr>
        <w:t>43-10mee</w:t>
      </w:r>
      <w:r w:rsidR="00636E91">
        <w:rPr>
          <w:rFonts w:hint="cs"/>
          <w:sz w:val="18"/>
          <w:szCs w:val="18"/>
          <w:rtl/>
          <w:lang w:eastAsia="ar" w:bidi="ar-EG"/>
        </w:rPr>
        <w:t xml:space="preserve">، </w:t>
      </w:r>
      <w:r w:rsidRPr="00491578">
        <w:rPr>
          <w:sz w:val="18"/>
          <w:szCs w:val="18"/>
          <w:rtl/>
          <w:lang w:eastAsia="ar" w:bidi="ar-EG"/>
        </w:rPr>
        <w:t>و</w:t>
      </w:r>
      <w:r w:rsidRPr="00491578">
        <w:rPr>
          <w:sz w:val="18"/>
          <w:szCs w:val="18"/>
          <w:lang w:eastAsia="ar" w:bidi="ar-EG"/>
        </w:rPr>
        <w:t>R-407A</w:t>
      </w:r>
      <w:r w:rsidRPr="00491578">
        <w:rPr>
          <w:sz w:val="18"/>
          <w:szCs w:val="18"/>
          <w:rtl/>
          <w:lang w:eastAsia="ar" w:bidi="ar-EG"/>
        </w:rPr>
        <w:t>، و</w:t>
      </w:r>
      <w:r w:rsidRPr="00491578">
        <w:rPr>
          <w:sz w:val="18"/>
          <w:szCs w:val="18"/>
          <w:lang w:eastAsia="ar" w:bidi="ar-EG"/>
        </w:rPr>
        <w:t>R-407F</w:t>
      </w:r>
      <w:r w:rsidRPr="00491578">
        <w:rPr>
          <w:sz w:val="18"/>
          <w:szCs w:val="18"/>
          <w:rtl/>
          <w:lang w:eastAsia="ar" w:bidi="ar-EG"/>
        </w:rPr>
        <w:t>، و</w:t>
      </w:r>
      <w:r w:rsidRPr="00491578">
        <w:rPr>
          <w:sz w:val="18"/>
          <w:szCs w:val="18"/>
          <w:lang w:eastAsia="ar" w:bidi="ar-EG"/>
        </w:rPr>
        <w:t>R-417A</w:t>
      </w:r>
      <w:r w:rsidRPr="00491578">
        <w:rPr>
          <w:sz w:val="18"/>
          <w:szCs w:val="18"/>
          <w:rtl/>
          <w:lang w:eastAsia="ar" w:bidi="ar-EG"/>
        </w:rPr>
        <w:t>، و</w:t>
      </w:r>
      <w:r w:rsidRPr="00491578">
        <w:rPr>
          <w:sz w:val="18"/>
          <w:szCs w:val="18"/>
          <w:lang w:eastAsia="ar" w:bidi="ar-EG"/>
        </w:rPr>
        <w:t>R-422A</w:t>
      </w:r>
      <w:r w:rsidRPr="00491578">
        <w:rPr>
          <w:sz w:val="18"/>
          <w:szCs w:val="18"/>
          <w:rtl/>
          <w:lang w:eastAsia="ar" w:bidi="ar-EG"/>
        </w:rPr>
        <w:t>، و</w:t>
      </w:r>
      <w:r w:rsidRPr="00491578">
        <w:rPr>
          <w:sz w:val="18"/>
          <w:szCs w:val="18"/>
          <w:lang w:eastAsia="ar" w:bidi="ar-EG"/>
        </w:rPr>
        <w:t>R-422D</w:t>
      </w:r>
      <w:r w:rsidRPr="00491578">
        <w:rPr>
          <w:sz w:val="18"/>
          <w:szCs w:val="18"/>
          <w:rtl/>
          <w:lang w:eastAsia="ar" w:bidi="ar-EG"/>
        </w:rPr>
        <w:t>، و</w:t>
      </w:r>
      <w:r w:rsidRPr="00491578">
        <w:rPr>
          <w:sz w:val="18"/>
          <w:szCs w:val="18"/>
          <w:lang w:eastAsia="ar" w:bidi="ar-EG"/>
        </w:rPr>
        <w:t>R-427A</w:t>
      </w:r>
      <w:r w:rsidRPr="00491578">
        <w:rPr>
          <w:sz w:val="18"/>
          <w:szCs w:val="18"/>
          <w:rtl/>
          <w:lang w:eastAsia="ar" w:bidi="ar-EG"/>
        </w:rPr>
        <w:t>، و</w:t>
      </w:r>
      <w:r w:rsidRPr="00491578">
        <w:rPr>
          <w:sz w:val="18"/>
          <w:szCs w:val="18"/>
          <w:lang w:eastAsia="ar" w:bidi="ar-EG"/>
        </w:rPr>
        <w:t>R-434A</w:t>
      </w:r>
      <w:r w:rsidRPr="00491578">
        <w:rPr>
          <w:sz w:val="18"/>
          <w:szCs w:val="18"/>
          <w:rtl/>
          <w:lang w:eastAsia="ar" w:bidi="ar-EG"/>
        </w:rPr>
        <w:t>، و</w:t>
      </w:r>
      <w:r w:rsidRPr="00491578">
        <w:rPr>
          <w:sz w:val="18"/>
          <w:szCs w:val="18"/>
          <w:lang w:eastAsia="ar" w:bidi="ar-EG"/>
        </w:rPr>
        <w:t>R-437A</w:t>
      </w:r>
      <w:r w:rsidRPr="00491578">
        <w:rPr>
          <w:sz w:val="18"/>
          <w:szCs w:val="18"/>
          <w:rtl/>
          <w:lang w:eastAsia="ar" w:bidi="ar-EG"/>
        </w:rPr>
        <w:t>، و</w:t>
      </w:r>
      <w:r w:rsidRPr="00491578">
        <w:rPr>
          <w:sz w:val="18"/>
          <w:szCs w:val="18"/>
          <w:lang w:eastAsia="ar" w:bidi="ar-EG"/>
        </w:rPr>
        <w:t>R-438A</w:t>
      </w:r>
      <w:r w:rsidRPr="00491578">
        <w:rPr>
          <w:sz w:val="18"/>
          <w:szCs w:val="18"/>
          <w:rtl/>
          <w:lang w:eastAsia="ar" w:bidi="ar-EG"/>
        </w:rPr>
        <w:t>، و</w:t>
      </w:r>
      <w:r w:rsidRPr="00491578">
        <w:rPr>
          <w:sz w:val="18"/>
          <w:szCs w:val="18"/>
          <w:lang w:eastAsia="ar" w:bidi="ar-EG"/>
        </w:rPr>
        <w:t>R-442A</w:t>
      </w:r>
      <w:r w:rsidRPr="00491578">
        <w:rPr>
          <w:sz w:val="18"/>
          <w:szCs w:val="18"/>
          <w:rtl/>
          <w:lang w:eastAsia="ar" w:bidi="ar-EG"/>
        </w:rPr>
        <w:t>، و</w:t>
      </w:r>
      <w:r w:rsidRPr="00491578">
        <w:rPr>
          <w:sz w:val="18"/>
          <w:szCs w:val="18"/>
          <w:lang w:eastAsia="ar" w:bidi="ar-EG"/>
        </w:rPr>
        <w:t>R-448A</w:t>
      </w:r>
      <w:r w:rsidRPr="00491578">
        <w:rPr>
          <w:sz w:val="18"/>
          <w:szCs w:val="18"/>
          <w:rtl/>
          <w:lang w:eastAsia="ar" w:bidi="ar-EG"/>
        </w:rPr>
        <w:t>، و</w:t>
      </w:r>
      <w:r w:rsidRPr="00491578">
        <w:rPr>
          <w:sz w:val="18"/>
          <w:szCs w:val="18"/>
          <w:lang w:eastAsia="ar" w:bidi="ar-EG"/>
        </w:rPr>
        <w:t>R-449C</w:t>
      </w:r>
      <w:r w:rsidRPr="00491578">
        <w:rPr>
          <w:sz w:val="18"/>
          <w:szCs w:val="18"/>
          <w:rtl/>
          <w:lang w:eastAsia="ar" w:bidi="ar-EG"/>
        </w:rPr>
        <w:t>، و</w:t>
      </w:r>
      <w:r w:rsidRPr="00491578">
        <w:rPr>
          <w:sz w:val="18"/>
          <w:szCs w:val="18"/>
          <w:lang w:eastAsia="ar" w:bidi="ar-EG"/>
        </w:rPr>
        <w:t>R-452A</w:t>
      </w:r>
      <w:r w:rsidRPr="00491578">
        <w:rPr>
          <w:sz w:val="18"/>
          <w:szCs w:val="18"/>
          <w:rtl/>
          <w:lang w:eastAsia="ar" w:bidi="ar-EG"/>
        </w:rPr>
        <w:t>، و</w:t>
      </w:r>
      <w:r w:rsidRPr="00491578">
        <w:rPr>
          <w:sz w:val="18"/>
          <w:szCs w:val="18"/>
          <w:lang w:eastAsia="ar" w:bidi="ar-EG"/>
        </w:rPr>
        <w:t>R-453A</w:t>
      </w:r>
      <w:r w:rsidRPr="00491578">
        <w:rPr>
          <w:sz w:val="18"/>
          <w:szCs w:val="18"/>
          <w:rtl/>
          <w:lang w:eastAsia="ar" w:bidi="ar-EG"/>
        </w:rPr>
        <w:t>، و</w:t>
      </w:r>
      <w:r w:rsidRPr="00491578">
        <w:rPr>
          <w:sz w:val="18"/>
          <w:szCs w:val="18"/>
          <w:lang w:eastAsia="ar" w:bidi="ar-EG"/>
        </w:rPr>
        <w:t>R-454A</w:t>
      </w:r>
      <w:r w:rsidRPr="00491578">
        <w:rPr>
          <w:sz w:val="18"/>
          <w:szCs w:val="18"/>
          <w:rtl/>
          <w:lang w:eastAsia="ar" w:bidi="ar-EG"/>
        </w:rPr>
        <w:t>، و</w:t>
      </w:r>
      <w:r w:rsidRPr="00491578">
        <w:rPr>
          <w:sz w:val="18"/>
          <w:szCs w:val="18"/>
          <w:lang w:eastAsia="ar" w:bidi="ar-EG"/>
        </w:rPr>
        <w:t>R-454C</w:t>
      </w:r>
      <w:r w:rsidRPr="00491578">
        <w:rPr>
          <w:sz w:val="18"/>
          <w:szCs w:val="18"/>
          <w:rtl/>
          <w:lang w:eastAsia="ar" w:bidi="ar-EG"/>
        </w:rPr>
        <w:t>، و</w:t>
      </w:r>
      <w:r w:rsidRPr="00491578">
        <w:rPr>
          <w:sz w:val="18"/>
          <w:szCs w:val="18"/>
          <w:lang w:eastAsia="ar" w:bidi="ar-EG"/>
        </w:rPr>
        <w:t>R-507C</w:t>
      </w:r>
      <w:r w:rsidRPr="00491578">
        <w:rPr>
          <w:sz w:val="18"/>
          <w:szCs w:val="18"/>
          <w:rtl/>
          <w:lang w:eastAsia="ar" w:bidi="ar-EG"/>
        </w:rPr>
        <w:t>، و</w:t>
      </w:r>
      <w:r w:rsidRPr="00491578">
        <w:rPr>
          <w:sz w:val="18"/>
          <w:szCs w:val="18"/>
          <w:lang w:eastAsia="ar" w:bidi="ar-EG"/>
        </w:rPr>
        <w:t>R-508B</w:t>
      </w:r>
      <w:r w:rsidRPr="00491578">
        <w:rPr>
          <w:sz w:val="18"/>
          <w:szCs w:val="18"/>
          <w:rtl/>
          <w:lang w:eastAsia="ar" w:bidi="ar-EG"/>
        </w:rPr>
        <w:t>، و</w:t>
      </w:r>
      <w:r w:rsidRPr="00491578">
        <w:rPr>
          <w:sz w:val="18"/>
          <w:szCs w:val="18"/>
          <w:lang w:eastAsia="ar" w:bidi="ar-EG"/>
        </w:rPr>
        <w:t>R-515B</w:t>
      </w:r>
      <w:r w:rsidRPr="00491578">
        <w:rPr>
          <w:sz w:val="18"/>
          <w:szCs w:val="18"/>
          <w:rtl/>
          <w:lang w:eastAsia="ar" w:bidi="ar-EG"/>
        </w:rPr>
        <w:t>، و</w:t>
      </w:r>
      <w:r w:rsidRPr="00491578">
        <w:rPr>
          <w:sz w:val="18"/>
          <w:szCs w:val="18"/>
          <w:lang w:eastAsia="ar" w:bidi="ar-EG"/>
        </w:rPr>
        <w:t>R-516A</w:t>
      </w:r>
      <w:r w:rsidRPr="00491578">
        <w:rPr>
          <w:sz w:val="18"/>
          <w:szCs w:val="18"/>
          <w:rtl/>
          <w:lang w:eastAsia="ar" w:bidi="ar-EG"/>
        </w:rPr>
        <w:t xml:space="preserve">، </w:t>
      </w:r>
      <w:r w:rsidR="00F162A1">
        <w:rPr>
          <w:rFonts w:hint="cs"/>
          <w:sz w:val="18"/>
          <w:szCs w:val="18"/>
          <w:rtl/>
          <w:lang w:eastAsia="ar" w:bidi="ar-EG"/>
        </w:rPr>
        <w:t>ومزائج</w:t>
      </w:r>
      <w:r w:rsidRPr="00491578">
        <w:rPr>
          <w:sz w:val="18"/>
          <w:szCs w:val="18"/>
          <w:rtl/>
          <w:lang w:eastAsia="ar" w:bidi="ar-EG"/>
        </w:rPr>
        <w:t xml:space="preserve"> أخرى (</w:t>
      </w:r>
      <w:r w:rsidR="00F162A1">
        <w:rPr>
          <w:rFonts w:hint="cs"/>
          <w:sz w:val="18"/>
          <w:szCs w:val="18"/>
          <w:rtl/>
          <w:lang w:eastAsia="ar" w:bidi="ar-EG"/>
        </w:rPr>
        <w:t>مزائج</w:t>
      </w:r>
      <w:r w:rsidRPr="00491578">
        <w:rPr>
          <w:sz w:val="18"/>
          <w:szCs w:val="18"/>
          <w:rtl/>
          <w:lang w:eastAsia="ar" w:bidi="ar-EG"/>
        </w:rPr>
        <w:t xml:space="preserve"> مخصصة 111، 134، 135، 137، 140، 166، 174، 261، 316، 344، 383، 407، 408، 409 و410 و411).</w:t>
      </w:r>
    </w:p>
    <w:p w14:paraId="1B4907EF" w14:textId="0366E7E2" w:rsidR="002B6A58" w:rsidRPr="007D07EE" w:rsidRDefault="00DC49C9" w:rsidP="005C2937">
      <w:pPr>
        <w:numPr>
          <w:ilvl w:val="0"/>
          <w:numId w:val="6"/>
        </w:numPr>
        <w:tabs>
          <w:tab w:val="num" w:pos="0"/>
        </w:tabs>
        <w:bidi/>
        <w:spacing w:before="240" w:after="240"/>
        <w:ind w:left="0" w:firstLine="0"/>
        <w:outlineLvl w:val="0"/>
        <w:rPr>
          <w:b/>
          <w:bCs/>
          <w:sz w:val="26"/>
          <w:szCs w:val="26"/>
        </w:rPr>
      </w:pPr>
      <w:r>
        <w:rPr>
          <w:rFonts w:hint="cs"/>
          <w:sz w:val="26"/>
          <w:szCs w:val="26"/>
          <w:rtl/>
          <w:lang w:val="en-CA" w:bidi="ar-LB"/>
        </w:rPr>
        <w:lastRenderedPageBreak/>
        <w:t>و</w:t>
      </w:r>
      <w:r w:rsidR="00FF2362" w:rsidRPr="00FF2362">
        <w:rPr>
          <w:sz w:val="26"/>
          <w:szCs w:val="26"/>
          <w:rtl/>
          <w:lang w:val="en-CA" w:bidi="ar-LB"/>
        </w:rPr>
        <w:t xml:space="preserve">بعد بلوغ ذروة استهلاك </w:t>
      </w:r>
      <w:r w:rsidR="002F4B2C">
        <w:rPr>
          <w:rFonts w:hint="cs"/>
          <w:sz w:val="26"/>
          <w:szCs w:val="26"/>
          <w:rtl/>
          <w:lang w:val="en-CA" w:bidi="ar-LB"/>
        </w:rPr>
        <w:t>المواد</w:t>
      </w:r>
      <w:r w:rsidR="00FF2362" w:rsidRPr="00FF2362">
        <w:rPr>
          <w:sz w:val="26"/>
          <w:szCs w:val="26"/>
          <w:rtl/>
          <w:lang w:val="en-CA" w:bidi="ar-LB"/>
        </w:rPr>
        <w:t xml:space="preserve"> الهيدروفلوروكربو</w:t>
      </w:r>
      <w:r w:rsidR="002F4B2C">
        <w:rPr>
          <w:rFonts w:hint="cs"/>
          <w:sz w:val="26"/>
          <w:szCs w:val="26"/>
          <w:rtl/>
          <w:lang w:val="en-CA" w:bidi="ar-LB"/>
        </w:rPr>
        <w:t xml:space="preserve">نية </w:t>
      </w:r>
      <w:r w:rsidR="00FF2362" w:rsidRPr="00FF2362">
        <w:rPr>
          <w:sz w:val="26"/>
          <w:szCs w:val="26"/>
          <w:rtl/>
          <w:lang w:val="en-CA" w:bidi="ar-LB"/>
        </w:rPr>
        <w:t xml:space="preserve">في عام 2022، انخفض الاستهلاك خلال الفترة 2023-2025. ففي عام 2023، ورغم أن واردات </w:t>
      </w:r>
      <w:r w:rsidR="00F31570">
        <w:rPr>
          <w:rFonts w:hint="cs"/>
          <w:sz w:val="26"/>
          <w:szCs w:val="26"/>
          <w:rtl/>
          <w:lang w:val="en-CA" w:bidi="ar-LB"/>
        </w:rPr>
        <w:t>المواد</w:t>
      </w:r>
      <w:r w:rsidR="00F31570" w:rsidRPr="00FF2362">
        <w:rPr>
          <w:sz w:val="26"/>
          <w:szCs w:val="26"/>
          <w:rtl/>
          <w:lang w:val="en-CA" w:bidi="ar-LB"/>
        </w:rPr>
        <w:t xml:space="preserve"> الهيدروفلوروكربو</w:t>
      </w:r>
      <w:r w:rsidR="00F31570">
        <w:rPr>
          <w:rFonts w:hint="cs"/>
          <w:sz w:val="26"/>
          <w:szCs w:val="26"/>
          <w:rtl/>
          <w:lang w:val="en-CA" w:bidi="ar-LB"/>
        </w:rPr>
        <w:t xml:space="preserve">نية </w:t>
      </w:r>
      <w:r w:rsidR="00FF2362" w:rsidRPr="00FF2362">
        <w:rPr>
          <w:sz w:val="26"/>
          <w:szCs w:val="26"/>
          <w:rtl/>
          <w:lang w:val="en-CA" w:bidi="ar-LB"/>
        </w:rPr>
        <w:t xml:space="preserve">بلغت 74.27 مليون طن </w:t>
      </w:r>
      <w:r w:rsidR="00B43223">
        <w:rPr>
          <w:rFonts w:hint="cs"/>
          <w:sz w:val="26"/>
          <w:szCs w:val="26"/>
          <w:rtl/>
          <w:lang w:val="en-CA" w:bidi="ar-LB"/>
        </w:rPr>
        <w:t xml:space="preserve">من </w:t>
      </w:r>
      <w:r w:rsidR="00FF2362" w:rsidRPr="00FF2362">
        <w:rPr>
          <w:sz w:val="26"/>
          <w:szCs w:val="26"/>
          <w:rtl/>
          <w:lang w:val="en-CA" w:bidi="ar-LB"/>
        </w:rPr>
        <w:t xml:space="preserve">مكافئ ثاني أكسيد الكربون (وهو مستوى قريب من خط الأساس لاستهلاكها في البلاد)، صدّرت المكسيك ما يقارب 23 مليون </w:t>
      </w:r>
      <w:r w:rsidR="00B43223">
        <w:rPr>
          <w:rFonts w:hint="cs"/>
          <w:sz w:val="26"/>
          <w:szCs w:val="26"/>
          <w:rtl/>
          <w:lang w:val="en-CA" w:bidi="ar-LB"/>
        </w:rPr>
        <w:t xml:space="preserve">من </w:t>
      </w:r>
      <w:r w:rsidR="00B43223" w:rsidRPr="00FF2362">
        <w:rPr>
          <w:sz w:val="26"/>
          <w:szCs w:val="26"/>
          <w:rtl/>
          <w:lang w:val="en-CA" w:bidi="ar-LB"/>
        </w:rPr>
        <w:t xml:space="preserve">مكافئ ثاني أكسيد الكربون </w:t>
      </w:r>
      <w:r w:rsidR="00FF2362" w:rsidRPr="00FF2362">
        <w:rPr>
          <w:sz w:val="26"/>
          <w:szCs w:val="26"/>
          <w:rtl/>
          <w:lang w:val="en-CA" w:bidi="ar-LB"/>
        </w:rPr>
        <w:t xml:space="preserve">(أي ما يعادل ثلاثة أضعاف حجم الصادرات المسجلة في السنوات السابقة)، ليصل الاستهلاك المُعلن إلى 50.25 مليون </w:t>
      </w:r>
      <w:r w:rsidR="00F31570">
        <w:rPr>
          <w:rFonts w:hint="cs"/>
          <w:sz w:val="26"/>
          <w:szCs w:val="26"/>
          <w:rtl/>
          <w:lang w:val="en-CA" w:bidi="ar-LB"/>
        </w:rPr>
        <w:t xml:space="preserve">طن </w:t>
      </w:r>
      <w:r w:rsidR="00B43223">
        <w:rPr>
          <w:rFonts w:hint="cs"/>
          <w:sz w:val="26"/>
          <w:szCs w:val="26"/>
          <w:rtl/>
          <w:lang w:val="en-CA" w:bidi="ar-LB"/>
        </w:rPr>
        <w:t xml:space="preserve">من </w:t>
      </w:r>
      <w:r w:rsidR="00B43223" w:rsidRPr="00FF2362">
        <w:rPr>
          <w:sz w:val="26"/>
          <w:szCs w:val="26"/>
          <w:rtl/>
          <w:lang w:val="en-CA" w:bidi="ar-LB"/>
        </w:rPr>
        <w:t>مكافئ ثاني أكسيد الكربون</w:t>
      </w:r>
      <w:r w:rsidR="00FF2362" w:rsidRPr="00FF2362">
        <w:rPr>
          <w:sz w:val="26"/>
          <w:szCs w:val="26"/>
          <w:rtl/>
          <w:lang w:val="en-CA" w:bidi="ar-LB"/>
        </w:rPr>
        <w:t xml:space="preserve">. وفي عام 2024، انخفض الاستهلاك أكثر إلى 43.6 مليون </w:t>
      </w:r>
      <w:r w:rsidR="00F31570">
        <w:rPr>
          <w:rFonts w:hint="cs"/>
          <w:sz w:val="26"/>
          <w:szCs w:val="26"/>
          <w:rtl/>
          <w:lang w:val="en-CA" w:bidi="ar-LB"/>
        </w:rPr>
        <w:t xml:space="preserve">طن </w:t>
      </w:r>
      <w:r w:rsidR="002B6A58">
        <w:rPr>
          <w:rFonts w:hint="cs"/>
          <w:sz w:val="26"/>
          <w:szCs w:val="26"/>
          <w:rtl/>
          <w:lang w:val="en-CA" w:bidi="ar-LB"/>
        </w:rPr>
        <w:t xml:space="preserve">من </w:t>
      </w:r>
      <w:r w:rsidR="002B6A58" w:rsidRPr="00FF2362">
        <w:rPr>
          <w:sz w:val="26"/>
          <w:szCs w:val="26"/>
          <w:rtl/>
          <w:lang w:val="en-CA" w:bidi="ar-LB"/>
        </w:rPr>
        <w:t>مكافئ ثاني أكسيد الكربون</w:t>
      </w:r>
      <w:r w:rsidR="00FF2362" w:rsidRPr="00FF2362">
        <w:rPr>
          <w:sz w:val="26"/>
          <w:szCs w:val="26"/>
          <w:rtl/>
          <w:lang w:val="en-CA" w:bidi="ar-LB"/>
        </w:rPr>
        <w:t>، ويعود ذلك أساسًا إلى انخفاض كبير في الواردات (بمقدار 50 مليون</w:t>
      </w:r>
      <w:r w:rsidR="00F31570">
        <w:rPr>
          <w:rFonts w:hint="cs"/>
          <w:sz w:val="26"/>
          <w:szCs w:val="26"/>
          <w:rtl/>
          <w:lang w:val="en-CA" w:bidi="ar-LB"/>
        </w:rPr>
        <w:t xml:space="preserve"> طن</w:t>
      </w:r>
      <w:r w:rsidR="00FF2362" w:rsidRPr="00FF2362">
        <w:rPr>
          <w:sz w:val="26"/>
          <w:szCs w:val="26"/>
          <w:rtl/>
          <w:lang w:val="en-CA" w:bidi="ar-LB"/>
        </w:rPr>
        <w:t xml:space="preserve"> </w:t>
      </w:r>
      <w:r w:rsidR="002B6A58">
        <w:rPr>
          <w:rFonts w:hint="cs"/>
          <w:sz w:val="26"/>
          <w:szCs w:val="26"/>
          <w:rtl/>
          <w:lang w:val="en-CA" w:bidi="ar-LB"/>
        </w:rPr>
        <w:t xml:space="preserve">من </w:t>
      </w:r>
      <w:r w:rsidR="002B6A58" w:rsidRPr="00FF2362">
        <w:rPr>
          <w:sz w:val="26"/>
          <w:szCs w:val="26"/>
          <w:rtl/>
          <w:lang w:val="en-CA" w:bidi="ar-LB"/>
        </w:rPr>
        <w:t>مكافئ ثاني أكسيد الكربون</w:t>
      </w:r>
      <w:r w:rsidR="00FF2362" w:rsidRPr="00FF2362">
        <w:rPr>
          <w:sz w:val="26"/>
          <w:szCs w:val="26"/>
          <w:rtl/>
          <w:lang w:val="en-CA" w:bidi="ar-LB"/>
        </w:rPr>
        <w:t>)، نتيجةً للتأخيرات المرتبطة بالإجراءات التنظيمية والإدارية لتطبيق نظام الحصص الجديد.</w:t>
      </w:r>
    </w:p>
    <w:p w14:paraId="37EE4376" w14:textId="1090B97A" w:rsidR="007D07EE" w:rsidRDefault="007D07EE" w:rsidP="005C2937">
      <w:pPr>
        <w:numPr>
          <w:ilvl w:val="0"/>
          <w:numId w:val="6"/>
        </w:numPr>
        <w:tabs>
          <w:tab w:val="num" w:pos="0"/>
        </w:tabs>
        <w:bidi/>
        <w:spacing w:before="240" w:after="240"/>
        <w:ind w:left="0" w:firstLine="0"/>
        <w:outlineLvl w:val="0"/>
        <w:rPr>
          <w:sz w:val="26"/>
          <w:szCs w:val="26"/>
          <w:lang w:val="en-CA" w:bidi="ar-LB"/>
        </w:rPr>
      </w:pPr>
      <w:r>
        <w:rPr>
          <w:rFonts w:hint="cs"/>
          <w:sz w:val="26"/>
          <w:szCs w:val="26"/>
          <w:rtl/>
          <w:lang w:val="en-CA" w:bidi="ar-LB"/>
        </w:rPr>
        <w:t>و</w:t>
      </w:r>
      <w:r w:rsidRPr="007D07EE">
        <w:rPr>
          <w:sz w:val="26"/>
          <w:szCs w:val="26"/>
          <w:rtl/>
          <w:lang w:val="en-CA" w:bidi="ar-LB"/>
        </w:rPr>
        <w:t xml:space="preserve">في عام 2025، استمر استهلاك </w:t>
      </w:r>
      <w:r>
        <w:rPr>
          <w:rFonts w:hint="cs"/>
          <w:sz w:val="26"/>
          <w:szCs w:val="26"/>
          <w:rtl/>
          <w:lang w:val="en-CA" w:bidi="ar-LB"/>
        </w:rPr>
        <w:t>المواد</w:t>
      </w:r>
      <w:r w:rsidRPr="00FF2362">
        <w:rPr>
          <w:sz w:val="26"/>
          <w:szCs w:val="26"/>
          <w:rtl/>
          <w:lang w:val="en-CA" w:bidi="ar-LB"/>
        </w:rPr>
        <w:t xml:space="preserve"> الهيدروفلوروكربو</w:t>
      </w:r>
      <w:r>
        <w:rPr>
          <w:rFonts w:hint="cs"/>
          <w:sz w:val="26"/>
          <w:szCs w:val="26"/>
          <w:rtl/>
          <w:lang w:val="en-CA" w:bidi="ar-LB"/>
        </w:rPr>
        <w:t xml:space="preserve">نية </w:t>
      </w:r>
      <w:r w:rsidRPr="007D07EE">
        <w:rPr>
          <w:sz w:val="26"/>
          <w:szCs w:val="26"/>
          <w:rtl/>
          <w:lang w:val="en-CA" w:bidi="ar-LB"/>
        </w:rPr>
        <w:t xml:space="preserve">في الانخفاض على الرغم من التحسينات في إدارة الحصص، وذلك بسبب العقبات التنظيمية الإضافية التي تؤثر على إجراءات الاستيراد، وسلوك المستوردين الحذر وسط حالة عدم اليقين في السوق العالمية، وانخفاض الطلب المرتبط بانخفاض درجات الحرارة عن المتوسط خلال العام، والتحول نحو بدائل ذات قدرة أقل على إحداث </w:t>
      </w:r>
      <w:r w:rsidR="003A59BC">
        <w:rPr>
          <w:rFonts w:hint="cs"/>
          <w:sz w:val="26"/>
          <w:szCs w:val="26"/>
          <w:rtl/>
          <w:lang w:val="en-CA" w:bidi="ar-LB"/>
        </w:rPr>
        <w:t>الاحترار العالمي،</w:t>
      </w:r>
      <w:r w:rsidRPr="007D07EE">
        <w:rPr>
          <w:sz w:val="26"/>
          <w:szCs w:val="26"/>
          <w:rtl/>
          <w:lang w:val="en-CA" w:bidi="ar-LB"/>
        </w:rPr>
        <w:t xml:space="preserve"> مثل</w:t>
      </w:r>
      <w:r w:rsidR="003A59BC">
        <w:rPr>
          <w:rFonts w:hint="cs"/>
          <w:sz w:val="26"/>
          <w:szCs w:val="26"/>
          <w:rtl/>
          <w:lang w:val="en-CA" w:bidi="ar-LB"/>
        </w:rPr>
        <w:t xml:space="preserve"> غاز</w:t>
      </w:r>
      <w:r w:rsidRPr="007D07EE">
        <w:rPr>
          <w:sz w:val="26"/>
          <w:szCs w:val="26"/>
          <w:rtl/>
          <w:lang w:val="en-CA" w:bidi="ar-LB"/>
        </w:rPr>
        <w:t xml:space="preserve"> </w:t>
      </w:r>
      <w:r w:rsidRPr="007D07EE">
        <w:rPr>
          <w:sz w:val="26"/>
          <w:szCs w:val="26"/>
          <w:lang w:val="en-CA" w:bidi="ar-LB"/>
        </w:rPr>
        <w:t>R-454B</w:t>
      </w:r>
      <w:r w:rsidRPr="007D07EE">
        <w:rPr>
          <w:sz w:val="26"/>
          <w:szCs w:val="26"/>
          <w:rtl/>
          <w:lang w:val="en-CA" w:bidi="ar-LB"/>
        </w:rPr>
        <w:t xml:space="preserve"> </w:t>
      </w:r>
      <w:r w:rsidR="00CC523E">
        <w:rPr>
          <w:rFonts w:hint="cs"/>
          <w:sz w:val="26"/>
          <w:szCs w:val="26"/>
          <w:rtl/>
          <w:lang w:val="en-CA" w:bidi="ar-LB"/>
        </w:rPr>
        <w:t>و</w:t>
      </w:r>
      <w:r w:rsidR="003A59BC">
        <w:rPr>
          <w:rFonts w:hint="cs"/>
          <w:sz w:val="26"/>
          <w:szCs w:val="26"/>
          <w:rtl/>
          <w:lang w:val="en-CA" w:bidi="ar-LB"/>
        </w:rPr>
        <w:t xml:space="preserve">مادة </w:t>
      </w:r>
      <w:r w:rsidR="00CC523E" w:rsidRPr="00FF2362">
        <w:rPr>
          <w:sz w:val="26"/>
          <w:szCs w:val="26"/>
          <w:rtl/>
          <w:lang w:val="en-CA" w:bidi="ar-LB"/>
        </w:rPr>
        <w:t>الهيدروفلوروكربو</w:t>
      </w:r>
      <w:r w:rsidR="00CC523E">
        <w:rPr>
          <w:rFonts w:hint="cs"/>
          <w:sz w:val="26"/>
          <w:szCs w:val="26"/>
          <w:rtl/>
          <w:lang w:val="en-CA" w:bidi="ar-LB"/>
        </w:rPr>
        <w:t>ن-32</w:t>
      </w:r>
      <w:r w:rsidRPr="007D07EE">
        <w:rPr>
          <w:sz w:val="26"/>
          <w:szCs w:val="26"/>
          <w:rtl/>
          <w:lang w:val="en-CA" w:bidi="ar-LB"/>
        </w:rPr>
        <w:t xml:space="preserve"> في تطبيقات تكييف الهواء.</w:t>
      </w:r>
    </w:p>
    <w:p w14:paraId="2FD6E4C1" w14:textId="0811ED7D" w:rsidR="00CC523E" w:rsidRDefault="00636FB9" w:rsidP="005C2937">
      <w:pPr>
        <w:numPr>
          <w:ilvl w:val="0"/>
          <w:numId w:val="6"/>
        </w:numPr>
        <w:tabs>
          <w:tab w:val="num" w:pos="0"/>
        </w:tabs>
        <w:bidi/>
        <w:spacing w:before="240" w:after="240"/>
        <w:ind w:left="0" w:firstLine="0"/>
        <w:outlineLvl w:val="0"/>
        <w:rPr>
          <w:sz w:val="26"/>
          <w:szCs w:val="26"/>
          <w:lang w:val="en-CA" w:bidi="ar-LB"/>
        </w:rPr>
      </w:pPr>
      <w:r>
        <w:rPr>
          <w:rFonts w:hint="cs"/>
          <w:sz w:val="26"/>
          <w:szCs w:val="26"/>
          <w:rtl/>
          <w:lang w:val="en-CA" w:bidi="ar-LB"/>
        </w:rPr>
        <w:t>و</w:t>
      </w:r>
      <w:r w:rsidRPr="00636FB9">
        <w:rPr>
          <w:sz w:val="26"/>
          <w:szCs w:val="26"/>
          <w:rtl/>
          <w:lang w:val="en-CA" w:bidi="ar-LB"/>
        </w:rPr>
        <w:t xml:space="preserve">من المتوقع أن يستقر استهلاك </w:t>
      </w:r>
      <w:r>
        <w:rPr>
          <w:rFonts w:hint="cs"/>
          <w:sz w:val="26"/>
          <w:szCs w:val="26"/>
          <w:rtl/>
          <w:lang w:val="en-CA" w:bidi="ar-LB"/>
        </w:rPr>
        <w:t>المواد</w:t>
      </w:r>
      <w:r w:rsidRPr="00FF2362">
        <w:rPr>
          <w:sz w:val="26"/>
          <w:szCs w:val="26"/>
          <w:rtl/>
          <w:lang w:val="en-CA" w:bidi="ar-LB"/>
        </w:rPr>
        <w:t xml:space="preserve"> الهيدروفلوروكربو</w:t>
      </w:r>
      <w:r>
        <w:rPr>
          <w:rFonts w:hint="cs"/>
          <w:sz w:val="26"/>
          <w:szCs w:val="26"/>
          <w:rtl/>
          <w:lang w:val="en-CA" w:bidi="ar-LB"/>
        </w:rPr>
        <w:t xml:space="preserve">نية </w:t>
      </w:r>
      <w:r w:rsidRPr="00636FB9">
        <w:rPr>
          <w:sz w:val="26"/>
          <w:szCs w:val="26"/>
          <w:rtl/>
          <w:lang w:val="en-CA" w:bidi="ar-LB"/>
        </w:rPr>
        <w:t xml:space="preserve">في عام 2026 مع تحسن الإجراءات الإدارية، على الرغم من أن مستويات الاستهلاك ستظل متأثرة بالظروف الاقتصادية، وتطبيق اللوائح، وانتعاش الطلب. </w:t>
      </w:r>
      <w:r>
        <w:rPr>
          <w:rFonts w:hint="cs"/>
          <w:sz w:val="26"/>
          <w:szCs w:val="26"/>
          <w:rtl/>
          <w:lang w:val="en-CA" w:bidi="ar-LB"/>
        </w:rPr>
        <w:t>و</w:t>
      </w:r>
      <w:r w:rsidRPr="00636FB9">
        <w:rPr>
          <w:sz w:val="26"/>
          <w:szCs w:val="26"/>
          <w:rtl/>
          <w:lang w:val="en-CA" w:bidi="ar-LB"/>
        </w:rPr>
        <w:t xml:space="preserve">إضافةً إلى ذلك، </w:t>
      </w:r>
      <w:r w:rsidR="00B75AA2">
        <w:rPr>
          <w:rFonts w:hint="cs"/>
          <w:sz w:val="26"/>
          <w:szCs w:val="26"/>
          <w:rtl/>
          <w:lang w:val="en-CA" w:bidi="ar-LB"/>
        </w:rPr>
        <w:t>ينص</w:t>
      </w:r>
      <w:r w:rsidRPr="00636FB9">
        <w:rPr>
          <w:sz w:val="26"/>
          <w:szCs w:val="26"/>
          <w:rtl/>
          <w:lang w:val="en-CA" w:bidi="ar-LB"/>
        </w:rPr>
        <w:t xml:space="preserve"> قانون جمركي جديد، دخل حيز التنفيذ في 1 يناير</w:t>
      </w:r>
      <w:r>
        <w:rPr>
          <w:rFonts w:hint="cs"/>
          <w:sz w:val="26"/>
          <w:szCs w:val="26"/>
          <w:rtl/>
          <w:lang w:val="en-CA" w:bidi="ar-LB"/>
        </w:rPr>
        <w:t>/كانون الثاني</w:t>
      </w:r>
      <w:r w:rsidRPr="00636FB9">
        <w:rPr>
          <w:sz w:val="26"/>
          <w:szCs w:val="26"/>
          <w:rtl/>
          <w:lang w:val="en-CA" w:bidi="ar-LB"/>
        </w:rPr>
        <w:t xml:space="preserve"> 2026، </w:t>
      </w:r>
      <w:r w:rsidR="009A0BC3">
        <w:rPr>
          <w:rFonts w:hint="cs"/>
          <w:sz w:val="26"/>
          <w:szCs w:val="26"/>
          <w:rtl/>
          <w:lang w:val="en-CA" w:bidi="ar-LB"/>
        </w:rPr>
        <w:t>على امتثال</w:t>
      </w:r>
      <w:r w:rsidRPr="00636FB9">
        <w:rPr>
          <w:sz w:val="26"/>
          <w:szCs w:val="26"/>
          <w:rtl/>
          <w:lang w:val="en-CA" w:bidi="ar-LB"/>
        </w:rPr>
        <w:t xml:space="preserve"> أكثر صرامة، ورقابة مُشددة، وعقوبات أشد، مما قد يؤثر بشكل أكبر على سلوك المستوردين خلال العام.</w:t>
      </w:r>
    </w:p>
    <w:p w14:paraId="0F3ADF28" w14:textId="1B722B1E" w:rsidR="005B5758" w:rsidRPr="005B5758" w:rsidRDefault="005B5758" w:rsidP="005B5758">
      <w:pPr>
        <w:bidi/>
        <w:spacing w:before="240" w:after="240"/>
        <w:rPr>
          <w:i/>
          <w:iCs/>
          <w:sz w:val="26"/>
          <w:szCs w:val="26"/>
          <w:lang w:val="en-CA" w:bidi="ar-LB"/>
        </w:rPr>
      </w:pPr>
      <w:r w:rsidRPr="005B5758">
        <w:rPr>
          <w:i/>
          <w:iCs/>
          <w:sz w:val="26"/>
          <w:szCs w:val="26"/>
          <w:rtl/>
          <w:lang w:val="en-CA" w:bidi="ar-LB"/>
        </w:rPr>
        <w:t>تقرير التحقق لعام 2025</w:t>
      </w:r>
    </w:p>
    <w:p w14:paraId="170D68CF" w14:textId="56BB7B5D" w:rsidR="005B5758" w:rsidRDefault="00A4200A" w:rsidP="005C2937">
      <w:pPr>
        <w:numPr>
          <w:ilvl w:val="0"/>
          <w:numId w:val="6"/>
        </w:numPr>
        <w:tabs>
          <w:tab w:val="num" w:pos="0"/>
        </w:tabs>
        <w:bidi/>
        <w:spacing w:before="240" w:after="240"/>
        <w:ind w:left="0" w:firstLine="0"/>
        <w:outlineLvl w:val="0"/>
        <w:rPr>
          <w:sz w:val="26"/>
          <w:szCs w:val="26"/>
          <w:lang w:val="en-CA" w:bidi="ar-LB"/>
        </w:rPr>
      </w:pPr>
      <w:r w:rsidRPr="00A4200A">
        <w:rPr>
          <w:sz w:val="26"/>
          <w:szCs w:val="26"/>
          <w:rtl/>
          <w:lang w:val="en-CA" w:bidi="ar-LB"/>
        </w:rPr>
        <w:t xml:space="preserve">أكد تقرير التحقق أن الحكومة واصلت تطبيق نظام التراخيص والحصص لاستيراد </w:t>
      </w:r>
      <w:r>
        <w:rPr>
          <w:rFonts w:hint="cs"/>
          <w:sz w:val="26"/>
          <w:szCs w:val="26"/>
          <w:rtl/>
          <w:lang w:val="en-CA" w:bidi="ar-LB"/>
        </w:rPr>
        <w:t>المواد</w:t>
      </w:r>
      <w:r w:rsidRPr="00FF2362">
        <w:rPr>
          <w:sz w:val="26"/>
          <w:szCs w:val="26"/>
          <w:rtl/>
          <w:lang w:val="en-CA" w:bidi="ar-LB"/>
        </w:rPr>
        <w:t xml:space="preserve"> الهيدروفلوروكربو</w:t>
      </w:r>
      <w:r>
        <w:rPr>
          <w:rFonts w:hint="cs"/>
          <w:sz w:val="26"/>
          <w:szCs w:val="26"/>
          <w:rtl/>
          <w:lang w:val="en-CA" w:bidi="ar-LB"/>
        </w:rPr>
        <w:t>نية</w:t>
      </w:r>
      <w:r w:rsidRPr="00A4200A">
        <w:rPr>
          <w:sz w:val="26"/>
          <w:szCs w:val="26"/>
          <w:rtl/>
          <w:lang w:val="en-CA" w:bidi="ar-LB"/>
        </w:rPr>
        <w:t>، وأن إجمالي الاستهلاك لعام 2025 بلغ 40,495,867.22 طنًا من مكافئ ثاني أكسيد الكربون</w:t>
      </w:r>
      <w:r w:rsidR="00293481">
        <w:rPr>
          <w:rStyle w:val="FootnoteReference"/>
          <w:sz w:val="26"/>
          <w:szCs w:val="26"/>
          <w:rtl/>
          <w:lang w:val="en-CA" w:bidi="ar-LB"/>
        </w:rPr>
        <w:footnoteReference w:id="8"/>
      </w:r>
      <w:r w:rsidRPr="00A4200A">
        <w:rPr>
          <w:sz w:val="26"/>
          <w:szCs w:val="26"/>
          <w:rtl/>
          <w:lang w:val="en-CA" w:bidi="ar-LB"/>
        </w:rPr>
        <w:t>، أي أقل بنسبة 47.4</w:t>
      </w:r>
      <w:r w:rsidR="00D46931">
        <w:rPr>
          <w:rFonts w:hint="cs"/>
          <w:sz w:val="26"/>
          <w:szCs w:val="26"/>
          <w:rtl/>
          <w:lang w:val="en-CA" w:bidi="ar-LB"/>
        </w:rPr>
        <w:t xml:space="preserve"> في المائة</w:t>
      </w:r>
      <w:r w:rsidRPr="00A4200A">
        <w:rPr>
          <w:sz w:val="26"/>
          <w:szCs w:val="26"/>
          <w:rtl/>
          <w:lang w:val="en-CA" w:bidi="ar-LB"/>
        </w:rPr>
        <w:t xml:space="preserve"> من خط الأساس والحد الأقصى المسموح به للاستهلاك في ذلك العام. ولا يزال السوق شديد التركيز بين عدد قليل نسبيًا من الشركات المستوردة؛ وأكد تحليل الاستهلاك السنوي استمرار التحول في بعض القطاعات نحو بدائل ذات قدرة أقل على إحداث </w:t>
      </w:r>
      <w:r w:rsidR="00D44709">
        <w:rPr>
          <w:rFonts w:hint="cs"/>
          <w:sz w:val="26"/>
          <w:szCs w:val="26"/>
          <w:rtl/>
          <w:lang w:val="en-CA" w:bidi="ar-LB"/>
        </w:rPr>
        <w:t>الاحترار العالمي</w:t>
      </w:r>
      <w:r w:rsidRPr="00A4200A">
        <w:rPr>
          <w:sz w:val="26"/>
          <w:szCs w:val="26"/>
          <w:rtl/>
          <w:lang w:val="en-CA" w:bidi="ar-LB"/>
        </w:rPr>
        <w:t>، لا سيما في تطبيقات تكييف الهواء. كما أكد</w:t>
      </w:r>
      <w:r w:rsidR="00D46931">
        <w:rPr>
          <w:rFonts w:hint="cs"/>
          <w:sz w:val="26"/>
          <w:szCs w:val="26"/>
          <w:rtl/>
          <w:lang w:val="en-CA" w:bidi="ar-LB"/>
        </w:rPr>
        <w:t xml:space="preserve"> تقرير</w:t>
      </w:r>
      <w:r w:rsidRPr="00A4200A">
        <w:rPr>
          <w:sz w:val="26"/>
          <w:szCs w:val="26"/>
          <w:rtl/>
          <w:lang w:val="en-CA" w:bidi="ar-LB"/>
        </w:rPr>
        <w:t xml:space="preserve"> التحقق أن الإجراءات التي استخدمتها الوحدة الوطنية للأوزون لجمع بيانات استهلاك </w:t>
      </w:r>
      <w:r w:rsidR="004748B9">
        <w:rPr>
          <w:rFonts w:hint="cs"/>
          <w:sz w:val="26"/>
          <w:szCs w:val="26"/>
          <w:rtl/>
          <w:lang w:val="en-CA" w:bidi="ar-LB"/>
        </w:rPr>
        <w:t>المواد</w:t>
      </w:r>
      <w:r w:rsidR="004748B9" w:rsidRPr="00FF2362">
        <w:rPr>
          <w:sz w:val="26"/>
          <w:szCs w:val="26"/>
          <w:rtl/>
          <w:lang w:val="en-CA" w:bidi="ar-LB"/>
        </w:rPr>
        <w:t xml:space="preserve"> الهيدروفلوروكربو</w:t>
      </w:r>
      <w:r w:rsidR="004748B9">
        <w:rPr>
          <w:rFonts w:hint="cs"/>
          <w:sz w:val="26"/>
          <w:szCs w:val="26"/>
          <w:rtl/>
          <w:lang w:val="en-CA" w:bidi="ar-LB"/>
        </w:rPr>
        <w:t xml:space="preserve">نية </w:t>
      </w:r>
      <w:r w:rsidRPr="00A4200A">
        <w:rPr>
          <w:sz w:val="26"/>
          <w:szCs w:val="26"/>
          <w:rtl/>
          <w:lang w:val="en-CA" w:bidi="ar-LB"/>
        </w:rPr>
        <w:t>الوطنية والتحقق من صحتها تتوافق مع المتطلبات المنصوص عليها في بروتوكول مونتريال. وباستثناءات قليلة، التزم جميع المستوردين بحصصهم ضمن الحدود المحددة. وفي حين تم رصد أقل من 1</w:t>
      </w:r>
      <w:r w:rsidR="004748B9">
        <w:rPr>
          <w:rFonts w:hint="cs"/>
          <w:sz w:val="26"/>
          <w:szCs w:val="26"/>
          <w:rtl/>
          <w:lang w:val="en-CA" w:bidi="ar-LB"/>
        </w:rPr>
        <w:t xml:space="preserve"> في المائة</w:t>
      </w:r>
      <w:r w:rsidRPr="00A4200A">
        <w:rPr>
          <w:sz w:val="26"/>
          <w:szCs w:val="26"/>
          <w:rtl/>
          <w:lang w:val="en-CA" w:bidi="ar-LB"/>
        </w:rPr>
        <w:t xml:space="preserve"> من الحالات التي تجاوزت فيها الواردات الحصة المخصصة بشكل طفيف، فقد تمت معالجة هذه الحالات من خلال الإجراءات التي وضعتها الوحدة الوطنية للأوزون بالتنسيق مع المدعي العام الاتحادي لحماية البيئة.</w:t>
      </w:r>
    </w:p>
    <w:p w14:paraId="6A9D7AA7" w14:textId="5D131293" w:rsidR="005B76E2" w:rsidRDefault="005B76E2" w:rsidP="005B76E2">
      <w:pPr>
        <w:bidi/>
        <w:spacing w:before="240" w:after="240"/>
        <w:rPr>
          <w:i/>
          <w:iCs/>
          <w:sz w:val="26"/>
          <w:szCs w:val="26"/>
          <w:rtl/>
          <w:lang w:val="en-CA" w:bidi="ar-LB"/>
        </w:rPr>
      </w:pPr>
      <w:r w:rsidRPr="000371FD">
        <w:rPr>
          <w:i/>
          <w:iCs/>
          <w:sz w:val="26"/>
          <w:szCs w:val="26"/>
          <w:rtl/>
          <w:lang w:val="en-CA" w:bidi="ar-LB"/>
        </w:rPr>
        <w:t xml:space="preserve">تقييم محدّث لاتجاهات استهلاك </w:t>
      </w:r>
      <w:r w:rsidR="00811801" w:rsidRPr="00DC4EB7">
        <w:rPr>
          <w:rFonts w:hint="cs"/>
          <w:i/>
          <w:iCs/>
          <w:sz w:val="26"/>
          <w:szCs w:val="26"/>
          <w:rtl/>
          <w:lang w:val="en-CA" w:bidi="ar-LB"/>
        </w:rPr>
        <w:t>المواد</w:t>
      </w:r>
      <w:r w:rsidR="00811801" w:rsidRPr="00DC4EB7">
        <w:rPr>
          <w:i/>
          <w:iCs/>
          <w:sz w:val="26"/>
          <w:szCs w:val="26"/>
          <w:rtl/>
          <w:lang w:val="en-CA" w:bidi="ar-LB"/>
        </w:rPr>
        <w:t xml:space="preserve"> الهيدروفلوروكربو</w:t>
      </w:r>
      <w:r w:rsidR="00811801" w:rsidRPr="00DC4EB7">
        <w:rPr>
          <w:rFonts w:hint="cs"/>
          <w:i/>
          <w:iCs/>
          <w:sz w:val="26"/>
          <w:szCs w:val="26"/>
          <w:rtl/>
          <w:lang w:val="en-CA" w:bidi="ar-LB"/>
        </w:rPr>
        <w:t xml:space="preserve">نية </w:t>
      </w:r>
      <w:r w:rsidR="00811801" w:rsidRPr="000371FD">
        <w:rPr>
          <w:rFonts w:hint="cs"/>
          <w:i/>
          <w:iCs/>
          <w:sz w:val="26"/>
          <w:szCs w:val="26"/>
          <w:rtl/>
          <w:lang w:val="en-CA" w:bidi="ar-LB"/>
        </w:rPr>
        <w:t xml:space="preserve">واحتياجات السوق </w:t>
      </w:r>
      <w:r w:rsidRPr="000371FD">
        <w:rPr>
          <w:i/>
          <w:iCs/>
          <w:sz w:val="26"/>
          <w:szCs w:val="26"/>
          <w:rtl/>
          <w:lang w:val="en-CA" w:bidi="ar-LB"/>
        </w:rPr>
        <w:t>في المكسيك (</w:t>
      </w:r>
      <w:r w:rsidR="00811801" w:rsidRPr="000371FD">
        <w:rPr>
          <w:rFonts w:hint="cs"/>
          <w:i/>
          <w:iCs/>
          <w:sz w:val="26"/>
          <w:szCs w:val="26"/>
          <w:rtl/>
          <w:lang w:val="en-CA" w:bidi="ar-LB"/>
        </w:rPr>
        <w:t>المقرر</w:t>
      </w:r>
      <w:r w:rsidRPr="000371FD">
        <w:rPr>
          <w:i/>
          <w:iCs/>
          <w:sz w:val="26"/>
          <w:szCs w:val="26"/>
          <w:rtl/>
          <w:lang w:val="en-CA" w:bidi="ar-LB"/>
        </w:rPr>
        <w:t xml:space="preserve"> 93/68(ج)(6))</w:t>
      </w:r>
    </w:p>
    <w:p w14:paraId="5208CF5C" w14:textId="19C32AEE" w:rsidR="000371FD" w:rsidRDefault="000371FD" w:rsidP="005C2937">
      <w:pPr>
        <w:numPr>
          <w:ilvl w:val="0"/>
          <w:numId w:val="6"/>
        </w:numPr>
        <w:tabs>
          <w:tab w:val="num" w:pos="0"/>
        </w:tabs>
        <w:bidi/>
        <w:spacing w:before="240" w:after="240"/>
        <w:ind w:left="0" w:firstLine="0"/>
        <w:outlineLvl w:val="0"/>
        <w:rPr>
          <w:sz w:val="26"/>
          <w:szCs w:val="26"/>
          <w:lang w:val="en-CA" w:bidi="ar-LB"/>
        </w:rPr>
      </w:pPr>
      <w:r w:rsidRPr="000371FD">
        <w:rPr>
          <w:sz w:val="26"/>
          <w:szCs w:val="26"/>
          <w:rtl/>
          <w:lang w:val="en-CA" w:bidi="ar-LB"/>
        </w:rPr>
        <w:t xml:space="preserve">استجابةً </w:t>
      </w:r>
      <w:r>
        <w:rPr>
          <w:rFonts w:hint="cs"/>
          <w:sz w:val="26"/>
          <w:szCs w:val="26"/>
          <w:rtl/>
          <w:lang w:val="en-CA" w:bidi="ar-LB"/>
        </w:rPr>
        <w:t>للمقررات</w:t>
      </w:r>
      <w:r w:rsidRPr="000371FD">
        <w:rPr>
          <w:sz w:val="26"/>
          <w:szCs w:val="26"/>
          <w:rtl/>
          <w:lang w:val="en-CA" w:bidi="ar-LB"/>
        </w:rPr>
        <w:t xml:space="preserve"> 93/68(ج)(6) إلى (8) و97/62(ب)، تضمن طلب الشريحة تقييمًا محدثًا لاتجاهات استهلاك </w:t>
      </w:r>
      <w:r w:rsidR="00EC7E9D">
        <w:rPr>
          <w:rFonts w:hint="cs"/>
          <w:sz w:val="26"/>
          <w:szCs w:val="26"/>
          <w:rtl/>
          <w:lang w:val="en-CA" w:bidi="ar-LB"/>
        </w:rPr>
        <w:t>المواد</w:t>
      </w:r>
      <w:r w:rsidR="00EC7E9D" w:rsidRPr="00FF2362">
        <w:rPr>
          <w:sz w:val="26"/>
          <w:szCs w:val="26"/>
          <w:rtl/>
          <w:lang w:val="en-CA" w:bidi="ar-LB"/>
        </w:rPr>
        <w:t xml:space="preserve"> الهيدروفلوروكربو</w:t>
      </w:r>
      <w:r w:rsidR="00EC7E9D">
        <w:rPr>
          <w:rFonts w:hint="cs"/>
          <w:sz w:val="26"/>
          <w:szCs w:val="26"/>
          <w:rtl/>
          <w:lang w:val="en-CA" w:bidi="ar-LB"/>
        </w:rPr>
        <w:t xml:space="preserve">نية </w:t>
      </w:r>
      <w:r w:rsidRPr="000371FD">
        <w:rPr>
          <w:sz w:val="26"/>
          <w:szCs w:val="26"/>
          <w:rtl/>
          <w:lang w:val="en-CA" w:bidi="ar-LB"/>
        </w:rPr>
        <w:t xml:space="preserve">والطلب في السوق في المكسيك، مع إضافة مستوى الاستهلاك لعام 2025 إلى التحليل الذي تم إنجازه للاجتماع </w:t>
      </w:r>
      <w:r w:rsidR="00891571">
        <w:rPr>
          <w:rFonts w:hint="cs"/>
          <w:sz w:val="26"/>
          <w:szCs w:val="26"/>
          <w:rtl/>
          <w:lang w:val="en-CA" w:bidi="ar-LB"/>
        </w:rPr>
        <w:t>السابع والتسعين</w:t>
      </w:r>
      <w:r w:rsidRPr="000371FD">
        <w:rPr>
          <w:sz w:val="26"/>
          <w:szCs w:val="26"/>
          <w:rtl/>
          <w:lang w:val="en-CA" w:bidi="ar-LB"/>
        </w:rPr>
        <w:t xml:space="preserve"> واقتراح</w:t>
      </w:r>
      <w:r w:rsidR="00891571">
        <w:rPr>
          <w:rFonts w:hint="cs"/>
          <w:sz w:val="26"/>
          <w:szCs w:val="26"/>
          <w:rtl/>
          <w:lang w:val="en-CA" w:bidi="ar-LB"/>
        </w:rPr>
        <w:t xml:space="preserve"> إجراء</w:t>
      </w:r>
      <w:r w:rsidRPr="000371FD">
        <w:rPr>
          <w:sz w:val="26"/>
          <w:szCs w:val="26"/>
          <w:rtl/>
          <w:lang w:val="en-CA" w:bidi="ar-LB"/>
        </w:rPr>
        <w:t xml:space="preserve"> تعديل على الحد الأقصى المسموح به لحدود الاستهلاك للسنوات المتبقية من المرحلة الأولى.</w:t>
      </w:r>
    </w:p>
    <w:p w14:paraId="71AE813C" w14:textId="2852DB4A" w:rsidR="00891571" w:rsidRDefault="00891571" w:rsidP="005C2937">
      <w:pPr>
        <w:numPr>
          <w:ilvl w:val="0"/>
          <w:numId w:val="6"/>
        </w:numPr>
        <w:tabs>
          <w:tab w:val="num" w:pos="0"/>
        </w:tabs>
        <w:bidi/>
        <w:spacing w:before="240" w:after="240"/>
        <w:ind w:left="0" w:firstLine="0"/>
        <w:outlineLvl w:val="0"/>
        <w:rPr>
          <w:sz w:val="26"/>
          <w:szCs w:val="26"/>
          <w:lang w:val="en-CA" w:bidi="ar-LB"/>
        </w:rPr>
      </w:pPr>
      <w:r>
        <w:rPr>
          <w:rFonts w:hint="cs"/>
          <w:sz w:val="26"/>
          <w:szCs w:val="26"/>
          <w:rtl/>
          <w:lang w:val="en-CA" w:bidi="ar-LB"/>
        </w:rPr>
        <w:t>و</w:t>
      </w:r>
      <w:r w:rsidRPr="00891571">
        <w:rPr>
          <w:sz w:val="26"/>
          <w:szCs w:val="26"/>
          <w:rtl/>
          <w:lang w:val="en-CA" w:bidi="ar-LB"/>
        </w:rPr>
        <w:t xml:space="preserve">أكد التحليل المحدث أن الارتفاع المفاجئ في الاستهلاك عام 2022 كان استثنائياً وكان مدفوعاً </w:t>
      </w:r>
      <w:r w:rsidR="009303BA">
        <w:rPr>
          <w:rFonts w:hint="cs"/>
          <w:sz w:val="26"/>
          <w:szCs w:val="26"/>
          <w:rtl/>
          <w:lang w:val="en-CA" w:bidi="ar-LB"/>
        </w:rPr>
        <w:t>باختلالات</w:t>
      </w:r>
      <w:r w:rsidRPr="00891571">
        <w:rPr>
          <w:sz w:val="26"/>
          <w:szCs w:val="26"/>
          <w:rtl/>
          <w:lang w:val="en-CA" w:bidi="ar-LB"/>
        </w:rPr>
        <w:t xml:space="preserve"> مؤقتة في السوق مثل الإفراط في الاستيراد وتراكم المخزون</w:t>
      </w:r>
      <w:r w:rsidR="00CF409E">
        <w:rPr>
          <w:rFonts w:hint="cs"/>
          <w:sz w:val="26"/>
          <w:szCs w:val="26"/>
          <w:rtl/>
          <w:lang w:val="en-CA" w:bidi="ar-LB"/>
        </w:rPr>
        <w:t>ات</w:t>
      </w:r>
      <w:r w:rsidRPr="00891571">
        <w:rPr>
          <w:sz w:val="26"/>
          <w:szCs w:val="26"/>
          <w:rtl/>
          <w:lang w:val="en-CA" w:bidi="ar-LB"/>
        </w:rPr>
        <w:t xml:space="preserve"> من قبل </w:t>
      </w:r>
      <w:r w:rsidR="00CF409E">
        <w:rPr>
          <w:rFonts w:hint="cs"/>
          <w:sz w:val="26"/>
          <w:szCs w:val="26"/>
          <w:rtl/>
          <w:lang w:val="en-CA" w:bidi="ar-LB"/>
        </w:rPr>
        <w:t>الوافدين</w:t>
      </w:r>
      <w:r w:rsidRPr="00891571">
        <w:rPr>
          <w:sz w:val="26"/>
          <w:szCs w:val="26"/>
          <w:rtl/>
          <w:lang w:val="en-CA" w:bidi="ar-LB"/>
        </w:rPr>
        <w:t xml:space="preserve"> الجدد إلى </w:t>
      </w:r>
      <w:r w:rsidR="00CF409E">
        <w:rPr>
          <w:rFonts w:hint="cs"/>
          <w:sz w:val="26"/>
          <w:szCs w:val="26"/>
          <w:rtl/>
          <w:lang w:val="en-CA" w:bidi="ar-LB"/>
        </w:rPr>
        <w:t>السوق</w:t>
      </w:r>
      <w:r w:rsidRPr="00891571">
        <w:rPr>
          <w:sz w:val="26"/>
          <w:szCs w:val="26"/>
          <w:rtl/>
          <w:lang w:val="en-CA" w:bidi="ar-LB"/>
        </w:rPr>
        <w:t>، بدلاً من الزيادة الهيكلية في الطلب المحلي.</w:t>
      </w:r>
    </w:p>
    <w:p w14:paraId="647292FF" w14:textId="03F83241" w:rsidR="00CF409E" w:rsidRDefault="005A2390" w:rsidP="005C2937">
      <w:pPr>
        <w:numPr>
          <w:ilvl w:val="0"/>
          <w:numId w:val="6"/>
        </w:numPr>
        <w:tabs>
          <w:tab w:val="num" w:pos="0"/>
        </w:tabs>
        <w:bidi/>
        <w:spacing w:before="240" w:after="240"/>
        <w:ind w:left="0" w:firstLine="0"/>
        <w:outlineLvl w:val="0"/>
        <w:rPr>
          <w:sz w:val="26"/>
          <w:szCs w:val="26"/>
          <w:lang w:val="en-CA" w:bidi="ar-LB"/>
        </w:rPr>
      </w:pPr>
      <w:r w:rsidRPr="005A2390">
        <w:rPr>
          <w:sz w:val="26"/>
          <w:szCs w:val="26"/>
          <w:rtl/>
          <w:lang w:val="en-CA" w:bidi="ar-LB"/>
        </w:rPr>
        <w:lastRenderedPageBreak/>
        <w:t xml:space="preserve">وبناءً على ذلك، ولغرض تقييم الطلب الفعلي في السوق، اعتبرت حكومة المكسيك الأعوام 2020 و2021 و2023 أفضل مؤشر على ظروف السوق قبل وبعد </w:t>
      </w:r>
      <w:r w:rsidR="009303BA">
        <w:rPr>
          <w:rFonts w:hint="cs"/>
          <w:sz w:val="26"/>
          <w:szCs w:val="26"/>
          <w:rtl/>
          <w:lang w:val="en-CA" w:bidi="ar-LB"/>
        </w:rPr>
        <w:t>الاختلال</w:t>
      </w:r>
      <w:r w:rsidRPr="005A2390">
        <w:rPr>
          <w:sz w:val="26"/>
          <w:szCs w:val="26"/>
          <w:rtl/>
          <w:lang w:val="en-CA" w:bidi="ar-LB"/>
        </w:rPr>
        <w:t xml:space="preserve"> المؤقت الذي لوحظ في عام 2022. وقد انخفض الاستهلاك في عامي 2020 و2021 نتيجة للتباطؤ الاقتصادي الناجم عن جائحة</w:t>
      </w:r>
      <w:r>
        <w:rPr>
          <w:rFonts w:hint="cs"/>
          <w:sz w:val="26"/>
          <w:szCs w:val="26"/>
          <w:rtl/>
          <w:lang w:val="en-CA" w:bidi="ar-LB"/>
        </w:rPr>
        <w:t xml:space="preserve"> مرض فيروس كورونا (</w:t>
      </w:r>
      <w:r w:rsidRPr="005A2390">
        <w:rPr>
          <w:sz w:val="26"/>
          <w:szCs w:val="26"/>
          <w:rtl/>
          <w:lang w:val="en-CA" w:bidi="ar-LB"/>
        </w:rPr>
        <w:t>كوفيد-19</w:t>
      </w:r>
      <w:r>
        <w:rPr>
          <w:rFonts w:hint="cs"/>
          <w:sz w:val="26"/>
          <w:szCs w:val="26"/>
          <w:rtl/>
          <w:lang w:val="en-CA" w:bidi="ar-LB"/>
        </w:rPr>
        <w:t>)</w:t>
      </w:r>
      <w:r w:rsidRPr="005A2390">
        <w:rPr>
          <w:sz w:val="26"/>
          <w:szCs w:val="26"/>
          <w:rtl/>
          <w:lang w:val="en-CA" w:bidi="ar-LB"/>
        </w:rPr>
        <w:t xml:space="preserve">، بينما بدأ الطلب بالاستقرار مع تعافي السوق في عامي 2022 و2023. ومع </w:t>
      </w:r>
      <w:r w:rsidR="009303BA">
        <w:rPr>
          <w:rFonts w:hint="cs"/>
          <w:sz w:val="26"/>
          <w:szCs w:val="26"/>
          <w:rtl/>
          <w:lang w:val="en-CA" w:bidi="ar-LB"/>
        </w:rPr>
        <w:t>الاختلال</w:t>
      </w:r>
      <w:r w:rsidR="009303BA" w:rsidRPr="005A2390">
        <w:rPr>
          <w:sz w:val="26"/>
          <w:szCs w:val="26"/>
          <w:rtl/>
          <w:lang w:val="en-CA" w:bidi="ar-LB"/>
        </w:rPr>
        <w:t xml:space="preserve"> </w:t>
      </w:r>
      <w:r w:rsidRPr="005A2390">
        <w:rPr>
          <w:sz w:val="26"/>
          <w:szCs w:val="26"/>
          <w:rtl/>
          <w:lang w:val="en-CA" w:bidi="ar-LB"/>
        </w:rPr>
        <w:t>الذي حدث في عام 2022، تبيّن أن المستويات المسجلة في عام 2023 تُقدّم مؤشراً أكثر موثوقية على الطلب الحقيقي في السوق خلال فترة التعافي بعد الجائحة.</w:t>
      </w:r>
    </w:p>
    <w:p w14:paraId="05EA01A1" w14:textId="6F5AD9FC" w:rsidR="008C3D0B" w:rsidRDefault="00DC4EB7" w:rsidP="005C2937">
      <w:pPr>
        <w:numPr>
          <w:ilvl w:val="0"/>
          <w:numId w:val="6"/>
        </w:numPr>
        <w:tabs>
          <w:tab w:val="num" w:pos="0"/>
        </w:tabs>
        <w:bidi/>
        <w:spacing w:before="240" w:after="240"/>
        <w:ind w:left="0" w:firstLine="0"/>
        <w:outlineLvl w:val="0"/>
        <w:rPr>
          <w:sz w:val="26"/>
          <w:szCs w:val="26"/>
          <w:lang w:val="en-CA" w:bidi="ar-LB"/>
        </w:rPr>
      </w:pPr>
      <w:r>
        <w:rPr>
          <w:rFonts w:hint="cs"/>
          <w:sz w:val="26"/>
          <w:szCs w:val="26"/>
          <w:rtl/>
          <w:lang w:val="en-CA" w:bidi="ar-LB"/>
        </w:rPr>
        <w:t>و</w:t>
      </w:r>
      <w:r w:rsidR="008C3D0B" w:rsidRPr="008C3D0B">
        <w:rPr>
          <w:sz w:val="26"/>
          <w:szCs w:val="26"/>
          <w:rtl/>
          <w:lang w:val="en-CA" w:bidi="ar-LB"/>
        </w:rPr>
        <w:t xml:space="preserve">لا تقترح حكومة المكسيك تعديل خط الأساس </w:t>
      </w:r>
      <w:r>
        <w:rPr>
          <w:rFonts w:hint="cs"/>
          <w:sz w:val="26"/>
          <w:szCs w:val="26"/>
          <w:rtl/>
          <w:lang w:val="en-CA" w:bidi="ar-LB"/>
        </w:rPr>
        <w:t>ل</w:t>
      </w:r>
      <w:r w:rsidRPr="00DC4EB7">
        <w:rPr>
          <w:rFonts w:hint="cs"/>
          <w:sz w:val="26"/>
          <w:szCs w:val="26"/>
          <w:rtl/>
          <w:lang w:val="en-CA" w:bidi="ar-LB"/>
        </w:rPr>
        <w:t>لمواد</w:t>
      </w:r>
      <w:r w:rsidRPr="00DC4EB7">
        <w:rPr>
          <w:sz w:val="26"/>
          <w:szCs w:val="26"/>
          <w:rtl/>
          <w:lang w:val="en-CA" w:bidi="ar-LB"/>
        </w:rPr>
        <w:t xml:space="preserve"> الهيدروفلوروكربو</w:t>
      </w:r>
      <w:r w:rsidRPr="00DC4EB7">
        <w:rPr>
          <w:rFonts w:hint="cs"/>
          <w:sz w:val="26"/>
          <w:szCs w:val="26"/>
          <w:rtl/>
          <w:lang w:val="en-CA" w:bidi="ar-LB"/>
        </w:rPr>
        <w:t xml:space="preserve">نية </w:t>
      </w:r>
      <w:r w:rsidR="008C3D0B" w:rsidRPr="008C3D0B">
        <w:rPr>
          <w:sz w:val="26"/>
          <w:szCs w:val="26"/>
          <w:rtl/>
          <w:lang w:val="en-CA" w:bidi="ar-LB"/>
        </w:rPr>
        <w:t xml:space="preserve">المحدد بموجب تعديل كيغالي، نظرًا لتاريخ الاستيراد. وبدلًا من ذلك، وتمشيًا مع </w:t>
      </w:r>
      <w:r w:rsidR="007E3E7F">
        <w:rPr>
          <w:rFonts w:hint="cs"/>
          <w:sz w:val="26"/>
          <w:szCs w:val="26"/>
          <w:rtl/>
          <w:lang w:val="en-CA" w:bidi="ar-LB"/>
        </w:rPr>
        <w:t>المقرر</w:t>
      </w:r>
      <w:r w:rsidR="008C3D0B" w:rsidRPr="008C3D0B">
        <w:rPr>
          <w:sz w:val="26"/>
          <w:szCs w:val="26"/>
          <w:rtl/>
          <w:lang w:val="en-CA" w:bidi="ar-LB"/>
        </w:rPr>
        <w:t xml:space="preserve"> 93/68(ج)(7)، تقترح الحكومة </w:t>
      </w:r>
      <w:r w:rsidR="007E3E7F">
        <w:rPr>
          <w:rFonts w:hint="cs"/>
          <w:sz w:val="26"/>
          <w:szCs w:val="26"/>
          <w:rtl/>
          <w:lang w:val="en-CA" w:bidi="ar-LB"/>
        </w:rPr>
        <w:t>تنقيح</w:t>
      </w:r>
      <w:r w:rsidR="008C3D0B" w:rsidRPr="008C3D0B">
        <w:rPr>
          <w:sz w:val="26"/>
          <w:szCs w:val="26"/>
          <w:rtl/>
          <w:lang w:val="en-CA" w:bidi="ar-LB"/>
        </w:rPr>
        <w:t xml:space="preserve"> حدود الاستهلاك القصوى المسموح بها للسنوات المتبقية من المرحلة الأولى، بما يعكس ظروف السوق الفعلية بشكل أفضل، مع الحفاظ على هامش انتقال معقول وتجنب أي اضطراب في </w:t>
      </w:r>
      <w:r w:rsidR="007E3E7F">
        <w:rPr>
          <w:rFonts w:hint="cs"/>
          <w:sz w:val="26"/>
          <w:szCs w:val="26"/>
          <w:rtl/>
          <w:lang w:val="en-CA" w:bidi="ar-LB"/>
        </w:rPr>
        <w:t>الأسواق</w:t>
      </w:r>
      <w:r w:rsidR="008C3D0B" w:rsidRPr="008C3D0B">
        <w:rPr>
          <w:sz w:val="26"/>
          <w:szCs w:val="26"/>
          <w:rtl/>
          <w:lang w:val="en-CA" w:bidi="ar-LB"/>
        </w:rPr>
        <w:t xml:space="preserve"> الوطنية.</w:t>
      </w:r>
      <w:r w:rsidR="007E3E7F">
        <w:rPr>
          <w:rFonts w:hint="cs"/>
          <w:sz w:val="26"/>
          <w:szCs w:val="26"/>
          <w:rtl/>
          <w:lang w:val="en-CA" w:bidi="ar-LB"/>
        </w:rPr>
        <w:t xml:space="preserve"> و</w:t>
      </w:r>
      <w:r w:rsidR="008C3D0B" w:rsidRPr="008C3D0B">
        <w:rPr>
          <w:sz w:val="26"/>
          <w:szCs w:val="26"/>
          <w:rtl/>
          <w:lang w:val="en-CA" w:bidi="ar-LB"/>
        </w:rPr>
        <w:t>يوضح الجدول 2 مقارنة بين خط الأساس المحدد بناءً على الاستهلاك المُبلغ عنه، والطلب السوقي المُتوقع بناءً على متوسط الاستهلاك في الأعوام 2020 و2021 و2023.</w:t>
      </w:r>
    </w:p>
    <w:p w14:paraId="773AE233" w14:textId="58F0B9EE" w:rsidR="007E3E7F" w:rsidRPr="003B0159" w:rsidRDefault="007510C9" w:rsidP="003B0159">
      <w:pPr>
        <w:bidi/>
        <w:spacing w:before="240"/>
        <w:rPr>
          <w:b/>
          <w:bCs/>
          <w:sz w:val="26"/>
          <w:szCs w:val="26"/>
          <w:rtl/>
        </w:rPr>
      </w:pPr>
      <w:r w:rsidRPr="003B0159">
        <w:rPr>
          <w:b/>
          <w:bCs/>
          <w:sz w:val="26"/>
          <w:szCs w:val="26"/>
          <w:rtl/>
        </w:rPr>
        <w:t xml:space="preserve">الجدول 2. مقارنة بين خط الأساس المحدد </w:t>
      </w:r>
      <w:r w:rsidR="00C24ED4">
        <w:rPr>
          <w:rFonts w:hint="cs"/>
          <w:b/>
          <w:bCs/>
          <w:sz w:val="26"/>
          <w:szCs w:val="26"/>
          <w:rtl/>
        </w:rPr>
        <w:t>واحتياجات</w:t>
      </w:r>
      <w:r w:rsidRPr="003B0159">
        <w:rPr>
          <w:rFonts w:hint="cs"/>
          <w:b/>
          <w:bCs/>
          <w:sz w:val="26"/>
          <w:szCs w:val="26"/>
          <w:rtl/>
        </w:rPr>
        <w:t xml:space="preserve"> السوق </w:t>
      </w:r>
      <w:r w:rsidRPr="003B0159">
        <w:rPr>
          <w:b/>
          <w:bCs/>
          <w:sz w:val="26"/>
          <w:szCs w:val="26"/>
          <w:rtl/>
        </w:rPr>
        <w:t>الإرشادي</w:t>
      </w:r>
      <w:r w:rsidRPr="003B0159">
        <w:rPr>
          <w:rFonts w:hint="cs"/>
          <w:b/>
          <w:bCs/>
          <w:sz w:val="26"/>
          <w:szCs w:val="26"/>
          <w:rtl/>
        </w:rPr>
        <w:t>ة</w:t>
      </w:r>
    </w:p>
    <w:tbl>
      <w:tblPr>
        <w:tblStyle w:val="TableGrid"/>
        <w:bidiVisual/>
        <w:tblW w:w="0" w:type="auto"/>
        <w:tblInd w:w="-5" w:type="dxa"/>
        <w:tblLook w:val="04A0" w:firstRow="1" w:lastRow="0" w:firstColumn="1" w:lastColumn="0" w:noHBand="0" w:noVBand="1"/>
      </w:tblPr>
      <w:tblGrid>
        <w:gridCol w:w="3330"/>
        <w:gridCol w:w="1348"/>
        <w:gridCol w:w="3260"/>
        <w:gridCol w:w="1417"/>
      </w:tblGrid>
      <w:tr w:rsidR="003D0954" w:rsidRPr="00C24ED4" w14:paraId="3068A093" w14:textId="77777777" w:rsidTr="007510C9">
        <w:tc>
          <w:tcPr>
            <w:tcW w:w="3330" w:type="dxa"/>
            <w:hideMark/>
          </w:tcPr>
          <w:p w14:paraId="31D6EB7E" w14:textId="2E8511F9" w:rsidR="003D0954" w:rsidRPr="00C24ED4" w:rsidRDefault="003D0954" w:rsidP="003D0954">
            <w:pPr>
              <w:pStyle w:val="NoSpacing"/>
              <w:jc w:val="center"/>
              <w:rPr>
                <w:b/>
                <w:bCs/>
                <w:sz w:val="20"/>
                <w:szCs w:val="20"/>
              </w:rPr>
            </w:pPr>
            <w:r w:rsidRPr="00C24ED4">
              <w:rPr>
                <w:rFonts w:hint="cs"/>
                <w:b/>
                <w:bCs/>
                <w:sz w:val="20"/>
                <w:szCs w:val="20"/>
                <w:rtl/>
              </w:rPr>
              <w:t>المعيار</w:t>
            </w:r>
          </w:p>
        </w:tc>
        <w:tc>
          <w:tcPr>
            <w:tcW w:w="1348" w:type="dxa"/>
          </w:tcPr>
          <w:p w14:paraId="1D151D8A" w14:textId="27C4FD0D" w:rsidR="003D0954" w:rsidRPr="00C24ED4" w:rsidRDefault="003D0954" w:rsidP="003D0954">
            <w:pPr>
              <w:pStyle w:val="NoSpacing"/>
              <w:jc w:val="center"/>
              <w:rPr>
                <w:b/>
                <w:bCs/>
                <w:sz w:val="20"/>
                <w:szCs w:val="20"/>
              </w:rPr>
            </w:pPr>
            <w:r w:rsidRPr="00C24ED4">
              <w:rPr>
                <w:rFonts w:hint="cs"/>
                <w:b/>
                <w:bCs/>
                <w:sz w:val="20"/>
                <w:szCs w:val="20"/>
                <w:rtl/>
              </w:rPr>
              <w:t xml:space="preserve">بالأطنان </w:t>
            </w:r>
            <w:r w:rsidRPr="00C24ED4">
              <w:rPr>
                <w:b/>
                <w:bCs/>
                <w:sz w:val="20"/>
                <w:szCs w:val="20"/>
                <w:rtl/>
              </w:rPr>
              <w:t>من مكافئ ثاني أكسيد الكربون</w:t>
            </w:r>
          </w:p>
        </w:tc>
        <w:tc>
          <w:tcPr>
            <w:tcW w:w="3260" w:type="dxa"/>
          </w:tcPr>
          <w:p w14:paraId="4E1AE5AA" w14:textId="1CCE6EF1" w:rsidR="003D0954" w:rsidRPr="00C24ED4" w:rsidRDefault="003D0954" w:rsidP="003D0954">
            <w:pPr>
              <w:pStyle w:val="NoSpacing"/>
              <w:jc w:val="center"/>
              <w:rPr>
                <w:b/>
                <w:bCs/>
                <w:sz w:val="20"/>
                <w:szCs w:val="20"/>
              </w:rPr>
            </w:pPr>
            <w:r w:rsidRPr="00C24ED4">
              <w:rPr>
                <w:rFonts w:hint="cs"/>
                <w:b/>
                <w:bCs/>
                <w:sz w:val="20"/>
                <w:szCs w:val="20"/>
                <w:rtl/>
              </w:rPr>
              <w:t>المعيار</w:t>
            </w:r>
          </w:p>
        </w:tc>
        <w:tc>
          <w:tcPr>
            <w:tcW w:w="1417" w:type="dxa"/>
            <w:hideMark/>
          </w:tcPr>
          <w:p w14:paraId="78E97CE0" w14:textId="0117DA27" w:rsidR="003D0954" w:rsidRPr="00C24ED4" w:rsidRDefault="003D0954" w:rsidP="003D0954">
            <w:pPr>
              <w:pStyle w:val="NoSpacing"/>
              <w:ind w:left="-109"/>
              <w:jc w:val="center"/>
              <w:rPr>
                <w:b/>
                <w:bCs/>
                <w:sz w:val="20"/>
                <w:szCs w:val="20"/>
              </w:rPr>
            </w:pPr>
            <w:r w:rsidRPr="00C24ED4">
              <w:rPr>
                <w:rFonts w:hint="cs"/>
                <w:b/>
                <w:bCs/>
                <w:sz w:val="20"/>
                <w:szCs w:val="20"/>
                <w:rtl/>
              </w:rPr>
              <w:t xml:space="preserve">بالأطنان </w:t>
            </w:r>
            <w:r w:rsidRPr="00C24ED4">
              <w:rPr>
                <w:b/>
                <w:bCs/>
                <w:sz w:val="20"/>
                <w:szCs w:val="20"/>
                <w:rtl/>
              </w:rPr>
              <w:t>من مكافئ ثاني أكسيد الكربون</w:t>
            </w:r>
          </w:p>
        </w:tc>
      </w:tr>
      <w:tr w:rsidR="003D0954" w:rsidRPr="00C24ED4" w14:paraId="0721D2A7" w14:textId="77777777" w:rsidTr="007510C9">
        <w:tc>
          <w:tcPr>
            <w:tcW w:w="3330" w:type="dxa"/>
            <w:hideMark/>
          </w:tcPr>
          <w:p w14:paraId="38E50357" w14:textId="61B5D869" w:rsidR="003D0954" w:rsidRPr="00C24ED4" w:rsidRDefault="00254C3C" w:rsidP="00C24ED4">
            <w:pPr>
              <w:pStyle w:val="NoSpacing"/>
              <w:jc w:val="right"/>
              <w:rPr>
                <w:sz w:val="20"/>
                <w:szCs w:val="20"/>
              </w:rPr>
            </w:pPr>
            <w:r w:rsidRPr="00C24ED4">
              <w:rPr>
                <w:sz w:val="20"/>
                <w:szCs w:val="20"/>
                <w:rtl/>
              </w:rPr>
              <w:t xml:space="preserve">متوسط استهلاك </w:t>
            </w:r>
            <w:r w:rsidRPr="00C24ED4">
              <w:rPr>
                <w:rFonts w:hint="cs"/>
                <w:sz w:val="20"/>
                <w:szCs w:val="20"/>
                <w:rtl/>
              </w:rPr>
              <w:t>المواد</w:t>
            </w:r>
            <w:r w:rsidRPr="00C24ED4">
              <w:rPr>
                <w:sz w:val="20"/>
                <w:szCs w:val="20"/>
                <w:rtl/>
              </w:rPr>
              <w:t xml:space="preserve"> الهيدروفلوروكربو</w:t>
            </w:r>
            <w:r w:rsidRPr="00C24ED4">
              <w:rPr>
                <w:rFonts w:hint="cs"/>
                <w:sz w:val="20"/>
                <w:szCs w:val="20"/>
                <w:rtl/>
              </w:rPr>
              <w:t xml:space="preserve">نية </w:t>
            </w:r>
            <w:r w:rsidRPr="00C24ED4">
              <w:rPr>
                <w:sz w:val="20"/>
                <w:szCs w:val="20"/>
                <w:rtl/>
              </w:rPr>
              <w:t>في الأعوام 2020 و2021 و2022</w:t>
            </w:r>
          </w:p>
        </w:tc>
        <w:tc>
          <w:tcPr>
            <w:tcW w:w="1348" w:type="dxa"/>
          </w:tcPr>
          <w:p w14:paraId="44BDF593" w14:textId="77777777" w:rsidR="003D0954" w:rsidRPr="00C24ED4" w:rsidRDefault="003D0954" w:rsidP="003D0954">
            <w:pPr>
              <w:pStyle w:val="NoSpacing"/>
              <w:jc w:val="right"/>
              <w:rPr>
                <w:sz w:val="20"/>
                <w:szCs w:val="20"/>
              </w:rPr>
            </w:pPr>
            <w:r w:rsidRPr="00C24ED4">
              <w:rPr>
                <w:sz w:val="20"/>
                <w:szCs w:val="20"/>
              </w:rPr>
              <w:t>63,949,877</w:t>
            </w:r>
          </w:p>
        </w:tc>
        <w:tc>
          <w:tcPr>
            <w:tcW w:w="3260" w:type="dxa"/>
          </w:tcPr>
          <w:p w14:paraId="4682E17E" w14:textId="0A4E949D" w:rsidR="003D0954" w:rsidRPr="00C24ED4" w:rsidRDefault="008E4DCA" w:rsidP="00C24ED4">
            <w:pPr>
              <w:pStyle w:val="NoSpacing"/>
              <w:jc w:val="right"/>
              <w:rPr>
                <w:sz w:val="20"/>
                <w:szCs w:val="20"/>
              </w:rPr>
            </w:pPr>
            <w:r w:rsidRPr="00C24ED4">
              <w:rPr>
                <w:sz w:val="20"/>
                <w:szCs w:val="20"/>
                <w:rtl/>
              </w:rPr>
              <w:t xml:space="preserve">متوسط استهلاك </w:t>
            </w:r>
            <w:r w:rsidRPr="00C24ED4">
              <w:rPr>
                <w:rFonts w:hint="cs"/>
                <w:sz w:val="20"/>
                <w:szCs w:val="20"/>
                <w:rtl/>
              </w:rPr>
              <w:t>المواد</w:t>
            </w:r>
            <w:r w:rsidRPr="00C24ED4">
              <w:rPr>
                <w:sz w:val="20"/>
                <w:szCs w:val="20"/>
                <w:rtl/>
              </w:rPr>
              <w:t xml:space="preserve"> الهيدروفلوروكربو</w:t>
            </w:r>
            <w:r w:rsidRPr="00C24ED4">
              <w:rPr>
                <w:rFonts w:hint="cs"/>
                <w:sz w:val="20"/>
                <w:szCs w:val="20"/>
                <w:rtl/>
              </w:rPr>
              <w:t xml:space="preserve">نية </w:t>
            </w:r>
            <w:r w:rsidRPr="00C24ED4">
              <w:rPr>
                <w:sz w:val="20"/>
                <w:szCs w:val="20"/>
                <w:rtl/>
              </w:rPr>
              <w:t xml:space="preserve">في الأعوام 2020 و2021 </w:t>
            </w:r>
            <w:r w:rsidRPr="00C24ED4">
              <w:rPr>
                <w:rFonts w:hint="cs"/>
                <w:sz w:val="20"/>
                <w:szCs w:val="20"/>
                <w:rtl/>
              </w:rPr>
              <w:t>و2023</w:t>
            </w:r>
          </w:p>
        </w:tc>
        <w:tc>
          <w:tcPr>
            <w:tcW w:w="1417" w:type="dxa"/>
            <w:hideMark/>
          </w:tcPr>
          <w:p w14:paraId="2611777E" w14:textId="77777777" w:rsidR="003D0954" w:rsidRPr="00C24ED4" w:rsidRDefault="003D0954" w:rsidP="003D0954">
            <w:pPr>
              <w:pStyle w:val="NoSpacing"/>
              <w:jc w:val="right"/>
              <w:rPr>
                <w:sz w:val="20"/>
                <w:szCs w:val="20"/>
              </w:rPr>
            </w:pPr>
            <w:r w:rsidRPr="00C24ED4">
              <w:rPr>
                <w:sz w:val="20"/>
                <w:szCs w:val="20"/>
              </w:rPr>
              <w:t>48,820,078</w:t>
            </w:r>
          </w:p>
        </w:tc>
      </w:tr>
      <w:tr w:rsidR="008E4DCA" w:rsidRPr="00C24ED4" w14:paraId="24E11D56" w14:textId="77777777" w:rsidTr="007510C9">
        <w:tc>
          <w:tcPr>
            <w:tcW w:w="3330" w:type="dxa"/>
            <w:hideMark/>
          </w:tcPr>
          <w:p w14:paraId="379AF4C9" w14:textId="71326B30" w:rsidR="008E4DCA" w:rsidRPr="00C24ED4" w:rsidRDefault="008E4DCA" w:rsidP="00C24ED4">
            <w:pPr>
              <w:pStyle w:val="NoSpacing"/>
              <w:jc w:val="right"/>
              <w:rPr>
                <w:sz w:val="20"/>
                <w:szCs w:val="20"/>
              </w:rPr>
            </w:pPr>
            <w:r w:rsidRPr="00C24ED4">
              <w:rPr>
                <w:rFonts w:hint="cs"/>
                <w:sz w:val="20"/>
                <w:szCs w:val="20"/>
                <w:rtl/>
              </w:rPr>
              <w:t>مكون المواد</w:t>
            </w:r>
            <w:r w:rsidRPr="00C24ED4">
              <w:rPr>
                <w:sz w:val="20"/>
                <w:szCs w:val="20"/>
                <w:rtl/>
              </w:rPr>
              <w:t xml:space="preserve"> الهيدرو</w:t>
            </w:r>
            <w:r w:rsidRPr="00C24ED4">
              <w:rPr>
                <w:rFonts w:hint="cs"/>
                <w:sz w:val="20"/>
                <w:szCs w:val="20"/>
                <w:rtl/>
              </w:rPr>
              <w:t>كلورو</w:t>
            </w:r>
            <w:r w:rsidRPr="00C24ED4">
              <w:rPr>
                <w:sz w:val="20"/>
                <w:szCs w:val="20"/>
                <w:rtl/>
              </w:rPr>
              <w:t>فلوروكربو</w:t>
            </w:r>
            <w:r w:rsidRPr="00C24ED4">
              <w:rPr>
                <w:rFonts w:hint="cs"/>
                <w:sz w:val="20"/>
                <w:szCs w:val="20"/>
                <w:rtl/>
              </w:rPr>
              <w:t xml:space="preserve">نية  </w:t>
            </w:r>
          </w:p>
        </w:tc>
        <w:tc>
          <w:tcPr>
            <w:tcW w:w="1348" w:type="dxa"/>
          </w:tcPr>
          <w:p w14:paraId="4EAD8BA0" w14:textId="77777777" w:rsidR="008E4DCA" w:rsidRPr="00C24ED4" w:rsidRDefault="008E4DCA" w:rsidP="008E4DCA">
            <w:pPr>
              <w:pStyle w:val="NoSpacing"/>
              <w:jc w:val="right"/>
              <w:rPr>
                <w:sz w:val="20"/>
                <w:szCs w:val="20"/>
              </w:rPr>
            </w:pPr>
            <w:r w:rsidRPr="00C24ED4">
              <w:rPr>
                <w:sz w:val="20"/>
                <w:szCs w:val="20"/>
              </w:rPr>
              <w:t>13,032,787</w:t>
            </w:r>
          </w:p>
        </w:tc>
        <w:tc>
          <w:tcPr>
            <w:tcW w:w="3260" w:type="dxa"/>
          </w:tcPr>
          <w:p w14:paraId="72D25356" w14:textId="15E1CBE2" w:rsidR="008E4DCA" w:rsidRPr="00C24ED4" w:rsidRDefault="008E4DCA" w:rsidP="00C24ED4">
            <w:pPr>
              <w:pStyle w:val="NoSpacing"/>
              <w:jc w:val="right"/>
              <w:rPr>
                <w:sz w:val="20"/>
                <w:szCs w:val="20"/>
              </w:rPr>
            </w:pPr>
            <w:r w:rsidRPr="00C24ED4">
              <w:rPr>
                <w:rFonts w:hint="cs"/>
                <w:sz w:val="20"/>
                <w:szCs w:val="20"/>
                <w:rtl/>
              </w:rPr>
              <w:t>مكون المواد</w:t>
            </w:r>
            <w:r w:rsidRPr="00C24ED4">
              <w:rPr>
                <w:sz w:val="20"/>
                <w:szCs w:val="20"/>
                <w:rtl/>
              </w:rPr>
              <w:t xml:space="preserve"> الهيدرو</w:t>
            </w:r>
            <w:r w:rsidRPr="00C24ED4">
              <w:rPr>
                <w:rFonts w:hint="cs"/>
                <w:sz w:val="20"/>
                <w:szCs w:val="20"/>
                <w:rtl/>
              </w:rPr>
              <w:t>كلورو</w:t>
            </w:r>
            <w:r w:rsidRPr="00C24ED4">
              <w:rPr>
                <w:sz w:val="20"/>
                <w:szCs w:val="20"/>
                <w:rtl/>
              </w:rPr>
              <w:t>فلوروكربو</w:t>
            </w:r>
            <w:r w:rsidRPr="00C24ED4">
              <w:rPr>
                <w:rFonts w:hint="cs"/>
                <w:sz w:val="20"/>
                <w:szCs w:val="20"/>
                <w:rtl/>
              </w:rPr>
              <w:t xml:space="preserve">نية  </w:t>
            </w:r>
          </w:p>
        </w:tc>
        <w:tc>
          <w:tcPr>
            <w:tcW w:w="1417" w:type="dxa"/>
            <w:hideMark/>
          </w:tcPr>
          <w:p w14:paraId="09D3FEC2" w14:textId="77777777" w:rsidR="008E4DCA" w:rsidRPr="00C24ED4" w:rsidRDefault="008E4DCA" w:rsidP="008E4DCA">
            <w:pPr>
              <w:pStyle w:val="NoSpacing"/>
              <w:jc w:val="right"/>
              <w:rPr>
                <w:sz w:val="20"/>
                <w:szCs w:val="20"/>
              </w:rPr>
            </w:pPr>
            <w:r w:rsidRPr="00C24ED4">
              <w:rPr>
                <w:sz w:val="20"/>
                <w:szCs w:val="20"/>
              </w:rPr>
              <w:t>13,032,787</w:t>
            </w:r>
          </w:p>
        </w:tc>
      </w:tr>
      <w:tr w:rsidR="003D0954" w:rsidRPr="00C24ED4" w14:paraId="65464214" w14:textId="77777777" w:rsidTr="007510C9">
        <w:tc>
          <w:tcPr>
            <w:tcW w:w="3330" w:type="dxa"/>
            <w:hideMark/>
          </w:tcPr>
          <w:p w14:paraId="6B2F434E" w14:textId="70574AED" w:rsidR="003D0954" w:rsidRPr="00C24ED4" w:rsidRDefault="00C97050" w:rsidP="00C97050">
            <w:pPr>
              <w:pStyle w:val="NoSpacing"/>
              <w:jc w:val="right"/>
              <w:rPr>
                <w:b/>
                <w:bCs/>
                <w:sz w:val="20"/>
                <w:szCs w:val="20"/>
              </w:rPr>
            </w:pPr>
            <w:r w:rsidRPr="00C24ED4">
              <w:rPr>
                <w:b/>
                <w:bCs/>
                <w:sz w:val="20"/>
                <w:szCs w:val="20"/>
                <w:rtl/>
              </w:rPr>
              <w:t>خط الأساس المحدد</w:t>
            </w:r>
          </w:p>
        </w:tc>
        <w:tc>
          <w:tcPr>
            <w:tcW w:w="1348" w:type="dxa"/>
          </w:tcPr>
          <w:p w14:paraId="0F360A17" w14:textId="77777777" w:rsidR="003D0954" w:rsidRPr="00C24ED4" w:rsidRDefault="003D0954" w:rsidP="003D0954">
            <w:pPr>
              <w:pStyle w:val="NoSpacing"/>
              <w:jc w:val="right"/>
              <w:rPr>
                <w:b/>
                <w:bCs/>
                <w:sz w:val="20"/>
                <w:szCs w:val="20"/>
              </w:rPr>
            </w:pPr>
            <w:r w:rsidRPr="00C24ED4">
              <w:rPr>
                <w:b/>
                <w:bCs/>
                <w:sz w:val="20"/>
                <w:szCs w:val="20"/>
              </w:rPr>
              <w:t>76,982,664</w:t>
            </w:r>
          </w:p>
        </w:tc>
        <w:tc>
          <w:tcPr>
            <w:tcW w:w="3260" w:type="dxa"/>
          </w:tcPr>
          <w:p w14:paraId="272DC67C" w14:textId="607592DE" w:rsidR="003D0954" w:rsidRPr="00C24ED4" w:rsidRDefault="00FB625A" w:rsidP="00FB625A">
            <w:pPr>
              <w:pStyle w:val="NoSpacing"/>
              <w:jc w:val="right"/>
              <w:rPr>
                <w:b/>
                <w:bCs/>
                <w:sz w:val="20"/>
                <w:szCs w:val="20"/>
              </w:rPr>
            </w:pPr>
            <w:r w:rsidRPr="00C24ED4">
              <w:rPr>
                <w:rFonts w:hint="cs"/>
                <w:b/>
                <w:bCs/>
                <w:sz w:val="20"/>
                <w:szCs w:val="20"/>
                <w:rtl/>
              </w:rPr>
              <w:t xml:space="preserve">الرقم المرجعي </w:t>
            </w:r>
            <w:r w:rsidR="003B0159" w:rsidRPr="00C24ED4">
              <w:rPr>
                <w:rFonts w:hint="cs"/>
                <w:b/>
                <w:bCs/>
                <w:sz w:val="20"/>
                <w:szCs w:val="20"/>
                <w:rtl/>
              </w:rPr>
              <w:t xml:space="preserve">بناءً على </w:t>
            </w:r>
            <w:r w:rsidR="00D2416D">
              <w:rPr>
                <w:rFonts w:hint="cs"/>
                <w:b/>
                <w:bCs/>
                <w:sz w:val="20"/>
                <w:szCs w:val="20"/>
                <w:rtl/>
              </w:rPr>
              <w:t>احتياجات</w:t>
            </w:r>
            <w:r w:rsidRPr="00C24ED4">
              <w:rPr>
                <w:rFonts w:hint="cs"/>
                <w:b/>
                <w:bCs/>
                <w:sz w:val="20"/>
                <w:szCs w:val="20"/>
                <w:rtl/>
              </w:rPr>
              <w:t xml:space="preserve"> السوق</w:t>
            </w:r>
          </w:p>
        </w:tc>
        <w:tc>
          <w:tcPr>
            <w:tcW w:w="1417" w:type="dxa"/>
            <w:hideMark/>
          </w:tcPr>
          <w:p w14:paraId="22244A61" w14:textId="77777777" w:rsidR="003D0954" w:rsidRPr="00C24ED4" w:rsidRDefault="003D0954" w:rsidP="003D0954">
            <w:pPr>
              <w:pStyle w:val="NoSpacing"/>
              <w:jc w:val="right"/>
              <w:rPr>
                <w:b/>
                <w:bCs/>
                <w:sz w:val="20"/>
                <w:szCs w:val="20"/>
              </w:rPr>
            </w:pPr>
            <w:r w:rsidRPr="00C24ED4">
              <w:rPr>
                <w:b/>
                <w:bCs/>
                <w:sz w:val="20"/>
                <w:szCs w:val="20"/>
              </w:rPr>
              <w:t>61,852,865</w:t>
            </w:r>
          </w:p>
        </w:tc>
      </w:tr>
      <w:tr w:rsidR="00FB625A" w:rsidRPr="00C24ED4" w14:paraId="71C22443" w14:textId="77777777" w:rsidTr="007510C9">
        <w:tc>
          <w:tcPr>
            <w:tcW w:w="3330" w:type="dxa"/>
          </w:tcPr>
          <w:p w14:paraId="5361E71C" w14:textId="6A3DCD98" w:rsidR="00FB625A" w:rsidRPr="00C24ED4" w:rsidRDefault="00FB625A" w:rsidP="00C24ED4">
            <w:pPr>
              <w:pStyle w:val="NoSpacing"/>
              <w:jc w:val="right"/>
              <w:rPr>
                <w:sz w:val="20"/>
                <w:szCs w:val="20"/>
              </w:rPr>
            </w:pPr>
            <w:r w:rsidRPr="00C24ED4">
              <w:rPr>
                <w:sz w:val="20"/>
                <w:szCs w:val="20"/>
                <w:rtl/>
              </w:rPr>
              <w:t>تخفيض بنسبة 10</w:t>
            </w:r>
            <w:r w:rsidRPr="00C24ED4">
              <w:rPr>
                <w:rFonts w:hint="cs"/>
                <w:sz w:val="20"/>
                <w:szCs w:val="20"/>
                <w:rtl/>
              </w:rPr>
              <w:t xml:space="preserve"> في المائة</w:t>
            </w:r>
          </w:p>
        </w:tc>
        <w:tc>
          <w:tcPr>
            <w:tcW w:w="1348" w:type="dxa"/>
          </w:tcPr>
          <w:p w14:paraId="6DEC01F3" w14:textId="77777777" w:rsidR="00FB625A" w:rsidRPr="00C24ED4" w:rsidRDefault="00FB625A" w:rsidP="00FB625A">
            <w:pPr>
              <w:pStyle w:val="NoSpacing"/>
              <w:jc w:val="right"/>
              <w:rPr>
                <w:sz w:val="20"/>
                <w:szCs w:val="20"/>
              </w:rPr>
            </w:pPr>
            <w:r w:rsidRPr="00C24ED4">
              <w:rPr>
                <w:sz w:val="20"/>
                <w:szCs w:val="20"/>
              </w:rPr>
              <w:t>7,698,266</w:t>
            </w:r>
          </w:p>
        </w:tc>
        <w:tc>
          <w:tcPr>
            <w:tcW w:w="3260" w:type="dxa"/>
          </w:tcPr>
          <w:p w14:paraId="1213ACE2" w14:textId="01499F35" w:rsidR="00FB625A" w:rsidRPr="00C24ED4" w:rsidRDefault="00FB625A" w:rsidP="00BA7246">
            <w:pPr>
              <w:pStyle w:val="NoSpacing"/>
              <w:ind w:right="-107"/>
              <w:jc w:val="right"/>
              <w:rPr>
                <w:sz w:val="20"/>
                <w:szCs w:val="20"/>
              </w:rPr>
            </w:pPr>
            <w:r w:rsidRPr="00C24ED4">
              <w:rPr>
                <w:sz w:val="20"/>
                <w:szCs w:val="20"/>
                <w:rtl/>
              </w:rPr>
              <w:t>تخفيض بنسبة 10</w:t>
            </w:r>
            <w:r w:rsidRPr="00C24ED4">
              <w:rPr>
                <w:rFonts w:hint="cs"/>
                <w:sz w:val="20"/>
                <w:szCs w:val="20"/>
                <w:rtl/>
              </w:rPr>
              <w:t xml:space="preserve"> في المائة</w:t>
            </w:r>
          </w:p>
        </w:tc>
        <w:tc>
          <w:tcPr>
            <w:tcW w:w="1417" w:type="dxa"/>
          </w:tcPr>
          <w:p w14:paraId="17DC1945" w14:textId="77777777" w:rsidR="00FB625A" w:rsidRPr="00C24ED4" w:rsidRDefault="00FB625A" w:rsidP="00FB625A">
            <w:pPr>
              <w:pStyle w:val="NoSpacing"/>
              <w:jc w:val="right"/>
              <w:rPr>
                <w:sz w:val="20"/>
                <w:szCs w:val="20"/>
              </w:rPr>
            </w:pPr>
            <w:r w:rsidRPr="00C24ED4">
              <w:rPr>
                <w:sz w:val="20"/>
                <w:szCs w:val="20"/>
              </w:rPr>
              <w:t>6,185,286</w:t>
            </w:r>
          </w:p>
        </w:tc>
      </w:tr>
      <w:tr w:rsidR="00FB625A" w:rsidRPr="00C24ED4" w14:paraId="4D2E03FF" w14:textId="77777777" w:rsidTr="007510C9">
        <w:tc>
          <w:tcPr>
            <w:tcW w:w="3330" w:type="dxa"/>
          </w:tcPr>
          <w:p w14:paraId="3FF60105" w14:textId="4B9E98B1" w:rsidR="00FB625A" w:rsidRPr="00C24ED4" w:rsidRDefault="00FB625A" w:rsidP="00C24ED4">
            <w:pPr>
              <w:pStyle w:val="NoSpacing"/>
              <w:jc w:val="right"/>
              <w:rPr>
                <w:sz w:val="20"/>
                <w:szCs w:val="20"/>
              </w:rPr>
            </w:pPr>
            <w:r w:rsidRPr="00C24ED4">
              <w:rPr>
                <w:sz w:val="20"/>
                <w:szCs w:val="20"/>
                <w:rtl/>
              </w:rPr>
              <w:t>الحد الأقصى المسموح به للاستهلاك لعام 2029</w:t>
            </w:r>
          </w:p>
        </w:tc>
        <w:tc>
          <w:tcPr>
            <w:tcW w:w="1348" w:type="dxa"/>
          </w:tcPr>
          <w:p w14:paraId="5B91FF32" w14:textId="77777777" w:rsidR="00FB625A" w:rsidRPr="00C24ED4" w:rsidRDefault="00FB625A" w:rsidP="00FB625A">
            <w:pPr>
              <w:pStyle w:val="NoSpacing"/>
              <w:jc w:val="right"/>
              <w:rPr>
                <w:sz w:val="20"/>
                <w:szCs w:val="20"/>
              </w:rPr>
            </w:pPr>
            <w:r w:rsidRPr="00C24ED4">
              <w:rPr>
                <w:sz w:val="20"/>
                <w:szCs w:val="20"/>
              </w:rPr>
              <w:t>69,284,397</w:t>
            </w:r>
          </w:p>
        </w:tc>
        <w:tc>
          <w:tcPr>
            <w:tcW w:w="3260" w:type="dxa"/>
          </w:tcPr>
          <w:p w14:paraId="0AF80DF7" w14:textId="016D7FE2" w:rsidR="00FB625A" w:rsidRPr="00C24ED4" w:rsidRDefault="00FB625A" w:rsidP="00C24ED4">
            <w:pPr>
              <w:pStyle w:val="NoSpacing"/>
              <w:jc w:val="right"/>
              <w:rPr>
                <w:sz w:val="20"/>
                <w:szCs w:val="20"/>
              </w:rPr>
            </w:pPr>
            <w:r w:rsidRPr="00C24ED4">
              <w:rPr>
                <w:sz w:val="20"/>
                <w:szCs w:val="20"/>
                <w:rtl/>
              </w:rPr>
              <w:t>الحد الأقصى المسموح به للاستهلاك لعام 2029</w:t>
            </w:r>
          </w:p>
        </w:tc>
        <w:tc>
          <w:tcPr>
            <w:tcW w:w="1417" w:type="dxa"/>
          </w:tcPr>
          <w:p w14:paraId="693C6650" w14:textId="77777777" w:rsidR="00FB625A" w:rsidRPr="00C24ED4" w:rsidRDefault="00FB625A" w:rsidP="00FB625A">
            <w:pPr>
              <w:pStyle w:val="NoSpacing"/>
              <w:jc w:val="right"/>
              <w:rPr>
                <w:sz w:val="20"/>
                <w:szCs w:val="20"/>
              </w:rPr>
            </w:pPr>
            <w:r w:rsidRPr="00C24ED4">
              <w:rPr>
                <w:sz w:val="20"/>
                <w:szCs w:val="20"/>
              </w:rPr>
              <w:t>55,667,579</w:t>
            </w:r>
          </w:p>
        </w:tc>
      </w:tr>
      <w:tr w:rsidR="00FB625A" w:rsidRPr="00C24ED4" w14:paraId="1EBAF909" w14:textId="77777777" w:rsidTr="007510C9">
        <w:tc>
          <w:tcPr>
            <w:tcW w:w="3330" w:type="dxa"/>
          </w:tcPr>
          <w:p w14:paraId="795C2DEB" w14:textId="45402E5F" w:rsidR="00FB625A" w:rsidRPr="00C24ED4" w:rsidRDefault="00FB625A" w:rsidP="00C24ED4">
            <w:pPr>
              <w:pStyle w:val="NoSpacing"/>
              <w:jc w:val="right"/>
              <w:rPr>
                <w:sz w:val="20"/>
                <w:szCs w:val="20"/>
              </w:rPr>
            </w:pPr>
            <w:r w:rsidRPr="00C24ED4">
              <w:rPr>
                <w:rFonts w:hint="cs"/>
                <w:sz w:val="20"/>
                <w:szCs w:val="20"/>
                <w:rtl/>
              </w:rPr>
              <w:t>التخفيض</w:t>
            </w:r>
            <w:r w:rsidRPr="00C24ED4">
              <w:rPr>
                <w:sz w:val="20"/>
                <w:szCs w:val="20"/>
                <w:rtl/>
              </w:rPr>
              <w:t xml:space="preserve"> عن خط الأساس المحدد</w:t>
            </w:r>
          </w:p>
        </w:tc>
        <w:tc>
          <w:tcPr>
            <w:tcW w:w="1348" w:type="dxa"/>
          </w:tcPr>
          <w:p w14:paraId="605A79DE" w14:textId="3FC46038" w:rsidR="00FB625A" w:rsidRPr="00C24ED4" w:rsidRDefault="00FB625A" w:rsidP="00FB625A">
            <w:pPr>
              <w:pStyle w:val="NoSpacing"/>
              <w:jc w:val="center"/>
              <w:rPr>
                <w:sz w:val="20"/>
                <w:szCs w:val="20"/>
                <w:rtl/>
              </w:rPr>
            </w:pPr>
            <w:r w:rsidRPr="00C24ED4">
              <w:rPr>
                <w:sz w:val="20"/>
                <w:szCs w:val="20"/>
                <w:rtl/>
              </w:rPr>
              <w:t>10.0</w:t>
            </w:r>
            <w:r w:rsidR="00BA7246" w:rsidRPr="00C24ED4">
              <w:rPr>
                <w:rFonts w:hint="cs"/>
                <w:sz w:val="20"/>
                <w:szCs w:val="20"/>
                <w:rtl/>
              </w:rPr>
              <w:t xml:space="preserve"> في المائة</w:t>
            </w:r>
          </w:p>
        </w:tc>
        <w:tc>
          <w:tcPr>
            <w:tcW w:w="3260" w:type="dxa"/>
          </w:tcPr>
          <w:p w14:paraId="0A023043" w14:textId="1B0C26F7" w:rsidR="00FB625A" w:rsidRPr="00C24ED4" w:rsidRDefault="00FB625A" w:rsidP="00C24ED4">
            <w:pPr>
              <w:pStyle w:val="NoSpacing"/>
              <w:jc w:val="right"/>
              <w:rPr>
                <w:sz w:val="20"/>
                <w:szCs w:val="20"/>
              </w:rPr>
            </w:pPr>
            <w:r w:rsidRPr="00C24ED4">
              <w:rPr>
                <w:rFonts w:hint="cs"/>
                <w:sz w:val="20"/>
                <w:szCs w:val="20"/>
                <w:rtl/>
              </w:rPr>
              <w:t>التخفيض</w:t>
            </w:r>
            <w:r w:rsidRPr="00C24ED4">
              <w:rPr>
                <w:sz w:val="20"/>
                <w:szCs w:val="20"/>
                <w:rtl/>
              </w:rPr>
              <w:t xml:space="preserve"> عن خط الأساس المحدد</w:t>
            </w:r>
          </w:p>
        </w:tc>
        <w:tc>
          <w:tcPr>
            <w:tcW w:w="1417" w:type="dxa"/>
          </w:tcPr>
          <w:p w14:paraId="1102426D" w14:textId="442F7445" w:rsidR="00FB625A" w:rsidRPr="00C24ED4" w:rsidRDefault="00FB625A" w:rsidP="00FB625A">
            <w:pPr>
              <w:pStyle w:val="NoSpacing"/>
              <w:jc w:val="center"/>
              <w:rPr>
                <w:sz w:val="20"/>
                <w:szCs w:val="20"/>
                <w:rtl/>
              </w:rPr>
            </w:pPr>
            <w:r w:rsidRPr="00C24ED4">
              <w:rPr>
                <w:sz w:val="20"/>
                <w:szCs w:val="20"/>
                <w:rtl/>
              </w:rPr>
              <w:t>27.7</w:t>
            </w:r>
            <w:r w:rsidR="00BA7246" w:rsidRPr="00C24ED4">
              <w:rPr>
                <w:rFonts w:hint="cs"/>
                <w:sz w:val="20"/>
                <w:szCs w:val="20"/>
                <w:rtl/>
              </w:rPr>
              <w:t xml:space="preserve"> في المائة</w:t>
            </w:r>
          </w:p>
        </w:tc>
      </w:tr>
    </w:tbl>
    <w:p w14:paraId="3DA659FC" w14:textId="25CE55FA" w:rsidR="007510C9" w:rsidRDefault="003B0159" w:rsidP="005C2937">
      <w:pPr>
        <w:numPr>
          <w:ilvl w:val="0"/>
          <w:numId w:val="6"/>
        </w:numPr>
        <w:tabs>
          <w:tab w:val="num" w:pos="0"/>
        </w:tabs>
        <w:bidi/>
        <w:spacing w:before="240" w:after="240"/>
        <w:ind w:left="0" w:firstLine="0"/>
        <w:outlineLvl w:val="0"/>
        <w:rPr>
          <w:sz w:val="26"/>
          <w:szCs w:val="26"/>
          <w:lang w:val="en-CA" w:bidi="ar-LB"/>
        </w:rPr>
      </w:pPr>
      <w:r>
        <w:rPr>
          <w:rFonts w:hint="cs"/>
          <w:sz w:val="26"/>
          <w:szCs w:val="26"/>
          <w:rtl/>
          <w:lang w:val="en-CA" w:bidi="ar-LB"/>
        </w:rPr>
        <w:t>و</w:t>
      </w:r>
      <w:r w:rsidRPr="003B0159">
        <w:rPr>
          <w:sz w:val="26"/>
          <w:szCs w:val="26"/>
          <w:rtl/>
          <w:lang w:val="en-CA" w:bidi="ar-LB"/>
        </w:rPr>
        <w:t xml:space="preserve">بالإضافة إلى خفض نسبة </w:t>
      </w:r>
      <w:r>
        <w:rPr>
          <w:rFonts w:hint="cs"/>
          <w:sz w:val="26"/>
          <w:szCs w:val="26"/>
          <w:rtl/>
          <w:lang w:val="en-CA" w:bidi="ar-LB"/>
        </w:rPr>
        <w:t>ا</w:t>
      </w:r>
      <w:r w:rsidRPr="00DC4EB7">
        <w:rPr>
          <w:rFonts w:hint="cs"/>
          <w:sz w:val="26"/>
          <w:szCs w:val="26"/>
          <w:rtl/>
          <w:lang w:val="en-CA" w:bidi="ar-LB"/>
        </w:rPr>
        <w:t>لمواد</w:t>
      </w:r>
      <w:r w:rsidRPr="00DC4EB7">
        <w:rPr>
          <w:sz w:val="26"/>
          <w:szCs w:val="26"/>
          <w:rtl/>
          <w:lang w:val="en-CA" w:bidi="ar-LB"/>
        </w:rPr>
        <w:t xml:space="preserve"> الهيدروفلوروكربو</w:t>
      </w:r>
      <w:r w:rsidRPr="00DC4EB7">
        <w:rPr>
          <w:rFonts w:hint="cs"/>
          <w:sz w:val="26"/>
          <w:szCs w:val="26"/>
          <w:rtl/>
          <w:lang w:val="en-CA" w:bidi="ar-LB"/>
        </w:rPr>
        <w:t xml:space="preserve">نية </w:t>
      </w:r>
      <w:r w:rsidRPr="003B0159">
        <w:rPr>
          <w:sz w:val="26"/>
          <w:szCs w:val="26"/>
          <w:rtl/>
          <w:lang w:val="en-CA" w:bidi="ar-LB"/>
        </w:rPr>
        <w:t>بنسبة 27.7 في المائة عن خط الأساس المخطط له لعام 2029، اقترحت الحكومة أيضًا أهدافًا مؤقتة تبلغ 71,054,999 طنًا من مكافئ ثاني أكسيد الكربون لعام 2027 (7.7 في المائة أقل من خط الأساس) و63,356,732 طنًا من مكافئ ثاني أكسيد الكربون لعام 2028 (17.7 في المائة أقل من خط الأساس).</w:t>
      </w:r>
    </w:p>
    <w:p w14:paraId="5C5F984B" w14:textId="2B89C237" w:rsidR="000C2FDE" w:rsidRDefault="000C2FDE" w:rsidP="005C2937">
      <w:pPr>
        <w:numPr>
          <w:ilvl w:val="0"/>
          <w:numId w:val="6"/>
        </w:numPr>
        <w:tabs>
          <w:tab w:val="num" w:pos="0"/>
        </w:tabs>
        <w:bidi/>
        <w:spacing w:before="240" w:after="240"/>
        <w:ind w:left="0" w:firstLine="0"/>
        <w:outlineLvl w:val="0"/>
        <w:rPr>
          <w:sz w:val="26"/>
          <w:szCs w:val="26"/>
          <w:lang w:val="en-CA" w:bidi="ar-LB"/>
        </w:rPr>
      </w:pPr>
      <w:r>
        <w:rPr>
          <w:rFonts w:hint="cs"/>
          <w:sz w:val="26"/>
          <w:szCs w:val="26"/>
          <w:rtl/>
          <w:lang w:val="en-CA" w:bidi="ar-LB"/>
        </w:rPr>
        <w:t>و</w:t>
      </w:r>
      <w:r w:rsidRPr="000C2FDE">
        <w:rPr>
          <w:sz w:val="26"/>
          <w:szCs w:val="26"/>
          <w:rtl/>
          <w:lang w:val="en-CA" w:bidi="ar-LB"/>
        </w:rPr>
        <w:t xml:space="preserve">ترى حكومة المكسيك أن هذا المقترح يعكس التزامها بمسار أكثر طموحاً لخفض الانبعاثات، مع ضمان انتقال منظم لقطاع التبريد وتكييف الهواء. كما يوفر أساساً لتعديل الحصص والتدابير التنظيمية اعتباراً من عام 2027 فصاعداً، مدعوماً بمواصلة تعزيز نظام حصص </w:t>
      </w:r>
      <w:r w:rsidR="00DB01EE">
        <w:rPr>
          <w:rFonts w:hint="cs"/>
          <w:sz w:val="26"/>
          <w:szCs w:val="26"/>
          <w:rtl/>
          <w:lang w:val="en-CA" w:bidi="ar-LB"/>
        </w:rPr>
        <w:t>ا</w:t>
      </w:r>
      <w:r w:rsidR="00DB01EE" w:rsidRPr="00DC4EB7">
        <w:rPr>
          <w:rFonts w:hint="cs"/>
          <w:sz w:val="26"/>
          <w:szCs w:val="26"/>
          <w:rtl/>
          <w:lang w:val="en-CA" w:bidi="ar-LB"/>
        </w:rPr>
        <w:t>لمواد</w:t>
      </w:r>
      <w:r w:rsidR="00DB01EE" w:rsidRPr="00DC4EB7">
        <w:rPr>
          <w:sz w:val="26"/>
          <w:szCs w:val="26"/>
          <w:rtl/>
          <w:lang w:val="en-CA" w:bidi="ar-LB"/>
        </w:rPr>
        <w:t xml:space="preserve"> الهيدروفلوروكربو</w:t>
      </w:r>
      <w:r w:rsidR="00DB01EE" w:rsidRPr="00DC4EB7">
        <w:rPr>
          <w:rFonts w:hint="cs"/>
          <w:sz w:val="26"/>
          <w:szCs w:val="26"/>
          <w:rtl/>
          <w:lang w:val="en-CA" w:bidi="ar-LB"/>
        </w:rPr>
        <w:t>نية</w:t>
      </w:r>
      <w:r w:rsidRPr="000C2FDE">
        <w:rPr>
          <w:sz w:val="26"/>
          <w:szCs w:val="26"/>
          <w:rtl/>
          <w:lang w:val="en-CA" w:bidi="ar-LB"/>
        </w:rPr>
        <w:t xml:space="preserve">، وتحسين </w:t>
      </w:r>
      <w:r w:rsidR="00DB01EE">
        <w:rPr>
          <w:rFonts w:hint="cs"/>
          <w:sz w:val="26"/>
          <w:szCs w:val="26"/>
          <w:rtl/>
          <w:lang w:val="en-CA" w:bidi="ar-LB"/>
        </w:rPr>
        <w:t>الرصد</w:t>
      </w:r>
      <w:r w:rsidRPr="000C2FDE">
        <w:rPr>
          <w:sz w:val="26"/>
          <w:szCs w:val="26"/>
          <w:rtl/>
          <w:lang w:val="en-CA" w:bidi="ar-LB"/>
        </w:rPr>
        <w:t xml:space="preserve">، ومواءمة أفضل للواردات مع </w:t>
      </w:r>
      <w:r w:rsidR="00B10305">
        <w:rPr>
          <w:rFonts w:hint="cs"/>
          <w:sz w:val="26"/>
          <w:szCs w:val="26"/>
          <w:rtl/>
          <w:lang w:val="en-CA" w:bidi="ar-LB"/>
        </w:rPr>
        <w:t>متطلبات</w:t>
      </w:r>
      <w:r w:rsidRPr="000C2FDE">
        <w:rPr>
          <w:sz w:val="26"/>
          <w:szCs w:val="26"/>
          <w:rtl/>
          <w:lang w:val="en-CA" w:bidi="ar-LB"/>
        </w:rPr>
        <w:t xml:space="preserve"> السوق لمنع تراكم المخزونات الزائدة.</w:t>
      </w:r>
    </w:p>
    <w:p w14:paraId="32195431" w14:textId="387DE0A7" w:rsidR="00B10305" w:rsidRDefault="00B10305" w:rsidP="005C2937">
      <w:pPr>
        <w:numPr>
          <w:ilvl w:val="0"/>
          <w:numId w:val="6"/>
        </w:numPr>
        <w:tabs>
          <w:tab w:val="num" w:pos="0"/>
        </w:tabs>
        <w:bidi/>
        <w:spacing w:before="240" w:after="240"/>
        <w:ind w:left="0" w:firstLine="0"/>
        <w:outlineLvl w:val="0"/>
        <w:rPr>
          <w:sz w:val="26"/>
          <w:szCs w:val="26"/>
          <w:lang w:val="en-CA" w:bidi="ar-LB"/>
        </w:rPr>
      </w:pPr>
      <w:r>
        <w:rPr>
          <w:rFonts w:hint="cs"/>
          <w:sz w:val="26"/>
          <w:szCs w:val="26"/>
          <w:rtl/>
          <w:lang w:val="en-CA" w:bidi="ar-LB"/>
        </w:rPr>
        <w:t>و</w:t>
      </w:r>
      <w:r w:rsidRPr="00B10305">
        <w:rPr>
          <w:sz w:val="26"/>
          <w:szCs w:val="26"/>
          <w:rtl/>
          <w:lang w:val="en-CA" w:bidi="ar-LB"/>
        </w:rPr>
        <w:t xml:space="preserve">أكدت حكومة المكسيك أيضاً أن النهج المقترح يراعي الظروف الخاصة بالسوق الوطنية، ويهدف إلى </w:t>
      </w:r>
      <w:r>
        <w:rPr>
          <w:rFonts w:hint="cs"/>
          <w:sz w:val="26"/>
          <w:szCs w:val="26"/>
          <w:rtl/>
          <w:lang w:val="en-CA" w:bidi="ar-LB"/>
        </w:rPr>
        <w:t>تيسير</w:t>
      </w:r>
      <w:r w:rsidRPr="00B10305">
        <w:rPr>
          <w:sz w:val="26"/>
          <w:szCs w:val="26"/>
          <w:rtl/>
          <w:lang w:val="en-CA" w:bidi="ar-LB"/>
        </w:rPr>
        <w:t xml:space="preserve"> </w:t>
      </w:r>
      <w:r>
        <w:rPr>
          <w:rFonts w:hint="cs"/>
          <w:sz w:val="26"/>
          <w:szCs w:val="26"/>
          <w:rtl/>
          <w:lang w:val="en-CA" w:bidi="ar-LB"/>
        </w:rPr>
        <w:t>مواصلة</w:t>
      </w:r>
      <w:r w:rsidRPr="00B10305">
        <w:rPr>
          <w:sz w:val="26"/>
          <w:szCs w:val="26"/>
          <w:rtl/>
          <w:lang w:val="en-CA" w:bidi="ar-LB"/>
        </w:rPr>
        <w:t xml:space="preserve"> تنفيذ المرحلة الأولى من</w:t>
      </w:r>
      <w:r w:rsidR="005616D6">
        <w:rPr>
          <w:rFonts w:hint="cs"/>
          <w:sz w:val="26"/>
          <w:szCs w:val="26"/>
          <w:rtl/>
          <w:lang w:val="en-CA" w:bidi="ar-LB"/>
        </w:rPr>
        <w:t xml:space="preserve"> </w:t>
      </w:r>
      <w:r w:rsidR="005616D6">
        <w:rPr>
          <w:rFonts w:hint="cs"/>
          <w:sz w:val="26"/>
          <w:szCs w:val="26"/>
          <w:rtl/>
        </w:rPr>
        <w:t>خطة التنفيذ المتعلقة بالمواد</w:t>
      </w:r>
      <w:r w:rsidR="00951EF1">
        <w:rPr>
          <w:rFonts w:hint="cs"/>
          <w:sz w:val="26"/>
          <w:szCs w:val="26"/>
          <w:rtl/>
        </w:rPr>
        <w:t xml:space="preserve"> </w:t>
      </w:r>
      <w:r w:rsidR="005616D6" w:rsidRPr="0001129A">
        <w:rPr>
          <w:sz w:val="26"/>
          <w:szCs w:val="26"/>
          <w:rtl/>
        </w:rPr>
        <w:t>الهيدروفلوروكربون</w:t>
      </w:r>
      <w:r w:rsidR="005616D6">
        <w:rPr>
          <w:rFonts w:hint="cs"/>
          <w:sz w:val="26"/>
          <w:szCs w:val="26"/>
          <w:rtl/>
        </w:rPr>
        <w:t>ية</w:t>
      </w:r>
      <w:r w:rsidR="005616D6" w:rsidRPr="00F22C88">
        <w:rPr>
          <w:rFonts w:hint="cs"/>
          <w:sz w:val="26"/>
          <w:szCs w:val="26"/>
        </w:rPr>
        <w:t xml:space="preserve"> </w:t>
      </w:r>
      <w:r w:rsidR="005616D6">
        <w:rPr>
          <w:rFonts w:hint="cs"/>
          <w:sz w:val="26"/>
          <w:szCs w:val="26"/>
          <w:rtl/>
        </w:rPr>
        <w:t>بموجب تعديل كيغالي</w:t>
      </w:r>
      <w:r w:rsidRPr="00B10305">
        <w:rPr>
          <w:sz w:val="26"/>
          <w:szCs w:val="26"/>
          <w:rtl/>
          <w:lang w:val="en-CA" w:bidi="ar-LB"/>
        </w:rPr>
        <w:t xml:space="preserve"> والموافقة على الشريحة الثانية. لذا، لا ينبغي تفسير هذا المقترح على أنه </w:t>
      </w:r>
      <w:r w:rsidR="005616D6">
        <w:rPr>
          <w:rFonts w:hint="cs"/>
          <w:sz w:val="26"/>
          <w:szCs w:val="26"/>
          <w:rtl/>
          <w:lang w:val="en-CA" w:bidi="ar-LB"/>
        </w:rPr>
        <w:t>يُشكل</w:t>
      </w:r>
      <w:r w:rsidRPr="00B10305">
        <w:rPr>
          <w:sz w:val="26"/>
          <w:szCs w:val="26"/>
          <w:rtl/>
          <w:lang w:val="en-CA" w:bidi="ar-LB"/>
        </w:rPr>
        <w:t xml:space="preserve"> سابقة للدول الأخرى.</w:t>
      </w:r>
    </w:p>
    <w:p w14:paraId="7D3CAE7D" w14:textId="2FC96F3E" w:rsidR="007D3E29" w:rsidRPr="006B0F18" w:rsidRDefault="007D3E29" w:rsidP="007D3E29">
      <w:pPr>
        <w:bidi/>
        <w:spacing w:before="240" w:after="240"/>
        <w:rPr>
          <w:sz w:val="26"/>
          <w:szCs w:val="26"/>
          <w:u w:val="single"/>
          <w:lang w:val="en-CA" w:bidi="ar-LB"/>
        </w:rPr>
      </w:pPr>
      <w:r w:rsidRPr="006B0F18">
        <w:rPr>
          <w:sz w:val="26"/>
          <w:szCs w:val="26"/>
          <w:u w:val="single"/>
          <w:rtl/>
          <w:lang w:val="en-CA" w:bidi="ar-LB"/>
        </w:rPr>
        <w:t xml:space="preserve">تقرير مرحلي عن تنفيذ الشريحة الأولى من المرحلة الأولى من </w:t>
      </w:r>
      <w:r w:rsidRPr="006B0F18">
        <w:rPr>
          <w:rFonts w:hint="cs"/>
          <w:sz w:val="26"/>
          <w:szCs w:val="26"/>
          <w:u w:val="single"/>
          <w:rtl/>
        </w:rPr>
        <w:t>خطة التنفيذ المتعلقة بالمواد</w:t>
      </w:r>
      <w:r w:rsidRPr="006B0F18">
        <w:rPr>
          <w:sz w:val="26"/>
          <w:szCs w:val="26"/>
          <w:u w:val="single"/>
          <w:rtl/>
        </w:rPr>
        <w:t>الهيدروفلوروكربون</w:t>
      </w:r>
      <w:r w:rsidRPr="006B0F18">
        <w:rPr>
          <w:rFonts w:hint="cs"/>
          <w:sz w:val="26"/>
          <w:szCs w:val="26"/>
          <w:u w:val="single"/>
          <w:rtl/>
        </w:rPr>
        <w:t>ية</w:t>
      </w:r>
      <w:r w:rsidRPr="006B0F18">
        <w:rPr>
          <w:rFonts w:hint="cs"/>
          <w:sz w:val="26"/>
          <w:szCs w:val="26"/>
          <w:u w:val="single"/>
        </w:rPr>
        <w:t xml:space="preserve"> </w:t>
      </w:r>
      <w:r w:rsidRPr="006B0F18">
        <w:rPr>
          <w:rFonts w:hint="cs"/>
          <w:sz w:val="26"/>
          <w:szCs w:val="26"/>
          <w:u w:val="single"/>
          <w:rtl/>
        </w:rPr>
        <w:t>بموجب تعديل كيغالي</w:t>
      </w:r>
      <w:r w:rsidRPr="006B0F18">
        <w:rPr>
          <w:sz w:val="26"/>
          <w:szCs w:val="26"/>
          <w:u w:val="single"/>
          <w:rtl/>
          <w:lang w:val="en-CA" w:bidi="ar-LB"/>
        </w:rPr>
        <w:t xml:space="preserve"> (</w:t>
      </w:r>
      <w:r w:rsidR="00A214E8" w:rsidRPr="006B0F18">
        <w:rPr>
          <w:rFonts w:hint="cs"/>
          <w:sz w:val="26"/>
          <w:szCs w:val="26"/>
          <w:u w:val="single"/>
          <w:rtl/>
          <w:lang w:val="en-CA" w:bidi="ar-LB"/>
        </w:rPr>
        <w:t xml:space="preserve">إحراز تقدم إضافي </w:t>
      </w:r>
      <w:r w:rsidRPr="006B0F18">
        <w:rPr>
          <w:sz w:val="26"/>
          <w:szCs w:val="26"/>
          <w:u w:val="single"/>
          <w:rtl/>
          <w:lang w:val="en-CA" w:bidi="ar-LB"/>
        </w:rPr>
        <w:t xml:space="preserve">منذ الاجتماع </w:t>
      </w:r>
      <w:r w:rsidR="00A214E8" w:rsidRPr="006B0F18">
        <w:rPr>
          <w:rFonts w:hint="cs"/>
          <w:sz w:val="26"/>
          <w:szCs w:val="26"/>
          <w:u w:val="single"/>
          <w:rtl/>
          <w:lang w:val="en-CA" w:bidi="ar-LB"/>
        </w:rPr>
        <w:t>السابع والتسعين</w:t>
      </w:r>
      <w:r w:rsidRPr="006B0F18">
        <w:rPr>
          <w:sz w:val="26"/>
          <w:szCs w:val="26"/>
          <w:u w:val="single"/>
          <w:rtl/>
          <w:lang w:val="en-CA" w:bidi="ar-LB"/>
        </w:rPr>
        <w:t>)</w:t>
      </w:r>
    </w:p>
    <w:p w14:paraId="0E071CC2" w14:textId="23F4E5ED" w:rsidR="007D3E29" w:rsidRDefault="006B0F18" w:rsidP="005C2937">
      <w:pPr>
        <w:numPr>
          <w:ilvl w:val="0"/>
          <w:numId w:val="6"/>
        </w:numPr>
        <w:tabs>
          <w:tab w:val="num" w:pos="0"/>
        </w:tabs>
        <w:bidi/>
        <w:spacing w:before="240" w:after="240"/>
        <w:ind w:left="0" w:firstLine="0"/>
        <w:outlineLvl w:val="0"/>
        <w:rPr>
          <w:sz w:val="26"/>
          <w:szCs w:val="26"/>
          <w:lang w:val="en-CA" w:bidi="ar-LB"/>
        </w:rPr>
      </w:pPr>
      <w:r w:rsidRPr="006B0F18">
        <w:rPr>
          <w:sz w:val="26"/>
          <w:szCs w:val="26"/>
          <w:rtl/>
          <w:lang w:val="en-CA" w:bidi="ar-LB"/>
        </w:rPr>
        <w:t xml:space="preserve">بالإضافة إلى التقدم المحرز في إطار الشريحة الأولى الذي ورد في الفقرات من 8 إلى 10 من الوثيقة </w:t>
      </w:r>
      <w:r w:rsidRPr="006B0F18">
        <w:rPr>
          <w:sz w:val="26"/>
          <w:szCs w:val="26"/>
          <w:lang w:val="en-CA" w:bidi="ar-LB"/>
        </w:rPr>
        <w:t>UNEP/OzL.Pro/ExCom/97/60</w:t>
      </w:r>
      <w:r w:rsidRPr="006B0F18">
        <w:rPr>
          <w:sz w:val="26"/>
          <w:szCs w:val="26"/>
          <w:rtl/>
          <w:lang w:val="en-CA" w:bidi="ar-LB"/>
        </w:rPr>
        <w:t>، تم إنجاز الأنشطة التالية منذ الاجتماع السابع والتسعين:</w:t>
      </w:r>
    </w:p>
    <w:p w14:paraId="0751DF44" w14:textId="62DF3A01" w:rsidR="006B0F18" w:rsidRDefault="006B0F18" w:rsidP="00951EF1">
      <w:pPr>
        <w:widowControl w:val="0"/>
        <w:numPr>
          <w:ilvl w:val="0"/>
          <w:numId w:val="32"/>
        </w:numPr>
        <w:bidi/>
        <w:spacing w:after="240"/>
        <w:ind w:left="1440" w:hanging="727"/>
        <w:outlineLvl w:val="1"/>
        <w:rPr>
          <w:sz w:val="26"/>
          <w:szCs w:val="26"/>
          <w:rtl/>
          <w:lang w:eastAsia="ar" w:bidi="ar-EG"/>
        </w:rPr>
      </w:pPr>
      <w:r w:rsidRPr="00856D0D">
        <w:rPr>
          <w:i/>
          <w:iCs/>
          <w:sz w:val="26"/>
          <w:szCs w:val="26"/>
          <w:rtl/>
          <w:lang w:eastAsia="ar" w:bidi="ar-EG"/>
        </w:rPr>
        <w:t>بناء القدرات لفنيي صيانة أجهزة</w:t>
      </w:r>
      <w:r w:rsidR="00B77CAC" w:rsidRPr="00856D0D">
        <w:rPr>
          <w:rFonts w:hint="cs"/>
          <w:i/>
          <w:iCs/>
          <w:sz w:val="26"/>
          <w:szCs w:val="26"/>
          <w:rtl/>
          <w:lang w:eastAsia="ar" w:bidi="ar-EG"/>
        </w:rPr>
        <w:t xml:space="preserve"> التبريد وتكييف الهواء وأجهزة التكييف المتنقل</w:t>
      </w:r>
      <w:r w:rsidRPr="00856D0D">
        <w:rPr>
          <w:i/>
          <w:iCs/>
          <w:sz w:val="26"/>
          <w:szCs w:val="26"/>
          <w:rtl/>
          <w:lang w:eastAsia="ar" w:bidi="ar-EG"/>
        </w:rPr>
        <w:t>:</w:t>
      </w:r>
      <w:r w:rsidRPr="0072059E">
        <w:rPr>
          <w:sz w:val="26"/>
          <w:szCs w:val="26"/>
          <w:rtl/>
          <w:lang w:eastAsia="ar" w:bidi="ar-EG"/>
        </w:rPr>
        <w:t xml:space="preserve"> تم شراء </w:t>
      </w:r>
      <w:r w:rsidR="00C6243B">
        <w:rPr>
          <w:rFonts w:hint="cs"/>
          <w:sz w:val="26"/>
          <w:szCs w:val="26"/>
          <w:rtl/>
          <w:lang w:eastAsia="ar" w:bidi="ar-EG"/>
        </w:rPr>
        <w:t>أربع وسبعين</w:t>
      </w:r>
      <w:r w:rsidRPr="0072059E">
        <w:rPr>
          <w:sz w:val="26"/>
          <w:szCs w:val="26"/>
          <w:rtl/>
          <w:lang w:eastAsia="ar" w:bidi="ar-EG"/>
        </w:rPr>
        <w:t xml:space="preserve"> مجموعة أدوات ويجري تسليمها إلى مراكز التدريب والتقييم؛ وتمت الموافقة على أربعة </w:t>
      </w:r>
      <w:r w:rsidRPr="0072059E">
        <w:rPr>
          <w:sz w:val="26"/>
          <w:szCs w:val="26"/>
          <w:rtl/>
          <w:lang w:eastAsia="ar" w:bidi="ar-EG"/>
        </w:rPr>
        <w:lastRenderedPageBreak/>
        <w:t xml:space="preserve">معايير كفاءة عمل تم تطويرها مسبقًا </w:t>
      </w:r>
      <w:r w:rsidR="00013935">
        <w:rPr>
          <w:rFonts w:hint="cs"/>
          <w:sz w:val="26"/>
          <w:szCs w:val="26"/>
          <w:rtl/>
          <w:lang w:eastAsia="ar" w:bidi="ar-EG"/>
        </w:rPr>
        <w:t>لخدمة</w:t>
      </w:r>
      <w:r w:rsidRPr="0072059E">
        <w:rPr>
          <w:sz w:val="26"/>
          <w:szCs w:val="26"/>
          <w:rtl/>
          <w:lang w:eastAsia="ar" w:bidi="ar-EG"/>
        </w:rPr>
        <w:t xml:space="preserve"> </w:t>
      </w:r>
      <w:r w:rsidR="00013935" w:rsidRPr="0072059E">
        <w:rPr>
          <w:sz w:val="26"/>
          <w:szCs w:val="26"/>
          <w:rtl/>
          <w:lang w:eastAsia="ar" w:bidi="ar-EG"/>
        </w:rPr>
        <w:t>أجهزة</w:t>
      </w:r>
      <w:r w:rsidR="00013935">
        <w:rPr>
          <w:rFonts w:hint="cs"/>
          <w:sz w:val="26"/>
          <w:szCs w:val="26"/>
          <w:rtl/>
          <w:lang w:eastAsia="ar" w:bidi="ar-EG"/>
        </w:rPr>
        <w:t xml:space="preserve"> التبريد وتكييف الهواء </w:t>
      </w:r>
      <w:r w:rsidRPr="0072059E">
        <w:rPr>
          <w:sz w:val="26"/>
          <w:szCs w:val="26"/>
          <w:rtl/>
          <w:lang w:eastAsia="ar" w:bidi="ar-EG"/>
        </w:rPr>
        <w:t>ونشرها في يناير</w:t>
      </w:r>
      <w:r w:rsidR="00013935">
        <w:rPr>
          <w:rFonts w:hint="cs"/>
          <w:sz w:val="26"/>
          <w:szCs w:val="26"/>
          <w:rtl/>
          <w:lang w:eastAsia="ar" w:bidi="ar-EG"/>
        </w:rPr>
        <w:t>/كانون الثاني</w:t>
      </w:r>
      <w:r w:rsidRPr="0072059E">
        <w:rPr>
          <w:sz w:val="26"/>
          <w:szCs w:val="26"/>
          <w:rtl/>
          <w:lang w:eastAsia="ar" w:bidi="ar-EG"/>
        </w:rPr>
        <w:t xml:space="preserve"> 2026؛ وتم توقيع عقود مع أربعة مراكز تقييم ومنح شهادات لتقييم ومنح شهادات </w:t>
      </w:r>
      <w:r w:rsidR="00C6243B">
        <w:rPr>
          <w:rFonts w:hint="cs"/>
          <w:sz w:val="26"/>
          <w:szCs w:val="26"/>
          <w:rtl/>
          <w:lang w:eastAsia="ar" w:bidi="ar-EG"/>
        </w:rPr>
        <w:t>إلى 100</w:t>
      </w:r>
      <w:r w:rsidRPr="0072059E">
        <w:rPr>
          <w:sz w:val="26"/>
          <w:szCs w:val="26"/>
          <w:rtl/>
          <w:lang w:eastAsia="ar" w:bidi="ar-EG"/>
        </w:rPr>
        <w:t xml:space="preserve"> فني؛</w:t>
      </w:r>
      <w:r w:rsidR="00856D0D">
        <w:rPr>
          <w:rFonts w:hint="cs"/>
          <w:sz w:val="26"/>
          <w:szCs w:val="26"/>
          <w:rtl/>
          <w:lang w:eastAsia="ar" w:bidi="ar-EG"/>
        </w:rPr>
        <w:t xml:space="preserve"> و</w:t>
      </w:r>
    </w:p>
    <w:p w14:paraId="63F9A77C" w14:textId="2C900A82" w:rsidR="00E772E6" w:rsidRDefault="00E772E6" w:rsidP="00951EF1">
      <w:pPr>
        <w:widowControl w:val="0"/>
        <w:numPr>
          <w:ilvl w:val="0"/>
          <w:numId w:val="32"/>
        </w:numPr>
        <w:bidi/>
        <w:spacing w:after="240"/>
        <w:ind w:left="1440" w:hanging="727"/>
        <w:outlineLvl w:val="1"/>
        <w:rPr>
          <w:sz w:val="26"/>
          <w:szCs w:val="26"/>
          <w:lang w:bidi="ar-LB"/>
        </w:rPr>
      </w:pPr>
      <w:r w:rsidRPr="00E772E6">
        <w:rPr>
          <w:i/>
          <w:iCs/>
          <w:sz w:val="26"/>
          <w:szCs w:val="26"/>
          <w:rtl/>
          <w:lang w:bidi="ar-LB"/>
        </w:rPr>
        <w:t>المشاريع والأنشطة في قطاع التركيب والتجميع المحلي:</w:t>
      </w:r>
      <w:r w:rsidRPr="00E772E6">
        <w:rPr>
          <w:sz w:val="26"/>
          <w:szCs w:val="26"/>
          <w:rtl/>
          <w:lang w:bidi="ar-LB"/>
        </w:rPr>
        <w:t xml:space="preserve"> تم إطلاق دعوة عامة لتقديم المقترحات لاختيار ثماني شركات محلية متخصصة في التركيب والتجميع لتلقي مجموعات أدوات التعامل مع المبردات، واختيار ثمانية مستخدمين نهائيين ضمن المشروع </w:t>
      </w:r>
      <w:r w:rsidR="00CC7C43">
        <w:rPr>
          <w:rFonts w:hint="cs"/>
          <w:sz w:val="26"/>
          <w:szCs w:val="26"/>
          <w:rtl/>
          <w:lang w:bidi="ar-LB"/>
        </w:rPr>
        <w:t>التدليلي</w:t>
      </w:r>
      <w:r w:rsidRPr="00E772E6">
        <w:rPr>
          <w:sz w:val="26"/>
          <w:szCs w:val="26"/>
          <w:rtl/>
          <w:lang w:bidi="ar-LB"/>
        </w:rPr>
        <w:t xml:space="preserve"> الذي يشجع على استخدام المبردات ذات </w:t>
      </w:r>
      <w:r w:rsidR="00CC7C43">
        <w:rPr>
          <w:rFonts w:hint="cs"/>
          <w:sz w:val="26"/>
          <w:szCs w:val="26"/>
          <w:rtl/>
          <w:lang w:bidi="ar-LB"/>
        </w:rPr>
        <w:t xml:space="preserve">القدرة المنخفضة على </w:t>
      </w:r>
      <w:r w:rsidR="00B57756">
        <w:rPr>
          <w:rFonts w:hint="cs"/>
          <w:sz w:val="26"/>
          <w:szCs w:val="26"/>
          <w:rtl/>
          <w:lang w:bidi="ar-LB"/>
        </w:rPr>
        <w:t>إ</w:t>
      </w:r>
      <w:r w:rsidR="00CC7C43">
        <w:rPr>
          <w:rFonts w:hint="cs"/>
          <w:sz w:val="26"/>
          <w:szCs w:val="26"/>
          <w:rtl/>
          <w:lang w:bidi="ar-LB"/>
        </w:rPr>
        <w:t>حداث الاحترار العالمي ف</w:t>
      </w:r>
      <w:r w:rsidRPr="00E772E6">
        <w:rPr>
          <w:sz w:val="26"/>
          <w:szCs w:val="26"/>
          <w:rtl/>
          <w:lang w:bidi="ar-LB"/>
        </w:rPr>
        <w:t>ي تركيبات غرف التبريد في سلسلة الإمداد الغذائي من خلال استبدال وحدات التكثيف القديمة ب</w:t>
      </w:r>
      <w:r w:rsidR="00ED059C">
        <w:rPr>
          <w:rFonts w:hint="cs"/>
          <w:sz w:val="26"/>
          <w:szCs w:val="26"/>
          <w:rtl/>
          <w:lang w:bidi="ar-LB"/>
        </w:rPr>
        <w:t>الأ</w:t>
      </w:r>
      <w:r w:rsidRPr="00E772E6">
        <w:rPr>
          <w:sz w:val="26"/>
          <w:szCs w:val="26"/>
          <w:rtl/>
          <w:lang w:bidi="ar-LB"/>
        </w:rPr>
        <w:t xml:space="preserve">نظمة </w:t>
      </w:r>
      <w:r w:rsidR="00ED059C">
        <w:rPr>
          <w:rFonts w:hint="cs"/>
          <w:sz w:val="26"/>
          <w:szCs w:val="26"/>
          <w:rtl/>
          <w:lang w:bidi="ar-LB"/>
        </w:rPr>
        <w:t>ال</w:t>
      </w:r>
      <w:r w:rsidR="000507AC">
        <w:rPr>
          <w:rFonts w:hint="cs"/>
          <w:sz w:val="26"/>
          <w:szCs w:val="26"/>
          <w:rtl/>
          <w:lang w:bidi="ar-LB"/>
        </w:rPr>
        <w:t>تسلسلية</w:t>
      </w:r>
      <w:r w:rsidRPr="00E772E6">
        <w:rPr>
          <w:sz w:val="26"/>
          <w:szCs w:val="26"/>
          <w:rtl/>
          <w:lang w:bidi="ar-LB"/>
        </w:rPr>
        <w:t xml:space="preserve"> </w:t>
      </w:r>
      <w:r w:rsidR="000507AC">
        <w:rPr>
          <w:rFonts w:hint="cs"/>
          <w:sz w:val="26"/>
          <w:szCs w:val="26"/>
          <w:rtl/>
          <w:lang w:bidi="ar-LB"/>
        </w:rPr>
        <w:t xml:space="preserve">وأنظمة الحلقة الثانوية التي تستخدم </w:t>
      </w:r>
      <w:r w:rsidRPr="00E772E6">
        <w:rPr>
          <w:sz w:val="26"/>
          <w:szCs w:val="26"/>
          <w:rtl/>
          <w:lang w:bidi="ar-LB"/>
        </w:rPr>
        <w:t>الأمونيا</w:t>
      </w:r>
      <w:r w:rsidR="000507AC">
        <w:rPr>
          <w:rFonts w:hint="cs"/>
          <w:sz w:val="26"/>
          <w:szCs w:val="26"/>
          <w:rtl/>
          <w:lang w:bidi="ar-LB"/>
        </w:rPr>
        <w:t xml:space="preserve"> </w:t>
      </w:r>
      <w:r w:rsidRPr="00E772E6">
        <w:rPr>
          <w:sz w:val="26"/>
          <w:szCs w:val="26"/>
          <w:rtl/>
          <w:lang w:bidi="ar-LB"/>
        </w:rPr>
        <w:t xml:space="preserve">وثاني أكسيد الكربون. </w:t>
      </w:r>
      <w:r w:rsidR="002E528C">
        <w:rPr>
          <w:rFonts w:hint="cs"/>
          <w:sz w:val="26"/>
          <w:szCs w:val="26"/>
          <w:rtl/>
          <w:lang w:bidi="ar-LB"/>
        </w:rPr>
        <w:t>و</w:t>
      </w:r>
      <w:r w:rsidRPr="00E772E6">
        <w:rPr>
          <w:sz w:val="26"/>
          <w:szCs w:val="26"/>
          <w:rtl/>
          <w:lang w:bidi="ar-LB"/>
        </w:rPr>
        <w:t>أحد المستفيدين الذين تم اختيارهم حتى الآن بموجب اتفاق تمويل مشترك (حيث ساهم المستفيد بنسبة 60</w:t>
      </w:r>
      <w:r w:rsidR="00E631C2">
        <w:rPr>
          <w:rFonts w:hint="cs"/>
          <w:sz w:val="26"/>
          <w:szCs w:val="26"/>
          <w:rtl/>
          <w:lang w:bidi="ar-LB"/>
        </w:rPr>
        <w:t xml:space="preserve"> في المائة</w:t>
      </w:r>
      <w:r w:rsidRPr="00E772E6">
        <w:rPr>
          <w:sz w:val="26"/>
          <w:szCs w:val="26"/>
          <w:rtl/>
          <w:lang w:bidi="ar-LB"/>
        </w:rPr>
        <w:t xml:space="preserve"> من الاستثمار وقدم الصندوق النسبة المتبقية البالغة 40</w:t>
      </w:r>
      <w:r w:rsidR="00C86B94">
        <w:rPr>
          <w:rFonts w:hint="cs"/>
          <w:sz w:val="26"/>
          <w:szCs w:val="26"/>
          <w:rtl/>
          <w:lang w:bidi="ar-LB"/>
        </w:rPr>
        <w:t xml:space="preserve"> في المائة</w:t>
      </w:r>
      <w:r w:rsidRPr="00E772E6">
        <w:rPr>
          <w:sz w:val="26"/>
          <w:szCs w:val="26"/>
          <w:rtl/>
          <w:lang w:bidi="ar-LB"/>
        </w:rPr>
        <w:t xml:space="preserve">) هو </w:t>
      </w:r>
      <w:r w:rsidR="00C86B94">
        <w:rPr>
          <w:rFonts w:hint="cs"/>
          <w:sz w:val="26"/>
          <w:szCs w:val="26"/>
          <w:rtl/>
          <w:lang w:bidi="ar-LB"/>
        </w:rPr>
        <w:t>مذبح</w:t>
      </w:r>
      <w:r w:rsidRPr="00E772E6">
        <w:rPr>
          <w:sz w:val="26"/>
          <w:szCs w:val="26"/>
          <w:rtl/>
          <w:lang w:bidi="ar-LB"/>
        </w:rPr>
        <w:t xml:space="preserve"> ذو سعة عالية يشغل 41 وحدة تبريد؛ </w:t>
      </w:r>
      <w:r w:rsidR="00C86B94">
        <w:rPr>
          <w:rFonts w:hint="cs"/>
          <w:sz w:val="26"/>
          <w:szCs w:val="26"/>
          <w:rtl/>
          <w:lang w:bidi="ar-LB"/>
        </w:rPr>
        <w:t>و</w:t>
      </w:r>
      <w:r w:rsidRPr="00E772E6">
        <w:rPr>
          <w:sz w:val="26"/>
          <w:szCs w:val="26"/>
          <w:rtl/>
          <w:lang w:bidi="ar-LB"/>
        </w:rPr>
        <w:t>سيشمل المشروع، المتوقع أن يحقق وفورات في الطاقة تتراوح بين 5 و8</w:t>
      </w:r>
      <w:r w:rsidR="00C86B94">
        <w:rPr>
          <w:rFonts w:hint="cs"/>
          <w:sz w:val="26"/>
          <w:szCs w:val="26"/>
          <w:rtl/>
          <w:lang w:bidi="ar-LB"/>
        </w:rPr>
        <w:t xml:space="preserve"> في المائة</w:t>
      </w:r>
      <w:r w:rsidRPr="00E772E6">
        <w:rPr>
          <w:sz w:val="26"/>
          <w:szCs w:val="26"/>
          <w:rtl/>
          <w:lang w:bidi="ar-LB"/>
        </w:rPr>
        <w:t xml:space="preserve">، استبدال 20 وحدة تكثيف تعمل بغاز التبريد </w:t>
      </w:r>
      <w:r w:rsidRPr="00E772E6">
        <w:rPr>
          <w:sz w:val="26"/>
          <w:szCs w:val="26"/>
          <w:lang w:bidi="ar-LB"/>
        </w:rPr>
        <w:t>R-404A</w:t>
      </w:r>
      <w:r w:rsidRPr="00E772E6">
        <w:rPr>
          <w:sz w:val="26"/>
          <w:szCs w:val="26"/>
          <w:rtl/>
          <w:lang w:bidi="ar-LB"/>
        </w:rPr>
        <w:t xml:space="preserve"> (28</w:t>
      </w:r>
      <w:r w:rsidR="00C86B94">
        <w:rPr>
          <w:rFonts w:hint="cs"/>
          <w:sz w:val="26"/>
          <w:szCs w:val="26"/>
          <w:rtl/>
          <w:lang w:bidi="ar-LB"/>
        </w:rPr>
        <w:t xml:space="preserve"> في المائة</w:t>
      </w:r>
      <w:r w:rsidRPr="00E772E6">
        <w:rPr>
          <w:sz w:val="26"/>
          <w:szCs w:val="26"/>
          <w:rtl/>
          <w:lang w:bidi="ar-LB"/>
        </w:rPr>
        <w:t xml:space="preserve"> من السعة المركبة) بنظام يعمل بغاز التبريد </w:t>
      </w:r>
      <w:r w:rsidRPr="00E772E6">
        <w:rPr>
          <w:sz w:val="26"/>
          <w:szCs w:val="26"/>
          <w:lang w:bidi="ar-LB"/>
        </w:rPr>
        <w:t>R-290</w:t>
      </w:r>
      <w:r w:rsidRPr="00E772E6">
        <w:rPr>
          <w:sz w:val="26"/>
          <w:szCs w:val="26"/>
          <w:rtl/>
          <w:lang w:bidi="ar-LB"/>
        </w:rPr>
        <w:t xml:space="preserve">، ويتألف من مبرد </w:t>
      </w:r>
      <w:r w:rsidRPr="0073745D">
        <w:rPr>
          <w:sz w:val="26"/>
          <w:szCs w:val="26"/>
          <w:rtl/>
          <w:lang w:bidi="ar-LB"/>
        </w:rPr>
        <w:t xml:space="preserve">وحلقة </w:t>
      </w:r>
      <w:r w:rsidR="00352C86" w:rsidRPr="0073745D">
        <w:rPr>
          <w:rFonts w:hint="cs"/>
          <w:sz w:val="26"/>
          <w:szCs w:val="26"/>
          <w:rtl/>
          <w:lang w:bidi="ar-LB"/>
        </w:rPr>
        <w:t>غ</w:t>
      </w:r>
      <w:r w:rsidRPr="0073745D">
        <w:rPr>
          <w:sz w:val="26"/>
          <w:szCs w:val="26"/>
          <w:rtl/>
          <w:lang w:bidi="ar-LB"/>
        </w:rPr>
        <w:t>ليكول ثانوية</w:t>
      </w:r>
      <w:r w:rsidRPr="00E772E6">
        <w:rPr>
          <w:sz w:val="26"/>
          <w:szCs w:val="26"/>
          <w:rtl/>
          <w:lang w:bidi="ar-LB"/>
        </w:rPr>
        <w:t>. ولا تزال عملية اختيار المستفيدين المتبقين جارية.</w:t>
      </w:r>
    </w:p>
    <w:p w14:paraId="77AE6F02" w14:textId="2AD43FBF" w:rsidR="00960F07" w:rsidRPr="00960F07" w:rsidRDefault="00960F07" w:rsidP="00960F07">
      <w:pPr>
        <w:bidi/>
        <w:spacing w:before="240" w:after="240"/>
        <w:rPr>
          <w:sz w:val="26"/>
          <w:szCs w:val="26"/>
          <w:u w:val="single"/>
          <w:rtl/>
          <w:lang w:val="en-CA" w:bidi="ar-LB"/>
        </w:rPr>
      </w:pPr>
      <w:r w:rsidRPr="00960F07">
        <w:rPr>
          <w:rFonts w:hint="cs"/>
          <w:sz w:val="26"/>
          <w:szCs w:val="26"/>
          <w:u w:val="single"/>
          <w:rtl/>
          <w:lang w:val="en-CA" w:bidi="ar-LB"/>
        </w:rPr>
        <w:t>مستوى صرف الأموال</w:t>
      </w:r>
    </w:p>
    <w:p w14:paraId="2389A590" w14:textId="0DD3F904" w:rsidR="00960F07" w:rsidRDefault="00AE2CE5" w:rsidP="005C2937">
      <w:pPr>
        <w:numPr>
          <w:ilvl w:val="0"/>
          <w:numId w:val="6"/>
        </w:numPr>
        <w:tabs>
          <w:tab w:val="num" w:pos="0"/>
        </w:tabs>
        <w:bidi/>
        <w:spacing w:before="240" w:after="240"/>
        <w:ind w:left="0" w:firstLine="0"/>
        <w:outlineLvl w:val="0"/>
        <w:rPr>
          <w:sz w:val="26"/>
          <w:szCs w:val="26"/>
        </w:rPr>
      </w:pPr>
      <w:r>
        <w:rPr>
          <w:rFonts w:hint="cs"/>
          <w:sz w:val="26"/>
          <w:szCs w:val="26"/>
          <w:rtl/>
        </w:rPr>
        <w:t xml:space="preserve">حتى </w:t>
      </w:r>
      <w:r w:rsidR="00960F07" w:rsidRPr="00960F07">
        <w:rPr>
          <w:sz w:val="26"/>
          <w:szCs w:val="26"/>
          <w:rtl/>
        </w:rPr>
        <w:t>مارس</w:t>
      </w:r>
      <w:r w:rsidR="00D4574F">
        <w:rPr>
          <w:rFonts w:hint="cs"/>
          <w:sz w:val="26"/>
          <w:szCs w:val="26"/>
          <w:rtl/>
        </w:rPr>
        <w:t>/آذار</w:t>
      </w:r>
      <w:r w:rsidR="00960F07" w:rsidRPr="00960F07">
        <w:rPr>
          <w:sz w:val="26"/>
          <w:szCs w:val="26"/>
          <w:rtl/>
        </w:rPr>
        <w:t xml:space="preserve"> 2026، من أصل مبلغ 6,746,923 دولارًا أمريكيًا مُعتمدًا حتى الآن (5,085,390 دولارًا أمريكيًا </w:t>
      </w:r>
      <w:r w:rsidR="00D4574F">
        <w:rPr>
          <w:rFonts w:hint="cs"/>
          <w:sz w:val="26"/>
          <w:szCs w:val="26"/>
          <w:rtl/>
        </w:rPr>
        <w:t>لليونيدو</w:t>
      </w:r>
      <w:r w:rsidR="00960F07" w:rsidRPr="00960F07">
        <w:rPr>
          <w:sz w:val="26"/>
          <w:szCs w:val="26"/>
          <w:rtl/>
        </w:rPr>
        <w:t xml:space="preserve">، و1,433,738 دولارًا أمريكيًا </w:t>
      </w:r>
      <w:r w:rsidR="00D4574F">
        <w:rPr>
          <w:rFonts w:hint="cs"/>
          <w:sz w:val="26"/>
          <w:szCs w:val="26"/>
          <w:rtl/>
        </w:rPr>
        <w:t>لليوئنديبي</w:t>
      </w:r>
      <w:r w:rsidR="00960F07" w:rsidRPr="00960F07">
        <w:rPr>
          <w:sz w:val="26"/>
          <w:szCs w:val="26"/>
          <w:rtl/>
        </w:rPr>
        <w:t xml:space="preserve">، و227,795 دولارًا أمريكيًا </w:t>
      </w:r>
      <w:r w:rsidR="00D4574F">
        <w:rPr>
          <w:rFonts w:hint="cs"/>
          <w:sz w:val="26"/>
          <w:szCs w:val="26"/>
          <w:rtl/>
        </w:rPr>
        <w:t>لليونيب</w:t>
      </w:r>
      <w:r w:rsidR="00960F07" w:rsidRPr="00960F07">
        <w:rPr>
          <w:sz w:val="26"/>
          <w:szCs w:val="26"/>
          <w:rtl/>
        </w:rPr>
        <w:t>)، تم صرف</w:t>
      </w:r>
      <w:r w:rsidR="00D4574F">
        <w:rPr>
          <w:rFonts w:hint="cs"/>
          <w:sz w:val="26"/>
          <w:szCs w:val="26"/>
          <w:rtl/>
        </w:rPr>
        <w:t xml:space="preserve"> مبلغ</w:t>
      </w:r>
      <w:r w:rsidR="00960F07" w:rsidRPr="00960F07">
        <w:rPr>
          <w:sz w:val="26"/>
          <w:szCs w:val="26"/>
          <w:rtl/>
        </w:rPr>
        <w:t xml:space="preserve"> 2,742,100 دولارًا أمريكيًا (41</w:t>
      </w:r>
      <w:r w:rsidR="00D4574F">
        <w:rPr>
          <w:rFonts w:hint="cs"/>
          <w:sz w:val="26"/>
          <w:szCs w:val="26"/>
          <w:rtl/>
        </w:rPr>
        <w:t xml:space="preserve"> في المائة</w:t>
      </w:r>
      <w:r w:rsidR="00960F07" w:rsidRPr="00960F07">
        <w:rPr>
          <w:sz w:val="26"/>
          <w:szCs w:val="26"/>
          <w:rtl/>
        </w:rPr>
        <w:t>) (2,509,864 دولارًا أمريكيًا من</w:t>
      </w:r>
      <w:r w:rsidR="008859C4">
        <w:rPr>
          <w:rFonts w:hint="cs"/>
          <w:sz w:val="26"/>
          <w:szCs w:val="26"/>
          <w:rtl/>
        </w:rPr>
        <w:t xml:space="preserve"> قِبل</w:t>
      </w:r>
      <w:r w:rsidR="00960F07" w:rsidRPr="00960F07">
        <w:rPr>
          <w:sz w:val="26"/>
          <w:szCs w:val="26"/>
          <w:rtl/>
        </w:rPr>
        <w:t xml:space="preserve"> </w:t>
      </w:r>
      <w:r>
        <w:rPr>
          <w:rFonts w:hint="cs"/>
          <w:sz w:val="26"/>
          <w:szCs w:val="26"/>
          <w:rtl/>
        </w:rPr>
        <w:t>اليونيدو</w:t>
      </w:r>
      <w:r w:rsidR="00960F07" w:rsidRPr="00960F07">
        <w:rPr>
          <w:sz w:val="26"/>
          <w:szCs w:val="26"/>
          <w:rtl/>
        </w:rPr>
        <w:t>، و142,789 دولارًا أمريكيًا من</w:t>
      </w:r>
      <w:r w:rsidR="008859C4">
        <w:rPr>
          <w:rFonts w:hint="cs"/>
          <w:sz w:val="26"/>
          <w:szCs w:val="26"/>
          <w:rtl/>
        </w:rPr>
        <w:t xml:space="preserve"> قِبل</w:t>
      </w:r>
      <w:r w:rsidR="00960F07" w:rsidRPr="00960F07">
        <w:rPr>
          <w:sz w:val="26"/>
          <w:szCs w:val="26"/>
          <w:rtl/>
        </w:rPr>
        <w:t xml:space="preserve"> </w:t>
      </w:r>
      <w:r>
        <w:rPr>
          <w:rFonts w:hint="cs"/>
          <w:sz w:val="26"/>
          <w:szCs w:val="26"/>
          <w:rtl/>
        </w:rPr>
        <w:t>اليوئنديبي</w:t>
      </w:r>
      <w:r w:rsidR="00960F07" w:rsidRPr="00960F07">
        <w:rPr>
          <w:sz w:val="26"/>
          <w:szCs w:val="26"/>
          <w:rtl/>
        </w:rPr>
        <w:t>، و89,447 دولارًا أمريكيًا من</w:t>
      </w:r>
      <w:r w:rsidR="008859C4">
        <w:rPr>
          <w:rFonts w:hint="cs"/>
          <w:sz w:val="26"/>
          <w:szCs w:val="26"/>
          <w:rtl/>
        </w:rPr>
        <w:t xml:space="preserve"> قِبل</w:t>
      </w:r>
      <w:r w:rsidR="008859C4" w:rsidRPr="00960F07">
        <w:rPr>
          <w:sz w:val="26"/>
          <w:szCs w:val="26"/>
          <w:rtl/>
        </w:rPr>
        <w:t xml:space="preserve"> </w:t>
      </w:r>
      <w:r>
        <w:rPr>
          <w:rFonts w:hint="cs"/>
          <w:sz w:val="26"/>
          <w:szCs w:val="26"/>
          <w:rtl/>
        </w:rPr>
        <w:t>اليونيب</w:t>
      </w:r>
      <w:r w:rsidR="00960F07" w:rsidRPr="00960F07">
        <w:rPr>
          <w:sz w:val="26"/>
          <w:szCs w:val="26"/>
          <w:rtl/>
        </w:rPr>
        <w:t>). وسيتم صرف المبلغ المتبقي وقدره 4,004,832 دولارًا أمريكيًا خلال الفترة 2026-2027.</w:t>
      </w:r>
    </w:p>
    <w:p w14:paraId="077FB0EF" w14:textId="7B338DB2" w:rsidR="008859C4" w:rsidRPr="00B376E8" w:rsidRDefault="00B376E8" w:rsidP="00B376E8">
      <w:pPr>
        <w:bidi/>
        <w:spacing w:before="240" w:after="240"/>
        <w:rPr>
          <w:sz w:val="26"/>
          <w:szCs w:val="26"/>
          <w:u w:val="single"/>
          <w:lang w:val="en-CA" w:bidi="ar-LB"/>
        </w:rPr>
      </w:pPr>
      <w:r w:rsidRPr="00B376E8">
        <w:rPr>
          <w:sz w:val="26"/>
          <w:szCs w:val="26"/>
          <w:u w:val="single"/>
          <w:rtl/>
          <w:lang w:val="en-CA" w:bidi="ar-LB"/>
        </w:rPr>
        <w:t xml:space="preserve">خطة تنفيذ الشريحة الثانية من المرحلة الأولى من </w:t>
      </w:r>
      <w:r w:rsidRPr="006B0F18">
        <w:rPr>
          <w:rFonts w:hint="cs"/>
          <w:sz w:val="26"/>
          <w:szCs w:val="26"/>
          <w:u w:val="single"/>
          <w:rtl/>
        </w:rPr>
        <w:t>خطة التنفيذ المتعلقة بالمواد</w:t>
      </w:r>
      <w:r w:rsidRPr="006B0F18">
        <w:rPr>
          <w:sz w:val="26"/>
          <w:szCs w:val="26"/>
          <w:u w:val="single"/>
          <w:rtl/>
        </w:rPr>
        <w:t>الهيدروفلوروكربون</w:t>
      </w:r>
      <w:r w:rsidRPr="006B0F18">
        <w:rPr>
          <w:rFonts w:hint="cs"/>
          <w:sz w:val="26"/>
          <w:szCs w:val="26"/>
          <w:u w:val="single"/>
          <w:rtl/>
        </w:rPr>
        <w:t>ية</w:t>
      </w:r>
      <w:r w:rsidRPr="006B0F18">
        <w:rPr>
          <w:rFonts w:hint="cs"/>
          <w:sz w:val="26"/>
          <w:szCs w:val="26"/>
          <w:u w:val="single"/>
        </w:rPr>
        <w:t xml:space="preserve"> </w:t>
      </w:r>
      <w:r w:rsidRPr="006B0F18">
        <w:rPr>
          <w:rFonts w:hint="cs"/>
          <w:sz w:val="26"/>
          <w:szCs w:val="26"/>
          <w:u w:val="single"/>
          <w:rtl/>
        </w:rPr>
        <w:t>بموجب تعديل كيغالي</w:t>
      </w:r>
      <w:r w:rsidRPr="006B0F18">
        <w:rPr>
          <w:sz w:val="26"/>
          <w:szCs w:val="26"/>
          <w:u w:val="single"/>
          <w:rtl/>
          <w:lang w:val="en-CA" w:bidi="ar-LB"/>
        </w:rPr>
        <w:t xml:space="preserve"> </w:t>
      </w:r>
    </w:p>
    <w:p w14:paraId="750811FA" w14:textId="19D0ECFB" w:rsidR="00AE2CE5" w:rsidRDefault="00B376E8" w:rsidP="005C2937">
      <w:pPr>
        <w:numPr>
          <w:ilvl w:val="0"/>
          <w:numId w:val="6"/>
        </w:numPr>
        <w:tabs>
          <w:tab w:val="num" w:pos="0"/>
        </w:tabs>
        <w:bidi/>
        <w:spacing w:before="240" w:after="240"/>
        <w:ind w:left="0" w:firstLine="0"/>
        <w:outlineLvl w:val="0"/>
        <w:rPr>
          <w:sz w:val="26"/>
          <w:szCs w:val="26"/>
        </w:rPr>
      </w:pPr>
      <w:r w:rsidRPr="00B376E8">
        <w:rPr>
          <w:sz w:val="26"/>
          <w:szCs w:val="26"/>
          <w:rtl/>
        </w:rPr>
        <w:t>تم عرض الأنشطة التي سيتم تنفيذها</w:t>
      </w:r>
      <w:r>
        <w:rPr>
          <w:rFonts w:hint="cs"/>
          <w:sz w:val="26"/>
          <w:szCs w:val="26"/>
          <w:rtl/>
        </w:rPr>
        <w:t xml:space="preserve"> في الفترة ما</w:t>
      </w:r>
      <w:r w:rsidRPr="00B376E8">
        <w:rPr>
          <w:sz w:val="26"/>
          <w:szCs w:val="26"/>
          <w:rtl/>
        </w:rPr>
        <w:t xml:space="preserve"> بين يولي</w:t>
      </w:r>
      <w:r>
        <w:rPr>
          <w:rFonts w:hint="cs"/>
          <w:sz w:val="26"/>
          <w:szCs w:val="26"/>
          <w:rtl/>
        </w:rPr>
        <w:t>ه/تموز</w:t>
      </w:r>
      <w:r w:rsidRPr="00B376E8">
        <w:rPr>
          <w:sz w:val="26"/>
          <w:szCs w:val="26"/>
          <w:rtl/>
        </w:rPr>
        <w:t xml:space="preserve"> 2026 ومايو</w:t>
      </w:r>
      <w:r>
        <w:rPr>
          <w:rFonts w:hint="cs"/>
          <w:sz w:val="26"/>
          <w:szCs w:val="26"/>
          <w:rtl/>
        </w:rPr>
        <w:t>/أيار</w:t>
      </w:r>
      <w:r w:rsidRPr="00B376E8">
        <w:rPr>
          <w:sz w:val="26"/>
          <w:szCs w:val="26"/>
          <w:rtl/>
        </w:rPr>
        <w:t xml:space="preserve"> 2027 في الجدول 3.</w:t>
      </w:r>
    </w:p>
    <w:p w14:paraId="0CC8F31A" w14:textId="243EA384" w:rsidR="00B376E8" w:rsidRPr="00A82318" w:rsidRDefault="00B376E8" w:rsidP="00A82318">
      <w:pPr>
        <w:bidi/>
        <w:spacing w:before="240"/>
        <w:rPr>
          <w:b/>
          <w:bCs/>
          <w:sz w:val="26"/>
          <w:szCs w:val="26"/>
          <w:rtl/>
        </w:rPr>
      </w:pPr>
      <w:r w:rsidRPr="00A82318">
        <w:rPr>
          <w:b/>
          <w:bCs/>
          <w:sz w:val="26"/>
          <w:szCs w:val="26"/>
          <w:rtl/>
        </w:rPr>
        <w:t xml:space="preserve">الجدول 3. الأنشطة المخطط لها في إطار الشريحة الثانية من </w:t>
      </w:r>
      <w:r w:rsidR="002127AD" w:rsidRPr="00A82318">
        <w:rPr>
          <w:rFonts w:hint="cs"/>
          <w:b/>
          <w:bCs/>
          <w:sz w:val="26"/>
          <w:szCs w:val="26"/>
          <w:rtl/>
        </w:rPr>
        <w:t>خطة التنفيذ المتعلقة بالمواد</w:t>
      </w:r>
      <w:r w:rsidR="000E716D">
        <w:rPr>
          <w:rFonts w:hint="cs"/>
          <w:b/>
          <w:bCs/>
          <w:sz w:val="26"/>
          <w:szCs w:val="26"/>
          <w:rtl/>
        </w:rPr>
        <w:t xml:space="preserve"> </w:t>
      </w:r>
      <w:r w:rsidR="002127AD" w:rsidRPr="00A82318">
        <w:rPr>
          <w:b/>
          <w:bCs/>
          <w:sz w:val="26"/>
          <w:szCs w:val="26"/>
          <w:rtl/>
        </w:rPr>
        <w:t>الهيدروفلوروكربون</w:t>
      </w:r>
      <w:r w:rsidR="002127AD" w:rsidRPr="00A82318">
        <w:rPr>
          <w:rFonts w:hint="cs"/>
          <w:b/>
          <w:bCs/>
          <w:sz w:val="26"/>
          <w:szCs w:val="26"/>
          <w:rtl/>
        </w:rPr>
        <w:t>ية</w:t>
      </w:r>
      <w:r w:rsidR="002127AD" w:rsidRPr="00A82318">
        <w:rPr>
          <w:rFonts w:hint="cs"/>
          <w:b/>
          <w:bCs/>
          <w:sz w:val="26"/>
          <w:szCs w:val="26"/>
        </w:rPr>
        <w:t xml:space="preserve"> </w:t>
      </w:r>
      <w:r w:rsidR="002127AD" w:rsidRPr="00A82318">
        <w:rPr>
          <w:rFonts w:hint="cs"/>
          <w:b/>
          <w:bCs/>
          <w:sz w:val="26"/>
          <w:szCs w:val="26"/>
          <w:rtl/>
        </w:rPr>
        <w:t>بموجب تعديل كيغالي</w:t>
      </w:r>
      <w:r w:rsidR="002127AD" w:rsidRPr="00A82318">
        <w:rPr>
          <w:b/>
          <w:bCs/>
          <w:sz w:val="26"/>
          <w:szCs w:val="26"/>
          <w:rtl/>
        </w:rPr>
        <w:t xml:space="preserve"> </w:t>
      </w:r>
      <w:r w:rsidRPr="00A82318">
        <w:rPr>
          <w:b/>
          <w:bCs/>
          <w:sz w:val="26"/>
          <w:szCs w:val="26"/>
          <w:rtl/>
        </w:rPr>
        <w:t>وتكاليفها (بالدولار الأمريكي)</w:t>
      </w:r>
    </w:p>
    <w:tbl>
      <w:tblPr>
        <w:bidiVisual/>
        <w:tblW w:w="4988" w:type="pct"/>
        <w:tblLook w:val="04A0" w:firstRow="1" w:lastRow="0" w:firstColumn="1" w:lastColumn="0" w:noHBand="0" w:noVBand="1"/>
      </w:tblPr>
      <w:tblGrid>
        <w:gridCol w:w="1411"/>
        <w:gridCol w:w="5951"/>
        <w:gridCol w:w="860"/>
        <w:gridCol w:w="1106"/>
      </w:tblGrid>
      <w:tr w:rsidR="002127AD" w:rsidRPr="0062611B" w14:paraId="134EAFDE" w14:textId="77777777" w:rsidTr="000D45B0">
        <w:trPr>
          <w:trHeight w:val="290"/>
          <w:tblHeader/>
        </w:trPr>
        <w:tc>
          <w:tcPr>
            <w:tcW w:w="75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AC9245" w14:textId="4CF73023" w:rsidR="002127AD" w:rsidRPr="0062611B" w:rsidRDefault="002127AD" w:rsidP="00E47A87">
            <w:pPr>
              <w:keepNext/>
              <w:jc w:val="center"/>
              <w:rPr>
                <w:rFonts w:asciiTheme="majorBidi" w:hAnsiTheme="majorBidi" w:cstheme="majorBidi"/>
                <w:b/>
                <w:bCs/>
                <w:color w:val="000000"/>
                <w:sz w:val="20"/>
                <w:lang w:eastAsia="en-CA"/>
              </w:rPr>
            </w:pPr>
            <w:r w:rsidRPr="0062611B">
              <w:rPr>
                <w:rFonts w:asciiTheme="majorBidi" w:hAnsiTheme="majorBidi" w:cstheme="majorBidi"/>
                <w:b/>
                <w:bCs/>
                <w:color w:val="000000"/>
                <w:sz w:val="20"/>
                <w:rtl/>
                <w:lang w:eastAsia="en-CA"/>
              </w:rPr>
              <w:t>البند</w:t>
            </w:r>
          </w:p>
        </w:tc>
        <w:tc>
          <w:tcPr>
            <w:tcW w:w="3189" w:type="pct"/>
            <w:tcBorders>
              <w:top w:val="single" w:sz="4" w:space="0" w:color="auto"/>
              <w:left w:val="nil"/>
              <w:bottom w:val="single" w:sz="4" w:space="0" w:color="auto"/>
              <w:right w:val="single" w:sz="4" w:space="0" w:color="auto"/>
            </w:tcBorders>
            <w:shd w:val="clear" w:color="000000" w:fill="FFFFFF"/>
            <w:noWrap/>
            <w:vAlign w:val="center"/>
            <w:hideMark/>
          </w:tcPr>
          <w:p w14:paraId="09742E3F" w14:textId="1873C0FB" w:rsidR="002127AD" w:rsidRPr="0062611B" w:rsidRDefault="002127AD" w:rsidP="00E47A87">
            <w:pPr>
              <w:keepNext/>
              <w:jc w:val="center"/>
              <w:rPr>
                <w:rFonts w:asciiTheme="majorBidi" w:hAnsiTheme="majorBidi" w:cstheme="majorBidi"/>
                <w:b/>
                <w:bCs/>
                <w:color w:val="000000"/>
                <w:sz w:val="20"/>
                <w:lang w:eastAsia="en-CA"/>
              </w:rPr>
            </w:pPr>
            <w:r w:rsidRPr="0062611B">
              <w:rPr>
                <w:rFonts w:asciiTheme="majorBidi" w:hAnsiTheme="majorBidi" w:cstheme="majorBidi"/>
                <w:b/>
                <w:bCs/>
                <w:color w:val="000000"/>
                <w:sz w:val="20"/>
                <w:rtl/>
                <w:lang w:eastAsia="en-CA"/>
              </w:rPr>
              <w:t>وصف النشاط</w:t>
            </w:r>
          </w:p>
        </w:tc>
        <w:tc>
          <w:tcPr>
            <w:tcW w:w="461" w:type="pct"/>
            <w:tcBorders>
              <w:top w:val="single" w:sz="4" w:space="0" w:color="auto"/>
              <w:left w:val="nil"/>
              <w:bottom w:val="single" w:sz="4" w:space="0" w:color="auto"/>
              <w:right w:val="single" w:sz="4" w:space="0" w:color="auto"/>
            </w:tcBorders>
            <w:shd w:val="clear" w:color="000000" w:fill="FFFFFF"/>
            <w:vAlign w:val="center"/>
            <w:hideMark/>
          </w:tcPr>
          <w:p w14:paraId="491EDDCF" w14:textId="2E364FE2" w:rsidR="002127AD" w:rsidRPr="0062611B" w:rsidRDefault="002127AD" w:rsidP="00E47A87">
            <w:pPr>
              <w:keepNext/>
              <w:jc w:val="center"/>
              <w:rPr>
                <w:rFonts w:asciiTheme="majorBidi" w:hAnsiTheme="majorBidi" w:cstheme="majorBidi"/>
                <w:b/>
                <w:bCs/>
                <w:color w:val="000000"/>
                <w:sz w:val="20"/>
                <w:lang w:eastAsia="en-CA"/>
              </w:rPr>
            </w:pPr>
            <w:r w:rsidRPr="0062611B">
              <w:rPr>
                <w:rFonts w:asciiTheme="majorBidi" w:hAnsiTheme="majorBidi" w:cstheme="majorBidi"/>
                <w:b/>
                <w:bCs/>
                <w:color w:val="000000"/>
                <w:sz w:val="20"/>
                <w:rtl/>
                <w:lang w:eastAsia="en-CA"/>
              </w:rPr>
              <w:t>الوكالة</w:t>
            </w:r>
          </w:p>
        </w:tc>
        <w:tc>
          <w:tcPr>
            <w:tcW w:w="593" w:type="pct"/>
            <w:tcBorders>
              <w:top w:val="single" w:sz="4" w:space="0" w:color="auto"/>
              <w:left w:val="nil"/>
              <w:bottom w:val="single" w:sz="4" w:space="0" w:color="auto"/>
              <w:right w:val="single" w:sz="4" w:space="0" w:color="auto"/>
            </w:tcBorders>
            <w:shd w:val="clear" w:color="000000" w:fill="FFFFFF"/>
            <w:vAlign w:val="center"/>
            <w:hideMark/>
          </w:tcPr>
          <w:p w14:paraId="40302D82" w14:textId="6E7830C6" w:rsidR="002127AD" w:rsidRPr="0062611B" w:rsidRDefault="002127AD" w:rsidP="00E47A87">
            <w:pPr>
              <w:keepNext/>
              <w:jc w:val="center"/>
              <w:rPr>
                <w:rFonts w:asciiTheme="majorBidi" w:hAnsiTheme="majorBidi" w:cstheme="majorBidi"/>
                <w:b/>
                <w:bCs/>
                <w:color w:val="000000"/>
                <w:sz w:val="20"/>
                <w:lang w:eastAsia="en-CA"/>
              </w:rPr>
            </w:pPr>
            <w:r w:rsidRPr="0062611B">
              <w:rPr>
                <w:rFonts w:asciiTheme="majorBidi" w:hAnsiTheme="majorBidi" w:cstheme="majorBidi"/>
                <w:b/>
                <w:bCs/>
                <w:color w:val="000000"/>
                <w:sz w:val="20"/>
                <w:rtl/>
                <w:lang w:eastAsia="en-CA"/>
              </w:rPr>
              <w:t>التكلفة</w:t>
            </w:r>
          </w:p>
        </w:tc>
      </w:tr>
      <w:tr w:rsidR="002127AD" w:rsidRPr="0062611B" w14:paraId="1F66B29A" w14:textId="77777777" w:rsidTr="000D45B0">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4CBD90BE" w14:textId="4DE4B94D" w:rsidR="002127AD" w:rsidRPr="0062611B" w:rsidRDefault="00F31700" w:rsidP="00F31700">
            <w:pPr>
              <w:keepNext/>
              <w:jc w:val="right"/>
              <w:rPr>
                <w:rFonts w:asciiTheme="majorBidi" w:hAnsiTheme="majorBidi" w:cstheme="majorBidi"/>
                <w:b/>
                <w:bCs/>
                <w:i/>
                <w:iCs/>
                <w:color w:val="000000"/>
                <w:sz w:val="20"/>
                <w:lang w:eastAsia="en-CA"/>
              </w:rPr>
            </w:pPr>
            <w:r w:rsidRPr="0062611B">
              <w:rPr>
                <w:rFonts w:asciiTheme="majorBidi" w:hAnsiTheme="majorBidi" w:cstheme="majorBidi"/>
                <w:b/>
                <w:bCs/>
                <w:i/>
                <w:iCs/>
                <w:color w:val="000000"/>
                <w:sz w:val="20"/>
                <w:rtl/>
                <w:lang w:eastAsia="en-CA"/>
              </w:rPr>
              <w:t xml:space="preserve">خطة قطاع رغوة البوليوريتان </w:t>
            </w:r>
            <w:r w:rsidRPr="0062611B">
              <w:rPr>
                <w:rFonts w:asciiTheme="majorBidi" w:hAnsiTheme="majorBidi" w:cstheme="majorBidi"/>
                <w:b/>
                <w:bCs/>
                <w:i/>
                <w:iCs/>
                <w:color w:val="000000"/>
                <w:sz w:val="20"/>
                <w:lang w:eastAsia="en-CA"/>
              </w:rPr>
              <w:t xml:space="preserve"> </w:t>
            </w:r>
          </w:p>
        </w:tc>
      </w:tr>
      <w:tr w:rsidR="002127AD" w:rsidRPr="0062611B" w14:paraId="00B6DB9E" w14:textId="77777777" w:rsidTr="000D45B0">
        <w:trPr>
          <w:trHeight w:val="990"/>
        </w:trPr>
        <w:tc>
          <w:tcPr>
            <w:tcW w:w="3946" w:type="pct"/>
            <w:gridSpan w:val="2"/>
            <w:tcBorders>
              <w:top w:val="single" w:sz="4" w:space="0" w:color="auto"/>
              <w:left w:val="single" w:sz="4" w:space="0" w:color="auto"/>
              <w:bottom w:val="single" w:sz="4" w:space="0" w:color="auto"/>
              <w:right w:val="single" w:sz="4" w:space="0" w:color="auto"/>
            </w:tcBorders>
            <w:vAlign w:val="center"/>
            <w:hideMark/>
          </w:tcPr>
          <w:p w14:paraId="41DE6ECC" w14:textId="6D55DC2C" w:rsidR="002127AD" w:rsidRPr="0062611B" w:rsidRDefault="00F51A7E" w:rsidP="00F51A7E">
            <w:pPr>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 xml:space="preserve">توقيع اتفاقات مع جميع شركات تصنيع الأنظمة المدرجة في المشروع؛ واختبار تركيبات بديلة مختارة مع المستخدمين النهائيين؛ وتقديم الدعم </w:t>
            </w:r>
            <w:r w:rsidR="00982D39" w:rsidRPr="0062611B">
              <w:rPr>
                <w:rFonts w:asciiTheme="majorBidi" w:hAnsiTheme="majorBidi" w:cstheme="majorBidi"/>
                <w:color w:val="000000"/>
                <w:sz w:val="20"/>
                <w:rtl/>
                <w:lang w:eastAsia="en-CA"/>
              </w:rPr>
              <w:t>التقني</w:t>
            </w:r>
            <w:r w:rsidRPr="0062611B">
              <w:rPr>
                <w:rFonts w:asciiTheme="majorBidi" w:hAnsiTheme="majorBidi" w:cstheme="majorBidi"/>
                <w:color w:val="000000"/>
                <w:sz w:val="20"/>
                <w:rtl/>
                <w:lang w:eastAsia="en-CA"/>
              </w:rPr>
              <w:t xml:space="preserve"> للتحويل الكامل لشركات تصنيع الأنظمة وعملائها؛ وتطبيق إطار قانوني لإضفاء الطابع المؤسسي على استخدام المواد ذات </w:t>
            </w:r>
            <w:r w:rsidR="00982D39" w:rsidRPr="0062611B">
              <w:rPr>
                <w:rFonts w:asciiTheme="majorBidi" w:hAnsiTheme="majorBidi" w:cstheme="majorBidi"/>
                <w:color w:val="000000"/>
                <w:sz w:val="20"/>
                <w:rtl/>
                <w:lang w:eastAsia="en-CA"/>
              </w:rPr>
              <w:t xml:space="preserve">القدرة المنخفضة على إحداث الاحترار العالمي </w:t>
            </w:r>
            <w:r w:rsidRPr="0062611B">
              <w:rPr>
                <w:rFonts w:asciiTheme="majorBidi" w:hAnsiTheme="majorBidi" w:cstheme="majorBidi"/>
                <w:color w:val="000000"/>
                <w:sz w:val="20"/>
                <w:rtl/>
                <w:lang w:eastAsia="en-CA"/>
              </w:rPr>
              <w:t>في القطاع</w:t>
            </w:r>
            <w:r w:rsidRPr="0062611B">
              <w:rPr>
                <w:rFonts w:asciiTheme="majorBidi" w:hAnsiTheme="majorBidi" w:cstheme="majorBidi"/>
                <w:color w:val="000000"/>
                <w:sz w:val="20"/>
                <w:lang w:eastAsia="en-CA"/>
              </w:rPr>
              <w:t>.</w:t>
            </w:r>
          </w:p>
        </w:tc>
        <w:tc>
          <w:tcPr>
            <w:tcW w:w="461" w:type="pct"/>
            <w:tcBorders>
              <w:top w:val="nil"/>
              <w:left w:val="nil"/>
              <w:bottom w:val="single" w:sz="4" w:space="0" w:color="auto"/>
              <w:right w:val="single" w:sz="4" w:space="0" w:color="auto"/>
            </w:tcBorders>
            <w:vAlign w:val="center"/>
            <w:hideMark/>
          </w:tcPr>
          <w:p w14:paraId="0D4D7270" w14:textId="567C24C2" w:rsidR="002127AD" w:rsidRPr="0062611B" w:rsidRDefault="00F51A7E" w:rsidP="00E47A87">
            <w:pPr>
              <w:jc w:val="center"/>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اليوئنديبي</w:t>
            </w:r>
          </w:p>
        </w:tc>
        <w:tc>
          <w:tcPr>
            <w:tcW w:w="593" w:type="pct"/>
            <w:tcBorders>
              <w:top w:val="nil"/>
              <w:left w:val="nil"/>
              <w:bottom w:val="single" w:sz="4" w:space="0" w:color="auto"/>
              <w:right w:val="single" w:sz="4" w:space="0" w:color="auto"/>
            </w:tcBorders>
            <w:vAlign w:val="center"/>
            <w:hideMark/>
          </w:tcPr>
          <w:p w14:paraId="6F2BDC7F" w14:textId="77777777" w:rsidR="002127AD" w:rsidRPr="0062611B" w:rsidRDefault="002127AD" w:rsidP="00E47A87">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1,332,750</w:t>
            </w:r>
          </w:p>
        </w:tc>
      </w:tr>
      <w:tr w:rsidR="00BC180E" w:rsidRPr="0062611B" w14:paraId="6E400BC6" w14:textId="77777777" w:rsidTr="000D45B0">
        <w:trPr>
          <w:trHeight w:val="54"/>
        </w:trPr>
        <w:tc>
          <w:tcPr>
            <w:tcW w:w="4407" w:type="pct"/>
            <w:gridSpan w:val="3"/>
            <w:tcBorders>
              <w:top w:val="single" w:sz="4" w:space="0" w:color="auto"/>
              <w:left w:val="single" w:sz="4" w:space="0" w:color="auto"/>
              <w:bottom w:val="single" w:sz="4" w:space="0" w:color="auto"/>
              <w:right w:val="single" w:sz="4" w:space="0" w:color="auto"/>
            </w:tcBorders>
            <w:vAlign w:val="center"/>
            <w:hideMark/>
          </w:tcPr>
          <w:p w14:paraId="0213EA09" w14:textId="09B2BC57" w:rsidR="00BC180E" w:rsidRPr="0062611B" w:rsidRDefault="00BC180E" w:rsidP="00BC180E">
            <w:pPr>
              <w:jc w:val="right"/>
              <w:rPr>
                <w:rFonts w:asciiTheme="majorBidi" w:hAnsiTheme="majorBidi" w:cstheme="majorBidi"/>
                <w:b/>
                <w:bCs/>
                <w:color w:val="000000"/>
                <w:sz w:val="20"/>
                <w:lang w:eastAsia="en-CA"/>
              </w:rPr>
            </w:pPr>
            <w:r w:rsidRPr="0062611B">
              <w:rPr>
                <w:rFonts w:asciiTheme="majorBidi" w:hAnsiTheme="majorBidi" w:cstheme="majorBidi"/>
                <w:b/>
                <w:bCs/>
                <w:color w:val="000000"/>
                <w:sz w:val="20"/>
                <w:rtl/>
                <w:lang w:eastAsia="en-CA"/>
              </w:rPr>
              <w:t xml:space="preserve">مجموع قطاع رغوة البوليوريتان </w:t>
            </w:r>
            <w:r w:rsidRPr="0062611B">
              <w:rPr>
                <w:rFonts w:asciiTheme="majorBidi" w:hAnsiTheme="majorBidi" w:cstheme="majorBidi"/>
                <w:b/>
                <w:bCs/>
                <w:color w:val="000000"/>
                <w:sz w:val="20"/>
                <w:lang w:eastAsia="en-CA"/>
              </w:rPr>
              <w:t xml:space="preserve"> </w:t>
            </w:r>
          </w:p>
        </w:tc>
        <w:tc>
          <w:tcPr>
            <w:tcW w:w="593" w:type="pct"/>
            <w:tcBorders>
              <w:top w:val="nil"/>
              <w:left w:val="nil"/>
              <w:bottom w:val="single" w:sz="4" w:space="0" w:color="auto"/>
              <w:right w:val="single" w:sz="4" w:space="0" w:color="auto"/>
            </w:tcBorders>
            <w:vAlign w:val="center"/>
            <w:hideMark/>
          </w:tcPr>
          <w:p w14:paraId="51060022" w14:textId="77777777" w:rsidR="00BC180E" w:rsidRPr="0062611B" w:rsidRDefault="00BC180E" w:rsidP="00BC180E">
            <w:pPr>
              <w:jc w:val="right"/>
              <w:rPr>
                <w:rFonts w:asciiTheme="majorBidi" w:hAnsiTheme="majorBidi" w:cstheme="majorBidi"/>
                <w:b/>
                <w:bCs/>
                <w:color w:val="000000"/>
                <w:sz w:val="20"/>
                <w:lang w:eastAsia="en-CA"/>
              </w:rPr>
            </w:pPr>
            <w:r w:rsidRPr="0062611B">
              <w:rPr>
                <w:rFonts w:asciiTheme="majorBidi" w:hAnsiTheme="majorBidi" w:cstheme="majorBidi"/>
                <w:b/>
                <w:bCs/>
                <w:color w:val="000000"/>
                <w:sz w:val="20"/>
                <w:lang w:eastAsia="en-CA"/>
              </w:rPr>
              <w:t>1,332,750</w:t>
            </w:r>
          </w:p>
        </w:tc>
      </w:tr>
      <w:tr w:rsidR="00BC180E" w:rsidRPr="0062611B" w14:paraId="5AE41BB8" w14:textId="77777777" w:rsidTr="000D45B0">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A10A058" w14:textId="44E67CDB" w:rsidR="00BC180E" w:rsidRPr="0062611B" w:rsidRDefault="00CA1484" w:rsidP="00CA1484">
            <w:pPr>
              <w:keepNext/>
              <w:jc w:val="right"/>
              <w:rPr>
                <w:rFonts w:asciiTheme="majorBidi" w:hAnsiTheme="majorBidi" w:cstheme="majorBidi"/>
                <w:b/>
                <w:bCs/>
                <w:i/>
                <w:iCs/>
                <w:color w:val="000000"/>
                <w:sz w:val="20"/>
                <w:lang w:eastAsia="en-CA"/>
              </w:rPr>
            </w:pPr>
            <w:r w:rsidRPr="0062611B">
              <w:rPr>
                <w:rFonts w:asciiTheme="majorBidi" w:hAnsiTheme="majorBidi" w:cstheme="majorBidi"/>
                <w:b/>
                <w:bCs/>
                <w:i/>
                <w:iCs/>
                <w:color w:val="000000"/>
                <w:sz w:val="20"/>
                <w:rtl/>
                <w:lang w:eastAsia="en-CA"/>
              </w:rPr>
              <w:t>قطاع خدم</w:t>
            </w:r>
            <w:r w:rsidR="00990CFF" w:rsidRPr="0062611B">
              <w:rPr>
                <w:rFonts w:asciiTheme="majorBidi" w:hAnsiTheme="majorBidi" w:cstheme="majorBidi"/>
                <w:b/>
                <w:bCs/>
                <w:i/>
                <w:iCs/>
                <w:color w:val="000000"/>
                <w:sz w:val="20"/>
                <w:rtl/>
                <w:lang w:eastAsia="en-CA"/>
              </w:rPr>
              <w:t>ة</w:t>
            </w:r>
            <w:r w:rsidRPr="0062611B">
              <w:rPr>
                <w:rFonts w:asciiTheme="majorBidi" w:hAnsiTheme="majorBidi" w:cstheme="majorBidi"/>
                <w:b/>
                <w:bCs/>
                <w:i/>
                <w:iCs/>
                <w:color w:val="000000"/>
                <w:sz w:val="20"/>
                <w:rtl/>
                <w:lang w:eastAsia="en-CA"/>
              </w:rPr>
              <w:t xml:space="preserve"> التبريد</w:t>
            </w:r>
            <w:r w:rsidR="00990CFF" w:rsidRPr="0062611B">
              <w:rPr>
                <w:rFonts w:asciiTheme="majorBidi" w:hAnsiTheme="majorBidi" w:cstheme="majorBidi"/>
                <w:b/>
                <w:bCs/>
                <w:i/>
                <w:iCs/>
                <w:color w:val="000000"/>
                <w:sz w:val="20"/>
                <w:rtl/>
                <w:lang w:eastAsia="en-CA"/>
              </w:rPr>
              <w:t>، و</w:t>
            </w:r>
            <w:r w:rsidRPr="0062611B">
              <w:rPr>
                <w:rFonts w:asciiTheme="majorBidi" w:hAnsiTheme="majorBidi" w:cstheme="majorBidi"/>
                <w:b/>
                <w:bCs/>
                <w:i/>
                <w:iCs/>
                <w:color w:val="000000"/>
                <w:sz w:val="20"/>
                <w:rtl/>
                <w:lang w:eastAsia="en-CA"/>
              </w:rPr>
              <w:t>تدابير السياس</w:t>
            </w:r>
            <w:r w:rsidR="00990CFF" w:rsidRPr="0062611B">
              <w:rPr>
                <w:rFonts w:asciiTheme="majorBidi" w:hAnsiTheme="majorBidi" w:cstheme="majorBidi"/>
                <w:b/>
                <w:bCs/>
                <w:i/>
                <w:iCs/>
                <w:color w:val="000000"/>
                <w:sz w:val="20"/>
                <w:rtl/>
                <w:lang w:eastAsia="en-CA"/>
              </w:rPr>
              <w:t>ات</w:t>
            </w:r>
            <w:r w:rsidRPr="0062611B">
              <w:rPr>
                <w:rFonts w:asciiTheme="majorBidi" w:hAnsiTheme="majorBidi" w:cstheme="majorBidi"/>
                <w:b/>
                <w:bCs/>
                <w:i/>
                <w:iCs/>
                <w:color w:val="000000"/>
                <w:sz w:val="20"/>
                <w:rtl/>
                <w:lang w:eastAsia="en-CA"/>
              </w:rPr>
              <w:t xml:space="preserve">، وبناء الوعي، ومراعاة المنظور الجنساني </w:t>
            </w:r>
          </w:p>
        </w:tc>
      </w:tr>
      <w:tr w:rsidR="00BC180E" w:rsidRPr="0062611B" w14:paraId="66926FF4" w14:textId="77777777" w:rsidTr="000D45B0">
        <w:trPr>
          <w:trHeight w:val="54"/>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7C08542E" w14:textId="06F7C87C" w:rsidR="00BC180E" w:rsidRPr="0062611B" w:rsidRDefault="004F0D44" w:rsidP="004F0D44">
            <w:pPr>
              <w:keepNext/>
              <w:jc w:val="right"/>
              <w:rPr>
                <w:rFonts w:asciiTheme="majorBidi" w:hAnsiTheme="majorBidi" w:cstheme="majorBidi"/>
                <w:b/>
                <w:bCs/>
                <w:i/>
                <w:iCs/>
                <w:color w:val="000000"/>
                <w:sz w:val="20"/>
                <w:lang w:eastAsia="en-CA"/>
              </w:rPr>
            </w:pPr>
            <w:r w:rsidRPr="0062611B">
              <w:rPr>
                <w:rFonts w:asciiTheme="majorBidi" w:hAnsiTheme="majorBidi" w:cstheme="majorBidi"/>
                <w:b/>
                <w:bCs/>
                <w:i/>
                <w:iCs/>
                <w:color w:val="000000"/>
                <w:sz w:val="20"/>
                <w:rtl/>
                <w:lang w:eastAsia="en-CA"/>
              </w:rPr>
              <w:t>أولاً</w:t>
            </w:r>
            <w:r w:rsidR="00990CFF" w:rsidRPr="0062611B">
              <w:rPr>
                <w:rFonts w:asciiTheme="majorBidi" w:hAnsiTheme="majorBidi" w:cstheme="majorBidi"/>
                <w:b/>
                <w:bCs/>
                <w:i/>
                <w:iCs/>
                <w:color w:val="000000"/>
                <w:sz w:val="20"/>
                <w:rtl/>
                <w:lang w:eastAsia="en-CA"/>
              </w:rPr>
              <w:t>.</w:t>
            </w:r>
            <w:r w:rsidRPr="0062611B">
              <w:rPr>
                <w:rFonts w:asciiTheme="majorBidi" w:hAnsiTheme="majorBidi" w:cstheme="majorBidi"/>
                <w:b/>
                <w:bCs/>
                <w:i/>
                <w:iCs/>
                <w:color w:val="000000"/>
                <w:sz w:val="20"/>
                <w:rtl/>
                <w:lang w:eastAsia="en-CA"/>
              </w:rPr>
              <w:t xml:space="preserve"> السياسات واللوائح والتخطيط الاستراتيجي لخفض العرض والطلب على المواد الهيدروفلوروكربونية</w:t>
            </w:r>
          </w:p>
        </w:tc>
      </w:tr>
      <w:tr w:rsidR="00BC180E" w:rsidRPr="0062611B" w14:paraId="2D2C5637" w14:textId="77777777" w:rsidTr="000D45B0">
        <w:trPr>
          <w:trHeight w:val="290"/>
        </w:trPr>
        <w:tc>
          <w:tcPr>
            <w:tcW w:w="756" w:type="pct"/>
            <w:vMerge w:val="restart"/>
            <w:tcBorders>
              <w:top w:val="nil"/>
              <w:left w:val="single" w:sz="4" w:space="0" w:color="auto"/>
              <w:bottom w:val="single" w:sz="4" w:space="0" w:color="auto"/>
              <w:right w:val="single" w:sz="4" w:space="0" w:color="auto"/>
            </w:tcBorders>
            <w:vAlign w:val="center"/>
            <w:hideMark/>
          </w:tcPr>
          <w:p w14:paraId="1ADDDE9A" w14:textId="16FBC71C" w:rsidR="00BC180E" w:rsidRPr="0062611B" w:rsidRDefault="003945D6" w:rsidP="007429E7">
            <w:pPr>
              <w:jc w:val="righ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تعزيز التشريعات</w:t>
            </w:r>
          </w:p>
        </w:tc>
        <w:tc>
          <w:tcPr>
            <w:tcW w:w="3189" w:type="pct"/>
            <w:tcBorders>
              <w:top w:val="nil"/>
              <w:left w:val="nil"/>
              <w:bottom w:val="single" w:sz="4" w:space="0" w:color="auto"/>
              <w:right w:val="single" w:sz="4" w:space="0" w:color="auto"/>
            </w:tcBorders>
            <w:vAlign w:val="center"/>
            <w:hideMark/>
          </w:tcPr>
          <w:p w14:paraId="4CB17031" w14:textId="0BAACCA6" w:rsidR="00BC180E" w:rsidRPr="0062611B" w:rsidRDefault="00BE2E9F" w:rsidP="00BE2E9F">
            <w:pPr>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دراسة سوقية سنوية حول أسعار</w:t>
            </w:r>
            <w:r w:rsidR="003945D6" w:rsidRPr="0062611B">
              <w:rPr>
                <w:rFonts w:asciiTheme="majorBidi" w:hAnsiTheme="majorBidi" w:cstheme="majorBidi"/>
                <w:color w:val="000000"/>
                <w:sz w:val="20"/>
                <w:rtl/>
                <w:lang w:eastAsia="en-CA"/>
              </w:rPr>
              <w:t xml:space="preserve"> المواد الهيدروفلوروكربونية </w:t>
            </w:r>
            <w:r w:rsidRPr="0062611B">
              <w:rPr>
                <w:rFonts w:asciiTheme="majorBidi" w:hAnsiTheme="majorBidi" w:cstheme="majorBidi"/>
                <w:color w:val="000000"/>
                <w:sz w:val="20"/>
                <w:rtl/>
                <w:lang w:eastAsia="en-CA"/>
              </w:rPr>
              <w:t>والاتجاهات الوطنية في استهلاك المبردات</w:t>
            </w:r>
            <w:r w:rsidR="002F2A4B" w:rsidRPr="0062611B">
              <w:rPr>
                <w:rFonts w:asciiTheme="majorBidi" w:hAnsiTheme="majorBidi" w:cstheme="majorBidi"/>
                <w:color w:val="000000"/>
                <w:sz w:val="20"/>
                <w:rtl/>
                <w:lang w:eastAsia="en-CA"/>
              </w:rPr>
              <w:t xml:space="preserve"> والطلب عليها</w:t>
            </w:r>
          </w:p>
        </w:tc>
        <w:tc>
          <w:tcPr>
            <w:tcW w:w="461" w:type="pct"/>
            <w:tcBorders>
              <w:top w:val="nil"/>
              <w:left w:val="nil"/>
              <w:bottom w:val="single" w:sz="4" w:space="0" w:color="auto"/>
              <w:right w:val="single" w:sz="4" w:space="0" w:color="auto"/>
            </w:tcBorders>
            <w:vAlign w:val="center"/>
            <w:hideMark/>
          </w:tcPr>
          <w:p w14:paraId="4E29F51F" w14:textId="28119A5A" w:rsidR="00BC180E" w:rsidRPr="0062611B" w:rsidRDefault="0037039D" w:rsidP="00BC180E">
            <w:pPr>
              <w:jc w:val="center"/>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اليونيدو</w:t>
            </w:r>
          </w:p>
        </w:tc>
        <w:tc>
          <w:tcPr>
            <w:tcW w:w="593" w:type="pct"/>
            <w:tcBorders>
              <w:top w:val="nil"/>
              <w:left w:val="nil"/>
              <w:bottom w:val="single" w:sz="4" w:space="0" w:color="auto"/>
              <w:right w:val="single" w:sz="4" w:space="0" w:color="auto"/>
            </w:tcBorders>
            <w:vAlign w:val="center"/>
            <w:hideMark/>
          </w:tcPr>
          <w:p w14:paraId="3AAD80A0" w14:textId="77777777" w:rsidR="00BC180E" w:rsidRPr="0062611B" w:rsidRDefault="00BC180E" w:rsidP="00BC180E">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50,000</w:t>
            </w:r>
          </w:p>
        </w:tc>
      </w:tr>
      <w:tr w:rsidR="00BC180E" w:rsidRPr="0062611B" w14:paraId="01F2AB9C" w14:textId="77777777" w:rsidTr="000D45B0">
        <w:trPr>
          <w:trHeight w:val="780"/>
        </w:trPr>
        <w:tc>
          <w:tcPr>
            <w:tcW w:w="756" w:type="pct"/>
            <w:vMerge/>
            <w:tcBorders>
              <w:top w:val="nil"/>
              <w:left w:val="single" w:sz="4" w:space="0" w:color="auto"/>
              <w:bottom w:val="single" w:sz="4" w:space="0" w:color="auto"/>
              <w:right w:val="single" w:sz="4" w:space="0" w:color="auto"/>
            </w:tcBorders>
            <w:vAlign w:val="center"/>
            <w:hideMark/>
          </w:tcPr>
          <w:p w14:paraId="18F43886" w14:textId="77777777" w:rsidR="00BC180E" w:rsidRPr="0062611B" w:rsidRDefault="00BC180E" w:rsidP="007429E7">
            <w:pPr>
              <w:jc w:val="right"/>
              <w:rPr>
                <w:rFonts w:asciiTheme="majorBidi" w:hAnsiTheme="majorBidi" w:cstheme="majorBidi"/>
                <w:color w:val="000000"/>
                <w:sz w:val="20"/>
                <w:lang w:eastAsia="en-CA"/>
              </w:rPr>
            </w:pPr>
          </w:p>
        </w:tc>
        <w:tc>
          <w:tcPr>
            <w:tcW w:w="3189" w:type="pct"/>
            <w:tcBorders>
              <w:top w:val="nil"/>
              <w:left w:val="nil"/>
              <w:bottom w:val="single" w:sz="4" w:space="0" w:color="auto"/>
              <w:right w:val="single" w:sz="4" w:space="0" w:color="auto"/>
            </w:tcBorders>
            <w:vAlign w:val="center"/>
            <w:hideMark/>
          </w:tcPr>
          <w:p w14:paraId="6C293D86" w14:textId="51BDEE19" w:rsidR="00BC180E" w:rsidRPr="0062611B" w:rsidRDefault="002F2A4B" w:rsidP="002F2A4B">
            <w:pPr>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وضع اللمسات الأخيرة على المبادئ التوجيهية لاعتماد المبردات ذات القدرة المنخفضة على إحداث الاحترار العالمي في المباني التجاري</w:t>
            </w:r>
            <w:r w:rsidR="004C1114">
              <w:rPr>
                <w:rFonts w:asciiTheme="majorBidi" w:hAnsiTheme="majorBidi" w:cstheme="majorBidi" w:hint="cs"/>
                <w:color w:val="000000"/>
                <w:sz w:val="20"/>
                <w:rtl/>
                <w:lang w:eastAsia="en-CA"/>
              </w:rPr>
              <w:t xml:space="preserve">ة </w:t>
            </w:r>
            <w:r w:rsidR="007429E7" w:rsidRPr="0062611B">
              <w:rPr>
                <w:rFonts w:asciiTheme="majorBidi" w:hAnsiTheme="majorBidi" w:cstheme="majorBidi"/>
                <w:i/>
                <w:iCs/>
                <w:color w:val="000000"/>
                <w:sz w:val="20"/>
                <w:rtl/>
                <w:lang w:eastAsia="en-CA"/>
              </w:rPr>
              <w:t>من بينها</w:t>
            </w:r>
            <w:r w:rsidR="007429E7" w:rsidRPr="0062611B">
              <w:rPr>
                <w:rFonts w:asciiTheme="majorBidi" w:hAnsiTheme="majorBidi" w:cstheme="majorBidi"/>
                <w:color w:val="000000"/>
                <w:sz w:val="20"/>
                <w:rtl/>
                <w:lang w:eastAsia="en-CA"/>
              </w:rPr>
              <w:t xml:space="preserve"> على سبيل المثال</w:t>
            </w:r>
            <w:r w:rsidRPr="0062611B">
              <w:rPr>
                <w:rFonts w:asciiTheme="majorBidi" w:hAnsiTheme="majorBidi" w:cstheme="majorBidi"/>
                <w:color w:val="000000"/>
                <w:sz w:val="20"/>
                <w:rtl/>
                <w:lang w:eastAsia="en-CA"/>
              </w:rPr>
              <w:t xml:space="preserve"> محلات السوبر ماركت والمتاجر ومراكز التوزيع، ووضع اللمسات الأخيرة على مقترح تبريد المناطق لتقليل احتياجات التبريد في المساحات التجارية والمؤسسية</w:t>
            </w:r>
          </w:p>
        </w:tc>
        <w:tc>
          <w:tcPr>
            <w:tcW w:w="461" w:type="pct"/>
            <w:tcBorders>
              <w:top w:val="nil"/>
              <w:left w:val="nil"/>
              <w:bottom w:val="single" w:sz="4" w:space="0" w:color="auto"/>
              <w:right w:val="single" w:sz="4" w:space="0" w:color="auto"/>
            </w:tcBorders>
            <w:vAlign w:val="center"/>
            <w:hideMark/>
          </w:tcPr>
          <w:p w14:paraId="052A3D83" w14:textId="6514D6AF" w:rsidR="00BC180E" w:rsidRPr="0062611B" w:rsidRDefault="0037039D" w:rsidP="00BC180E">
            <w:pPr>
              <w:jc w:val="center"/>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اليوئنديبي</w:t>
            </w:r>
          </w:p>
        </w:tc>
        <w:tc>
          <w:tcPr>
            <w:tcW w:w="593" w:type="pct"/>
            <w:tcBorders>
              <w:top w:val="nil"/>
              <w:left w:val="nil"/>
              <w:bottom w:val="single" w:sz="4" w:space="0" w:color="auto"/>
              <w:right w:val="single" w:sz="4" w:space="0" w:color="auto"/>
            </w:tcBorders>
            <w:shd w:val="clear" w:color="auto" w:fill="FFFFFF" w:themeFill="background1"/>
            <w:vAlign w:val="center"/>
            <w:hideMark/>
          </w:tcPr>
          <w:p w14:paraId="40867992" w14:textId="77777777" w:rsidR="00BC180E" w:rsidRPr="0062611B" w:rsidRDefault="00BC180E" w:rsidP="00BC180E">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w:t>
            </w:r>
          </w:p>
        </w:tc>
      </w:tr>
      <w:tr w:rsidR="00BC180E" w:rsidRPr="0062611B" w14:paraId="2FCC1B13" w14:textId="77777777" w:rsidTr="000D45B0">
        <w:trPr>
          <w:trHeight w:val="875"/>
        </w:trPr>
        <w:tc>
          <w:tcPr>
            <w:tcW w:w="756" w:type="pct"/>
            <w:tcBorders>
              <w:top w:val="nil"/>
              <w:left w:val="single" w:sz="4" w:space="0" w:color="auto"/>
              <w:bottom w:val="nil"/>
              <w:right w:val="single" w:sz="4" w:space="0" w:color="auto"/>
            </w:tcBorders>
            <w:vAlign w:val="center"/>
            <w:hideMark/>
          </w:tcPr>
          <w:p w14:paraId="55AE43C8" w14:textId="19B610AD" w:rsidR="00BC180E" w:rsidRPr="0062611B" w:rsidRDefault="003945D6" w:rsidP="007429E7">
            <w:pPr>
              <w:jc w:val="righ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الحصص والتراخيص</w:t>
            </w:r>
          </w:p>
        </w:tc>
        <w:tc>
          <w:tcPr>
            <w:tcW w:w="3189" w:type="pct"/>
            <w:tcBorders>
              <w:top w:val="nil"/>
              <w:left w:val="nil"/>
              <w:bottom w:val="single" w:sz="4" w:space="0" w:color="auto"/>
              <w:right w:val="single" w:sz="4" w:space="0" w:color="auto"/>
            </w:tcBorders>
            <w:vAlign w:val="center"/>
            <w:hideMark/>
          </w:tcPr>
          <w:p w14:paraId="196B2DC5" w14:textId="53F96B5C" w:rsidR="00BC180E" w:rsidRPr="0062611B" w:rsidRDefault="003617BF" w:rsidP="003617BF">
            <w:pPr>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 xml:space="preserve">برمجة وتطوير عملية تخصيص حصص استيراد المواد الهيدروفلوروكربونية الرقمية على منصة النافذة البيئية الإلكترونية، والتقييم </w:t>
            </w:r>
            <w:r w:rsidR="00D401EB" w:rsidRPr="0062611B">
              <w:rPr>
                <w:rFonts w:asciiTheme="majorBidi" w:hAnsiTheme="majorBidi" w:cstheme="majorBidi"/>
                <w:color w:val="000000"/>
                <w:sz w:val="20"/>
                <w:rtl/>
                <w:lang w:eastAsia="en-CA"/>
              </w:rPr>
              <w:t>التقني</w:t>
            </w:r>
            <w:r w:rsidRPr="0062611B">
              <w:rPr>
                <w:rFonts w:asciiTheme="majorBidi" w:hAnsiTheme="majorBidi" w:cstheme="majorBidi"/>
                <w:color w:val="000000"/>
                <w:sz w:val="20"/>
                <w:rtl/>
                <w:lang w:eastAsia="en-CA"/>
              </w:rPr>
              <w:t xml:space="preserve"> والقانوني المستمر </w:t>
            </w:r>
            <w:r w:rsidR="00F162A1" w:rsidRPr="0062611B">
              <w:rPr>
                <w:rFonts w:asciiTheme="majorBidi" w:hAnsiTheme="majorBidi" w:cstheme="majorBidi"/>
                <w:color w:val="000000"/>
                <w:sz w:val="20"/>
                <w:rtl/>
                <w:lang w:eastAsia="en-CA"/>
              </w:rPr>
              <w:t>لمزائج</w:t>
            </w:r>
            <w:r w:rsidRPr="0062611B">
              <w:rPr>
                <w:rFonts w:asciiTheme="majorBidi" w:hAnsiTheme="majorBidi" w:cstheme="majorBidi"/>
                <w:color w:val="000000"/>
                <w:sz w:val="20"/>
                <w:rtl/>
                <w:lang w:eastAsia="en-CA"/>
              </w:rPr>
              <w:t xml:space="preserve"> </w:t>
            </w:r>
            <w:r w:rsidR="00D401EB" w:rsidRPr="0062611B">
              <w:rPr>
                <w:rFonts w:asciiTheme="majorBidi" w:hAnsiTheme="majorBidi" w:cstheme="majorBidi"/>
                <w:color w:val="000000"/>
                <w:sz w:val="20"/>
                <w:rtl/>
                <w:lang w:eastAsia="en-CA"/>
              </w:rPr>
              <w:t xml:space="preserve">المواد الهيدروفلوروكربونية </w:t>
            </w:r>
            <w:r w:rsidRPr="0062611B">
              <w:rPr>
                <w:rFonts w:asciiTheme="majorBidi" w:hAnsiTheme="majorBidi" w:cstheme="majorBidi"/>
                <w:color w:val="000000"/>
                <w:sz w:val="20"/>
                <w:rtl/>
                <w:lang w:eastAsia="en-CA"/>
              </w:rPr>
              <w:t>التي تدخل السوق</w:t>
            </w:r>
          </w:p>
        </w:tc>
        <w:tc>
          <w:tcPr>
            <w:tcW w:w="461" w:type="pct"/>
            <w:tcBorders>
              <w:top w:val="nil"/>
              <w:left w:val="nil"/>
              <w:bottom w:val="single" w:sz="4" w:space="0" w:color="auto"/>
              <w:right w:val="single" w:sz="4" w:space="0" w:color="auto"/>
            </w:tcBorders>
            <w:vAlign w:val="center"/>
            <w:hideMark/>
          </w:tcPr>
          <w:p w14:paraId="3FC7AE71" w14:textId="5AD1613E" w:rsidR="00BC180E" w:rsidRPr="0062611B" w:rsidRDefault="0037039D" w:rsidP="00BC180E">
            <w:pPr>
              <w:jc w:val="center"/>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اليونيدو</w:t>
            </w:r>
          </w:p>
        </w:tc>
        <w:tc>
          <w:tcPr>
            <w:tcW w:w="593" w:type="pct"/>
            <w:tcBorders>
              <w:top w:val="nil"/>
              <w:left w:val="nil"/>
              <w:bottom w:val="single" w:sz="4" w:space="0" w:color="auto"/>
              <w:right w:val="single" w:sz="4" w:space="0" w:color="auto"/>
            </w:tcBorders>
            <w:shd w:val="clear" w:color="auto" w:fill="FFFFFF" w:themeFill="background1"/>
            <w:vAlign w:val="center"/>
            <w:hideMark/>
          </w:tcPr>
          <w:p w14:paraId="6A7BF0A7" w14:textId="77777777" w:rsidR="00BC180E" w:rsidRPr="0062611B" w:rsidRDefault="00BC180E" w:rsidP="00BC180E">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w:t>
            </w:r>
          </w:p>
        </w:tc>
      </w:tr>
      <w:tr w:rsidR="00BC180E" w:rsidRPr="0062611B" w14:paraId="14158F2B" w14:textId="77777777" w:rsidTr="000D45B0">
        <w:trPr>
          <w:trHeight w:val="1040"/>
        </w:trPr>
        <w:tc>
          <w:tcPr>
            <w:tcW w:w="756" w:type="pct"/>
            <w:vMerge w:val="restart"/>
            <w:tcBorders>
              <w:top w:val="single" w:sz="4" w:space="0" w:color="auto"/>
              <w:left w:val="single" w:sz="4" w:space="0" w:color="auto"/>
              <w:bottom w:val="single" w:sz="4" w:space="0" w:color="auto"/>
              <w:right w:val="single" w:sz="4" w:space="0" w:color="auto"/>
            </w:tcBorders>
            <w:vAlign w:val="center"/>
            <w:hideMark/>
          </w:tcPr>
          <w:p w14:paraId="44376AAA" w14:textId="1A48EB7D" w:rsidR="00BC180E" w:rsidRPr="0062611B" w:rsidRDefault="003945D6" w:rsidP="007429E7">
            <w:pPr>
              <w:jc w:val="righ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lastRenderedPageBreak/>
              <w:t>تعزيز الجمارك</w:t>
            </w:r>
          </w:p>
        </w:tc>
        <w:tc>
          <w:tcPr>
            <w:tcW w:w="3189" w:type="pct"/>
            <w:tcBorders>
              <w:top w:val="nil"/>
              <w:left w:val="nil"/>
              <w:bottom w:val="single" w:sz="4" w:space="0" w:color="auto"/>
              <w:right w:val="single" w:sz="4" w:space="0" w:color="auto"/>
            </w:tcBorders>
            <w:vAlign w:val="center"/>
            <w:hideMark/>
          </w:tcPr>
          <w:p w14:paraId="1D03CF88" w14:textId="741A4188" w:rsidR="00BC180E" w:rsidRPr="0062611B" w:rsidRDefault="00F162A1" w:rsidP="00F162A1">
            <w:pPr>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التدريب التمهيدي والتدريب أثناء العمل للموظفين المعينين حديثًا، والتدريب التنشيطي و</w:t>
            </w:r>
            <w:r w:rsidR="00FB07FB" w:rsidRPr="0062611B">
              <w:rPr>
                <w:rFonts w:asciiTheme="majorBidi" w:hAnsiTheme="majorBidi" w:cstheme="majorBidi"/>
                <w:color w:val="000000"/>
                <w:sz w:val="20"/>
                <w:rtl/>
                <w:lang w:eastAsia="en-CA"/>
              </w:rPr>
              <w:t>تنظيم حلقات</w:t>
            </w:r>
            <w:r w:rsidRPr="0062611B">
              <w:rPr>
                <w:rFonts w:asciiTheme="majorBidi" w:hAnsiTheme="majorBidi" w:cstheme="majorBidi"/>
                <w:color w:val="000000"/>
                <w:sz w:val="20"/>
                <w:rtl/>
                <w:lang w:eastAsia="en-CA"/>
              </w:rPr>
              <w:t xml:space="preserve"> العمل المستهدفة حول أمور </w:t>
            </w:r>
            <w:r w:rsidRPr="0062611B">
              <w:rPr>
                <w:rFonts w:asciiTheme="majorBidi" w:hAnsiTheme="majorBidi" w:cstheme="majorBidi"/>
                <w:i/>
                <w:iCs/>
                <w:color w:val="000000"/>
                <w:sz w:val="20"/>
                <w:rtl/>
                <w:lang w:eastAsia="en-CA"/>
              </w:rPr>
              <w:t>من بينها</w:t>
            </w:r>
            <w:r w:rsidRPr="0062611B">
              <w:rPr>
                <w:rFonts w:asciiTheme="majorBidi" w:hAnsiTheme="majorBidi" w:cstheme="majorBidi"/>
                <w:color w:val="000000"/>
                <w:sz w:val="20"/>
                <w:rtl/>
                <w:lang w:eastAsia="en-CA"/>
              </w:rPr>
              <w:t xml:space="preserve"> تحديد المخاطر، والرموز المنسقة، وتحديد المواد وتصنيفها، واللوائح، وتدابير السلامة، واستخدام أدوات الإنفاذ لموظفي الجمارك (</w:t>
            </w:r>
            <w:r w:rsidR="006A7C9B">
              <w:rPr>
                <w:rFonts w:asciiTheme="majorBidi" w:hAnsiTheme="majorBidi" w:cstheme="majorBidi" w:hint="cs"/>
                <w:color w:val="000000"/>
                <w:sz w:val="20"/>
                <w:rtl/>
                <w:lang w:eastAsia="en-CA"/>
              </w:rPr>
              <w:t>حضور 60</w:t>
            </w:r>
            <w:r w:rsidRPr="0062611B">
              <w:rPr>
                <w:rFonts w:asciiTheme="majorBidi" w:hAnsiTheme="majorBidi" w:cstheme="majorBidi"/>
                <w:color w:val="000000"/>
                <w:sz w:val="20"/>
                <w:rtl/>
                <w:lang w:eastAsia="en-CA"/>
              </w:rPr>
              <w:t xml:space="preserve"> شخصًا </w:t>
            </w:r>
            <w:r w:rsidR="00FB07FB" w:rsidRPr="0062611B">
              <w:rPr>
                <w:rFonts w:asciiTheme="majorBidi" w:hAnsiTheme="majorBidi" w:cstheme="majorBidi"/>
                <w:color w:val="000000"/>
                <w:sz w:val="20"/>
                <w:rtl/>
                <w:lang w:eastAsia="en-CA"/>
              </w:rPr>
              <w:t>بالحضور الشخصي</w:t>
            </w:r>
            <w:r w:rsidRPr="0062611B">
              <w:rPr>
                <w:rFonts w:asciiTheme="majorBidi" w:hAnsiTheme="majorBidi" w:cstheme="majorBidi"/>
                <w:color w:val="000000"/>
                <w:sz w:val="20"/>
                <w:rtl/>
                <w:lang w:eastAsia="en-CA"/>
              </w:rPr>
              <w:t xml:space="preserve"> و113 </w:t>
            </w:r>
            <w:r w:rsidR="0068666A">
              <w:rPr>
                <w:rFonts w:asciiTheme="majorBidi" w:hAnsiTheme="majorBidi" w:cstheme="majorBidi" w:hint="cs"/>
                <w:color w:val="000000"/>
                <w:sz w:val="20"/>
                <w:rtl/>
                <w:lang w:eastAsia="en-CA"/>
              </w:rPr>
              <w:t xml:space="preserve">شخصاً </w:t>
            </w:r>
            <w:r w:rsidR="00FB07FB" w:rsidRPr="0062611B">
              <w:rPr>
                <w:rFonts w:asciiTheme="majorBidi" w:hAnsiTheme="majorBidi" w:cstheme="majorBidi"/>
                <w:color w:val="000000"/>
                <w:sz w:val="20"/>
                <w:rtl/>
                <w:lang w:eastAsia="en-CA"/>
              </w:rPr>
              <w:t>عبر الإنترنت</w:t>
            </w:r>
            <w:r w:rsidRPr="0062611B">
              <w:rPr>
                <w:rFonts w:asciiTheme="majorBidi" w:hAnsiTheme="majorBidi" w:cstheme="majorBidi"/>
                <w:color w:val="000000"/>
                <w:sz w:val="20"/>
                <w:rtl/>
                <w:lang w:eastAsia="en-CA"/>
              </w:rPr>
              <w:t>)</w:t>
            </w:r>
            <w:r w:rsidRPr="0062611B">
              <w:rPr>
                <w:rFonts w:asciiTheme="majorBidi" w:hAnsiTheme="majorBidi" w:cstheme="majorBidi"/>
                <w:color w:val="000000"/>
                <w:sz w:val="20"/>
                <w:lang w:eastAsia="en-CA"/>
              </w:rPr>
              <w:t>.</w:t>
            </w:r>
          </w:p>
        </w:tc>
        <w:tc>
          <w:tcPr>
            <w:tcW w:w="461" w:type="pct"/>
            <w:tcBorders>
              <w:top w:val="nil"/>
              <w:left w:val="nil"/>
              <w:bottom w:val="single" w:sz="4" w:space="0" w:color="auto"/>
              <w:right w:val="single" w:sz="4" w:space="0" w:color="auto"/>
            </w:tcBorders>
            <w:vAlign w:val="center"/>
            <w:hideMark/>
          </w:tcPr>
          <w:p w14:paraId="363D4ABB" w14:textId="59F803EE" w:rsidR="00BC180E" w:rsidRPr="0062611B" w:rsidRDefault="00BE2E9F" w:rsidP="00BC180E">
            <w:pPr>
              <w:jc w:val="center"/>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اليونيب</w:t>
            </w:r>
          </w:p>
        </w:tc>
        <w:tc>
          <w:tcPr>
            <w:tcW w:w="593" w:type="pct"/>
            <w:tcBorders>
              <w:top w:val="nil"/>
              <w:left w:val="nil"/>
              <w:bottom w:val="single" w:sz="4" w:space="0" w:color="auto"/>
              <w:right w:val="single" w:sz="4" w:space="0" w:color="auto"/>
            </w:tcBorders>
            <w:vAlign w:val="center"/>
            <w:hideMark/>
          </w:tcPr>
          <w:p w14:paraId="6868B5DB" w14:textId="77777777" w:rsidR="00BC180E" w:rsidRPr="0062611B" w:rsidRDefault="00BC180E" w:rsidP="00BC180E">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87,100</w:t>
            </w:r>
          </w:p>
        </w:tc>
      </w:tr>
      <w:tr w:rsidR="00BC180E" w:rsidRPr="0062611B" w14:paraId="7D797C05" w14:textId="77777777" w:rsidTr="000D45B0">
        <w:trPr>
          <w:trHeight w:val="69"/>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1A221AB9" w14:textId="77777777" w:rsidR="00BC180E" w:rsidRPr="0062611B" w:rsidRDefault="00BC180E" w:rsidP="00BC180E">
            <w:pPr>
              <w:jc w:val="left"/>
              <w:rPr>
                <w:rFonts w:asciiTheme="majorBidi" w:hAnsiTheme="majorBidi" w:cstheme="majorBidi"/>
                <w:color w:val="000000"/>
                <w:sz w:val="20"/>
                <w:lang w:eastAsia="en-CA"/>
              </w:rPr>
            </w:pPr>
          </w:p>
        </w:tc>
        <w:tc>
          <w:tcPr>
            <w:tcW w:w="3189" w:type="pct"/>
            <w:tcBorders>
              <w:top w:val="nil"/>
              <w:left w:val="nil"/>
              <w:bottom w:val="single" w:sz="4" w:space="0" w:color="auto"/>
              <w:right w:val="single" w:sz="4" w:space="0" w:color="auto"/>
            </w:tcBorders>
            <w:vAlign w:val="center"/>
            <w:hideMark/>
          </w:tcPr>
          <w:p w14:paraId="2967E43B" w14:textId="01746EA4" w:rsidR="00BC180E" w:rsidRPr="0062611B" w:rsidRDefault="00E846F0" w:rsidP="00E846F0">
            <w:pPr>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توفير معدات الحماية الشخصية لموظفي الجمارك</w:t>
            </w:r>
          </w:p>
        </w:tc>
        <w:tc>
          <w:tcPr>
            <w:tcW w:w="461" w:type="pct"/>
            <w:tcBorders>
              <w:top w:val="nil"/>
              <w:left w:val="nil"/>
              <w:bottom w:val="single" w:sz="4" w:space="0" w:color="auto"/>
              <w:right w:val="single" w:sz="4" w:space="0" w:color="auto"/>
            </w:tcBorders>
            <w:vAlign w:val="center"/>
            <w:hideMark/>
          </w:tcPr>
          <w:p w14:paraId="11AB67AE" w14:textId="79E66784" w:rsidR="00BC180E" w:rsidRPr="0062611B" w:rsidRDefault="00D73BF1" w:rsidP="00BC180E">
            <w:pPr>
              <w:jc w:val="center"/>
              <w:rPr>
                <w:rFonts w:asciiTheme="majorBidi" w:hAnsiTheme="majorBidi" w:cstheme="majorBidi"/>
                <w:color w:val="000000"/>
                <w:sz w:val="20"/>
                <w:lang w:eastAsia="en-CA"/>
              </w:rPr>
            </w:pPr>
            <w:r>
              <w:rPr>
                <w:rFonts w:asciiTheme="majorBidi" w:hAnsiTheme="majorBidi" w:cstheme="majorBidi" w:hint="cs"/>
                <w:color w:val="000000"/>
                <w:sz w:val="20"/>
                <w:rtl/>
                <w:lang w:eastAsia="en-CA"/>
              </w:rPr>
              <w:t>اليونيدو</w:t>
            </w:r>
          </w:p>
        </w:tc>
        <w:tc>
          <w:tcPr>
            <w:tcW w:w="593" w:type="pct"/>
            <w:tcBorders>
              <w:top w:val="nil"/>
              <w:left w:val="nil"/>
              <w:bottom w:val="single" w:sz="4" w:space="0" w:color="auto"/>
              <w:right w:val="single" w:sz="4" w:space="0" w:color="auto"/>
            </w:tcBorders>
            <w:vAlign w:val="center"/>
            <w:hideMark/>
          </w:tcPr>
          <w:p w14:paraId="77B5332F" w14:textId="77777777" w:rsidR="00BC180E" w:rsidRPr="0062611B" w:rsidRDefault="00BC180E" w:rsidP="00BC180E">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24,347</w:t>
            </w:r>
          </w:p>
        </w:tc>
      </w:tr>
      <w:tr w:rsidR="00BC180E" w:rsidRPr="0062611B" w14:paraId="3160366B" w14:textId="77777777" w:rsidTr="000D45B0">
        <w:trPr>
          <w:trHeight w:val="54"/>
        </w:trPr>
        <w:tc>
          <w:tcPr>
            <w:tcW w:w="4407" w:type="pct"/>
            <w:gridSpan w:val="3"/>
            <w:tcBorders>
              <w:top w:val="single" w:sz="4" w:space="0" w:color="auto"/>
              <w:left w:val="single" w:sz="4" w:space="0" w:color="auto"/>
              <w:bottom w:val="single" w:sz="4" w:space="0" w:color="auto"/>
              <w:right w:val="single" w:sz="4" w:space="0" w:color="auto"/>
            </w:tcBorders>
            <w:vAlign w:val="center"/>
            <w:hideMark/>
          </w:tcPr>
          <w:p w14:paraId="3897C606" w14:textId="27FDAF7C" w:rsidR="00BC180E" w:rsidRPr="0062611B" w:rsidRDefault="007429E7" w:rsidP="007429E7">
            <w:pPr>
              <w:jc w:val="right"/>
              <w:rPr>
                <w:rFonts w:asciiTheme="majorBidi" w:hAnsiTheme="majorBidi" w:cstheme="majorBidi"/>
                <w:b/>
                <w:bCs/>
                <w:i/>
                <w:iCs/>
                <w:color w:val="000000"/>
                <w:sz w:val="20"/>
                <w:lang w:eastAsia="en-CA"/>
              </w:rPr>
            </w:pPr>
            <w:r w:rsidRPr="0062611B">
              <w:rPr>
                <w:rFonts w:asciiTheme="majorBidi" w:hAnsiTheme="majorBidi" w:cstheme="majorBidi"/>
                <w:b/>
                <w:bCs/>
                <w:i/>
                <w:iCs/>
                <w:color w:val="000000"/>
                <w:sz w:val="20"/>
                <w:rtl/>
                <w:lang w:eastAsia="en-CA"/>
              </w:rPr>
              <w:t>المجموع الفرعي لأولاً</w:t>
            </w:r>
          </w:p>
        </w:tc>
        <w:tc>
          <w:tcPr>
            <w:tcW w:w="593" w:type="pct"/>
            <w:tcBorders>
              <w:top w:val="nil"/>
              <w:left w:val="nil"/>
              <w:bottom w:val="single" w:sz="4" w:space="0" w:color="auto"/>
              <w:right w:val="single" w:sz="4" w:space="0" w:color="auto"/>
            </w:tcBorders>
            <w:vAlign w:val="center"/>
            <w:hideMark/>
          </w:tcPr>
          <w:p w14:paraId="3194B7E9" w14:textId="77777777" w:rsidR="00BC180E" w:rsidRPr="0062611B" w:rsidRDefault="00BC180E" w:rsidP="00BC180E">
            <w:pPr>
              <w:jc w:val="right"/>
              <w:rPr>
                <w:rFonts w:asciiTheme="majorBidi" w:hAnsiTheme="majorBidi" w:cstheme="majorBidi"/>
                <w:b/>
                <w:bCs/>
                <w:i/>
                <w:iCs/>
                <w:color w:val="000000"/>
                <w:sz w:val="20"/>
                <w:lang w:eastAsia="en-CA"/>
              </w:rPr>
            </w:pPr>
            <w:r w:rsidRPr="0062611B">
              <w:rPr>
                <w:rFonts w:asciiTheme="majorBidi" w:hAnsiTheme="majorBidi" w:cstheme="majorBidi"/>
                <w:b/>
                <w:bCs/>
                <w:i/>
                <w:iCs/>
                <w:color w:val="000000"/>
                <w:sz w:val="20"/>
                <w:lang w:eastAsia="en-CA"/>
              </w:rPr>
              <w:t>161,447</w:t>
            </w:r>
          </w:p>
        </w:tc>
      </w:tr>
      <w:tr w:rsidR="00BC180E" w:rsidRPr="0062611B" w14:paraId="5380E476" w14:textId="77777777" w:rsidTr="000D45B0">
        <w:trPr>
          <w:trHeight w:val="29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314795E" w14:textId="470FEBF6" w:rsidR="00BC180E" w:rsidRPr="0062611B" w:rsidRDefault="004D436A" w:rsidP="004D436A">
            <w:pPr>
              <w:jc w:val="right"/>
              <w:rPr>
                <w:rFonts w:asciiTheme="majorBidi" w:hAnsiTheme="majorBidi" w:cstheme="majorBidi"/>
                <w:b/>
                <w:bCs/>
                <w:i/>
                <w:iCs/>
                <w:color w:val="000000"/>
                <w:sz w:val="20"/>
                <w:lang w:eastAsia="en-CA"/>
              </w:rPr>
            </w:pPr>
            <w:r w:rsidRPr="0062611B">
              <w:rPr>
                <w:rFonts w:asciiTheme="majorBidi" w:hAnsiTheme="majorBidi" w:cstheme="majorBidi"/>
                <w:b/>
                <w:bCs/>
                <w:i/>
                <w:iCs/>
                <w:color w:val="000000"/>
                <w:sz w:val="20"/>
                <w:rtl/>
                <w:lang w:eastAsia="en-CA"/>
              </w:rPr>
              <w:t>ثانياً. تنفيذ الخطة الوطنية للتخفيض التدريجي للمواد الهيدروفلوروكربونية (قطاع الخدم</w:t>
            </w:r>
            <w:r w:rsidR="00D73BF1">
              <w:rPr>
                <w:rFonts w:asciiTheme="majorBidi" w:hAnsiTheme="majorBidi" w:cstheme="majorBidi" w:hint="cs"/>
                <w:b/>
                <w:bCs/>
                <w:i/>
                <w:iCs/>
                <w:color w:val="000000"/>
                <w:sz w:val="20"/>
                <w:rtl/>
                <w:lang w:eastAsia="en-CA"/>
              </w:rPr>
              <w:t>ة</w:t>
            </w:r>
            <w:r w:rsidRPr="0062611B">
              <w:rPr>
                <w:rFonts w:asciiTheme="majorBidi" w:hAnsiTheme="majorBidi" w:cstheme="majorBidi"/>
                <w:b/>
                <w:bCs/>
                <w:i/>
                <w:iCs/>
                <w:color w:val="000000"/>
                <w:sz w:val="20"/>
                <w:rtl/>
                <w:lang w:eastAsia="en-CA"/>
              </w:rPr>
              <w:t xml:space="preserve"> فقط)</w:t>
            </w:r>
          </w:p>
        </w:tc>
      </w:tr>
      <w:tr w:rsidR="00BC180E" w:rsidRPr="0062611B" w14:paraId="3A03EAE2" w14:textId="77777777" w:rsidTr="000D45B0">
        <w:trPr>
          <w:trHeight w:val="1300"/>
        </w:trPr>
        <w:tc>
          <w:tcPr>
            <w:tcW w:w="756" w:type="pct"/>
            <w:vMerge w:val="restart"/>
            <w:tcBorders>
              <w:top w:val="nil"/>
              <w:left w:val="single" w:sz="4" w:space="0" w:color="auto"/>
              <w:bottom w:val="single" w:sz="4" w:space="0" w:color="auto"/>
              <w:right w:val="single" w:sz="4" w:space="0" w:color="auto"/>
            </w:tcBorders>
            <w:vAlign w:val="center"/>
            <w:hideMark/>
          </w:tcPr>
          <w:p w14:paraId="12C9707E" w14:textId="50ACDC4D" w:rsidR="00BC180E" w:rsidRPr="0062611B" w:rsidRDefault="004D436A" w:rsidP="00717215">
            <w:pPr>
              <w:widowControl w:val="0"/>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 xml:space="preserve">بناء قدرات فنيي </w:t>
            </w:r>
            <w:r w:rsidR="00717215" w:rsidRPr="0062611B">
              <w:rPr>
                <w:rFonts w:asciiTheme="majorBidi" w:hAnsiTheme="majorBidi" w:cstheme="majorBidi"/>
                <w:color w:val="000000"/>
                <w:sz w:val="20"/>
                <w:rtl/>
                <w:lang w:eastAsia="en-CA"/>
              </w:rPr>
              <w:t xml:space="preserve">خدمة </w:t>
            </w:r>
            <w:r w:rsidR="00402112" w:rsidRPr="0062611B">
              <w:rPr>
                <w:rFonts w:asciiTheme="majorBidi" w:hAnsiTheme="majorBidi" w:cstheme="majorBidi"/>
                <w:color w:val="000000"/>
                <w:sz w:val="20"/>
                <w:rtl/>
                <w:lang w:eastAsia="en-CA"/>
              </w:rPr>
              <w:t>أ</w:t>
            </w:r>
            <w:r w:rsidR="00717215" w:rsidRPr="0062611B">
              <w:rPr>
                <w:rFonts w:asciiTheme="majorBidi" w:hAnsiTheme="majorBidi" w:cstheme="majorBidi"/>
                <w:color w:val="000000"/>
                <w:sz w:val="20"/>
                <w:rtl/>
                <w:lang w:eastAsia="en-CA"/>
              </w:rPr>
              <w:t>جهزة التبريد وتكييف الهواء وأجهزة تكييف الهواء المتنقل</w:t>
            </w:r>
            <w:r w:rsidR="00D73BF1">
              <w:rPr>
                <w:rFonts w:asciiTheme="majorBidi" w:hAnsiTheme="majorBidi" w:cstheme="majorBidi" w:hint="cs"/>
                <w:color w:val="000000"/>
                <w:sz w:val="20"/>
                <w:rtl/>
                <w:lang w:eastAsia="en-CA"/>
              </w:rPr>
              <w:t>.</w:t>
            </w:r>
          </w:p>
        </w:tc>
        <w:tc>
          <w:tcPr>
            <w:tcW w:w="3189" w:type="pct"/>
            <w:tcBorders>
              <w:top w:val="nil"/>
              <w:left w:val="nil"/>
              <w:bottom w:val="single" w:sz="4" w:space="0" w:color="auto"/>
              <w:right w:val="single" w:sz="4" w:space="0" w:color="auto"/>
            </w:tcBorders>
            <w:vAlign w:val="center"/>
            <w:hideMark/>
          </w:tcPr>
          <w:p w14:paraId="54ED3B48" w14:textId="007D877F" w:rsidR="00BC180E" w:rsidRPr="0062611B" w:rsidRDefault="005C52D5" w:rsidP="00424B57">
            <w:pPr>
              <w:widowControl w:val="0"/>
              <w:bidi/>
              <w:jc w:val="left"/>
              <w:rPr>
                <w:rFonts w:asciiTheme="majorBidi" w:hAnsiTheme="majorBidi" w:cstheme="majorBidi"/>
                <w:color w:val="000000"/>
                <w:sz w:val="20"/>
                <w:rtl/>
                <w:lang w:eastAsia="en-CA"/>
              </w:rPr>
            </w:pPr>
            <w:r w:rsidRPr="0062611B">
              <w:rPr>
                <w:rFonts w:asciiTheme="majorBidi" w:hAnsiTheme="majorBidi" w:cstheme="majorBidi"/>
                <w:color w:val="000000"/>
                <w:sz w:val="20"/>
                <w:rtl/>
                <w:lang w:eastAsia="en-CA"/>
              </w:rPr>
              <w:t xml:space="preserve">التبريد وتكييف الهواء: </w:t>
            </w:r>
            <w:r w:rsidR="00424B57" w:rsidRPr="0062611B">
              <w:rPr>
                <w:rFonts w:asciiTheme="majorBidi" w:hAnsiTheme="majorBidi" w:cstheme="majorBidi"/>
                <w:color w:val="000000"/>
                <w:sz w:val="20"/>
                <w:rtl/>
                <w:lang w:eastAsia="en-CA"/>
              </w:rPr>
              <w:t xml:space="preserve">تطوير معيار وطني لإدارة المبردات ومعيارين لكفاءة العمل لفنيي </w:t>
            </w:r>
            <w:r w:rsidR="00D64677">
              <w:rPr>
                <w:rFonts w:asciiTheme="majorBidi" w:hAnsiTheme="majorBidi" w:cstheme="majorBidi" w:hint="cs"/>
                <w:color w:val="000000"/>
                <w:sz w:val="20"/>
                <w:rtl/>
                <w:lang w:eastAsia="en-CA"/>
              </w:rPr>
              <w:t>الخدمة</w:t>
            </w:r>
            <w:r w:rsidR="00424B57" w:rsidRPr="0062611B">
              <w:rPr>
                <w:rFonts w:asciiTheme="majorBidi" w:hAnsiTheme="majorBidi" w:cstheme="majorBidi"/>
                <w:color w:val="000000"/>
                <w:sz w:val="20"/>
                <w:rtl/>
                <w:lang w:eastAsia="en-CA"/>
              </w:rPr>
              <w:t xml:space="preserve">؛ </w:t>
            </w:r>
            <w:r w:rsidRPr="0062611B">
              <w:rPr>
                <w:rFonts w:asciiTheme="majorBidi" w:hAnsiTheme="majorBidi" w:cstheme="majorBidi"/>
                <w:color w:val="000000"/>
                <w:sz w:val="20"/>
                <w:rtl/>
                <w:lang w:eastAsia="en-CA"/>
              </w:rPr>
              <w:t>و</w:t>
            </w:r>
            <w:r w:rsidR="00424B57" w:rsidRPr="0062611B">
              <w:rPr>
                <w:rFonts w:asciiTheme="majorBidi" w:hAnsiTheme="majorBidi" w:cstheme="majorBidi"/>
                <w:color w:val="000000"/>
                <w:sz w:val="20"/>
                <w:rtl/>
                <w:lang w:eastAsia="en-CA"/>
              </w:rPr>
              <w:t xml:space="preserve">اعتماد 10 مراكز تدريب؛ </w:t>
            </w:r>
            <w:r w:rsidRPr="0062611B">
              <w:rPr>
                <w:rFonts w:asciiTheme="majorBidi" w:hAnsiTheme="majorBidi" w:cstheme="majorBidi"/>
                <w:color w:val="000000"/>
                <w:sz w:val="20"/>
                <w:rtl/>
                <w:lang w:eastAsia="en-CA"/>
              </w:rPr>
              <w:t>و</w:t>
            </w:r>
            <w:r w:rsidR="00424B57" w:rsidRPr="0062611B">
              <w:rPr>
                <w:rFonts w:asciiTheme="majorBidi" w:hAnsiTheme="majorBidi" w:cstheme="majorBidi"/>
                <w:color w:val="000000"/>
                <w:sz w:val="20"/>
                <w:rtl/>
                <w:lang w:eastAsia="en-CA"/>
              </w:rPr>
              <w:t xml:space="preserve">تقييم واعتماد 7 مدربين/مقيّمين؛ </w:t>
            </w:r>
            <w:r w:rsidRPr="0062611B">
              <w:rPr>
                <w:rFonts w:asciiTheme="majorBidi" w:hAnsiTheme="majorBidi" w:cstheme="majorBidi"/>
                <w:color w:val="000000"/>
                <w:sz w:val="20"/>
                <w:rtl/>
                <w:lang w:eastAsia="en-CA"/>
              </w:rPr>
              <w:t>و</w:t>
            </w:r>
            <w:r w:rsidR="00424B57" w:rsidRPr="0062611B">
              <w:rPr>
                <w:rFonts w:asciiTheme="majorBidi" w:hAnsiTheme="majorBidi" w:cstheme="majorBidi"/>
                <w:color w:val="000000"/>
                <w:sz w:val="20"/>
                <w:rtl/>
                <w:lang w:eastAsia="en-CA"/>
              </w:rPr>
              <w:t>تقييم واعتماد وتوزيع المعدات</w:t>
            </w:r>
            <w:r w:rsidR="006A69E8" w:rsidRPr="0062611B">
              <w:rPr>
                <w:rStyle w:val="FootnoteReference"/>
                <w:rFonts w:asciiTheme="majorBidi" w:hAnsiTheme="majorBidi" w:cstheme="majorBidi"/>
                <w:color w:val="000000"/>
                <w:sz w:val="20"/>
                <w:rtl/>
                <w:lang w:eastAsia="en-CA"/>
              </w:rPr>
              <w:footnoteReference w:id="9"/>
            </w:r>
            <w:r w:rsidR="00424B57" w:rsidRPr="0062611B">
              <w:rPr>
                <w:rFonts w:asciiTheme="majorBidi" w:hAnsiTheme="majorBidi" w:cstheme="majorBidi"/>
                <w:color w:val="000000"/>
                <w:sz w:val="20"/>
                <w:rtl/>
                <w:lang w:eastAsia="en-CA"/>
              </w:rPr>
              <w:t xml:space="preserve"> على 233 فنيًا؛ </w:t>
            </w:r>
            <w:r w:rsidR="00CA2156" w:rsidRPr="0062611B">
              <w:rPr>
                <w:rFonts w:asciiTheme="majorBidi" w:hAnsiTheme="majorBidi" w:cstheme="majorBidi"/>
                <w:color w:val="000000"/>
                <w:sz w:val="20"/>
                <w:rtl/>
                <w:lang w:eastAsia="en-CA"/>
              </w:rPr>
              <w:t>و</w:t>
            </w:r>
            <w:r w:rsidR="00424B57" w:rsidRPr="0062611B">
              <w:rPr>
                <w:rFonts w:asciiTheme="majorBidi" w:hAnsiTheme="majorBidi" w:cstheme="majorBidi"/>
                <w:color w:val="000000"/>
                <w:sz w:val="20"/>
                <w:rtl/>
                <w:lang w:eastAsia="en-CA"/>
              </w:rPr>
              <w:t xml:space="preserve">توفير التدريب الافتراضي ومواد الدعم </w:t>
            </w:r>
            <w:r w:rsidR="00CA2156" w:rsidRPr="0062611B">
              <w:rPr>
                <w:rFonts w:asciiTheme="majorBidi" w:hAnsiTheme="majorBidi" w:cstheme="majorBidi"/>
                <w:color w:val="000000"/>
                <w:sz w:val="20"/>
                <w:rtl/>
                <w:lang w:eastAsia="en-CA"/>
              </w:rPr>
              <w:t>التقني</w:t>
            </w:r>
            <w:r w:rsidR="00424B57" w:rsidRPr="0062611B">
              <w:rPr>
                <w:rFonts w:asciiTheme="majorBidi" w:hAnsiTheme="majorBidi" w:cstheme="majorBidi"/>
                <w:color w:val="000000"/>
                <w:sz w:val="20"/>
                <w:rtl/>
                <w:lang w:eastAsia="en-CA"/>
              </w:rPr>
              <w:t xml:space="preserve"> والتقييم والاعتماد </w:t>
            </w:r>
            <w:r w:rsidR="00CA2156" w:rsidRPr="0062611B">
              <w:rPr>
                <w:rFonts w:asciiTheme="majorBidi" w:hAnsiTheme="majorBidi" w:cstheme="majorBidi"/>
                <w:color w:val="000000"/>
                <w:sz w:val="20"/>
                <w:rtl/>
                <w:lang w:eastAsia="en-CA"/>
              </w:rPr>
              <w:t>لنحو</w:t>
            </w:r>
            <w:r w:rsidR="00424B57" w:rsidRPr="0062611B">
              <w:rPr>
                <w:rFonts w:asciiTheme="majorBidi" w:hAnsiTheme="majorBidi" w:cstheme="majorBidi"/>
                <w:color w:val="000000"/>
                <w:sz w:val="20"/>
                <w:rtl/>
                <w:lang w:eastAsia="en-CA"/>
              </w:rPr>
              <w:t xml:space="preserve"> 13 مدربًا؛ وتدريب</w:t>
            </w:r>
            <w:r w:rsidR="00CA2156" w:rsidRPr="0062611B">
              <w:rPr>
                <w:rFonts w:asciiTheme="majorBidi" w:hAnsiTheme="majorBidi" w:cstheme="majorBidi"/>
                <w:color w:val="000000"/>
                <w:sz w:val="20"/>
                <w:lang w:eastAsia="en-CA"/>
              </w:rPr>
              <w:t xml:space="preserve">1,716 </w:t>
            </w:r>
            <w:r w:rsidR="00CA2156" w:rsidRPr="0062611B">
              <w:rPr>
                <w:rFonts w:asciiTheme="majorBidi" w:hAnsiTheme="majorBidi" w:cstheme="majorBidi"/>
                <w:color w:val="000000"/>
                <w:sz w:val="20"/>
                <w:rtl/>
                <w:lang w:eastAsia="en-CA"/>
              </w:rPr>
              <w:t xml:space="preserve"> </w:t>
            </w:r>
            <w:r w:rsidR="00424B57" w:rsidRPr="0062611B">
              <w:rPr>
                <w:rFonts w:asciiTheme="majorBidi" w:hAnsiTheme="majorBidi" w:cstheme="majorBidi"/>
                <w:color w:val="000000"/>
                <w:sz w:val="20"/>
                <w:rtl/>
                <w:lang w:eastAsia="en-CA"/>
              </w:rPr>
              <w:t xml:space="preserve">فنيًا </w:t>
            </w:r>
            <w:r w:rsidR="00D64677">
              <w:rPr>
                <w:rFonts w:asciiTheme="majorBidi" w:hAnsiTheme="majorBidi" w:cstheme="majorBidi" w:hint="cs"/>
                <w:color w:val="000000"/>
                <w:sz w:val="20"/>
                <w:rtl/>
                <w:lang w:eastAsia="en-CA"/>
              </w:rPr>
              <w:t>(حضور</w:t>
            </w:r>
            <w:r w:rsidR="00CA2156" w:rsidRPr="0062611B">
              <w:rPr>
                <w:rFonts w:asciiTheme="majorBidi" w:hAnsiTheme="majorBidi" w:cstheme="majorBidi"/>
                <w:color w:val="000000"/>
                <w:sz w:val="20"/>
                <w:lang w:eastAsia="en-CA"/>
              </w:rPr>
              <w:t xml:space="preserve">1,500 </w:t>
            </w:r>
            <w:r w:rsidR="00CA2156" w:rsidRPr="0062611B">
              <w:rPr>
                <w:rFonts w:asciiTheme="majorBidi" w:hAnsiTheme="majorBidi" w:cstheme="majorBidi"/>
                <w:color w:val="000000"/>
                <w:sz w:val="20"/>
                <w:rtl/>
                <w:lang w:eastAsia="en-CA"/>
              </w:rPr>
              <w:t xml:space="preserve"> </w:t>
            </w:r>
            <w:r w:rsidR="00D64677">
              <w:rPr>
                <w:rFonts w:asciiTheme="majorBidi" w:hAnsiTheme="majorBidi" w:cstheme="majorBidi" w:hint="cs"/>
                <w:color w:val="000000"/>
                <w:sz w:val="20"/>
                <w:rtl/>
                <w:lang w:eastAsia="en-CA"/>
              </w:rPr>
              <w:t xml:space="preserve">شخص </w:t>
            </w:r>
            <w:r w:rsidR="00CA2156" w:rsidRPr="0062611B">
              <w:rPr>
                <w:rFonts w:asciiTheme="majorBidi" w:hAnsiTheme="majorBidi" w:cstheme="majorBidi"/>
                <w:color w:val="000000"/>
                <w:sz w:val="20"/>
                <w:rtl/>
                <w:lang w:eastAsia="en-CA"/>
              </w:rPr>
              <w:t>بالحضور الشخصي</w:t>
            </w:r>
            <w:r w:rsidR="00424B57" w:rsidRPr="0062611B">
              <w:rPr>
                <w:rFonts w:asciiTheme="majorBidi" w:hAnsiTheme="majorBidi" w:cstheme="majorBidi"/>
                <w:color w:val="000000"/>
                <w:sz w:val="20"/>
                <w:rtl/>
                <w:lang w:eastAsia="en-CA"/>
              </w:rPr>
              <w:t xml:space="preserve"> و216 </w:t>
            </w:r>
            <w:r w:rsidR="0068666A">
              <w:rPr>
                <w:rFonts w:asciiTheme="majorBidi" w:hAnsiTheme="majorBidi" w:cstheme="majorBidi" w:hint="cs"/>
                <w:color w:val="000000"/>
                <w:sz w:val="20"/>
                <w:rtl/>
                <w:lang w:eastAsia="en-CA"/>
              </w:rPr>
              <w:t xml:space="preserve">شخصاً </w:t>
            </w:r>
            <w:r w:rsidR="00CA2156" w:rsidRPr="0062611B">
              <w:rPr>
                <w:rFonts w:asciiTheme="majorBidi" w:hAnsiTheme="majorBidi" w:cstheme="majorBidi"/>
                <w:color w:val="000000"/>
                <w:sz w:val="20"/>
                <w:rtl/>
                <w:lang w:eastAsia="en-CA"/>
              </w:rPr>
              <w:t>عبر الإنترنت</w:t>
            </w:r>
            <w:r w:rsidR="00424B57" w:rsidRPr="0062611B">
              <w:rPr>
                <w:rFonts w:asciiTheme="majorBidi" w:hAnsiTheme="majorBidi" w:cstheme="majorBidi"/>
                <w:color w:val="000000"/>
                <w:sz w:val="20"/>
                <w:rtl/>
                <w:lang w:eastAsia="en-CA"/>
              </w:rPr>
              <w:t>).</w:t>
            </w:r>
          </w:p>
        </w:tc>
        <w:tc>
          <w:tcPr>
            <w:tcW w:w="461" w:type="pct"/>
            <w:tcBorders>
              <w:top w:val="nil"/>
              <w:left w:val="nil"/>
              <w:bottom w:val="single" w:sz="4" w:space="0" w:color="auto"/>
              <w:right w:val="single" w:sz="4" w:space="0" w:color="auto"/>
            </w:tcBorders>
            <w:vAlign w:val="center"/>
            <w:hideMark/>
          </w:tcPr>
          <w:p w14:paraId="2C082B20" w14:textId="7F040CFF" w:rsidR="00BC180E" w:rsidRPr="0062611B" w:rsidRDefault="0037039D" w:rsidP="00BC180E">
            <w:pPr>
              <w:widowControl w:val="0"/>
              <w:jc w:val="center"/>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اليونيدو</w:t>
            </w:r>
          </w:p>
        </w:tc>
        <w:tc>
          <w:tcPr>
            <w:tcW w:w="593" w:type="pct"/>
            <w:tcBorders>
              <w:top w:val="nil"/>
              <w:left w:val="nil"/>
              <w:bottom w:val="single" w:sz="4" w:space="0" w:color="auto"/>
              <w:right w:val="single" w:sz="4" w:space="0" w:color="auto"/>
            </w:tcBorders>
            <w:vAlign w:val="center"/>
            <w:hideMark/>
          </w:tcPr>
          <w:p w14:paraId="506B28AA" w14:textId="77777777" w:rsidR="00BC180E" w:rsidRPr="0062611B" w:rsidRDefault="00BC180E" w:rsidP="00BC180E">
            <w:pPr>
              <w:widowControl w:val="0"/>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2,531,785</w:t>
            </w:r>
          </w:p>
        </w:tc>
      </w:tr>
      <w:tr w:rsidR="00BC180E" w:rsidRPr="0062611B" w14:paraId="34ADEE90" w14:textId="77777777" w:rsidTr="000D45B0">
        <w:trPr>
          <w:trHeight w:val="1300"/>
        </w:trPr>
        <w:tc>
          <w:tcPr>
            <w:tcW w:w="756" w:type="pct"/>
            <w:vMerge/>
            <w:tcBorders>
              <w:top w:val="nil"/>
              <w:left w:val="single" w:sz="4" w:space="0" w:color="auto"/>
              <w:bottom w:val="single" w:sz="4" w:space="0" w:color="auto"/>
              <w:right w:val="single" w:sz="4" w:space="0" w:color="auto"/>
            </w:tcBorders>
            <w:vAlign w:val="center"/>
            <w:hideMark/>
          </w:tcPr>
          <w:p w14:paraId="4356B3DF" w14:textId="77777777" w:rsidR="00BC180E" w:rsidRPr="0062611B" w:rsidRDefault="00BC180E" w:rsidP="00BC180E">
            <w:pPr>
              <w:jc w:val="left"/>
              <w:rPr>
                <w:rFonts w:asciiTheme="majorBidi" w:hAnsiTheme="majorBidi" w:cstheme="majorBidi"/>
                <w:color w:val="000000"/>
                <w:sz w:val="20"/>
                <w:lang w:eastAsia="en-CA"/>
              </w:rPr>
            </w:pPr>
          </w:p>
        </w:tc>
        <w:tc>
          <w:tcPr>
            <w:tcW w:w="3189" w:type="pct"/>
            <w:tcBorders>
              <w:top w:val="nil"/>
              <w:left w:val="nil"/>
              <w:bottom w:val="single" w:sz="4" w:space="0" w:color="auto"/>
              <w:right w:val="single" w:sz="4" w:space="0" w:color="auto"/>
            </w:tcBorders>
            <w:vAlign w:val="center"/>
            <w:hideMark/>
          </w:tcPr>
          <w:p w14:paraId="703F4EB2" w14:textId="2645C61E" w:rsidR="00BC180E" w:rsidRPr="0062611B" w:rsidRDefault="00F830E4" w:rsidP="00F830E4">
            <w:pPr>
              <w:widowControl w:val="0"/>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 xml:space="preserve">تكييف الهواء المتنقل: تطوير معيار وطني لتنظيم المبردات للمركبات ذات المحركات والمَركبات الكهربائية، ومعيار لكفاءة العمل؛ واعتماد مركزين تدريبيين؛ وتدريب وتقييم ومنح شهادات لثلاثة مدربين/مقيّمين؛ وتقييم ومنح شهادات لنحو 100 فني؛ </w:t>
            </w:r>
            <w:r w:rsidR="00643E80" w:rsidRPr="0062611B">
              <w:rPr>
                <w:rFonts w:asciiTheme="majorBidi" w:hAnsiTheme="majorBidi" w:cstheme="majorBidi"/>
                <w:color w:val="000000"/>
                <w:sz w:val="20"/>
                <w:rtl/>
                <w:lang w:eastAsia="en-CA"/>
              </w:rPr>
              <w:t>و</w:t>
            </w:r>
            <w:r w:rsidRPr="0062611B">
              <w:rPr>
                <w:rFonts w:asciiTheme="majorBidi" w:hAnsiTheme="majorBidi" w:cstheme="majorBidi"/>
                <w:color w:val="000000"/>
                <w:sz w:val="20"/>
                <w:rtl/>
                <w:lang w:eastAsia="en-CA"/>
              </w:rPr>
              <w:t>توفير المعدات</w:t>
            </w:r>
            <w:r w:rsidR="006A69E8" w:rsidRPr="0062611B">
              <w:rPr>
                <w:rStyle w:val="FootnoteReference"/>
                <w:rFonts w:asciiTheme="majorBidi" w:hAnsiTheme="majorBidi" w:cstheme="majorBidi"/>
                <w:color w:val="000000"/>
                <w:sz w:val="20"/>
                <w:rtl/>
                <w:lang w:eastAsia="en-CA"/>
              </w:rPr>
              <w:footnoteReference w:id="10"/>
            </w:r>
            <w:r w:rsidRPr="0062611B">
              <w:rPr>
                <w:rFonts w:asciiTheme="majorBidi" w:hAnsiTheme="majorBidi" w:cstheme="majorBidi"/>
                <w:color w:val="000000"/>
                <w:sz w:val="20"/>
                <w:rtl/>
                <w:lang w:eastAsia="en-CA"/>
              </w:rPr>
              <w:t xml:space="preserve"> </w:t>
            </w:r>
            <w:r w:rsidR="00643E80" w:rsidRPr="0062611B">
              <w:rPr>
                <w:rFonts w:asciiTheme="majorBidi" w:hAnsiTheme="majorBidi" w:cstheme="majorBidi"/>
                <w:color w:val="000000"/>
                <w:sz w:val="20"/>
                <w:rtl/>
                <w:lang w:eastAsia="en-CA"/>
              </w:rPr>
              <w:t>لنحو</w:t>
            </w:r>
            <w:r w:rsidRPr="0062611B">
              <w:rPr>
                <w:rFonts w:asciiTheme="majorBidi" w:hAnsiTheme="majorBidi" w:cstheme="majorBidi"/>
                <w:color w:val="000000"/>
                <w:sz w:val="20"/>
                <w:rtl/>
                <w:lang w:eastAsia="en-CA"/>
              </w:rPr>
              <w:t xml:space="preserve"> 66 فنيًا معتمدًا؛ </w:t>
            </w:r>
            <w:r w:rsidR="00643E80" w:rsidRPr="0062611B">
              <w:rPr>
                <w:rFonts w:asciiTheme="majorBidi" w:hAnsiTheme="majorBidi" w:cstheme="majorBidi"/>
                <w:color w:val="000000"/>
                <w:sz w:val="20"/>
                <w:rtl/>
                <w:lang w:eastAsia="en-CA"/>
              </w:rPr>
              <w:t xml:space="preserve">وإجراء </w:t>
            </w:r>
            <w:r w:rsidRPr="0062611B">
              <w:rPr>
                <w:rFonts w:asciiTheme="majorBidi" w:hAnsiTheme="majorBidi" w:cstheme="majorBidi"/>
                <w:color w:val="000000"/>
                <w:sz w:val="20"/>
                <w:rtl/>
                <w:lang w:eastAsia="en-CA"/>
              </w:rPr>
              <w:t xml:space="preserve">تحديثات لمنصة التدريب؛ </w:t>
            </w:r>
            <w:r w:rsidR="00643E80" w:rsidRPr="0062611B">
              <w:rPr>
                <w:rFonts w:asciiTheme="majorBidi" w:hAnsiTheme="majorBidi" w:cstheme="majorBidi"/>
                <w:color w:val="000000"/>
                <w:sz w:val="20"/>
                <w:rtl/>
                <w:lang w:eastAsia="en-CA"/>
              </w:rPr>
              <w:t>و</w:t>
            </w:r>
            <w:r w:rsidRPr="0062611B">
              <w:rPr>
                <w:rFonts w:asciiTheme="majorBidi" w:hAnsiTheme="majorBidi" w:cstheme="majorBidi"/>
                <w:color w:val="000000"/>
                <w:sz w:val="20"/>
                <w:rtl/>
                <w:lang w:eastAsia="en-CA"/>
              </w:rPr>
              <w:t xml:space="preserve">تقديم تدريب افتراضي </w:t>
            </w:r>
            <w:r w:rsidR="00643E80" w:rsidRPr="0062611B">
              <w:rPr>
                <w:rFonts w:asciiTheme="majorBidi" w:hAnsiTheme="majorBidi" w:cstheme="majorBidi"/>
                <w:color w:val="000000"/>
                <w:sz w:val="20"/>
                <w:rtl/>
                <w:lang w:eastAsia="en-CA"/>
              </w:rPr>
              <w:t>لنحو</w:t>
            </w:r>
            <w:r w:rsidRPr="0062611B">
              <w:rPr>
                <w:rFonts w:asciiTheme="majorBidi" w:hAnsiTheme="majorBidi" w:cstheme="majorBidi"/>
                <w:color w:val="000000"/>
                <w:sz w:val="20"/>
                <w:rtl/>
                <w:lang w:eastAsia="en-CA"/>
              </w:rPr>
              <w:t xml:space="preserve"> 13 مدربًا؛ </w:t>
            </w:r>
            <w:r w:rsidR="00643E80" w:rsidRPr="0062611B">
              <w:rPr>
                <w:rFonts w:asciiTheme="majorBidi" w:hAnsiTheme="majorBidi" w:cstheme="majorBidi"/>
                <w:color w:val="000000"/>
                <w:sz w:val="20"/>
                <w:rtl/>
                <w:lang w:eastAsia="en-CA"/>
              </w:rPr>
              <w:t>و</w:t>
            </w:r>
            <w:r w:rsidRPr="0062611B">
              <w:rPr>
                <w:rFonts w:asciiTheme="majorBidi" w:hAnsiTheme="majorBidi" w:cstheme="majorBidi"/>
                <w:color w:val="000000"/>
                <w:sz w:val="20"/>
                <w:rtl/>
                <w:lang w:eastAsia="en-CA"/>
              </w:rPr>
              <w:t xml:space="preserve">تقييم ومنح شهادات </w:t>
            </w:r>
            <w:r w:rsidR="00643E80" w:rsidRPr="0062611B">
              <w:rPr>
                <w:rFonts w:asciiTheme="majorBidi" w:hAnsiTheme="majorBidi" w:cstheme="majorBidi"/>
                <w:color w:val="000000"/>
                <w:sz w:val="20"/>
                <w:rtl/>
                <w:lang w:eastAsia="en-CA"/>
              </w:rPr>
              <w:t>لنحو</w:t>
            </w:r>
            <w:r w:rsidRPr="0062611B">
              <w:rPr>
                <w:rFonts w:asciiTheme="majorBidi" w:hAnsiTheme="majorBidi" w:cstheme="majorBidi"/>
                <w:color w:val="000000"/>
                <w:sz w:val="20"/>
                <w:rtl/>
                <w:lang w:eastAsia="en-CA"/>
              </w:rPr>
              <w:t xml:space="preserve"> 8 مدربين؛ وتدريب 306 فنيين (</w:t>
            </w:r>
            <w:r w:rsidR="00273134">
              <w:rPr>
                <w:rFonts w:asciiTheme="majorBidi" w:hAnsiTheme="majorBidi" w:cstheme="majorBidi" w:hint="cs"/>
                <w:color w:val="000000"/>
                <w:sz w:val="20"/>
                <w:rtl/>
                <w:lang w:eastAsia="en-CA"/>
              </w:rPr>
              <w:t xml:space="preserve">حضور 293 شخصاً </w:t>
            </w:r>
            <w:r w:rsidR="00643E80" w:rsidRPr="0062611B">
              <w:rPr>
                <w:rFonts w:asciiTheme="majorBidi" w:hAnsiTheme="majorBidi" w:cstheme="majorBidi"/>
                <w:color w:val="000000"/>
                <w:sz w:val="20"/>
                <w:rtl/>
                <w:lang w:eastAsia="en-CA"/>
              </w:rPr>
              <w:t xml:space="preserve">بالحضور الشخصي </w:t>
            </w:r>
            <w:r w:rsidRPr="0062611B">
              <w:rPr>
                <w:rFonts w:asciiTheme="majorBidi" w:hAnsiTheme="majorBidi" w:cstheme="majorBidi"/>
                <w:color w:val="000000"/>
                <w:sz w:val="20"/>
                <w:rtl/>
                <w:lang w:eastAsia="en-CA"/>
              </w:rPr>
              <w:t xml:space="preserve">و13 </w:t>
            </w:r>
            <w:r w:rsidR="00273134">
              <w:rPr>
                <w:rFonts w:asciiTheme="majorBidi" w:hAnsiTheme="majorBidi" w:cstheme="majorBidi" w:hint="cs"/>
                <w:color w:val="000000"/>
                <w:sz w:val="20"/>
                <w:rtl/>
                <w:lang w:eastAsia="en-CA"/>
              </w:rPr>
              <w:t xml:space="preserve">شخصاً </w:t>
            </w:r>
            <w:r w:rsidR="00643E80" w:rsidRPr="0062611B">
              <w:rPr>
                <w:rFonts w:asciiTheme="majorBidi" w:hAnsiTheme="majorBidi" w:cstheme="majorBidi"/>
                <w:color w:val="000000"/>
                <w:sz w:val="20"/>
                <w:rtl/>
                <w:lang w:eastAsia="en-CA"/>
              </w:rPr>
              <w:t>عبر الإنترنت</w:t>
            </w:r>
            <w:r w:rsidRPr="0062611B">
              <w:rPr>
                <w:rFonts w:asciiTheme="majorBidi" w:hAnsiTheme="majorBidi" w:cstheme="majorBidi"/>
                <w:color w:val="000000"/>
                <w:sz w:val="20"/>
                <w:rtl/>
                <w:lang w:eastAsia="en-CA"/>
              </w:rPr>
              <w:t>)</w:t>
            </w:r>
            <w:r w:rsidRPr="0062611B">
              <w:rPr>
                <w:rFonts w:asciiTheme="majorBidi" w:hAnsiTheme="majorBidi" w:cstheme="majorBidi"/>
                <w:color w:val="000000"/>
                <w:sz w:val="20"/>
                <w:lang w:eastAsia="en-CA"/>
              </w:rPr>
              <w:t>.</w:t>
            </w:r>
          </w:p>
        </w:tc>
        <w:tc>
          <w:tcPr>
            <w:tcW w:w="461" w:type="pct"/>
            <w:tcBorders>
              <w:top w:val="nil"/>
              <w:left w:val="nil"/>
              <w:bottom w:val="single" w:sz="4" w:space="0" w:color="auto"/>
              <w:right w:val="single" w:sz="4" w:space="0" w:color="auto"/>
            </w:tcBorders>
            <w:vAlign w:val="center"/>
            <w:hideMark/>
          </w:tcPr>
          <w:p w14:paraId="47BAF6F4" w14:textId="3EE115CA" w:rsidR="00BC180E" w:rsidRPr="0062611B" w:rsidRDefault="0037039D" w:rsidP="00BC180E">
            <w:pPr>
              <w:jc w:val="center"/>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اليونيدو</w:t>
            </w:r>
          </w:p>
        </w:tc>
        <w:tc>
          <w:tcPr>
            <w:tcW w:w="593" w:type="pct"/>
            <w:tcBorders>
              <w:top w:val="nil"/>
              <w:left w:val="nil"/>
              <w:bottom w:val="single" w:sz="4" w:space="0" w:color="auto"/>
              <w:right w:val="single" w:sz="4" w:space="0" w:color="auto"/>
            </w:tcBorders>
            <w:vAlign w:val="center"/>
            <w:hideMark/>
          </w:tcPr>
          <w:p w14:paraId="6AA0C4E1" w14:textId="77777777" w:rsidR="00BC180E" w:rsidRPr="0062611B" w:rsidRDefault="00BC180E" w:rsidP="00BC180E">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822,219</w:t>
            </w:r>
          </w:p>
        </w:tc>
      </w:tr>
      <w:tr w:rsidR="00BC180E" w:rsidRPr="0062611B" w14:paraId="507064CA" w14:textId="77777777" w:rsidTr="000D45B0">
        <w:trPr>
          <w:trHeight w:val="520"/>
        </w:trPr>
        <w:tc>
          <w:tcPr>
            <w:tcW w:w="756" w:type="pct"/>
            <w:tcBorders>
              <w:top w:val="nil"/>
              <w:left w:val="single" w:sz="4" w:space="0" w:color="auto"/>
              <w:bottom w:val="single" w:sz="4" w:space="0" w:color="auto"/>
              <w:right w:val="single" w:sz="4" w:space="0" w:color="auto"/>
            </w:tcBorders>
            <w:vAlign w:val="center"/>
            <w:hideMark/>
          </w:tcPr>
          <w:p w14:paraId="0FA5E9B3" w14:textId="54416D74" w:rsidR="00BC180E" w:rsidRPr="0062611B" w:rsidRDefault="00717215" w:rsidP="00717215">
            <w:pPr>
              <w:widowControl w:val="0"/>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تعزيز استعادة المبردات وإعادة تدويرها وإعادة شحنها</w:t>
            </w:r>
            <w:r w:rsidRPr="0062611B">
              <w:rPr>
                <w:rFonts w:asciiTheme="majorBidi" w:hAnsiTheme="majorBidi" w:cstheme="majorBidi"/>
                <w:color w:val="000000"/>
                <w:sz w:val="20"/>
                <w:lang w:eastAsia="en-CA"/>
              </w:rPr>
              <w:t xml:space="preserve"> </w:t>
            </w:r>
          </w:p>
        </w:tc>
        <w:tc>
          <w:tcPr>
            <w:tcW w:w="3189" w:type="pct"/>
            <w:tcBorders>
              <w:top w:val="nil"/>
              <w:left w:val="nil"/>
              <w:bottom w:val="single" w:sz="4" w:space="0" w:color="auto"/>
              <w:right w:val="single" w:sz="4" w:space="0" w:color="auto"/>
            </w:tcBorders>
            <w:vAlign w:val="center"/>
            <w:hideMark/>
          </w:tcPr>
          <w:p w14:paraId="6B033444" w14:textId="3294B896" w:rsidR="00BC180E" w:rsidRPr="0062611B" w:rsidRDefault="00782011" w:rsidP="00FC1D21">
            <w:pPr>
              <w:widowControl w:val="0"/>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مواصلة الاضطلاع ب</w:t>
            </w:r>
            <w:r w:rsidR="00FC1D21" w:rsidRPr="0062611B">
              <w:rPr>
                <w:rFonts w:asciiTheme="majorBidi" w:hAnsiTheme="majorBidi" w:cstheme="majorBidi"/>
                <w:color w:val="000000"/>
                <w:sz w:val="20"/>
                <w:rtl/>
                <w:lang w:eastAsia="en-CA"/>
              </w:rPr>
              <w:t>الأنشطة التمكينية واختيار المستفيدين الرئيسيين لتلقي المعدات</w:t>
            </w:r>
          </w:p>
        </w:tc>
        <w:tc>
          <w:tcPr>
            <w:tcW w:w="461" w:type="pct"/>
            <w:tcBorders>
              <w:top w:val="nil"/>
              <w:left w:val="nil"/>
              <w:bottom w:val="single" w:sz="4" w:space="0" w:color="auto"/>
              <w:right w:val="single" w:sz="4" w:space="0" w:color="auto"/>
            </w:tcBorders>
            <w:vAlign w:val="center"/>
            <w:hideMark/>
          </w:tcPr>
          <w:p w14:paraId="74F91667" w14:textId="312F6203" w:rsidR="00BC180E" w:rsidRPr="0062611B" w:rsidRDefault="0037039D" w:rsidP="00BC180E">
            <w:pPr>
              <w:jc w:val="center"/>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اليوئنديبي</w:t>
            </w:r>
          </w:p>
        </w:tc>
        <w:tc>
          <w:tcPr>
            <w:tcW w:w="593" w:type="pct"/>
            <w:tcBorders>
              <w:top w:val="nil"/>
              <w:left w:val="nil"/>
              <w:bottom w:val="single" w:sz="4" w:space="0" w:color="auto"/>
              <w:right w:val="single" w:sz="4" w:space="0" w:color="auto"/>
            </w:tcBorders>
            <w:vAlign w:val="center"/>
            <w:hideMark/>
          </w:tcPr>
          <w:p w14:paraId="12DD5772" w14:textId="77777777" w:rsidR="00BC180E" w:rsidRPr="0062611B" w:rsidRDefault="00BC180E" w:rsidP="00BC180E">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650,516</w:t>
            </w:r>
          </w:p>
        </w:tc>
      </w:tr>
      <w:tr w:rsidR="0037039D" w:rsidRPr="0062611B" w14:paraId="0FF97A43" w14:textId="77777777" w:rsidTr="005A7AB9">
        <w:trPr>
          <w:trHeight w:val="290"/>
        </w:trPr>
        <w:tc>
          <w:tcPr>
            <w:tcW w:w="756" w:type="pct"/>
            <w:vMerge w:val="restart"/>
            <w:tcBorders>
              <w:top w:val="nil"/>
              <w:left w:val="single" w:sz="4" w:space="0" w:color="auto"/>
              <w:bottom w:val="single" w:sz="4" w:space="0" w:color="auto"/>
              <w:right w:val="single" w:sz="4" w:space="0" w:color="auto"/>
            </w:tcBorders>
            <w:vAlign w:val="center"/>
            <w:hideMark/>
          </w:tcPr>
          <w:p w14:paraId="02D771F4" w14:textId="4DF8CAAC" w:rsidR="0037039D" w:rsidRPr="0062611B" w:rsidRDefault="00424B57" w:rsidP="00424B57">
            <w:pPr>
              <w:widowControl w:val="0"/>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المشاريع والأنشطة في قطاع التركيب والتجميع المحلي</w:t>
            </w:r>
          </w:p>
        </w:tc>
        <w:tc>
          <w:tcPr>
            <w:tcW w:w="3189" w:type="pct"/>
            <w:tcBorders>
              <w:top w:val="nil"/>
              <w:left w:val="nil"/>
              <w:bottom w:val="single" w:sz="4" w:space="0" w:color="auto"/>
              <w:right w:val="single" w:sz="4" w:space="0" w:color="auto"/>
            </w:tcBorders>
            <w:vAlign w:val="center"/>
            <w:hideMark/>
          </w:tcPr>
          <w:p w14:paraId="1E3B4594" w14:textId="20019448" w:rsidR="0037039D" w:rsidRPr="0062611B" w:rsidRDefault="00782011" w:rsidP="00782011">
            <w:pPr>
              <w:widowControl w:val="0"/>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 xml:space="preserve">مواصلة تنفيذ المشروع التجريبي لتقليل استخدام </w:t>
            </w:r>
            <w:r w:rsidR="00BC1F0F" w:rsidRPr="0062611B">
              <w:rPr>
                <w:rFonts w:asciiTheme="majorBidi" w:hAnsiTheme="majorBidi" w:cstheme="majorBidi"/>
                <w:color w:val="000000"/>
                <w:sz w:val="20"/>
                <w:rtl/>
                <w:lang w:eastAsia="en-CA"/>
              </w:rPr>
              <w:t xml:space="preserve">المواد الهيدروفلوروكربونية </w:t>
            </w:r>
            <w:r w:rsidRPr="0062611B">
              <w:rPr>
                <w:rFonts w:asciiTheme="majorBidi" w:hAnsiTheme="majorBidi" w:cstheme="majorBidi"/>
                <w:color w:val="000000"/>
                <w:sz w:val="20"/>
                <w:rtl/>
                <w:lang w:eastAsia="en-CA"/>
              </w:rPr>
              <w:t>في تجميع معدات التبريد التجارية في المؤسسات الصغيرة والمتوسطة الحجم</w:t>
            </w:r>
          </w:p>
        </w:tc>
        <w:tc>
          <w:tcPr>
            <w:tcW w:w="461" w:type="pct"/>
            <w:tcBorders>
              <w:top w:val="nil"/>
              <w:left w:val="nil"/>
              <w:bottom w:val="single" w:sz="4" w:space="0" w:color="auto"/>
              <w:right w:val="single" w:sz="4" w:space="0" w:color="auto"/>
            </w:tcBorders>
            <w:vAlign w:val="center"/>
            <w:hideMark/>
          </w:tcPr>
          <w:p w14:paraId="62E9117D" w14:textId="67473672" w:rsidR="0037039D" w:rsidRPr="0062611B" w:rsidRDefault="0037039D" w:rsidP="0037039D">
            <w:pPr>
              <w:jc w:val="center"/>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اليونيدو</w:t>
            </w:r>
          </w:p>
        </w:tc>
        <w:tc>
          <w:tcPr>
            <w:tcW w:w="593" w:type="pct"/>
            <w:tcBorders>
              <w:top w:val="nil"/>
              <w:left w:val="nil"/>
              <w:bottom w:val="single" w:sz="4" w:space="0" w:color="auto"/>
              <w:right w:val="single" w:sz="4" w:space="0" w:color="auto"/>
            </w:tcBorders>
            <w:shd w:val="clear" w:color="auto" w:fill="FFFFFF" w:themeFill="background1"/>
            <w:vAlign w:val="center"/>
            <w:hideMark/>
          </w:tcPr>
          <w:p w14:paraId="2250C746" w14:textId="77777777" w:rsidR="0037039D" w:rsidRPr="0062611B" w:rsidRDefault="0037039D" w:rsidP="0037039D">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w:t>
            </w:r>
          </w:p>
        </w:tc>
      </w:tr>
      <w:tr w:rsidR="0037039D" w:rsidRPr="0062611B" w14:paraId="337EB4BC" w14:textId="77777777" w:rsidTr="005A7AB9">
        <w:trPr>
          <w:trHeight w:val="185"/>
        </w:trPr>
        <w:tc>
          <w:tcPr>
            <w:tcW w:w="756" w:type="pct"/>
            <w:vMerge/>
            <w:tcBorders>
              <w:top w:val="nil"/>
              <w:left w:val="single" w:sz="4" w:space="0" w:color="auto"/>
              <w:bottom w:val="single" w:sz="4" w:space="0" w:color="auto"/>
              <w:right w:val="single" w:sz="4" w:space="0" w:color="auto"/>
            </w:tcBorders>
            <w:vAlign w:val="center"/>
            <w:hideMark/>
          </w:tcPr>
          <w:p w14:paraId="70D407CC" w14:textId="77777777" w:rsidR="0037039D" w:rsidRPr="0062611B" w:rsidRDefault="0037039D" w:rsidP="0037039D">
            <w:pPr>
              <w:jc w:val="left"/>
              <w:rPr>
                <w:rFonts w:asciiTheme="majorBidi" w:hAnsiTheme="majorBidi" w:cstheme="majorBidi"/>
                <w:color w:val="000000"/>
                <w:sz w:val="20"/>
                <w:lang w:eastAsia="en-CA"/>
              </w:rPr>
            </w:pPr>
          </w:p>
        </w:tc>
        <w:tc>
          <w:tcPr>
            <w:tcW w:w="3189" w:type="pct"/>
            <w:tcBorders>
              <w:top w:val="nil"/>
              <w:left w:val="nil"/>
              <w:bottom w:val="single" w:sz="4" w:space="0" w:color="auto"/>
              <w:right w:val="single" w:sz="4" w:space="0" w:color="auto"/>
            </w:tcBorders>
            <w:vAlign w:val="center"/>
            <w:hideMark/>
          </w:tcPr>
          <w:p w14:paraId="113C0470" w14:textId="13594D05" w:rsidR="0037039D" w:rsidRPr="0062611B" w:rsidRDefault="00BC1F0F" w:rsidP="00BC1F0F">
            <w:pPr>
              <w:widowControl w:val="0"/>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 xml:space="preserve">مواصلة تنفيذ المشروع التدليلي حول استخدام الأمونيا وثاني أكسيد الكربون في أنظمة التبريد </w:t>
            </w:r>
            <w:r w:rsidR="00E83EAE" w:rsidRPr="0062611B">
              <w:rPr>
                <w:rFonts w:asciiTheme="majorBidi" w:hAnsiTheme="majorBidi" w:cstheme="majorBidi"/>
                <w:color w:val="000000"/>
                <w:sz w:val="20"/>
                <w:rtl/>
                <w:lang w:eastAsia="en-CA"/>
              </w:rPr>
              <w:t xml:space="preserve">التسلسلية وأنظمة الحلقة الثانوية </w:t>
            </w:r>
            <w:r w:rsidRPr="0062611B">
              <w:rPr>
                <w:rFonts w:asciiTheme="majorBidi" w:hAnsiTheme="majorBidi" w:cstheme="majorBidi"/>
                <w:color w:val="000000"/>
                <w:sz w:val="20"/>
                <w:rtl/>
                <w:lang w:eastAsia="en-CA"/>
              </w:rPr>
              <w:t>في محلات السوبر ماركت</w:t>
            </w:r>
          </w:p>
        </w:tc>
        <w:tc>
          <w:tcPr>
            <w:tcW w:w="461" w:type="pct"/>
            <w:tcBorders>
              <w:top w:val="nil"/>
              <w:left w:val="nil"/>
              <w:bottom w:val="single" w:sz="4" w:space="0" w:color="auto"/>
              <w:right w:val="single" w:sz="4" w:space="0" w:color="auto"/>
            </w:tcBorders>
            <w:vAlign w:val="center"/>
            <w:hideMark/>
          </w:tcPr>
          <w:p w14:paraId="468302BF" w14:textId="5DE3BDFE" w:rsidR="0037039D" w:rsidRPr="0062611B" w:rsidRDefault="0037039D" w:rsidP="0037039D">
            <w:pPr>
              <w:jc w:val="center"/>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اليونيدو</w:t>
            </w:r>
          </w:p>
        </w:tc>
        <w:tc>
          <w:tcPr>
            <w:tcW w:w="593" w:type="pct"/>
            <w:tcBorders>
              <w:top w:val="nil"/>
              <w:left w:val="nil"/>
              <w:bottom w:val="single" w:sz="4" w:space="0" w:color="auto"/>
              <w:right w:val="single" w:sz="4" w:space="0" w:color="auto"/>
            </w:tcBorders>
            <w:shd w:val="clear" w:color="auto" w:fill="FFFFFF" w:themeFill="background1"/>
            <w:vAlign w:val="center"/>
            <w:hideMark/>
          </w:tcPr>
          <w:p w14:paraId="2B0D2CDC" w14:textId="77777777" w:rsidR="0037039D" w:rsidRPr="0062611B" w:rsidRDefault="0037039D" w:rsidP="0037039D">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w:t>
            </w:r>
          </w:p>
        </w:tc>
      </w:tr>
      <w:tr w:rsidR="0037039D" w:rsidRPr="0062611B" w14:paraId="10FA5BC9" w14:textId="77777777" w:rsidTr="005A7AB9">
        <w:trPr>
          <w:trHeight w:val="520"/>
        </w:trPr>
        <w:tc>
          <w:tcPr>
            <w:tcW w:w="756" w:type="pct"/>
            <w:vMerge/>
            <w:tcBorders>
              <w:top w:val="nil"/>
              <w:left w:val="single" w:sz="4" w:space="0" w:color="auto"/>
              <w:bottom w:val="single" w:sz="4" w:space="0" w:color="auto"/>
              <w:right w:val="single" w:sz="4" w:space="0" w:color="auto"/>
            </w:tcBorders>
            <w:vAlign w:val="center"/>
            <w:hideMark/>
          </w:tcPr>
          <w:p w14:paraId="1EE86EB5" w14:textId="77777777" w:rsidR="0037039D" w:rsidRPr="0062611B" w:rsidRDefault="0037039D" w:rsidP="0037039D">
            <w:pPr>
              <w:jc w:val="left"/>
              <w:rPr>
                <w:rFonts w:asciiTheme="majorBidi" w:hAnsiTheme="majorBidi" w:cstheme="majorBidi"/>
                <w:color w:val="000000"/>
                <w:sz w:val="20"/>
                <w:lang w:eastAsia="en-CA"/>
              </w:rPr>
            </w:pPr>
          </w:p>
        </w:tc>
        <w:tc>
          <w:tcPr>
            <w:tcW w:w="3189" w:type="pct"/>
            <w:tcBorders>
              <w:top w:val="nil"/>
              <w:left w:val="nil"/>
              <w:bottom w:val="single" w:sz="4" w:space="0" w:color="auto"/>
              <w:right w:val="single" w:sz="4" w:space="0" w:color="auto"/>
            </w:tcBorders>
            <w:vAlign w:val="center"/>
            <w:hideMark/>
          </w:tcPr>
          <w:p w14:paraId="55EBEA7F" w14:textId="70CBC064" w:rsidR="0037039D" w:rsidRPr="0062611B" w:rsidRDefault="00806A3D" w:rsidP="00806A3D">
            <w:pPr>
              <w:widowControl w:val="0"/>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تشجيع استخدام المبردات ذات القدرة المنخفضة على إحداث الاحترار العالمي في تركيب غرف التبريد الجديدة في سلسلة الغذاء (إضافة المستفيد الثاني، ومواصلة تركيب وحدات التبريد، وإعداد استراتيجية لنشر النتائج وإمكانية تكرارها)</w:t>
            </w:r>
            <w:r w:rsidRPr="0062611B">
              <w:rPr>
                <w:rFonts w:asciiTheme="majorBidi" w:hAnsiTheme="majorBidi" w:cstheme="majorBidi"/>
                <w:color w:val="000000"/>
                <w:sz w:val="20"/>
                <w:lang w:eastAsia="en-CA"/>
              </w:rPr>
              <w:t>.</w:t>
            </w:r>
          </w:p>
        </w:tc>
        <w:tc>
          <w:tcPr>
            <w:tcW w:w="461" w:type="pct"/>
            <w:tcBorders>
              <w:top w:val="nil"/>
              <w:left w:val="nil"/>
              <w:bottom w:val="single" w:sz="4" w:space="0" w:color="auto"/>
              <w:right w:val="single" w:sz="4" w:space="0" w:color="auto"/>
            </w:tcBorders>
            <w:vAlign w:val="center"/>
            <w:hideMark/>
          </w:tcPr>
          <w:p w14:paraId="568FF4AF" w14:textId="6D98382C" w:rsidR="0037039D" w:rsidRPr="0062611B" w:rsidRDefault="0037039D" w:rsidP="0037039D">
            <w:pPr>
              <w:jc w:val="center"/>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اليونيدو</w:t>
            </w:r>
          </w:p>
        </w:tc>
        <w:tc>
          <w:tcPr>
            <w:tcW w:w="593" w:type="pct"/>
            <w:tcBorders>
              <w:top w:val="nil"/>
              <w:left w:val="nil"/>
              <w:bottom w:val="single" w:sz="4" w:space="0" w:color="auto"/>
              <w:right w:val="single" w:sz="4" w:space="0" w:color="auto"/>
            </w:tcBorders>
            <w:vAlign w:val="center"/>
            <w:hideMark/>
          </w:tcPr>
          <w:p w14:paraId="6BAAC2A6" w14:textId="77777777" w:rsidR="0037039D" w:rsidRPr="0062611B" w:rsidRDefault="0037039D" w:rsidP="0037039D">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150,000</w:t>
            </w:r>
          </w:p>
        </w:tc>
      </w:tr>
      <w:tr w:rsidR="00BC180E" w:rsidRPr="0062611B" w14:paraId="2AFDE3BD" w14:textId="77777777" w:rsidTr="000D45B0">
        <w:trPr>
          <w:trHeight w:val="290"/>
        </w:trPr>
        <w:tc>
          <w:tcPr>
            <w:tcW w:w="4407" w:type="pct"/>
            <w:gridSpan w:val="3"/>
            <w:tcBorders>
              <w:top w:val="single" w:sz="4" w:space="0" w:color="auto"/>
              <w:left w:val="single" w:sz="4" w:space="0" w:color="auto"/>
              <w:bottom w:val="single" w:sz="4" w:space="0" w:color="auto"/>
              <w:right w:val="single" w:sz="4" w:space="0" w:color="auto"/>
            </w:tcBorders>
            <w:vAlign w:val="center"/>
            <w:hideMark/>
          </w:tcPr>
          <w:p w14:paraId="6F9FDCB3" w14:textId="58EA00D1" w:rsidR="00BC180E" w:rsidRPr="0062611B" w:rsidRDefault="00ED5E2C" w:rsidP="00ED5E2C">
            <w:pPr>
              <w:jc w:val="right"/>
              <w:rPr>
                <w:rFonts w:asciiTheme="majorBidi" w:hAnsiTheme="majorBidi" w:cstheme="majorBidi"/>
                <w:b/>
                <w:bCs/>
                <w:i/>
                <w:iCs/>
                <w:color w:val="000000"/>
                <w:sz w:val="20"/>
                <w:lang w:eastAsia="en-CA"/>
              </w:rPr>
            </w:pPr>
            <w:r w:rsidRPr="0062611B">
              <w:rPr>
                <w:rFonts w:asciiTheme="majorBidi" w:hAnsiTheme="majorBidi" w:cstheme="majorBidi"/>
                <w:b/>
                <w:bCs/>
                <w:i/>
                <w:iCs/>
                <w:color w:val="000000"/>
                <w:sz w:val="20"/>
                <w:rtl/>
                <w:lang w:eastAsia="en-CA"/>
              </w:rPr>
              <w:t>المجموع الفرعي لثانياً</w:t>
            </w:r>
          </w:p>
        </w:tc>
        <w:tc>
          <w:tcPr>
            <w:tcW w:w="593" w:type="pct"/>
            <w:tcBorders>
              <w:top w:val="nil"/>
              <w:left w:val="nil"/>
              <w:bottom w:val="single" w:sz="4" w:space="0" w:color="auto"/>
              <w:right w:val="single" w:sz="4" w:space="0" w:color="auto"/>
            </w:tcBorders>
            <w:vAlign w:val="center"/>
            <w:hideMark/>
          </w:tcPr>
          <w:p w14:paraId="62E29F15" w14:textId="77777777" w:rsidR="00BC180E" w:rsidRPr="0062611B" w:rsidRDefault="00BC180E" w:rsidP="00BC180E">
            <w:pPr>
              <w:jc w:val="right"/>
              <w:rPr>
                <w:rFonts w:asciiTheme="majorBidi" w:hAnsiTheme="majorBidi" w:cstheme="majorBidi"/>
                <w:b/>
                <w:bCs/>
                <w:i/>
                <w:iCs/>
                <w:color w:val="000000"/>
                <w:sz w:val="20"/>
                <w:lang w:eastAsia="en-CA"/>
              </w:rPr>
            </w:pPr>
            <w:r w:rsidRPr="0062611B">
              <w:rPr>
                <w:rFonts w:asciiTheme="majorBidi" w:hAnsiTheme="majorBidi" w:cstheme="majorBidi"/>
                <w:b/>
                <w:bCs/>
                <w:i/>
                <w:iCs/>
                <w:color w:val="000000"/>
                <w:sz w:val="20"/>
                <w:lang w:eastAsia="en-CA"/>
              </w:rPr>
              <w:t>4,154,520</w:t>
            </w:r>
          </w:p>
        </w:tc>
      </w:tr>
      <w:tr w:rsidR="00BC180E" w:rsidRPr="0062611B" w14:paraId="214C7C8D" w14:textId="77777777" w:rsidTr="000D45B0">
        <w:trPr>
          <w:trHeight w:val="29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9168DD8" w14:textId="237B2B68" w:rsidR="00BC180E" w:rsidRPr="0062611B" w:rsidRDefault="00ED5E2C" w:rsidP="00ED5E2C">
            <w:pPr>
              <w:keepNext/>
              <w:jc w:val="right"/>
              <w:rPr>
                <w:rFonts w:asciiTheme="majorBidi" w:hAnsiTheme="majorBidi" w:cstheme="majorBidi"/>
                <w:b/>
                <w:bCs/>
                <w:i/>
                <w:iCs/>
                <w:color w:val="000000"/>
                <w:sz w:val="20"/>
                <w:lang w:eastAsia="en-CA"/>
              </w:rPr>
            </w:pPr>
            <w:r w:rsidRPr="0062611B">
              <w:rPr>
                <w:rFonts w:asciiTheme="majorBidi" w:hAnsiTheme="majorBidi" w:cstheme="majorBidi"/>
                <w:b/>
                <w:bCs/>
                <w:i/>
                <w:iCs/>
                <w:color w:val="000000"/>
                <w:sz w:val="20"/>
                <w:rtl/>
                <w:lang w:eastAsia="en-CA"/>
              </w:rPr>
              <w:t>ثالثًاً</w:t>
            </w:r>
            <w:r w:rsidR="00402112" w:rsidRPr="0062611B">
              <w:rPr>
                <w:rFonts w:asciiTheme="majorBidi" w:hAnsiTheme="majorBidi" w:cstheme="majorBidi"/>
                <w:b/>
                <w:bCs/>
                <w:i/>
                <w:iCs/>
                <w:color w:val="000000"/>
                <w:sz w:val="20"/>
                <w:rtl/>
                <w:lang w:eastAsia="en-CA"/>
              </w:rPr>
              <w:t>.</w:t>
            </w:r>
            <w:r w:rsidRPr="0062611B">
              <w:rPr>
                <w:rFonts w:asciiTheme="majorBidi" w:hAnsiTheme="majorBidi" w:cstheme="majorBidi"/>
                <w:b/>
                <w:bCs/>
                <w:i/>
                <w:iCs/>
                <w:color w:val="000000"/>
                <w:sz w:val="20"/>
                <w:rtl/>
                <w:lang w:eastAsia="en-CA"/>
              </w:rPr>
              <w:t xml:space="preserve"> التوعية العامة لأصحاب المصلحة في قطاع التبريد</w:t>
            </w:r>
          </w:p>
        </w:tc>
      </w:tr>
      <w:tr w:rsidR="00BC180E" w:rsidRPr="0062611B" w14:paraId="2CF1CA8B" w14:textId="77777777" w:rsidTr="000D45B0">
        <w:trPr>
          <w:trHeight w:val="811"/>
        </w:trPr>
        <w:tc>
          <w:tcPr>
            <w:tcW w:w="3946" w:type="pct"/>
            <w:gridSpan w:val="2"/>
            <w:tcBorders>
              <w:top w:val="single" w:sz="4" w:space="0" w:color="auto"/>
              <w:left w:val="single" w:sz="4" w:space="0" w:color="auto"/>
              <w:bottom w:val="single" w:sz="4" w:space="0" w:color="auto"/>
              <w:right w:val="single" w:sz="4" w:space="0" w:color="000000"/>
            </w:tcBorders>
            <w:vAlign w:val="center"/>
            <w:hideMark/>
          </w:tcPr>
          <w:p w14:paraId="0E52E1FA" w14:textId="12BE9F70" w:rsidR="00BC180E" w:rsidRPr="0062611B" w:rsidRDefault="00CB7A63" w:rsidP="00CB7A63">
            <w:pPr>
              <w:widowControl w:val="0"/>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حملات توعية عامة لأصحاب المصلحة الرئيسيين في قطاع التبريد بشأن القضايا المتعلقة بتعديل كيغالي والتخفيض التدريجي للمواد الهيدروفلوروكربونية ونشر النتائج التي تم تحقيقها حتى الآن في إطار خطة التنفيذ المتعلقة بالمواد الهيدروفلوروكربونية بموجب تعديل  كيغالي (</w:t>
            </w:r>
            <w:r w:rsidR="004264FA" w:rsidRPr="0062611B">
              <w:rPr>
                <w:rFonts w:asciiTheme="majorBidi" w:hAnsiTheme="majorBidi" w:cstheme="majorBidi"/>
                <w:color w:val="000000"/>
                <w:sz w:val="20"/>
                <w:lang w:eastAsia="en-CA"/>
              </w:rPr>
              <w:t>78,000</w:t>
            </w:r>
            <w:r w:rsidR="004264FA" w:rsidRPr="0062611B">
              <w:rPr>
                <w:rFonts w:asciiTheme="majorBidi" w:hAnsiTheme="majorBidi" w:cstheme="majorBidi"/>
                <w:color w:val="000000"/>
                <w:sz w:val="20"/>
                <w:rtl/>
                <w:lang w:eastAsia="en-CA"/>
              </w:rPr>
              <w:t xml:space="preserve"> </w:t>
            </w:r>
            <w:r w:rsidRPr="0062611B">
              <w:rPr>
                <w:rFonts w:asciiTheme="majorBidi" w:hAnsiTheme="majorBidi" w:cstheme="majorBidi"/>
                <w:color w:val="000000"/>
                <w:sz w:val="20"/>
                <w:rtl/>
                <w:lang w:eastAsia="en-CA"/>
              </w:rPr>
              <w:t>دولار أمريكي)؛ وحملة توعية لتشجيع التحاق النساء وتطوير</w:t>
            </w:r>
            <w:r w:rsidR="004264FA" w:rsidRPr="0062611B">
              <w:rPr>
                <w:rFonts w:asciiTheme="majorBidi" w:hAnsiTheme="majorBidi" w:cstheme="majorBidi"/>
                <w:color w:val="000000"/>
                <w:sz w:val="20"/>
                <w:rtl/>
                <w:lang w:eastAsia="en-CA"/>
              </w:rPr>
              <w:t xml:space="preserve"> مهارتهن المهنية ف</w:t>
            </w:r>
            <w:r w:rsidRPr="0062611B">
              <w:rPr>
                <w:rFonts w:asciiTheme="majorBidi" w:hAnsiTheme="majorBidi" w:cstheme="majorBidi"/>
                <w:color w:val="000000"/>
                <w:sz w:val="20"/>
                <w:rtl/>
                <w:lang w:eastAsia="en-CA"/>
              </w:rPr>
              <w:t xml:space="preserve">ي قطاع التبريد </w:t>
            </w:r>
            <w:r w:rsidR="008C7490" w:rsidRPr="0062611B">
              <w:rPr>
                <w:rFonts w:asciiTheme="majorBidi" w:hAnsiTheme="majorBidi" w:cstheme="majorBidi"/>
                <w:color w:val="000000"/>
                <w:sz w:val="20"/>
                <w:rtl/>
                <w:lang w:eastAsia="en-CA"/>
              </w:rPr>
              <w:t>وتكييف الهواء</w:t>
            </w:r>
            <w:r w:rsidRPr="0062611B">
              <w:rPr>
                <w:rFonts w:asciiTheme="majorBidi" w:hAnsiTheme="majorBidi" w:cstheme="majorBidi"/>
                <w:color w:val="000000"/>
                <w:sz w:val="20"/>
                <w:rtl/>
                <w:lang w:eastAsia="en-CA"/>
              </w:rPr>
              <w:t xml:space="preserve"> (</w:t>
            </w:r>
            <w:r w:rsidR="004264FA" w:rsidRPr="0062611B">
              <w:rPr>
                <w:rFonts w:asciiTheme="majorBidi" w:hAnsiTheme="majorBidi" w:cstheme="majorBidi"/>
                <w:color w:val="000000"/>
                <w:sz w:val="20"/>
                <w:lang w:eastAsia="en-CA"/>
              </w:rPr>
              <w:t>50,000</w:t>
            </w:r>
            <w:r w:rsidR="004264FA" w:rsidRPr="0062611B">
              <w:rPr>
                <w:rFonts w:asciiTheme="majorBidi" w:hAnsiTheme="majorBidi" w:cstheme="majorBidi"/>
                <w:color w:val="000000"/>
                <w:sz w:val="20"/>
                <w:rtl/>
                <w:lang w:eastAsia="en-CA"/>
              </w:rPr>
              <w:t xml:space="preserve"> </w:t>
            </w:r>
            <w:r w:rsidRPr="0062611B">
              <w:rPr>
                <w:rFonts w:asciiTheme="majorBidi" w:hAnsiTheme="majorBidi" w:cstheme="majorBidi"/>
                <w:color w:val="000000"/>
                <w:sz w:val="20"/>
                <w:rtl/>
                <w:lang w:eastAsia="en-CA"/>
              </w:rPr>
              <w:t>دولار أمريكي)</w:t>
            </w:r>
            <w:r w:rsidRPr="0062611B">
              <w:rPr>
                <w:rFonts w:asciiTheme="majorBidi" w:hAnsiTheme="majorBidi" w:cstheme="majorBidi"/>
                <w:color w:val="000000"/>
                <w:sz w:val="20"/>
                <w:lang w:eastAsia="en-CA"/>
              </w:rPr>
              <w:t>.</w:t>
            </w:r>
          </w:p>
        </w:tc>
        <w:tc>
          <w:tcPr>
            <w:tcW w:w="461" w:type="pct"/>
            <w:tcBorders>
              <w:top w:val="nil"/>
              <w:left w:val="nil"/>
              <w:bottom w:val="single" w:sz="4" w:space="0" w:color="auto"/>
              <w:right w:val="single" w:sz="4" w:space="0" w:color="auto"/>
            </w:tcBorders>
            <w:vAlign w:val="center"/>
            <w:hideMark/>
          </w:tcPr>
          <w:p w14:paraId="1CB3E281" w14:textId="58C9F0F8" w:rsidR="00BC180E" w:rsidRPr="0062611B" w:rsidRDefault="00BE2E9F" w:rsidP="00BC180E">
            <w:pPr>
              <w:jc w:val="center"/>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اليونيب</w:t>
            </w:r>
          </w:p>
        </w:tc>
        <w:tc>
          <w:tcPr>
            <w:tcW w:w="593" w:type="pct"/>
            <w:tcBorders>
              <w:top w:val="nil"/>
              <w:left w:val="nil"/>
              <w:bottom w:val="single" w:sz="4" w:space="0" w:color="auto"/>
              <w:right w:val="single" w:sz="4" w:space="0" w:color="auto"/>
            </w:tcBorders>
            <w:vAlign w:val="center"/>
            <w:hideMark/>
          </w:tcPr>
          <w:p w14:paraId="3C05288F" w14:textId="77777777" w:rsidR="00BC180E" w:rsidRPr="0062611B" w:rsidRDefault="00BC180E" w:rsidP="00BC180E">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128,000</w:t>
            </w:r>
          </w:p>
        </w:tc>
      </w:tr>
      <w:tr w:rsidR="008C7490" w:rsidRPr="0062611B" w14:paraId="75DC2C59" w14:textId="77777777" w:rsidTr="000D45B0">
        <w:trPr>
          <w:trHeight w:val="54"/>
        </w:trPr>
        <w:tc>
          <w:tcPr>
            <w:tcW w:w="4407" w:type="pct"/>
            <w:gridSpan w:val="3"/>
            <w:tcBorders>
              <w:top w:val="single" w:sz="4" w:space="0" w:color="auto"/>
              <w:left w:val="single" w:sz="4" w:space="0" w:color="auto"/>
              <w:bottom w:val="single" w:sz="4" w:space="0" w:color="auto"/>
              <w:right w:val="single" w:sz="4" w:space="0" w:color="auto"/>
            </w:tcBorders>
            <w:vAlign w:val="center"/>
            <w:hideMark/>
          </w:tcPr>
          <w:p w14:paraId="52F4131B" w14:textId="33126B8F" w:rsidR="008C7490" w:rsidRPr="0062611B" w:rsidRDefault="008C7490" w:rsidP="008C7490">
            <w:pPr>
              <w:jc w:val="right"/>
              <w:rPr>
                <w:rFonts w:asciiTheme="majorBidi" w:hAnsiTheme="majorBidi" w:cstheme="majorBidi"/>
                <w:b/>
                <w:bCs/>
                <w:i/>
                <w:iCs/>
                <w:color w:val="000000"/>
                <w:sz w:val="20"/>
                <w:lang w:eastAsia="en-CA"/>
              </w:rPr>
            </w:pPr>
            <w:r w:rsidRPr="0062611B">
              <w:rPr>
                <w:rFonts w:asciiTheme="majorBidi" w:hAnsiTheme="majorBidi" w:cstheme="majorBidi"/>
                <w:b/>
                <w:bCs/>
                <w:i/>
                <w:iCs/>
                <w:color w:val="000000"/>
                <w:sz w:val="20"/>
                <w:rtl/>
                <w:lang w:eastAsia="en-CA"/>
              </w:rPr>
              <w:t>المجموع الفرعي لثالثاً</w:t>
            </w:r>
          </w:p>
        </w:tc>
        <w:tc>
          <w:tcPr>
            <w:tcW w:w="593" w:type="pct"/>
            <w:tcBorders>
              <w:top w:val="nil"/>
              <w:left w:val="nil"/>
              <w:bottom w:val="single" w:sz="4" w:space="0" w:color="auto"/>
              <w:right w:val="single" w:sz="4" w:space="0" w:color="auto"/>
            </w:tcBorders>
            <w:vAlign w:val="center"/>
            <w:hideMark/>
          </w:tcPr>
          <w:p w14:paraId="788DE020" w14:textId="77777777" w:rsidR="008C7490" w:rsidRPr="0062611B" w:rsidRDefault="008C7490" w:rsidP="008C7490">
            <w:pPr>
              <w:jc w:val="right"/>
              <w:rPr>
                <w:rFonts w:asciiTheme="majorBidi" w:hAnsiTheme="majorBidi" w:cstheme="majorBidi"/>
                <w:b/>
                <w:bCs/>
                <w:i/>
                <w:iCs/>
                <w:color w:val="000000"/>
                <w:sz w:val="20"/>
                <w:lang w:eastAsia="en-CA"/>
              </w:rPr>
            </w:pPr>
            <w:r w:rsidRPr="0062611B">
              <w:rPr>
                <w:rFonts w:asciiTheme="majorBidi" w:hAnsiTheme="majorBidi" w:cstheme="majorBidi"/>
                <w:b/>
                <w:bCs/>
                <w:i/>
                <w:iCs/>
                <w:color w:val="000000"/>
                <w:sz w:val="20"/>
                <w:lang w:eastAsia="en-CA"/>
              </w:rPr>
              <w:t>128,000</w:t>
            </w:r>
          </w:p>
        </w:tc>
      </w:tr>
      <w:tr w:rsidR="00BC180E" w:rsidRPr="0062611B" w14:paraId="29199BD0" w14:textId="77777777" w:rsidTr="000D45B0">
        <w:trPr>
          <w:trHeight w:val="123"/>
        </w:trPr>
        <w:tc>
          <w:tcPr>
            <w:tcW w:w="4407" w:type="pct"/>
            <w:gridSpan w:val="3"/>
            <w:tcBorders>
              <w:top w:val="single" w:sz="4" w:space="0" w:color="auto"/>
              <w:left w:val="single" w:sz="4" w:space="0" w:color="auto"/>
              <w:bottom w:val="single" w:sz="4" w:space="0" w:color="auto"/>
              <w:right w:val="single" w:sz="4" w:space="0" w:color="auto"/>
            </w:tcBorders>
            <w:vAlign w:val="center"/>
            <w:hideMark/>
          </w:tcPr>
          <w:p w14:paraId="1A9E54EF" w14:textId="7B3096AB" w:rsidR="00BC180E" w:rsidRPr="0062611B" w:rsidRDefault="00335F8D" w:rsidP="008C7490">
            <w:pPr>
              <w:jc w:val="right"/>
              <w:rPr>
                <w:rFonts w:asciiTheme="majorBidi" w:hAnsiTheme="majorBidi" w:cstheme="majorBidi"/>
                <w:b/>
                <w:bCs/>
                <w:i/>
                <w:iCs/>
                <w:color w:val="000000"/>
                <w:sz w:val="20"/>
                <w:lang w:eastAsia="en-CA"/>
              </w:rPr>
            </w:pPr>
            <w:r w:rsidRPr="0062611B">
              <w:rPr>
                <w:rFonts w:asciiTheme="majorBidi" w:hAnsiTheme="majorBidi" w:cstheme="majorBidi"/>
                <w:b/>
                <w:bCs/>
                <w:i/>
                <w:iCs/>
                <w:color w:val="000000"/>
                <w:sz w:val="20"/>
                <w:rtl/>
                <w:lang w:eastAsia="en-CA"/>
              </w:rPr>
              <w:t>مجموع</w:t>
            </w:r>
            <w:r w:rsidR="008C7490" w:rsidRPr="0062611B">
              <w:rPr>
                <w:rFonts w:asciiTheme="majorBidi" w:hAnsiTheme="majorBidi" w:cstheme="majorBidi"/>
                <w:b/>
                <w:bCs/>
                <w:i/>
                <w:iCs/>
                <w:color w:val="000000"/>
                <w:sz w:val="20"/>
                <w:rtl/>
                <w:lang w:eastAsia="en-CA"/>
              </w:rPr>
              <w:t xml:space="preserve"> الأنشطة في قطاع </w:t>
            </w:r>
            <w:r w:rsidR="004E53EC">
              <w:rPr>
                <w:rFonts w:asciiTheme="majorBidi" w:hAnsiTheme="majorBidi" w:cstheme="majorBidi" w:hint="cs"/>
                <w:b/>
                <w:bCs/>
                <w:i/>
                <w:iCs/>
                <w:color w:val="000000"/>
                <w:sz w:val="20"/>
                <w:rtl/>
                <w:lang w:eastAsia="en-CA"/>
              </w:rPr>
              <w:t>خدمة</w:t>
            </w:r>
            <w:r w:rsidR="008C7490" w:rsidRPr="0062611B">
              <w:rPr>
                <w:rFonts w:asciiTheme="majorBidi" w:hAnsiTheme="majorBidi" w:cstheme="majorBidi"/>
                <w:b/>
                <w:bCs/>
                <w:i/>
                <w:iCs/>
                <w:color w:val="000000"/>
                <w:sz w:val="20"/>
                <w:rtl/>
                <w:lang w:eastAsia="en-CA"/>
              </w:rPr>
              <w:t xml:space="preserve"> التبريد، </w:t>
            </w:r>
            <w:r w:rsidR="005324C3" w:rsidRPr="0062611B">
              <w:rPr>
                <w:rFonts w:asciiTheme="majorBidi" w:hAnsiTheme="majorBidi" w:cstheme="majorBidi"/>
                <w:b/>
                <w:bCs/>
                <w:i/>
                <w:iCs/>
                <w:color w:val="000000"/>
                <w:sz w:val="20"/>
                <w:rtl/>
                <w:lang w:eastAsia="en-CA"/>
              </w:rPr>
              <w:t>و</w:t>
            </w:r>
            <w:r w:rsidR="008C7490" w:rsidRPr="0062611B">
              <w:rPr>
                <w:rFonts w:asciiTheme="majorBidi" w:hAnsiTheme="majorBidi" w:cstheme="majorBidi"/>
                <w:b/>
                <w:bCs/>
                <w:i/>
                <w:iCs/>
                <w:color w:val="000000"/>
                <w:sz w:val="20"/>
                <w:rtl/>
                <w:lang w:eastAsia="en-CA"/>
              </w:rPr>
              <w:t>تدابير السيا</w:t>
            </w:r>
            <w:r w:rsidR="005324C3" w:rsidRPr="0062611B">
              <w:rPr>
                <w:rFonts w:asciiTheme="majorBidi" w:hAnsiTheme="majorBidi" w:cstheme="majorBidi"/>
                <w:b/>
                <w:bCs/>
                <w:i/>
                <w:iCs/>
                <w:color w:val="000000"/>
                <w:sz w:val="20"/>
                <w:rtl/>
                <w:lang w:eastAsia="en-CA"/>
              </w:rPr>
              <w:t>سات</w:t>
            </w:r>
            <w:r w:rsidR="008C7490" w:rsidRPr="0062611B">
              <w:rPr>
                <w:rFonts w:asciiTheme="majorBidi" w:hAnsiTheme="majorBidi" w:cstheme="majorBidi"/>
                <w:b/>
                <w:bCs/>
                <w:i/>
                <w:iCs/>
                <w:color w:val="000000"/>
                <w:sz w:val="20"/>
                <w:rtl/>
                <w:lang w:eastAsia="en-CA"/>
              </w:rPr>
              <w:t>، وبناء الوعي</w:t>
            </w:r>
          </w:p>
        </w:tc>
        <w:tc>
          <w:tcPr>
            <w:tcW w:w="593" w:type="pct"/>
            <w:tcBorders>
              <w:top w:val="nil"/>
              <w:left w:val="nil"/>
              <w:bottom w:val="single" w:sz="4" w:space="0" w:color="auto"/>
              <w:right w:val="single" w:sz="4" w:space="0" w:color="auto"/>
            </w:tcBorders>
            <w:vAlign w:val="center"/>
            <w:hideMark/>
          </w:tcPr>
          <w:p w14:paraId="472D1F61" w14:textId="77777777" w:rsidR="00BC180E" w:rsidRPr="0062611B" w:rsidRDefault="00BC180E" w:rsidP="00BC180E">
            <w:pPr>
              <w:jc w:val="right"/>
              <w:rPr>
                <w:rFonts w:asciiTheme="majorBidi" w:hAnsiTheme="majorBidi" w:cstheme="majorBidi"/>
                <w:b/>
                <w:bCs/>
                <w:i/>
                <w:iCs/>
                <w:color w:val="000000"/>
                <w:sz w:val="20"/>
                <w:lang w:eastAsia="en-CA"/>
              </w:rPr>
            </w:pPr>
            <w:r w:rsidRPr="0062611B">
              <w:rPr>
                <w:rFonts w:asciiTheme="majorBidi" w:hAnsiTheme="majorBidi" w:cstheme="majorBidi"/>
                <w:b/>
                <w:bCs/>
                <w:i/>
                <w:iCs/>
                <w:color w:val="000000"/>
                <w:sz w:val="20"/>
                <w:lang w:eastAsia="en-CA"/>
              </w:rPr>
              <w:t>4,443,967</w:t>
            </w:r>
          </w:p>
        </w:tc>
      </w:tr>
      <w:tr w:rsidR="00BC180E" w:rsidRPr="0062611B" w14:paraId="3C122E36" w14:textId="77777777" w:rsidTr="000D45B0">
        <w:trPr>
          <w:trHeight w:val="54"/>
        </w:trPr>
        <w:tc>
          <w:tcPr>
            <w:tcW w:w="4407" w:type="pct"/>
            <w:gridSpan w:val="3"/>
            <w:tcBorders>
              <w:top w:val="single" w:sz="4" w:space="0" w:color="auto"/>
              <w:left w:val="single" w:sz="4" w:space="0" w:color="auto"/>
              <w:bottom w:val="single" w:sz="4" w:space="0" w:color="auto"/>
              <w:right w:val="single" w:sz="4" w:space="0" w:color="auto"/>
            </w:tcBorders>
            <w:vAlign w:val="center"/>
            <w:hideMark/>
          </w:tcPr>
          <w:p w14:paraId="567B50A7" w14:textId="0A19B5D9" w:rsidR="00BC180E" w:rsidRPr="0062611B" w:rsidRDefault="00335F8D" w:rsidP="00335F8D">
            <w:pPr>
              <w:jc w:val="right"/>
              <w:rPr>
                <w:rFonts w:asciiTheme="majorBidi" w:hAnsiTheme="majorBidi" w:cstheme="majorBidi"/>
                <w:b/>
                <w:bCs/>
                <w:color w:val="000000"/>
                <w:sz w:val="20"/>
                <w:rtl/>
                <w:lang w:eastAsia="en-CA"/>
              </w:rPr>
            </w:pPr>
            <w:r w:rsidRPr="0062611B">
              <w:rPr>
                <w:rFonts w:asciiTheme="majorBidi" w:hAnsiTheme="majorBidi" w:cstheme="majorBidi"/>
                <w:b/>
                <w:bCs/>
                <w:color w:val="000000"/>
                <w:sz w:val="20"/>
                <w:rtl/>
                <w:lang w:eastAsia="en-CA"/>
              </w:rPr>
              <w:t xml:space="preserve">مجموع الأنشطة في قطاعي رغوة </w:t>
            </w:r>
            <w:r w:rsidR="00036846" w:rsidRPr="0062611B">
              <w:rPr>
                <w:rFonts w:asciiTheme="majorBidi" w:hAnsiTheme="majorBidi" w:cstheme="majorBidi"/>
                <w:b/>
                <w:bCs/>
                <w:i/>
                <w:iCs/>
                <w:color w:val="000000"/>
                <w:sz w:val="20"/>
                <w:rtl/>
                <w:lang w:eastAsia="en-CA"/>
              </w:rPr>
              <w:t xml:space="preserve">البوليوريتان </w:t>
            </w:r>
            <w:r w:rsidRPr="0062611B">
              <w:rPr>
                <w:rFonts w:asciiTheme="majorBidi" w:hAnsiTheme="majorBidi" w:cstheme="majorBidi"/>
                <w:b/>
                <w:bCs/>
                <w:color w:val="000000"/>
                <w:sz w:val="20"/>
                <w:rtl/>
                <w:lang w:eastAsia="en-CA"/>
              </w:rPr>
              <w:t>والخدم</w:t>
            </w:r>
            <w:r w:rsidR="00036846" w:rsidRPr="0062611B">
              <w:rPr>
                <w:rFonts w:asciiTheme="majorBidi" w:hAnsiTheme="majorBidi" w:cstheme="majorBidi"/>
                <w:b/>
                <w:bCs/>
                <w:color w:val="000000"/>
                <w:sz w:val="20"/>
                <w:rtl/>
                <w:lang w:eastAsia="en-CA"/>
              </w:rPr>
              <w:t>ة</w:t>
            </w:r>
          </w:p>
        </w:tc>
        <w:tc>
          <w:tcPr>
            <w:tcW w:w="593" w:type="pct"/>
            <w:tcBorders>
              <w:top w:val="nil"/>
              <w:left w:val="nil"/>
              <w:bottom w:val="single" w:sz="4" w:space="0" w:color="auto"/>
              <w:right w:val="single" w:sz="4" w:space="0" w:color="auto"/>
            </w:tcBorders>
            <w:vAlign w:val="center"/>
            <w:hideMark/>
          </w:tcPr>
          <w:p w14:paraId="53D20B8E" w14:textId="77777777" w:rsidR="00BC180E" w:rsidRPr="0062611B" w:rsidRDefault="00BC180E" w:rsidP="00BC180E">
            <w:pPr>
              <w:jc w:val="right"/>
              <w:rPr>
                <w:rFonts w:asciiTheme="majorBidi" w:hAnsiTheme="majorBidi" w:cstheme="majorBidi"/>
                <w:b/>
                <w:bCs/>
                <w:color w:val="000000"/>
                <w:sz w:val="20"/>
                <w:lang w:eastAsia="en-CA"/>
              </w:rPr>
            </w:pPr>
            <w:r w:rsidRPr="0062611B">
              <w:rPr>
                <w:rFonts w:asciiTheme="majorBidi" w:hAnsiTheme="majorBidi" w:cstheme="majorBidi"/>
                <w:b/>
                <w:bCs/>
                <w:color w:val="000000"/>
                <w:sz w:val="20"/>
                <w:lang w:eastAsia="en-CA"/>
              </w:rPr>
              <w:t>5,776,717</w:t>
            </w:r>
          </w:p>
        </w:tc>
      </w:tr>
      <w:tr w:rsidR="00BC180E" w:rsidRPr="0062611B" w14:paraId="76EF9756" w14:textId="77777777" w:rsidTr="000D45B0">
        <w:trPr>
          <w:trHeight w:val="59"/>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083AF7A" w14:textId="3E6AEA8F" w:rsidR="00BC180E" w:rsidRPr="0062611B" w:rsidRDefault="00F116B8" w:rsidP="00F116B8">
            <w:pPr>
              <w:jc w:val="right"/>
              <w:rPr>
                <w:rFonts w:asciiTheme="majorBidi" w:hAnsiTheme="majorBidi" w:cstheme="majorBidi"/>
                <w:b/>
                <w:bCs/>
                <w:i/>
                <w:iCs/>
                <w:color w:val="000000"/>
                <w:sz w:val="20"/>
                <w:lang w:eastAsia="en-CA"/>
              </w:rPr>
            </w:pPr>
            <w:r w:rsidRPr="0062611B">
              <w:rPr>
                <w:rFonts w:asciiTheme="majorBidi" w:hAnsiTheme="majorBidi" w:cstheme="majorBidi"/>
                <w:b/>
                <w:bCs/>
                <w:i/>
                <w:iCs/>
                <w:color w:val="000000"/>
                <w:sz w:val="20"/>
                <w:rtl/>
                <w:lang w:eastAsia="en-CA"/>
              </w:rPr>
              <w:t>تنسيق المشروع ورصده وإعداد</w:t>
            </w:r>
            <w:r w:rsidR="006B6276" w:rsidRPr="0062611B">
              <w:rPr>
                <w:rFonts w:asciiTheme="majorBidi" w:hAnsiTheme="majorBidi" w:cstheme="majorBidi"/>
                <w:b/>
                <w:bCs/>
                <w:i/>
                <w:iCs/>
                <w:color w:val="000000"/>
                <w:sz w:val="20"/>
                <w:rtl/>
                <w:lang w:eastAsia="en-CA"/>
              </w:rPr>
              <w:t xml:space="preserve"> ال</w:t>
            </w:r>
            <w:r w:rsidRPr="0062611B">
              <w:rPr>
                <w:rFonts w:asciiTheme="majorBidi" w:hAnsiTheme="majorBidi" w:cstheme="majorBidi"/>
                <w:b/>
                <w:bCs/>
                <w:i/>
                <w:iCs/>
                <w:color w:val="000000"/>
                <w:sz w:val="20"/>
                <w:rtl/>
                <w:lang w:eastAsia="en-CA"/>
              </w:rPr>
              <w:t>تقارير عنه والتحقق منه</w:t>
            </w:r>
          </w:p>
        </w:tc>
      </w:tr>
      <w:tr w:rsidR="00BC180E" w:rsidRPr="0062611B" w14:paraId="6F7BDF4F" w14:textId="77777777" w:rsidTr="000D45B0">
        <w:trPr>
          <w:trHeight w:val="550"/>
        </w:trPr>
        <w:tc>
          <w:tcPr>
            <w:tcW w:w="3946" w:type="pct"/>
            <w:gridSpan w:val="2"/>
            <w:tcBorders>
              <w:top w:val="single" w:sz="4" w:space="0" w:color="auto"/>
              <w:left w:val="single" w:sz="4" w:space="0" w:color="auto"/>
              <w:bottom w:val="single" w:sz="4" w:space="0" w:color="auto"/>
              <w:right w:val="single" w:sz="4" w:space="0" w:color="000000"/>
            </w:tcBorders>
            <w:vAlign w:val="center"/>
            <w:hideMark/>
          </w:tcPr>
          <w:p w14:paraId="608DAB09" w14:textId="7A4DD012" w:rsidR="00BC180E" w:rsidRPr="0062611B" w:rsidRDefault="006B6276" w:rsidP="006B6276">
            <w:pPr>
              <w:widowControl w:val="0"/>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تنسيق ورصد نظام الحصص والتراخيص، وبرنامج تعزيز الجمارك، والأنشطة في قطاعات الخدم</w:t>
            </w:r>
            <w:r w:rsidR="005F5F2C" w:rsidRPr="0062611B">
              <w:rPr>
                <w:rFonts w:asciiTheme="majorBidi" w:hAnsiTheme="majorBidi" w:cstheme="majorBidi"/>
                <w:color w:val="000000"/>
                <w:sz w:val="20"/>
                <w:rtl/>
                <w:lang w:eastAsia="en-CA"/>
              </w:rPr>
              <w:t>ة</w:t>
            </w:r>
            <w:r w:rsidRPr="0062611B">
              <w:rPr>
                <w:rFonts w:asciiTheme="majorBidi" w:hAnsiTheme="majorBidi" w:cstheme="majorBidi"/>
                <w:color w:val="000000"/>
                <w:sz w:val="20"/>
                <w:rtl/>
                <w:lang w:eastAsia="en-CA"/>
              </w:rPr>
              <w:t xml:space="preserve"> والتركيب والتجميع المحلي، بما في ذلك منسق (114,240 دولارًا أمريكيًا)، وخبراء محليين (94,459 دولارًا أمريكيًا)، و</w:t>
            </w:r>
            <w:r w:rsidR="00540009" w:rsidRPr="0062611B">
              <w:rPr>
                <w:rFonts w:asciiTheme="majorBidi" w:hAnsiTheme="majorBidi" w:cstheme="majorBidi"/>
                <w:color w:val="000000"/>
                <w:sz w:val="20"/>
                <w:rtl/>
                <w:lang w:eastAsia="en-CA"/>
              </w:rPr>
              <w:t>رصد ال</w:t>
            </w:r>
            <w:r w:rsidRPr="0062611B">
              <w:rPr>
                <w:rFonts w:asciiTheme="majorBidi" w:hAnsiTheme="majorBidi" w:cstheme="majorBidi"/>
                <w:color w:val="000000"/>
                <w:sz w:val="20"/>
                <w:rtl/>
                <w:lang w:eastAsia="en-CA"/>
              </w:rPr>
              <w:t>سفر (2,500 دولارًا أمريكيًا)</w:t>
            </w:r>
            <w:r w:rsidRPr="0062611B">
              <w:rPr>
                <w:rFonts w:asciiTheme="majorBidi" w:hAnsiTheme="majorBidi" w:cstheme="majorBidi"/>
                <w:color w:val="000000"/>
                <w:sz w:val="20"/>
                <w:lang w:eastAsia="en-CA"/>
              </w:rPr>
              <w:t>.</w:t>
            </w:r>
          </w:p>
        </w:tc>
        <w:tc>
          <w:tcPr>
            <w:tcW w:w="461" w:type="pct"/>
            <w:tcBorders>
              <w:top w:val="nil"/>
              <w:left w:val="nil"/>
              <w:bottom w:val="single" w:sz="4" w:space="0" w:color="auto"/>
              <w:right w:val="single" w:sz="4" w:space="0" w:color="auto"/>
            </w:tcBorders>
            <w:vAlign w:val="center"/>
            <w:hideMark/>
          </w:tcPr>
          <w:p w14:paraId="35E76E95" w14:textId="0D67ECBD" w:rsidR="00BC180E" w:rsidRPr="0062611B" w:rsidRDefault="0037039D" w:rsidP="00BC180E">
            <w:pPr>
              <w:jc w:val="center"/>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اليونيدو</w:t>
            </w:r>
          </w:p>
        </w:tc>
        <w:tc>
          <w:tcPr>
            <w:tcW w:w="593" w:type="pct"/>
            <w:tcBorders>
              <w:top w:val="nil"/>
              <w:left w:val="nil"/>
              <w:bottom w:val="single" w:sz="4" w:space="0" w:color="auto"/>
              <w:right w:val="single" w:sz="4" w:space="0" w:color="auto"/>
            </w:tcBorders>
            <w:vAlign w:val="center"/>
            <w:hideMark/>
          </w:tcPr>
          <w:p w14:paraId="0A8A1CB4" w14:textId="77777777" w:rsidR="00BC180E" w:rsidRPr="0062611B" w:rsidRDefault="00BC180E" w:rsidP="00BC180E">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**211,199</w:t>
            </w:r>
          </w:p>
        </w:tc>
      </w:tr>
      <w:tr w:rsidR="00BC180E" w:rsidRPr="0062611B" w14:paraId="0D7CE79F" w14:textId="77777777" w:rsidTr="000D45B0">
        <w:trPr>
          <w:trHeight w:val="290"/>
        </w:trPr>
        <w:tc>
          <w:tcPr>
            <w:tcW w:w="3946" w:type="pct"/>
            <w:gridSpan w:val="2"/>
            <w:tcBorders>
              <w:top w:val="single" w:sz="4" w:space="0" w:color="auto"/>
              <w:left w:val="single" w:sz="4" w:space="0" w:color="auto"/>
              <w:bottom w:val="single" w:sz="4" w:space="0" w:color="auto"/>
              <w:right w:val="single" w:sz="4" w:space="0" w:color="000000"/>
            </w:tcBorders>
            <w:vAlign w:val="center"/>
            <w:hideMark/>
          </w:tcPr>
          <w:p w14:paraId="7E32C332" w14:textId="4917840C" w:rsidR="00BC180E" w:rsidRPr="0062611B" w:rsidRDefault="00540009" w:rsidP="00540009">
            <w:pPr>
              <w:widowControl w:val="0"/>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 xml:space="preserve">تنسيق ورصد خطة قطاع رغوة </w:t>
            </w:r>
            <w:r w:rsidR="00F0014C" w:rsidRPr="0062611B">
              <w:rPr>
                <w:rFonts w:asciiTheme="majorBidi" w:hAnsiTheme="majorBidi" w:cstheme="majorBidi"/>
                <w:color w:val="000000"/>
                <w:sz w:val="20"/>
                <w:rtl/>
                <w:lang w:eastAsia="en-CA"/>
              </w:rPr>
              <w:t xml:space="preserve">البوليوريتان </w:t>
            </w:r>
            <w:r w:rsidRPr="0062611B">
              <w:rPr>
                <w:rFonts w:asciiTheme="majorBidi" w:hAnsiTheme="majorBidi" w:cstheme="majorBidi"/>
                <w:color w:val="000000"/>
                <w:sz w:val="20"/>
                <w:rtl/>
                <w:lang w:eastAsia="en-CA"/>
              </w:rPr>
              <w:t>وأنشطة شبكة</w:t>
            </w:r>
            <w:r w:rsidRPr="0062611B">
              <w:rPr>
                <w:rFonts w:asciiTheme="majorBidi" w:hAnsiTheme="majorBidi" w:cstheme="majorBidi"/>
                <w:color w:val="000000"/>
                <w:sz w:val="20"/>
                <w:lang w:eastAsia="en-CA"/>
              </w:rPr>
              <w:t xml:space="preserve"> </w:t>
            </w:r>
            <w:r w:rsidR="00F0014C" w:rsidRPr="0062611B">
              <w:rPr>
                <w:rFonts w:asciiTheme="majorBidi" w:hAnsiTheme="majorBidi" w:cstheme="majorBidi"/>
                <w:color w:val="000000"/>
                <w:sz w:val="20"/>
                <w:rtl/>
                <w:lang w:eastAsia="en-CA"/>
              </w:rPr>
              <w:t>استعادة المبردات وإعادة تدويرها وإعادة شحنها</w:t>
            </w:r>
            <w:r w:rsidR="00F0014C" w:rsidRPr="0062611B">
              <w:rPr>
                <w:rFonts w:asciiTheme="majorBidi" w:hAnsiTheme="majorBidi" w:cstheme="majorBidi"/>
                <w:color w:val="000000"/>
                <w:sz w:val="20"/>
                <w:lang w:eastAsia="en-CA"/>
              </w:rPr>
              <w:t xml:space="preserve"> </w:t>
            </w:r>
            <w:r w:rsidRPr="0062611B">
              <w:rPr>
                <w:rFonts w:asciiTheme="majorBidi" w:hAnsiTheme="majorBidi" w:cstheme="majorBidi"/>
                <w:color w:val="000000"/>
                <w:sz w:val="20"/>
                <w:rtl/>
                <w:lang w:eastAsia="en-CA"/>
              </w:rPr>
              <w:t>بما في ذلك شؤون الموظفين</w:t>
            </w:r>
          </w:p>
        </w:tc>
        <w:tc>
          <w:tcPr>
            <w:tcW w:w="461" w:type="pct"/>
            <w:tcBorders>
              <w:top w:val="nil"/>
              <w:left w:val="nil"/>
              <w:bottom w:val="single" w:sz="4" w:space="0" w:color="auto"/>
              <w:right w:val="single" w:sz="4" w:space="0" w:color="auto"/>
            </w:tcBorders>
            <w:vAlign w:val="center"/>
            <w:hideMark/>
          </w:tcPr>
          <w:p w14:paraId="7C774BC6" w14:textId="5AE17A12" w:rsidR="00BC180E" w:rsidRPr="0062611B" w:rsidRDefault="00BE2E9F" w:rsidP="00BC180E">
            <w:pPr>
              <w:jc w:val="center"/>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اليوئنديبي</w:t>
            </w:r>
          </w:p>
        </w:tc>
        <w:tc>
          <w:tcPr>
            <w:tcW w:w="593" w:type="pct"/>
            <w:tcBorders>
              <w:top w:val="nil"/>
              <w:left w:val="nil"/>
              <w:bottom w:val="single" w:sz="4" w:space="0" w:color="auto"/>
              <w:right w:val="single" w:sz="4" w:space="0" w:color="auto"/>
            </w:tcBorders>
            <w:vAlign w:val="center"/>
            <w:hideMark/>
          </w:tcPr>
          <w:p w14:paraId="07A2D974" w14:textId="77777777" w:rsidR="00BC180E" w:rsidRPr="0062611B" w:rsidRDefault="00BC180E" w:rsidP="00BC180E">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70,000</w:t>
            </w:r>
          </w:p>
        </w:tc>
      </w:tr>
      <w:tr w:rsidR="00BC180E" w:rsidRPr="0062611B" w14:paraId="4F53C4EE" w14:textId="77777777" w:rsidTr="000D45B0">
        <w:trPr>
          <w:trHeight w:val="290"/>
        </w:trPr>
        <w:tc>
          <w:tcPr>
            <w:tcW w:w="3946" w:type="pct"/>
            <w:gridSpan w:val="2"/>
            <w:tcBorders>
              <w:top w:val="single" w:sz="4" w:space="0" w:color="auto"/>
              <w:left w:val="single" w:sz="4" w:space="0" w:color="auto"/>
              <w:bottom w:val="single" w:sz="4" w:space="0" w:color="auto"/>
              <w:right w:val="single" w:sz="4" w:space="0" w:color="000000"/>
            </w:tcBorders>
            <w:vAlign w:val="center"/>
            <w:hideMark/>
          </w:tcPr>
          <w:p w14:paraId="0BCE863F" w14:textId="6D8EE3B8" w:rsidR="00BC180E" w:rsidRPr="0062611B" w:rsidRDefault="00D3257B" w:rsidP="00D3257B">
            <w:pPr>
              <w:widowControl w:val="0"/>
              <w:bidi/>
              <w:jc w:val="lef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تنسيق ورصد برنامج تعزيز الجمارك وأنشطة التوعية العامة</w:t>
            </w:r>
          </w:p>
        </w:tc>
        <w:tc>
          <w:tcPr>
            <w:tcW w:w="461" w:type="pct"/>
            <w:tcBorders>
              <w:top w:val="nil"/>
              <w:left w:val="nil"/>
              <w:bottom w:val="single" w:sz="4" w:space="0" w:color="auto"/>
              <w:right w:val="single" w:sz="4" w:space="0" w:color="auto"/>
            </w:tcBorders>
            <w:vAlign w:val="center"/>
            <w:hideMark/>
          </w:tcPr>
          <w:p w14:paraId="0D00DD4E" w14:textId="48038D0B" w:rsidR="00BC180E" w:rsidRPr="0062611B" w:rsidRDefault="00BE2E9F" w:rsidP="00BC180E">
            <w:pPr>
              <w:jc w:val="center"/>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اليونيب</w:t>
            </w:r>
          </w:p>
        </w:tc>
        <w:tc>
          <w:tcPr>
            <w:tcW w:w="593" w:type="pct"/>
            <w:tcBorders>
              <w:top w:val="nil"/>
              <w:left w:val="nil"/>
              <w:bottom w:val="single" w:sz="4" w:space="0" w:color="auto"/>
              <w:right w:val="single" w:sz="4" w:space="0" w:color="auto"/>
            </w:tcBorders>
            <w:vAlign w:val="center"/>
            <w:hideMark/>
          </w:tcPr>
          <w:p w14:paraId="7536B893" w14:textId="77777777" w:rsidR="00BC180E" w:rsidRPr="0062611B" w:rsidRDefault="00BC180E" w:rsidP="00BC180E">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12,695</w:t>
            </w:r>
          </w:p>
        </w:tc>
      </w:tr>
      <w:tr w:rsidR="00BC180E" w:rsidRPr="0062611B" w14:paraId="52699355" w14:textId="77777777" w:rsidTr="000D45B0">
        <w:trPr>
          <w:trHeight w:val="54"/>
        </w:trPr>
        <w:tc>
          <w:tcPr>
            <w:tcW w:w="440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5BB6BD18" w14:textId="47E3FE90" w:rsidR="00BC180E" w:rsidRPr="0062611B" w:rsidRDefault="00D3257B" w:rsidP="00D3257B">
            <w:pPr>
              <w:jc w:val="right"/>
              <w:rPr>
                <w:rFonts w:asciiTheme="majorBidi" w:hAnsiTheme="majorBidi" w:cstheme="majorBidi"/>
                <w:b/>
                <w:bCs/>
                <w:i/>
                <w:iCs/>
                <w:color w:val="000000"/>
                <w:sz w:val="20"/>
                <w:lang w:eastAsia="en-CA"/>
              </w:rPr>
            </w:pPr>
            <w:r w:rsidRPr="0062611B">
              <w:rPr>
                <w:rFonts w:asciiTheme="majorBidi" w:hAnsiTheme="majorBidi" w:cstheme="majorBidi"/>
                <w:b/>
                <w:bCs/>
                <w:i/>
                <w:iCs/>
                <w:color w:val="000000"/>
                <w:sz w:val="20"/>
                <w:rtl/>
                <w:lang w:eastAsia="en-CA"/>
              </w:rPr>
              <w:t xml:space="preserve">المجموع الفرعي لتنسيق المشروع </w:t>
            </w:r>
            <w:r w:rsidR="00A82318" w:rsidRPr="0062611B">
              <w:rPr>
                <w:rFonts w:asciiTheme="majorBidi" w:hAnsiTheme="majorBidi" w:cstheme="majorBidi"/>
                <w:b/>
                <w:bCs/>
                <w:i/>
                <w:iCs/>
                <w:color w:val="000000"/>
                <w:sz w:val="20"/>
                <w:rtl/>
                <w:lang w:eastAsia="en-CA"/>
              </w:rPr>
              <w:t>ورصده</w:t>
            </w:r>
            <w:r w:rsidRPr="0062611B">
              <w:rPr>
                <w:rFonts w:asciiTheme="majorBidi" w:hAnsiTheme="majorBidi" w:cstheme="majorBidi"/>
                <w:b/>
                <w:bCs/>
                <w:i/>
                <w:iCs/>
                <w:color w:val="000000"/>
                <w:sz w:val="20"/>
                <w:rtl/>
                <w:lang w:eastAsia="en-CA"/>
              </w:rPr>
              <w:t xml:space="preserve"> وإعداد التقارير</w:t>
            </w:r>
            <w:r w:rsidR="00A82318" w:rsidRPr="0062611B">
              <w:rPr>
                <w:rFonts w:asciiTheme="majorBidi" w:hAnsiTheme="majorBidi" w:cstheme="majorBidi"/>
                <w:b/>
                <w:bCs/>
                <w:i/>
                <w:iCs/>
                <w:color w:val="000000"/>
                <w:sz w:val="20"/>
                <w:rtl/>
                <w:lang w:eastAsia="en-CA"/>
              </w:rPr>
              <w:t xml:space="preserve"> عنه</w:t>
            </w:r>
            <w:r w:rsidRPr="0062611B">
              <w:rPr>
                <w:rFonts w:asciiTheme="majorBidi" w:hAnsiTheme="majorBidi" w:cstheme="majorBidi"/>
                <w:b/>
                <w:bCs/>
                <w:i/>
                <w:iCs/>
                <w:color w:val="000000"/>
                <w:sz w:val="20"/>
                <w:rtl/>
                <w:lang w:eastAsia="en-CA"/>
              </w:rPr>
              <w:t xml:space="preserve"> والتحقق منه</w:t>
            </w:r>
          </w:p>
        </w:tc>
        <w:tc>
          <w:tcPr>
            <w:tcW w:w="593" w:type="pct"/>
            <w:tcBorders>
              <w:top w:val="nil"/>
              <w:left w:val="nil"/>
              <w:bottom w:val="single" w:sz="4" w:space="0" w:color="auto"/>
              <w:right w:val="single" w:sz="4" w:space="0" w:color="auto"/>
            </w:tcBorders>
            <w:shd w:val="clear" w:color="000000" w:fill="FFFFFF"/>
            <w:vAlign w:val="center"/>
            <w:hideMark/>
          </w:tcPr>
          <w:p w14:paraId="0C812B5F" w14:textId="77777777" w:rsidR="00BC180E" w:rsidRPr="0062611B" w:rsidRDefault="00BC180E" w:rsidP="00BC180E">
            <w:pPr>
              <w:jc w:val="right"/>
              <w:rPr>
                <w:rFonts w:asciiTheme="majorBidi" w:hAnsiTheme="majorBidi" w:cstheme="majorBidi"/>
                <w:b/>
                <w:bCs/>
                <w:i/>
                <w:iCs/>
                <w:color w:val="000000"/>
                <w:sz w:val="20"/>
                <w:lang w:eastAsia="en-CA"/>
              </w:rPr>
            </w:pPr>
            <w:r w:rsidRPr="0062611B">
              <w:rPr>
                <w:rFonts w:asciiTheme="majorBidi" w:hAnsiTheme="majorBidi" w:cstheme="majorBidi"/>
                <w:b/>
                <w:bCs/>
                <w:i/>
                <w:iCs/>
                <w:color w:val="000000"/>
                <w:sz w:val="20"/>
                <w:lang w:eastAsia="en-CA"/>
              </w:rPr>
              <w:t>293,894</w:t>
            </w:r>
          </w:p>
        </w:tc>
      </w:tr>
      <w:tr w:rsidR="00BC180E" w:rsidRPr="0062611B" w14:paraId="5FC3DA4D" w14:textId="77777777" w:rsidTr="000D45B0">
        <w:trPr>
          <w:trHeight w:val="99"/>
        </w:trPr>
        <w:tc>
          <w:tcPr>
            <w:tcW w:w="4407" w:type="pct"/>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7460A15" w14:textId="1B6E01B7" w:rsidR="00BC180E" w:rsidRPr="0062611B" w:rsidRDefault="00A82318" w:rsidP="00A82318">
            <w:pPr>
              <w:jc w:val="right"/>
              <w:rPr>
                <w:rFonts w:asciiTheme="majorBidi" w:hAnsiTheme="majorBidi" w:cstheme="majorBidi"/>
                <w:b/>
                <w:bCs/>
                <w:color w:val="000000"/>
                <w:sz w:val="20"/>
                <w:lang w:eastAsia="en-CA"/>
              </w:rPr>
            </w:pPr>
            <w:r w:rsidRPr="0062611B">
              <w:rPr>
                <w:rFonts w:asciiTheme="majorBidi" w:hAnsiTheme="majorBidi" w:cstheme="majorBidi"/>
                <w:b/>
                <w:bCs/>
                <w:color w:val="000000"/>
                <w:sz w:val="20"/>
                <w:rtl/>
                <w:lang w:eastAsia="en-CA"/>
              </w:rPr>
              <w:t>المجموع الكلي</w:t>
            </w:r>
          </w:p>
        </w:tc>
        <w:tc>
          <w:tcPr>
            <w:tcW w:w="593" w:type="pct"/>
            <w:tcBorders>
              <w:top w:val="nil"/>
              <w:left w:val="nil"/>
              <w:bottom w:val="single" w:sz="4" w:space="0" w:color="auto"/>
              <w:right w:val="single" w:sz="4" w:space="0" w:color="auto"/>
            </w:tcBorders>
            <w:shd w:val="clear" w:color="000000" w:fill="FFFFFF"/>
            <w:vAlign w:val="center"/>
            <w:hideMark/>
          </w:tcPr>
          <w:p w14:paraId="14FD982E" w14:textId="77777777" w:rsidR="00BC180E" w:rsidRPr="0062611B" w:rsidRDefault="00BC180E" w:rsidP="00BC180E">
            <w:pPr>
              <w:jc w:val="right"/>
              <w:rPr>
                <w:rFonts w:asciiTheme="majorBidi" w:hAnsiTheme="majorBidi" w:cstheme="majorBidi"/>
                <w:b/>
                <w:bCs/>
                <w:color w:val="000000"/>
                <w:sz w:val="20"/>
                <w:lang w:eastAsia="en-CA"/>
              </w:rPr>
            </w:pPr>
            <w:r w:rsidRPr="0062611B">
              <w:rPr>
                <w:rFonts w:asciiTheme="majorBidi" w:hAnsiTheme="majorBidi" w:cstheme="majorBidi"/>
                <w:b/>
                <w:bCs/>
                <w:color w:val="000000"/>
                <w:sz w:val="20"/>
                <w:lang w:eastAsia="en-CA"/>
              </w:rPr>
              <w:t>6,070,611</w:t>
            </w:r>
          </w:p>
        </w:tc>
      </w:tr>
      <w:tr w:rsidR="00BC180E" w:rsidRPr="0062611B" w14:paraId="447417E9" w14:textId="77777777" w:rsidTr="000D45B0">
        <w:trPr>
          <w:trHeight w:val="54"/>
        </w:trPr>
        <w:tc>
          <w:tcPr>
            <w:tcW w:w="4407" w:type="pct"/>
            <w:gridSpan w:val="3"/>
            <w:tcBorders>
              <w:top w:val="nil"/>
              <w:left w:val="single" w:sz="4" w:space="0" w:color="auto"/>
              <w:bottom w:val="single" w:sz="4" w:space="0" w:color="auto"/>
              <w:right w:val="single" w:sz="4" w:space="0" w:color="auto"/>
            </w:tcBorders>
            <w:noWrap/>
            <w:vAlign w:val="center"/>
            <w:hideMark/>
          </w:tcPr>
          <w:p w14:paraId="779AA1A6" w14:textId="66A5885F" w:rsidR="00BC180E" w:rsidRPr="0062611B" w:rsidRDefault="0037039D" w:rsidP="00A82318">
            <w:pPr>
              <w:jc w:val="righ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اليونيدو</w:t>
            </w:r>
          </w:p>
        </w:tc>
        <w:tc>
          <w:tcPr>
            <w:tcW w:w="593" w:type="pct"/>
            <w:tcBorders>
              <w:top w:val="nil"/>
              <w:left w:val="nil"/>
              <w:bottom w:val="single" w:sz="4" w:space="0" w:color="auto"/>
              <w:right w:val="single" w:sz="4" w:space="0" w:color="auto"/>
            </w:tcBorders>
            <w:vAlign w:val="center"/>
            <w:hideMark/>
          </w:tcPr>
          <w:p w14:paraId="023849CE" w14:textId="77777777" w:rsidR="00BC180E" w:rsidRPr="0062611B" w:rsidRDefault="00BC180E" w:rsidP="00BC180E">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3,789,551</w:t>
            </w:r>
          </w:p>
        </w:tc>
      </w:tr>
      <w:tr w:rsidR="00BC180E" w:rsidRPr="0062611B" w14:paraId="736D2A14" w14:textId="77777777" w:rsidTr="000D45B0">
        <w:trPr>
          <w:trHeight w:val="54"/>
        </w:trPr>
        <w:tc>
          <w:tcPr>
            <w:tcW w:w="4407" w:type="pct"/>
            <w:gridSpan w:val="3"/>
            <w:tcBorders>
              <w:top w:val="nil"/>
              <w:left w:val="single" w:sz="4" w:space="0" w:color="auto"/>
              <w:bottom w:val="single" w:sz="4" w:space="0" w:color="auto"/>
              <w:right w:val="single" w:sz="4" w:space="0" w:color="auto"/>
            </w:tcBorders>
            <w:noWrap/>
            <w:vAlign w:val="center"/>
            <w:hideMark/>
          </w:tcPr>
          <w:p w14:paraId="34C628B4" w14:textId="1AC8B131" w:rsidR="00BC180E" w:rsidRPr="0062611B" w:rsidRDefault="00BE2E9F" w:rsidP="00A82318">
            <w:pPr>
              <w:jc w:val="righ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lastRenderedPageBreak/>
              <w:t>اليوئنديبي</w:t>
            </w:r>
          </w:p>
        </w:tc>
        <w:tc>
          <w:tcPr>
            <w:tcW w:w="593" w:type="pct"/>
            <w:tcBorders>
              <w:top w:val="nil"/>
              <w:left w:val="nil"/>
              <w:bottom w:val="single" w:sz="4" w:space="0" w:color="auto"/>
              <w:right w:val="single" w:sz="4" w:space="0" w:color="auto"/>
            </w:tcBorders>
            <w:vAlign w:val="bottom"/>
            <w:hideMark/>
          </w:tcPr>
          <w:p w14:paraId="311450D1" w14:textId="77777777" w:rsidR="00BC180E" w:rsidRPr="0062611B" w:rsidRDefault="00BC180E" w:rsidP="00BC180E">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2,053,265</w:t>
            </w:r>
          </w:p>
        </w:tc>
      </w:tr>
      <w:tr w:rsidR="00BC180E" w:rsidRPr="0062611B" w14:paraId="56385651" w14:textId="77777777" w:rsidTr="000D45B0">
        <w:trPr>
          <w:trHeight w:val="222"/>
        </w:trPr>
        <w:tc>
          <w:tcPr>
            <w:tcW w:w="4407" w:type="pct"/>
            <w:gridSpan w:val="3"/>
            <w:tcBorders>
              <w:top w:val="nil"/>
              <w:left w:val="single" w:sz="4" w:space="0" w:color="auto"/>
              <w:bottom w:val="single" w:sz="4" w:space="0" w:color="auto"/>
              <w:right w:val="single" w:sz="4" w:space="0" w:color="auto"/>
            </w:tcBorders>
            <w:noWrap/>
            <w:vAlign w:val="center"/>
            <w:hideMark/>
          </w:tcPr>
          <w:p w14:paraId="3DF43E65" w14:textId="7538E3E0" w:rsidR="00BC180E" w:rsidRPr="0062611B" w:rsidRDefault="00BE2E9F" w:rsidP="00A82318">
            <w:pPr>
              <w:jc w:val="right"/>
              <w:rPr>
                <w:rFonts w:asciiTheme="majorBidi" w:hAnsiTheme="majorBidi" w:cstheme="majorBidi"/>
                <w:color w:val="000000"/>
                <w:sz w:val="20"/>
                <w:lang w:eastAsia="en-CA"/>
              </w:rPr>
            </w:pPr>
            <w:r w:rsidRPr="0062611B">
              <w:rPr>
                <w:rFonts w:asciiTheme="majorBidi" w:hAnsiTheme="majorBidi" w:cstheme="majorBidi"/>
                <w:color w:val="000000"/>
                <w:sz w:val="20"/>
                <w:rtl/>
                <w:lang w:eastAsia="en-CA"/>
              </w:rPr>
              <w:t>اليونيب</w:t>
            </w:r>
          </w:p>
        </w:tc>
        <w:tc>
          <w:tcPr>
            <w:tcW w:w="593" w:type="pct"/>
            <w:tcBorders>
              <w:top w:val="nil"/>
              <w:left w:val="nil"/>
              <w:bottom w:val="single" w:sz="4" w:space="0" w:color="auto"/>
              <w:right w:val="single" w:sz="4" w:space="0" w:color="auto"/>
            </w:tcBorders>
            <w:vAlign w:val="bottom"/>
            <w:hideMark/>
          </w:tcPr>
          <w:p w14:paraId="5E0A8FB7" w14:textId="77777777" w:rsidR="00BC180E" w:rsidRPr="0062611B" w:rsidRDefault="00BC180E" w:rsidP="00BC180E">
            <w:pPr>
              <w:jc w:val="right"/>
              <w:rPr>
                <w:rFonts w:asciiTheme="majorBidi" w:hAnsiTheme="majorBidi" w:cstheme="majorBidi"/>
                <w:color w:val="000000"/>
                <w:sz w:val="20"/>
                <w:lang w:eastAsia="en-CA"/>
              </w:rPr>
            </w:pPr>
            <w:r w:rsidRPr="0062611B">
              <w:rPr>
                <w:rFonts w:asciiTheme="majorBidi" w:hAnsiTheme="majorBidi" w:cstheme="majorBidi"/>
                <w:color w:val="000000"/>
                <w:sz w:val="20"/>
                <w:lang w:eastAsia="en-CA"/>
              </w:rPr>
              <w:t>227,795</w:t>
            </w:r>
          </w:p>
        </w:tc>
      </w:tr>
    </w:tbl>
    <w:p w14:paraId="00314DC2" w14:textId="77777777" w:rsidR="000D45B0" w:rsidRPr="000D45B0" w:rsidRDefault="000D45B0" w:rsidP="000D45B0">
      <w:pPr>
        <w:bidi/>
        <w:jc w:val="left"/>
        <w:rPr>
          <w:sz w:val="18"/>
          <w:szCs w:val="18"/>
        </w:rPr>
      </w:pPr>
      <w:r w:rsidRPr="000D45B0">
        <w:rPr>
          <w:sz w:val="18"/>
          <w:szCs w:val="18"/>
          <w:rtl/>
        </w:rPr>
        <w:t>*أرصدة الصندوق من الشريحة الأولى</w:t>
      </w:r>
    </w:p>
    <w:p w14:paraId="2AEBFF44" w14:textId="2ADA1772" w:rsidR="002127AD" w:rsidRPr="000D45B0" w:rsidRDefault="000D45B0" w:rsidP="000D45B0">
      <w:pPr>
        <w:bidi/>
        <w:jc w:val="left"/>
        <w:rPr>
          <w:sz w:val="18"/>
          <w:szCs w:val="18"/>
          <w:rtl/>
        </w:rPr>
      </w:pPr>
      <w:r w:rsidRPr="000D45B0">
        <w:rPr>
          <w:sz w:val="18"/>
          <w:szCs w:val="18"/>
          <w:rtl/>
        </w:rPr>
        <w:t>** طُلب في الأصل مبلغ 283,418 دولارًا أمريكيًا في الاجتماع السابع والتسعين لتغطية الدعم القانوني المتوقع لعملية تخصيص الحصص. لاحقًا، اعتُبرت هذه القدرة القانونية الإضافية غير ضرورية لعام 2026، وأُعيد تخصيص مبلغ 72,219 دولارًا أمريكيًا لتدريب الفنيين ضمن المكون الثاني.</w:t>
      </w:r>
    </w:p>
    <w:p w14:paraId="5CB34216" w14:textId="2F476B9D" w:rsidR="00D6427F" w:rsidRPr="00D6427F" w:rsidRDefault="00D6427F" w:rsidP="00D22EE2">
      <w:pPr>
        <w:bidi/>
        <w:spacing w:before="240" w:after="240"/>
        <w:jc w:val="center"/>
        <w:rPr>
          <w:b/>
          <w:bCs/>
          <w:sz w:val="26"/>
          <w:szCs w:val="26"/>
          <w:rtl/>
          <w:lang w:bidi="ar-LB"/>
        </w:rPr>
      </w:pPr>
      <w:r w:rsidRPr="00D6427F">
        <w:rPr>
          <w:b/>
          <w:bCs/>
          <w:sz w:val="26"/>
          <w:szCs w:val="26"/>
          <w:rtl/>
          <w:lang w:bidi="ar-LB"/>
        </w:rPr>
        <w:t>تعليقات الأمانة</w:t>
      </w:r>
      <w:r w:rsidR="00C34D92">
        <w:rPr>
          <w:rFonts w:hint="cs"/>
          <w:b/>
          <w:bCs/>
          <w:sz w:val="26"/>
          <w:szCs w:val="26"/>
          <w:rtl/>
          <w:lang w:bidi="ar-LB"/>
        </w:rPr>
        <w:t xml:space="preserve"> </w:t>
      </w:r>
      <w:r w:rsidR="00C34D92" w:rsidRPr="00D6427F">
        <w:rPr>
          <w:b/>
          <w:bCs/>
          <w:sz w:val="26"/>
          <w:szCs w:val="26"/>
          <w:rtl/>
          <w:lang w:bidi="ar-LB"/>
        </w:rPr>
        <w:t>وتوصي</w:t>
      </w:r>
      <w:r w:rsidR="00C34D92">
        <w:rPr>
          <w:rFonts w:hint="cs"/>
          <w:b/>
          <w:bCs/>
          <w:sz w:val="26"/>
          <w:szCs w:val="26"/>
          <w:rtl/>
          <w:lang w:bidi="ar-LB"/>
        </w:rPr>
        <w:t>تها</w:t>
      </w:r>
    </w:p>
    <w:p w14:paraId="63FB394E" w14:textId="61F83349" w:rsidR="00D6427F" w:rsidRPr="00A11DE4" w:rsidRDefault="00D6427F" w:rsidP="00A11DE4">
      <w:pPr>
        <w:bidi/>
        <w:spacing w:before="240" w:after="240" w:line="288" w:lineRule="auto"/>
        <w:ind w:left="864" w:hanging="864"/>
        <w:rPr>
          <w:b/>
          <w:bCs/>
          <w:sz w:val="26"/>
          <w:szCs w:val="26"/>
        </w:rPr>
      </w:pPr>
      <w:r w:rsidRPr="00A11DE4">
        <w:rPr>
          <w:rFonts w:hint="cs"/>
          <w:b/>
          <w:bCs/>
          <w:sz w:val="26"/>
          <w:szCs w:val="26"/>
          <w:rtl/>
        </w:rPr>
        <w:t>ال</w:t>
      </w:r>
      <w:r w:rsidRPr="00A11DE4">
        <w:rPr>
          <w:b/>
          <w:bCs/>
          <w:sz w:val="26"/>
          <w:szCs w:val="26"/>
          <w:rtl/>
        </w:rPr>
        <w:t>تعليقات</w:t>
      </w:r>
    </w:p>
    <w:p w14:paraId="07587A16" w14:textId="32C71BC2" w:rsidR="0067785B" w:rsidRDefault="0067785B" w:rsidP="0067785B">
      <w:pPr>
        <w:pStyle w:val="Heading1"/>
        <w:tabs>
          <w:tab w:val="num" w:pos="0"/>
        </w:tabs>
        <w:bidi/>
        <w:spacing w:line="288" w:lineRule="auto"/>
        <w:rPr>
          <w:sz w:val="26"/>
          <w:szCs w:val="26"/>
          <w:u w:val="single"/>
          <w:rtl/>
          <w:lang w:bidi="ar-LB"/>
        </w:rPr>
      </w:pPr>
      <w:r w:rsidRPr="0067785B">
        <w:rPr>
          <w:sz w:val="26"/>
          <w:szCs w:val="26"/>
          <w:u w:val="single"/>
          <w:rtl/>
          <w:lang w:bidi="ar-LB"/>
        </w:rPr>
        <w:t xml:space="preserve">الامتثال </w:t>
      </w:r>
      <w:r>
        <w:rPr>
          <w:rFonts w:hint="cs"/>
          <w:sz w:val="26"/>
          <w:szCs w:val="26"/>
          <w:u w:val="single"/>
          <w:rtl/>
          <w:lang w:bidi="ar-LB"/>
        </w:rPr>
        <w:t>للمقرر</w:t>
      </w:r>
      <w:r w:rsidRPr="0067785B">
        <w:rPr>
          <w:sz w:val="26"/>
          <w:szCs w:val="26"/>
          <w:u w:val="single"/>
          <w:rtl/>
          <w:lang w:bidi="ar-LB"/>
        </w:rPr>
        <w:t xml:space="preserve"> 93/68(ج)(6) إلى (8)</w:t>
      </w:r>
    </w:p>
    <w:p w14:paraId="5B8156F1" w14:textId="01F8ED85" w:rsidR="00E212DF" w:rsidRPr="00E212DF" w:rsidRDefault="00E212DF" w:rsidP="00E212DF">
      <w:pPr>
        <w:pStyle w:val="Heading1"/>
        <w:tabs>
          <w:tab w:val="num" w:pos="0"/>
        </w:tabs>
        <w:bidi/>
        <w:spacing w:line="288" w:lineRule="auto"/>
        <w:rPr>
          <w:i/>
          <w:iCs/>
          <w:sz w:val="26"/>
          <w:szCs w:val="26"/>
          <w:lang w:bidi="ar-LB"/>
        </w:rPr>
      </w:pPr>
      <w:r w:rsidRPr="00E212DF">
        <w:rPr>
          <w:i/>
          <w:iCs/>
          <w:sz w:val="26"/>
          <w:szCs w:val="26"/>
          <w:rtl/>
          <w:lang w:bidi="ar-LB"/>
        </w:rPr>
        <w:t>تقييم واردات المواد الهيدروفلوروكربونية في عام 2022 في ضوء بيانات إضافية من عام 2025</w:t>
      </w:r>
    </w:p>
    <w:p w14:paraId="352EBA71" w14:textId="3DCF4399" w:rsidR="00D6427F" w:rsidRDefault="00A17BA4" w:rsidP="005C2937">
      <w:pPr>
        <w:numPr>
          <w:ilvl w:val="0"/>
          <w:numId w:val="6"/>
        </w:numPr>
        <w:tabs>
          <w:tab w:val="num" w:pos="0"/>
        </w:tabs>
        <w:bidi/>
        <w:spacing w:before="240" w:after="240"/>
        <w:ind w:left="0" w:firstLine="0"/>
        <w:outlineLvl w:val="0"/>
        <w:rPr>
          <w:sz w:val="26"/>
          <w:szCs w:val="26"/>
          <w:rtl/>
        </w:rPr>
      </w:pPr>
      <w:r>
        <w:rPr>
          <w:rFonts w:hint="cs"/>
          <w:sz w:val="26"/>
          <w:szCs w:val="26"/>
          <w:rtl/>
        </w:rPr>
        <w:t>أحاطت ا</w:t>
      </w:r>
      <w:r w:rsidRPr="00A17BA4">
        <w:rPr>
          <w:sz w:val="26"/>
          <w:szCs w:val="26"/>
          <w:rtl/>
        </w:rPr>
        <w:t xml:space="preserve">لأمانة </w:t>
      </w:r>
      <w:r>
        <w:rPr>
          <w:rFonts w:hint="cs"/>
          <w:sz w:val="26"/>
          <w:szCs w:val="26"/>
          <w:rtl/>
        </w:rPr>
        <w:t xml:space="preserve">علماً </w:t>
      </w:r>
      <w:r w:rsidR="00034BF6">
        <w:rPr>
          <w:rFonts w:hint="cs"/>
          <w:sz w:val="26"/>
          <w:szCs w:val="26"/>
          <w:rtl/>
        </w:rPr>
        <w:t>بمقترح</w:t>
      </w:r>
      <w:r w:rsidRPr="00A17BA4">
        <w:rPr>
          <w:sz w:val="26"/>
          <w:szCs w:val="26"/>
          <w:rtl/>
        </w:rPr>
        <w:t xml:space="preserve"> حكومة المكسيك باستبدال </w:t>
      </w:r>
      <w:r w:rsidR="001A7000">
        <w:rPr>
          <w:rFonts w:hint="cs"/>
          <w:sz w:val="26"/>
          <w:szCs w:val="26"/>
          <w:rtl/>
        </w:rPr>
        <w:t>أرقام</w:t>
      </w:r>
      <w:r w:rsidRPr="00A17BA4">
        <w:rPr>
          <w:sz w:val="26"/>
          <w:szCs w:val="26"/>
          <w:rtl/>
        </w:rPr>
        <w:t xml:space="preserve"> استهلاك </w:t>
      </w:r>
      <w:r w:rsidR="000E716D" w:rsidRPr="000E716D">
        <w:rPr>
          <w:sz w:val="26"/>
          <w:szCs w:val="26"/>
          <w:rtl/>
        </w:rPr>
        <w:t xml:space="preserve">المواد الهيدروفلوروكربونية </w:t>
      </w:r>
      <w:r w:rsidRPr="00A17BA4">
        <w:rPr>
          <w:sz w:val="26"/>
          <w:szCs w:val="26"/>
          <w:rtl/>
        </w:rPr>
        <w:t xml:space="preserve">المُسجلة في عام 2022 بالبيانات المُسجلة في عام 2023 لتقدير احتياجات سوق </w:t>
      </w:r>
      <w:r w:rsidR="000E716D" w:rsidRPr="000E716D">
        <w:rPr>
          <w:sz w:val="26"/>
          <w:szCs w:val="26"/>
          <w:rtl/>
        </w:rPr>
        <w:t xml:space="preserve">المواد الهيدروفلوروكربونية </w:t>
      </w:r>
      <w:r w:rsidRPr="00A17BA4">
        <w:rPr>
          <w:sz w:val="26"/>
          <w:szCs w:val="26"/>
          <w:rtl/>
        </w:rPr>
        <w:t xml:space="preserve">خلال سنوات </w:t>
      </w:r>
      <w:r w:rsidR="000E716D">
        <w:rPr>
          <w:rFonts w:hint="cs"/>
          <w:sz w:val="26"/>
          <w:szCs w:val="26"/>
          <w:rtl/>
        </w:rPr>
        <w:t>خط الأساس</w:t>
      </w:r>
      <w:r w:rsidRPr="00A17BA4">
        <w:rPr>
          <w:sz w:val="26"/>
          <w:szCs w:val="26"/>
          <w:rtl/>
        </w:rPr>
        <w:t xml:space="preserve">. </w:t>
      </w:r>
      <w:r w:rsidR="000E56A8">
        <w:rPr>
          <w:rFonts w:hint="cs"/>
          <w:sz w:val="26"/>
          <w:szCs w:val="26"/>
          <w:rtl/>
        </w:rPr>
        <w:t>و</w:t>
      </w:r>
      <w:r w:rsidRPr="00A17BA4">
        <w:rPr>
          <w:sz w:val="26"/>
          <w:szCs w:val="26"/>
          <w:rtl/>
        </w:rPr>
        <w:t xml:space="preserve">يوفر هذا التعديل صورةً أكثر تمثيلاً </w:t>
      </w:r>
      <w:r w:rsidR="00EB3D6B">
        <w:rPr>
          <w:rFonts w:hint="cs"/>
          <w:sz w:val="26"/>
          <w:szCs w:val="26"/>
          <w:rtl/>
        </w:rPr>
        <w:t>لاحتياجات</w:t>
      </w:r>
      <w:r w:rsidRPr="00A17BA4">
        <w:rPr>
          <w:sz w:val="26"/>
          <w:szCs w:val="26"/>
          <w:rtl/>
        </w:rPr>
        <w:t xml:space="preserve"> السوق المحلي خلال سنوات </w:t>
      </w:r>
      <w:r w:rsidR="000E56A8">
        <w:rPr>
          <w:rFonts w:hint="cs"/>
          <w:sz w:val="26"/>
          <w:szCs w:val="26"/>
          <w:rtl/>
        </w:rPr>
        <w:t>خط الأساس</w:t>
      </w:r>
      <w:r w:rsidRPr="00A17BA4">
        <w:rPr>
          <w:sz w:val="26"/>
          <w:szCs w:val="26"/>
          <w:rtl/>
        </w:rPr>
        <w:t xml:space="preserve">، إذ يُزيل الواردات الكبيرة غير المتكررة من عام 2022. كما تجدر الإشارة إلى أن السنوات الثلاث المستخدمة شهدت مستويات استهلاك منخفضة نسبيًا نتيجةً </w:t>
      </w:r>
      <w:r w:rsidR="00EB3D6B">
        <w:rPr>
          <w:rFonts w:hint="cs"/>
          <w:sz w:val="26"/>
          <w:szCs w:val="26"/>
          <w:rtl/>
        </w:rPr>
        <w:t>للتأثر ب</w:t>
      </w:r>
      <w:r w:rsidRPr="00A17BA4">
        <w:rPr>
          <w:sz w:val="26"/>
          <w:szCs w:val="26"/>
          <w:rtl/>
        </w:rPr>
        <w:t>جائحة</w:t>
      </w:r>
      <w:r w:rsidR="000E56A8">
        <w:rPr>
          <w:rFonts w:hint="cs"/>
          <w:sz w:val="26"/>
          <w:szCs w:val="26"/>
          <w:rtl/>
        </w:rPr>
        <w:t xml:space="preserve"> مرض فيروس كورونا (</w:t>
      </w:r>
      <w:r w:rsidRPr="00A17BA4">
        <w:rPr>
          <w:sz w:val="26"/>
          <w:szCs w:val="26"/>
          <w:rtl/>
        </w:rPr>
        <w:t>كوفيد-19</w:t>
      </w:r>
      <w:r w:rsidR="000E56A8">
        <w:rPr>
          <w:rFonts w:hint="cs"/>
          <w:sz w:val="26"/>
          <w:szCs w:val="26"/>
          <w:rtl/>
        </w:rPr>
        <w:t>)</w:t>
      </w:r>
      <w:r w:rsidRPr="00A17BA4">
        <w:rPr>
          <w:sz w:val="26"/>
          <w:szCs w:val="26"/>
          <w:rtl/>
        </w:rPr>
        <w:t xml:space="preserve"> (عامي 2020 و2021) والصادرات الكبيرة واستخدام مخزونات عام 2022 (عام 2023).</w:t>
      </w:r>
    </w:p>
    <w:p w14:paraId="385EF448" w14:textId="70B4628E" w:rsidR="00034BF6" w:rsidRDefault="0081718B" w:rsidP="005C2937">
      <w:pPr>
        <w:numPr>
          <w:ilvl w:val="0"/>
          <w:numId w:val="6"/>
        </w:numPr>
        <w:tabs>
          <w:tab w:val="num" w:pos="0"/>
        </w:tabs>
        <w:bidi/>
        <w:spacing w:before="240" w:after="240"/>
        <w:ind w:left="0" w:firstLine="0"/>
        <w:outlineLvl w:val="0"/>
        <w:rPr>
          <w:sz w:val="26"/>
          <w:szCs w:val="26"/>
          <w:rtl/>
        </w:rPr>
      </w:pPr>
      <w:r>
        <w:rPr>
          <w:rFonts w:hint="cs"/>
          <w:sz w:val="26"/>
          <w:szCs w:val="26"/>
          <w:rtl/>
        </w:rPr>
        <w:t>ويتوافق</w:t>
      </w:r>
      <w:r w:rsidR="00034BF6" w:rsidRPr="00034BF6">
        <w:rPr>
          <w:sz w:val="26"/>
          <w:szCs w:val="26"/>
          <w:rtl/>
        </w:rPr>
        <w:t xml:space="preserve"> الهدف النهائي المقترح، وهو خفض استهلاك </w:t>
      </w:r>
      <w:r w:rsidR="00034BF6" w:rsidRPr="000E716D">
        <w:rPr>
          <w:sz w:val="26"/>
          <w:szCs w:val="26"/>
          <w:rtl/>
        </w:rPr>
        <w:t xml:space="preserve">المواد الهيدروفلوروكربونية </w:t>
      </w:r>
      <w:r w:rsidR="00034BF6" w:rsidRPr="00034BF6">
        <w:rPr>
          <w:sz w:val="26"/>
          <w:szCs w:val="26"/>
          <w:rtl/>
        </w:rPr>
        <w:t>بنسبة 27.7</w:t>
      </w:r>
      <w:r w:rsidR="00034BF6">
        <w:rPr>
          <w:rFonts w:hint="cs"/>
          <w:sz w:val="26"/>
          <w:szCs w:val="26"/>
          <w:rtl/>
        </w:rPr>
        <w:t xml:space="preserve"> في المائة</w:t>
      </w:r>
      <w:r w:rsidR="00034BF6" w:rsidRPr="00034BF6">
        <w:rPr>
          <w:sz w:val="26"/>
          <w:szCs w:val="26"/>
          <w:rtl/>
        </w:rPr>
        <w:t xml:space="preserve"> عن خط الأساس، </w:t>
      </w:r>
      <w:r w:rsidR="0064071F">
        <w:rPr>
          <w:rFonts w:hint="cs"/>
          <w:sz w:val="26"/>
          <w:szCs w:val="26"/>
          <w:rtl/>
        </w:rPr>
        <w:t>مع تخفيض</w:t>
      </w:r>
      <w:r w:rsidR="00034BF6" w:rsidRPr="00034BF6">
        <w:rPr>
          <w:sz w:val="26"/>
          <w:szCs w:val="26"/>
          <w:rtl/>
        </w:rPr>
        <w:t xml:space="preserve"> بنسبة 10</w:t>
      </w:r>
      <w:r w:rsidR="00034BF6">
        <w:rPr>
          <w:rFonts w:hint="cs"/>
          <w:sz w:val="26"/>
          <w:szCs w:val="26"/>
          <w:rtl/>
        </w:rPr>
        <w:t xml:space="preserve"> في المائة</w:t>
      </w:r>
      <w:r w:rsidR="00034BF6" w:rsidRPr="00034BF6">
        <w:rPr>
          <w:sz w:val="26"/>
          <w:szCs w:val="26"/>
          <w:rtl/>
        </w:rPr>
        <w:t xml:space="preserve"> </w:t>
      </w:r>
      <w:r w:rsidR="00C72D2D">
        <w:rPr>
          <w:rFonts w:hint="cs"/>
          <w:sz w:val="26"/>
          <w:szCs w:val="26"/>
          <w:rtl/>
        </w:rPr>
        <w:t xml:space="preserve">لما يمكن أن يكون عليه </w:t>
      </w:r>
      <w:r w:rsidR="00034BF6" w:rsidRPr="00034BF6">
        <w:rPr>
          <w:sz w:val="26"/>
          <w:szCs w:val="26"/>
          <w:rtl/>
        </w:rPr>
        <w:t xml:space="preserve">خط الأساس </w:t>
      </w:r>
      <w:r w:rsidR="00C72D2D">
        <w:rPr>
          <w:rFonts w:hint="cs"/>
          <w:sz w:val="26"/>
          <w:szCs w:val="26"/>
          <w:rtl/>
        </w:rPr>
        <w:t>بدون</w:t>
      </w:r>
      <w:r w:rsidR="00034BF6" w:rsidRPr="00034BF6">
        <w:rPr>
          <w:sz w:val="26"/>
          <w:szCs w:val="26"/>
          <w:rtl/>
        </w:rPr>
        <w:t xml:space="preserve"> </w:t>
      </w:r>
      <w:r w:rsidR="00F16F7A">
        <w:rPr>
          <w:rFonts w:hint="cs"/>
          <w:sz w:val="26"/>
          <w:szCs w:val="26"/>
          <w:rtl/>
        </w:rPr>
        <w:t>الاختلالات في</w:t>
      </w:r>
      <w:r w:rsidR="00034BF6" w:rsidRPr="00034BF6">
        <w:rPr>
          <w:sz w:val="26"/>
          <w:szCs w:val="26"/>
          <w:rtl/>
        </w:rPr>
        <w:t xml:space="preserve"> الواردات في عام 2022. ويتماشى هذا النهج مع النهج المتبع في </w:t>
      </w:r>
      <w:r w:rsidR="0064071F">
        <w:rPr>
          <w:rFonts w:hint="cs"/>
          <w:sz w:val="26"/>
          <w:szCs w:val="26"/>
          <w:rtl/>
        </w:rPr>
        <w:t>بلدان</w:t>
      </w:r>
      <w:r w:rsidR="00034BF6" w:rsidRPr="00034BF6">
        <w:rPr>
          <w:sz w:val="26"/>
          <w:szCs w:val="26"/>
          <w:rtl/>
        </w:rPr>
        <w:t xml:space="preserve"> أخرى من </w:t>
      </w:r>
      <w:r w:rsidR="0064071F">
        <w:rPr>
          <w:rFonts w:hint="cs"/>
          <w:sz w:val="26"/>
          <w:szCs w:val="26"/>
          <w:rtl/>
        </w:rPr>
        <w:t>البلدان</w:t>
      </w:r>
      <w:r w:rsidR="00034BF6" w:rsidRPr="00034BF6">
        <w:rPr>
          <w:sz w:val="26"/>
          <w:szCs w:val="26"/>
          <w:rtl/>
        </w:rPr>
        <w:t xml:space="preserve"> </w:t>
      </w:r>
      <w:r w:rsidR="00F16F7A">
        <w:rPr>
          <w:rFonts w:hint="cs"/>
          <w:sz w:val="26"/>
          <w:szCs w:val="26"/>
          <w:rtl/>
        </w:rPr>
        <w:t xml:space="preserve">العاملة بمقتضى </w:t>
      </w:r>
      <w:r w:rsidR="00034BF6" w:rsidRPr="00034BF6">
        <w:rPr>
          <w:sz w:val="26"/>
          <w:szCs w:val="26"/>
          <w:rtl/>
        </w:rPr>
        <w:t xml:space="preserve">المادة 5، حيث يتيح عنصر </w:t>
      </w:r>
      <w:r w:rsidR="00D92126" w:rsidRPr="000E716D">
        <w:rPr>
          <w:sz w:val="26"/>
          <w:szCs w:val="26"/>
          <w:rtl/>
        </w:rPr>
        <w:t>المواد الهيدرو</w:t>
      </w:r>
      <w:r w:rsidR="00D92126">
        <w:rPr>
          <w:rFonts w:hint="cs"/>
          <w:sz w:val="26"/>
          <w:szCs w:val="26"/>
          <w:rtl/>
        </w:rPr>
        <w:t>كلورو</w:t>
      </w:r>
      <w:r w:rsidR="00D92126" w:rsidRPr="000E716D">
        <w:rPr>
          <w:sz w:val="26"/>
          <w:szCs w:val="26"/>
          <w:rtl/>
        </w:rPr>
        <w:t xml:space="preserve">فلوروكربونية </w:t>
      </w:r>
      <w:r w:rsidR="00034BF6" w:rsidRPr="00034BF6">
        <w:rPr>
          <w:sz w:val="26"/>
          <w:szCs w:val="26"/>
          <w:rtl/>
        </w:rPr>
        <w:t xml:space="preserve">في خط الأساس بعض المرونة للنمو، لا سيما مع الاستبدال الجزئي </w:t>
      </w:r>
      <w:r w:rsidR="00D92126">
        <w:rPr>
          <w:rFonts w:hint="cs"/>
          <w:sz w:val="26"/>
          <w:szCs w:val="26"/>
          <w:rtl/>
        </w:rPr>
        <w:t>ل</w:t>
      </w:r>
      <w:r w:rsidR="00D92126" w:rsidRPr="000E716D">
        <w:rPr>
          <w:sz w:val="26"/>
          <w:szCs w:val="26"/>
          <w:rtl/>
        </w:rPr>
        <w:t>لمواد الهيدرو</w:t>
      </w:r>
      <w:r w:rsidR="00D92126">
        <w:rPr>
          <w:rFonts w:hint="cs"/>
          <w:sz w:val="26"/>
          <w:szCs w:val="26"/>
          <w:rtl/>
        </w:rPr>
        <w:t>كلورو</w:t>
      </w:r>
      <w:r w:rsidR="00D92126" w:rsidRPr="000E716D">
        <w:rPr>
          <w:sz w:val="26"/>
          <w:szCs w:val="26"/>
          <w:rtl/>
        </w:rPr>
        <w:t xml:space="preserve">فلوروكربونية </w:t>
      </w:r>
      <w:r w:rsidR="00D92126">
        <w:rPr>
          <w:rFonts w:hint="cs"/>
          <w:sz w:val="26"/>
          <w:szCs w:val="26"/>
          <w:rtl/>
        </w:rPr>
        <w:t xml:space="preserve"> ب</w:t>
      </w:r>
      <w:r w:rsidR="00D92126" w:rsidRPr="000E716D">
        <w:rPr>
          <w:sz w:val="26"/>
          <w:szCs w:val="26"/>
          <w:rtl/>
        </w:rPr>
        <w:t xml:space="preserve">المواد الهيدروفلوروكربونية </w:t>
      </w:r>
      <w:r w:rsidR="00034BF6" w:rsidRPr="00034BF6">
        <w:rPr>
          <w:sz w:val="26"/>
          <w:szCs w:val="26"/>
          <w:rtl/>
        </w:rPr>
        <w:t>في السوق.</w:t>
      </w:r>
    </w:p>
    <w:p w14:paraId="336ACFEC" w14:textId="5335E05D" w:rsidR="00DA26A5" w:rsidRDefault="00DA26A5" w:rsidP="005C2937">
      <w:pPr>
        <w:numPr>
          <w:ilvl w:val="0"/>
          <w:numId w:val="6"/>
        </w:numPr>
        <w:tabs>
          <w:tab w:val="num" w:pos="0"/>
        </w:tabs>
        <w:bidi/>
        <w:spacing w:before="240" w:after="240"/>
        <w:ind w:left="0" w:firstLine="0"/>
        <w:outlineLvl w:val="0"/>
        <w:rPr>
          <w:sz w:val="26"/>
          <w:szCs w:val="26"/>
          <w:rtl/>
        </w:rPr>
      </w:pPr>
      <w:r>
        <w:rPr>
          <w:rFonts w:hint="cs"/>
          <w:sz w:val="26"/>
          <w:szCs w:val="26"/>
          <w:rtl/>
        </w:rPr>
        <w:t>وأحاطت</w:t>
      </w:r>
      <w:r w:rsidRPr="00DA26A5">
        <w:rPr>
          <w:sz w:val="26"/>
          <w:szCs w:val="26"/>
          <w:rtl/>
        </w:rPr>
        <w:t xml:space="preserve"> الأمانة </w:t>
      </w:r>
      <w:r>
        <w:rPr>
          <w:rFonts w:hint="cs"/>
          <w:sz w:val="26"/>
          <w:szCs w:val="26"/>
          <w:rtl/>
        </w:rPr>
        <w:t>علماً</w:t>
      </w:r>
      <w:r w:rsidRPr="00DA26A5">
        <w:rPr>
          <w:sz w:val="26"/>
          <w:szCs w:val="26"/>
          <w:rtl/>
        </w:rPr>
        <w:t xml:space="preserve"> أيضاً </w:t>
      </w:r>
      <w:r>
        <w:rPr>
          <w:rFonts w:hint="cs"/>
          <w:sz w:val="26"/>
          <w:szCs w:val="26"/>
          <w:rtl/>
        </w:rPr>
        <w:t>ب</w:t>
      </w:r>
      <w:r w:rsidRPr="00DA26A5">
        <w:rPr>
          <w:sz w:val="26"/>
          <w:szCs w:val="26"/>
          <w:rtl/>
        </w:rPr>
        <w:t>التزام حكومة المكسيك بتحقيق تخفيضات مرحلية بنسبة 7.7</w:t>
      </w:r>
      <w:r w:rsidR="00C03AD8">
        <w:rPr>
          <w:rFonts w:hint="cs"/>
          <w:sz w:val="26"/>
          <w:szCs w:val="26"/>
          <w:rtl/>
        </w:rPr>
        <w:t xml:space="preserve"> في المائة</w:t>
      </w:r>
      <w:r w:rsidRPr="00DA26A5">
        <w:rPr>
          <w:sz w:val="26"/>
          <w:szCs w:val="26"/>
          <w:rtl/>
        </w:rPr>
        <w:t xml:space="preserve"> في عام 2027 و17.7</w:t>
      </w:r>
      <w:r w:rsidR="00C03AD8">
        <w:rPr>
          <w:rFonts w:hint="cs"/>
          <w:sz w:val="26"/>
          <w:szCs w:val="26"/>
          <w:rtl/>
        </w:rPr>
        <w:t xml:space="preserve"> في المائة</w:t>
      </w:r>
      <w:r w:rsidR="00C03AD8" w:rsidRPr="00DA26A5">
        <w:rPr>
          <w:sz w:val="26"/>
          <w:szCs w:val="26"/>
          <w:rtl/>
        </w:rPr>
        <w:t xml:space="preserve"> </w:t>
      </w:r>
      <w:r w:rsidRPr="00DA26A5">
        <w:rPr>
          <w:sz w:val="26"/>
          <w:szCs w:val="26"/>
          <w:rtl/>
        </w:rPr>
        <w:t>في عام 2028. وأوضح</w:t>
      </w:r>
      <w:r w:rsidR="0064071F">
        <w:rPr>
          <w:rFonts w:hint="cs"/>
          <w:sz w:val="26"/>
          <w:szCs w:val="26"/>
          <w:rtl/>
        </w:rPr>
        <w:t>ت</w:t>
      </w:r>
      <w:r w:rsidR="00C03AD8">
        <w:rPr>
          <w:rFonts w:hint="cs"/>
          <w:sz w:val="26"/>
          <w:szCs w:val="26"/>
          <w:rtl/>
        </w:rPr>
        <w:t xml:space="preserve"> </w:t>
      </w:r>
      <w:r w:rsidRPr="00DA26A5">
        <w:rPr>
          <w:sz w:val="26"/>
          <w:szCs w:val="26"/>
          <w:rtl/>
        </w:rPr>
        <w:t xml:space="preserve">اليونيدو أن هذه التخفيضات تعكس انتقال المكسيك التدريجي نحو بدائل </w:t>
      </w:r>
      <w:r w:rsidR="00C03AD8">
        <w:rPr>
          <w:rFonts w:hint="cs"/>
          <w:sz w:val="26"/>
          <w:szCs w:val="26"/>
          <w:rtl/>
        </w:rPr>
        <w:t>ذات قدرة منخفضة على إحداث الاحترار العالمي</w:t>
      </w:r>
      <w:r w:rsidRPr="00DA26A5">
        <w:rPr>
          <w:sz w:val="26"/>
          <w:szCs w:val="26"/>
          <w:rtl/>
        </w:rPr>
        <w:t xml:space="preserve">، بدعم من التدابير التنظيمية وأنشطة بناء القدرات والمشاريع التجريبية في إطار </w:t>
      </w:r>
      <w:r w:rsidR="009022D1">
        <w:rPr>
          <w:rFonts w:hint="cs"/>
          <w:sz w:val="26"/>
          <w:szCs w:val="26"/>
          <w:rtl/>
        </w:rPr>
        <w:t xml:space="preserve">خطة التنفيذ المتعلقة بالمواد </w:t>
      </w:r>
      <w:r w:rsidR="007745C5" w:rsidRPr="000E716D">
        <w:rPr>
          <w:sz w:val="26"/>
          <w:szCs w:val="26"/>
          <w:rtl/>
        </w:rPr>
        <w:t xml:space="preserve">الهيدروفلوروكربونية </w:t>
      </w:r>
      <w:r w:rsidR="009022D1">
        <w:rPr>
          <w:rFonts w:hint="cs"/>
          <w:sz w:val="26"/>
          <w:szCs w:val="26"/>
          <w:rtl/>
        </w:rPr>
        <w:t>بموجب تعديل كيغالي</w:t>
      </w:r>
      <w:r w:rsidRPr="00DA26A5">
        <w:rPr>
          <w:sz w:val="26"/>
          <w:szCs w:val="26"/>
          <w:rtl/>
        </w:rPr>
        <w:t xml:space="preserve">. </w:t>
      </w:r>
      <w:r w:rsidR="007745C5">
        <w:rPr>
          <w:rFonts w:hint="cs"/>
          <w:sz w:val="26"/>
          <w:szCs w:val="26"/>
          <w:rtl/>
        </w:rPr>
        <w:t>و</w:t>
      </w:r>
      <w:r w:rsidRPr="00DA26A5">
        <w:rPr>
          <w:sz w:val="26"/>
          <w:szCs w:val="26"/>
          <w:rtl/>
        </w:rPr>
        <w:t>أوضح</w:t>
      </w:r>
      <w:r w:rsidR="007745C5">
        <w:rPr>
          <w:rFonts w:hint="cs"/>
          <w:sz w:val="26"/>
          <w:szCs w:val="26"/>
          <w:rtl/>
        </w:rPr>
        <w:t>ت</w:t>
      </w:r>
      <w:r w:rsidRPr="00DA26A5">
        <w:rPr>
          <w:sz w:val="26"/>
          <w:szCs w:val="26"/>
          <w:rtl/>
        </w:rPr>
        <w:t xml:space="preserve"> اليونيدو </w:t>
      </w:r>
      <w:r w:rsidR="007745C5">
        <w:rPr>
          <w:rFonts w:hint="cs"/>
          <w:sz w:val="26"/>
          <w:szCs w:val="26"/>
          <w:rtl/>
        </w:rPr>
        <w:t xml:space="preserve">أيضاً </w:t>
      </w:r>
      <w:r w:rsidRPr="00DA26A5">
        <w:rPr>
          <w:sz w:val="26"/>
          <w:szCs w:val="26"/>
          <w:rtl/>
        </w:rPr>
        <w:t xml:space="preserve">أن نظام حصص </w:t>
      </w:r>
      <w:r w:rsidR="007745C5">
        <w:rPr>
          <w:rFonts w:hint="cs"/>
          <w:sz w:val="26"/>
          <w:szCs w:val="26"/>
          <w:rtl/>
        </w:rPr>
        <w:t xml:space="preserve">المواد </w:t>
      </w:r>
      <w:r w:rsidR="007745C5" w:rsidRPr="000E716D">
        <w:rPr>
          <w:sz w:val="26"/>
          <w:szCs w:val="26"/>
          <w:rtl/>
        </w:rPr>
        <w:t xml:space="preserve">الهيدروفلوروكربونية </w:t>
      </w:r>
      <w:r w:rsidRPr="00DA26A5">
        <w:rPr>
          <w:sz w:val="26"/>
          <w:szCs w:val="26"/>
          <w:rtl/>
        </w:rPr>
        <w:t>أصبح ساري المفعول بالكامل في عام 2024، وأن الفترة حتى عام 2026 حاسمة لضمان ترسيخه. وسيساعد مسار التخفيض التدريجي بدءاً من عام 2027 على تجنب قيود العرض وتقلبات الأسعار والتحولات غير المقصودة نحو ممارسات غير متوافقة.</w:t>
      </w:r>
    </w:p>
    <w:p w14:paraId="16DE2C2A" w14:textId="6D28489C" w:rsidR="008012AF" w:rsidRDefault="008012AF" w:rsidP="005C2937">
      <w:pPr>
        <w:numPr>
          <w:ilvl w:val="0"/>
          <w:numId w:val="6"/>
        </w:numPr>
        <w:tabs>
          <w:tab w:val="num" w:pos="0"/>
        </w:tabs>
        <w:bidi/>
        <w:spacing w:before="240" w:after="240"/>
        <w:ind w:left="0" w:firstLine="0"/>
        <w:outlineLvl w:val="0"/>
        <w:rPr>
          <w:sz w:val="26"/>
          <w:szCs w:val="26"/>
          <w:rtl/>
        </w:rPr>
      </w:pPr>
      <w:r>
        <w:rPr>
          <w:rFonts w:hint="cs"/>
          <w:sz w:val="26"/>
          <w:szCs w:val="26"/>
          <w:rtl/>
        </w:rPr>
        <w:t>و</w:t>
      </w:r>
      <w:r w:rsidRPr="008012AF">
        <w:rPr>
          <w:sz w:val="26"/>
          <w:szCs w:val="26"/>
          <w:rtl/>
        </w:rPr>
        <w:t xml:space="preserve">فيما يتعلق بتقييم الطلب المستقبلي، أشارت اليونيدو إلى أنه في أعقاب الانخفاض الأخير، من المتوقع أن يستقر استهلاك </w:t>
      </w:r>
      <w:r w:rsidR="00CC43C7">
        <w:rPr>
          <w:rFonts w:hint="cs"/>
          <w:sz w:val="26"/>
          <w:szCs w:val="26"/>
          <w:rtl/>
        </w:rPr>
        <w:t xml:space="preserve">المواد </w:t>
      </w:r>
      <w:r w:rsidR="00CC43C7" w:rsidRPr="000E716D">
        <w:rPr>
          <w:sz w:val="26"/>
          <w:szCs w:val="26"/>
          <w:rtl/>
        </w:rPr>
        <w:t xml:space="preserve">الهيدروفلوروكربونية </w:t>
      </w:r>
      <w:r w:rsidRPr="008012AF">
        <w:rPr>
          <w:sz w:val="26"/>
          <w:szCs w:val="26"/>
          <w:rtl/>
        </w:rPr>
        <w:t xml:space="preserve">عند مستوى احتياجات السوق الطبيعية في عام 2026، ثم يرتفع في السنوات اللاحقة، مدفوعًا بالنمو المستمر لقطاع </w:t>
      </w:r>
      <w:r w:rsidR="00CC43C7">
        <w:rPr>
          <w:rFonts w:hint="cs"/>
          <w:sz w:val="26"/>
          <w:szCs w:val="26"/>
          <w:rtl/>
        </w:rPr>
        <w:t>التبريد و</w:t>
      </w:r>
      <w:r w:rsidRPr="008012AF">
        <w:rPr>
          <w:sz w:val="26"/>
          <w:szCs w:val="26"/>
          <w:rtl/>
        </w:rPr>
        <w:t xml:space="preserve">تكييف الهواء، ولا سيما تكييف الهواء المنزلي، وتكييف الهواء </w:t>
      </w:r>
      <w:r w:rsidR="00CC43C7">
        <w:rPr>
          <w:rFonts w:hint="cs"/>
          <w:sz w:val="26"/>
          <w:szCs w:val="26"/>
          <w:rtl/>
        </w:rPr>
        <w:t>المتنقل</w:t>
      </w:r>
      <w:r w:rsidRPr="008012AF">
        <w:rPr>
          <w:sz w:val="26"/>
          <w:szCs w:val="26"/>
          <w:rtl/>
        </w:rPr>
        <w:t xml:space="preserve">، والتبريد التجاري، والبنية التحتية لسلسلة التبريد. وفي غياب تدخلات محددة الأهداف، من المرجح أن تستمر التركيبات الجديدة واستبدال المعدات في الاعتماد بشكل كبير على التقنيات القائمة على </w:t>
      </w:r>
      <w:r w:rsidR="00CC43C7">
        <w:rPr>
          <w:rFonts w:hint="cs"/>
          <w:sz w:val="26"/>
          <w:szCs w:val="26"/>
          <w:rtl/>
        </w:rPr>
        <w:t xml:space="preserve">المواد </w:t>
      </w:r>
      <w:r w:rsidR="00CC43C7" w:rsidRPr="000E716D">
        <w:rPr>
          <w:sz w:val="26"/>
          <w:szCs w:val="26"/>
          <w:rtl/>
        </w:rPr>
        <w:t>الهيدروفلوروكربونية</w:t>
      </w:r>
      <w:r w:rsidRPr="008012AF">
        <w:rPr>
          <w:sz w:val="26"/>
          <w:szCs w:val="26"/>
          <w:rtl/>
        </w:rPr>
        <w:t xml:space="preserve">، مع ارتفاع متناسب في متطلبات </w:t>
      </w:r>
      <w:r w:rsidR="004E6077">
        <w:rPr>
          <w:rFonts w:hint="cs"/>
          <w:sz w:val="26"/>
          <w:szCs w:val="26"/>
          <w:rtl/>
        </w:rPr>
        <w:t>الخدمة</w:t>
      </w:r>
      <w:r w:rsidRPr="008012AF">
        <w:rPr>
          <w:sz w:val="26"/>
          <w:szCs w:val="26"/>
          <w:rtl/>
        </w:rPr>
        <w:t xml:space="preserve">. </w:t>
      </w:r>
      <w:r w:rsidR="004E6077">
        <w:rPr>
          <w:rFonts w:hint="cs"/>
          <w:sz w:val="26"/>
          <w:szCs w:val="26"/>
          <w:rtl/>
        </w:rPr>
        <w:t>و</w:t>
      </w:r>
      <w:r w:rsidRPr="008012AF">
        <w:rPr>
          <w:sz w:val="26"/>
          <w:szCs w:val="26"/>
          <w:rtl/>
        </w:rPr>
        <w:t xml:space="preserve">بالإضافة إلى ذلك، من المتوقع أن يتحول جزء كبير من </w:t>
      </w:r>
      <w:r w:rsidR="004E6077">
        <w:rPr>
          <w:rFonts w:hint="cs"/>
          <w:sz w:val="26"/>
          <w:szCs w:val="26"/>
          <w:rtl/>
        </w:rPr>
        <w:t>مادة</w:t>
      </w:r>
      <w:r w:rsidRPr="008012AF">
        <w:rPr>
          <w:sz w:val="26"/>
          <w:szCs w:val="26"/>
          <w:rtl/>
        </w:rPr>
        <w:t xml:space="preserve"> الهيدروكلوروفلوروكربون-22 المستخدم</w:t>
      </w:r>
      <w:r w:rsidR="004E6077">
        <w:rPr>
          <w:rFonts w:hint="cs"/>
          <w:sz w:val="26"/>
          <w:szCs w:val="26"/>
          <w:rtl/>
        </w:rPr>
        <w:t>ة</w:t>
      </w:r>
      <w:r w:rsidRPr="008012AF">
        <w:rPr>
          <w:sz w:val="26"/>
          <w:szCs w:val="26"/>
          <w:rtl/>
        </w:rPr>
        <w:t xml:space="preserve"> حاليًا في </w:t>
      </w:r>
      <w:r w:rsidR="004E6077">
        <w:rPr>
          <w:rFonts w:hint="cs"/>
          <w:sz w:val="26"/>
          <w:szCs w:val="26"/>
          <w:rtl/>
        </w:rPr>
        <w:t>الخدمة</w:t>
      </w:r>
      <w:r w:rsidRPr="008012AF">
        <w:rPr>
          <w:sz w:val="26"/>
          <w:szCs w:val="26"/>
          <w:rtl/>
        </w:rPr>
        <w:t>، وخاصة في تطبيقات</w:t>
      </w:r>
      <w:r w:rsidR="004E6077">
        <w:rPr>
          <w:rFonts w:hint="cs"/>
          <w:sz w:val="26"/>
          <w:szCs w:val="26"/>
          <w:rtl/>
        </w:rPr>
        <w:t xml:space="preserve"> التبريد و</w:t>
      </w:r>
      <w:r w:rsidRPr="008012AF">
        <w:rPr>
          <w:sz w:val="26"/>
          <w:szCs w:val="26"/>
          <w:rtl/>
        </w:rPr>
        <w:t xml:space="preserve">تكييف الهواء التجارية على المدى القصير، إلى بدائل من </w:t>
      </w:r>
      <w:r w:rsidR="004E6077">
        <w:rPr>
          <w:rFonts w:hint="cs"/>
          <w:sz w:val="26"/>
          <w:szCs w:val="26"/>
          <w:rtl/>
        </w:rPr>
        <w:t xml:space="preserve">المواد </w:t>
      </w:r>
      <w:r w:rsidR="004E6077" w:rsidRPr="000E716D">
        <w:rPr>
          <w:sz w:val="26"/>
          <w:szCs w:val="26"/>
          <w:rtl/>
        </w:rPr>
        <w:t>الهيدروفلوروكربونية</w:t>
      </w:r>
      <w:r w:rsidRPr="008012AF">
        <w:rPr>
          <w:sz w:val="26"/>
          <w:szCs w:val="26"/>
          <w:rtl/>
        </w:rPr>
        <w:t>.</w:t>
      </w:r>
      <w:r w:rsidR="008668A9">
        <w:rPr>
          <w:rStyle w:val="FootnoteReference"/>
          <w:sz w:val="26"/>
          <w:szCs w:val="26"/>
          <w:rtl/>
        </w:rPr>
        <w:footnoteReference w:id="11"/>
      </w:r>
      <w:r w:rsidRPr="008012AF">
        <w:rPr>
          <w:sz w:val="26"/>
          <w:szCs w:val="26"/>
          <w:rtl/>
        </w:rPr>
        <w:t xml:space="preserve"> ونتيجة لذلك، وفي ظل سيناريو استمرار الوضع الراهن، </w:t>
      </w:r>
      <w:r w:rsidRPr="008012AF">
        <w:rPr>
          <w:sz w:val="26"/>
          <w:szCs w:val="26"/>
          <w:rtl/>
        </w:rPr>
        <w:lastRenderedPageBreak/>
        <w:t xml:space="preserve">سيستمر استهلاك </w:t>
      </w:r>
      <w:r w:rsidR="001F27B5">
        <w:rPr>
          <w:rFonts w:hint="cs"/>
          <w:sz w:val="26"/>
          <w:szCs w:val="26"/>
          <w:rtl/>
        </w:rPr>
        <w:t xml:space="preserve">المواد </w:t>
      </w:r>
      <w:r w:rsidR="001F27B5" w:rsidRPr="000E716D">
        <w:rPr>
          <w:sz w:val="26"/>
          <w:szCs w:val="26"/>
          <w:rtl/>
        </w:rPr>
        <w:t xml:space="preserve">الهيدروفلوروكربونية </w:t>
      </w:r>
      <w:r w:rsidRPr="008012AF">
        <w:rPr>
          <w:sz w:val="26"/>
          <w:szCs w:val="26"/>
          <w:rtl/>
        </w:rPr>
        <w:t xml:space="preserve">في المكسيك في الارتفاع بما يتماشى مع </w:t>
      </w:r>
      <w:r w:rsidR="00F76CA1">
        <w:rPr>
          <w:rFonts w:hint="cs"/>
          <w:sz w:val="26"/>
          <w:szCs w:val="26"/>
          <w:rtl/>
        </w:rPr>
        <w:t>احتياجات</w:t>
      </w:r>
      <w:r w:rsidRPr="008012AF">
        <w:rPr>
          <w:sz w:val="26"/>
          <w:szCs w:val="26"/>
          <w:rtl/>
        </w:rPr>
        <w:t xml:space="preserve"> السوق الأساسي</w:t>
      </w:r>
      <w:r w:rsidR="00F76CA1">
        <w:rPr>
          <w:rFonts w:hint="cs"/>
          <w:sz w:val="26"/>
          <w:szCs w:val="26"/>
          <w:rtl/>
        </w:rPr>
        <w:t>ة</w:t>
      </w:r>
      <w:r w:rsidRPr="008012AF">
        <w:rPr>
          <w:sz w:val="26"/>
          <w:szCs w:val="26"/>
          <w:rtl/>
        </w:rPr>
        <w:t>. و</w:t>
      </w:r>
      <w:r w:rsidR="001F27B5">
        <w:rPr>
          <w:rFonts w:hint="cs"/>
          <w:sz w:val="26"/>
          <w:szCs w:val="26"/>
          <w:rtl/>
        </w:rPr>
        <w:t>ت</w:t>
      </w:r>
      <w:r w:rsidRPr="008012AF">
        <w:rPr>
          <w:sz w:val="26"/>
          <w:szCs w:val="26"/>
          <w:rtl/>
        </w:rPr>
        <w:t xml:space="preserve">حدد </w:t>
      </w:r>
      <w:r w:rsidR="001F27B5">
        <w:rPr>
          <w:rFonts w:hint="cs"/>
          <w:sz w:val="26"/>
          <w:szCs w:val="26"/>
          <w:rtl/>
        </w:rPr>
        <w:t xml:space="preserve">خطة التنفيذ المتعلقة بالمواد </w:t>
      </w:r>
      <w:r w:rsidR="001F27B5" w:rsidRPr="000E716D">
        <w:rPr>
          <w:sz w:val="26"/>
          <w:szCs w:val="26"/>
          <w:rtl/>
        </w:rPr>
        <w:t xml:space="preserve">الهيدروفلوروكربونية </w:t>
      </w:r>
      <w:r w:rsidR="001F27B5">
        <w:rPr>
          <w:rFonts w:hint="cs"/>
          <w:sz w:val="26"/>
          <w:szCs w:val="26"/>
          <w:rtl/>
        </w:rPr>
        <w:t xml:space="preserve">بموجب تعديل كيغالي </w:t>
      </w:r>
      <w:r w:rsidRPr="008012AF">
        <w:rPr>
          <w:sz w:val="26"/>
          <w:szCs w:val="26"/>
          <w:rtl/>
        </w:rPr>
        <w:t>المقترح</w:t>
      </w:r>
      <w:r w:rsidR="001F27B5">
        <w:rPr>
          <w:rFonts w:hint="cs"/>
          <w:sz w:val="26"/>
          <w:szCs w:val="26"/>
          <w:rtl/>
        </w:rPr>
        <w:t>ة</w:t>
      </w:r>
      <w:r w:rsidRPr="008012AF">
        <w:rPr>
          <w:sz w:val="26"/>
          <w:szCs w:val="26"/>
          <w:rtl/>
        </w:rPr>
        <w:t xml:space="preserve"> حدًا أقصى مسموحًا به للاستهلاك يبلغ حوالي 55.7 مليون طن</w:t>
      </w:r>
      <w:r w:rsidR="00F76CA1">
        <w:rPr>
          <w:rFonts w:hint="cs"/>
          <w:sz w:val="26"/>
          <w:szCs w:val="26"/>
          <w:rtl/>
        </w:rPr>
        <w:t xml:space="preserve"> </w:t>
      </w:r>
      <w:r w:rsidR="001F27B5">
        <w:rPr>
          <w:rFonts w:hint="cs"/>
          <w:sz w:val="26"/>
          <w:szCs w:val="26"/>
          <w:rtl/>
        </w:rPr>
        <w:t>من</w:t>
      </w:r>
      <w:r w:rsidRPr="008012AF">
        <w:rPr>
          <w:sz w:val="26"/>
          <w:szCs w:val="26"/>
          <w:rtl/>
        </w:rPr>
        <w:t xml:space="preserve"> مكافئ ثاني أكسيد الكربون، مما يحد من هذا النمو.</w:t>
      </w:r>
    </w:p>
    <w:p w14:paraId="526B6B3B" w14:textId="4B0DCD62" w:rsidR="00211CF2" w:rsidRDefault="00827559" w:rsidP="005C2937">
      <w:pPr>
        <w:numPr>
          <w:ilvl w:val="0"/>
          <w:numId w:val="6"/>
        </w:numPr>
        <w:tabs>
          <w:tab w:val="num" w:pos="0"/>
        </w:tabs>
        <w:bidi/>
        <w:spacing w:before="240" w:after="240"/>
        <w:ind w:left="0" w:firstLine="0"/>
        <w:outlineLvl w:val="0"/>
        <w:rPr>
          <w:sz w:val="26"/>
          <w:szCs w:val="26"/>
          <w:rtl/>
        </w:rPr>
      </w:pPr>
      <w:r>
        <w:rPr>
          <w:rFonts w:hint="cs"/>
          <w:sz w:val="26"/>
          <w:szCs w:val="26"/>
          <w:rtl/>
        </w:rPr>
        <w:t>وأ</w:t>
      </w:r>
      <w:r w:rsidR="00203564" w:rsidRPr="00203564">
        <w:rPr>
          <w:sz w:val="26"/>
          <w:szCs w:val="26"/>
          <w:rtl/>
        </w:rPr>
        <w:t xml:space="preserve">فادت اليونيدو، بناءً على طلب، أنه في عامي 2024 و2025، وعلى الرغم من ارتفاع الطلب على حصص الاستيراد المحددة </w:t>
      </w:r>
      <w:r>
        <w:rPr>
          <w:rFonts w:hint="cs"/>
          <w:sz w:val="26"/>
          <w:szCs w:val="26"/>
          <w:rtl/>
        </w:rPr>
        <w:t>بنحو</w:t>
      </w:r>
      <w:r w:rsidR="00203564" w:rsidRPr="00203564">
        <w:rPr>
          <w:sz w:val="26"/>
          <w:szCs w:val="26"/>
          <w:rtl/>
        </w:rPr>
        <w:t xml:space="preserve"> 72,095,261.55 و72,675,356.59 طنًا من مكافئ ثاني أكسيد الكربون على التوالي، إلا أن بعض المستوردين لم يشرعوا في عمليات الاستيراد بسبب طول</w:t>
      </w:r>
      <w:r>
        <w:rPr>
          <w:rFonts w:hint="cs"/>
          <w:sz w:val="26"/>
          <w:szCs w:val="26"/>
          <w:rtl/>
        </w:rPr>
        <w:t xml:space="preserve"> مدة</w:t>
      </w:r>
      <w:r w:rsidR="00203564" w:rsidRPr="00203564">
        <w:rPr>
          <w:sz w:val="26"/>
          <w:szCs w:val="26"/>
          <w:rtl/>
        </w:rPr>
        <w:t xml:space="preserve"> الإجراءات الإدارية. وقد تم تبسيط هذه الإجراءات منذ ذلك الحين. وحتى 31 مارس/آذار 2026، بلغت الحصص المخصصة للمستوردين 57,389,683 طنًا من مكافئ ثاني أكسيد الكربون، وهو رقم من المتوقع أن يرتفع خلال العام مع إصدار حصص إضافية بموجب النظام الحالي.</w:t>
      </w:r>
    </w:p>
    <w:p w14:paraId="5EB1A4EA" w14:textId="35F14494" w:rsidR="008B7ABA" w:rsidRPr="008B7ABA" w:rsidRDefault="008B7ABA" w:rsidP="005C2937">
      <w:pPr>
        <w:numPr>
          <w:ilvl w:val="0"/>
          <w:numId w:val="6"/>
        </w:numPr>
        <w:tabs>
          <w:tab w:val="num" w:pos="0"/>
        </w:tabs>
        <w:bidi/>
        <w:spacing w:before="240" w:after="240"/>
        <w:ind w:left="0" w:firstLine="0"/>
        <w:outlineLvl w:val="0"/>
        <w:rPr>
          <w:sz w:val="26"/>
          <w:szCs w:val="26"/>
          <w:rtl/>
        </w:rPr>
      </w:pPr>
      <w:r>
        <w:rPr>
          <w:rFonts w:hint="cs"/>
          <w:sz w:val="26"/>
          <w:szCs w:val="26"/>
          <w:rtl/>
        </w:rPr>
        <w:t>و</w:t>
      </w:r>
      <w:r w:rsidRPr="008B7ABA">
        <w:rPr>
          <w:sz w:val="26"/>
          <w:szCs w:val="26"/>
          <w:rtl/>
        </w:rPr>
        <w:t>أشار تقرير التحقق</w:t>
      </w:r>
      <w:r>
        <w:rPr>
          <w:rFonts w:hint="cs"/>
          <w:sz w:val="26"/>
          <w:szCs w:val="26"/>
          <w:rtl/>
        </w:rPr>
        <w:t xml:space="preserve"> أيضاً</w:t>
      </w:r>
      <w:r w:rsidRPr="008B7ABA">
        <w:rPr>
          <w:sz w:val="26"/>
          <w:szCs w:val="26"/>
          <w:rtl/>
        </w:rPr>
        <w:t xml:space="preserve"> إلى أن الانخفاض الحاد في استخدام غاز التبريد </w:t>
      </w:r>
      <w:r w:rsidRPr="008B7ABA">
        <w:rPr>
          <w:sz w:val="26"/>
          <w:szCs w:val="26"/>
        </w:rPr>
        <w:t>R-410A</w:t>
      </w:r>
      <w:r w:rsidRPr="008B7ABA">
        <w:rPr>
          <w:sz w:val="26"/>
          <w:szCs w:val="26"/>
          <w:rtl/>
        </w:rPr>
        <w:t xml:space="preserve">، وما يقابله من زيادة في استخدام غاز التبريد </w:t>
      </w:r>
      <w:r w:rsidRPr="008B7ABA">
        <w:rPr>
          <w:sz w:val="26"/>
          <w:szCs w:val="26"/>
        </w:rPr>
        <w:t>R-454B</w:t>
      </w:r>
      <w:r w:rsidRPr="008B7ABA">
        <w:rPr>
          <w:sz w:val="26"/>
          <w:szCs w:val="26"/>
          <w:rtl/>
        </w:rPr>
        <w:t>، كان مدفوعًا بشكل رئيسي بتصنيع أجهزة تكييف الهواء المنزلية للتصدير إلى الولايات المتحدة الأمريكية، حيث تحدد اللوائح السارية اعتبارًا من 1 يناير</w:t>
      </w:r>
      <w:r w:rsidR="00D76109">
        <w:rPr>
          <w:rFonts w:hint="cs"/>
          <w:sz w:val="26"/>
          <w:szCs w:val="26"/>
          <w:rtl/>
        </w:rPr>
        <w:t>/كانون الثاني</w:t>
      </w:r>
      <w:r w:rsidRPr="008B7ABA">
        <w:rPr>
          <w:sz w:val="26"/>
          <w:szCs w:val="26"/>
          <w:rtl/>
        </w:rPr>
        <w:t xml:space="preserve"> 2025 </w:t>
      </w:r>
      <w:r w:rsidR="00D76109">
        <w:rPr>
          <w:rFonts w:hint="cs"/>
          <w:sz w:val="26"/>
          <w:szCs w:val="26"/>
          <w:rtl/>
        </w:rPr>
        <w:t xml:space="preserve">القدرة على إحداث الاحترار العالمي </w:t>
      </w:r>
      <w:r w:rsidRPr="008B7ABA">
        <w:rPr>
          <w:sz w:val="26"/>
          <w:szCs w:val="26"/>
          <w:rtl/>
        </w:rPr>
        <w:t>لغازات التبريد في الأنظمة الجديدة ب</w:t>
      </w:r>
      <w:r w:rsidR="00D76109">
        <w:rPr>
          <w:rFonts w:hint="cs"/>
          <w:sz w:val="26"/>
          <w:szCs w:val="26"/>
          <w:rtl/>
        </w:rPr>
        <w:t>نحو</w:t>
      </w:r>
      <w:r w:rsidRPr="008B7ABA">
        <w:rPr>
          <w:sz w:val="26"/>
          <w:szCs w:val="26"/>
          <w:rtl/>
        </w:rPr>
        <w:t xml:space="preserve"> 700. وبينما أصبح استخدام غاز التبريد </w:t>
      </w:r>
      <w:r w:rsidRPr="008B7ABA">
        <w:rPr>
          <w:sz w:val="26"/>
          <w:szCs w:val="26"/>
        </w:rPr>
        <w:t>R-454B</w:t>
      </w:r>
      <w:r w:rsidRPr="008B7ABA">
        <w:rPr>
          <w:sz w:val="26"/>
          <w:szCs w:val="26"/>
          <w:rtl/>
        </w:rPr>
        <w:t xml:space="preserve"> إلزاميًا الآن لأجهزة تكييف الهواء المنزلية الجديدة المخصصة للتصدير، أفادت اليونيدو بأن غاز التبريد </w:t>
      </w:r>
      <w:r w:rsidRPr="008B7ABA">
        <w:rPr>
          <w:sz w:val="26"/>
          <w:szCs w:val="26"/>
        </w:rPr>
        <w:t>R-410A</w:t>
      </w:r>
      <w:r w:rsidRPr="008B7ABA">
        <w:rPr>
          <w:sz w:val="26"/>
          <w:szCs w:val="26"/>
          <w:rtl/>
        </w:rPr>
        <w:t xml:space="preserve"> لا يزال يُستخدم في المكسيك لتصنيع الأجهزة المخصصة للسوق المحلية </w:t>
      </w:r>
      <w:r w:rsidR="009D26DE">
        <w:rPr>
          <w:rFonts w:hint="cs"/>
          <w:sz w:val="26"/>
          <w:szCs w:val="26"/>
          <w:rtl/>
        </w:rPr>
        <w:t>ولخدمة</w:t>
      </w:r>
      <w:r w:rsidRPr="008B7ABA">
        <w:rPr>
          <w:sz w:val="26"/>
          <w:szCs w:val="26"/>
          <w:rtl/>
        </w:rPr>
        <w:t xml:space="preserve"> الأنظمة القائمة. كما لوحظ أنه في حين انخفض استهلاك </w:t>
      </w:r>
      <w:r w:rsidR="009D26DE">
        <w:rPr>
          <w:rFonts w:hint="cs"/>
          <w:sz w:val="26"/>
          <w:szCs w:val="26"/>
          <w:rtl/>
        </w:rPr>
        <w:t xml:space="preserve">المواد </w:t>
      </w:r>
      <w:r w:rsidR="009D26DE" w:rsidRPr="000E716D">
        <w:rPr>
          <w:sz w:val="26"/>
          <w:szCs w:val="26"/>
          <w:rtl/>
        </w:rPr>
        <w:t xml:space="preserve">الهيدروفلوروكربونية </w:t>
      </w:r>
      <w:r w:rsidR="008115F5">
        <w:rPr>
          <w:rFonts w:hint="cs"/>
          <w:sz w:val="26"/>
          <w:szCs w:val="26"/>
          <w:rtl/>
        </w:rPr>
        <w:t>بوحدة ال</w:t>
      </w:r>
      <w:r w:rsidRPr="008B7ABA">
        <w:rPr>
          <w:sz w:val="26"/>
          <w:szCs w:val="26"/>
          <w:rtl/>
        </w:rPr>
        <w:t>طن</w:t>
      </w:r>
      <w:r w:rsidR="008115F5">
        <w:rPr>
          <w:rFonts w:hint="cs"/>
          <w:sz w:val="26"/>
          <w:szCs w:val="26"/>
          <w:rtl/>
        </w:rPr>
        <w:t xml:space="preserve"> من</w:t>
      </w:r>
      <w:r w:rsidRPr="008B7ABA">
        <w:rPr>
          <w:sz w:val="26"/>
          <w:szCs w:val="26"/>
          <w:rtl/>
        </w:rPr>
        <w:t xml:space="preserve"> مكافئ ثاني أكسيد الكربون بين عامي 2023 و2025، فقد ازداد الاستهلاك بوحدة الطن المتري، وهو ما قد يرتبط بزيادة الطلب.</w:t>
      </w:r>
    </w:p>
    <w:p w14:paraId="2185CF12" w14:textId="343C61B1" w:rsidR="001F27B5" w:rsidRDefault="005E513C" w:rsidP="005C2937">
      <w:pPr>
        <w:numPr>
          <w:ilvl w:val="0"/>
          <w:numId w:val="6"/>
        </w:numPr>
        <w:tabs>
          <w:tab w:val="num" w:pos="0"/>
        </w:tabs>
        <w:bidi/>
        <w:spacing w:before="240" w:after="240"/>
        <w:ind w:left="0" w:firstLine="0"/>
        <w:outlineLvl w:val="0"/>
        <w:rPr>
          <w:sz w:val="26"/>
          <w:szCs w:val="26"/>
          <w:rtl/>
        </w:rPr>
      </w:pPr>
      <w:r>
        <w:rPr>
          <w:rFonts w:hint="cs"/>
          <w:sz w:val="26"/>
          <w:szCs w:val="26"/>
          <w:rtl/>
        </w:rPr>
        <w:t>و</w:t>
      </w:r>
      <w:r w:rsidRPr="005E513C">
        <w:rPr>
          <w:sz w:val="26"/>
          <w:szCs w:val="26"/>
          <w:rtl/>
        </w:rPr>
        <w:t xml:space="preserve">فيما يتعلق بالتبريد التجاري، أفادت اليونيدو بأن الطلب على </w:t>
      </w:r>
      <w:r w:rsidR="00EC12D7">
        <w:rPr>
          <w:rFonts w:hint="cs"/>
          <w:sz w:val="26"/>
          <w:szCs w:val="26"/>
          <w:rtl/>
        </w:rPr>
        <w:t xml:space="preserve">الخدمة </w:t>
      </w:r>
      <w:r w:rsidRPr="005E513C">
        <w:rPr>
          <w:sz w:val="26"/>
          <w:szCs w:val="26"/>
          <w:rtl/>
        </w:rPr>
        <w:t xml:space="preserve">في عام 2024 قد تم تلبيته جزئيًا من خلال المخزونات المتراكمة منذ عام 2022، بينما ازداد استهلاك غازي التبريد </w:t>
      </w:r>
      <w:r w:rsidRPr="005E513C">
        <w:rPr>
          <w:sz w:val="26"/>
          <w:szCs w:val="26"/>
        </w:rPr>
        <w:t>R-404A</w:t>
      </w:r>
      <w:r w:rsidRPr="005E513C">
        <w:rPr>
          <w:sz w:val="26"/>
          <w:szCs w:val="26"/>
          <w:rtl/>
        </w:rPr>
        <w:t xml:space="preserve"> و</w:t>
      </w:r>
      <w:r w:rsidRPr="005E513C">
        <w:rPr>
          <w:sz w:val="26"/>
          <w:szCs w:val="26"/>
        </w:rPr>
        <w:t>R-507</w:t>
      </w:r>
      <w:r w:rsidRPr="005E513C">
        <w:rPr>
          <w:sz w:val="26"/>
          <w:szCs w:val="26"/>
          <w:rtl/>
        </w:rPr>
        <w:t xml:space="preserve"> في عام 2025 </w:t>
      </w:r>
      <w:r w:rsidR="00EC12D7">
        <w:rPr>
          <w:rFonts w:hint="cs"/>
          <w:sz w:val="26"/>
          <w:szCs w:val="26"/>
          <w:rtl/>
        </w:rPr>
        <w:t xml:space="preserve">حيث بدأت </w:t>
      </w:r>
      <w:r w:rsidRPr="005E513C">
        <w:rPr>
          <w:sz w:val="26"/>
          <w:szCs w:val="26"/>
          <w:rtl/>
        </w:rPr>
        <w:t xml:space="preserve">الواردات </w:t>
      </w:r>
      <w:r w:rsidR="00EC12D7">
        <w:rPr>
          <w:rFonts w:hint="cs"/>
          <w:sz w:val="26"/>
          <w:szCs w:val="26"/>
          <w:rtl/>
        </w:rPr>
        <w:t xml:space="preserve">تعكس </w:t>
      </w:r>
      <w:r w:rsidRPr="005E513C">
        <w:rPr>
          <w:sz w:val="26"/>
          <w:szCs w:val="26"/>
          <w:rtl/>
        </w:rPr>
        <w:t xml:space="preserve">احتياجات السوق الفعلية بشكل أفضل. ولا تزال المكسيك تمتلك قاعدة كبيرة من معدات التبريد التجارية والصناعية التي تعمل بهذه المبردات، مما يضمن استمرار الطلب على </w:t>
      </w:r>
      <w:r w:rsidR="00116F5E">
        <w:rPr>
          <w:rFonts w:hint="cs"/>
          <w:sz w:val="26"/>
          <w:szCs w:val="26"/>
          <w:rtl/>
        </w:rPr>
        <w:t>الخدمة</w:t>
      </w:r>
      <w:r w:rsidRPr="005E513C">
        <w:rPr>
          <w:sz w:val="26"/>
          <w:szCs w:val="26"/>
          <w:rtl/>
        </w:rPr>
        <w:t xml:space="preserve">. ولا يزال استخدام البدائل في أنظمة التبريد التجارية الكبيرة محدودًا بسبب قيود التكلفة، ومحدودية التوافر، وقلة الإلمام بها. وتهدف المشاريع التجريبية ضمن </w:t>
      </w:r>
      <w:r w:rsidR="00116F5E">
        <w:rPr>
          <w:rFonts w:hint="cs"/>
          <w:sz w:val="26"/>
          <w:szCs w:val="26"/>
          <w:rtl/>
        </w:rPr>
        <w:t xml:space="preserve">خطة التنفيذ المتعلقة بالمواد </w:t>
      </w:r>
      <w:r w:rsidR="00116F5E" w:rsidRPr="000E716D">
        <w:rPr>
          <w:sz w:val="26"/>
          <w:szCs w:val="26"/>
          <w:rtl/>
        </w:rPr>
        <w:t xml:space="preserve">الهيدروفلوروكربونية </w:t>
      </w:r>
      <w:r w:rsidR="00116F5E">
        <w:rPr>
          <w:rFonts w:hint="cs"/>
          <w:sz w:val="26"/>
          <w:szCs w:val="26"/>
          <w:rtl/>
        </w:rPr>
        <w:t xml:space="preserve">بموجب تعديل كيغالي </w:t>
      </w:r>
      <w:r w:rsidRPr="005E513C">
        <w:rPr>
          <w:sz w:val="26"/>
          <w:szCs w:val="26"/>
          <w:rtl/>
        </w:rPr>
        <w:t xml:space="preserve">إلى دعم التبني التدريجي لتقنيات التبريد </w:t>
      </w:r>
      <w:r w:rsidR="00116F5E">
        <w:rPr>
          <w:rFonts w:hint="cs"/>
          <w:sz w:val="26"/>
          <w:szCs w:val="26"/>
          <w:rtl/>
        </w:rPr>
        <w:t xml:space="preserve">ذات القدرة المنخفضة على </w:t>
      </w:r>
      <w:r w:rsidR="008E02E2">
        <w:rPr>
          <w:rFonts w:hint="cs"/>
          <w:sz w:val="26"/>
          <w:szCs w:val="26"/>
          <w:rtl/>
        </w:rPr>
        <w:t>إ</w:t>
      </w:r>
      <w:r w:rsidR="00116F5E">
        <w:rPr>
          <w:rFonts w:hint="cs"/>
          <w:sz w:val="26"/>
          <w:szCs w:val="26"/>
          <w:rtl/>
        </w:rPr>
        <w:t>حداث</w:t>
      </w:r>
      <w:r w:rsidRPr="005E513C">
        <w:rPr>
          <w:sz w:val="26"/>
          <w:szCs w:val="26"/>
          <w:rtl/>
        </w:rPr>
        <w:t xml:space="preserve"> الاحترار العالمي في هذا القطاع.</w:t>
      </w:r>
    </w:p>
    <w:p w14:paraId="7818E2C6" w14:textId="0A877BC2" w:rsidR="008E02E2" w:rsidRDefault="008E02E2" w:rsidP="005C2937">
      <w:pPr>
        <w:numPr>
          <w:ilvl w:val="0"/>
          <w:numId w:val="6"/>
        </w:numPr>
        <w:tabs>
          <w:tab w:val="num" w:pos="0"/>
        </w:tabs>
        <w:bidi/>
        <w:spacing w:before="240" w:after="240"/>
        <w:ind w:left="0" w:firstLine="0"/>
        <w:outlineLvl w:val="0"/>
        <w:rPr>
          <w:sz w:val="26"/>
          <w:szCs w:val="26"/>
          <w:rtl/>
        </w:rPr>
      </w:pPr>
      <w:r>
        <w:rPr>
          <w:rFonts w:hint="cs"/>
          <w:sz w:val="26"/>
          <w:szCs w:val="26"/>
          <w:rtl/>
        </w:rPr>
        <w:t>و</w:t>
      </w:r>
      <w:r w:rsidRPr="008E02E2">
        <w:rPr>
          <w:sz w:val="26"/>
          <w:szCs w:val="26"/>
          <w:rtl/>
        </w:rPr>
        <w:t>تُشير الأمانة إلى أن التخفيض المقترح بنسبة 27.7</w:t>
      </w:r>
      <w:r>
        <w:rPr>
          <w:rFonts w:hint="cs"/>
          <w:sz w:val="26"/>
          <w:szCs w:val="26"/>
          <w:rtl/>
        </w:rPr>
        <w:t xml:space="preserve"> في المائة</w:t>
      </w:r>
      <w:r w:rsidRPr="008E02E2">
        <w:rPr>
          <w:sz w:val="26"/>
          <w:szCs w:val="26"/>
          <w:rtl/>
        </w:rPr>
        <w:t xml:space="preserve"> من خط الأساس لانبعاثات </w:t>
      </w:r>
      <w:r>
        <w:rPr>
          <w:rFonts w:hint="cs"/>
          <w:sz w:val="26"/>
          <w:szCs w:val="26"/>
          <w:rtl/>
        </w:rPr>
        <w:t xml:space="preserve">المواد </w:t>
      </w:r>
      <w:r w:rsidRPr="000E716D">
        <w:rPr>
          <w:sz w:val="26"/>
          <w:szCs w:val="26"/>
          <w:rtl/>
        </w:rPr>
        <w:t>الهيدروفلوروكربونية</w:t>
      </w:r>
      <w:r>
        <w:rPr>
          <w:rFonts w:hint="cs"/>
          <w:sz w:val="26"/>
          <w:szCs w:val="26"/>
          <w:rtl/>
        </w:rPr>
        <w:t xml:space="preserve"> </w:t>
      </w:r>
      <w:r w:rsidRPr="008E02E2">
        <w:rPr>
          <w:sz w:val="26"/>
          <w:szCs w:val="26"/>
          <w:rtl/>
        </w:rPr>
        <w:t>بحلول عام 2029، مع تخفيضات مرحلية في عامي 2027 و2028، أكبر بكثير من النسبة المُتوقعة مبدئيًا والبالغة 10</w:t>
      </w:r>
      <w:r>
        <w:rPr>
          <w:rFonts w:hint="cs"/>
          <w:sz w:val="26"/>
          <w:szCs w:val="26"/>
          <w:rtl/>
        </w:rPr>
        <w:t xml:space="preserve"> في المائة</w:t>
      </w:r>
      <w:r w:rsidRPr="008E02E2">
        <w:rPr>
          <w:sz w:val="26"/>
          <w:szCs w:val="26"/>
          <w:rtl/>
        </w:rPr>
        <w:t xml:space="preserve">. ويستند هذا التخفيض إلى تقديرات ظروف السوق المحلية خلال سنوات خط الأساس، مع تصحيح </w:t>
      </w:r>
      <w:r w:rsidR="003830F1">
        <w:rPr>
          <w:rFonts w:hint="cs"/>
          <w:sz w:val="26"/>
          <w:szCs w:val="26"/>
          <w:rtl/>
        </w:rPr>
        <w:t>الاختلالات</w:t>
      </w:r>
      <w:r w:rsidRPr="008E02E2">
        <w:rPr>
          <w:sz w:val="26"/>
          <w:szCs w:val="26"/>
          <w:rtl/>
        </w:rPr>
        <w:t xml:space="preserve"> الناتج</w:t>
      </w:r>
      <w:r w:rsidR="003830F1">
        <w:rPr>
          <w:rFonts w:hint="cs"/>
          <w:sz w:val="26"/>
          <w:szCs w:val="26"/>
          <w:rtl/>
        </w:rPr>
        <w:t>ة</w:t>
      </w:r>
      <w:r w:rsidRPr="008E02E2">
        <w:rPr>
          <w:sz w:val="26"/>
          <w:szCs w:val="26"/>
          <w:rtl/>
        </w:rPr>
        <w:t xml:space="preserve"> عن المستوى المرتفع بشكل غير معتاد للواردات في عام 2022. ويمثل التخفيض المقترح لعام 2029 ما يعادل 21,315,086 طنًا من </w:t>
      </w:r>
      <w:r w:rsidR="003830F1" w:rsidRPr="00203564">
        <w:rPr>
          <w:sz w:val="26"/>
          <w:szCs w:val="26"/>
          <w:rtl/>
        </w:rPr>
        <w:t xml:space="preserve">مكافئ </w:t>
      </w:r>
      <w:r w:rsidRPr="008E02E2">
        <w:rPr>
          <w:sz w:val="26"/>
          <w:szCs w:val="26"/>
          <w:rtl/>
        </w:rPr>
        <w:t>ثاني أكسيد الكربون،</w:t>
      </w:r>
      <w:r w:rsidR="003830F1">
        <w:rPr>
          <w:rFonts w:hint="cs"/>
          <w:sz w:val="26"/>
          <w:szCs w:val="26"/>
          <w:rtl/>
        </w:rPr>
        <w:t xml:space="preserve"> </w:t>
      </w:r>
      <w:r w:rsidRPr="008E02E2">
        <w:rPr>
          <w:sz w:val="26"/>
          <w:szCs w:val="26"/>
          <w:rtl/>
        </w:rPr>
        <w:t xml:space="preserve">أي بزيادة قدرها 13,616,819 طنًا عن الكمية المُقترحة مبدئيًا والبالغة 7,698,266 طنًا من </w:t>
      </w:r>
      <w:r w:rsidR="003830F1" w:rsidRPr="00203564">
        <w:rPr>
          <w:sz w:val="26"/>
          <w:szCs w:val="26"/>
          <w:rtl/>
        </w:rPr>
        <w:t xml:space="preserve">مكافئ </w:t>
      </w:r>
      <w:r w:rsidRPr="008E02E2">
        <w:rPr>
          <w:sz w:val="26"/>
          <w:szCs w:val="26"/>
          <w:rtl/>
        </w:rPr>
        <w:t xml:space="preserve">ثاني أكسيد الكربون، دون أي تكلفة إضافية على الصندوق. وقد ترغب اللجنة التنفيذية في النظر في أهداف التخفيض المُعدلة لانبعاثات </w:t>
      </w:r>
      <w:r w:rsidR="00086DF5">
        <w:rPr>
          <w:rFonts w:hint="cs"/>
          <w:sz w:val="26"/>
          <w:szCs w:val="26"/>
          <w:rtl/>
        </w:rPr>
        <w:t xml:space="preserve">المواد </w:t>
      </w:r>
      <w:r w:rsidR="00086DF5" w:rsidRPr="000E716D">
        <w:rPr>
          <w:sz w:val="26"/>
          <w:szCs w:val="26"/>
          <w:rtl/>
        </w:rPr>
        <w:t>الهيدروفلوروكربونية</w:t>
      </w:r>
      <w:r w:rsidR="00086DF5">
        <w:rPr>
          <w:rFonts w:hint="cs"/>
          <w:sz w:val="26"/>
          <w:szCs w:val="26"/>
          <w:rtl/>
        </w:rPr>
        <w:t xml:space="preserve"> </w:t>
      </w:r>
      <w:r w:rsidRPr="008E02E2">
        <w:rPr>
          <w:sz w:val="26"/>
          <w:szCs w:val="26"/>
          <w:rtl/>
        </w:rPr>
        <w:t>في ضوء المعلومات المُقدمة.</w:t>
      </w:r>
    </w:p>
    <w:p w14:paraId="0D60042A" w14:textId="731AB526" w:rsidR="004F0154" w:rsidRPr="004F0154" w:rsidRDefault="004F0154" w:rsidP="004F0154">
      <w:pPr>
        <w:bidi/>
        <w:spacing w:before="240" w:after="240" w:line="288" w:lineRule="auto"/>
        <w:ind w:left="864" w:hanging="864"/>
        <w:rPr>
          <w:sz w:val="26"/>
          <w:szCs w:val="26"/>
          <w:u w:val="single"/>
          <w:rtl/>
        </w:rPr>
      </w:pPr>
      <w:r w:rsidRPr="004F0154">
        <w:rPr>
          <w:rFonts w:hint="cs"/>
          <w:sz w:val="26"/>
          <w:szCs w:val="26"/>
          <w:u w:val="single"/>
          <w:rtl/>
        </w:rPr>
        <w:t>التقرير المرحلي</w:t>
      </w:r>
    </w:p>
    <w:p w14:paraId="287A38F3" w14:textId="460A6876" w:rsidR="00DA26A5" w:rsidRDefault="004F0154" w:rsidP="005C2937">
      <w:pPr>
        <w:numPr>
          <w:ilvl w:val="0"/>
          <w:numId w:val="6"/>
        </w:numPr>
        <w:tabs>
          <w:tab w:val="num" w:pos="0"/>
        </w:tabs>
        <w:bidi/>
        <w:spacing w:before="240" w:after="240"/>
        <w:ind w:left="0" w:firstLine="0"/>
        <w:outlineLvl w:val="0"/>
        <w:rPr>
          <w:sz w:val="26"/>
          <w:szCs w:val="26"/>
          <w:rtl/>
        </w:rPr>
      </w:pPr>
      <w:r w:rsidRPr="004F0154">
        <w:rPr>
          <w:sz w:val="26"/>
          <w:szCs w:val="26"/>
          <w:rtl/>
        </w:rPr>
        <w:t xml:space="preserve">أشارت الأمانة إلى إحراز تقدم إضافي في معظم الأنشطة منذ الاجتماع السابع والتسعين، </w:t>
      </w:r>
      <w:r w:rsidR="00D65D7B">
        <w:rPr>
          <w:rFonts w:hint="cs"/>
          <w:sz w:val="26"/>
          <w:szCs w:val="26"/>
          <w:rtl/>
        </w:rPr>
        <w:t>على النحو ال</w:t>
      </w:r>
      <w:r w:rsidRPr="004F0154">
        <w:rPr>
          <w:sz w:val="26"/>
          <w:szCs w:val="26"/>
          <w:rtl/>
        </w:rPr>
        <w:t>موضح في الفقرة 38 أعلاه، وأن مستوى صرف الأموال قد ارتفع من 20 إلى 41 في المائة.</w:t>
      </w:r>
    </w:p>
    <w:p w14:paraId="3CE4C29B" w14:textId="17AB2997" w:rsidR="00FB2D75" w:rsidRDefault="00FB2D75" w:rsidP="005C2937">
      <w:pPr>
        <w:numPr>
          <w:ilvl w:val="0"/>
          <w:numId w:val="6"/>
        </w:numPr>
        <w:tabs>
          <w:tab w:val="num" w:pos="0"/>
        </w:tabs>
        <w:bidi/>
        <w:spacing w:before="240" w:after="240"/>
        <w:ind w:left="0" w:firstLine="0"/>
        <w:outlineLvl w:val="0"/>
        <w:rPr>
          <w:sz w:val="26"/>
          <w:szCs w:val="26"/>
          <w:rtl/>
        </w:rPr>
      </w:pPr>
      <w:r>
        <w:rPr>
          <w:rFonts w:hint="cs"/>
          <w:sz w:val="26"/>
          <w:szCs w:val="26"/>
          <w:rtl/>
        </w:rPr>
        <w:t>و</w:t>
      </w:r>
      <w:r w:rsidRPr="00FB2D75">
        <w:rPr>
          <w:sz w:val="26"/>
          <w:szCs w:val="26"/>
          <w:rtl/>
        </w:rPr>
        <w:t xml:space="preserve">فيما يتعلق بخطة قطاع رغوة البوليوريتان مع الإشارة إلى التقدم المحرز في المناقشات مع شركات الأنظمة وجمع المعلومات من </w:t>
      </w:r>
      <w:r w:rsidR="000205DC">
        <w:rPr>
          <w:rFonts w:hint="cs"/>
          <w:sz w:val="26"/>
          <w:szCs w:val="26"/>
          <w:rtl/>
        </w:rPr>
        <w:t>المستعملين في المراحل النهائية</w:t>
      </w:r>
      <w:r w:rsidRPr="00FB2D75">
        <w:rPr>
          <w:sz w:val="26"/>
          <w:szCs w:val="26"/>
          <w:rtl/>
        </w:rPr>
        <w:t xml:space="preserve">، ونظرًا لعدم توقيع العقود مع شركات الأنظمة، تقترح الأمانة الإبقاء على الصياغة الواردة في التوصية المقترحة في الاجتماع </w:t>
      </w:r>
      <w:r w:rsidR="000659ED">
        <w:rPr>
          <w:rFonts w:hint="cs"/>
          <w:sz w:val="26"/>
          <w:szCs w:val="26"/>
          <w:rtl/>
        </w:rPr>
        <w:t>السابع والتسعين</w:t>
      </w:r>
      <w:r w:rsidRPr="00FB2D75">
        <w:rPr>
          <w:sz w:val="26"/>
          <w:szCs w:val="26"/>
          <w:rtl/>
        </w:rPr>
        <w:t xml:space="preserve">، مما يسمح بالموافقة على مكون </w:t>
      </w:r>
      <w:r w:rsidR="000659ED">
        <w:rPr>
          <w:rFonts w:hint="cs"/>
          <w:sz w:val="26"/>
          <w:szCs w:val="26"/>
          <w:rtl/>
        </w:rPr>
        <w:t>اليوئنديبي</w:t>
      </w:r>
      <w:r w:rsidRPr="00FB2D75">
        <w:rPr>
          <w:sz w:val="26"/>
          <w:szCs w:val="26"/>
          <w:rtl/>
        </w:rPr>
        <w:t xml:space="preserve"> للشريحة الثانية من المرحلة الأولى من </w:t>
      </w:r>
      <w:r w:rsidR="000659ED">
        <w:rPr>
          <w:rFonts w:hint="cs"/>
          <w:sz w:val="26"/>
          <w:szCs w:val="26"/>
          <w:rtl/>
        </w:rPr>
        <w:t xml:space="preserve">خطة التنفيذ المتعلقة بالمواد </w:t>
      </w:r>
      <w:r w:rsidR="000659ED" w:rsidRPr="000E716D">
        <w:rPr>
          <w:sz w:val="26"/>
          <w:szCs w:val="26"/>
          <w:rtl/>
        </w:rPr>
        <w:t xml:space="preserve">الهيدروفلوروكربونية </w:t>
      </w:r>
      <w:r w:rsidR="000659ED">
        <w:rPr>
          <w:rFonts w:hint="cs"/>
          <w:sz w:val="26"/>
          <w:szCs w:val="26"/>
          <w:rtl/>
        </w:rPr>
        <w:t xml:space="preserve">بموجب تعديل </w:t>
      </w:r>
      <w:r w:rsidR="000659ED">
        <w:rPr>
          <w:rFonts w:hint="cs"/>
          <w:sz w:val="26"/>
          <w:szCs w:val="26"/>
          <w:rtl/>
        </w:rPr>
        <w:lastRenderedPageBreak/>
        <w:t>كيغالي في ا</w:t>
      </w:r>
      <w:r w:rsidRPr="00FB2D75">
        <w:rPr>
          <w:sz w:val="26"/>
          <w:szCs w:val="26"/>
          <w:rtl/>
        </w:rPr>
        <w:t>لمكسيك، على أساس أن أمين</w:t>
      </w:r>
      <w:r w:rsidR="000659ED">
        <w:rPr>
          <w:rFonts w:hint="cs"/>
          <w:sz w:val="26"/>
          <w:szCs w:val="26"/>
          <w:rtl/>
        </w:rPr>
        <w:t xml:space="preserve"> خزانة</w:t>
      </w:r>
      <w:r w:rsidRPr="00FB2D75">
        <w:rPr>
          <w:sz w:val="26"/>
          <w:szCs w:val="26"/>
          <w:rtl/>
        </w:rPr>
        <w:t xml:space="preserve"> الصندوق لن يحول الأموال إلى </w:t>
      </w:r>
      <w:r w:rsidR="003C3FB0">
        <w:rPr>
          <w:rFonts w:hint="cs"/>
          <w:sz w:val="26"/>
          <w:szCs w:val="26"/>
          <w:rtl/>
        </w:rPr>
        <w:t>اليوئنديبي</w:t>
      </w:r>
      <w:r w:rsidR="003C3FB0" w:rsidRPr="00FB2D75">
        <w:rPr>
          <w:sz w:val="26"/>
          <w:szCs w:val="26"/>
          <w:rtl/>
        </w:rPr>
        <w:t xml:space="preserve"> </w:t>
      </w:r>
      <w:r w:rsidRPr="00FB2D75">
        <w:rPr>
          <w:sz w:val="26"/>
          <w:szCs w:val="26"/>
          <w:rtl/>
        </w:rPr>
        <w:t xml:space="preserve">إلا بعد تأكيد الأمانة أن </w:t>
      </w:r>
      <w:r w:rsidR="003C3FB0">
        <w:rPr>
          <w:rFonts w:hint="cs"/>
          <w:sz w:val="26"/>
          <w:szCs w:val="26"/>
          <w:rtl/>
        </w:rPr>
        <w:t>اليوئنديبي</w:t>
      </w:r>
      <w:r w:rsidR="003C3FB0" w:rsidRPr="00FB2D75">
        <w:rPr>
          <w:sz w:val="26"/>
          <w:szCs w:val="26"/>
          <w:rtl/>
        </w:rPr>
        <w:t xml:space="preserve"> </w:t>
      </w:r>
      <w:r w:rsidRPr="00FB2D75">
        <w:rPr>
          <w:sz w:val="26"/>
          <w:szCs w:val="26"/>
          <w:rtl/>
        </w:rPr>
        <w:t xml:space="preserve">قد وقع العقود مع شركات الأنظمة المشاركة في المشروع وقدم القائمة الأولى </w:t>
      </w:r>
      <w:r w:rsidR="003C3FB0">
        <w:rPr>
          <w:rFonts w:hint="cs"/>
          <w:sz w:val="26"/>
          <w:szCs w:val="26"/>
          <w:rtl/>
        </w:rPr>
        <w:t>من المستعملين في المراحل النهائية</w:t>
      </w:r>
      <w:r w:rsidRPr="00FB2D75">
        <w:rPr>
          <w:sz w:val="26"/>
          <w:szCs w:val="26"/>
          <w:rtl/>
        </w:rPr>
        <w:t xml:space="preserve"> المؤهلين المدرجين في المشروع، إلى جانب استهلاكهم من</w:t>
      </w:r>
      <w:r w:rsidR="003C3FB0">
        <w:rPr>
          <w:rFonts w:hint="cs"/>
          <w:sz w:val="26"/>
          <w:szCs w:val="26"/>
          <w:rtl/>
        </w:rPr>
        <w:t xml:space="preserve"> المواد </w:t>
      </w:r>
      <w:r w:rsidR="003C3FB0" w:rsidRPr="000E716D">
        <w:rPr>
          <w:sz w:val="26"/>
          <w:szCs w:val="26"/>
          <w:rtl/>
        </w:rPr>
        <w:t>الهيدروفلوروكربونية</w:t>
      </w:r>
      <w:r w:rsidRPr="00FB2D75">
        <w:rPr>
          <w:sz w:val="26"/>
          <w:szCs w:val="26"/>
          <w:rtl/>
        </w:rPr>
        <w:t>.</w:t>
      </w:r>
    </w:p>
    <w:p w14:paraId="2B422EDD" w14:textId="4E2AFDEE" w:rsidR="00E639E7" w:rsidRDefault="00E639E7" w:rsidP="00F1281D">
      <w:pPr>
        <w:bidi/>
        <w:spacing w:before="240" w:after="240" w:line="288" w:lineRule="auto"/>
        <w:ind w:left="864" w:hanging="864"/>
        <w:rPr>
          <w:i/>
          <w:iCs/>
          <w:sz w:val="26"/>
          <w:szCs w:val="26"/>
          <w:rtl/>
        </w:rPr>
      </w:pPr>
      <w:r w:rsidRPr="00F1281D">
        <w:rPr>
          <w:i/>
          <w:iCs/>
          <w:sz w:val="26"/>
          <w:szCs w:val="26"/>
          <w:rtl/>
        </w:rPr>
        <w:t xml:space="preserve">تصدير </w:t>
      </w:r>
      <w:r w:rsidR="00F1281D" w:rsidRPr="00F1281D">
        <w:rPr>
          <w:rFonts w:hint="cs"/>
          <w:i/>
          <w:iCs/>
          <w:sz w:val="26"/>
          <w:szCs w:val="26"/>
          <w:rtl/>
        </w:rPr>
        <w:t xml:space="preserve">المواد </w:t>
      </w:r>
      <w:r w:rsidR="00F1281D" w:rsidRPr="00F1281D">
        <w:rPr>
          <w:i/>
          <w:iCs/>
          <w:sz w:val="26"/>
          <w:szCs w:val="26"/>
          <w:rtl/>
        </w:rPr>
        <w:t>الهيدروفلوروكربونية</w:t>
      </w:r>
      <w:r w:rsidR="00F1281D" w:rsidRPr="00F1281D">
        <w:rPr>
          <w:rFonts w:hint="cs"/>
          <w:i/>
          <w:iCs/>
          <w:sz w:val="26"/>
          <w:szCs w:val="26"/>
          <w:rtl/>
        </w:rPr>
        <w:t xml:space="preserve"> </w:t>
      </w:r>
      <w:r w:rsidRPr="00F1281D">
        <w:rPr>
          <w:i/>
          <w:iCs/>
          <w:sz w:val="26"/>
          <w:szCs w:val="26"/>
          <w:rtl/>
        </w:rPr>
        <w:t xml:space="preserve">الموجودة في البوليولات </w:t>
      </w:r>
      <w:r w:rsidR="006E1DDA">
        <w:rPr>
          <w:rFonts w:hint="cs"/>
          <w:i/>
          <w:iCs/>
          <w:sz w:val="26"/>
          <w:szCs w:val="26"/>
          <w:rtl/>
        </w:rPr>
        <w:t>المسبقة الخلط</w:t>
      </w:r>
    </w:p>
    <w:p w14:paraId="57BB1536" w14:textId="5C25CDBC" w:rsidR="00807652" w:rsidRDefault="00807652" w:rsidP="005C2937">
      <w:pPr>
        <w:numPr>
          <w:ilvl w:val="0"/>
          <w:numId w:val="6"/>
        </w:numPr>
        <w:tabs>
          <w:tab w:val="num" w:pos="0"/>
        </w:tabs>
        <w:bidi/>
        <w:spacing w:before="240" w:after="240"/>
        <w:ind w:left="0" w:firstLine="0"/>
        <w:outlineLvl w:val="0"/>
        <w:rPr>
          <w:sz w:val="26"/>
          <w:szCs w:val="26"/>
          <w:rtl/>
        </w:rPr>
      </w:pPr>
      <w:r w:rsidRPr="00807652">
        <w:rPr>
          <w:sz w:val="26"/>
          <w:szCs w:val="26"/>
          <w:rtl/>
        </w:rPr>
        <w:t xml:space="preserve">تُناقش هذه المسألة في الفقرات من 30 إلى 32 من الوثيقة </w:t>
      </w:r>
      <w:r w:rsidRPr="00807652">
        <w:rPr>
          <w:sz w:val="26"/>
          <w:szCs w:val="26"/>
        </w:rPr>
        <w:t>UNEP/OzL.Pro/ExCom/97/60</w:t>
      </w:r>
      <w:r w:rsidRPr="00807652">
        <w:rPr>
          <w:sz w:val="26"/>
          <w:szCs w:val="26"/>
          <w:rtl/>
        </w:rPr>
        <w:t xml:space="preserve">. وأفادت اليونيدو بأن الحكومة، وقت تقديم هذا التقرير، كانت لا تزال تعمل على تحليل بيانات الاستيراد والتصدير </w:t>
      </w:r>
      <w:r>
        <w:rPr>
          <w:rFonts w:hint="cs"/>
          <w:sz w:val="26"/>
          <w:szCs w:val="26"/>
          <w:rtl/>
        </w:rPr>
        <w:t xml:space="preserve">للمواد </w:t>
      </w:r>
      <w:r w:rsidRPr="000E716D">
        <w:rPr>
          <w:sz w:val="26"/>
          <w:szCs w:val="26"/>
          <w:rtl/>
        </w:rPr>
        <w:t>الهيدروفلوروكربونية</w:t>
      </w:r>
      <w:r w:rsidRPr="00807652">
        <w:rPr>
          <w:sz w:val="26"/>
          <w:szCs w:val="26"/>
          <w:rtl/>
        </w:rPr>
        <w:t xml:space="preserve"> الموجودة في البوليولات </w:t>
      </w:r>
      <w:r w:rsidR="00EE2EC9" w:rsidRPr="00EE2EC9">
        <w:rPr>
          <w:rFonts w:hint="cs"/>
          <w:sz w:val="26"/>
          <w:szCs w:val="26"/>
          <w:rtl/>
        </w:rPr>
        <w:t xml:space="preserve">المسبقة الخلط </w:t>
      </w:r>
      <w:r w:rsidRPr="00807652">
        <w:rPr>
          <w:sz w:val="26"/>
          <w:szCs w:val="26"/>
          <w:rtl/>
        </w:rPr>
        <w:t xml:space="preserve">للفترة 2022-2024، وأكدت مجددًا التزام الحكومة باستكمال جمع هذه المعلومات. وبناءً على ذلك، تقترح الأمانة الإبقاء على التوصية المقدمة في الاجتماع السابع والتسعين، والمطالبة بأن تُقدم حكومة المكسيك معلومات عن أفضل البيانات المتاحة بشأن صادرات </w:t>
      </w:r>
      <w:r w:rsidR="00EE2EC9">
        <w:rPr>
          <w:rFonts w:hint="cs"/>
          <w:sz w:val="26"/>
          <w:szCs w:val="26"/>
          <w:rtl/>
        </w:rPr>
        <w:t xml:space="preserve">المواد </w:t>
      </w:r>
      <w:r w:rsidR="00EE2EC9" w:rsidRPr="000E716D">
        <w:rPr>
          <w:sz w:val="26"/>
          <w:szCs w:val="26"/>
          <w:rtl/>
        </w:rPr>
        <w:t>الهيدروفلوروكربونية</w:t>
      </w:r>
      <w:r w:rsidRPr="00807652">
        <w:rPr>
          <w:sz w:val="26"/>
          <w:szCs w:val="26"/>
          <w:rtl/>
        </w:rPr>
        <w:t xml:space="preserve"> الموجودة في البوليولات </w:t>
      </w:r>
      <w:r w:rsidR="00EE2EC9" w:rsidRPr="00EE2EC9">
        <w:rPr>
          <w:rFonts w:hint="cs"/>
          <w:sz w:val="26"/>
          <w:szCs w:val="26"/>
          <w:rtl/>
        </w:rPr>
        <w:t xml:space="preserve">المسبقة الخلط </w:t>
      </w:r>
      <w:r w:rsidRPr="00807652">
        <w:rPr>
          <w:sz w:val="26"/>
          <w:szCs w:val="26"/>
          <w:rtl/>
        </w:rPr>
        <w:t xml:space="preserve">للفترة 2022-2024، وذلك مع تقديم طلب الشريحة التالية، وفقًا </w:t>
      </w:r>
      <w:r w:rsidR="00EE2EC9">
        <w:rPr>
          <w:rFonts w:hint="cs"/>
          <w:sz w:val="26"/>
          <w:szCs w:val="26"/>
          <w:rtl/>
        </w:rPr>
        <w:t>للمقرر</w:t>
      </w:r>
      <w:r w:rsidRPr="00807652">
        <w:rPr>
          <w:sz w:val="26"/>
          <w:szCs w:val="26"/>
          <w:rtl/>
        </w:rPr>
        <w:t xml:space="preserve"> 96/52(د).</w:t>
      </w:r>
    </w:p>
    <w:p w14:paraId="45994B3D" w14:textId="3A263019" w:rsidR="00EE2EC9" w:rsidRDefault="00EE2EC9" w:rsidP="00EE2EC9">
      <w:pPr>
        <w:bidi/>
        <w:spacing w:before="240" w:after="240" w:line="288" w:lineRule="auto"/>
        <w:ind w:left="864" w:hanging="864"/>
        <w:rPr>
          <w:sz w:val="26"/>
          <w:szCs w:val="26"/>
          <w:u w:val="single"/>
          <w:rtl/>
        </w:rPr>
      </w:pPr>
      <w:r>
        <w:rPr>
          <w:rFonts w:hint="cs"/>
          <w:sz w:val="26"/>
          <w:szCs w:val="26"/>
          <w:u w:val="single"/>
          <w:rtl/>
        </w:rPr>
        <w:t xml:space="preserve">مشروع اتفاق </w:t>
      </w:r>
      <w:r w:rsidR="00150CFA">
        <w:rPr>
          <w:rFonts w:hint="cs"/>
          <w:sz w:val="26"/>
          <w:szCs w:val="26"/>
          <w:u w:val="single"/>
          <w:rtl/>
        </w:rPr>
        <w:t>ل</w:t>
      </w:r>
      <w:r w:rsidRPr="00EE2EC9">
        <w:rPr>
          <w:sz w:val="26"/>
          <w:szCs w:val="26"/>
          <w:u w:val="single"/>
          <w:rtl/>
        </w:rPr>
        <w:t xml:space="preserve">لمرحلة الأولى من </w:t>
      </w:r>
      <w:r w:rsidR="00150CFA" w:rsidRPr="00150CFA">
        <w:rPr>
          <w:rFonts w:hint="cs"/>
          <w:sz w:val="26"/>
          <w:szCs w:val="26"/>
          <w:u w:val="single"/>
          <w:rtl/>
        </w:rPr>
        <w:t xml:space="preserve">خطة التنفيذ المتعلقة بالمواد </w:t>
      </w:r>
      <w:r w:rsidR="00150CFA" w:rsidRPr="00150CFA">
        <w:rPr>
          <w:sz w:val="26"/>
          <w:szCs w:val="26"/>
          <w:u w:val="single"/>
          <w:rtl/>
        </w:rPr>
        <w:t xml:space="preserve">الهيدروفلوروكربونية </w:t>
      </w:r>
      <w:r w:rsidR="00150CFA" w:rsidRPr="00150CFA">
        <w:rPr>
          <w:rFonts w:hint="cs"/>
          <w:sz w:val="26"/>
          <w:szCs w:val="26"/>
          <w:u w:val="single"/>
          <w:rtl/>
        </w:rPr>
        <w:t xml:space="preserve">بموجب تعديل كيغالي </w:t>
      </w:r>
      <w:r w:rsidRPr="00EE2EC9">
        <w:rPr>
          <w:sz w:val="26"/>
          <w:szCs w:val="26"/>
          <w:u w:val="single"/>
          <w:rtl/>
        </w:rPr>
        <w:t>في المكسيك</w:t>
      </w:r>
    </w:p>
    <w:p w14:paraId="37F9DF55" w14:textId="5A58EC1A" w:rsidR="00150CFA" w:rsidRDefault="00150CFA" w:rsidP="005C2937">
      <w:pPr>
        <w:numPr>
          <w:ilvl w:val="0"/>
          <w:numId w:val="6"/>
        </w:numPr>
        <w:tabs>
          <w:tab w:val="num" w:pos="0"/>
        </w:tabs>
        <w:bidi/>
        <w:spacing w:before="240" w:after="240"/>
        <w:ind w:left="0" w:firstLine="0"/>
        <w:outlineLvl w:val="0"/>
        <w:rPr>
          <w:sz w:val="26"/>
          <w:szCs w:val="26"/>
          <w:rtl/>
        </w:rPr>
      </w:pPr>
      <w:r w:rsidRPr="00150CFA">
        <w:rPr>
          <w:sz w:val="26"/>
          <w:szCs w:val="26"/>
          <w:rtl/>
        </w:rPr>
        <w:t xml:space="preserve">عند الموافقة على المرحلة الأولى من </w:t>
      </w:r>
      <w:r w:rsidR="00D949AF" w:rsidRPr="00D949AF">
        <w:rPr>
          <w:rFonts w:hint="cs"/>
          <w:sz w:val="26"/>
          <w:szCs w:val="26"/>
          <w:rtl/>
        </w:rPr>
        <w:t xml:space="preserve">خطة التنفيذ المتعلقة بالمواد </w:t>
      </w:r>
      <w:r w:rsidR="00D949AF" w:rsidRPr="00D949AF">
        <w:rPr>
          <w:sz w:val="26"/>
          <w:szCs w:val="26"/>
          <w:rtl/>
        </w:rPr>
        <w:t xml:space="preserve">الهيدروفلوروكربونية </w:t>
      </w:r>
      <w:r w:rsidR="00D949AF" w:rsidRPr="00D949AF">
        <w:rPr>
          <w:rFonts w:hint="cs"/>
          <w:sz w:val="26"/>
          <w:szCs w:val="26"/>
          <w:rtl/>
        </w:rPr>
        <w:t xml:space="preserve">بموجب تعديل كيغالي </w:t>
      </w:r>
      <w:r w:rsidRPr="00150CFA">
        <w:rPr>
          <w:sz w:val="26"/>
          <w:szCs w:val="26"/>
          <w:rtl/>
        </w:rPr>
        <w:t xml:space="preserve">في اجتماعها الثالث والتسعين، طلبت اللجنة التنفيذية </w:t>
      </w:r>
      <w:r w:rsidR="00D949AF">
        <w:rPr>
          <w:rFonts w:hint="cs"/>
          <w:sz w:val="26"/>
          <w:szCs w:val="26"/>
          <w:rtl/>
        </w:rPr>
        <w:t>إلى</w:t>
      </w:r>
      <w:r w:rsidRPr="00150CFA">
        <w:rPr>
          <w:sz w:val="26"/>
          <w:szCs w:val="26"/>
          <w:rtl/>
        </w:rPr>
        <w:t xml:space="preserve"> حكومة المكسيك، </w:t>
      </w:r>
      <w:r w:rsidR="00D949AF">
        <w:rPr>
          <w:rFonts w:hint="cs"/>
          <w:sz w:val="26"/>
          <w:szCs w:val="26"/>
          <w:rtl/>
        </w:rPr>
        <w:t>واليونيدو، واليوئنديبي، واليونيب</w:t>
      </w:r>
      <w:r w:rsidRPr="00150CFA">
        <w:rPr>
          <w:sz w:val="26"/>
          <w:szCs w:val="26"/>
          <w:rtl/>
        </w:rPr>
        <w:t xml:space="preserve">، والأمانة، وضع الصيغة النهائية لاتفاق المرحلة الأولى </w:t>
      </w:r>
      <w:r w:rsidR="000D1BFD">
        <w:rPr>
          <w:rFonts w:hint="cs"/>
          <w:sz w:val="26"/>
          <w:szCs w:val="26"/>
          <w:rtl/>
        </w:rPr>
        <w:t>ل</w:t>
      </w:r>
      <w:r w:rsidR="000D1BFD" w:rsidRPr="00D949AF">
        <w:rPr>
          <w:rFonts w:hint="cs"/>
          <w:sz w:val="26"/>
          <w:szCs w:val="26"/>
          <w:rtl/>
        </w:rPr>
        <w:t xml:space="preserve">خطة التنفيذ المتعلقة بالمواد </w:t>
      </w:r>
      <w:r w:rsidR="000D1BFD" w:rsidRPr="00D949AF">
        <w:rPr>
          <w:sz w:val="26"/>
          <w:szCs w:val="26"/>
          <w:rtl/>
        </w:rPr>
        <w:t xml:space="preserve">الهيدروفلوروكربونية </w:t>
      </w:r>
      <w:r w:rsidR="000D1BFD" w:rsidRPr="00D949AF">
        <w:rPr>
          <w:rFonts w:hint="cs"/>
          <w:sz w:val="26"/>
          <w:szCs w:val="26"/>
          <w:rtl/>
        </w:rPr>
        <w:t xml:space="preserve">بموجب تعديل كيغالي </w:t>
      </w:r>
      <w:r w:rsidRPr="00150CFA">
        <w:rPr>
          <w:sz w:val="26"/>
          <w:szCs w:val="26"/>
          <w:rtl/>
        </w:rPr>
        <w:t>بين حكومة المكسيك واللجنة التنفيذية، وتقديمها إلى اجتماع لاحق بعد اعتماد نموذج اتفاق</w:t>
      </w:r>
      <w:r w:rsidR="00BE0937">
        <w:rPr>
          <w:rFonts w:hint="cs"/>
          <w:sz w:val="26"/>
          <w:szCs w:val="26"/>
          <w:rtl/>
        </w:rPr>
        <w:t xml:space="preserve"> </w:t>
      </w:r>
      <w:r w:rsidR="00BE0937" w:rsidRPr="00D949AF">
        <w:rPr>
          <w:rFonts w:hint="cs"/>
          <w:sz w:val="26"/>
          <w:szCs w:val="26"/>
          <w:rtl/>
        </w:rPr>
        <w:t xml:space="preserve">خطة التنفيذ المتعلقة بالمواد </w:t>
      </w:r>
      <w:r w:rsidR="00BE0937" w:rsidRPr="00D949AF">
        <w:rPr>
          <w:sz w:val="26"/>
          <w:szCs w:val="26"/>
          <w:rtl/>
        </w:rPr>
        <w:t xml:space="preserve">الهيدروفلوروكربونية </w:t>
      </w:r>
      <w:r w:rsidR="00BE0937" w:rsidRPr="00D949AF">
        <w:rPr>
          <w:rFonts w:hint="cs"/>
          <w:sz w:val="26"/>
          <w:szCs w:val="26"/>
          <w:rtl/>
        </w:rPr>
        <w:t xml:space="preserve">بموجب تعديل كيغالي </w:t>
      </w:r>
      <w:r w:rsidRPr="00150CFA">
        <w:rPr>
          <w:sz w:val="26"/>
          <w:szCs w:val="26"/>
          <w:rtl/>
        </w:rPr>
        <w:t>من قبل اللجنة التنفيذية.</w:t>
      </w:r>
      <w:r w:rsidR="004113B7">
        <w:rPr>
          <w:rStyle w:val="FootnoteReference"/>
          <w:sz w:val="26"/>
          <w:szCs w:val="26"/>
          <w:rtl/>
        </w:rPr>
        <w:footnoteReference w:id="12"/>
      </w:r>
      <w:r w:rsidRPr="00150CFA">
        <w:rPr>
          <w:sz w:val="26"/>
          <w:szCs w:val="26"/>
          <w:rtl/>
        </w:rPr>
        <w:t xml:space="preserve"> وبعد اعتماد النموذج في الاجتماع الخامس والتسعين،</w:t>
      </w:r>
      <w:r w:rsidR="004113B7">
        <w:rPr>
          <w:rStyle w:val="FootnoteReference"/>
          <w:sz w:val="26"/>
          <w:szCs w:val="26"/>
          <w:rtl/>
        </w:rPr>
        <w:footnoteReference w:id="13"/>
      </w:r>
      <w:r w:rsidRPr="00150CFA">
        <w:rPr>
          <w:sz w:val="26"/>
          <w:szCs w:val="26"/>
          <w:rtl/>
        </w:rPr>
        <w:t xml:space="preserve"> تم إعداد </w:t>
      </w:r>
      <w:r w:rsidR="00BE0937">
        <w:rPr>
          <w:rFonts w:hint="cs"/>
          <w:sz w:val="26"/>
          <w:szCs w:val="26"/>
          <w:rtl/>
        </w:rPr>
        <w:t xml:space="preserve">مشروع اتفاق </w:t>
      </w:r>
      <w:r w:rsidRPr="00150CFA">
        <w:rPr>
          <w:sz w:val="26"/>
          <w:szCs w:val="26"/>
          <w:rtl/>
        </w:rPr>
        <w:t xml:space="preserve">المرحلة الأولى </w:t>
      </w:r>
      <w:r w:rsidR="00BE0937">
        <w:rPr>
          <w:rFonts w:hint="cs"/>
          <w:sz w:val="26"/>
          <w:szCs w:val="26"/>
          <w:rtl/>
        </w:rPr>
        <w:t xml:space="preserve">من </w:t>
      </w:r>
      <w:r w:rsidR="00BE0937" w:rsidRPr="00D949AF">
        <w:rPr>
          <w:rFonts w:hint="cs"/>
          <w:sz w:val="26"/>
          <w:szCs w:val="26"/>
          <w:rtl/>
        </w:rPr>
        <w:t xml:space="preserve">خطة التنفيذ المتعلقة بالمواد </w:t>
      </w:r>
      <w:r w:rsidR="00BE0937" w:rsidRPr="00D949AF">
        <w:rPr>
          <w:sz w:val="26"/>
          <w:szCs w:val="26"/>
          <w:rtl/>
        </w:rPr>
        <w:t xml:space="preserve">الهيدروفلوروكربونية </w:t>
      </w:r>
      <w:r w:rsidR="00BE0937" w:rsidRPr="00D949AF">
        <w:rPr>
          <w:rFonts w:hint="cs"/>
          <w:sz w:val="26"/>
          <w:szCs w:val="26"/>
          <w:rtl/>
        </w:rPr>
        <w:t xml:space="preserve">بموجب تعديل كيغالي </w:t>
      </w:r>
      <w:r w:rsidRPr="00150CFA">
        <w:rPr>
          <w:sz w:val="26"/>
          <w:szCs w:val="26"/>
          <w:rtl/>
        </w:rPr>
        <w:t xml:space="preserve">بين حكومة المكسيك واللجنة التنفيذية، </w:t>
      </w:r>
      <w:r w:rsidR="00BE0937">
        <w:rPr>
          <w:rFonts w:hint="cs"/>
          <w:sz w:val="26"/>
          <w:szCs w:val="26"/>
          <w:rtl/>
        </w:rPr>
        <w:t>على النحو ال</w:t>
      </w:r>
      <w:r w:rsidRPr="00150CFA">
        <w:rPr>
          <w:sz w:val="26"/>
          <w:szCs w:val="26"/>
          <w:rtl/>
        </w:rPr>
        <w:t xml:space="preserve">موضح في </w:t>
      </w:r>
      <w:r w:rsidR="00BE0937">
        <w:rPr>
          <w:rFonts w:hint="cs"/>
          <w:sz w:val="26"/>
          <w:szCs w:val="26"/>
          <w:rtl/>
        </w:rPr>
        <w:t>المرفق</w:t>
      </w:r>
      <w:r w:rsidRPr="00150CFA">
        <w:rPr>
          <w:sz w:val="26"/>
          <w:szCs w:val="26"/>
          <w:rtl/>
        </w:rPr>
        <w:t xml:space="preserve"> الثاني لهذه الوثيقة.</w:t>
      </w:r>
    </w:p>
    <w:p w14:paraId="4573EDB4" w14:textId="15179AAC" w:rsidR="00DA0092" w:rsidRDefault="00DA0092" w:rsidP="00DA0092">
      <w:pPr>
        <w:bidi/>
        <w:spacing w:before="240" w:after="240" w:line="288" w:lineRule="auto"/>
        <w:ind w:left="864" w:hanging="864"/>
        <w:rPr>
          <w:sz w:val="26"/>
          <w:szCs w:val="26"/>
          <w:u w:val="single"/>
          <w:rtl/>
        </w:rPr>
      </w:pPr>
      <w:r w:rsidRPr="00DA0092">
        <w:rPr>
          <w:rFonts w:hint="cs"/>
          <w:sz w:val="26"/>
          <w:szCs w:val="26"/>
          <w:u w:val="single"/>
          <w:rtl/>
        </w:rPr>
        <w:t>الاستنتاج</w:t>
      </w:r>
    </w:p>
    <w:p w14:paraId="489F614B" w14:textId="2D1AC4A5" w:rsidR="00DA0092" w:rsidRPr="00DA0092" w:rsidRDefault="00F63340" w:rsidP="005C2937">
      <w:pPr>
        <w:numPr>
          <w:ilvl w:val="0"/>
          <w:numId w:val="6"/>
        </w:numPr>
        <w:tabs>
          <w:tab w:val="num" w:pos="0"/>
        </w:tabs>
        <w:bidi/>
        <w:spacing w:before="240" w:after="240"/>
        <w:ind w:left="0" w:firstLine="0"/>
        <w:outlineLvl w:val="0"/>
        <w:rPr>
          <w:sz w:val="26"/>
          <w:szCs w:val="26"/>
          <w:rtl/>
        </w:rPr>
      </w:pPr>
      <w:r>
        <w:rPr>
          <w:rFonts w:hint="cs"/>
          <w:sz w:val="26"/>
          <w:szCs w:val="26"/>
          <w:rtl/>
        </w:rPr>
        <w:t>تمتثل</w:t>
      </w:r>
      <w:r w:rsidR="00DA0092" w:rsidRPr="00DA0092">
        <w:rPr>
          <w:sz w:val="26"/>
          <w:szCs w:val="26"/>
          <w:rtl/>
        </w:rPr>
        <w:t xml:space="preserve"> المكسيك </w:t>
      </w:r>
      <w:r>
        <w:rPr>
          <w:rFonts w:hint="cs"/>
          <w:sz w:val="26"/>
          <w:szCs w:val="26"/>
          <w:rtl/>
        </w:rPr>
        <w:t>ل</w:t>
      </w:r>
      <w:r w:rsidR="00DA0092" w:rsidRPr="00DA0092">
        <w:rPr>
          <w:sz w:val="26"/>
          <w:szCs w:val="26"/>
          <w:rtl/>
        </w:rPr>
        <w:t>أهداف</w:t>
      </w:r>
      <w:r>
        <w:rPr>
          <w:rFonts w:hint="cs"/>
          <w:sz w:val="26"/>
          <w:szCs w:val="26"/>
          <w:rtl/>
        </w:rPr>
        <w:t xml:space="preserve"> الرقابة الواردة  في</w:t>
      </w:r>
      <w:r w:rsidR="00DA0092" w:rsidRPr="00DA0092">
        <w:rPr>
          <w:sz w:val="26"/>
          <w:szCs w:val="26"/>
          <w:rtl/>
        </w:rPr>
        <w:t xml:space="preserve"> بروتوكول مونتريال، وب</w:t>
      </w:r>
      <w:r>
        <w:rPr>
          <w:rFonts w:hint="cs"/>
          <w:sz w:val="26"/>
          <w:szCs w:val="26"/>
          <w:rtl/>
        </w:rPr>
        <w:t>الحد الأقصى ل</w:t>
      </w:r>
      <w:r w:rsidR="00DA0092" w:rsidRPr="00DA0092">
        <w:rPr>
          <w:sz w:val="26"/>
          <w:szCs w:val="26"/>
          <w:rtl/>
        </w:rPr>
        <w:t>مستوى الاستهلاك المسموح به لعامي 2024 و2025. وقد بلغت نسبة صرف الأموال المعتمدة في الشريحة السابقة 41</w:t>
      </w:r>
      <w:r>
        <w:rPr>
          <w:rFonts w:hint="cs"/>
          <w:sz w:val="26"/>
          <w:szCs w:val="26"/>
          <w:rtl/>
        </w:rPr>
        <w:t xml:space="preserve"> في المائة</w:t>
      </w:r>
      <w:r w:rsidR="00DA0092" w:rsidRPr="00DA0092">
        <w:rPr>
          <w:sz w:val="26"/>
          <w:szCs w:val="26"/>
          <w:rtl/>
        </w:rPr>
        <w:t xml:space="preserve">، مع إحراز تقدم كافٍ خلال تنفيذ الشريحة على الرغم من التأخيرات في خطة قطاع رغوة </w:t>
      </w:r>
      <w:r w:rsidR="00730D6C" w:rsidRPr="00730D6C">
        <w:rPr>
          <w:sz w:val="26"/>
          <w:szCs w:val="26"/>
          <w:rtl/>
        </w:rPr>
        <w:t>البوليوريتان</w:t>
      </w:r>
      <w:r w:rsidR="00DA0092" w:rsidRPr="00DA0092">
        <w:rPr>
          <w:sz w:val="26"/>
          <w:szCs w:val="26"/>
          <w:rtl/>
        </w:rPr>
        <w:t xml:space="preserve">. ووفقًا </w:t>
      </w:r>
      <w:r w:rsidR="00730D6C">
        <w:rPr>
          <w:rFonts w:hint="cs"/>
          <w:sz w:val="26"/>
          <w:szCs w:val="26"/>
          <w:rtl/>
        </w:rPr>
        <w:t>للمقرر</w:t>
      </w:r>
      <w:r w:rsidR="00DA0092" w:rsidRPr="00DA0092">
        <w:rPr>
          <w:sz w:val="26"/>
          <w:szCs w:val="26"/>
          <w:rtl/>
        </w:rPr>
        <w:t xml:space="preserve"> 93/68(ج)(6)، تضمن الطلب معلومات حول رصد استهلاك </w:t>
      </w:r>
      <w:r w:rsidR="00B87D89" w:rsidRPr="00D949AF">
        <w:rPr>
          <w:rFonts w:hint="cs"/>
          <w:sz w:val="26"/>
          <w:szCs w:val="26"/>
          <w:rtl/>
        </w:rPr>
        <w:t xml:space="preserve">المواد </w:t>
      </w:r>
      <w:r w:rsidR="00B87D89" w:rsidRPr="00D949AF">
        <w:rPr>
          <w:sz w:val="26"/>
          <w:szCs w:val="26"/>
          <w:rtl/>
        </w:rPr>
        <w:t xml:space="preserve">الهيدروفلوروكربونية </w:t>
      </w:r>
      <w:r w:rsidR="00DA0092" w:rsidRPr="00DA0092">
        <w:rPr>
          <w:sz w:val="26"/>
          <w:szCs w:val="26"/>
          <w:rtl/>
        </w:rPr>
        <w:t xml:space="preserve">لفهم مدى تمثيل الاستهلاك المُبلغ عنه في سنوات خط الأساس لاحتياجات السوق المحلية، ولتقييم الطلب المستقبلي على هذه </w:t>
      </w:r>
      <w:r w:rsidR="00B87D89">
        <w:rPr>
          <w:rFonts w:hint="cs"/>
          <w:sz w:val="26"/>
          <w:szCs w:val="26"/>
          <w:rtl/>
        </w:rPr>
        <w:t>المواد</w:t>
      </w:r>
      <w:r w:rsidR="00DA0092" w:rsidRPr="00DA0092">
        <w:rPr>
          <w:sz w:val="26"/>
          <w:szCs w:val="26"/>
          <w:rtl/>
        </w:rPr>
        <w:t xml:space="preserve">. وبناءً على هذه المعلومات، تقترح الحكومة </w:t>
      </w:r>
      <w:r w:rsidR="00B87D89">
        <w:rPr>
          <w:rFonts w:hint="cs"/>
          <w:sz w:val="26"/>
          <w:szCs w:val="26"/>
          <w:rtl/>
        </w:rPr>
        <w:t>تنقيح</w:t>
      </w:r>
      <w:r w:rsidR="00DA0092" w:rsidRPr="00DA0092">
        <w:rPr>
          <w:sz w:val="26"/>
          <w:szCs w:val="26"/>
          <w:rtl/>
        </w:rPr>
        <w:t xml:space="preserve"> </w:t>
      </w:r>
      <w:r w:rsidR="00B87D89">
        <w:rPr>
          <w:rFonts w:hint="cs"/>
          <w:sz w:val="26"/>
          <w:szCs w:val="26"/>
          <w:rtl/>
        </w:rPr>
        <w:t>الحد الأقصى ل</w:t>
      </w:r>
      <w:r w:rsidR="00B87D89" w:rsidRPr="00DA0092">
        <w:rPr>
          <w:sz w:val="26"/>
          <w:szCs w:val="26"/>
          <w:rtl/>
        </w:rPr>
        <w:t xml:space="preserve">مستوى الاستهلاك المسموح </w:t>
      </w:r>
      <w:r w:rsidR="00DA0092" w:rsidRPr="00DA0092">
        <w:rPr>
          <w:sz w:val="26"/>
          <w:szCs w:val="26"/>
          <w:rtl/>
        </w:rPr>
        <w:t>به للسنوات المتبقية من المرحلة الأولى، بتخفيض قدره 27.2</w:t>
      </w:r>
      <w:r w:rsidR="00730D6C">
        <w:rPr>
          <w:rFonts w:hint="cs"/>
          <w:sz w:val="26"/>
          <w:szCs w:val="26"/>
          <w:rtl/>
        </w:rPr>
        <w:t xml:space="preserve"> في المائة</w:t>
      </w:r>
      <w:r w:rsidR="00DA0092" w:rsidRPr="00DA0092">
        <w:rPr>
          <w:sz w:val="26"/>
          <w:szCs w:val="26"/>
          <w:rtl/>
        </w:rPr>
        <w:t xml:space="preserve"> عن خط الأساس في عام 2029، بما في ذلك تخفيضان </w:t>
      </w:r>
      <w:r w:rsidR="00BD6298">
        <w:rPr>
          <w:rFonts w:hint="cs"/>
          <w:sz w:val="26"/>
          <w:szCs w:val="26"/>
          <w:rtl/>
        </w:rPr>
        <w:t>متوسطان</w:t>
      </w:r>
      <w:r w:rsidR="00DA0092" w:rsidRPr="00DA0092">
        <w:rPr>
          <w:sz w:val="26"/>
          <w:szCs w:val="26"/>
          <w:rtl/>
        </w:rPr>
        <w:t xml:space="preserve"> بنسبة 7.7</w:t>
      </w:r>
      <w:r>
        <w:rPr>
          <w:rFonts w:hint="cs"/>
          <w:sz w:val="26"/>
          <w:szCs w:val="26"/>
          <w:rtl/>
        </w:rPr>
        <w:t xml:space="preserve"> في المائة</w:t>
      </w:r>
      <w:r w:rsidR="00DA0092" w:rsidRPr="00DA0092">
        <w:rPr>
          <w:sz w:val="26"/>
          <w:szCs w:val="26"/>
          <w:rtl/>
        </w:rPr>
        <w:t xml:space="preserve"> في عام 2027 و17.7</w:t>
      </w:r>
      <w:r>
        <w:rPr>
          <w:rFonts w:hint="cs"/>
          <w:sz w:val="26"/>
          <w:szCs w:val="26"/>
          <w:rtl/>
        </w:rPr>
        <w:t xml:space="preserve"> في المائة</w:t>
      </w:r>
      <w:r w:rsidR="00DA0092" w:rsidRPr="00DA0092">
        <w:rPr>
          <w:sz w:val="26"/>
          <w:szCs w:val="26"/>
          <w:rtl/>
        </w:rPr>
        <w:t xml:space="preserve"> في عام 2028. وقد أُعدّ مشروع الاتفاق ليعكس هذه التخفيضات. وقد ترغب اللجنة التنفيذية في النظر في طلب الشريحة في ضوء هذه المعلومات.</w:t>
      </w:r>
    </w:p>
    <w:p w14:paraId="64CE9038" w14:textId="76F6C155" w:rsidR="00241A71" w:rsidRDefault="00241A71" w:rsidP="00241A71">
      <w:pPr>
        <w:bidi/>
        <w:spacing w:before="240" w:after="240" w:line="288" w:lineRule="auto"/>
        <w:ind w:left="864" w:hanging="864"/>
        <w:rPr>
          <w:b/>
          <w:bCs/>
          <w:sz w:val="26"/>
          <w:szCs w:val="26"/>
          <w:rtl/>
        </w:rPr>
      </w:pPr>
      <w:r>
        <w:rPr>
          <w:rFonts w:hint="cs"/>
          <w:b/>
          <w:bCs/>
          <w:sz w:val="26"/>
          <w:szCs w:val="26"/>
          <w:rtl/>
        </w:rPr>
        <w:t>التوصية</w:t>
      </w:r>
    </w:p>
    <w:p w14:paraId="4453FAF0" w14:textId="714E242C" w:rsidR="00241A71" w:rsidRPr="00742D62" w:rsidRDefault="00241A71" w:rsidP="005C2937">
      <w:pPr>
        <w:numPr>
          <w:ilvl w:val="0"/>
          <w:numId w:val="6"/>
        </w:numPr>
        <w:tabs>
          <w:tab w:val="num" w:pos="0"/>
        </w:tabs>
        <w:bidi/>
        <w:spacing w:before="240" w:after="240"/>
        <w:ind w:left="0" w:firstLine="0"/>
        <w:outlineLvl w:val="0"/>
        <w:rPr>
          <w:sz w:val="26"/>
          <w:szCs w:val="26"/>
          <w:lang w:val="en-CA" w:bidi="ar-LB"/>
        </w:rPr>
      </w:pPr>
      <w:r w:rsidRPr="0071122A">
        <w:rPr>
          <w:sz w:val="26"/>
          <w:szCs w:val="26"/>
          <w:rtl/>
          <w:lang w:bidi="ar-LB"/>
        </w:rPr>
        <w:t xml:space="preserve">قد ترغب اللجنة التنفيذية في النظر </w:t>
      </w:r>
      <w:r w:rsidRPr="0071122A">
        <w:rPr>
          <w:rFonts w:hint="cs"/>
          <w:sz w:val="26"/>
          <w:szCs w:val="26"/>
          <w:rtl/>
          <w:lang w:bidi="ar-LB"/>
        </w:rPr>
        <w:t>فيما</w:t>
      </w:r>
      <w:r w:rsidRPr="0071122A">
        <w:rPr>
          <w:sz w:val="26"/>
          <w:szCs w:val="26"/>
          <w:rtl/>
          <w:lang w:bidi="ar-LB"/>
        </w:rPr>
        <w:t xml:space="preserve"> يلي</w:t>
      </w:r>
      <w:r>
        <w:rPr>
          <w:rFonts w:hint="cs"/>
          <w:sz w:val="26"/>
          <w:szCs w:val="26"/>
          <w:rtl/>
          <w:lang w:bidi="ar-LB"/>
        </w:rPr>
        <w:t>:</w:t>
      </w:r>
    </w:p>
    <w:p w14:paraId="358A0FAF" w14:textId="24441423" w:rsidR="00742D62" w:rsidRPr="00F22917" w:rsidRDefault="00BD6298" w:rsidP="00F22917">
      <w:pPr>
        <w:pStyle w:val="Heading2"/>
        <w:widowControl/>
        <w:numPr>
          <w:ilvl w:val="0"/>
          <w:numId w:val="14"/>
        </w:numPr>
        <w:tabs>
          <w:tab w:val="num" w:pos="1800"/>
        </w:tabs>
        <w:bidi/>
        <w:ind w:left="1440" w:hanging="720"/>
        <w:rPr>
          <w:sz w:val="26"/>
          <w:szCs w:val="26"/>
          <w:rtl/>
        </w:rPr>
      </w:pPr>
      <w:r w:rsidRPr="00F22917">
        <w:rPr>
          <w:rFonts w:hint="cs"/>
          <w:sz w:val="26"/>
          <w:szCs w:val="26"/>
          <w:rtl/>
        </w:rPr>
        <w:t>الإحاطة علماً بما يلي</w:t>
      </w:r>
      <w:r w:rsidR="00613057" w:rsidRPr="00F22917">
        <w:rPr>
          <w:rFonts w:hint="cs"/>
          <w:sz w:val="26"/>
          <w:szCs w:val="26"/>
          <w:rtl/>
        </w:rPr>
        <w:t>:</w:t>
      </w:r>
    </w:p>
    <w:p w14:paraId="4529AB8A" w14:textId="1F2B850F" w:rsidR="00613057" w:rsidRDefault="006D786A" w:rsidP="00F22917">
      <w:pPr>
        <w:pStyle w:val="Heading3"/>
        <w:widowControl/>
        <w:numPr>
          <w:ilvl w:val="0"/>
          <w:numId w:val="33"/>
        </w:numPr>
        <w:bidi/>
        <w:ind w:left="2160" w:hanging="720"/>
        <w:rPr>
          <w:sz w:val="26"/>
          <w:szCs w:val="26"/>
          <w:rtl/>
        </w:rPr>
      </w:pPr>
      <w:r>
        <w:rPr>
          <w:rFonts w:hint="cs"/>
          <w:sz w:val="26"/>
          <w:szCs w:val="26"/>
          <w:rtl/>
        </w:rPr>
        <w:lastRenderedPageBreak/>
        <w:t>ال</w:t>
      </w:r>
      <w:r w:rsidR="00613057" w:rsidRPr="00F22917">
        <w:rPr>
          <w:sz w:val="26"/>
          <w:szCs w:val="26"/>
          <w:rtl/>
        </w:rPr>
        <w:t xml:space="preserve">تقرير </w:t>
      </w:r>
      <w:r>
        <w:rPr>
          <w:rFonts w:hint="cs"/>
          <w:sz w:val="26"/>
          <w:szCs w:val="26"/>
          <w:rtl/>
        </w:rPr>
        <w:t>ال</w:t>
      </w:r>
      <w:r w:rsidR="00613057" w:rsidRPr="00F22917">
        <w:rPr>
          <w:sz w:val="26"/>
          <w:szCs w:val="26"/>
          <w:rtl/>
        </w:rPr>
        <w:t xml:space="preserve">مرحلي عن تنفيذ الشريحة الأولى من المرحلة الأولى من </w:t>
      </w:r>
      <w:r w:rsidR="00F75627" w:rsidRPr="00D949AF">
        <w:rPr>
          <w:rFonts w:hint="cs"/>
          <w:sz w:val="26"/>
          <w:szCs w:val="26"/>
          <w:rtl/>
        </w:rPr>
        <w:t xml:space="preserve">خطة التنفيذ المتعلقة بالمواد </w:t>
      </w:r>
      <w:r w:rsidR="00F75627" w:rsidRPr="00D949AF">
        <w:rPr>
          <w:sz w:val="26"/>
          <w:szCs w:val="26"/>
          <w:rtl/>
        </w:rPr>
        <w:t xml:space="preserve">الهيدروفلوروكربونية </w:t>
      </w:r>
      <w:r w:rsidR="00F75627" w:rsidRPr="00D949AF">
        <w:rPr>
          <w:rFonts w:hint="cs"/>
          <w:sz w:val="26"/>
          <w:szCs w:val="26"/>
          <w:rtl/>
        </w:rPr>
        <w:t xml:space="preserve">بموجب تعديل كيغالي </w:t>
      </w:r>
      <w:r w:rsidR="00F75627">
        <w:rPr>
          <w:rFonts w:hint="cs"/>
          <w:sz w:val="26"/>
          <w:szCs w:val="26"/>
          <w:rtl/>
        </w:rPr>
        <w:t>في ا</w:t>
      </w:r>
      <w:r w:rsidR="00613057" w:rsidRPr="00F22917">
        <w:rPr>
          <w:sz w:val="26"/>
          <w:szCs w:val="26"/>
          <w:rtl/>
        </w:rPr>
        <w:t xml:space="preserve">لمكسيك، بما في ذلك المعلومات التي قدمتها حكومة المكسيك وفقًا </w:t>
      </w:r>
      <w:r w:rsidR="00F75627">
        <w:rPr>
          <w:rFonts w:hint="cs"/>
          <w:sz w:val="26"/>
          <w:szCs w:val="26"/>
          <w:rtl/>
        </w:rPr>
        <w:t>للمقرر</w:t>
      </w:r>
      <w:r w:rsidR="00613057" w:rsidRPr="00F22917">
        <w:rPr>
          <w:sz w:val="26"/>
          <w:szCs w:val="26"/>
          <w:rtl/>
        </w:rPr>
        <w:t xml:space="preserve"> 93/68 (ج) (6) بشأن رصد استهلاك </w:t>
      </w:r>
      <w:r w:rsidR="00F75627" w:rsidRPr="00D949AF">
        <w:rPr>
          <w:rFonts w:hint="cs"/>
          <w:sz w:val="26"/>
          <w:szCs w:val="26"/>
          <w:rtl/>
        </w:rPr>
        <w:t xml:space="preserve">المواد </w:t>
      </w:r>
      <w:r w:rsidR="00F75627" w:rsidRPr="00D949AF">
        <w:rPr>
          <w:sz w:val="26"/>
          <w:szCs w:val="26"/>
          <w:rtl/>
        </w:rPr>
        <w:t>الهيدروفلوروكربونية</w:t>
      </w:r>
      <w:r w:rsidR="00613057" w:rsidRPr="00F22917">
        <w:rPr>
          <w:sz w:val="26"/>
          <w:szCs w:val="26"/>
          <w:rtl/>
        </w:rPr>
        <w:t xml:space="preserve"> لفهم مدى تمثيل الاستهلاك المبلغ عنه في سنوات </w:t>
      </w:r>
      <w:r w:rsidR="008124AE">
        <w:rPr>
          <w:rFonts w:hint="cs"/>
          <w:sz w:val="26"/>
          <w:szCs w:val="26"/>
          <w:rtl/>
        </w:rPr>
        <w:t>خط الأساس</w:t>
      </w:r>
      <w:r w:rsidR="00613057" w:rsidRPr="00F22917">
        <w:rPr>
          <w:sz w:val="26"/>
          <w:szCs w:val="26"/>
          <w:rtl/>
        </w:rPr>
        <w:t xml:space="preserve"> لتقييم احتياجات السوق المحلية للطلب المستقبلي؛</w:t>
      </w:r>
    </w:p>
    <w:p w14:paraId="482AD1B4" w14:textId="23A6BF66" w:rsidR="008124AE" w:rsidRPr="008124AE" w:rsidRDefault="008124AE" w:rsidP="008124AE">
      <w:pPr>
        <w:pStyle w:val="Heading3"/>
        <w:widowControl/>
        <w:numPr>
          <w:ilvl w:val="0"/>
          <w:numId w:val="33"/>
        </w:numPr>
        <w:bidi/>
        <w:ind w:left="2160" w:hanging="720"/>
        <w:rPr>
          <w:sz w:val="26"/>
          <w:szCs w:val="26"/>
        </w:rPr>
      </w:pPr>
      <w:r w:rsidRPr="008124AE">
        <w:rPr>
          <w:sz w:val="26"/>
          <w:szCs w:val="26"/>
          <w:rtl/>
        </w:rPr>
        <w:t xml:space="preserve">التزام حكومة المكسيك بخفض استهلاك </w:t>
      </w:r>
      <w:r w:rsidRPr="00D949AF">
        <w:rPr>
          <w:rFonts w:hint="cs"/>
          <w:sz w:val="26"/>
          <w:szCs w:val="26"/>
          <w:rtl/>
        </w:rPr>
        <w:t xml:space="preserve">المواد </w:t>
      </w:r>
      <w:r w:rsidRPr="00D949AF">
        <w:rPr>
          <w:sz w:val="26"/>
          <w:szCs w:val="26"/>
          <w:rtl/>
        </w:rPr>
        <w:t>الهيدروفلوروكربونية</w:t>
      </w:r>
      <w:r w:rsidRPr="00F22917">
        <w:rPr>
          <w:sz w:val="26"/>
          <w:szCs w:val="26"/>
          <w:rtl/>
        </w:rPr>
        <w:t xml:space="preserve"> </w:t>
      </w:r>
      <w:r w:rsidRPr="008124AE">
        <w:rPr>
          <w:sz w:val="26"/>
          <w:szCs w:val="26"/>
          <w:rtl/>
        </w:rPr>
        <w:t>بنسبة 7.7 في المائة من خط الأساس للبلاد بحلول عام 2027، و17.7 في المائة بحلول عام 2028، و27.7 في المائة بحلول عام 2029؛</w:t>
      </w:r>
    </w:p>
    <w:p w14:paraId="5AFA85D1" w14:textId="2F95FF4F" w:rsidR="00D3427A" w:rsidRDefault="00F005FD" w:rsidP="00F005FD">
      <w:pPr>
        <w:pStyle w:val="Heading2"/>
        <w:widowControl/>
        <w:numPr>
          <w:ilvl w:val="0"/>
          <w:numId w:val="14"/>
        </w:numPr>
        <w:tabs>
          <w:tab w:val="num" w:pos="1800"/>
        </w:tabs>
        <w:bidi/>
        <w:ind w:left="1440" w:hanging="720"/>
        <w:rPr>
          <w:sz w:val="26"/>
          <w:szCs w:val="26"/>
          <w:rtl/>
        </w:rPr>
      </w:pPr>
      <w:r w:rsidRPr="00F005FD">
        <w:rPr>
          <w:sz w:val="26"/>
          <w:szCs w:val="26"/>
          <w:rtl/>
        </w:rPr>
        <w:t>في ضوء المعلومات المشار إليها في الفقرة الفرعية (أ) أعلاه، يُرجى مراعاة ما يلي:</w:t>
      </w:r>
    </w:p>
    <w:p w14:paraId="4B2BDB49" w14:textId="0B09BA66" w:rsidR="00F005FD" w:rsidRDefault="00E37932" w:rsidP="00F005FD">
      <w:pPr>
        <w:pStyle w:val="Heading3"/>
        <w:widowControl/>
        <w:numPr>
          <w:ilvl w:val="0"/>
          <w:numId w:val="34"/>
        </w:numPr>
        <w:bidi/>
        <w:ind w:left="2160" w:hanging="720"/>
        <w:rPr>
          <w:sz w:val="26"/>
          <w:szCs w:val="26"/>
          <w:rtl/>
        </w:rPr>
      </w:pPr>
      <w:r w:rsidRPr="00E37932">
        <w:rPr>
          <w:sz w:val="26"/>
          <w:szCs w:val="26"/>
          <w:rtl/>
        </w:rPr>
        <w:t xml:space="preserve">الموافقة على </w:t>
      </w:r>
      <w:r>
        <w:rPr>
          <w:rFonts w:hint="cs"/>
          <w:sz w:val="26"/>
          <w:szCs w:val="26"/>
          <w:rtl/>
        </w:rPr>
        <w:t xml:space="preserve">مشروع الاتفاق </w:t>
      </w:r>
      <w:r w:rsidRPr="00E37932">
        <w:rPr>
          <w:sz w:val="26"/>
          <w:szCs w:val="26"/>
          <w:rtl/>
        </w:rPr>
        <w:t xml:space="preserve">بين حكومة المكسيك واللجنة التنفيذية بشأن خفض استهلاك </w:t>
      </w:r>
      <w:r w:rsidRPr="00D949AF">
        <w:rPr>
          <w:rFonts w:hint="cs"/>
          <w:sz w:val="26"/>
          <w:szCs w:val="26"/>
          <w:rtl/>
        </w:rPr>
        <w:t xml:space="preserve">المواد </w:t>
      </w:r>
      <w:r w:rsidRPr="00D949AF">
        <w:rPr>
          <w:sz w:val="26"/>
          <w:szCs w:val="26"/>
          <w:rtl/>
        </w:rPr>
        <w:t>الهيدروفلوروكربونية</w:t>
      </w:r>
      <w:r w:rsidRPr="00F22917">
        <w:rPr>
          <w:sz w:val="26"/>
          <w:szCs w:val="26"/>
          <w:rtl/>
        </w:rPr>
        <w:t xml:space="preserve"> </w:t>
      </w:r>
      <w:r w:rsidRPr="00E37932">
        <w:rPr>
          <w:sz w:val="26"/>
          <w:szCs w:val="26"/>
          <w:rtl/>
        </w:rPr>
        <w:t>وفقًا للمرحلة الأولى من</w:t>
      </w:r>
      <w:r>
        <w:rPr>
          <w:rFonts w:hint="cs"/>
          <w:sz w:val="26"/>
          <w:szCs w:val="26"/>
          <w:rtl/>
        </w:rPr>
        <w:t xml:space="preserve"> </w:t>
      </w:r>
      <w:r w:rsidRPr="00D949AF">
        <w:rPr>
          <w:rFonts w:hint="cs"/>
          <w:sz w:val="26"/>
          <w:szCs w:val="26"/>
          <w:rtl/>
        </w:rPr>
        <w:t xml:space="preserve">خطة التنفيذ المتعلقة بالمواد </w:t>
      </w:r>
      <w:r w:rsidRPr="00D949AF">
        <w:rPr>
          <w:sz w:val="26"/>
          <w:szCs w:val="26"/>
          <w:rtl/>
        </w:rPr>
        <w:t xml:space="preserve">الهيدروفلوروكربونية </w:t>
      </w:r>
      <w:r w:rsidRPr="00D949AF">
        <w:rPr>
          <w:rFonts w:hint="cs"/>
          <w:sz w:val="26"/>
          <w:szCs w:val="26"/>
          <w:rtl/>
        </w:rPr>
        <w:t>بموجب تعديل كيغالي</w:t>
      </w:r>
      <w:r w:rsidRPr="00E37932">
        <w:rPr>
          <w:sz w:val="26"/>
          <w:szCs w:val="26"/>
          <w:rtl/>
        </w:rPr>
        <w:t xml:space="preserve">، الواردة في </w:t>
      </w:r>
      <w:r>
        <w:rPr>
          <w:rFonts w:hint="cs"/>
          <w:sz w:val="26"/>
          <w:szCs w:val="26"/>
          <w:rtl/>
        </w:rPr>
        <w:t>المرفق</w:t>
      </w:r>
      <w:r w:rsidRPr="00E37932">
        <w:rPr>
          <w:sz w:val="26"/>
          <w:szCs w:val="26"/>
          <w:rtl/>
        </w:rPr>
        <w:t xml:space="preserve"> الثاني لهذه الوثيقة؛</w:t>
      </w:r>
    </w:p>
    <w:p w14:paraId="71D3AC06" w14:textId="0275C3D9" w:rsidR="00E37932" w:rsidRPr="00E37932" w:rsidRDefault="00E37932" w:rsidP="00E37932">
      <w:pPr>
        <w:pStyle w:val="Heading3"/>
        <w:widowControl/>
        <w:numPr>
          <w:ilvl w:val="0"/>
          <w:numId w:val="34"/>
        </w:numPr>
        <w:bidi/>
        <w:ind w:left="2160" w:hanging="720"/>
        <w:rPr>
          <w:sz w:val="26"/>
          <w:szCs w:val="26"/>
          <w:rtl/>
        </w:rPr>
      </w:pPr>
      <w:r w:rsidRPr="00E37932">
        <w:rPr>
          <w:sz w:val="26"/>
          <w:szCs w:val="26"/>
          <w:rtl/>
        </w:rPr>
        <w:t xml:space="preserve">الموافقة على الشريحة الثانية من المرحلة الأولى من </w:t>
      </w:r>
      <w:r w:rsidRPr="00D949AF">
        <w:rPr>
          <w:rFonts w:hint="cs"/>
          <w:sz w:val="26"/>
          <w:szCs w:val="26"/>
          <w:rtl/>
        </w:rPr>
        <w:t xml:space="preserve">خطة التنفيذ المتعلقة بالمواد </w:t>
      </w:r>
      <w:r w:rsidRPr="00D949AF">
        <w:rPr>
          <w:sz w:val="26"/>
          <w:szCs w:val="26"/>
          <w:rtl/>
        </w:rPr>
        <w:t xml:space="preserve">الهيدروفلوروكربونية </w:t>
      </w:r>
      <w:r w:rsidRPr="00D949AF">
        <w:rPr>
          <w:rFonts w:hint="cs"/>
          <w:sz w:val="26"/>
          <w:szCs w:val="26"/>
          <w:rtl/>
        </w:rPr>
        <w:t>بموجب تعديل كيغالي</w:t>
      </w:r>
      <w:r>
        <w:rPr>
          <w:rFonts w:hint="cs"/>
          <w:sz w:val="26"/>
          <w:szCs w:val="26"/>
          <w:rtl/>
        </w:rPr>
        <w:t xml:space="preserve"> في ا</w:t>
      </w:r>
      <w:r w:rsidRPr="00E37932">
        <w:rPr>
          <w:sz w:val="26"/>
          <w:szCs w:val="26"/>
          <w:rtl/>
        </w:rPr>
        <w:t xml:space="preserve">لمكسيك، وخطة تنفيذ الشريحة المقابلة للفترة 2026-2027، بمبلغ 6,507,851 دولارًا أمريكيًا، تتألف من 3,789,551 دولارًا أمريكيًا، بالإضافة إلى تكاليف دعم الوكالة البالغة 265,269 دولارًا أمريكيًا، </w:t>
      </w:r>
      <w:r w:rsidR="00BA1003">
        <w:rPr>
          <w:rFonts w:hint="cs"/>
          <w:sz w:val="26"/>
          <w:szCs w:val="26"/>
          <w:rtl/>
        </w:rPr>
        <w:t>ل</w:t>
      </w:r>
      <w:r w:rsidRPr="00E37932">
        <w:rPr>
          <w:sz w:val="26"/>
          <w:szCs w:val="26"/>
          <w:rtl/>
        </w:rPr>
        <w:t xml:space="preserve">ليونيدو، </w:t>
      </w:r>
      <w:r w:rsidR="00BA1003">
        <w:rPr>
          <w:rFonts w:hint="cs"/>
          <w:sz w:val="26"/>
          <w:szCs w:val="26"/>
          <w:rtl/>
        </w:rPr>
        <w:t xml:space="preserve">ومبلغ </w:t>
      </w:r>
      <w:r w:rsidRPr="00E37932">
        <w:rPr>
          <w:sz w:val="26"/>
          <w:szCs w:val="26"/>
          <w:rtl/>
        </w:rPr>
        <w:t xml:space="preserve">2,053,265 دولارًا أمريكيًا، بالإضافة إلى تكاليف دعم الوكالة البالغة 143,729 دولارًا أمريكيًا، </w:t>
      </w:r>
      <w:r w:rsidR="00BA1003">
        <w:rPr>
          <w:rFonts w:hint="cs"/>
          <w:sz w:val="26"/>
          <w:szCs w:val="26"/>
          <w:rtl/>
        </w:rPr>
        <w:t>لليوئنديبي</w:t>
      </w:r>
      <w:r w:rsidRPr="00E37932">
        <w:rPr>
          <w:sz w:val="26"/>
          <w:szCs w:val="26"/>
          <w:rtl/>
        </w:rPr>
        <w:t xml:space="preserve">، و227,795 دولارًا أمريكيًا، بالإضافة إلى تكلفة دعم الوكالة البالغة 28,242 دولارًا أمريكيًا، </w:t>
      </w:r>
      <w:r w:rsidR="00BA1003">
        <w:rPr>
          <w:rFonts w:hint="cs"/>
          <w:sz w:val="26"/>
          <w:szCs w:val="26"/>
          <w:rtl/>
        </w:rPr>
        <w:t>لليونيب</w:t>
      </w:r>
      <w:r w:rsidRPr="00E37932">
        <w:rPr>
          <w:sz w:val="26"/>
          <w:szCs w:val="26"/>
          <w:rtl/>
        </w:rPr>
        <w:t>، على أن يقوم أمين</w:t>
      </w:r>
      <w:r w:rsidR="00BA1003">
        <w:rPr>
          <w:rFonts w:hint="cs"/>
          <w:sz w:val="26"/>
          <w:szCs w:val="26"/>
          <w:rtl/>
        </w:rPr>
        <w:t xml:space="preserve"> خزانة</w:t>
      </w:r>
      <w:r w:rsidRPr="00E37932">
        <w:rPr>
          <w:sz w:val="26"/>
          <w:szCs w:val="26"/>
          <w:rtl/>
        </w:rPr>
        <w:t xml:space="preserve"> الصندوق بتحويل الأموال المعتمدة المرتبطة بشريحة </w:t>
      </w:r>
      <w:r w:rsidR="006E482C">
        <w:rPr>
          <w:rFonts w:hint="cs"/>
          <w:sz w:val="26"/>
          <w:szCs w:val="26"/>
          <w:rtl/>
        </w:rPr>
        <w:t xml:space="preserve">اليوئنديبي </w:t>
      </w:r>
      <w:r w:rsidRPr="00E37932">
        <w:rPr>
          <w:sz w:val="26"/>
          <w:szCs w:val="26"/>
          <w:rtl/>
        </w:rPr>
        <w:t xml:space="preserve">فقط بعد تأكيد الأمانة أن </w:t>
      </w:r>
      <w:r w:rsidR="006E482C">
        <w:rPr>
          <w:rFonts w:hint="cs"/>
          <w:sz w:val="26"/>
          <w:szCs w:val="26"/>
          <w:rtl/>
        </w:rPr>
        <w:t xml:space="preserve">اليوئنديبي </w:t>
      </w:r>
      <w:r w:rsidRPr="00E37932">
        <w:rPr>
          <w:sz w:val="26"/>
          <w:szCs w:val="26"/>
          <w:rtl/>
        </w:rPr>
        <w:t xml:space="preserve">قد وقّع العقود مع شركتي الأنظمة المشاركتين في المشروع وقدّم القائمة الأولى </w:t>
      </w:r>
      <w:r w:rsidR="00C1452B">
        <w:rPr>
          <w:rFonts w:hint="cs"/>
          <w:sz w:val="26"/>
          <w:szCs w:val="26"/>
          <w:rtl/>
        </w:rPr>
        <w:t>ل</w:t>
      </w:r>
      <w:r w:rsidR="006E482C">
        <w:rPr>
          <w:rFonts w:hint="cs"/>
          <w:sz w:val="26"/>
          <w:szCs w:val="26"/>
          <w:rtl/>
        </w:rPr>
        <w:t xml:space="preserve">لمستعملين في المراحل النهائية </w:t>
      </w:r>
      <w:r w:rsidRPr="00E37932">
        <w:rPr>
          <w:sz w:val="26"/>
          <w:szCs w:val="26"/>
          <w:rtl/>
        </w:rPr>
        <w:t xml:space="preserve">المؤهلين المدرجين في المشروع، إلى جانب استهلاكهم </w:t>
      </w:r>
      <w:r w:rsidR="005F212D">
        <w:rPr>
          <w:rFonts w:hint="cs"/>
          <w:sz w:val="26"/>
          <w:szCs w:val="26"/>
          <w:rtl/>
        </w:rPr>
        <w:t>ل</w:t>
      </w:r>
      <w:r w:rsidR="005F212D" w:rsidRPr="00D949AF">
        <w:rPr>
          <w:rFonts w:hint="cs"/>
          <w:sz w:val="26"/>
          <w:szCs w:val="26"/>
          <w:rtl/>
        </w:rPr>
        <w:t xml:space="preserve">لمواد </w:t>
      </w:r>
      <w:r w:rsidR="005F212D" w:rsidRPr="00D949AF">
        <w:rPr>
          <w:sz w:val="26"/>
          <w:szCs w:val="26"/>
          <w:rtl/>
        </w:rPr>
        <w:t>الهيدروفلوروكربونية</w:t>
      </w:r>
      <w:r w:rsidR="005F212D">
        <w:rPr>
          <w:rFonts w:hint="cs"/>
          <w:sz w:val="26"/>
          <w:szCs w:val="26"/>
          <w:rtl/>
        </w:rPr>
        <w:t>؛</w:t>
      </w:r>
      <w:r w:rsidR="008636B6">
        <w:rPr>
          <w:rFonts w:hint="cs"/>
          <w:sz w:val="26"/>
          <w:szCs w:val="26"/>
          <w:rtl/>
        </w:rPr>
        <w:t xml:space="preserve"> و</w:t>
      </w:r>
    </w:p>
    <w:p w14:paraId="5E78599E" w14:textId="580FB3A1" w:rsidR="00F11B2E" w:rsidRDefault="001015BC" w:rsidP="005F212D">
      <w:pPr>
        <w:pStyle w:val="Heading2"/>
        <w:numPr>
          <w:ilvl w:val="0"/>
          <w:numId w:val="14"/>
        </w:numPr>
        <w:bidi/>
        <w:ind w:left="1260" w:hanging="540"/>
        <w:rPr>
          <w:sz w:val="26"/>
          <w:szCs w:val="26"/>
          <w:rtl/>
          <w:lang w:val="en-CA" w:bidi="ar-LB"/>
        </w:rPr>
      </w:pPr>
      <w:r>
        <w:rPr>
          <w:rFonts w:hint="cs"/>
          <w:sz w:val="26"/>
          <w:szCs w:val="26"/>
          <w:rtl/>
          <w:lang w:val="en-CA" w:bidi="ar-LB"/>
        </w:rPr>
        <w:t>يُطلب</w:t>
      </w:r>
      <w:r w:rsidR="005F212D">
        <w:rPr>
          <w:rFonts w:hint="cs"/>
          <w:sz w:val="26"/>
          <w:szCs w:val="26"/>
          <w:rtl/>
          <w:lang w:val="en-CA" w:bidi="ar-LB"/>
        </w:rPr>
        <w:t xml:space="preserve"> إلى </w:t>
      </w:r>
      <w:r w:rsidR="005F212D" w:rsidRPr="005F212D">
        <w:rPr>
          <w:sz w:val="26"/>
          <w:szCs w:val="26"/>
          <w:rtl/>
          <w:lang w:val="en-CA" w:bidi="ar-LB"/>
        </w:rPr>
        <w:t xml:space="preserve">حكومة المكسيك </w:t>
      </w:r>
      <w:r w:rsidR="005F212D">
        <w:rPr>
          <w:rFonts w:hint="cs"/>
          <w:sz w:val="26"/>
          <w:szCs w:val="26"/>
          <w:rtl/>
          <w:lang w:val="en-CA" w:bidi="ar-LB"/>
        </w:rPr>
        <w:t>و</w:t>
      </w:r>
      <w:r w:rsidR="005F212D">
        <w:rPr>
          <w:rFonts w:hint="cs"/>
          <w:sz w:val="26"/>
          <w:szCs w:val="26"/>
          <w:rtl/>
        </w:rPr>
        <w:t>اليوئنديبي</w:t>
      </w:r>
      <w:r w:rsidR="005F212D" w:rsidRPr="005F212D">
        <w:rPr>
          <w:sz w:val="26"/>
          <w:szCs w:val="26"/>
          <w:rtl/>
          <w:lang w:val="en-CA" w:bidi="ar-LB"/>
        </w:rPr>
        <w:t xml:space="preserve">، وفقًا </w:t>
      </w:r>
      <w:r w:rsidR="005F212D">
        <w:rPr>
          <w:rFonts w:hint="cs"/>
          <w:sz w:val="26"/>
          <w:szCs w:val="26"/>
          <w:rtl/>
          <w:lang w:val="en-CA" w:bidi="ar-LB"/>
        </w:rPr>
        <w:t>للمقرر</w:t>
      </w:r>
      <w:r w:rsidR="005F212D" w:rsidRPr="005F212D">
        <w:rPr>
          <w:sz w:val="26"/>
          <w:szCs w:val="26"/>
          <w:rtl/>
          <w:lang w:val="en-CA" w:bidi="ar-LB"/>
        </w:rPr>
        <w:t xml:space="preserve"> 96/52 (د)، تقديم أفضل البيانات المتاحة عن صادرات </w:t>
      </w:r>
      <w:r w:rsidR="008636B6">
        <w:rPr>
          <w:rFonts w:hint="cs"/>
          <w:sz w:val="26"/>
          <w:szCs w:val="26"/>
          <w:rtl/>
          <w:lang w:val="en-CA" w:bidi="ar-LB"/>
        </w:rPr>
        <w:t>ا</w:t>
      </w:r>
      <w:r w:rsidR="008636B6" w:rsidRPr="00D949AF">
        <w:rPr>
          <w:rFonts w:hint="cs"/>
          <w:sz w:val="26"/>
          <w:szCs w:val="26"/>
          <w:rtl/>
        </w:rPr>
        <w:t xml:space="preserve">لمواد </w:t>
      </w:r>
      <w:r w:rsidR="008636B6" w:rsidRPr="00D949AF">
        <w:rPr>
          <w:sz w:val="26"/>
          <w:szCs w:val="26"/>
          <w:rtl/>
        </w:rPr>
        <w:t>الهيدروفلوروكربونية</w:t>
      </w:r>
      <w:r w:rsidR="008636B6">
        <w:rPr>
          <w:rFonts w:hint="cs"/>
          <w:sz w:val="26"/>
          <w:szCs w:val="26"/>
          <w:rtl/>
        </w:rPr>
        <w:t xml:space="preserve"> </w:t>
      </w:r>
      <w:r w:rsidR="005F212D" w:rsidRPr="005F212D">
        <w:rPr>
          <w:sz w:val="26"/>
          <w:szCs w:val="26"/>
          <w:rtl/>
          <w:lang w:val="en-CA" w:bidi="ar-LB"/>
        </w:rPr>
        <w:t>الموجودة في البوليولات</w:t>
      </w:r>
      <w:r w:rsidR="008636B6">
        <w:rPr>
          <w:rFonts w:hint="cs"/>
          <w:sz w:val="26"/>
          <w:szCs w:val="26"/>
          <w:rtl/>
          <w:lang w:val="en-CA" w:bidi="ar-LB"/>
        </w:rPr>
        <w:t xml:space="preserve"> المسبقة الخلط </w:t>
      </w:r>
      <w:r w:rsidR="005F212D" w:rsidRPr="005F212D">
        <w:rPr>
          <w:sz w:val="26"/>
          <w:szCs w:val="26"/>
          <w:rtl/>
          <w:lang w:val="en-CA" w:bidi="ar-LB"/>
        </w:rPr>
        <w:t>للأعوام 2022-2024 مع تقديم طلب الشريحة التالية.</w:t>
      </w:r>
      <w:r w:rsidR="00F11B2E">
        <w:rPr>
          <w:sz w:val="26"/>
          <w:szCs w:val="26"/>
          <w:rtl/>
          <w:lang w:val="en-CA" w:bidi="ar-LB"/>
        </w:rPr>
        <w:br w:type="page"/>
      </w:r>
    </w:p>
    <w:p w14:paraId="43E9ACE7" w14:textId="5A92EDC4" w:rsidR="00A37C0B" w:rsidRPr="00A37C0B" w:rsidRDefault="00A37C0B" w:rsidP="00A37C0B">
      <w:pPr>
        <w:bidi/>
        <w:rPr>
          <w:rtl/>
          <w:lang w:bidi="ar-LB"/>
        </w:rPr>
        <w:sectPr w:rsidR="00A37C0B" w:rsidRPr="00A37C0B" w:rsidSect="0050373E">
          <w:pgSz w:w="12240" w:h="15840" w:code="1"/>
          <w:pgMar w:top="720" w:right="1440" w:bottom="864" w:left="1440" w:header="720" w:footer="475" w:gutter="0"/>
          <w:cols w:space="720"/>
          <w:titlePg/>
          <w:docGrid w:linePitch="326"/>
        </w:sectPr>
      </w:pPr>
    </w:p>
    <w:p w14:paraId="4AB01AC4" w14:textId="77777777" w:rsidR="009149E0" w:rsidRPr="00F53F61" w:rsidRDefault="009149E0" w:rsidP="009149E0">
      <w:pPr>
        <w:spacing w:after="240"/>
        <w:jc w:val="center"/>
        <w:rPr>
          <w:b/>
          <w:bCs/>
          <w:sz w:val="22"/>
          <w:szCs w:val="18"/>
        </w:rPr>
      </w:pPr>
      <w:r w:rsidRPr="00F53F61">
        <w:rPr>
          <w:b/>
          <w:bCs/>
          <w:sz w:val="22"/>
          <w:szCs w:val="18"/>
        </w:rPr>
        <w:lastRenderedPageBreak/>
        <w:t xml:space="preserve">Annex </w:t>
      </w:r>
      <w:r w:rsidRPr="00F53F61">
        <w:rPr>
          <w:b/>
          <w:sz w:val="22"/>
          <w:szCs w:val="18"/>
        </w:rPr>
        <w:t>I</w:t>
      </w:r>
    </w:p>
    <w:p w14:paraId="60FFB934" w14:textId="77777777" w:rsidR="009149E0" w:rsidRPr="00F53F61" w:rsidRDefault="009149E0" w:rsidP="009149E0">
      <w:pPr>
        <w:spacing w:after="360"/>
        <w:jc w:val="center"/>
        <w:rPr>
          <w:b/>
          <w:bCs/>
          <w:sz w:val="22"/>
          <w:szCs w:val="18"/>
          <w:shd w:val="clear" w:color="auto" w:fill="FFFFFF" w:themeFill="background1"/>
        </w:rPr>
      </w:pPr>
      <w:r w:rsidRPr="00F53F61">
        <w:rPr>
          <w:b/>
          <w:bCs/>
          <w:sz w:val="22"/>
          <w:szCs w:val="18"/>
          <w:shd w:val="clear" w:color="auto" w:fill="FFFFFF" w:themeFill="background1"/>
        </w:rPr>
        <w:t>CALCULATION OF ELIGIBLE COSTS</w:t>
      </w:r>
    </w:p>
    <w:p w14:paraId="4D70DE3A" w14:textId="77777777" w:rsidR="009149E0" w:rsidRPr="00F53F61" w:rsidRDefault="009149E0" w:rsidP="009149E0">
      <w:pPr>
        <w:shd w:val="clear" w:color="auto" w:fill="FFFFFF" w:themeFill="background1"/>
        <w:spacing w:after="240"/>
        <w:rPr>
          <w:b/>
          <w:bCs/>
          <w:sz w:val="22"/>
          <w:szCs w:val="22"/>
        </w:rPr>
      </w:pPr>
      <w:r w:rsidRPr="00F53F61">
        <w:rPr>
          <w:b/>
          <w:bCs/>
          <w:sz w:val="22"/>
          <w:szCs w:val="22"/>
        </w:rPr>
        <w:t>Summary of calculations</w:t>
      </w:r>
    </w:p>
    <w:p w14:paraId="7E0A24D8" w14:textId="49B5C3AB" w:rsidR="009149E0" w:rsidRPr="00F53F61" w:rsidRDefault="009149E0" w:rsidP="00F53F61">
      <w:pPr>
        <w:pStyle w:val="Heading1"/>
        <w:numPr>
          <w:ilvl w:val="0"/>
          <w:numId w:val="35"/>
        </w:numPr>
        <w:tabs>
          <w:tab w:val="num" w:pos="0"/>
        </w:tabs>
        <w:ind w:left="0" w:firstLine="0"/>
        <w:rPr>
          <w:rFonts w:eastAsiaTheme="minorEastAsia"/>
          <w:sz w:val="22"/>
          <w:szCs w:val="22"/>
          <w:rtl/>
          <w:lang w:val="en-CA" w:eastAsia="zh-CN" w:bidi="ar-SA"/>
        </w:rPr>
      </w:pPr>
      <w:r w:rsidRPr="00F53F61">
        <w:rPr>
          <w:rFonts w:eastAsiaTheme="minorEastAsia"/>
          <w:sz w:val="22"/>
          <w:szCs w:val="22"/>
          <w:lang w:val="en-CA" w:eastAsia="zh-CN" w:bidi="ar-SA"/>
        </w:rPr>
        <w:t>Paragraph 6 of the Agreement between the Government of Mexico and the Executive Committee, approved at the 87th meeting, states that the funding specified in row 2.1 of Appendix 1-A in 2023 and in any given year thereafter will be reduced according to the following table:</w:t>
      </w:r>
    </w:p>
    <w:tbl>
      <w:tblPr>
        <w:tblW w:w="9374" w:type="dxa"/>
        <w:tblLook w:val="04A0" w:firstRow="1" w:lastRow="0" w:firstColumn="1" w:lastColumn="0" w:noHBand="0" w:noVBand="1"/>
      </w:tblPr>
      <w:tblGrid>
        <w:gridCol w:w="1563"/>
        <w:gridCol w:w="3819"/>
        <w:gridCol w:w="3992"/>
      </w:tblGrid>
      <w:tr w:rsidR="009149E0" w:rsidRPr="00166FDA" w14:paraId="4D12F368" w14:textId="77777777" w:rsidTr="00EA336C">
        <w:tc>
          <w:tcPr>
            <w:tcW w:w="1563" w:type="dxa"/>
            <w:tcBorders>
              <w:top w:val="single" w:sz="4" w:space="0" w:color="auto"/>
              <w:left w:val="single" w:sz="4" w:space="0" w:color="auto"/>
              <w:bottom w:val="single" w:sz="4" w:space="0" w:color="auto"/>
              <w:right w:val="single" w:sz="4" w:space="0" w:color="auto"/>
            </w:tcBorders>
            <w:noWrap/>
            <w:vAlign w:val="center"/>
            <w:hideMark/>
          </w:tcPr>
          <w:p w14:paraId="66346123" w14:textId="77777777" w:rsidR="009149E0" w:rsidRPr="00166FDA" w:rsidRDefault="009149E0" w:rsidP="00EA336C">
            <w:pPr>
              <w:keepNext/>
              <w:keepLines/>
              <w:spacing w:before="20" w:after="20"/>
              <w:jc w:val="left"/>
              <w:rPr>
                <w:b/>
                <w:color w:val="000000"/>
                <w:sz w:val="18"/>
                <w:szCs w:val="18"/>
                <w:lang w:eastAsia="en-CA"/>
              </w:rPr>
            </w:pPr>
            <w:r w:rsidRPr="00166FDA">
              <w:rPr>
                <w:b/>
                <w:color w:val="000000"/>
                <w:sz w:val="18"/>
                <w:szCs w:val="18"/>
                <w:lang w:eastAsia="en-CA"/>
              </w:rPr>
              <w:t> </w:t>
            </w:r>
          </w:p>
        </w:tc>
        <w:tc>
          <w:tcPr>
            <w:tcW w:w="3819"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27F607F" w14:textId="77777777" w:rsidR="009149E0" w:rsidRPr="00166FDA" w:rsidRDefault="009149E0" w:rsidP="00EA336C">
            <w:pPr>
              <w:keepNext/>
              <w:keepLines/>
              <w:spacing w:before="20" w:after="20"/>
              <w:jc w:val="center"/>
              <w:rPr>
                <w:b/>
                <w:color w:val="000000"/>
                <w:sz w:val="18"/>
                <w:szCs w:val="18"/>
                <w:lang w:eastAsia="en-CA"/>
              </w:rPr>
            </w:pPr>
            <w:r w:rsidRPr="00166FDA">
              <w:rPr>
                <w:b/>
                <w:i/>
                <w:sz w:val="18"/>
                <w:szCs w:val="18"/>
              </w:rPr>
              <w:t>x</w:t>
            </w:r>
            <w:r w:rsidRPr="00166FDA">
              <w:rPr>
                <w:b/>
                <w:i/>
                <w:sz w:val="18"/>
                <w:szCs w:val="18"/>
                <w:vertAlign w:val="subscript"/>
              </w:rPr>
              <w:t>w,i</w:t>
            </w:r>
            <w:r w:rsidRPr="001740CB">
              <w:rPr>
                <w:b/>
                <w:sz w:val="18"/>
                <w:szCs w:val="18"/>
              </w:rPr>
              <w:t xml:space="preserve"> </w:t>
            </w:r>
            <w:r w:rsidRPr="00166FDA">
              <w:rPr>
                <w:b/>
                <w:sz w:val="18"/>
                <w:szCs w:val="18"/>
              </w:rPr>
              <w:t>≥ 1.57</w:t>
            </w:r>
          </w:p>
        </w:tc>
        <w:tc>
          <w:tcPr>
            <w:tcW w:w="39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BA5A760" w14:textId="77777777" w:rsidR="009149E0" w:rsidRPr="00166FDA" w:rsidRDefault="009149E0" w:rsidP="00EA336C">
            <w:pPr>
              <w:keepNext/>
              <w:keepLines/>
              <w:spacing w:before="20" w:after="20"/>
              <w:jc w:val="center"/>
              <w:rPr>
                <w:b/>
                <w:color w:val="000000"/>
                <w:sz w:val="18"/>
                <w:szCs w:val="18"/>
                <w:lang w:eastAsia="en-CA"/>
              </w:rPr>
            </w:pPr>
            <w:r w:rsidRPr="00166FDA">
              <w:rPr>
                <w:b/>
                <w:i/>
                <w:sz w:val="18"/>
                <w:szCs w:val="18"/>
              </w:rPr>
              <w:t>x</w:t>
            </w:r>
            <w:r w:rsidRPr="00166FDA">
              <w:rPr>
                <w:b/>
                <w:i/>
                <w:sz w:val="18"/>
                <w:szCs w:val="18"/>
                <w:vertAlign w:val="subscript"/>
              </w:rPr>
              <w:t>w,i</w:t>
            </w:r>
            <w:r w:rsidRPr="00166FDA">
              <w:rPr>
                <w:b/>
                <w:sz w:val="18"/>
                <w:szCs w:val="18"/>
              </w:rPr>
              <w:t xml:space="preserve"> &lt; 1.57</w:t>
            </w:r>
          </w:p>
        </w:tc>
      </w:tr>
      <w:tr w:rsidR="009149E0" w:rsidRPr="00166FDA" w14:paraId="20E587FD" w14:textId="77777777" w:rsidTr="00EA336C">
        <w:tc>
          <w:tcPr>
            <w:tcW w:w="1563" w:type="dxa"/>
            <w:tcBorders>
              <w:top w:val="nil"/>
              <w:left w:val="single" w:sz="4" w:space="0" w:color="auto"/>
              <w:bottom w:val="single" w:sz="4" w:space="0" w:color="auto"/>
              <w:right w:val="single" w:sz="4" w:space="0" w:color="auto"/>
            </w:tcBorders>
            <w:noWrap/>
            <w:vAlign w:val="center"/>
            <w:hideMark/>
          </w:tcPr>
          <w:p w14:paraId="6B10ABFA" w14:textId="77777777" w:rsidR="009149E0" w:rsidRPr="00166FDA" w:rsidRDefault="009149E0" w:rsidP="00EA336C">
            <w:pPr>
              <w:keepNext/>
              <w:keepLines/>
              <w:spacing w:before="60" w:after="60"/>
              <w:jc w:val="left"/>
              <w:rPr>
                <w:b/>
                <w:color w:val="000000"/>
                <w:sz w:val="18"/>
                <w:szCs w:val="18"/>
                <w:lang w:eastAsia="en-CA"/>
              </w:rPr>
            </w:pPr>
            <w:r w:rsidRPr="00166FDA">
              <w:rPr>
                <w:b/>
                <w:i/>
                <w:sz w:val="18"/>
                <w:szCs w:val="18"/>
              </w:rPr>
              <w:t>P</w:t>
            </w:r>
            <w:r w:rsidRPr="00166FDA">
              <w:rPr>
                <w:b/>
                <w:i/>
                <w:sz w:val="18"/>
                <w:szCs w:val="18"/>
                <w:vertAlign w:val="subscript"/>
              </w:rPr>
              <w:t>HCFC-22,i</w:t>
            </w:r>
            <w:r w:rsidRPr="001740CB">
              <w:rPr>
                <w:b/>
                <w:sz w:val="18"/>
                <w:szCs w:val="18"/>
              </w:rPr>
              <w:t xml:space="preserve"> </w:t>
            </w:r>
            <w:r w:rsidRPr="00166FDA">
              <w:rPr>
                <w:b/>
                <w:sz w:val="18"/>
                <w:szCs w:val="18"/>
              </w:rPr>
              <w:t>≤ 6,454</w:t>
            </w:r>
          </w:p>
        </w:tc>
        <w:tc>
          <w:tcPr>
            <w:tcW w:w="3819" w:type="dxa"/>
            <w:tcBorders>
              <w:top w:val="nil"/>
              <w:left w:val="nil"/>
              <w:bottom w:val="single" w:sz="4" w:space="0" w:color="auto"/>
              <w:right w:val="single" w:sz="4" w:space="0" w:color="auto"/>
            </w:tcBorders>
            <w:shd w:val="clear" w:color="auto" w:fill="FFFFFF" w:themeFill="background1"/>
            <w:noWrap/>
            <w:vAlign w:val="center"/>
            <w:hideMark/>
          </w:tcPr>
          <w:p w14:paraId="79A295CB" w14:textId="77777777" w:rsidR="009149E0" w:rsidRPr="00166FDA" w:rsidRDefault="00000000" w:rsidP="00EA336C">
            <w:pPr>
              <w:keepNext/>
              <w:keepLines/>
              <w:spacing w:before="60" w:after="60"/>
              <w:jc w:val="left"/>
              <w:rPr>
                <w:color w:val="000000"/>
                <w:sz w:val="18"/>
                <w:szCs w:val="18"/>
                <w:lang w:eastAsia="en-CA"/>
              </w:rPr>
            </w:pPr>
            <m:oMathPara>
              <m:oMathParaPr>
                <m:jc m:val="left"/>
              </m:oMathParaPr>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min</m:t>
                    </m:r>
                  </m:fName>
                  <m:e>
                    <m:d>
                      <m:dPr>
                        <m:ctrlPr>
                          <w:rPr>
                            <w:rFonts w:ascii="Cambria Math" w:hAnsi="Cambria Math"/>
                            <w:i/>
                            <w:sz w:val="18"/>
                            <w:szCs w:val="18"/>
                          </w:rPr>
                        </m:ctrlPr>
                      </m:dPr>
                      <m:e>
                        <m:r>
                          <w:rPr>
                            <w:rFonts w:ascii="Cambria Math" w:hAnsi="Cambria Math"/>
                            <w:sz w:val="18"/>
                            <w:szCs w:val="18"/>
                          </w:rPr>
                          <m:t>1000×</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HCFC-22,i</m:t>
                            </m:r>
                          </m:sub>
                        </m:sSub>
                        <m:r>
                          <w:rPr>
                            <w:rFonts w:ascii="Cambria Math" w:hAnsi="Cambria Math"/>
                            <w:sz w:val="18"/>
                            <w:szCs w:val="18"/>
                          </w:rPr>
                          <m:t>×0.0157,</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m:t>
                            </m:r>
                          </m:sub>
                        </m:sSub>
                      </m:e>
                    </m:d>
                  </m:e>
                </m:func>
                <m:r>
                  <w:rPr>
                    <w:rFonts w:ascii="Cambria Math" w:hAnsi="Cambria Math"/>
                    <w:sz w:val="18"/>
                    <w:szCs w:val="18"/>
                  </w:rPr>
                  <m:t>×3.28</m:t>
                </m:r>
              </m:oMath>
            </m:oMathPara>
          </w:p>
        </w:tc>
        <w:tc>
          <w:tcPr>
            <w:tcW w:w="3992" w:type="dxa"/>
            <w:tcBorders>
              <w:top w:val="nil"/>
              <w:left w:val="nil"/>
              <w:bottom w:val="single" w:sz="4" w:space="0" w:color="auto"/>
              <w:right w:val="single" w:sz="4" w:space="0" w:color="auto"/>
            </w:tcBorders>
            <w:shd w:val="clear" w:color="auto" w:fill="FFFFFF" w:themeFill="background1"/>
            <w:noWrap/>
            <w:vAlign w:val="center"/>
            <w:hideMark/>
          </w:tcPr>
          <w:p w14:paraId="6D59963D" w14:textId="77777777" w:rsidR="009149E0" w:rsidRPr="00166FDA" w:rsidRDefault="00000000" w:rsidP="00EA336C">
            <w:pPr>
              <w:keepNext/>
              <w:keepLines/>
              <w:spacing w:before="60" w:after="60"/>
              <w:jc w:val="left"/>
              <w:rPr>
                <w:color w:val="000000"/>
                <w:sz w:val="18"/>
                <w:szCs w:val="18"/>
                <w:lang w:eastAsia="en-CA"/>
              </w:rPr>
            </w:pPr>
            <m:oMathPara>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max</m:t>
                    </m:r>
                  </m:fName>
                  <m:e>
                    <m:d>
                      <m:dPr>
                        <m:ctrlPr>
                          <w:rPr>
                            <w:rFonts w:ascii="Cambria Math" w:hAnsi="Cambria Math"/>
                            <w:i/>
                            <w:sz w:val="18"/>
                            <w:szCs w:val="18"/>
                          </w:rPr>
                        </m:ctrlPr>
                      </m:dPr>
                      <m:e>
                        <m:r>
                          <w:rPr>
                            <w:rFonts w:ascii="Cambria Math" w:hAnsi="Cambria Math"/>
                            <w:sz w:val="18"/>
                            <w:szCs w:val="18"/>
                          </w:rPr>
                          <m:t>1000×</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HCFC-22,i</m:t>
                            </m:r>
                          </m:sub>
                        </m:sSub>
                        <m:r>
                          <w:rPr>
                            <w:rFonts w:ascii="Cambria Math" w:hAnsi="Cambria Math"/>
                            <w:sz w:val="18"/>
                            <w:szCs w:val="18"/>
                          </w:rPr>
                          <m:t>×0.0157,</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m:t>
                            </m:r>
                          </m:sub>
                        </m:sSub>
                      </m:e>
                    </m:d>
                  </m:e>
                </m:func>
                <m:r>
                  <w:rPr>
                    <w:rFonts w:ascii="Cambria Math" w:hAnsi="Cambria Math"/>
                    <w:sz w:val="18"/>
                    <w:szCs w:val="18"/>
                  </w:rPr>
                  <m:t>×3.28</m:t>
                </m:r>
              </m:oMath>
            </m:oMathPara>
          </w:p>
        </w:tc>
      </w:tr>
      <w:tr w:rsidR="009149E0" w:rsidRPr="00166FDA" w14:paraId="786575F0" w14:textId="77777777" w:rsidTr="00EA336C">
        <w:tc>
          <w:tcPr>
            <w:tcW w:w="1563" w:type="dxa"/>
            <w:tcBorders>
              <w:top w:val="nil"/>
              <w:left w:val="single" w:sz="4" w:space="0" w:color="auto"/>
              <w:bottom w:val="single" w:sz="4" w:space="0" w:color="auto"/>
              <w:right w:val="single" w:sz="4" w:space="0" w:color="auto"/>
            </w:tcBorders>
            <w:noWrap/>
            <w:vAlign w:val="center"/>
            <w:hideMark/>
          </w:tcPr>
          <w:p w14:paraId="209EC90F" w14:textId="77777777" w:rsidR="009149E0" w:rsidRPr="00166FDA" w:rsidRDefault="009149E0" w:rsidP="00EA336C">
            <w:pPr>
              <w:keepNext/>
              <w:keepLines/>
              <w:spacing w:before="60" w:after="60"/>
              <w:jc w:val="left"/>
              <w:rPr>
                <w:b/>
                <w:color w:val="000000"/>
                <w:sz w:val="18"/>
                <w:szCs w:val="18"/>
                <w:lang w:eastAsia="en-CA"/>
              </w:rPr>
            </w:pPr>
            <w:r w:rsidRPr="00166FDA">
              <w:rPr>
                <w:b/>
                <w:i/>
                <w:sz w:val="18"/>
                <w:szCs w:val="18"/>
              </w:rPr>
              <w:t>P</w:t>
            </w:r>
            <w:r w:rsidRPr="00166FDA">
              <w:rPr>
                <w:b/>
                <w:i/>
                <w:sz w:val="18"/>
                <w:szCs w:val="18"/>
                <w:vertAlign w:val="subscript"/>
              </w:rPr>
              <w:t>HCFC-22,i</w:t>
            </w:r>
            <w:r w:rsidRPr="001740CB">
              <w:rPr>
                <w:b/>
                <w:sz w:val="18"/>
                <w:szCs w:val="18"/>
              </w:rPr>
              <w:t xml:space="preserve"> </w:t>
            </w:r>
            <w:r w:rsidRPr="00166FDA">
              <w:rPr>
                <w:b/>
                <w:sz w:val="18"/>
                <w:szCs w:val="18"/>
              </w:rPr>
              <w:t>&gt; 6,454</w:t>
            </w:r>
          </w:p>
        </w:tc>
        <w:tc>
          <w:tcPr>
            <w:tcW w:w="3819" w:type="dxa"/>
            <w:tcBorders>
              <w:top w:val="nil"/>
              <w:left w:val="nil"/>
              <w:bottom w:val="single" w:sz="4" w:space="0" w:color="auto"/>
              <w:right w:val="single" w:sz="4" w:space="0" w:color="auto"/>
            </w:tcBorders>
            <w:noWrap/>
            <w:vAlign w:val="center"/>
            <w:hideMark/>
          </w:tcPr>
          <w:p w14:paraId="0693F741" w14:textId="77777777" w:rsidR="009149E0" w:rsidRPr="00166FDA" w:rsidRDefault="00000000" w:rsidP="00EA336C">
            <w:pPr>
              <w:keepNext/>
              <w:keepLines/>
              <w:spacing w:before="60" w:after="60"/>
              <w:jc w:val="left"/>
              <w:rPr>
                <w:color w:val="000000"/>
                <w:sz w:val="18"/>
                <w:szCs w:val="18"/>
                <w:lang w:eastAsia="en-CA"/>
              </w:rPr>
            </w:pPr>
            <m:oMathPara>
              <m:oMathParaPr>
                <m:jc m:val="left"/>
              </m:oMathParaPr>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min</m:t>
                    </m:r>
                  </m:fName>
                  <m:e>
                    <m:d>
                      <m:dPr>
                        <m:ctrlPr>
                          <w:rPr>
                            <w:rFonts w:ascii="Cambria Math" w:hAnsi="Cambria Math"/>
                            <w:i/>
                            <w:sz w:val="18"/>
                            <w:szCs w:val="18"/>
                          </w:rPr>
                        </m:ctrlPr>
                      </m:dPr>
                      <m:e>
                        <m:r>
                          <w:rPr>
                            <w:rFonts w:ascii="Cambria Math" w:hAnsi="Cambria Math"/>
                            <w:sz w:val="18"/>
                            <w:szCs w:val="18"/>
                          </w:rPr>
                          <m:t>1000×6,454×0.0157,</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m:t>
                            </m:r>
                          </m:sub>
                        </m:sSub>
                      </m:e>
                    </m:d>
                  </m:e>
                </m:func>
                <m:r>
                  <w:rPr>
                    <w:rFonts w:ascii="Cambria Math" w:hAnsi="Cambria Math"/>
                    <w:sz w:val="18"/>
                    <w:szCs w:val="18"/>
                  </w:rPr>
                  <m:t>×3.28</m:t>
                </m:r>
              </m:oMath>
            </m:oMathPara>
          </w:p>
        </w:tc>
        <w:tc>
          <w:tcPr>
            <w:tcW w:w="3992" w:type="dxa"/>
            <w:tcBorders>
              <w:top w:val="nil"/>
              <w:left w:val="nil"/>
              <w:bottom w:val="single" w:sz="4" w:space="0" w:color="auto"/>
              <w:right w:val="single" w:sz="4" w:space="0" w:color="auto"/>
            </w:tcBorders>
            <w:noWrap/>
            <w:vAlign w:val="center"/>
            <w:hideMark/>
          </w:tcPr>
          <w:p w14:paraId="758131EE" w14:textId="77777777" w:rsidR="009149E0" w:rsidRPr="00166FDA" w:rsidRDefault="009149E0" w:rsidP="00EA336C">
            <w:pPr>
              <w:keepNext/>
              <w:keepLines/>
              <w:spacing w:before="60" w:after="60"/>
              <w:jc w:val="left"/>
              <w:rPr>
                <w:color w:val="000000"/>
                <w:sz w:val="18"/>
                <w:szCs w:val="18"/>
                <w:lang w:eastAsia="en-CA"/>
              </w:rPr>
            </w:pPr>
            <m:oMathPara>
              <m:oMath>
                <m:r>
                  <w:rPr>
                    <w:rFonts w:ascii="Cambria Math" w:hAnsi="Cambria Math"/>
                    <w:sz w:val="18"/>
                    <w:szCs w:val="18"/>
                  </w:rPr>
                  <m:t>0</m:t>
                </m:r>
              </m:oMath>
            </m:oMathPara>
          </w:p>
        </w:tc>
      </w:tr>
    </w:tbl>
    <w:p w14:paraId="676A6967" w14:textId="77777777" w:rsidR="009149E0" w:rsidRPr="00166FDA" w:rsidRDefault="009149E0" w:rsidP="009149E0">
      <w:pPr>
        <w:keepNext/>
        <w:keepLines/>
        <w:spacing w:before="120" w:after="20"/>
        <w:ind w:firstLine="720"/>
      </w:pPr>
      <w:r w:rsidRPr="00166FDA">
        <w:t>Where:</w:t>
      </w:r>
    </w:p>
    <w:p w14:paraId="785A7FF0" w14:textId="77777777" w:rsidR="009149E0" w:rsidRPr="00166FDA" w:rsidRDefault="009149E0" w:rsidP="009149E0">
      <w:pPr>
        <w:keepNext/>
        <w:keepLines/>
        <w:spacing w:after="20"/>
        <w:ind w:left="1134"/>
        <w:rPr>
          <w:sz w:val="20"/>
        </w:rPr>
      </w:pPr>
      <w:r w:rsidRPr="00166FDA">
        <w:rPr>
          <w:b/>
          <w:bCs/>
          <w:i/>
          <w:sz w:val="20"/>
        </w:rPr>
        <w:t>P</w:t>
      </w:r>
      <w:r w:rsidRPr="00166FDA">
        <w:rPr>
          <w:b/>
          <w:bCs/>
          <w:i/>
          <w:sz w:val="20"/>
          <w:vertAlign w:val="subscript"/>
        </w:rPr>
        <w:t>HCFC-22,i</w:t>
      </w:r>
      <w:r w:rsidRPr="00166FDA">
        <w:rPr>
          <w:b/>
          <w:bCs/>
          <w:sz w:val="20"/>
        </w:rPr>
        <w:t xml:space="preserve"> </w:t>
      </w:r>
      <w:r w:rsidRPr="00166FDA">
        <w:rPr>
          <w:sz w:val="20"/>
        </w:rPr>
        <w:t xml:space="preserve">= production of HCFC-22 in year </w:t>
      </w:r>
      <w:r w:rsidRPr="00166FDA">
        <w:rPr>
          <w:i/>
          <w:sz w:val="20"/>
        </w:rPr>
        <w:t>i</w:t>
      </w:r>
      <w:r w:rsidRPr="00166FDA">
        <w:rPr>
          <w:sz w:val="20"/>
        </w:rPr>
        <w:t xml:space="preserve"> (mt)</w:t>
      </w:r>
    </w:p>
    <w:p w14:paraId="42EB0D21" w14:textId="77777777" w:rsidR="009149E0" w:rsidRPr="00166FDA" w:rsidRDefault="009149E0" w:rsidP="009149E0">
      <w:pPr>
        <w:keepNext/>
        <w:keepLines/>
        <w:spacing w:after="20"/>
        <w:ind w:left="1134"/>
        <w:rPr>
          <w:sz w:val="20"/>
        </w:rPr>
      </w:pPr>
      <w:r w:rsidRPr="00166FDA">
        <w:rPr>
          <w:b/>
          <w:bCs/>
          <w:i/>
          <w:sz w:val="20"/>
        </w:rPr>
        <w:t>Q</w:t>
      </w:r>
      <w:r w:rsidRPr="00166FDA">
        <w:rPr>
          <w:b/>
          <w:bCs/>
          <w:i/>
          <w:sz w:val="20"/>
          <w:vertAlign w:val="subscript"/>
        </w:rPr>
        <w:t>HFC-23,i</w:t>
      </w:r>
      <w:r w:rsidRPr="00166FDA">
        <w:rPr>
          <w:sz w:val="20"/>
        </w:rPr>
        <w:t xml:space="preserve"> = quantity of HFC-23 by-product generated in year </w:t>
      </w:r>
      <w:r w:rsidRPr="00166FDA">
        <w:rPr>
          <w:i/>
          <w:sz w:val="20"/>
        </w:rPr>
        <w:t>i</w:t>
      </w:r>
      <w:r w:rsidRPr="00166FDA">
        <w:rPr>
          <w:sz w:val="20"/>
        </w:rPr>
        <w:t xml:space="preserve"> (kg)</w:t>
      </w:r>
    </w:p>
    <w:p w14:paraId="4E63770A" w14:textId="77777777" w:rsidR="009149E0" w:rsidRPr="00166FDA" w:rsidRDefault="009149E0" w:rsidP="009149E0">
      <w:pPr>
        <w:keepNext/>
        <w:keepLines/>
        <w:spacing w:after="20"/>
        <w:ind w:left="1134"/>
        <w:rPr>
          <w:sz w:val="20"/>
        </w:rPr>
      </w:pPr>
      <w:r w:rsidRPr="00166FDA">
        <w:rPr>
          <w:b/>
          <w:bCs/>
          <w:i/>
          <w:sz w:val="20"/>
        </w:rPr>
        <w:t>D</w:t>
      </w:r>
      <w:r w:rsidRPr="00166FDA">
        <w:rPr>
          <w:b/>
          <w:bCs/>
          <w:i/>
          <w:sz w:val="20"/>
          <w:vertAlign w:val="subscript"/>
        </w:rPr>
        <w:t>HFC-23,i</w:t>
      </w:r>
      <w:r w:rsidRPr="00166FDA">
        <w:rPr>
          <w:sz w:val="20"/>
        </w:rPr>
        <w:t xml:space="preserve"> = quantity of HFC-23 by-product destroyed in year </w:t>
      </w:r>
      <w:r w:rsidRPr="00166FDA">
        <w:rPr>
          <w:i/>
          <w:sz w:val="20"/>
        </w:rPr>
        <w:t>i</w:t>
      </w:r>
      <w:r w:rsidRPr="00166FDA">
        <w:rPr>
          <w:sz w:val="20"/>
        </w:rPr>
        <w:t xml:space="preserve"> (kg)</w:t>
      </w:r>
    </w:p>
    <w:p w14:paraId="58DAA27B" w14:textId="77777777" w:rsidR="009149E0" w:rsidRPr="008A03AA" w:rsidRDefault="009149E0" w:rsidP="009149E0">
      <w:pPr>
        <w:keepNext/>
        <w:keepLines/>
        <w:spacing w:after="20"/>
        <w:ind w:left="1134"/>
        <w:rPr>
          <w:sz w:val="20"/>
          <w:lang w:val="pt-BR"/>
        </w:rPr>
      </w:pPr>
      <w:r w:rsidRPr="008A03AA">
        <w:rPr>
          <w:b/>
          <w:bCs/>
          <w:i/>
          <w:sz w:val="20"/>
          <w:lang w:val="pt-BR"/>
        </w:rPr>
        <w:t>x</w:t>
      </w:r>
      <w:r w:rsidRPr="008A03AA">
        <w:rPr>
          <w:b/>
          <w:bCs/>
          <w:i/>
          <w:sz w:val="20"/>
          <w:vertAlign w:val="subscript"/>
          <w:lang w:val="pt-BR"/>
        </w:rPr>
        <w:t>w,i</w:t>
      </w:r>
      <w:r w:rsidRPr="008A03AA">
        <w:rPr>
          <w:sz w:val="20"/>
          <w:lang w:val="pt-BR"/>
        </w:rPr>
        <w:t xml:space="preserve"> = </w:t>
      </w:r>
      <m:oMath>
        <m:f>
          <m:fPr>
            <m:ctrlPr>
              <w:rPr>
                <w:rFonts w:ascii="Cambria Math" w:hAnsi="Cambria Math"/>
                <w:i/>
                <w:sz w:val="20"/>
              </w:rPr>
            </m:ctrlPr>
          </m:fPr>
          <m:num>
            <m:sSub>
              <m:sSubPr>
                <m:ctrlPr>
                  <w:rPr>
                    <w:rFonts w:ascii="Cambria Math" w:hAnsi="Cambria Math"/>
                    <w:i/>
                    <w:sz w:val="20"/>
                  </w:rPr>
                </m:ctrlPr>
              </m:sSubPr>
              <m:e>
                <m:r>
                  <w:rPr>
                    <w:rFonts w:ascii="Cambria Math" w:hAnsi="Cambria Math"/>
                    <w:sz w:val="20"/>
                  </w:rPr>
                  <m:t>Q</m:t>
                </m:r>
              </m:e>
              <m:sub>
                <m:r>
                  <w:rPr>
                    <w:rFonts w:ascii="Cambria Math" w:hAnsi="Cambria Math"/>
                    <w:sz w:val="20"/>
                  </w:rPr>
                  <m:t>HFC</m:t>
                </m:r>
                <m:r>
                  <w:rPr>
                    <w:rFonts w:ascii="Cambria Math" w:hAnsi="Cambria Math"/>
                    <w:sz w:val="20"/>
                    <w:lang w:val="pt-BR"/>
                  </w:rPr>
                  <m:t>-23,</m:t>
                </m:r>
                <m:r>
                  <w:rPr>
                    <w:rFonts w:ascii="Cambria Math" w:hAnsi="Cambria Math"/>
                    <w:sz w:val="20"/>
                  </w:rPr>
                  <m:t>i</m:t>
                </m:r>
              </m:sub>
            </m:sSub>
          </m:num>
          <m:den>
            <m:sSub>
              <m:sSubPr>
                <m:ctrlPr>
                  <w:rPr>
                    <w:rFonts w:ascii="Cambria Math" w:hAnsi="Cambria Math"/>
                    <w:i/>
                    <w:sz w:val="20"/>
                  </w:rPr>
                </m:ctrlPr>
              </m:sSubPr>
              <m:e>
                <m:r>
                  <w:rPr>
                    <w:rFonts w:ascii="Cambria Math" w:hAnsi="Cambria Math"/>
                    <w:sz w:val="20"/>
                  </w:rPr>
                  <m:t>P</m:t>
                </m:r>
              </m:e>
              <m:sub>
                <m:r>
                  <w:rPr>
                    <w:rFonts w:ascii="Cambria Math" w:hAnsi="Cambria Math"/>
                    <w:sz w:val="20"/>
                  </w:rPr>
                  <m:t>HCFC</m:t>
                </m:r>
                <m:r>
                  <w:rPr>
                    <w:rFonts w:ascii="Cambria Math" w:hAnsi="Cambria Math"/>
                    <w:sz w:val="20"/>
                    <w:lang w:val="pt-BR"/>
                  </w:rPr>
                  <m:t>-22,</m:t>
                </m:r>
                <m:r>
                  <w:rPr>
                    <w:rFonts w:ascii="Cambria Math" w:hAnsi="Cambria Math"/>
                    <w:sz w:val="20"/>
                  </w:rPr>
                  <m:t>i</m:t>
                </m:r>
              </m:sub>
            </m:sSub>
          </m:den>
        </m:f>
      </m:oMath>
      <w:r w:rsidRPr="008A03AA">
        <w:rPr>
          <w:sz w:val="20"/>
          <w:lang w:val="pt-BR"/>
        </w:rPr>
        <w:t xml:space="preserve"> (%)</w:t>
      </w:r>
    </w:p>
    <w:p w14:paraId="56983F72" w14:textId="77777777" w:rsidR="009149E0" w:rsidRPr="00166FDA" w:rsidRDefault="009149E0" w:rsidP="009149E0">
      <w:pPr>
        <w:keepNext/>
        <w:keepLines/>
        <w:spacing w:after="240"/>
        <w:ind w:left="4678" w:hanging="3544"/>
        <w:jc w:val="left"/>
        <w:rPr>
          <w:sz w:val="20"/>
        </w:rPr>
      </w:pPr>
      <w:r w:rsidRPr="00166FDA">
        <w:rPr>
          <w:b/>
          <w:bCs/>
          <w:i/>
          <w:sz w:val="20"/>
        </w:rPr>
        <w:t>IOC</w:t>
      </w:r>
      <w:r w:rsidRPr="00166FDA">
        <w:rPr>
          <w:b/>
          <w:bCs/>
          <w:i/>
          <w:sz w:val="20"/>
          <w:vertAlign w:val="subscript"/>
        </w:rPr>
        <w:t>max,i</w:t>
      </w:r>
      <w:r w:rsidRPr="00166FDA">
        <w:rPr>
          <w:sz w:val="20"/>
        </w:rPr>
        <w:t xml:space="preserve"> = the agreed maximum IOCs in year </w:t>
      </w:r>
      <w:r w:rsidRPr="00166FDA">
        <w:rPr>
          <w:i/>
          <w:sz w:val="20"/>
        </w:rPr>
        <w:t>i</w:t>
      </w:r>
      <w:r w:rsidRPr="00166FDA">
        <w:rPr>
          <w:sz w:val="20"/>
        </w:rPr>
        <w:t xml:space="preserve"> = </w:t>
      </w:r>
      <m:oMath>
        <m:r>
          <w:rPr>
            <w:rFonts w:ascii="Cambria Math" w:hAnsi="Cambria Math"/>
            <w:sz w:val="20"/>
          </w:rPr>
          <m:t>6,454×0.0157×3.28×1,000</m:t>
        </m:r>
      </m:oMath>
      <w:r w:rsidRPr="00166FDA">
        <w:rPr>
          <w:sz w:val="20"/>
        </w:rPr>
        <w:t xml:space="preserve"> = US $332,355</w:t>
      </w:r>
    </w:p>
    <w:p w14:paraId="29C6CE6F" w14:textId="77777777" w:rsidR="009149E0" w:rsidRPr="00DD0855" w:rsidRDefault="009149E0" w:rsidP="00DD0855">
      <w:pPr>
        <w:pStyle w:val="Heading1"/>
        <w:numPr>
          <w:ilvl w:val="0"/>
          <w:numId w:val="35"/>
        </w:numPr>
        <w:tabs>
          <w:tab w:val="num" w:pos="0"/>
        </w:tabs>
        <w:ind w:left="0" w:firstLine="0"/>
        <w:rPr>
          <w:rFonts w:eastAsiaTheme="minorEastAsia"/>
          <w:sz w:val="22"/>
          <w:szCs w:val="22"/>
          <w:lang w:val="en-CA" w:eastAsia="zh-CN" w:bidi="ar-SA"/>
        </w:rPr>
      </w:pPr>
      <w:r w:rsidRPr="00DD0855">
        <w:rPr>
          <w:rFonts w:eastAsiaTheme="minorEastAsia"/>
          <w:sz w:val="22"/>
          <w:szCs w:val="22"/>
          <w:lang w:val="en-CA" w:eastAsia="zh-CN" w:bidi="ar-SA"/>
        </w:rPr>
        <w:t>Paragraphs 7 and 8 of the Agreement do not apply to the requested funding for 2026, as there was no increase in the xw,i that were due to circumstances beyond the control of Quimobásicos in 2025 and Quimobásicos did not have HFC</w:t>
      </w:r>
      <w:r w:rsidRPr="00DD0855">
        <w:rPr>
          <w:rFonts w:eastAsiaTheme="minorEastAsia"/>
          <w:sz w:val="22"/>
          <w:szCs w:val="22"/>
          <w:lang w:val="en-CA" w:eastAsia="zh-CN" w:bidi="ar-SA"/>
        </w:rPr>
        <w:noBreakHyphen/>
        <w:t>23 by-product generated from production of HCFC-22 above 6,454 mt in 2025.</w:t>
      </w:r>
    </w:p>
    <w:p w14:paraId="4AEA3FE1" w14:textId="77777777" w:rsidR="009149E0" w:rsidRPr="00DD0855" w:rsidRDefault="009149E0" w:rsidP="00DD0855">
      <w:pPr>
        <w:pStyle w:val="Heading1"/>
        <w:numPr>
          <w:ilvl w:val="0"/>
          <w:numId w:val="35"/>
        </w:numPr>
        <w:tabs>
          <w:tab w:val="num" w:pos="0"/>
        </w:tabs>
        <w:ind w:left="0" w:firstLine="0"/>
        <w:rPr>
          <w:rFonts w:eastAsiaTheme="minorEastAsia"/>
          <w:sz w:val="22"/>
          <w:szCs w:val="22"/>
          <w:lang w:val="en-CA" w:eastAsia="zh-CN" w:bidi="ar-SA"/>
        </w:rPr>
      </w:pPr>
      <w:r w:rsidRPr="00DD0855">
        <w:rPr>
          <w:rFonts w:eastAsiaTheme="minorEastAsia"/>
          <w:sz w:val="22"/>
          <w:szCs w:val="22"/>
          <w:lang w:val="en-CA" w:eastAsia="zh-CN" w:bidi="ar-SA"/>
        </w:rPr>
        <w:t>Therefore, as the 2025 by</w:t>
      </w:r>
      <w:r w:rsidRPr="00DD0855">
        <w:rPr>
          <w:rFonts w:eastAsiaTheme="minorEastAsia"/>
          <w:sz w:val="22"/>
          <w:szCs w:val="22"/>
          <w:lang w:val="en-CA" w:eastAsia="zh-CN" w:bidi="ar-SA"/>
        </w:rPr>
        <w:noBreakHyphen/>
        <w:t>product generation rate is 1.02 per cent (xw,i &lt; 1.57), and the 2025 production of HCFC</w:t>
      </w:r>
      <w:r w:rsidRPr="00DD0855">
        <w:rPr>
          <w:rFonts w:eastAsiaTheme="minorEastAsia"/>
          <w:sz w:val="22"/>
          <w:szCs w:val="22"/>
          <w:lang w:val="en-CA" w:eastAsia="zh-CN" w:bidi="ar-SA"/>
        </w:rPr>
        <w:noBreakHyphen/>
        <w:t>22 is 2,220.23 mt (PHCFC-22,i ≤ 6,454), the following calculation is used:</w:t>
      </w:r>
    </w:p>
    <w:p w14:paraId="17A1867D" w14:textId="77777777" w:rsidR="009149E0" w:rsidRPr="00166FDA" w:rsidRDefault="00000000" w:rsidP="009149E0">
      <w:pPr>
        <w:pStyle w:val="Heading1"/>
      </w:pPr>
      <m:oMathPara>
        <m:oMath>
          <m:sSub>
            <m:sSubPr>
              <m:ctrlPr>
                <w:rPr>
                  <w:rFonts w:ascii="Cambria Math" w:hAnsi="Cambria Math"/>
                  <w:i/>
                  <w:sz w:val="18"/>
                  <w:szCs w:val="18"/>
                </w:rPr>
              </m:ctrlPr>
            </m:sSubPr>
            <m:e>
              <m:r>
                <w:rPr>
                  <w:rFonts w:ascii="Cambria Math" w:hAnsi="Cambria Math"/>
                  <w:sz w:val="18"/>
                  <w:szCs w:val="18"/>
                </w:rPr>
                <m:t>IOC</m:t>
              </m:r>
            </m:e>
            <m:sub>
              <m:r>
                <w:rPr>
                  <w:rFonts w:ascii="Cambria Math" w:hAnsi="Cambria Math"/>
                  <w:sz w:val="18"/>
                  <w:szCs w:val="18"/>
                </w:rPr>
                <m:t>max,i</m:t>
              </m:r>
            </m:sub>
          </m:sSub>
          <m:r>
            <w:rPr>
              <w:rFonts w:ascii="Cambria Math" w:hAnsi="Cambria Math"/>
              <w:sz w:val="18"/>
              <w:szCs w:val="18"/>
            </w:rPr>
            <m:t>-</m:t>
          </m:r>
          <m:func>
            <m:funcPr>
              <m:ctrlPr>
                <w:rPr>
                  <w:rFonts w:ascii="Cambria Math" w:hAnsi="Cambria Math"/>
                  <w:i/>
                  <w:sz w:val="18"/>
                  <w:szCs w:val="18"/>
                </w:rPr>
              </m:ctrlPr>
            </m:funcPr>
            <m:fName>
              <m:r>
                <m:rPr>
                  <m:sty m:val="p"/>
                </m:rPr>
                <w:rPr>
                  <w:rFonts w:ascii="Cambria Math" w:hAnsi="Cambria Math"/>
                  <w:sz w:val="18"/>
                  <w:szCs w:val="18"/>
                </w:rPr>
                <m:t>max</m:t>
              </m:r>
            </m:fName>
            <m:e>
              <m:d>
                <m:dPr>
                  <m:ctrlPr>
                    <w:rPr>
                      <w:rFonts w:ascii="Cambria Math" w:hAnsi="Cambria Math"/>
                      <w:i/>
                      <w:sz w:val="18"/>
                      <w:szCs w:val="18"/>
                    </w:rPr>
                  </m:ctrlPr>
                </m:dPr>
                <m:e>
                  <m:r>
                    <w:rPr>
                      <w:rFonts w:ascii="Cambria Math" w:hAnsi="Cambria Math"/>
                      <w:sz w:val="18"/>
                      <w:szCs w:val="18"/>
                    </w:rPr>
                    <m:t>1000×</m:t>
                  </m:r>
                  <m:sSub>
                    <m:sSubPr>
                      <m:ctrlPr>
                        <w:rPr>
                          <w:rFonts w:ascii="Cambria Math" w:hAnsi="Cambria Math"/>
                          <w:i/>
                          <w:sz w:val="18"/>
                          <w:szCs w:val="18"/>
                        </w:rPr>
                      </m:ctrlPr>
                    </m:sSubPr>
                    <m:e>
                      <m:r>
                        <w:rPr>
                          <w:rFonts w:ascii="Cambria Math" w:hAnsi="Cambria Math"/>
                          <w:sz w:val="18"/>
                          <w:szCs w:val="18"/>
                        </w:rPr>
                        <m:t>P</m:t>
                      </m:r>
                    </m:e>
                    <m:sub>
                      <m:r>
                        <w:rPr>
                          <w:rFonts w:ascii="Cambria Math" w:hAnsi="Cambria Math"/>
                          <w:sz w:val="18"/>
                          <w:szCs w:val="18"/>
                        </w:rPr>
                        <m:t>HCFC-22,i</m:t>
                      </m:r>
                    </m:sub>
                  </m:sSub>
                  <m:r>
                    <w:rPr>
                      <w:rFonts w:ascii="Cambria Math" w:hAnsi="Cambria Math"/>
                      <w:sz w:val="18"/>
                      <w:szCs w:val="18"/>
                    </w:rPr>
                    <m:t>×0.0157,</m:t>
                  </m:r>
                  <m:sSub>
                    <m:sSubPr>
                      <m:ctrlPr>
                        <w:rPr>
                          <w:rFonts w:ascii="Cambria Math" w:hAnsi="Cambria Math"/>
                          <w:i/>
                          <w:sz w:val="18"/>
                          <w:szCs w:val="18"/>
                        </w:rPr>
                      </m:ctrlPr>
                    </m:sSubPr>
                    <m:e>
                      <m:r>
                        <w:rPr>
                          <w:rFonts w:ascii="Cambria Math" w:hAnsi="Cambria Math"/>
                          <w:sz w:val="18"/>
                          <w:szCs w:val="18"/>
                        </w:rPr>
                        <m:t>D</m:t>
                      </m:r>
                    </m:e>
                    <m:sub>
                      <m:r>
                        <w:rPr>
                          <w:rFonts w:ascii="Cambria Math" w:hAnsi="Cambria Math"/>
                          <w:sz w:val="18"/>
                          <w:szCs w:val="18"/>
                        </w:rPr>
                        <m:t>HFC-23,i</m:t>
                      </m:r>
                    </m:sub>
                  </m:sSub>
                </m:e>
              </m:d>
            </m:e>
          </m:func>
          <m:r>
            <w:rPr>
              <w:rFonts w:ascii="Cambria Math" w:hAnsi="Cambria Math"/>
              <w:sz w:val="18"/>
              <w:szCs w:val="18"/>
            </w:rPr>
            <m:t>×3.28</m:t>
          </m:r>
        </m:oMath>
      </m:oMathPara>
    </w:p>
    <w:p w14:paraId="2AB12488" w14:textId="77777777" w:rsidR="009149E0" w:rsidRPr="00DD0855" w:rsidRDefault="009149E0" w:rsidP="00DD0855">
      <w:pPr>
        <w:pStyle w:val="Heading1"/>
        <w:numPr>
          <w:ilvl w:val="0"/>
          <w:numId w:val="35"/>
        </w:numPr>
        <w:tabs>
          <w:tab w:val="num" w:pos="0"/>
        </w:tabs>
        <w:ind w:left="0" w:firstLine="0"/>
        <w:rPr>
          <w:rFonts w:eastAsiaTheme="minorEastAsia"/>
          <w:sz w:val="22"/>
          <w:szCs w:val="22"/>
          <w:lang w:val="en-CA" w:eastAsia="zh-CN" w:bidi="ar-SA"/>
        </w:rPr>
      </w:pPr>
      <w:r w:rsidRPr="00DD0855">
        <w:rPr>
          <w:rFonts w:eastAsiaTheme="minorEastAsia"/>
          <w:sz w:val="22"/>
          <w:szCs w:val="22"/>
          <w:lang w:val="en-CA" w:eastAsia="zh-CN" w:bidi="ar-SA"/>
        </w:rPr>
        <w:t>Row 2.1 of Appendix 1-A specifies a maximum level of funding of US $433,131 for the year 2026. Using the above equation, the reduction in funding from this maximum funding level would be US $218,022, calculated as follows:</w:t>
      </w:r>
    </w:p>
    <w:p w14:paraId="68D334F1" w14:textId="77777777" w:rsidR="009149E0" w:rsidRPr="00DD0855" w:rsidRDefault="009149E0" w:rsidP="009149E0">
      <w:pPr>
        <w:pStyle w:val="Heading1"/>
        <w:spacing w:after="160"/>
        <w:ind w:left="720"/>
        <w:rPr>
          <w:sz w:val="22"/>
          <w:szCs w:val="18"/>
        </w:rPr>
      </w:pPr>
      <w:r w:rsidRPr="00DD0855">
        <w:rPr>
          <w:sz w:val="22"/>
          <w:szCs w:val="18"/>
        </w:rPr>
        <w:t>US $332,355 – [max (1,000 x 2,220.23 x 0.0157) or (22,582.90)] x 3.28</w:t>
      </w:r>
    </w:p>
    <w:p w14:paraId="09A302F5" w14:textId="77777777" w:rsidR="009149E0" w:rsidRPr="00DD0855" w:rsidRDefault="009149E0" w:rsidP="009149E0">
      <w:pPr>
        <w:pStyle w:val="Heading1"/>
        <w:spacing w:after="160"/>
        <w:ind w:left="720"/>
        <w:rPr>
          <w:sz w:val="22"/>
          <w:szCs w:val="18"/>
        </w:rPr>
      </w:pPr>
      <w:r w:rsidRPr="00DD0855">
        <w:rPr>
          <w:sz w:val="22"/>
          <w:szCs w:val="18"/>
        </w:rPr>
        <w:t>= US $332,355 – [max (34,857.61 or 22,582.90)] x 3.28</w:t>
      </w:r>
    </w:p>
    <w:p w14:paraId="4DB518B7" w14:textId="77777777" w:rsidR="009149E0" w:rsidRPr="00DD0855" w:rsidRDefault="009149E0" w:rsidP="009149E0">
      <w:pPr>
        <w:pStyle w:val="Heading1"/>
        <w:spacing w:after="160"/>
        <w:ind w:left="720"/>
        <w:rPr>
          <w:sz w:val="22"/>
          <w:szCs w:val="18"/>
        </w:rPr>
      </w:pPr>
      <w:r w:rsidRPr="00DD0855">
        <w:rPr>
          <w:sz w:val="22"/>
          <w:szCs w:val="18"/>
        </w:rPr>
        <w:t>= US $332,355 – 114,333</w:t>
      </w:r>
    </w:p>
    <w:p w14:paraId="378208A9" w14:textId="77777777" w:rsidR="009149E0" w:rsidRPr="00DD0855" w:rsidRDefault="009149E0" w:rsidP="009149E0">
      <w:pPr>
        <w:pStyle w:val="Heading1"/>
        <w:ind w:left="720"/>
        <w:rPr>
          <w:sz w:val="22"/>
          <w:szCs w:val="18"/>
        </w:rPr>
      </w:pPr>
      <w:r w:rsidRPr="00DD0855">
        <w:rPr>
          <w:sz w:val="22"/>
          <w:szCs w:val="18"/>
        </w:rPr>
        <w:t>= US $218,022</w:t>
      </w:r>
    </w:p>
    <w:p w14:paraId="12930F9E" w14:textId="77777777" w:rsidR="009149E0" w:rsidRPr="00DD0855" w:rsidRDefault="009149E0" w:rsidP="00DD0855">
      <w:pPr>
        <w:pStyle w:val="Heading1"/>
        <w:numPr>
          <w:ilvl w:val="0"/>
          <w:numId w:val="35"/>
        </w:numPr>
        <w:tabs>
          <w:tab w:val="num" w:pos="0"/>
        </w:tabs>
        <w:ind w:left="0" w:firstLine="0"/>
        <w:rPr>
          <w:rFonts w:eastAsiaTheme="minorEastAsia"/>
          <w:sz w:val="22"/>
          <w:szCs w:val="22"/>
          <w:lang w:val="en-CA" w:eastAsia="zh-CN" w:bidi="ar-SA"/>
        </w:rPr>
      </w:pPr>
      <w:r w:rsidRPr="00DD0855">
        <w:rPr>
          <w:rFonts w:eastAsiaTheme="minorEastAsia"/>
          <w:sz w:val="22"/>
          <w:szCs w:val="22"/>
          <w:lang w:val="en-CA" w:eastAsia="zh-CN" w:bidi="ar-SA"/>
        </w:rPr>
        <w:t>Removing the reduction amount (US $218,022) from the maximum funding level (US $433,131) results in the country being eligible for US $215,109, plus agency support costs of US $15,058, for UNIDO.</w:t>
      </w:r>
    </w:p>
    <w:p w14:paraId="20CB6CF1" w14:textId="77777777" w:rsidR="00175504" w:rsidRPr="0067127A" w:rsidRDefault="00175504" w:rsidP="00175504">
      <w:pPr>
        <w:suppressAutoHyphens/>
        <w:spacing w:after="240"/>
      </w:pPr>
    </w:p>
    <w:p w14:paraId="155F8804" w14:textId="77777777" w:rsidR="00DE4B75" w:rsidRPr="00175504" w:rsidRDefault="00DE4B75" w:rsidP="00837A00">
      <w:pPr>
        <w:bidi/>
        <w:rPr>
          <w:sz w:val="22"/>
          <w:szCs w:val="22"/>
          <w:lang w:bidi="ar-LB"/>
        </w:rPr>
        <w:sectPr w:rsidR="00DE4B75" w:rsidRPr="00175504" w:rsidSect="00A149D6">
          <w:headerReference w:type="even" r:id="rId23"/>
          <w:headerReference w:type="default" r:id="rId24"/>
          <w:headerReference w:type="first" r:id="rId25"/>
          <w:pgSz w:w="12240" w:h="15840" w:code="1"/>
          <w:pgMar w:top="720" w:right="1440" w:bottom="864" w:left="1440" w:header="720" w:footer="475" w:gutter="0"/>
          <w:pgNumType w:start="1"/>
          <w:cols w:space="720"/>
          <w:docGrid w:linePitch="326"/>
        </w:sectPr>
      </w:pPr>
    </w:p>
    <w:bookmarkEnd w:id="0"/>
    <w:p w14:paraId="78E7C7EE" w14:textId="1125FA0F" w:rsidR="00842531" w:rsidRPr="00F74AE1" w:rsidRDefault="00842531" w:rsidP="00842531">
      <w:pPr>
        <w:bidi/>
        <w:spacing w:before="240" w:after="240"/>
        <w:jc w:val="center"/>
        <w:rPr>
          <w:b/>
          <w:bCs/>
          <w:sz w:val="26"/>
          <w:szCs w:val="26"/>
          <w:lang w:bidi="ar-AE"/>
        </w:rPr>
      </w:pPr>
      <w:r>
        <w:rPr>
          <w:rFonts w:hint="cs"/>
          <w:b/>
          <w:bCs/>
          <w:sz w:val="26"/>
          <w:szCs w:val="26"/>
          <w:rtl/>
          <w:lang w:bidi="ar-AE"/>
        </w:rPr>
        <w:lastRenderedPageBreak/>
        <w:t xml:space="preserve">المرفق </w:t>
      </w:r>
      <w:r w:rsidR="0013310C">
        <w:rPr>
          <w:rFonts w:hint="cs"/>
          <w:b/>
          <w:bCs/>
          <w:sz w:val="26"/>
          <w:szCs w:val="26"/>
          <w:rtl/>
          <w:lang w:bidi="ar-AE"/>
        </w:rPr>
        <w:t>الثاني</w:t>
      </w:r>
    </w:p>
    <w:p w14:paraId="6EEDEA46" w14:textId="430725B7" w:rsidR="00842531" w:rsidRDefault="00842531" w:rsidP="00842531">
      <w:pPr>
        <w:bidi/>
        <w:jc w:val="center"/>
        <w:rPr>
          <w:b/>
          <w:bCs/>
          <w:sz w:val="26"/>
          <w:szCs w:val="26"/>
          <w:rtl/>
          <w:lang w:val="en-US" w:bidi="ar-AE"/>
        </w:rPr>
      </w:pPr>
      <w:r w:rsidRPr="00DE5E8D">
        <w:rPr>
          <w:rFonts w:hint="cs"/>
          <w:b/>
          <w:bCs/>
          <w:sz w:val="26"/>
          <w:szCs w:val="26"/>
          <w:rtl/>
          <w:lang w:val="en-US" w:bidi="ar-AE"/>
        </w:rPr>
        <w:t xml:space="preserve">مشروع اتفاق بين حكومة </w:t>
      </w:r>
      <w:r w:rsidR="002172F7">
        <w:rPr>
          <w:rFonts w:hint="cs"/>
          <w:b/>
          <w:bCs/>
          <w:sz w:val="26"/>
          <w:szCs w:val="26"/>
          <w:rtl/>
          <w:lang w:val="en-US" w:bidi="ar-AE"/>
        </w:rPr>
        <w:t>المكسيك</w:t>
      </w:r>
      <w:r>
        <w:rPr>
          <w:rFonts w:hint="cs"/>
          <w:b/>
          <w:bCs/>
          <w:sz w:val="26"/>
          <w:szCs w:val="26"/>
          <w:rtl/>
          <w:lang w:val="en-US" w:bidi="ar-AE"/>
        </w:rPr>
        <w:t xml:space="preserve"> </w:t>
      </w:r>
      <w:r w:rsidRPr="00DE5E8D">
        <w:rPr>
          <w:rFonts w:hint="cs"/>
          <w:b/>
          <w:bCs/>
          <w:sz w:val="26"/>
          <w:szCs w:val="26"/>
          <w:rtl/>
          <w:lang w:val="en-US" w:bidi="ar-AE"/>
        </w:rPr>
        <w:t>واللجنة التنفيذية للصندوق المتعدد الأطراف</w:t>
      </w:r>
      <w:r>
        <w:rPr>
          <w:rFonts w:hint="cs"/>
          <w:b/>
          <w:bCs/>
          <w:sz w:val="26"/>
          <w:szCs w:val="26"/>
          <w:rtl/>
          <w:lang w:val="en-US" w:bidi="ar-AE"/>
        </w:rPr>
        <w:t xml:space="preserve"> </w:t>
      </w:r>
      <w:r w:rsidRPr="00DE5E8D">
        <w:rPr>
          <w:rFonts w:hint="cs"/>
          <w:b/>
          <w:bCs/>
          <w:sz w:val="26"/>
          <w:szCs w:val="26"/>
          <w:rtl/>
          <w:lang w:val="en-US" w:bidi="ar-AE"/>
        </w:rPr>
        <w:t xml:space="preserve">لخفض </w:t>
      </w:r>
    </w:p>
    <w:p w14:paraId="3841602A" w14:textId="77777777" w:rsidR="00842531" w:rsidRDefault="00842531" w:rsidP="00842531">
      <w:pPr>
        <w:bidi/>
        <w:jc w:val="center"/>
        <w:rPr>
          <w:b/>
          <w:bCs/>
          <w:sz w:val="26"/>
          <w:szCs w:val="26"/>
          <w:rtl/>
          <w:lang w:val="en-US" w:bidi="ar-AE"/>
        </w:rPr>
      </w:pPr>
      <w:r w:rsidRPr="00DE5E8D">
        <w:rPr>
          <w:rFonts w:hint="cs"/>
          <w:b/>
          <w:bCs/>
          <w:sz w:val="26"/>
          <w:szCs w:val="26"/>
          <w:rtl/>
          <w:lang w:val="en-US" w:bidi="ar-AE"/>
        </w:rPr>
        <w:t>استهلاك الهيدوفلوروكربون وفقاً للمرحلة الأولى</w:t>
      </w:r>
      <w:r>
        <w:rPr>
          <w:rFonts w:hint="cs"/>
          <w:b/>
          <w:bCs/>
          <w:sz w:val="26"/>
          <w:szCs w:val="26"/>
          <w:rtl/>
          <w:lang w:val="en-US" w:bidi="ar-AE"/>
        </w:rPr>
        <w:t xml:space="preserve"> </w:t>
      </w:r>
      <w:r w:rsidRPr="00DE5E8D">
        <w:rPr>
          <w:rFonts w:hint="cs"/>
          <w:b/>
          <w:bCs/>
          <w:sz w:val="26"/>
          <w:szCs w:val="26"/>
          <w:rtl/>
          <w:lang w:val="en-US" w:bidi="ar-AE"/>
        </w:rPr>
        <w:t xml:space="preserve">من </w:t>
      </w:r>
      <w:r w:rsidRPr="007A5A51">
        <w:rPr>
          <w:b/>
          <w:bCs/>
          <w:sz w:val="26"/>
          <w:szCs w:val="26"/>
          <w:rtl/>
          <w:lang w:val="en-US" w:bidi="ar-AE"/>
        </w:rPr>
        <w:t xml:space="preserve">خطة </w:t>
      </w:r>
      <w:r w:rsidRPr="007A5A51">
        <w:rPr>
          <w:rFonts w:hint="cs"/>
          <w:b/>
          <w:bCs/>
          <w:sz w:val="26"/>
          <w:szCs w:val="26"/>
          <w:rtl/>
          <w:lang w:val="en-US" w:bidi="ar-AE"/>
        </w:rPr>
        <w:t xml:space="preserve">التنفيذ </w:t>
      </w:r>
      <w:r w:rsidRPr="007A5A51">
        <w:rPr>
          <w:b/>
          <w:bCs/>
          <w:sz w:val="26"/>
          <w:szCs w:val="26"/>
          <w:rtl/>
          <w:lang w:val="en-US" w:bidi="ar-AE"/>
        </w:rPr>
        <w:t>المتعلقة بالمواد</w:t>
      </w:r>
    </w:p>
    <w:p w14:paraId="3F12F1EA" w14:textId="77777777" w:rsidR="00842531" w:rsidRDefault="00842531" w:rsidP="00842531">
      <w:pPr>
        <w:bidi/>
        <w:jc w:val="center"/>
        <w:rPr>
          <w:b/>
          <w:bCs/>
          <w:sz w:val="26"/>
          <w:szCs w:val="26"/>
          <w:rtl/>
          <w:lang w:val="en-US" w:bidi="ar-AE"/>
        </w:rPr>
      </w:pPr>
      <w:r w:rsidRPr="007A5A51">
        <w:rPr>
          <w:b/>
          <w:bCs/>
          <w:sz w:val="26"/>
          <w:szCs w:val="26"/>
          <w:rtl/>
          <w:lang w:val="en-US" w:bidi="ar-AE"/>
        </w:rPr>
        <w:t xml:space="preserve"> الهيدروفلوروكربونية بموجب تعديل كيغالي</w:t>
      </w:r>
    </w:p>
    <w:p w14:paraId="54D782DC" w14:textId="75027465" w:rsidR="00842531" w:rsidRPr="00DE5E8D" w:rsidRDefault="00842531" w:rsidP="00842531">
      <w:pPr>
        <w:bidi/>
        <w:jc w:val="center"/>
        <w:rPr>
          <w:b/>
          <w:bCs/>
          <w:sz w:val="26"/>
          <w:szCs w:val="26"/>
          <w:rtl/>
          <w:lang w:bidi="ar-AE"/>
        </w:rPr>
      </w:pPr>
      <w:r w:rsidRPr="00DE5E8D">
        <w:rPr>
          <w:rFonts w:hint="cs"/>
          <w:b/>
          <w:bCs/>
          <w:sz w:val="26"/>
          <w:szCs w:val="26"/>
          <w:rtl/>
          <w:lang w:bidi="ar-AE"/>
        </w:rPr>
        <w:t xml:space="preserve">(الفترة: </w:t>
      </w:r>
      <w:r w:rsidR="004A1CB1">
        <w:rPr>
          <w:rFonts w:hint="cs"/>
          <w:b/>
          <w:bCs/>
          <w:sz w:val="26"/>
          <w:szCs w:val="26"/>
          <w:rtl/>
          <w:lang w:bidi="ar-AE"/>
        </w:rPr>
        <w:t>2023</w:t>
      </w:r>
      <w:r w:rsidRPr="00DE5E8D">
        <w:rPr>
          <w:rFonts w:hint="cs"/>
          <w:b/>
          <w:bCs/>
          <w:sz w:val="26"/>
          <w:szCs w:val="26"/>
          <w:rtl/>
          <w:lang w:bidi="ar-AE"/>
        </w:rPr>
        <w:t>-2029)</w:t>
      </w:r>
    </w:p>
    <w:p w14:paraId="6AC41E7E" w14:textId="77777777" w:rsidR="00842531" w:rsidRPr="0060284C" w:rsidRDefault="00842531" w:rsidP="00842531">
      <w:pPr>
        <w:bidi/>
        <w:spacing w:after="240"/>
        <w:rPr>
          <w:b/>
          <w:bCs/>
          <w:sz w:val="26"/>
          <w:szCs w:val="26"/>
        </w:rPr>
      </w:pPr>
      <w:r>
        <w:rPr>
          <w:rFonts w:hint="cs"/>
          <w:b/>
          <w:bCs/>
          <w:sz w:val="26"/>
          <w:szCs w:val="26"/>
          <w:rtl/>
        </w:rPr>
        <w:t>الهدف</w:t>
      </w:r>
    </w:p>
    <w:p w14:paraId="00D2A92F" w14:textId="37A35B5B" w:rsidR="00842531" w:rsidRPr="0060284C" w:rsidRDefault="00842531" w:rsidP="008A6C40">
      <w:pPr>
        <w:numPr>
          <w:ilvl w:val="0"/>
          <w:numId w:val="18"/>
        </w:numPr>
        <w:tabs>
          <w:tab w:val="num" w:pos="0"/>
        </w:tabs>
        <w:bidi/>
        <w:spacing w:before="240" w:after="240"/>
        <w:ind w:left="0" w:firstLine="0"/>
        <w:outlineLvl w:val="0"/>
        <w:rPr>
          <w:sz w:val="26"/>
          <w:szCs w:val="26"/>
          <w:lang w:val="en-US"/>
        </w:rPr>
      </w:pPr>
      <w:r w:rsidRPr="00DE5E8D">
        <w:rPr>
          <w:sz w:val="26"/>
          <w:szCs w:val="26"/>
          <w:rtl/>
          <w:lang w:val="en-US"/>
        </w:rPr>
        <w:t xml:space="preserve">يمثل هذا الاتفاق فهم حكومة </w:t>
      </w:r>
      <w:r w:rsidR="0099130E">
        <w:rPr>
          <w:rFonts w:hint="cs"/>
          <w:sz w:val="26"/>
          <w:szCs w:val="26"/>
          <w:rtl/>
          <w:lang w:val="en-US"/>
        </w:rPr>
        <w:t>المكسيك</w:t>
      </w:r>
      <w:r w:rsidRPr="00DE5E8D">
        <w:rPr>
          <w:sz w:val="26"/>
          <w:szCs w:val="26"/>
          <w:rtl/>
          <w:lang w:val="en-US"/>
        </w:rPr>
        <w:t xml:space="preserve"> ("البلد") واللجنة التنفيذية فيما يتعلق بتخفيض الاستخدام الخاضع للرقابة لمواد (المرفق واو) المبينة في التذييل 1-ألف ("المواد") إلى مستوى مستدام م</w:t>
      </w:r>
      <w:r>
        <w:rPr>
          <w:rFonts w:hint="cs"/>
          <w:sz w:val="26"/>
          <w:szCs w:val="26"/>
          <w:rtl/>
          <w:lang w:val="en-US"/>
        </w:rPr>
        <w:t>ن</w:t>
      </w:r>
      <w:r w:rsidR="004A1CB1" w:rsidRPr="004A1CB1">
        <w:rPr>
          <w:sz w:val="26"/>
          <w:szCs w:val="26"/>
          <w:lang w:val="en-US"/>
        </w:rPr>
        <w:t>55,667,579</w:t>
      </w:r>
      <w:r w:rsidRPr="0055786C">
        <w:rPr>
          <w:sz w:val="26"/>
          <w:szCs w:val="26"/>
          <w:lang w:val="en-US"/>
        </w:rPr>
        <w:t> </w:t>
      </w:r>
      <w:r w:rsidRPr="0055786C">
        <w:rPr>
          <w:rFonts w:hint="cs"/>
          <w:sz w:val="26"/>
          <w:szCs w:val="26"/>
          <w:rtl/>
          <w:lang w:val="en-US"/>
        </w:rPr>
        <w:t xml:space="preserve"> </w:t>
      </w:r>
      <w:r>
        <w:rPr>
          <w:rFonts w:hint="cs"/>
          <w:sz w:val="26"/>
          <w:szCs w:val="26"/>
          <w:rtl/>
          <w:lang w:val="en-US"/>
        </w:rPr>
        <w:t xml:space="preserve">طناً من </w:t>
      </w:r>
      <w:r w:rsidRPr="00DE5E8D">
        <w:rPr>
          <w:sz w:val="26"/>
          <w:szCs w:val="26"/>
          <w:rtl/>
          <w:lang w:val="en-US"/>
        </w:rPr>
        <w:t xml:space="preserve">مكافئ ثاني أكسيد الكربون بحلول 1 يناير/كانون الثاني </w:t>
      </w:r>
      <w:r>
        <w:rPr>
          <w:rFonts w:hint="cs"/>
          <w:sz w:val="26"/>
          <w:szCs w:val="26"/>
          <w:rtl/>
          <w:lang w:val="en-US"/>
        </w:rPr>
        <w:t>2029</w:t>
      </w:r>
      <w:r w:rsidRPr="00DE5E8D">
        <w:rPr>
          <w:sz w:val="26"/>
          <w:szCs w:val="26"/>
          <w:rtl/>
          <w:lang w:val="en-US"/>
        </w:rPr>
        <w:t xml:space="preserve"> امتثالاً لجدول بروتوكول مونتريال وشروط هذا الاتفاق.</w:t>
      </w:r>
    </w:p>
    <w:p w14:paraId="2CB128A6" w14:textId="77777777" w:rsidR="00842531" w:rsidRPr="007567CF" w:rsidRDefault="00842531" w:rsidP="008A6C40">
      <w:pPr>
        <w:numPr>
          <w:ilvl w:val="0"/>
          <w:numId w:val="18"/>
        </w:numPr>
        <w:tabs>
          <w:tab w:val="num" w:pos="0"/>
        </w:tabs>
        <w:bidi/>
        <w:spacing w:before="240" w:after="240"/>
        <w:ind w:left="0" w:firstLine="0"/>
        <w:outlineLvl w:val="0"/>
        <w:rPr>
          <w:sz w:val="26"/>
          <w:szCs w:val="26"/>
          <w:lang w:val="en-US"/>
        </w:rPr>
      </w:pPr>
      <w:r w:rsidRPr="009C4EAF">
        <w:rPr>
          <w:sz w:val="26"/>
          <w:szCs w:val="26"/>
          <w:rtl/>
          <w:lang w:val="en-US"/>
        </w:rPr>
        <w:t>يوافق البلد على تلبية حدود الاستهلاك السنوي للمواد الواردة في المرفق واو على النحو المبين في الصف</w:t>
      </w:r>
      <w:r>
        <w:rPr>
          <w:rFonts w:hint="cs"/>
          <w:sz w:val="26"/>
          <w:szCs w:val="26"/>
          <w:rtl/>
          <w:lang w:val="en-US"/>
        </w:rPr>
        <w:t xml:space="preserve"> 1-2 </w:t>
      </w:r>
      <w:r w:rsidRPr="009C4EAF">
        <w:rPr>
          <w:sz w:val="26"/>
          <w:szCs w:val="26"/>
          <w:rtl/>
          <w:lang w:val="en-US"/>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Pr>
          <w:rFonts w:hint="cs"/>
          <w:sz w:val="26"/>
          <w:szCs w:val="26"/>
          <w:rtl/>
          <w:lang w:val="en-US"/>
        </w:rPr>
        <w:t xml:space="preserve"> 1-2 </w:t>
      </w:r>
      <w:r w:rsidRPr="009C4EAF">
        <w:rPr>
          <w:sz w:val="26"/>
          <w:szCs w:val="26"/>
          <w:rtl/>
          <w:lang w:val="en-US"/>
        </w:rPr>
        <w:t>من التذييل 2-ألف كخطوة التخفيض النهائية بموجب هذا الاتفاق للمواد الواردة في المرفق واو المحددة في التذييل 1-ألف</w:t>
      </w:r>
      <w:r>
        <w:rPr>
          <w:rFonts w:hint="cs"/>
          <w:sz w:val="26"/>
          <w:szCs w:val="26"/>
          <w:rtl/>
          <w:lang w:val="en-US"/>
        </w:rPr>
        <w:t>.</w:t>
      </w:r>
    </w:p>
    <w:p w14:paraId="2371211B" w14:textId="77777777" w:rsidR="00842531" w:rsidRPr="007567CF" w:rsidRDefault="00842531" w:rsidP="008A6C40">
      <w:pPr>
        <w:numPr>
          <w:ilvl w:val="0"/>
          <w:numId w:val="18"/>
        </w:numPr>
        <w:tabs>
          <w:tab w:val="num" w:pos="0"/>
        </w:tabs>
        <w:bidi/>
        <w:spacing w:before="240" w:after="240"/>
        <w:ind w:left="0" w:firstLine="0"/>
        <w:outlineLvl w:val="0"/>
        <w:rPr>
          <w:sz w:val="26"/>
          <w:szCs w:val="26"/>
          <w:lang w:val="en-US"/>
        </w:rPr>
      </w:pPr>
      <w:r w:rsidRPr="00FB434A">
        <w:rPr>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w:t>
      </w:r>
      <w:r>
        <w:rPr>
          <w:rFonts w:hint="cs"/>
          <w:sz w:val="26"/>
          <w:szCs w:val="26"/>
          <w:rtl/>
          <w:lang w:val="en-US"/>
        </w:rPr>
        <w:t xml:space="preserve"> 1-3 </w:t>
      </w:r>
      <w:r w:rsidRPr="00FB434A">
        <w:rPr>
          <w:sz w:val="26"/>
          <w:szCs w:val="26"/>
          <w:rtl/>
          <w:lang w:val="en-US"/>
        </w:rPr>
        <w:t>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460FBBA6" w14:textId="77777777" w:rsidR="00842531" w:rsidRPr="007567CF" w:rsidRDefault="00842531" w:rsidP="008A6C40">
      <w:pPr>
        <w:numPr>
          <w:ilvl w:val="0"/>
          <w:numId w:val="18"/>
        </w:numPr>
        <w:tabs>
          <w:tab w:val="num" w:pos="0"/>
        </w:tabs>
        <w:bidi/>
        <w:spacing w:before="240" w:after="240"/>
        <w:ind w:left="0" w:firstLine="0"/>
        <w:outlineLvl w:val="0"/>
        <w:rPr>
          <w:sz w:val="26"/>
          <w:szCs w:val="26"/>
          <w:lang w:val="en-US"/>
        </w:rPr>
      </w:pPr>
      <w:r w:rsidRPr="00FB434A">
        <w:rPr>
          <w:sz w:val="26"/>
          <w:szCs w:val="26"/>
          <w:rtl/>
          <w:lang w:val="en-US"/>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w:t>
      </w:r>
      <w:r>
        <w:rPr>
          <w:rFonts w:hint="cs"/>
          <w:sz w:val="26"/>
          <w:szCs w:val="26"/>
          <w:rtl/>
          <w:lang w:val="en-US"/>
        </w:rPr>
        <w:t xml:space="preserve"> 1-2 </w:t>
      </w:r>
      <w:r w:rsidRPr="00FB434A">
        <w:rPr>
          <w:sz w:val="26"/>
          <w:szCs w:val="26"/>
          <w:rtl/>
          <w:lang w:val="en-US"/>
        </w:rPr>
        <w:t>من التذييل 2-ألف من هذا الاتفاق. وستتم عملية التحقق المذكورة أعلاه بتكليف من الوكالة الثنائية أو المنفذة ذات الصلة.</w:t>
      </w:r>
    </w:p>
    <w:p w14:paraId="649E9F4A" w14:textId="77777777" w:rsidR="00842531" w:rsidRPr="00FB434A" w:rsidRDefault="00842531" w:rsidP="00842531">
      <w:pPr>
        <w:bidi/>
        <w:spacing w:before="240" w:after="240"/>
        <w:rPr>
          <w:b/>
          <w:bCs/>
          <w:sz w:val="26"/>
          <w:szCs w:val="26"/>
        </w:rPr>
      </w:pPr>
      <w:r w:rsidRPr="00FB434A">
        <w:rPr>
          <w:b/>
          <w:bCs/>
          <w:sz w:val="26"/>
          <w:szCs w:val="26"/>
          <w:rtl/>
        </w:rPr>
        <w:t>شروط صرف التمويل</w:t>
      </w:r>
    </w:p>
    <w:p w14:paraId="3451C315" w14:textId="57049CDA" w:rsidR="00842531" w:rsidRPr="007567CF" w:rsidRDefault="00842531" w:rsidP="008A6C40">
      <w:pPr>
        <w:numPr>
          <w:ilvl w:val="0"/>
          <w:numId w:val="18"/>
        </w:numPr>
        <w:tabs>
          <w:tab w:val="num" w:pos="0"/>
        </w:tabs>
        <w:bidi/>
        <w:spacing w:before="240" w:after="240"/>
        <w:ind w:left="0" w:firstLine="0"/>
        <w:outlineLvl w:val="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sidR="0099130E">
        <w:rPr>
          <w:rFonts w:hint="cs"/>
          <w:sz w:val="26"/>
          <w:szCs w:val="26"/>
          <w:rtl/>
          <w:lang w:val="en-US"/>
        </w:rPr>
        <w:t xml:space="preserve">12 أسبوعاً </w:t>
      </w:r>
      <w:r w:rsidRPr="00FB434A">
        <w:rPr>
          <w:sz w:val="26"/>
          <w:szCs w:val="26"/>
          <w:rtl/>
          <w:lang w:val="en-US"/>
        </w:rPr>
        <w:t>قبل اجتماع اللجنة التنفيذية المزمع المحدد في جدول الموافقة على التمويل:</w:t>
      </w:r>
    </w:p>
    <w:p w14:paraId="3FB5D75E" w14:textId="77777777" w:rsidR="00842531" w:rsidRPr="00147B0B" w:rsidRDefault="00842531" w:rsidP="00842531">
      <w:pPr>
        <w:pStyle w:val="ListParagraph"/>
        <w:numPr>
          <w:ilvl w:val="0"/>
          <w:numId w:val="19"/>
        </w:numPr>
        <w:bidi/>
        <w:spacing w:after="240" w:line="288" w:lineRule="auto"/>
        <w:ind w:left="1440" w:hanging="720"/>
        <w:contextualSpacing w:val="0"/>
        <w:rPr>
          <w:sz w:val="26"/>
          <w:szCs w:val="26"/>
          <w:lang w:val="en-US"/>
        </w:rPr>
      </w:pPr>
      <w:r w:rsidRPr="00147B0B">
        <w:rPr>
          <w:sz w:val="26"/>
          <w:szCs w:val="26"/>
          <w:rtl/>
          <w:lang w:val="en-US"/>
        </w:rPr>
        <w:t>أن يكون البلد قد حقق الأهداف المنصوص عليها في الصف ١-٢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3E1409B7" w14:textId="77777777" w:rsidR="00842531" w:rsidRPr="00147B0B" w:rsidRDefault="00842531" w:rsidP="00842531">
      <w:pPr>
        <w:pStyle w:val="ListParagraph"/>
        <w:numPr>
          <w:ilvl w:val="0"/>
          <w:numId w:val="19"/>
        </w:numPr>
        <w:bidi/>
        <w:spacing w:after="240" w:line="288" w:lineRule="auto"/>
        <w:ind w:left="1440" w:hanging="720"/>
        <w:contextualSpacing w:val="0"/>
        <w:rPr>
          <w:sz w:val="26"/>
          <w:szCs w:val="26"/>
          <w:lang w:val="en-US"/>
        </w:rPr>
      </w:pPr>
      <w:r w:rsidRPr="00147B0B">
        <w:rPr>
          <w:sz w:val="26"/>
          <w:szCs w:val="26"/>
          <w:rtl/>
          <w:lang w:val="en-US"/>
        </w:rPr>
        <w:t>أن تكون تلبية هذه الأهداف قد تم التحقق منها بشكل مستقل لجميع السنوات ذات الصلة، ما لم تقرر اللجنة التنفيذية أن ذلك التحقق لن يكون ضرورياً؛</w:t>
      </w:r>
    </w:p>
    <w:p w14:paraId="21C57FC8" w14:textId="77777777" w:rsidR="00842531" w:rsidRPr="00147B0B" w:rsidRDefault="00842531" w:rsidP="00842531">
      <w:pPr>
        <w:pStyle w:val="ListParagraph"/>
        <w:numPr>
          <w:ilvl w:val="0"/>
          <w:numId w:val="19"/>
        </w:numPr>
        <w:bidi/>
        <w:spacing w:after="240" w:line="288" w:lineRule="auto"/>
        <w:ind w:left="1440" w:hanging="720"/>
        <w:contextualSpacing w:val="0"/>
        <w:rPr>
          <w:sz w:val="26"/>
          <w:szCs w:val="26"/>
          <w:lang w:val="en-US"/>
        </w:rPr>
      </w:pPr>
      <w:r w:rsidRPr="00147B0B">
        <w:rPr>
          <w:sz w:val="26"/>
          <w:szCs w:val="26"/>
          <w:rtl/>
          <w:lang w:val="en-US"/>
        </w:rPr>
        <w:t xml:space="preserve">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w:t>
      </w:r>
      <w:r w:rsidRPr="00147B0B">
        <w:rPr>
          <w:sz w:val="26"/>
          <w:szCs w:val="26"/>
          <w:rtl/>
          <w:lang w:val="en-US"/>
        </w:rPr>
        <w:lastRenderedPageBreak/>
        <w:t>التي بدأت مع الشرائح المعتمدة سابقاً؛ وكان معدل صرف التمويل المتاح من الشريحة المعتمدة سابقاً أكثر من 20 في المائة؛</w:t>
      </w:r>
      <w:r>
        <w:rPr>
          <w:rFonts w:hint="cs"/>
          <w:sz w:val="26"/>
          <w:szCs w:val="26"/>
          <w:rtl/>
          <w:lang w:val="en-US"/>
        </w:rPr>
        <w:t xml:space="preserve"> و</w:t>
      </w:r>
    </w:p>
    <w:p w14:paraId="30C3EE61" w14:textId="77777777" w:rsidR="00842531" w:rsidRPr="00147B0B" w:rsidRDefault="00842531" w:rsidP="00842531">
      <w:pPr>
        <w:pStyle w:val="ListParagraph"/>
        <w:numPr>
          <w:ilvl w:val="0"/>
          <w:numId w:val="19"/>
        </w:numPr>
        <w:bidi/>
        <w:spacing w:after="240" w:line="288" w:lineRule="auto"/>
        <w:ind w:left="1440" w:hanging="720"/>
        <w:contextualSpacing w:val="0"/>
        <w:rPr>
          <w:sz w:val="26"/>
          <w:szCs w:val="26"/>
          <w:lang w:val="en-US"/>
        </w:rPr>
      </w:pPr>
      <w:r w:rsidRPr="00147B0B">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679CC718" w14:textId="77777777" w:rsidR="00842531" w:rsidRPr="00147B0B" w:rsidRDefault="00842531" w:rsidP="00842531">
      <w:pPr>
        <w:bidi/>
        <w:spacing w:before="240" w:after="240"/>
        <w:rPr>
          <w:b/>
          <w:bCs/>
          <w:sz w:val="26"/>
          <w:szCs w:val="26"/>
        </w:rPr>
      </w:pPr>
      <w:r>
        <w:rPr>
          <w:rFonts w:hint="cs"/>
          <w:b/>
          <w:bCs/>
          <w:sz w:val="26"/>
          <w:szCs w:val="26"/>
          <w:rtl/>
        </w:rPr>
        <w:t>الرصد</w:t>
      </w:r>
    </w:p>
    <w:p w14:paraId="048EC4FB" w14:textId="77777777" w:rsidR="00842531" w:rsidRPr="007567CF" w:rsidRDefault="00842531" w:rsidP="008A6C40">
      <w:pPr>
        <w:numPr>
          <w:ilvl w:val="0"/>
          <w:numId w:val="18"/>
        </w:numPr>
        <w:tabs>
          <w:tab w:val="num" w:pos="0"/>
        </w:tabs>
        <w:bidi/>
        <w:spacing w:before="240" w:after="240"/>
        <w:ind w:left="0" w:firstLine="0"/>
        <w:outlineLvl w:val="0"/>
        <w:rPr>
          <w:sz w:val="26"/>
          <w:szCs w:val="26"/>
          <w:lang w:val="en-US"/>
        </w:rPr>
      </w:pPr>
      <w:r w:rsidRPr="00147B0B">
        <w:rPr>
          <w:sz w:val="26"/>
          <w:szCs w:val="26"/>
          <w:rtl/>
          <w:lang w:val="en-US"/>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74277BD1" w14:textId="77777777" w:rsidR="00842531" w:rsidRPr="00147B0B" w:rsidRDefault="00842531" w:rsidP="00842531">
      <w:pPr>
        <w:bidi/>
        <w:spacing w:before="240" w:after="240"/>
        <w:rPr>
          <w:b/>
          <w:bCs/>
          <w:sz w:val="26"/>
          <w:szCs w:val="26"/>
          <w:lang w:bidi="ar-AE"/>
        </w:rPr>
      </w:pPr>
      <w:r w:rsidRPr="00147B0B">
        <w:rPr>
          <w:b/>
          <w:bCs/>
          <w:sz w:val="26"/>
          <w:szCs w:val="26"/>
          <w:rtl/>
          <w:lang w:bidi="ar-AE"/>
        </w:rPr>
        <w:t>المرونة في إعادة تخصيص الأموال</w:t>
      </w:r>
    </w:p>
    <w:p w14:paraId="29C5E854" w14:textId="77777777" w:rsidR="00842531" w:rsidRPr="007567CF" w:rsidRDefault="00842531" w:rsidP="008A6C40">
      <w:pPr>
        <w:numPr>
          <w:ilvl w:val="0"/>
          <w:numId w:val="18"/>
        </w:numPr>
        <w:tabs>
          <w:tab w:val="num" w:pos="0"/>
        </w:tabs>
        <w:bidi/>
        <w:spacing w:before="240" w:after="240"/>
        <w:ind w:left="0" w:firstLine="0"/>
        <w:outlineLvl w:val="0"/>
        <w:rPr>
          <w:sz w:val="26"/>
          <w:szCs w:val="26"/>
          <w:lang w:val="en-US"/>
        </w:rPr>
      </w:pPr>
      <w:r w:rsidRPr="00147B0B">
        <w:rPr>
          <w:sz w:val="26"/>
          <w:szCs w:val="26"/>
          <w:rtl/>
          <w:lang w:val="en-US"/>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286EAB78" w14:textId="5B32EF87" w:rsidR="00842531" w:rsidRPr="00147B0B" w:rsidRDefault="00842531" w:rsidP="00842531">
      <w:pPr>
        <w:pStyle w:val="ListParagraph"/>
        <w:numPr>
          <w:ilvl w:val="0"/>
          <w:numId w:val="20"/>
        </w:numPr>
        <w:bidi/>
        <w:spacing w:after="240" w:line="288" w:lineRule="auto"/>
        <w:ind w:left="1440" w:hanging="720"/>
        <w:contextualSpacing w:val="0"/>
        <w:rPr>
          <w:sz w:val="26"/>
          <w:szCs w:val="26"/>
          <w:lang w:val="en-US"/>
        </w:rPr>
      </w:pPr>
      <w:r w:rsidRPr="00EE50C5">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sidR="0099130E">
        <w:rPr>
          <w:rFonts w:hint="cs"/>
          <w:sz w:val="26"/>
          <w:szCs w:val="26"/>
          <w:rtl/>
          <w:lang w:val="en-US"/>
        </w:rPr>
        <w:t xml:space="preserve">12 أسبوعاً </w:t>
      </w:r>
      <w:r w:rsidRPr="00EE50C5">
        <w:rPr>
          <w:sz w:val="26"/>
          <w:szCs w:val="26"/>
          <w:rtl/>
          <w:lang w:val="en-US"/>
        </w:rPr>
        <w:t>قبل أي اجتماع للجنة التنفيذية، للموافقة عليها. والتغييرات الرئيسية سوف تتعلق بما يلي:</w:t>
      </w:r>
    </w:p>
    <w:p w14:paraId="38B4E2FA" w14:textId="77777777" w:rsidR="00842531" w:rsidRPr="00EE50C5" w:rsidRDefault="00842531" w:rsidP="00842531">
      <w:pPr>
        <w:pStyle w:val="ListParagraph"/>
        <w:numPr>
          <w:ilvl w:val="0"/>
          <w:numId w:val="21"/>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0E745622" w14:textId="77777777" w:rsidR="00842531" w:rsidRPr="00EE50C5" w:rsidRDefault="00842531" w:rsidP="00842531">
      <w:pPr>
        <w:pStyle w:val="ListParagraph"/>
        <w:numPr>
          <w:ilvl w:val="0"/>
          <w:numId w:val="21"/>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20190A81" w14:textId="77777777" w:rsidR="00842531" w:rsidRPr="00EE50C5" w:rsidRDefault="00842531" w:rsidP="00842531">
      <w:pPr>
        <w:pStyle w:val="ListParagraph"/>
        <w:numPr>
          <w:ilvl w:val="0"/>
          <w:numId w:val="21"/>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7BB4BA85" w14:textId="77777777" w:rsidR="00842531" w:rsidRPr="00EE50C5" w:rsidRDefault="00842531" w:rsidP="00842531">
      <w:pPr>
        <w:pStyle w:val="ListParagraph"/>
        <w:numPr>
          <w:ilvl w:val="0"/>
          <w:numId w:val="21"/>
        </w:numPr>
        <w:bidi/>
        <w:spacing w:after="240" w:line="288" w:lineRule="auto"/>
        <w:ind w:left="2160" w:hanging="720"/>
        <w:contextualSpacing w:val="0"/>
        <w:rPr>
          <w:sz w:val="26"/>
          <w:szCs w:val="26"/>
        </w:rPr>
      </w:pPr>
      <w:r w:rsidRPr="00EE50C5">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5F648157" w14:textId="77777777" w:rsidR="00842531" w:rsidRPr="00EE50C5" w:rsidRDefault="00842531" w:rsidP="00842531">
      <w:pPr>
        <w:pStyle w:val="ListParagraph"/>
        <w:numPr>
          <w:ilvl w:val="0"/>
          <w:numId w:val="21"/>
        </w:numPr>
        <w:bidi/>
        <w:spacing w:after="240" w:line="288" w:lineRule="auto"/>
        <w:ind w:left="2160" w:hanging="720"/>
        <w:contextualSpacing w:val="0"/>
        <w:rPr>
          <w:sz w:val="26"/>
          <w:szCs w:val="26"/>
        </w:rPr>
      </w:pPr>
      <w:r w:rsidRPr="00EE50C5">
        <w:rPr>
          <w:sz w:val="26"/>
          <w:szCs w:val="26"/>
          <w:rtl/>
        </w:rPr>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2DC2DEB8" w14:textId="5B6AEA4A" w:rsidR="00842531" w:rsidRDefault="00842531" w:rsidP="00842531">
      <w:pPr>
        <w:pStyle w:val="ListParagraph"/>
        <w:numPr>
          <w:ilvl w:val="0"/>
          <w:numId w:val="20"/>
        </w:numPr>
        <w:bidi/>
        <w:spacing w:after="240" w:line="288" w:lineRule="auto"/>
        <w:ind w:left="1440" w:hanging="720"/>
        <w:contextualSpacing w:val="0"/>
        <w:rPr>
          <w:sz w:val="26"/>
          <w:szCs w:val="26"/>
          <w:lang w:val="en-US"/>
        </w:rPr>
      </w:pPr>
      <w:r w:rsidRPr="001A65F4">
        <w:rPr>
          <w:sz w:val="26"/>
          <w:szCs w:val="26"/>
          <w:rtl/>
          <w:lang w:val="en-US"/>
        </w:rPr>
        <w:lastRenderedPageBreak/>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p>
    <w:p w14:paraId="4C93105A" w14:textId="09A8822B" w:rsidR="007B7882" w:rsidRPr="00147B0B" w:rsidRDefault="007B7882" w:rsidP="007B7882">
      <w:pPr>
        <w:pStyle w:val="ListParagraph"/>
        <w:numPr>
          <w:ilvl w:val="0"/>
          <w:numId w:val="20"/>
        </w:numPr>
        <w:bidi/>
        <w:spacing w:after="240" w:line="288" w:lineRule="auto"/>
        <w:ind w:left="1440" w:hanging="720"/>
        <w:contextualSpacing w:val="0"/>
        <w:rPr>
          <w:sz w:val="26"/>
          <w:szCs w:val="26"/>
          <w:lang w:val="en-US"/>
        </w:rPr>
      </w:pPr>
      <w:r w:rsidRPr="007B7882">
        <w:rPr>
          <w:sz w:val="26"/>
          <w:szCs w:val="26"/>
          <w:rtl/>
          <w:lang w:val="en-US"/>
        </w:rPr>
        <w:t>أي مؤسسة مدرجة في الخطة وتُعتبر غير مؤهلة بموجب سياسات الصندوق المتعدد الأطراف (أي بسبب الملكية الأجنبية أو التأسيس بعد التاريخ المحدد) لن تتلقى مساعدة مالية. وسيتم الإبلاغ عن هذه المعلومات كجزء من خطة تنفيذ الشريحة؛</w:t>
      </w:r>
      <w:r>
        <w:rPr>
          <w:rFonts w:hint="cs"/>
          <w:sz w:val="26"/>
          <w:szCs w:val="26"/>
          <w:rtl/>
          <w:lang w:val="en-US"/>
        </w:rPr>
        <w:t xml:space="preserve"> و</w:t>
      </w:r>
    </w:p>
    <w:p w14:paraId="27E6F2D7" w14:textId="77777777" w:rsidR="00842531" w:rsidRPr="00147B0B" w:rsidRDefault="00842531" w:rsidP="00842531">
      <w:pPr>
        <w:pStyle w:val="ListParagraph"/>
        <w:numPr>
          <w:ilvl w:val="0"/>
          <w:numId w:val="20"/>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61FEEC35" w14:textId="77777777" w:rsidR="00842531" w:rsidRPr="007567CF" w:rsidRDefault="00842531" w:rsidP="008A6C40">
      <w:pPr>
        <w:numPr>
          <w:ilvl w:val="0"/>
          <w:numId w:val="18"/>
        </w:numPr>
        <w:tabs>
          <w:tab w:val="num" w:pos="0"/>
        </w:tabs>
        <w:bidi/>
        <w:spacing w:before="240" w:after="240"/>
        <w:ind w:left="0" w:firstLine="0"/>
        <w:outlineLvl w:val="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0BB89FBF" w14:textId="77777777" w:rsidR="00842531" w:rsidRPr="006B2BF4" w:rsidRDefault="00842531" w:rsidP="00842531">
      <w:pPr>
        <w:bidi/>
        <w:spacing w:before="240" w:after="240"/>
        <w:rPr>
          <w:b/>
          <w:bCs/>
          <w:sz w:val="26"/>
          <w:szCs w:val="26"/>
          <w:lang w:bidi="ar-AE"/>
        </w:rPr>
      </w:pPr>
      <w:r w:rsidRPr="006B2BF4">
        <w:rPr>
          <w:b/>
          <w:bCs/>
          <w:sz w:val="26"/>
          <w:szCs w:val="26"/>
          <w:rtl/>
          <w:lang w:bidi="ar-AE"/>
        </w:rPr>
        <w:t>الوكالات الثنائية والمنفذة</w:t>
      </w:r>
    </w:p>
    <w:p w14:paraId="44D52AD8" w14:textId="7A240955" w:rsidR="00842531" w:rsidRPr="007567CF" w:rsidRDefault="00842531" w:rsidP="008A6C40">
      <w:pPr>
        <w:numPr>
          <w:ilvl w:val="0"/>
          <w:numId w:val="18"/>
        </w:numPr>
        <w:tabs>
          <w:tab w:val="num" w:pos="0"/>
        </w:tabs>
        <w:bidi/>
        <w:spacing w:before="240" w:after="240"/>
        <w:ind w:left="0" w:firstLine="0"/>
        <w:outlineLvl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sidRPr="004F752C">
        <w:rPr>
          <w:sz w:val="26"/>
          <w:szCs w:val="26"/>
          <w:shd w:val="clear" w:color="auto" w:fill="FFFFFF" w:themeFill="background1"/>
          <w:rtl/>
        </w:rPr>
        <w:t xml:space="preserve">وافقت </w:t>
      </w:r>
      <w:r w:rsidRPr="004F752C">
        <w:rPr>
          <w:rFonts w:hint="cs"/>
          <w:sz w:val="26"/>
          <w:szCs w:val="26"/>
          <w:shd w:val="clear" w:color="auto" w:fill="FFFFFF" w:themeFill="background1"/>
          <w:rtl/>
        </w:rPr>
        <w:t>اليوني</w:t>
      </w:r>
      <w:r w:rsidR="009C217F">
        <w:rPr>
          <w:rFonts w:hint="cs"/>
          <w:sz w:val="26"/>
          <w:szCs w:val="26"/>
          <w:shd w:val="clear" w:color="auto" w:fill="FFFFFF" w:themeFill="background1"/>
          <w:rtl/>
        </w:rPr>
        <w:t>دو</w:t>
      </w:r>
      <w:r w:rsidRPr="004F752C">
        <w:rPr>
          <w:sz w:val="26"/>
          <w:szCs w:val="26"/>
          <w:shd w:val="clear" w:color="auto" w:fill="FFFFFF" w:themeFill="background1"/>
          <w:rtl/>
        </w:rPr>
        <w:t xml:space="preserve"> على أن تكون الوكالة المنفذة الرئيسية ("الوكالة المنفذة الرئيسية") ووافق</w:t>
      </w:r>
      <w:r>
        <w:rPr>
          <w:sz w:val="26"/>
          <w:szCs w:val="26"/>
          <w:shd w:val="clear" w:color="auto" w:fill="FFFFFF" w:themeFill="background1"/>
        </w:rPr>
        <w:t xml:space="preserve"> </w:t>
      </w:r>
      <w:r>
        <w:rPr>
          <w:rFonts w:hint="cs"/>
          <w:sz w:val="26"/>
          <w:szCs w:val="26"/>
          <w:shd w:val="clear" w:color="auto" w:fill="FFFFFF" w:themeFill="background1"/>
          <w:rtl/>
          <w:lang w:bidi="ar-EG"/>
        </w:rPr>
        <w:t>اليوئنديبي</w:t>
      </w:r>
      <w:r w:rsidR="009C217F">
        <w:rPr>
          <w:rFonts w:hint="cs"/>
          <w:sz w:val="26"/>
          <w:szCs w:val="26"/>
          <w:shd w:val="clear" w:color="auto" w:fill="FFFFFF" w:themeFill="background1"/>
          <w:rtl/>
          <w:lang w:bidi="ar-EG"/>
        </w:rPr>
        <w:t xml:space="preserve"> واليونيب</w:t>
      </w:r>
      <w:r>
        <w:rPr>
          <w:rFonts w:hint="cs"/>
          <w:sz w:val="26"/>
          <w:szCs w:val="26"/>
          <w:shd w:val="clear" w:color="auto" w:fill="FFFFFF" w:themeFill="background1"/>
          <w:rtl/>
          <w:lang w:bidi="ar-EG"/>
        </w:rPr>
        <w:t xml:space="preserve"> </w:t>
      </w:r>
      <w:r w:rsidRPr="004F752C">
        <w:rPr>
          <w:sz w:val="26"/>
          <w:szCs w:val="26"/>
          <w:shd w:val="clear" w:color="auto" w:fill="FFFFFF" w:themeFill="background1"/>
          <w:rtl/>
        </w:rPr>
        <w:t xml:space="preserve">على أن </w:t>
      </w:r>
      <w:r w:rsidR="009C217F">
        <w:rPr>
          <w:rFonts w:hint="cs"/>
          <w:sz w:val="26"/>
          <w:szCs w:val="26"/>
          <w:shd w:val="clear" w:color="auto" w:fill="FFFFFF" w:themeFill="background1"/>
          <w:rtl/>
        </w:rPr>
        <w:t>يكونا</w:t>
      </w:r>
      <w:r w:rsidRPr="004F752C">
        <w:rPr>
          <w:sz w:val="26"/>
          <w:szCs w:val="26"/>
          <w:shd w:val="clear" w:color="auto" w:fill="FFFFFF" w:themeFill="background1"/>
          <w:rtl/>
        </w:rPr>
        <w:t xml:space="preserve"> الوكال</w:t>
      </w:r>
      <w:r w:rsidR="009C217F">
        <w:rPr>
          <w:rFonts w:hint="cs"/>
          <w:sz w:val="26"/>
          <w:szCs w:val="26"/>
          <w:shd w:val="clear" w:color="auto" w:fill="FFFFFF" w:themeFill="background1"/>
          <w:rtl/>
        </w:rPr>
        <w:t>تين</w:t>
      </w:r>
      <w:r w:rsidRPr="004F752C">
        <w:rPr>
          <w:sz w:val="26"/>
          <w:szCs w:val="26"/>
          <w:shd w:val="clear" w:color="auto" w:fill="FFFFFF" w:themeFill="background1"/>
          <w:rtl/>
        </w:rPr>
        <w:t xml:space="preserve"> المنفذ</w:t>
      </w:r>
      <w:r w:rsidR="009C217F">
        <w:rPr>
          <w:rFonts w:hint="cs"/>
          <w:sz w:val="26"/>
          <w:szCs w:val="26"/>
          <w:shd w:val="clear" w:color="auto" w:fill="FFFFFF" w:themeFill="background1"/>
          <w:rtl/>
        </w:rPr>
        <w:t>تين</w:t>
      </w:r>
      <w:r w:rsidRPr="004F752C">
        <w:rPr>
          <w:sz w:val="26"/>
          <w:szCs w:val="26"/>
          <w:shd w:val="clear" w:color="auto" w:fill="FFFFFF" w:themeFill="background1"/>
          <w:rtl/>
        </w:rPr>
        <w:t xml:space="preserve"> المتعاون</w:t>
      </w:r>
      <w:r w:rsidR="009C217F">
        <w:rPr>
          <w:rFonts w:hint="cs"/>
          <w:sz w:val="26"/>
          <w:szCs w:val="26"/>
          <w:shd w:val="clear" w:color="auto" w:fill="FFFFFF" w:themeFill="background1"/>
          <w:rtl/>
        </w:rPr>
        <w:t>تين</w:t>
      </w:r>
      <w:r w:rsidRPr="004F752C">
        <w:rPr>
          <w:sz w:val="26"/>
          <w:szCs w:val="26"/>
          <w:shd w:val="clear" w:color="auto" w:fill="FFFFFF" w:themeFill="background1"/>
          <w:rtl/>
        </w:rPr>
        <w:t xml:space="preserve"> ("</w:t>
      </w:r>
      <w:r w:rsidRPr="004F752C">
        <w:rPr>
          <w:rFonts w:hint="cs"/>
          <w:sz w:val="26"/>
          <w:szCs w:val="26"/>
          <w:shd w:val="clear" w:color="auto" w:fill="FFFFFF" w:themeFill="background1"/>
          <w:rtl/>
        </w:rPr>
        <w:t>الوكال</w:t>
      </w:r>
      <w:r w:rsidR="00371F5D">
        <w:rPr>
          <w:rFonts w:hint="cs"/>
          <w:sz w:val="26"/>
          <w:szCs w:val="26"/>
          <w:shd w:val="clear" w:color="auto" w:fill="FFFFFF" w:themeFill="background1"/>
          <w:rtl/>
        </w:rPr>
        <w:t>تان</w:t>
      </w:r>
      <w:r w:rsidRPr="004F752C">
        <w:rPr>
          <w:rFonts w:hint="cs"/>
          <w:sz w:val="26"/>
          <w:szCs w:val="26"/>
          <w:shd w:val="clear" w:color="auto" w:fill="FFFFFF" w:themeFill="background1"/>
          <w:rtl/>
        </w:rPr>
        <w:t xml:space="preserve"> </w:t>
      </w:r>
      <w:r w:rsidRPr="004F752C">
        <w:rPr>
          <w:sz w:val="26"/>
          <w:szCs w:val="26"/>
          <w:shd w:val="clear" w:color="auto" w:fill="FFFFFF" w:themeFill="background1"/>
          <w:rtl/>
        </w:rPr>
        <w:t>المنفذ</w:t>
      </w:r>
      <w:r w:rsidR="00371F5D">
        <w:rPr>
          <w:rFonts w:hint="cs"/>
          <w:sz w:val="26"/>
          <w:szCs w:val="26"/>
          <w:shd w:val="clear" w:color="auto" w:fill="FFFFFF" w:themeFill="background1"/>
          <w:rtl/>
        </w:rPr>
        <w:t>تان</w:t>
      </w:r>
      <w:r w:rsidRPr="004F752C">
        <w:rPr>
          <w:sz w:val="26"/>
          <w:szCs w:val="26"/>
          <w:shd w:val="clear" w:color="auto" w:fill="FFFFFF" w:themeFill="background1"/>
          <w:rtl/>
        </w:rPr>
        <w:t xml:space="preserve"> المتعاون</w:t>
      </w:r>
      <w:r w:rsidR="00371F5D">
        <w:rPr>
          <w:rFonts w:hint="cs"/>
          <w:sz w:val="26"/>
          <w:szCs w:val="26"/>
          <w:shd w:val="clear" w:color="auto" w:fill="FFFFFF" w:themeFill="background1"/>
          <w:rtl/>
        </w:rPr>
        <w:t>تان</w:t>
      </w:r>
      <w:r w:rsidRPr="004F752C">
        <w:rPr>
          <w:sz w:val="26"/>
          <w:szCs w:val="26"/>
          <w:shd w:val="clear" w:color="auto" w:fill="FFFFFF" w:themeFill="background1"/>
          <w:rtl/>
        </w:rPr>
        <w:t xml:space="preserve">") تحت قيادة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 xml:space="preserve">يوافق البلد على التقييمات التي يمكن إجراؤها في إطار برامج عمل التقييم للصندوق المتعدد الأطراف أو في إطار برنامج التقييم للوكالة المنفذة الرئيسية و/أو </w:t>
      </w:r>
      <w:r w:rsidR="00AD6093" w:rsidRPr="004F752C">
        <w:rPr>
          <w:sz w:val="26"/>
          <w:szCs w:val="26"/>
          <w:shd w:val="clear" w:color="auto" w:fill="FFFFFF" w:themeFill="background1"/>
          <w:rtl/>
        </w:rPr>
        <w:t>الوكال</w:t>
      </w:r>
      <w:r w:rsidR="00AD6093">
        <w:rPr>
          <w:rFonts w:hint="cs"/>
          <w:sz w:val="26"/>
          <w:szCs w:val="26"/>
          <w:shd w:val="clear" w:color="auto" w:fill="FFFFFF" w:themeFill="background1"/>
          <w:rtl/>
        </w:rPr>
        <w:t>تين</w:t>
      </w:r>
      <w:r w:rsidR="00AD6093" w:rsidRPr="004F752C">
        <w:rPr>
          <w:sz w:val="26"/>
          <w:szCs w:val="26"/>
          <w:shd w:val="clear" w:color="auto" w:fill="FFFFFF" w:themeFill="background1"/>
          <w:rtl/>
        </w:rPr>
        <w:t xml:space="preserve"> المنفذ</w:t>
      </w:r>
      <w:r w:rsidR="00AD6093">
        <w:rPr>
          <w:rFonts w:hint="cs"/>
          <w:sz w:val="26"/>
          <w:szCs w:val="26"/>
          <w:shd w:val="clear" w:color="auto" w:fill="FFFFFF" w:themeFill="background1"/>
          <w:rtl/>
        </w:rPr>
        <w:t>تين</w:t>
      </w:r>
      <w:r w:rsidR="00AD6093" w:rsidRPr="004F752C">
        <w:rPr>
          <w:sz w:val="26"/>
          <w:szCs w:val="26"/>
          <w:shd w:val="clear" w:color="auto" w:fill="FFFFFF" w:themeFill="background1"/>
          <w:rtl/>
        </w:rPr>
        <w:t xml:space="preserve"> المتعاون</w:t>
      </w:r>
      <w:r w:rsidR="00AD6093">
        <w:rPr>
          <w:rFonts w:hint="cs"/>
          <w:sz w:val="26"/>
          <w:szCs w:val="26"/>
          <w:shd w:val="clear" w:color="auto" w:fill="FFFFFF" w:themeFill="background1"/>
          <w:rtl/>
        </w:rPr>
        <w:t>تين</w:t>
      </w:r>
      <w:r w:rsidR="00AD6093" w:rsidRPr="004F752C">
        <w:rPr>
          <w:sz w:val="26"/>
          <w:szCs w:val="26"/>
          <w:shd w:val="clear" w:color="auto" w:fill="FFFFFF" w:themeFill="background1"/>
          <w:rtl/>
        </w:rPr>
        <w:t xml:space="preserve"> </w:t>
      </w:r>
      <w:r w:rsidRPr="004F752C">
        <w:rPr>
          <w:sz w:val="26"/>
          <w:szCs w:val="26"/>
          <w:shd w:val="clear" w:color="auto" w:fill="FFFFFF" w:themeFill="background1"/>
          <w:rtl/>
        </w:rPr>
        <w:t>المشاركة في هذا الات</w:t>
      </w:r>
      <w:r w:rsidRPr="00802CA8">
        <w:rPr>
          <w:sz w:val="26"/>
          <w:szCs w:val="26"/>
          <w:rtl/>
        </w:rPr>
        <w:t>فاق.</w:t>
      </w:r>
    </w:p>
    <w:p w14:paraId="40D96CBF" w14:textId="0840AB53" w:rsidR="00842531" w:rsidRPr="007567CF" w:rsidRDefault="00842531" w:rsidP="008A6C40">
      <w:pPr>
        <w:numPr>
          <w:ilvl w:val="0"/>
          <w:numId w:val="18"/>
        </w:numPr>
        <w:tabs>
          <w:tab w:val="num" w:pos="0"/>
        </w:tabs>
        <w:bidi/>
        <w:spacing w:before="240" w:after="240"/>
        <w:ind w:left="0" w:firstLine="0"/>
        <w:outlineLvl w:val="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وستدعم </w:t>
      </w:r>
      <w:r w:rsidR="00785296" w:rsidRPr="004F752C">
        <w:rPr>
          <w:rFonts w:hint="cs"/>
          <w:sz w:val="26"/>
          <w:szCs w:val="26"/>
          <w:shd w:val="clear" w:color="auto" w:fill="FFFFFF" w:themeFill="background1"/>
          <w:rtl/>
        </w:rPr>
        <w:t>الوكال</w:t>
      </w:r>
      <w:r w:rsidR="00785296">
        <w:rPr>
          <w:rFonts w:hint="cs"/>
          <w:sz w:val="26"/>
          <w:szCs w:val="26"/>
          <w:shd w:val="clear" w:color="auto" w:fill="FFFFFF" w:themeFill="background1"/>
          <w:rtl/>
        </w:rPr>
        <w:t>تان</w:t>
      </w:r>
      <w:r w:rsidR="00785296" w:rsidRPr="004F752C">
        <w:rPr>
          <w:rFonts w:hint="cs"/>
          <w:sz w:val="26"/>
          <w:szCs w:val="26"/>
          <w:shd w:val="clear" w:color="auto" w:fill="FFFFFF" w:themeFill="background1"/>
          <w:rtl/>
        </w:rPr>
        <w:t xml:space="preserve"> </w:t>
      </w:r>
      <w:r w:rsidR="00785296" w:rsidRPr="004F752C">
        <w:rPr>
          <w:sz w:val="26"/>
          <w:szCs w:val="26"/>
          <w:shd w:val="clear" w:color="auto" w:fill="FFFFFF" w:themeFill="background1"/>
          <w:rtl/>
        </w:rPr>
        <w:t>المنفذ</w:t>
      </w:r>
      <w:r w:rsidR="00785296">
        <w:rPr>
          <w:rFonts w:hint="cs"/>
          <w:sz w:val="26"/>
          <w:szCs w:val="26"/>
          <w:shd w:val="clear" w:color="auto" w:fill="FFFFFF" w:themeFill="background1"/>
          <w:rtl/>
        </w:rPr>
        <w:t>تان</w:t>
      </w:r>
      <w:r w:rsidR="00785296" w:rsidRPr="004F752C">
        <w:rPr>
          <w:sz w:val="26"/>
          <w:szCs w:val="26"/>
          <w:shd w:val="clear" w:color="auto" w:fill="FFFFFF" w:themeFill="background1"/>
          <w:rtl/>
        </w:rPr>
        <w:t xml:space="preserve"> المتعاون</w:t>
      </w:r>
      <w:r w:rsidR="00785296">
        <w:rPr>
          <w:rFonts w:hint="cs"/>
          <w:sz w:val="26"/>
          <w:szCs w:val="26"/>
          <w:shd w:val="clear" w:color="auto" w:fill="FFFFFF" w:themeFill="background1"/>
          <w:rtl/>
        </w:rPr>
        <w:t xml:space="preserve">تان </w:t>
      </w:r>
      <w:r w:rsidRPr="004F752C">
        <w:rPr>
          <w:sz w:val="26"/>
          <w:szCs w:val="26"/>
          <w:shd w:val="clear" w:color="auto" w:fill="FFFFFF" w:themeFill="background1"/>
          <w:rtl/>
        </w:rPr>
        <w:t>الوكالة المنفذة الرئيسية من خلال تنفيذ الخطة في إطار التنسيق العام للوكالة المنفذة الرئيسية</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ويرد دور الوكالة المنفذة الرئيسية </w:t>
      </w:r>
      <w:r w:rsidR="00785296">
        <w:rPr>
          <w:rFonts w:hint="cs"/>
          <w:sz w:val="26"/>
          <w:szCs w:val="26"/>
          <w:shd w:val="clear" w:color="auto" w:fill="FFFFFF" w:themeFill="background1"/>
          <w:rtl/>
        </w:rPr>
        <w:t>و</w:t>
      </w:r>
      <w:r w:rsidR="00785296" w:rsidRPr="004F752C">
        <w:rPr>
          <w:sz w:val="26"/>
          <w:szCs w:val="26"/>
          <w:shd w:val="clear" w:color="auto" w:fill="FFFFFF" w:themeFill="background1"/>
          <w:rtl/>
        </w:rPr>
        <w:t>الوكال</w:t>
      </w:r>
      <w:r w:rsidR="00785296">
        <w:rPr>
          <w:rFonts w:hint="cs"/>
          <w:sz w:val="26"/>
          <w:szCs w:val="26"/>
          <w:shd w:val="clear" w:color="auto" w:fill="FFFFFF" w:themeFill="background1"/>
          <w:rtl/>
        </w:rPr>
        <w:t>تين</w:t>
      </w:r>
      <w:r w:rsidR="00785296" w:rsidRPr="004F752C">
        <w:rPr>
          <w:sz w:val="26"/>
          <w:szCs w:val="26"/>
          <w:shd w:val="clear" w:color="auto" w:fill="FFFFFF" w:themeFill="background1"/>
          <w:rtl/>
        </w:rPr>
        <w:t xml:space="preserve"> المنفذ</w:t>
      </w:r>
      <w:r w:rsidR="00785296">
        <w:rPr>
          <w:rFonts w:hint="cs"/>
          <w:sz w:val="26"/>
          <w:szCs w:val="26"/>
          <w:shd w:val="clear" w:color="auto" w:fill="FFFFFF" w:themeFill="background1"/>
          <w:rtl/>
        </w:rPr>
        <w:t>تين</w:t>
      </w:r>
      <w:r w:rsidR="00785296" w:rsidRPr="004F752C">
        <w:rPr>
          <w:sz w:val="26"/>
          <w:szCs w:val="26"/>
          <w:shd w:val="clear" w:color="auto" w:fill="FFFFFF" w:themeFill="background1"/>
          <w:rtl/>
        </w:rPr>
        <w:t xml:space="preserve"> المتعاون</w:t>
      </w:r>
      <w:r w:rsidR="00785296">
        <w:rPr>
          <w:rFonts w:hint="cs"/>
          <w:sz w:val="26"/>
          <w:szCs w:val="26"/>
          <w:shd w:val="clear" w:color="auto" w:fill="FFFFFF" w:themeFill="background1"/>
          <w:rtl/>
        </w:rPr>
        <w:t>تين</w:t>
      </w:r>
      <w:r w:rsidR="00785296" w:rsidRPr="004F752C">
        <w:rPr>
          <w:sz w:val="26"/>
          <w:szCs w:val="26"/>
          <w:shd w:val="clear" w:color="auto" w:fill="FFFFFF" w:themeFill="background1"/>
          <w:rtl/>
        </w:rPr>
        <w:t xml:space="preserve"> </w:t>
      </w:r>
      <w:r w:rsidRPr="004F752C">
        <w:rPr>
          <w:sz w:val="26"/>
          <w:szCs w:val="26"/>
          <w:shd w:val="clear" w:color="auto" w:fill="FFFFFF" w:themeFill="background1"/>
          <w:rtl/>
        </w:rPr>
        <w:t xml:space="preserve">في 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w:t>
      </w:r>
      <w:r w:rsidRPr="004F752C">
        <w:rPr>
          <w:rFonts w:hint="cs"/>
          <w:sz w:val="26"/>
          <w:szCs w:val="26"/>
          <w:shd w:val="clear" w:color="auto" w:fill="FFFFFF" w:themeFill="background1"/>
          <w:rtl/>
        </w:rPr>
        <w:t xml:space="preserve">ألف) </w:t>
      </w:r>
      <w:r w:rsidRPr="004F752C">
        <w:rPr>
          <w:sz w:val="26"/>
          <w:szCs w:val="26"/>
          <w:shd w:val="clear" w:color="auto" w:fill="FFFFFF" w:themeFill="background1"/>
          <w:rtl/>
        </w:rPr>
        <w:t xml:space="preserve">والتذييل </w:t>
      </w:r>
      <w:r w:rsidRPr="004F752C">
        <w:rPr>
          <w:rFonts w:hint="cs"/>
          <w:sz w:val="26"/>
          <w:szCs w:val="26"/>
          <w:shd w:val="clear" w:color="auto" w:fill="FFFFFF" w:themeFill="background1"/>
          <w:rtl/>
        </w:rPr>
        <w:t>6</w:t>
      </w:r>
      <w:r w:rsidRPr="004F752C">
        <w:rPr>
          <w:sz w:val="26"/>
          <w:szCs w:val="26"/>
          <w:shd w:val="clear" w:color="auto" w:fill="FFFFFF" w:themeFill="background1"/>
          <w:rtl/>
        </w:rPr>
        <w:t>-ب</w:t>
      </w:r>
      <w:r w:rsidRPr="004F752C">
        <w:rPr>
          <w:rFonts w:hint="cs"/>
          <w:sz w:val="26"/>
          <w:szCs w:val="26"/>
          <w:shd w:val="clear" w:color="auto" w:fill="FFFFFF" w:themeFill="background1"/>
          <w:rtl/>
        </w:rPr>
        <w:t>اء</w:t>
      </w:r>
      <w:r w:rsidRPr="004F752C">
        <w:rPr>
          <w:sz w:val="26"/>
          <w:szCs w:val="26"/>
          <w:shd w:val="clear" w:color="auto" w:fill="FFFFFF" w:themeFill="background1"/>
          <w:rtl/>
        </w:rPr>
        <w:t xml:space="preserve">، على التوالي. </w:t>
      </w:r>
      <w:r w:rsidRPr="004F752C">
        <w:rPr>
          <w:rFonts w:hint="cs"/>
          <w:sz w:val="26"/>
          <w:szCs w:val="26"/>
          <w:shd w:val="clear" w:color="auto" w:fill="FFFFFF" w:themeFill="background1"/>
          <w:rtl/>
        </w:rPr>
        <w:t>و</w:t>
      </w:r>
      <w:r w:rsidRPr="004F752C">
        <w:rPr>
          <w:sz w:val="26"/>
          <w:szCs w:val="26"/>
          <w:shd w:val="clear" w:color="auto" w:fill="FFFFFF" w:themeFill="background1"/>
          <w:rtl/>
        </w:rPr>
        <w:t xml:space="preserve">توافق اللجنة التنفيذية، من حيث المبدأ، على تزويد الوكالة المنفذة الرئيسية </w:t>
      </w:r>
      <w:r w:rsidR="00B938A1">
        <w:rPr>
          <w:rFonts w:hint="cs"/>
          <w:sz w:val="26"/>
          <w:szCs w:val="26"/>
          <w:shd w:val="clear" w:color="auto" w:fill="FFFFFF" w:themeFill="background1"/>
          <w:rtl/>
        </w:rPr>
        <w:t>و</w:t>
      </w:r>
      <w:r w:rsidR="00B938A1" w:rsidRPr="004F752C">
        <w:rPr>
          <w:sz w:val="26"/>
          <w:szCs w:val="26"/>
          <w:shd w:val="clear" w:color="auto" w:fill="FFFFFF" w:themeFill="background1"/>
          <w:rtl/>
        </w:rPr>
        <w:t>الوكال</w:t>
      </w:r>
      <w:r w:rsidR="00B938A1">
        <w:rPr>
          <w:rFonts w:hint="cs"/>
          <w:sz w:val="26"/>
          <w:szCs w:val="26"/>
          <w:shd w:val="clear" w:color="auto" w:fill="FFFFFF" w:themeFill="background1"/>
          <w:rtl/>
        </w:rPr>
        <w:t>تين</w:t>
      </w:r>
      <w:r w:rsidR="00B938A1" w:rsidRPr="004F752C">
        <w:rPr>
          <w:sz w:val="26"/>
          <w:szCs w:val="26"/>
          <w:shd w:val="clear" w:color="auto" w:fill="FFFFFF" w:themeFill="background1"/>
          <w:rtl/>
        </w:rPr>
        <w:t xml:space="preserve"> المنفذ</w:t>
      </w:r>
      <w:r w:rsidR="00B938A1">
        <w:rPr>
          <w:rFonts w:hint="cs"/>
          <w:sz w:val="26"/>
          <w:szCs w:val="26"/>
          <w:shd w:val="clear" w:color="auto" w:fill="FFFFFF" w:themeFill="background1"/>
          <w:rtl/>
        </w:rPr>
        <w:t>تين</w:t>
      </w:r>
      <w:r w:rsidR="00B938A1" w:rsidRPr="004F752C">
        <w:rPr>
          <w:sz w:val="26"/>
          <w:szCs w:val="26"/>
          <w:shd w:val="clear" w:color="auto" w:fill="FFFFFF" w:themeFill="background1"/>
          <w:rtl/>
        </w:rPr>
        <w:t xml:space="preserve"> المتعاون</w:t>
      </w:r>
      <w:r w:rsidR="00B938A1">
        <w:rPr>
          <w:rFonts w:hint="cs"/>
          <w:sz w:val="26"/>
          <w:szCs w:val="26"/>
          <w:shd w:val="clear" w:color="auto" w:fill="FFFFFF" w:themeFill="background1"/>
          <w:rtl/>
        </w:rPr>
        <w:t>تين</w:t>
      </w:r>
      <w:r w:rsidR="00B938A1" w:rsidRPr="004F752C">
        <w:rPr>
          <w:sz w:val="26"/>
          <w:szCs w:val="26"/>
          <w:shd w:val="clear" w:color="auto" w:fill="FFFFFF" w:themeFill="background1"/>
          <w:rtl/>
        </w:rPr>
        <w:t xml:space="preserve"> </w:t>
      </w:r>
      <w:r w:rsidRPr="004F752C">
        <w:rPr>
          <w:sz w:val="26"/>
          <w:szCs w:val="26"/>
          <w:shd w:val="clear" w:color="auto" w:fill="FFFFFF" w:themeFill="background1"/>
          <w:rtl/>
        </w:rPr>
        <w:t>بالرسوم المحددة في الصفوف 2</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2 </w:t>
      </w:r>
      <w:r>
        <w:rPr>
          <w:rFonts w:hint="cs"/>
          <w:sz w:val="26"/>
          <w:szCs w:val="26"/>
          <w:shd w:val="clear" w:color="auto" w:fill="FFFFFF" w:themeFill="background1"/>
          <w:rtl/>
        </w:rPr>
        <w:t>و2-4</w:t>
      </w:r>
      <w:r w:rsidRPr="004F752C">
        <w:rPr>
          <w:sz w:val="26"/>
          <w:szCs w:val="26"/>
          <w:shd w:val="clear" w:color="auto" w:fill="FFFFFF" w:themeFill="background1"/>
          <w:rtl/>
        </w:rPr>
        <w:t xml:space="preserve"> </w:t>
      </w:r>
      <w:r w:rsidR="00B938A1">
        <w:rPr>
          <w:rFonts w:hint="cs"/>
          <w:sz w:val="26"/>
          <w:szCs w:val="26"/>
          <w:shd w:val="clear" w:color="auto" w:fill="FFFFFF" w:themeFill="background1"/>
          <w:rtl/>
        </w:rPr>
        <w:t xml:space="preserve">و2-6 </w:t>
      </w:r>
      <w:r w:rsidRPr="004F752C">
        <w:rPr>
          <w:sz w:val="26"/>
          <w:szCs w:val="26"/>
          <w:shd w:val="clear" w:color="auto" w:fill="FFFFFF" w:themeFill="background1"/>
          <w:rtl/>
        </w:rPr>
        <w:t>من التذي</w:t>
      </w:r>
      <w:r w:rsidRPr="00802CA8">
        <w:rPr>
          <w:sz w:val="26"/>
          <w:szCs w:val="26"/>
          <w:rtl/>
        </w:rPr>
        <w:t xml:space="preserve">يل </w:t>
      </w:r>
      <w:r w:rsidRPr="00802CA8">
        <w:rPr>
          <w:rFonts w:hint="cs"/>
          <w:sz w:val="26"/>
          <w:szCs w:val="26"/>
          <w:rtl/>
        </w:rPr>
        <w:t>2</w:t>
      </w:r>
      <w:r w:rsidRPr="00802CA8">
        <w:rPr>
          <w:sz w:val="26"/>
          <w:szCs w:val="26"/>
          <w:rtl/>
        </w:rPr>
        <w:t>- ألف.</w:t>
      </w:r>
    </w:p>
    <w:p w14:paraId="702DB1C7" w14:textId="77777777" w:rsidR="00842531" w:rsidRPr="00C536E3" w:rsidRDefault="00842531" w:rsidP="00842531">
      <w:pPr>
        <w:bidi/>
        <w:spacing w:before="240" w:after="240"/>
        <w:rPr>
          <w:b/>
          <w:bCs/>
          <w:sz w:val="26"/>
          <w:szCs w:val="26"/>
          <w:lang w:bidi="ar-AE"/>
        </w:rPr>
      </w:pPr>
      <w:r w:rsidRPr="00C536E3">
        <w:rPr>
          <w:b/>
          <w:bCs/>
          <w:sz w:val="26"/>
          <w:szCs w:val="26"/>
          <w:rtl/>
          <w:lang w:bidi="ar-AE"/>
        </w:rPr>
        <w:t>عدم الامتثال للأهداف الواردة في الاتفاق</w:t>
      </w:r>
    </w:p>
    <w:p w14:paraId="240A09B1" w14:textId="77777777" w:rsidR="00842531" w:rsidRPr="007567CF" w:rsidRDefault="00842531" w:rsidP="008A6C40">
      <w:pPr>
        <w:numPr>
          <w:ilvl w:val="0"/>
          <w:numId w:val="18"/>
        </w:numPr>
        <w:tabs>
          <w:tab w:val="num" w:pos="0"/>
        </w:tabs>
        <w:bidi/>
        <w:spacing w:before="240" w:after="240"/>
        <w:ind w:left="0" w:firstLine="0"/>
        <w:outlineLvl w:val="0"/>
        <w:rPr>
          <w:sz w:val="26"/>
          <w:szCs w:val="26"/>
          <w:lang w:val="en-US"/>
        </w:rPr>
      </w:pPr>
      <w:r w:rsidRPr="00C536E3">
        <w:rPr>
          <w:sz w:val="26"/>
          <w:szCs w:val="26"/>
          <w:rtl/>
          <w:lang w:val="en-US"/>
        </w:rPr>
        <w:t>في حال عدم وفاء البلد، لأي سبب من الأسباب، بأهداف إزالة المواد الواردة في المرفق واو المنصوص عليها في الصف</w:t>
      </w:r>
      <w:r>
        <w:rPr>
          <w:rFonts w:hint="cs"/>
          <w:sz w:val="26"/>
          <w:szCs w:val="26"/>
          <w:rtl/>
          <w:lang w:val="en-US"/>
        </w:rPr>
        <w:t xml:space="preserve"> 1-2 </w:t>
      </w:r>
      <w:r w:rsidRPr="00C536E3">
        <w:rPr>
          <w:sz w:val="26"/>
          <w:szCs w:val="26"/>
          <w:rtl/>
          <w:lang w:val="en-US"/>
        </w:rPr>
        <w:t>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3022A272" w14:textId="77777777" w:rsidR="00842531" w:rsidRPr="007567CF" w:rsidRDefault="00842531" w:rsidP="008A6C40">
      <w:pPr>
        <w:numPr>
          <w:ilvl w:val="0"/>
          <w:numId w:val="18"/>
        </w:numPr>
        <w:tabs>
          <w:tab w:val="num" w:pos="0"/>
        </w:tabs>
        <w:bidi/>
        <w:spacing w:before="240" w:after="240"/>
        <w:ind w:left="0" w:firstLine="0"/>
        <w:outlineLvl w:val="0"/>
        <w:rPr>
          <w:sz w:val="26"/>
          <w:szCs w:val="26"/>
          <w:lang w:val="en-US"/>
        </w:rPr>
      </w:pPr>
      <w:r w:rsidRPr="00C536E3">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3BBEAC68" w14:textId="5CE81A26" w:rsidR="00842531" w:rsidRPr="007567CF" w:rsidRDefault="00842531" w:rsidP="008A6C40">
      <w:pPr>
        <w:numPr>
          <w:ilvl w:val="0"/>
          <w:numId w:val="18"/>
        </w:numPr>
        <w:tabs>
          <w:tab w:val="num" w:pos="0"/>
        </w:tabs>
        <w:bidi/>
        <w:spacing w:before="240" w:after="240"/>
        <w:ind w:left="0" w:firstLine="0"/>
        <w:outlineLvl w:val="0"/>
        <w:rPr>
          <w:sz w:val="26"/>
          <w:szCs w:val="26"/>
          <w:lang w:val="en-US"/>
        </w:rPr>
      </w:pPr>
      <w:r w:rsidRPr="00802CA8">
        <w:rPr>
          <w:sz w:val="26"/>
          <w:szCs w:val="26"/>
          <w:rtl/>
        </w:rPr>
        <w:lastRenderedPageBreak/>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 xml:space="preserve">التنفيذية، والوكالة المنفذة الرئيسية </w:t>
      </w:r>
      <w:r w:rsidR="002470DB">
        <w:rPr>
          <w:rFonts w:hint="cs"/>
          <w:sz w:val="26"/>
          <w:szCs w:val="26"/>
          <w:shd w:val="clear" w:color="auto" w:fill="FFFFFF" w:themeFill="background1"/>
          <w:rtl/>
        </w:rPr>
        <w:t>و</w:t>
      </w:r>
      <w:r w:rsidR="002470DB" w:rsidRPr="004F752C">
        <w:rPr>
          <w:sz w:val="26"/>
          <w:szCs w:val="26"/>
          <w:shd w:val="clear" w:color="auto" w:fill="FFFFFF" w:themeFill="background1"/>
          <w:rtl/>
        </w:rPr>
        <w:t>الوكال</w:t>
      </w:r>
      <w:r w:rsidR="002470DB">
        <w:rPr>
          <w:rFonts w:hint="cs"/>
          <w:sz w:val="26"/>
          <w:szCs w:val="26"/>
          <w:shd w:val="clear" w:color="auto" w:fill="FFFFFF" w:themeFill="background1"/>
          <w:rtl/>
        </w:rPr>
        <w:t>تين</w:t>
      </w:r>
      <w:r w:rsidR="002470DB" w:rsidRPr="004F752C">
        <w:rPr>
          <w:sz w:val="26"/>
          <w:szCs w:val="26"/>
          <w:shd w:val="clear" w:color="auto" w:fill="FFFFFF" w:themeFill="background1"/>
          <w:rtl/>
        </w:rPr>
        <w:t xml:space="preserve"> المنفذ</w:t>
      </w:r>
      <w:r w:rsidR="002470DB">
        <w:rPr>
          <w:rFonts w:hint="cs"/>
          <w:sz w:val="26"/>
          <w:szCs w:val="26"/>
          <w:shd w:val="clear" w:color="auto" w:fill="FFFFFF" w:themeFill="background1"/>
          <w:rtl/>
        </w:rPr>
        <w:t>تين</w:t>
      </w:r>
      <w:r w:rsidR="002470DB" w:rsidRPr="004F752C">
        <w:rPr>
          <w:sz w:val="26"/>
          <w:szCs w:val="26"/>
          <w:shd w:val="clear" w:color="auto" w:fill="FFFFFF" w:themeFill="background1"/>
          <w:rtl/>
        </w:rPr>
        <w:t xml:space="preserve"> المتعاون</w:t>
      </w:r>
      <w:r w:rsidR="002470DB">
        <w:rPr>
          <w:rFonts w:hint="cs"/>
          <w:sz w:val="26"/>
          <w:szCs w:val="26"/>
          <w:shd w:val="clear" w:color="auto" w:fill="FFFFFF" w:themeFill="background1"/>
          <w:rtl/>
        </w:rPr>
        <w:t>تين</w:t>
      </w:r>
      <w:r w:rsidR="002470DB" w:rsidRPr="004F752C">
        <w:rPr>
          <w:sz w:val="26"/>
          <w:szCs w:val="26"/>
          <w:shd w:val="clear" w:color="auto" w:fill="FFFFFF" w:themeFill="background1"/>
          <w:rtl/>
        </w:rPr>
        <w:t xml:space="preserve"> </w:t>
      </w:r>
      <w:r w:rsidRPr="00AD5B39">
        <w:rPr>
          <w:sz w:val="26"/>
          <w:szCs w:val="26"/>
          <w:shd w:val="clear" w:color="auto" w:fill="FFFFFF" w:themeFill="background1"/>
          <w:rtl/>
        </w:rPr>
        <w:t>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 xml:space="preserve">تزويد الوكالة المنفذة الرئيسية </w:t>
      </w:r>
      <w:r w:rsidR="002470DB">
        <w:rPr>
          <w:rFonts w:hint="cs"/>
          <w:sz w:val="26"/>
          <w:szCs w:val="26"/>
          <w:shd w:val="clear" w:color="auto" w:fill="FFFFFF" w:themeFill="background1"/>
          <w:rtl/>
        </w:rPr>
        <w:t>و</w:t>
      </w:r>
      <w:r w:rsidR="002470DB" w:rsidRPr="004F752C">
        <w:rPr>
          <w:sz w:val="26"/>
          <w:szCs w:val="26"/>
          <w:shd w:val="clear" w:color="auto" w:fill="FFFFFF" w:themeFill="background1"/>
          <w:rtl/>
        </w:rPr>
        <w:t>الوكال</w:t>
      </w:r>
      <w:r w:rsidR="002470DB">
        <w:rPr>
          <w:rFonts w:hint="cs"/>
          <w:sz w:val="26"/>
          <w:szCs w:val="26"/>
          <w:shd w:val="clear" w:color="auto" w:fill="FFFFFF" w:themeFill="background1"/>
          <w:rtl/>
        </w:rPr>
        <w:t>تين</w:t>
      </w:r>
      <w:r w:rsidR="002470DB" w:rsidRPr="004F752C">
        <w:rPr>
          <w:sz w:val="26"/>
          <w:szCs w:val="26"/>
          <w:shd w:val="clear" w:color="auto" w:fill="FFFFFF" w:themeFill="background1"/>
          <w:rtl/>
        </w:rPr>
        <w:t xml:space="preserve"> المنفذ</w:t>
      </w:r>
      <w:r w:rsidR="002470DB">
        <w:rPr>
          <w:rFonts w:hint="cs"/>
          <w:sz w:val="26"/>
          <w:szCs w:val="26"/>
          <w:shd w:val="clear" w:color="auto" w:fill="FFFFFF" w:themeFill="background1"/>
          <w:rtl/>
        </w:rPr>
        <w:t>تين</w:t>
      </w:r>
      <w:r w:rsidR="002470DB" w:rsidRPr="004F752C">
        <w:rPr>
          <w:sz w:val="26"/>
          <w:szCs w:val="26"/>
          <w:shd w:val="clear" w:color="auto" w:fill="FFFFFF" w:themeFill="background1"/>
          <w:rtl/>
        </w:rPr>
        <w:t xml:space="preserve"> المتعاون</w:t>
      </w:r>
      <w:r w:rsidR="002470DB">
        <w:rPr>
          <w:rFonts w:hint="cs"/>
          <w:sz w:val="26"/>
          <w:szCs w:val="26"/>
          <w:shd w:val="clear" w:color="auto" w:fill="FFFFFF" w:themeFill="background1"/>
          <w:rtl/>
        </w:rPr>
        <w:t>تين</w:t>
      </w:r>
      <w:r w:rsidR="002470DB" w:rsidRPr="004F752C">
        <w:rPr>
          <w:sz w:val="26"/>
          <w:szCs w:val="26"/>
          <w:shd w:val="clear" w:color="auto" w:fill="FFFFFF" w:themeFill="background1"/>
          <w:rtl/>
        </w:rPr>
        <w:t xml:space="preserve"> </w:t>
      </w:r>
      <w:r w:rsidRPr="00AD5B39">
        <w:rPr>
          <w:sz w:val="26"/>
          <w:szCs w:val="26"/>
          <w:shd w:val="clear" w:color="auto" w:fill="FFFFFF" w:themeFill="background1"/>
          <w:rtl/>
        </w:rPr>
        <w:t>بإمكانية الوصول إلى المعلومات اللازمة للتحقق من ال</w:t>
      </w:r>
      <w:r w:rsidRPr="00802CA8">
        <w:rPr>
          <w:sz w:val="26"/>
          <w:szCs w:val="26"/>
          <w:rtl/>
        </w:rPr>
        <w:t>امتثال لهذا الاتفاق.</w:t>
      </w:r>
    </w:p>
    <w:p w14:paraId="1CE8E614" w14:textId="77777777" w:rsidR="00842531" w:rsidRPr="004E5867" w:rsidRDefault="00842531" w:rsidP="00842531">
      <w:pPr>
        <w:bidi/>
        <w:spacing w:before="240" w:after="240"/>
        <w:rPr>
          <w:b/>
          <w:bCs/>
          <w:sz w:val="26"/>
          <w:szCs w:val="26"/>
          <w:lang w:bidi="ar-AE"/>
        </w:rPr>
      </w:pPr>
      <w:r w:rsidRPr="004E5867">
        <w:rPr>
          <w:b/>
          <w:bCs/>
          <w:sz w:val="26"/>
          <w:szCs w:val="26"/>
          <w:rtl/>
          <w:lang w:bidi="ar-AE"/>
        </w:rPr>
        <w:t>تاريخ الانتهاء</w:t>
      </w:r>
    </w:p>
    <w:p w14:paraId="2DCF4E01" w14:textId="77777777" w:rsidR="00842531" w:rsidRPr="007567CF" w:rsidRDefault="00842531" w:rsidP="008A6C40">
      <w:pPr>
        <w:numPr>
          <w:ilvl w:val="0"/>
          <w:numId w:val="18"/>
        </w:numPr>
        <w:tabs>
          <w:tab w:val="num" w:pos="0"/>
        </w:tabs>
        <w:bidi/>
        <w:spacing w:before="240" w:after="240"/>
        <w:ind w:left="0" w:firstLine="0"/>
        <w:outlineLvl w:val="0"/>
        <w:rPr>
          <w:sz w:val="26"/>
          <w:szCs w:val="26"/>
          <w:lang w:val="en-US"/>
        </w:rPr>
      </w:pPr>
      <w:r w:rsidRPr="004E5867">
        <w:rPr>
          <w:sz w:val="26"/>
          <w:szCs w:val="26"/>
          <w:rtl/>
          <w:lang w:val="en-US"/>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04F053CF" w14:textId="77777777" w:rsidR="00842531" w:rsidRPr="004E5867" w:rsidRDefault="00842531" w:rsidP="00842531">
      <w:pPr>
        <w:bidi/>
        <w:spacing w:before="240" w:after="240"/>
        <w:rPr>
          <w:b/>
          <w:bCs/>
          <w:sz w:val="26"/>
          <w:szCs w:val="26"/>
          <w:lang w:bidi="ar-AE"/>
        </w:rPr>
      </w:pPr>
      <w:r w:rsidRPr="00C650E7">
        <w:rPr>
          <w:b/>
          <w:bCs/>
          <w:sz w:val="26"/>
          <w:szCs w:val="26"/>
          <w:rtl/>
          <w:lang w:bidi="ar-AE"/>
        </w:rPr>
        <w:t>الصلاحية</w:t>
      </w:r>
    </w:p>
    <w:p w14:paraId="12CBDEB4" w14:textId="77777777" w:rsidR="00842531" w:rsidRPr="007567CF" w:rsidRDefault="00842531" w:rsidP="008A6C40">
      <w:pPr>
        <w:numPr>
          <w:ilvl w:val="0"/>
          <w:numId w:val="18"/>
        </w:numPr>
        <w:tabs>
          <w:tab w:val="num" w:pos="0"/>
        </w:tabs>
        <w:bidi/>
        <w:spacing w:before="240" w:after="240"/>
        <w:ind w:left="0" w:firstLine="0"/>
        <w:outlineLvl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322B6334" w14:textId="77777777" w:rsidR="00842531" w:rsidRPr="007567CF" w:rsidRDefault="00842531" w:rsidP="008A6C40">
      <w:pPr>
        <w:numPr>
          <w:ilvl w:val="0"/>
          <w:numId w:val="18"/>
        </w:numPr>
        <w:tabs>
          <w:tab w:val="num" w:pos="0"/>
        </w:tabs>
        <w:bidi/>
        <w:spacing w:before="240" w:after="240"/>
        <w:ind w:left="0" w:firstLine="0"/>
        <w:outlineLvl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45898421" w14:textId="77777777" w:rsidR="00842531" w:rsidRPr="00C650E7" w:rsidRDefault="00842531" w:rsidP="00842531">
      <w:pPr>
        <w:keepNext/>
        <w:bidi/>
        <w:spacing w:before="360" w:after="240"/>
        <w:rPr>
          <w:b/>
          <w:bCs/>
          <w:sz w:val="26"/>
          <w:szCs w:val="26"/>
          <w:lang w:val="en-US"/>
        </w:rPr>
      </w:pPr>
      <w:r w:rsidRPr="00C650E7">
        <w:rPr>
          <w:b/>
          <w:bCs/>
          <w:sz w:val="26"/>
          <w:szCs w:val="26"/>
          <w:rtl/>
          <w:lang w:val="en-US"/>
        </w:rPr>
        <w:t>التذييلات</w:t>
      </w:r>
    </w:p>
    <w:p w14:paraId="479EAF58" w14:textId="77777777" w:rsidR="00842531" w:rsidRPr="00C650E7" w:rsidRDefault="00842531" w:rsidP="00842531">
      <w:pPr>
        <w:keepNext/>
        <w:bidi/>
        <w:spacing w:before="360" w:after="240"/>
        <w:rPr>
          <w:b/>
          <w:bCs/>
          <w:sz w:val="26"/>
          <w:szCs w:val="26"/>
          <w:lang w:val="en-US"/>
        </w:rPr>
      </w:pPr>
      <w:r w:rsidRPr="00C650E7">
        <w:rPr>
          <w:b/>
          <w:bCs/>
          <w:sz w:val="26"/>
          <w:szCs w:val="26"/>
          <w:rtl/>
          <w:lang w:val="en-US"/>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842531" w:rsidRPr="000909B3" w14:paraId="0A64219A" w14:textId="77777777" w:rsidTr="00EA336C">
        <w:trPr>
          <w:trHeight w:val="413"/>
        </w:trPr>
        <w:tc>
          <w:tcPr>
            <w:tcW w:w="2499" w:type="pct"/>
            <w:vAlign w:val="center"/>
          </w:tcPr>
          <w:p w14:paraId="2DB99624" w14:textId="77777777" w:rsidR="00842531" w:rsidRPr="009244A7" w:rsidRDefault="00842531" w:rsidP="00EA336C">
            <w:pPr>
              <w:widowControl w:val="0"/>
              <w:bidi/>
              <w:jc w:val="center"/>
              <w:rPr>
                <w:b/>
                <w:bCs/>
                <w:sz w:val="20"/>
              </w:rPr>
            </w:pPr>
            <w:bookmarkStart w:id="1" w:name="_Hlk131268561"/>
            <w:r w:rsidRPr="009244A7">
              <w:rPr>
                <w:rFonts w:hint="cs"/>
                <w:b/>
                <w:bCs/>
                <w:sz w:val="20"/>
                <w:rtl/>
              </w:rPr>
              <w:t>المواد</w:t>
            </w:r>
          </w:p>
        </w:tc>
        <w:tc>
          <w:tcPr>
            <w:tcW w:w="2501" w:type="pct"/>
            <w:vAlign w:val="center"/>
          </w:tcPr>
          <w:p w14:paraId="784BAE21" w14:textId="5F4D3CA6" w:rsidR="00842531" w:rsidRPr="009244A7" w:rsidRDefault="00842531" w:rsidP="002470DB">
            <w:pPr>
              <w:widowControl w:val="0"/>
              <w:bidi/>
              <w:jc w:val="center"/>
              <w:rPr>
                <w:b/>
                <w:bCs/>
                <w:sz w:val="20"/>
              </w:rPr>
            </w:pPr>
            <w:r w:rsidRPr="009244A7">
              <w:rPr>
                <w:b/>
                <w:bCs/>
                <w:sz w:val="20"/>
                <w:rtl/>
              </w:rPr>
              <w:t>نقطة بداية التخفيضات المجمعة في الاستهلاك</w:t>
            </w:r>
          </w:p>
        </w:tc>
      </w:tr>
      <w:tr w:rsidR="00842531" w:rsidRPr="000909B3" w14:paraId="01F6249C" w14:textId="77777777" w:rsidTr="00EA336C">
        <w:trPr>
          <w:trHeight w:val="413"/>
        </w:trPr>
        <w:tc>
          <w:tcPr>
            <w:tcW w:w="2499" w:type="pct"/>
            <w:vAlign w:val="center"/>
          </w:tcPr>
          <w:p w14:paraId="3E69BCEE" w14:textId="77777777" w:rsidR="00842531" w:rsidRPr="002103F6" w:rsidRDefault="00842531" w:rsidP="00EA336C">
            <w:pPr>
              <w:widowControl w:val="0"/>
              <w:bidi/>
              <w:jc w:val="center"/>
              <w:rPr>
                <w:sz w:val="20"/>
                <w:rtl/>
              </w:rPr>
            </w:pPr>
            <w:r w:rsidRPr="00107252">
              <w:rPr>
                <w:rFonts w:hint="cs"/>
                <w:sz w:val="20"/>
                <w:rtl/>
              </w:rPr>
              <w:t>ا</w:t>
            </w:r>
            <w:r w:rsidRPr="00107252">
              <w:rPr>
                <w:sz w:val="20"/>
                <w:rtl/>
              </w:rPr>
              <w:t xml:space="preserve">لمواد الهيدروفلوروكربونية </w:t>
            </w:r>
          </w:p>
        </w:tc>
        <w:tc>
          <w:tcPr>
            <w:tcW w:w="2501" w:type="pct"/>
            <w:vAlign w:val="center"/>
          </w:tcPr>
          <w:p w14:paraId="7981C1D6" w14:textId="44AE3465" w:rsidR="00842531" w:rsidRPr="00C650E7" w:rsidRDefault="00C51541" w:rsidP="00EA336C">
            <w:pPr>
              <w:widowControl w:val="0"/>
              <w:bidi/>
              <w:jc w:val="center"/>
              <w:rPr>
                <w:sz w:val="20"/>
                <w:rtl/>
              </w:rPr>
            </w:pPr>
            <w:r>
              <w:rPr>
                <w:rFonts w:hint="cs"/>
                <w:sz w:val="20"/>
                <w:rtl/>
              </w:rPr>
              <w:t>يُحدد لاحقاً</w:t>
            </w:r>
          </w:p>
        </w:tc>
      </w:tr>
      <w:bookmarkEnd w:id="1"/>
    </w:tbl>
    <w:p w14:paraId="69FD2715" w14:textId="77777777" w:rsidR="00AF1C3D" w:rsidRDefault="00AF1C3D" w:rsidP="00842531">
      <w:pPr>
        <w:keepNext/>
        <w:bidi/>
        <w:spacing w:before="360" w:after="240"/>
        <w:rPr>
          <w:b/>
          <w:bCs/>
          <w:sz w:val="26"/>
          <w:szCs w:val="26"/>
          <w:rtl/>
          <w:lang w:val="en-US" w:bidi="ar-AE"/>
        </w:rPr>
        <w:sectPr w:rsidR="00AF1C3D" w:rsidSect="00842531">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pPr>
    </w:p>
    <w:p w14:paraId="5AE71D82" w14:textId="69FA8766" w:rsidR="00842531" w:rsidRDefault="00842531" w:rsidP="00842531">
      <w:pPr>
        <w:keepNext/>
        <w:bidi/>
        <w:spacing w:before="360" w:after="240"/>
        <w:rPr>
          <w:b/>
          <w:bCs/>
          <w:sz w:val="26"/>
          <w:szCs w:val="26"/>
          <w:rtl/>
          <w:lang w:val="en-US" w:bidi="ar-AE"/>
        </w:rPr>
      </w:pPr>
      <w:r w:rsidRPr="00676712">
        <w:rPr>
          <w:b/>
          <w:bCs/>
          <w:sz w:val="26"/>
          <w:szCs w:val="26"/>
          <w:rtl/>
          <w:lang w:val="en-US" w:bidi="ar-AE"/>
        </w:rPr>
        <w:lastRenderedPageBreak/>
        <w:t>التذييل (2-ألف): الأهداف والتمويل</w:t>
      </w:r>
      <w:r w:rsidR="00AC6351">
        <w:rPr>
          <w:rFonts w:hint="cs"/>
          <w:b/>
          <w:bCs/>
          <w:sz w:val="26"/>
          <w:szCs w:val="26"/>
          <w:rtl/>
          <w:lang w:val="en-US" w:bidi="ar-AE"/>
        </w:rPr>
        <w:t>*</w:t>
      </w:r>
    </w:p>
    <w:tbl>
      <w:tblPr>
        <w:bidiVisual/>
        <w:tblW w:w="4963" w:type="pct"/>
        <w:jc w:val="center"/>
        <w:tblLayout w:type="fixed"/>
        <w:tblCellMar>
          <w:left w:w="85" w:type="dxa"/>
          <w:right w:w="85" w:type="dxa"/>
        </w:tblCellMar>
        <w:tblLook w:val="04A0" w:firstRow="1" w:lastRow="0" w:firstColumn="1" w:lastColumn="0" w:noHBand="0" w:noVBand="1"/>
      </w:tblPr>
      <w:tblGrid>
        <w:gridCol w:w="767"/>
        <w:gridCol w:w="3171"/>
        <w:gridCol w:w="1425"/>
        <w:gridCol w:w="1100"/>
        <w:gridCol w:w="1100"/>
        <w:gridCol w:w="1100"/>
        <w:gridCol w:w="1100"/>
        <w:gridCol w:w="1100"/>
        <w:gridCol w:w="1106"/>
        <w:gridCol w:w="1100"/>
        <w:gridCol w:w="1072"/>
      </w:tblGrid>
      <w:tr w:rsidR="007D1E30" w:rsidRPr="00E539B8" w14:paraId="5E0BF250" w14:textId="77777777" w:rsidTr="00807445">
        <w:trPr>
          <w:trHeight w:val="50"/>
          <w:tblHeader/>
          <w:jc w:val="center"/>
        </w:trPr>
        <w:tc>
          <w:tcPr>
            <w:tcW w:w="271" w:type="pct"/>
            <w:tcBorders>
              <w:top w:val="single" w:sz="4" w:space="0" w:color="auto"/>
              <w:left w:val="single" w:sz="4" w:space="0" w:color="auto"/>
              <w:bottom w:val="single" w:sz="4" w:space="0" w:color="auto"/>
              <w:right w:val="single" w:sz="4" w:space="0" w:color="auto"/>
            </w:tcBorders>
            <w:vAlign w:val="center"/>
            <w:hideMark/>
          </w:tcPr>
          <w:p w14:paraId="6EB6F539" w14:textId="7AC05C34" w:rsidR="007D1E30" w:rsidRPr="00E539B8" w:rsidRDefault="007D1E30" w:rsidP="007D1E30">
            <w:pPr>
              <w:keepNext/>
              <w:keepLines/>
              <w:jc w:val="center"/>
              <w:rPr>
                <w:b/>
                <w:bCs/>
                <w:color w:val="000000"/>
                <w:sz w:val="20"/>
                <w:lang w:eastAsia="en-CA"/>
              </w:rPr>
            </w:pPr>
            <w:r w:rsidRPr="00E539B8">
              <w:rPr>
                <w:rFonts w:hint="cs"/>
                <w:bCs/>
                <w:color w:val="000000"/>
                <w:sz w:val="20"/>
                <w:rtl/>
              </w:rPr>
              <w:t>الصف</w:t>
            </w:r>
          </w:p>
        </w:tc>
        <w:tc>
          <w:tcPr>
            <w:tcW w:w="1624" w:type="pct"/>
            <w:gridSpan w:val="2"/>
            <w:tcBorders>
              <w:top w:val="single" w:sz="4" w:space="0" w:color="auto"/>
              <w:left w:val="nil"/>
              <w:bottom w:val="single" w:sz="4" w:space="0" w:color="auto"/>
              <w:right w:val="single" w:sz="4" w:space="0" w:color="auto"/>
            </w:tcBorders>
            <w:vAlign w:val="center"/>
            <w:hideMark/>
          </w:tcPr>
          <w:p w14:paraId="7BEA8AA2" w14:textId="11FEF6AC" w:rsidR="007D1E30" w:rsidRPr="00E539B8" w:rsidRDefault="007D1E30" w:rsidP="007D1E30">
            <w:pPr>
              <w:keepNext/>
              <w:keepLines/>
              <w:jc w:val="center"/>
              <w:rPr>
                <w:b/>
                <w:bCs/>
                <w:color w:val="000000"/>
                <w:sz w:val="20"/>
                <w:lang w:eastAsia="en-CA"/>
              </w:rPr>
            </w:pPr>
            <w:r w:rsidRPr="00E539B8">
              <w:rPr>
                <w:rFonts w:hint="cs"/>
                <w:bCs/>
                <w:color w:val="000000"/>
                <w:sz w:val="20"/>
                <w:rtl/>
              </w:rPr>
              <w:t>التفاصيل</w:t>
            </w:r>
          </w:p>
        </w:tc>
        <w:tc>
          <w:tcPr>
            <w:tcW w:w="389" w:type="pct"/>
            <w:tcBorders>
              <w:top w:val="single" w:sz="4" w:space="0" w:color="auto"/>
              <w:left w:val="nil"/>
              <w:bottom w:val="single" w:sz="4" w:space="0" w:color="auto"/>
              <w:right w:val="single" w:sz="4" w:space="0" w:color="auto"/>
            </w:tcBorders>
            <w:vAlign w:val="center"/>
            <w:hideMark/>
          </w:tcPr>
          <w:p w14:paraId="6FD55DAA" w14:textId="77777777" w:rsidR="007D1E30" w:rsidRPr="00E539B8" w:rsidRDefault="007D1E30" w:rsidP="007D1E30">
            <w:pPr>
              <w:keepNext/>
              <w:keepLines/>
              <w:jc w:val="center"/>
              <w:rPr>
                <w:b/>
                <w:bCs/>
                <w:color w:val="000000"/>
                <w:sz w:val="20"/>
                <w:lang w:eastAsia="en-CA"/>
              </w:rPr>
            </w:pPr>
            <w:r w:rsidRPr="00E539B8">
              <w:rPr>
                <w:b/>
                <w:bCs/>
                <w:color w:val="000000"/>
                <w:sz w:val="20"/>
                <w:lang w:eastAsia="en-CA"/>
              </w:rPr>
              <w:t>2023</w:t>
            </w:r>
          </w:p>
        </w:tc>
        <w:tc>
          <w:tcPr>
            <w:tcW w:w="389" w:type="pct"/>
            <w:tcBorders>
              <w:top w:val="single" w:sz="4" w:space="0" w:color="auto"/>
              <w:left w:val="single" w:sz="4" w:space="0" w:color="auto"/>
              <w:bottom w:val="single" w:sz="4" w:space="0" w:color="auto"/>
              <w:right w:val="single" w:sz="4" w:space="0" w:color="auto"/>
            </w:tcBorders>
            <w:vAlign w:val="center"/>
            <w:hideMark/>
          </w:tcPr>
          <w:p w14:paraId="6777237D" w14:textId="77777777" w:rsidR="007D1E30" w:rsidRPr="00E539B8" w:rsidRDefault="007D1E30" w:rsidP="007D1E30">
            <w:pPr>
              <w:keepNext/>
              <w:keepLines/>
              <w:ind w:left="-90" w:right="-90"/>
              <w:jc w:val="center"/>
              <w:rPr>
                <w:b/>
                <w:bCs/>
                <w:color w:val="000000"/>
                <w:sz w:val="20"/>
                <w:lang w:eastAsia="en-CA"/>
              </w:rPr>
            </w:pPr>
            <w:r w:rsidRPr="00E539B8">
              <w:rPr>
                <w:b/>
                <w:bCs/>
                <w:color w:val="000000"/>
                <w:sz w:val="20"/>
                <w:lang w:eastAsia="en-CA"/>
              </w:rPr>
              <w:t>2024</w:t>
            </w:r>
          </w:p>
        </w:tc>
        <w:tc>
          <w:tcPr>
            <w:tcW w:w="389" w:type="pct"/>
            <w:tcBorders>
              <w:top w:val="single" w:sz="4" w:space="0" w:color="auto"/>
              <w:left w:val="single" w:sz="4" w:space="0" w:color="auto"/>
              <w:bottom w:val="single" w:sz="4" w:space="0" w:color="auto"/>
              <w:right w:val="single" w:sz="4" w:space="0" w:color="auto"/>
            </w:tcBorders>
            <w:vAlign w:val="center"/>
          </w:tcPr>
          <w:p w14:paraId="60995F6E" w14:textId="77777777" w:rsidR="007D1E30" w:rsidRPr="00E539B8" w:rsidRDefault="007D1E30" w:rsidP="007D1E30">
            <w:pPr>
              <w:keepNext/>
              <w:keepLines/>
              <w:jc w:val="center"/>
              <w:rPr>
                <w:b/>
                <w:bCs/>
                <w:color w:val="000000"/>
                <w:sz w:val="20"/>
                <w:lang w:eastAsia="en-CA"/>
              </w:rPr>
            </w:pPr>
            <w:r w:rsidRPr="00E539B8">
              <w:rPr>
                <w:b/>
                <w:bCs/>
                <w:color w:val="000000"/>
                <w:sz w:val="20"/>
                <w:lang w:eastAsia="en-CA"/>
              </w:rPr>
              <w:t>2025</w:t>
            </w:r>
          </w:p>
        </w:tc>
        <w:tc>
          <w:tcPr>
            <w:tcW w:w="389" w:type="pct"/>
            <w:tcBorders>
              <w:top w:val="single" w:sz="4" w:space="0" w:color="auto"/>
              <w:left w:val="single" w:sz="4" w:space="0" w:color="auto"/>
              <w:bottom w:val="single" w:sz="4" w:space="0" w:color="auto"/>
              <w:right w:val="single" w:sz="4" w:space="0" w:color="auto"/>
            </w:tcBorders>
            <w:vAlign w:val="center"/>
            <w:hideMark/>
          </w:tcPr>
          <w:p w14:paraId="76EEE3D0" w14:textId="77777777" w:rsidR="007D1E30" w:rsidRPr="00E539B8" w:rsidRDefault="007D1E30" w:rsidP="007D1E30">
            <w:pPr>
              <w:keepNext/>
              <w:keepLines/>
              <w:jc w:val="center"/>
              <w:rPr>
                <w:b/>
                <w:bCs/>
                <w:color w:val="000000"/>
                <w:sz w:val="20"/>
                <w:lang w:eastAsia="en-CA"/>
              </w:rPr>
            </w:pPr>
            <w:r w:rsidRPr="00E539B8">
              <w:rPr>
                <w:b/>
                <w:bCs/>
                <w:color w:val="000000"/>
                <w:sz w:val="20"/>
                <w:lang w:eastAsia="en-CA"/>
              </w:rPr>
              <w:t>2026</w:t>
            </w:r>
          </w:p>
        </w:tc>
        <w:tc>
          <w:tcPr>
            <w:tcW w:w="389" w:type="pct"/>
            <w:tcBorders>
              <w:top w:val="single" w:sz="4" w:space="0" w:color="auto"/>
              <w:left w:val="single" w:sz="4" w:space="0" w:color="auto"/>
              <w:bottom w:val="single" w:sz="4" w:space="0" w:color="auto"/>
              <w:right w:val="single" w:sz="4" w:space="0" w:color="auto"/>
            </w:tcBorders>
            <w:vAlign w:val="center"/>
            <w:hideMark/>
          </w:tcPr>
          <w:p w14:paraId="45A68F22" w14:textId="77777777" w:rsidR="007D1E30" w:rsidRPr="00E539B8" w:rsidRDefault="007D1E30" w:rsidP="007D1E30">
            <w:pPr>
              <w:keepNext/>
              <w:keepLines/>
              <w:ind w:left="-80" w:right="-80"/>
              <w:jc w:val="center"/>
              <w:rPr>
                <w:b/>
                <w:bCs/>
                <w:color w:val="000000"/>
                <w:sz w:val="20"/>
                <w:lang w:eastAsia="en-CA"/>
              </w:rPr>
            </w:pPr>
            <w:r w:rsidRPr="00E539B8">
              <w:rPr>
                <w:b/>
                <w:bCs/>
                <w:color w:val="000000"/>
                <w:sz w:val="20"/>
                <w:lang w:eastAsia="en-CA"/>
              </w:rPr>
              <w:t>2027</w:t>
            </w:r>
          </w:p>
        </w:tc>
        <w:tc>
          <w:tcPr>
            <w:tcW w:w="391" w:type="pct"/>
            <w:tcBorders>
              <w:top w:val="single" w:sz="4" w:space="0" w:color="auto"/>
              <w:left w:val="single" w:sz="4" w:space="0" w:color="auto"/>
              <w:bottom w:val="single" w:sz="4" w:space="0" w:color="auto"/>
              <w:right w:val="single" w:sz="4" w:space="0" w:color="auto"/>
            </w:tcBorders>
            <w:vAlign w:val="center"/>
          </w:tcPr>
          <w:p w14:paraId="21CDECD6" w14:textId="77777777" w:rsidR="007D1E30" w:rsidRPr="00E539B8" w:rsidRDefault="007D1E30" w:rsidP="007D1E30">
            <w:pPr>
              <w:keepNext/>
              <w:keepLines/>
              <w:jc w:val="center"/>
              <w:rPr>
                <w:b/>
                <w:bCs/>
                <w:color w:val="000000"/>
                <w:sz w:val="20"/>
                <w:lang w:eastAsia="en-CA"/>
              </w:rPr>
            </w:pPr>
            <w:r w:rsidRPr="00E539B8">
              <w:rPr>
                <w:b/>
                <w:bCs/>
                <w:color w:val="000000"/>
                <w:sz w:val="20"/>
                <w:lang w:eastAsia="en-CA"/>
              </w:rPr>
              <w:t>2028</w:t>
            </w:r>
          </w:p>
        </w:tc>
        <w:tc>
          <w:tcPr>
            <w:tcW w:w="389" w:type="pct"/>
            <w:tcBorders>
              <w:top w:val="single" w:sz="4" w:space="0" w:color="auto"/>
              <w:left w:val="single" w:sz="4" w:space="0" w:color="auto"/>
              <w:bottom w:val="single" w:sz="4" w:space="0" w:color="auto"/>
              <w:right w:val="single" w:sz="4" w:space="0" w:color="auto"/>
            </w:tcBorders>
            <w:vAlign w:val="center"/>
            <w:hideMark/>
          </w:tcPr>
          <w:p w14:paraId="74038D47" w14:textId="77777777" w:rsidR="007D1E30" w:rsidRPr="00E539B8" w:rsidRDefault="007D1E30" w:rsidP="007D1E30">
            <w:pPr>
              <w:keepNext/>
              <w:keepLines/>
              <w:jc w:val="center"/>
              <w:rPr>
                <w:b/>
                <w:bCs/>
                <w:color w:val="000000"/>
                <w:sz w:val="20"/>
                <w:lang w:eastAsia="en-CA"/>
              </w:rPr>
            </w:pPr>
            <w:r w:rsidRPr="00E539B8">
              <w:rPr>
                <w:b/>
                <w:bCs/>
                <w:color w:val="000000"/>
                <w:sz w:val="20"/>
                <w:lang w:eastAsia="en-CA"/>
              </w:rPr>
              <w:t>2029</w:t>
            </w:r>
          </w:p>
        </w:tc>
        <w:tc>
          <w:tcPr>
            <w:tcW w:w="379" w:type="pct"/>
            <w:tcBorders>
              <w:top w:val="single" w:sz="4" w:space="0" w:color="auto"/>
              <w:left w:val="nil"/>
              <w:bottom w:val="single" w:sz="4" w:space="0" w:color="auto"/>
              <w:right w:val="single" w:sz="4" w:space="0" w:color="auto"/>
            </w:tcBorders>
            <w:vAlign w:val="center"/>
            <w:hideMark/>
          </w:tcPr>
          <w:p w14:paraId="474FDE32" w14:textId="5DA29BA9" w:rsidR="007D1E30" w:rsidRPr="00E539B8" w:rsidRDefault="007D1E30" w:rsidP="007D1E30">
            <w:pPr>
              <w:keepNext/>
              <w:keepLines/>
              <w:jc w:val="center"/>
              <w:rPr>
                <w:b/>
                <w:bCs/>
                <w:color w:val="000000"/>
                <w:sz w:val="20"/>
                <w:lang w:eastAsia="en-CA"/>
              </w:rPr>
            </w:pPr>
            <w:r w:rsidRPr="00E539B8">
              <w:rPr>
                <w:rFonts w:hint="cs"/>
                <w:b/>
                <w:bCs/>
                <w:color w:val="000000"/>
                <w:sz w:val="20"/>
                <w:rtl/>
                <w:lang w:eastAsia="en-CA"/>
              </w:rPr>
              <w:t>المجموع</w:t>
            </w:r>
          </w:p>
        </w:tc>
      </w:tr>
      <w:tr w:rsidR="002902CE" w:rsidRPr="00E539B8" w14:paraId="789C36F2" w14:textId="77777777" w:rsidTr="00E539B8">
        <w:trPr>
          <w:trHeight w:val="50"/>
          <w:jc w:val="center"/>
        </w:trPr>
        <w:tc>
          <w:tcPr>
            <w:tcW w:w="271" w:type="pct"/>
            <w:vMerge w:val="restart"/>
            <w:tcBorders>
              <w:top w:val="nil"/>
              <w:left w:val="single" w:sz="4" w:space="0" w:color="auto"/>
              <w:right w:val="single" w:sz="4" w:space="0" w:color="auto"/>
            </w:tcBorders>
            <w:hideMark/>
          </w:tcPr>
          <w:p w14:paraId="0B5BD237" w14:textId="77777777" w:rsidR="002902CE" w:rsidRPr="00E539B8" w:rsidRDefault="002902CE" w:rsidP="002902CE">
            <w:pPr>
              <w:keepNext/>
              <w:keepLines/>
              <w:jc w:val="right"/>
              <w:rPr>
                <w:color w:val="000000"/>
                <w:sz w:val="20"/>
                <w:lang w:eastAsia="en-CA"/>
              </w:rPr>
            </w:pPr>
            <w:r w:rsidRPr="00E539B8">
              <w:rPr>
                <w:color w:val="000000"/>
                <w:sz w:val="20"/>
                <w:lang w:eastAsia="en-CA"/>
              </w:rPr>
              <w:t>1.1</w:t>
            </w:r>
          </w:p>
        </w:tc>
        <w:tc>
          <w:tcPr>
            <w:tcW w:w="1121" w:type="pct"/>
            <w:vMerge w:val="restart"/>
            <w:tcBorders>
              <w:top w:val="nil"/>
              <w:left w:val="nil"/>
              <w:right w:val="single" w:sz="4" w:space="0" w:color="auto"/>
            </w:tcBorders>
            <w:hideMark/>
          </w:tcPr>
          <w:p w14:paraId="5C9C31B7" w14:textId="5369FD2D" w:rsidR="002902CE" w:rsidRPr="00E539B8" w:rsidRDefault="002902CE" w:rsidP="002902CE">
            <w:pPr>
              <w:keepNext/>
              <w:keepLines/>
              <w:ind w:right="-90"/>
              <w:jc w:val="right"/>
              <w:rPr>
                <w:color w:val="000000"/>
                <w:sz w:val="20"/>
                <w:lang w:eastAsia="en-CA"/>
              </w:rPr>
            </w:pPr>
            <w:r w:rsidRPr="00E539B8">
              <w:rPr>
                <w:color w:val="000000"/>
                <w:sz w:val="20"/>
                <w:rtl/>
                <w:lang w:eastAsia="en-CA"/>
              </w:rPr>
              <w:t>جدول تخفيض بروتوكول مونتريال للمواد المدرجة في المرفق "واو"</w:t>
            </w:r>
          </w:p>
        </w:tc>
        <w:tc>
          <w:tcPr>
            <w:tcW w:w="504" w:type="pct"/>
            <w:tcBorders>
              <w:top w:val="single" w:sz="4" w:space="0" w:color="auto"/>
              <w:left w:val="nil"/>
              <w:bottom w:val="single" w:sz="4" w:space="0" w:color="auto"/>
              <w:right w:val="single" w:sz="4" w:space="0" w:color="auto"/>
            </w:tcBorders>
            <w:tcMar>
              <w:right w:w="57" w:type="dxa"/>
            </w:tcMar>
            <w:vAlign w:val="center"/>
          </w:tcPr>
          <w:p w14:paraId="6F2C19FC" w14:textId="5C607E03" w:rsidR="002902CE" w:rsidRPr="00E539B8" w:rsidRDefault="002902CE" w:rsidP="00E539B8">
            <w:pPr>
              <w:keepNext/>
              <w:keepLines/>
              <w:jc w:val="right"/>
              <w:rPr>
                <w:color w:val="000000"/>
                <w:sz w:val="20"/>
                <w:lang w:eastAsia="en-CA"/>
              </w:rPr>
            </w:pPr>
            <w:r w:rsidRPr="00E539B8">
              <w:rPr>
                <w:rFonts w:hint="cs"/>
                <w:color w:val="000000"/>
                <w:sz w:val="20"/>
                <w:rtl/>
                <w:lang w:eastAsia="en-CA"/>
              </w:rPr>
              <w:t xml:space="preserve"> النسبة المئوية %</w:t>
            </w:r>
          </w:p>
        </w:tc>
        <w:tc>
          <w:tcPr>
            <w:tcW w:w="389" w:type="pct"/>
            <w:tcBorders>
              <w:top w:val="nil"/>
              <w:left w:val="nil"/>
              <w:bottom w:val="single" w:sz="4" w:space="0" w:color="auto"/>
              <w:right w:val="single" w:sz="4" w:space="0" w:color="auto"/>
            </w:tcBorders>
            <w:shd w:val="clear" w:color="auto" w:fill="FFFFFF" w:themeFill="background1"/>
            <w:vAlign w:val="center"/>
          </w:tcPr>
          <w:p w14:paraId="09EDD6F4" w14:textId="7B0B07CD" w:rsidR="002902CE" w:rsidRPr="00E539B8" w:rsidRDefault="002902CE" w:rsidP="002902CE">
            <w:pPr>
              <w:keepNext/>
              <w:keepLines/>
              <w:jc w:val="center"/>
              <w:rPr>
                <w:color w:val="000000"/>
                <w:sz w:val="20"/>
                <w:lang w:eastAsia="en-CA"/>
              </w:rPr>
            </w:pPr>
            <w:r w:rsidRPr="00E539B8">
              <w:rPr>
                <w:rFonts w:hint="cs"/>
                <w:color w:val="000000"/>
                <w:sz w:val="20"/>
                <w:rtl/>
                <w:lang w:eastAsia="en-CA"/>
              </w:rPr>
              <w:t>لا ينطبق</w:t>
            </w:r>
          </w:p>
        </w:tc>
        <w:tc>
          <w:tcPr>
            <w:tcW w:w="389" w:type="pct"/>
            <w:tcBorders>
              <w:top w:val="nil"/>
              <w:left w:val="nil"/>
              <w:bottom w:val="single" w:sz="4" w:space="0" w:color="auto"/>
              <w:right w:val="single" w:sz="4" w:space="0" w:color="auto"/>
            </w:tcBorders>
            <w:shd w:val="clear" w:color="auto" w:fill="FFFFFF" w:themeFill="background1"/>
            <w:vAlign w:val="center"/>
          </w:tcPr>
          <w:p w14:paraId="045C129B" w14:textId="5C0442CE" w:rsidR="002902CE" w:rsidRPr="00E539B8" w:rsidRDefault="002902CE" w:rsidP="002902CE">
            <w:pPr>
              <w:keepNext/>
              <w:keepLines/>
              <w:jc w:val="center"/>
              <w:rPr>
                <w:color w:val="000000"/>
                <w:sz w:val="20"/>
                <w:lang w:eastAsia="en-CA"/>
              </w:rPr>
            </w:pPr>
            <w:r w:rsidRPr="00E539B8">
              <w:rPr>
                <w:rFonts w:hint="cs"/>
                <w:sz w:val="20"/>
                <w:rtl/>
              </w:rPr>
              <w:t>مجمد</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5B426E1E" w14:textId="1DA617C4" w:rsidR="002902CE" w:rsidRPr="00E539B8" w:rsidRDefault="002902CE" w:rsidP="002902CE">
            <w:pPr>
              <w:keepNext/>
              <w:keepLines/>
              <w:jc w:val="center"/>
              <w:rPr>
                <w:color w:val="000000"/>
                <w:sz w:val="20"/>
                <w:lang w:eastAsia="en-CA"/>
              </w:rPr>
            </w:pPr>
            <w:r w:rsidRPr="00E539B8">
              <w:rPr>
                <w:rFonts w:hint="cs"/>
                <w:sz w:val="20"/>
                <w:rtl/>
              </w:rPr>
              <w:t>مجمد</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875C60" w14:textId="4A4FFD6C" w:rsidR="002902CE" w:rsidRPr="00E539B8" w:rsidRDefault="002902CE" w:rsidP="002902CE">
            <w:pPr>
              <w:keepNext/>
              <w:keepLines/>
              <w:jc w:val="center"/>
              <w:rPr>
                <w:color w:val="000000"/>
                <w:sz w:val="20"/>
                <w:lang w:eastAsia="en-CA"/>
              </w:rPr>
            </w:pPr>
            <w:r w:rsidRPr="00E539B8">
              <w:rPr>
                <w:rFonts w:hint="cs"/>
                <w:sz w:val="20"/>
                <w:rtl/>
              </w:rPr>
              <w:t>مجمد</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EFA2CB" w14:textId="6DADF2E4" w:rsidR="002902CE" w:rsidRPr="00E539B8" w:rsidRDefault="002902CE" w:rsidP="002902CE">
            <w:pPr>
              <w:keepNext/>
              <w:keepLines/>
              <w:jc w:val="center"/>
              <w:rPr>
                <w:color w:val="000000"/>
                <w:sz w:val="20"/>
                <w:lang w:eastAsia="en-CA"/>
              </w:rPr>
            </w:pPr>
            <w:r w:rsidRPr="00E539B8">
              <w:rPr>
                <w:rFonts w:hint="cs"/>
                <w:sz w:val="20"/>
                <w:rtl/>
              </w:rPr>
              <w:t>مجمد</w:t>
            </w: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45305F" w14:textId="1079C08E" w:rsidR="002902CE" w:rsidRPr="00E539B8" w:rsidRDefault="002902CE" w:rsidP="002902CE">
            <w:pPr>
              <w:keepNext/>
              <w:keepLines/>
              <w:jc w:val="center"/>
              <w:rPr>
                <w:color w:val="000000"/>
                <w:sz w:val="20"/>
                <w:lang w:eastAsia="en-CA"/>
              </w:rPr>
            </w:pPr>
            <w:r w:rsidRPr="00E539B8">
              <w:rPr>
                <w:rFonts w:hint="cs"/>
                <w:sz w:val="20"/>
                <w:rtl/>
              </w:rPr>
              <w:t>مجمد</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5D7232" w14:textId="77777777" w:rsidR="002902CE" w:rsidRPr="00E539B8" w:rsidRDefault="002902CE" w:rsidP="002902CE">
            <w:pPr>
              <w:keepNext/>
              <w:keepLines/>
              <w:jc w:val="center"/>
              <w:rPr>
                <w:color w:val="000000"/>
                <w:sz w:val="20"/>
                <w:lang w:eastAsia="en-CA"/>
              </w:rPr>
            </w:pPr>
            <w:r w:rsidRPr="00E539B8">
              <w:rPr>
                <w:color w:val="000000"/>
                <w:sz w:val="20"/>
                <w:lang w:eastAsia="en-CA"/>
              </w:rPr>
              <w:t>10</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F2BF28" w14:textId="52E01E72" w:rsidR="002902CE" w:rsidRPr="00E539B8" w:rsidRDefault="002902CE" w:rsidP="002902CE">
            <w:pPr>
              <w:keepNext/>
              <w:keepLines/>
              <w:jc w:val="center"/>
              <w:rPr>
                <w:color w:val="000000"/>
                <w:sz w:val="20"/>
                <w:lang w:eastAsia="en-CA"/>
              </w:rPr>
            </w:pPr>
            <w:r w:rsidRPr="00E539B8">
              <w:rPr>
                <w:rFonts w:hint="cs"/>
                <w:color w:val="000000"/>
                <w:sz w:val="20"/>
                <w:rtl/>
                <w:lang w:eastAsia="en-CA"/>
              </w:rPr>
              <w:t>لا ينطبق</w:t>
            </w:r>
          </w:p>
        </w:tc>
      </w:tr>
      <w:tr w:rsidR="00E11D55" w:rsidRPr="00E539B8" w14:paraId="4BBDA41D" w14:textId="77777777" w:rsidTr="00E539B8">
        <w:trPr>
          <w:trHeight w:val="50"/>
          <w:jc w:val="center"/>
        </w:trPr>
        <w:tc>
          <w:tcPr>
            <w:tcW w:w="271" w:type="pct"/>
            <w:vMerge/>
            <w:tcBorders>
              <w:left w:val="single" w:sz="4" w:space="0" w:color="auto"/>
              <w:bottom w:val="single" w:sz="4" w:space="0" w:color="auto"/>
              <w:right w:val="single" w:sz="4" w:space="0" w:color="auto"/>
            </w:tcBorders>
          </w:tcPr>
          <w:p w14:paraId="1BF4E4D1" w14:textId="77777777" w:rsidR="00E11D55" w:rsidRPr="00E539B8" w:rsidRDefault="00E11D55" w:rsidP="00E11D55">
            <w:pPr>
              <w:keepNext/>
              <w:keepLines/>
              <w:jc w:val="right"/>
              <w:rPr>
                <w:color w:val="000000"/>
                <w:sz w:val="20"/>
                <w:lang w:eastAsia="en-CA"/>
              </w:rPr>
            </w:pPr>
          </w:p>
        </w:tc>
        <w:tc>
          <w:tcPr>
            <w:tcW w:w="1121" w:type="pct"/>
            <w:vMerge/>
            <w:tcBorders>
              <w:left w:val="nil"/>
              <w:bottom w:val="single" w:sz="4" w:space="0" w:color="auto"/>
              <w:right w:val="single" w:sz="4" w:space="0" w:color="auto"/>
            </w:tcBorders>
          </w:tcPr>
          <w:p w14:paraId="1CFAE5FE" w14:textId="77777777" w:rsidR="00E11D55" w:rsidRPr="00E539B8" w:rsidRDefault="00E11D55" w:rsidP="00E11D55">
            <w:pPr>
              <w:keepNext/>
              <w:keepLines/>
              <w:jc w:val="left"/>
              <w:rPr>
                <w:color w:val="000000"/>
                <w:sz w:val="20"/>
                <w:lang w:eastAsia="en-CA"/>
              </w:rPr>
            </w:pPr>
          </w:p>
        </w:tc>
        <w:tc>
          <w:tcPr>
            <w:tcW w:w="504" w:type="pct"/>
            <w:tcBorders>
              <w:top w:val="single" w:sz="4" w:space="0" w:color="auto"/>
              <w:left w:val="nil"/>
              <w:bottom w:val="single" w:sz="4" w:space="0" w:color="auto"/>
              <w:right w:val="single" w:sz="4" w:space="0" w:color="auto"/>
            </w:tcBorders>
            <w:tcMar>
              <w:right w:w="57" w:type="dxa"/>
            </w:tcMar>
            <w:vAlign w:val="center"/>
          </w:tcPr>
          <w:p w14:paraId="6056005D" w14:textId="0E2F33E5" w:rsidR="00E11D55" w:rsidRPr="00E539B8" w:rsidRDefault="00E11D55" w:rsidP="00E539B8">
            <w:pPr>
              <w:keepNext/>
              <w:keepLines/>
              <w:jc w:val="right"/>
              <w:rPr>
                <w:color w:val="000000"/>
                <w:sz w:val="20"/>
                <w:lang w:eastAsia="en-CA"/>
              </w:rPr>
            </w:pPr>
            <w:r w:rsidRPr="00E539B8">
              <w:rPr>
                <w:color w:val="000000"/>
                <w:sz w:val="20"/>
                <w:rtl/>
                <w:lang w:eastAsia="en-CA"/>
              </w:rPr>
              <w:t>طن من مكافئ ثاني أكسيد الكربون</w:t>
            </w:r>
          </w:p>
        </w:tc>
        <w:tc>
          <w:tcPr>
            <w:tcW w:w="389" w:type="pct"/>
            <w:tcBorders>
              <w:top w:val="nil"/>
              <w:left w:val="nil"/>
              <w:bottom w:val="single" w:sz="4" w:space="0" w:color="auto"/>
              <w:right w:val="single" w:sz="4" w:space="0" w:color="auto"/>
            </w:tcBorders>
            <w:shd w:val="clear" w:color="auto" w:fill="FFFFFF" w:themeFill="background1"/>
            <w:vAlign w:val="center"/>
          </w:tcPr>
          <w:p w14:paraId="5E58C760" w14:textId="70761A35" w:rsidR="00E11D55" w:rsidRPr="00E539B8" w:rsidRDefault="00E11D55" w:rsidP="00E11D55">
            <w:pPr>
              <w:keepNext/>
              <w:keepLines/>
              <w:jc w:val="center"/>
              <w:rPr>
                <w:color w:val="000000"/>
                <w:sz w:val="20"/>
                <w:lang w:eastAsia="en-CA"/>
              </w:rPr>
            </w:pPr>
            <w:r w:rsidRPr="00E539B8">
              <w:rPr>
                <w:rFonts w:hint="cs"/>
                <w:color w:val="000000"/>
                <w:sz w:val="20"/>
                <w:rtl/>
                <w:lang w:eastAsia="en-CA"/>
              </w:rPr>
              <w:t>لا ينطبق</w:t>
            </w:r>
          </w:p>
        </w:tc>
        <w:tc>
          <w:tcPr>
            <w:tcW w:w="389" w:type="pct"/>
            <w:tcBorders>
              <w:top w:val="nil"/>
              <w:left w:val="nil"/>
              <w:bottom w:val="single" w:sz="4" w:space="0" w:color="auto"/>
              <w:right w:val="single" w:sz="4" w:space="0" w:color="auto"/>
            </w:tcBorders>
            <w:shd w:val="clear" w:color="auto" w:fill="FFFFFF" w:themeFill="background1"/>
            <w:vAlign w:val="center"/>
          </w:tcPr>
          <w:p w14:paraId="0EE594AE" w14:textId="77777777" w:rsidR="00E11D55" w:rsidRPr="00E539B8" w:rsidRDefault="00E11D55" w:rsidP="00E11D55">
            <w:pPr>
              <w:keepNext/>
              <w:keepLines/>
              <w:ind w:left="-100"/>
              <w:jc w:val="right"/>
              <w:rPr>
                <w:color w:val="000000"/>
                <w:sz w:val="20"/>
                <w:lang w:eastAsia="en-CA"/>
              </w:rPr>
            </w:pPr>
            <w:r w:rsidRPr="00E539B8">
              <w:rPr>
                <w:color w:val="000000"/>
                <w:sz w:val="20"/>
                <w:lang w:eastAsia="es-MX"/>
              </w:rPr>
              <w:t>76,982,664</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188592C8" w14:textId="77777777" w:rsidR="00E11D55" w:rsidRPr="00E539B8" w:rsidRDefault="00E11D55" w:rsidP="00E11D55">
            <w:pPr>
              <w:keepNext/>
              <w:keepLines/>
              <w:ind w:left="-90"/>
              <w:jc w:val="right"/>
              <w:rPr>
                <w:color w:val="000000"/>
                <w:sz w:val="20"/>
                <w:lang w:eastAsia="en-CA"/>
              </w:rPr>
            </w:pPr>
            <w:r w:rsidRPr="00E539B8">
              <w:rPr>
                <w:color w:val="000000"/>
                <w:sz w:val="20"/>
                <w:lang w:eastAsia="es-MX"/>
              </w:rPr>
              <w:t>76,982,664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5CC5A4" w14:textId="77777777" w:rsidR="00E11D55" w:rsidRPr="00E539B8" w:rsidRDefault="00E11D55" w:rsidP="00E11D55">
            <w:pPr>
              <w:keepNext/>
              <w:keepLines/>
              <w:ind w:left="-90"/>
              <w:jc w:val="right"/>
              <w:rPr>
                <w:color w:val="000000"/>
                <w:sz w:val="20"/>
                <w:lang w:eastAsia="en-CA"/>
              </w:rPr>
            </w:pPr>
            <w:r w:rsidRPr="00E539B8">
              <w:rPr>
                <w:color w:val="000000"/>
                <w:sz w:val="20"/>
                <w:lang w:eastAsia="es-MX"/>
              </w:rPr>
              <w:t>76,982,664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70D41" w14:textId="77777777" w:rsidR="00E11D55" w:rsidRPr="00E539B8" w:rsidRDefault="00E11D55" w:rsidP="00E11D55">
            <w:pPr>
              <w:keepNext/>
              <w:keepLines/>
              <w:jc w:val="right"/>
              <w:rPr>
                <w:color w:val="000000"/>
                <w:sz w:val="20"/>
                <w:lang w:eastAsia="en-CA"/>
              </w:rPr>
            </w:pPr>
            <w:r w:rsidRPr="00E539B8">
              <w:rPr>
                <w:color w:val="000000"/>
                <w:sz w:val="20"/>
                <w:lang w:eastAsia="es-MX"/>
              </w:rPr>
              <w:t>76,982,664</w:t>
            </w: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6446F0" w14:textId="77777777" w:rsidR="00E11D55" w:rsidRPr="00E539B8" w:rsidRDefault="00E11D55" w:rsidP="00E11D55">
            <w:pPr>
              <w:keepNext/>
              <w:keepLines/>
              <w:ind w:left="-90"/>
              <w:jc w:val="right"/>
              <w:rPr>
                <w:color w:val="000000"/>
                <w:sz w:val="20"/>
                <w:lang w:eastAsia="en-CA"/>
              </w:rPr>
            </w:pPr>
            <w:r w:rsidRPr="00E539B8">
              <w:rPr>
                <w:color w:val="000000"/>
                <w:sz w:val="20"/>
                <w:lang w:eastAsia="es-MX"/>
              </w:rPr>
              <w:t>76,982,664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02343C" w14:textId="77777777" w:rsidR="00E11D55" w:rsidRPr="00E539B8" w:rsidRDefault="00E11D55" w:rsidP="00E11D55">
            <w:pPr>
              <w:keepNext/>
              <w:keepLines/>
              <w:ind w:left="-90"/>
              <w:jc w:val="right"/>
              <w:rPr>
                <w:color w:val="000000"/>
                <w:sz w:val="20"/>
                <w:lang w:eastAsia="en-CA"/>
              </w:rPr>
            </w:pPr>
            <w:r w:rsidRPr="00E539B8">
              <w:rPr>
                <w:sz w:val="20"/>
              </w:rPr>
              <w:t>69,284,397</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9AD3D7" w14:textId="5311D351" w:rsidR="00E11D55" w:rsidRPr="00E539B8" w:rsidRDefault="00E11D55" w:rsidP="00E11D55">
            <w:pPr>
              <w:keepNext/>
              <w:keepLines/>
              <w:jc w:val="center"/>
              <w:rPr>
                <w:color w:val="000000"/>
                <w:sz w:val="20"/>
                <w:lang w:eastAsia="en-CA"/>
              </w:rPr>
            </w:pPr>
            <w:r w:rsidRPr="00E539B8">
              <w:rPr>
                <w:rFonts w:hint="cs"/>
                <w:color w:val="000000"/>
                <w:sz w:val="20"/>
                <w:rtl/>
                <w:lang w:eastAsia="en-CA"/>
              </w:rPr>
              <w:t>لا ينطبق</w:t>
            </w:r>
          </w:p>
        </w:tc>
      </w:tr>
      <w:tr w:rsidR="00E11D55" w:rsidRPr="00E539B8" w14:paraId="3602E23D" w14:textId="77777777" w:rsidTr="00E539B8">
        <w:trPr>
          <w:trHeight w:val="96"/>
          <w:jc w:val="center"/>
        </w:trPr>
        <w:tc>
          <w:tcPr>
            <w:tcW w:w="271" w:type="pct"/>
            <w:vMerge w:val="restart"/>
            <w:tcBorders>
              <w:top w:val="nil"/>
              <w:left w:val="single" w:sz="4" w:space="0" w:color="auto"/>
              <w:right w:val="single" w:sz="4" w:space="0" w:color="auto"/>
            </w:tcBorders>
            <w:hideMark/>
          </w:tcPr>
          <w:p w14:paraId="454DD18A" w14:textId="77777777" w:rsidR="00E11D55" w:rsidRPr="00E539B8" w:rsidRDefault="00E11D55" w:rsidP="00E11D55">
            <w:pPr>
              <w:jc w:val="right"/>
              <w:rPr>
                <w:color w:val="000000"/>
                <w:sz w:val="20"/>
                <w:lang w:eastAsia="en-CA"/>
              </w:rPr>
            </w:pPr>
            <w:r w:rsidRPr="00E539B8">
              <w:rPr>
                <w:color w:val="000000"/>
                <w:sz w:val="20"/>
                <w:lang w:eastAsia="en-CA"/>
              </w:rPr>
              <w:t>1.2</w:t>
            </w:r>
          </w:p>
        </w:tc>
        <w:tc>
          <w:tcPr>
            <w:tcW w:w="1121" w:type="pct"/>
            <w:vMerge w:val="restart"/>
            <w:tcBorders>
              <w:top w:val="nil"/>
              <w:left w:val="nil"/>
              <w:right w:val="single" w:sz="4" w:space="0" w:color="auto"/>
            </w:tcBorders>
            <w:hideMark/>
          </w:tcPr>
          <w:p w14:paraId="556C6F47" w14:textId="09EDE1A8" w:rsidR="00E11D55" w:rsidRPr="00E539B8" w:rsidRDefault="00E11D55" w:rsidP="00BA174B">
            <w:pPr>
              <w:keepNext/>
              <w:keepLines/>
              <w:ind w:right="-90"/>
              <w:jc w:val="right"/>
              <w:rPr>
                <w:color w:val="000000"/>
                <w:sz w:val="20"/>
                <w:lang w:eastAsia="en-CA"/>
              </w:rPr>
            </w:pPr>
            <w:r w:rsidRPr="00E539B8">
              <w:rPr>
                <w:color w:val="000000"/>
                <w:sz w:val="20"/>
                <w:rtl/>
                <w:lang w:eastAsia="en-CA"/>
              </w:rPr>
              <w:t>الحد الأقصى المسموح به لاستهلاك المواد المدرجة في المرفق "واو"</w:t>
            </w:r>
          </w:p>
        </w:tc>
        <w:tc>
          <w:tcPr>
            <w:tcW w:w="504" w:type="pct"/>
            <w:tcBorders>
              <w:top w:val="single" w:sz="4" w:space="0" w:color="auto"/>
              <w:left w:val="nil"/>
              <w:bottom w:val="single" w:sz="4" w:space="0" w:color="auto"/>
              <w:right w:val="single" w:sz="4" w:space="0" w:color="auto"/>
            </w:tcBorders>
            <w:tcMar>
              <w:right w:w="57" w:type="dxa"/>
            </w:tcMar>
            <w:vAlign w:val="center"/>
          </w:tcPr>
          <w:p w14:paraId="3BF5CFF5" w14:textId="44B2D1D9" w:rsidR="00E11D55" w:rsidRPr="00E539B8" w:rsidRDefault="00E11D55" w:rsidP="00E539B8">
            <w:pPr>
              <w:keepNext/>
              <w:keepLines/>
              <w:jc w:val="right"/>
              <w:rPr>
                <w:color w:val="000000"/>
                <w:sz w:val="20"/>
                <w:lang w:eastAsia="en-CA"/>
              </w:rPr>
            </w:pPr>
            <w:r w:rsidRPr="00E539B8">
              <w:rPr>
                <w:rFonts w:hint="cs"/>
                <w:color w:val="000000"/>
                <w:sz w:val="20"/>
                <w:rtl/>
                <w:lang w:eastAsia="en-CA"/>
              </w:rPr>
              <w:t xml:space="preserve"> النسبة المئوية %</w:t>
            </w:r>
          </w:p>
        </w:tc>
        <w:tc>
          <w:tcPr>
            <w:tcW w:w="389" w:type="pct"/>
            <w:tcBorders>
              <w:top w:val="nil"/>
              <w:left w:val="nil"/>
              <w:bottom w:val="single" w:sz="4" w:space="0" w:color="auto"/>
              <w:right w:val="single" w:sz="4" w:space="0" w:color="auto"/>
            </w:tcBorders>
            <w:shd w:val="clear" w:color="auto" w:fill="FFFFFF" w:themeFill="background1"/>
            <w:vAlign w:val="center"/>
          </w:tcPr>
          <w:p w14:paraId="6037C9B0" w14:textId="6D39419E" w:rsidR="00E11D55" w:rsidRPr="00E539B8" w:rsidRDefault="00E11D55" w:rsidP="00E11D55">
            <w:pPr>
              <w:jc w:val="center"/>
              <w:rPr>
                <w:color w:val="000000"/>
                <w:sz w:val="20"/>
                <w:lang w:eastAsia="en-CA"/>
              </w:rPr>
            </w:pPr>
            <w:r w:rsidRPr="00E539B8">
              <w:rPr>
                <w:rFonts w:hint="cs"/>
                <w:color w:val="000000"/>
                <w:sz w:val="20"/>
                <w:rtl/>
                <w:lang w:eastAsia="en-CA"/>
              </w:rPr>
              <w:t>لا ينطبق</w:t>
            </w:r>
          </w:p>
        </w:tc>
        <w:tc>
          <w:tcPr>
            <w:tcW w:w="389" w:type="pct"/>
            <w:tcBorders>
              <w:top w:val="nil"/>
              <w:left w:val="nil"/>
              <w:bottom w:val="single" w:sz="4" w:space="0" w:color="auto"/>
              <w:right w:val="single" w:sz="4" w:space="0" w:color="auto"/>
            </w:tcBorders>
            <w:shd w:val="clear" w:color="auto" w:fill="FFFFFF" w:themeFill="background1"/>
            <w:vAlign w:val="center"/>
          </w:tcPr>
          <w:p w14:paraId="57413D0D" w14:textId="77777777" w:rsidR="00E11D55" w:rsidRPr="00E539B8" w:rsidRDefault="00E11D55" w:rsidP="00E11D55">
            <w:pPr>
              <w:ind w:left="-100"/>
              <w:jc w:val="center"/>
              <w:rPr>
                <w:color w:val="000000"/>
                <w:sz w:val="20"/>
                <w:lang w:eastAsia="en-CA"/>
              </w:rPr>
            </w:pPr>
            <w:r w:rsidRPr="00E539B8">
              <w:rPr>
                <w:color w:val="000000"/>
                <w:sz w:val="20"/>
                <w:lang w:eastAsia="en-CA"/>
              </w:rPr>
              <w:t>0.0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7CD00CF0" w14:textId="77777777" w:rsidR="00E11D55" w:rsidRPr="00E539B8" w:rsidRDefault="00E11D55" w:rsidP="00E11D55">
            <w:pPr>
              <w:ind w:left="-90"/>
              <w:jc w:val="center"/>
              <w:rPr>
                <w:color w:val="000000"/>
                <w:sz w:val="20"/>
                <w:lang w:eastAsia="en-CA"/>
              </w:rPr>
            </w:pPr>
            <w:r w:rsidRPr="00E539B8">
              <w:rPr>
                <w:color w:val="000000"/>
                <w:sz w:val="20"/>
                <w:lang w:eastAsia="en-CA"/>
              </w:rPr>
              <w:t>0.0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8D3EA2" w14:textId="77777777" w:rsidR="00E11D55" w:rsidRPr="00E539B8" w:rsidRDefault="00E11D55" w:rsidP="00E11D55">
            <w:pPr>
              <w:ind w:left="-90"/>
              <w:jc w:val="center"/>
              <w:rPr>
                <w:color w:val="000000"/>
                <w:sz w:val="20"/>
                <w:lang w:eastAsia="en-CA"/>
              </w:rPr>
            </w:pPr>
            <w:r w:rsidRPr="00E539B8">
              <w:rPr>
                <w:color w:val="000000"/>
                <w:sz w:val="20"/>
                <w:lang w:eastAsia="en-CA"/>
              </w:rPr>
              <w:t>0.0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A8B8F9" w14:textId="77777777" w:rsidR="00E11D55" w:rsidRPr="00E539B8" w:rsidRDefault="00E11D55" w:rsidP="00E11D55">
            <w:pPr>
              <w:jc w:val="center"/>
              <w:rPr>
                <w:sz w:val="20"/>
                <w:lang w:eastAsia="en-CA"/>
              </w:rPr>
            </w:pPr>
            <w:r w:rsidRPr="00E539B8">
              <w:rPr>
                <w:sz w:val="20"/>
                <w:lang w:eastAsia="en-CA"/>
              </w:rPr>
              <w:t>7.7</w:t>
            </w: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D066A" w14:textId="77777777" w:rsidR="00E11D55" w:rsidRPr="00E539B8" w:rsidRDefault="00E11D55" w:rsidP="00E11D55">
            <w:pPr>
              <w:jc w:val="center"/>
              <w:rPr>
                <w:sz w:val="20"/>
                <w:lang w:eastAsia="en-CA"/>
              </w:rPr>
            </w:pPr>
            <w:r w:rsidRPr="00E539B8">
              <w:rPr>
                <w:sz w:val="20"/>
                <w:lang w:eastAsia="en-CA"/>
              </w:rPr>
              <w:t>17.7</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7C082C" w14:textId="77777777" w:rsidR="00E11D55" w:rsidRPr="00E539B8" w:rsidRDefault="00E11D55" w:rsidP="00E11D55">
            <w:pPr>
              <w:jc w:val="center"/>
              <w:rPr>
                <w:sz w:val="20"/>
                <w:lang w:eastAsia="en-CA"/>
              </w:rPr>
            </w:pPr>
            <w:r w:rsidRPr="00E539B8">
              <w:rPr>
                <w:sz w:val="20"/>
                <w:lang w:eastAsia="en-CA"/>
              </w:rPr>
              <w:t>27.7</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523688" w14:textId="77171B07" w:rsidR="00E11D55" w:rsidRPr="00E539B8" w:rsidRDefault="00E11D55" w:rsidP="00E11D55">
            <w:pPr>
              <w:jc w:val="center"/>
              <w:rPr>
                <w:sz w:val="20"/>
                <w:lang w:eastAsia="en-CA"/>
              </w:rPr>
            </w:pPr>
            <w:r w:rsidRPr="00E539B8">
              <w:rPr>
                <w:rFonts w:hint="cs"/>
                <w:color w:val="000000"/>
                <w:sz w:val="20"/>
                <w:rtl/>
                <w:lang w:eastAsia="en-CA"/>
              </w:rPr>
              <w:t>لا ينطبق</w:t>
            </w:r>
          </w:p>
        </w:tc>
      </w:tr>
      <w:tr w:rsidR="00E11D55" w:rsidRPr="00E539B8" w14:paraId="319262C6" w14:textId="77777777" w:rsidTr="00E539B8">
        <w:trPr>
          <w:trHeight w:val="50"/>
          <w:jc w:val="center"/>
        </w:trPr>
        <w:tc>
          <w:tcPr>
            <w:tcW w:w="271" w:type="pct"/>
            <w:vMerge/>
            <w:tcBorders>
              <w:left w:val="single" w:sz="4" w:space="0" w:color="auto"/>
              <w:bottom w:val="single" w:sz="4" w:space="0" w:color="auto"/>
              <w:right w:val="single" w:sz="4" w:space="0" w:color="auto"/>
            </w:tcBorders>
          </w:tcPr>
          <w:p w14:paraId="27AE080B" w14:textId="77777777" w:rsidR="00E11D55" w:rsidRPr="00E539B8" w:rsidRDefault="00E11D55" w:rsidP="00E11D55">
            <w:pPr>
              <w:jc w:val="right"/>
              <w:rPr>
                <w:color w:val="000000"/>
                <w:sz w:val="20"/>
                <w:lang w:eastAsia="en-CA"/>
              </w:rPr>
            </w:pPr>
          </w:p>
        </w:tc>
        <w:tc>
          <w:tcPr>
            <w:tcW w:w="1121" w:type="pct"/>
            <w:vMerge/>
            <w:tcBorders>
              <w:left w:val="nil"/>
              <w:bottom w:val="single" w:sz="4" w:space="0" w:color="auto"/>
              <w:right w:val="single" w:sz="4" w:space="0" w:color="auto"/>
            </w:tcBorders>
          </w:tcPr>
          <w:p w14:paraId="5A774538" w14:textId="77777777" w:rsidR="00E11D55" w:rsidRPr="00E539B8" w:rsidRDefault="00E11D55" w:rsidP="00E11D55">
            <w:pPr>
              <w:jc w:val="left"/>
              <w:rPr>
                <w:color w:val="000000"/>
                <w:sz w:val="20"/>
                <w:lang w:eastAsia="en-CA"/>
              </w:rPr>
            </w:pPr>
          </w:p>
        </w:tc>
        <w:tc>
          <w:tcPr>
            <w:tcW w:w="504" w:type="pct"/>
            <w:tcBorders>
              <w:top w:val="single" w:sz="4" w:space="0" w:color="auto"/>
              <w:left w:val="nil"/>
              <w:bottom w:val="single" w:sz="4" w:space="0" w:color="auto"/>
              <w:right w:val="single" w:sz="4" w:space="0" w:color="auto"/>
            </w:tcBorders>
            <w:tcMar>
              <w:right w:w="57" w:type="dxa"/>
            </w:tcMar>
            <w:vAlign w:val="center"/>
          </w:tcPr>
          <w:p w14:paraId="2CA74A2A" w14:textId="161D8036" w:rsidR="00E11D55" w:rsidRPr="00E539B8" w:rsidRDefault="00E11D55" w:rsidP="00E539B8">
            <w:pPr>
              <w:keepNext/>
              <w:keepLines/>
              <w:jc w:val="right"/>
              <w:rPr>
                <w:color w:val="000000"/>
                <w:sz w:val="20"/>
                <w:lang w:eastAsia="en-CA"/>
              </w:rPr>
            </w:pPr>
            <w:r w:rsidRPr="00E539B8">
              <w:rPr>
                <w:color w:val="000000"/>
                <w:sz w:val="20"/>
                <w:rtl/>
                <w:lang w:eastAsia="en-CA"/>
              </w:rPr>
              <w:t>طن من مكافئ ثاني أكسيد الكربون</w:t>
            </w:r>
          </w:p>
        </w:tc>
        <w:tc>
          <w:tcPr>
            <w:tcW w:w="389" w:type="pct"/>
            <w:tcBorders>
              <w:top w:val="nil"/>
              <w:left w:val="nil"/>
              <w:bottom w:val="single" w:sz="4" w:space="0" w:color="auto"/>
              <w:right w:val="single" w:sz="4" w:space="0" w:color="auto"/>
            </w:tcBorders>
            <w:shd w:val="clear" w:color="auto" w:fill="FFFFFF" w:themeFill="background1"/>
            <w:vAlign w:val="center"/>
          </w:tcPr>
          <w:p w14:paraId="28D4F86A" w14:textId="6B55B2E2" w:rsidR="00E11D55" w:rsidRPr="00E539B8" w:rsidRDefault="00E11D55" w:rsidP="00E11D55">
            <w:pPr>
              <w:jc w:val="center"/>
              <w:rPr>
                <w:color w:val="000000"/>
                <w:sz w:val="20"/>
                <w:lang w:eastAsia="en-CA"/>
              </w:rPr>
            </w:pPr>
            <w:r w:rsidRPr="00E539B8">
              <w:rPr>
                <w:rFonts w:hint="cs"/>
                <w:color w:val="000000"/>
                <w:sz w:val="20"/>
                <w:rtl/>
                <w:lang w:eastAsia="en-CA"/>
              </w:rPr>
              <w:t>لا ينطبق</w:t>
            </w:r>
          </w:p>
        </w:tc>
        <w:tc>
          <w:tcPr>
            <w:tcW w:w="389" w:type="pct"/>
            <w:tcBorders>
              <w:top w:val="nil"/>
              <w:left w:val="nil"/>
              <w:bottom w:val="single" w:sz="4" w:space="0" w:color="auto"/>
              <w:right w:val="single" w:sz="4" w:space="0" w:color="auto"/>
            </w:tcBorders>
            <w:shd w:val="clear" w:color="auto" w:fill="FFFFFF" w:themeFill="background1"/>
            <w:vAlign w:val="center"/>
          </w:tcPr>
          <w:p w14:paraId="0D4AB51B" w14:textId="77777777" w:rsidR="00E11D55" w:rsidRPr="00E539B8" w:rsidRDefault="00E11D55" w:rsidP="00E11D55">
            <w:pPr>
              <w:ind w:left="-100"/>
              <w:jc w:val="right"/>
              <w:rPr>
                <w:color w:val="000000"/>
                <w:sz w:val="20"/>
                <w:lang w:eastAsia="en-CA"/>
              </w:rPr>
            </w:pPr>
            <w:r w:rsidRPr="00E539B8">
              <w:rPr>
                <w:color w:val="000000"/>
                <w:sz w:val="20"/>
                <w:lang w:eastAsia="es-MX"/>
              </w:rPr>
              <w:t>76,982,664</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061281F0" w14:textId="77777777" w:rsidR="00E11D55" w:rsidRPr="00E539B8" w:rsidRDefault="00E11D55" w:rsidP="00E11D55">
            <w:pPr>
              <w:ind w:left="-90"/>
              <w:jc w:val="right"/>
              <w:rPr>
                <w:color w:val="000000"/>
                <w:sz w:val="20"/>
                <w:lang w:eastAsia="en-CA"/>
              </w:rPr>
            </w:pPr>
            <w:r w:rsidRPr="00E539B8">
              <w:rPr>
                <w:color w:val="000000"/>
                <w:sz w:val="20"/>
                <w:lang w:eastAsia="es-MX"/>
              </w:rPr>
              <w:t>76,982,664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0F7F59" w14:textId="77777777" w:rsidR="00E11D55" w:rsidRPr="00E539B8" w:rsidRDefault="00E11D55" w:rsidP="00E11D55">
            <w:pPr>
              <w:ind w:left="-90"/>
              <w:jc w:val="right"/>
              <w:rPr>
                <w:color w:val="000000"/>
                <w:sz w:val="20"/>
                <w:lang w:eastAsia="en-CA"/>
              </w:rPr>
            </w:pPr>
            <w:r w:rsidRPr="00E539B8">
              <w:rPr>
                <w:color w:val="000000"/>
                <w:sz w:val="20"/>
                <w:lang w:eastAsia="es-MX"/>
              </w:rPr>
              <w:t>76,982,664</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9544C8" w14:textId="77777777" w:rsidR="00E11D55" w:rsidRPr="00E539B8" w:rsidRDefault="00E11D55" w:rsidP="00E11D55">
            <w:pPr>
              <w:ind w:left="-90"/>
              <w:jc w:val="right"/>
              <w:rPr>
                <w:sz w:val="20"/>
                <w:lang w:eastAsia="es-MX"/>
              </w:rPr>
            </w:pPr>
            <w:r w:rsidRPr="00E539B8">
              <w:rPr>
                <w:sz w:val="20"/>
                <w:lang w:eastAsia="es-MX"/>
              </w:rPr>
              <w:t>71,054,999</w:t>
            </w: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7CA97C" w14:textId="77777777" w:rsidR="00E11D55" w:rsidRPr="00E539B8" w:rsidRDefault="00E11D55" w:rsidP="00E11D55">
            <w:pPr>
              <w:ind w:left="-90"/>
              <w:jc w:val="right"/>
              <w:rPr>
                <w:sz w:val="20"/>
                <w:lang w:eastAsia="es-MX"/>
              </w:rPr>
            </w:pPr>
            <w:r w:rsidRPr="00E539B8">
              <w:rPr>
                <w:sz w:val="20"/>
                <w:lang w:eastAsia="es-MX"/>
              </w:rPr>
              <w:t>63,356,732</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7EEB6A" w14:textId="77777777" w:rsidR="00E11D55" w:rsidRPr="00E539B8" w:rsidRDefault="00E11D55" w:rsidP="00E11D55">
            <w:pPr>
              <w:ind w:left="-90"/>
              <w:jc w:val="right"/>
              <w:rPr>
                <w:sz w:val="20"/>
                <w:lang w:eastAsia="es-MX"/>
              </w:rPr>
            </w:pPr>
            <w:r w:rsidRPr="00E539B8">
              <w:rPr>
                <w:sz w:val="20"/>
                <w:lang w:eastAsia="es-MX"/>
              </w:rPr>
              <w:t>55,667,579</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1A1488" w14:textId="39500972" w:rsidR="00E11D55" w:rsidRPr="00E539B8" w:rsidRDefault="00E11D55" w:rsidP="00E11D55">
            <w:pPr>
              <w:jc w:val="center"/>
              <w:rPr>
                <w:sz w:val="20"/>
                <w:lang w:eastAsia="en-CA"/>
              </w:rPr>
            </w:pPr>
            <w:r w:rsidRPr="00E539B8">
              <w:rPr>
                <w:rFonts w:hint="cs"/>
                <w:color w:val="000000"/>
                <w:sz w:val="20"/>
                <w:rtl/>
                <w:lang w:eastAsia="en-CA"/>
              </w:rPr>
              <w:t>لا ينطبق</w:t>
            </w:r>
          </w:p>
        </w:tc>
      </w:tr>
      <w:tr w:rsidR="007D1E30" w:rsidRPr="00E539B8" w14:paraId="0A55A9CA" w14:textId="77777777" w:rsidTr="00E539B8">
        <w:trPr>
          <w:trHeight w:val="116"/>
          <w:jc w:val="center"/>
        </w:trPr>
        <w:tc>
          <w:tcPr>
            <w:tcW w:w="271" w:type="pct"/>
            <w:tcBorders>
              <w:top w:val="nil"/>
              <w:left w:val="single" w:sz="4" w:space="0" w:color="auto"/>
              <w:bottom w:val="single" w:sz="4" w:space="0" w:color="auto"/>
              <w:right w:val="single" w:sz="4" w:space="0" w:color="auto"/>
            </w:tcBorders>
            <w:hideMark/>
          </w:tcPr>
          <w:p w14:paraId="57E416B4" w14:textId="77777777" w:rsidR="007D1E30" w:rsidRPr="00E539B8" w:rsidRDefault="007D1E30" w:rsidP="00E11D55">
            <w:pPr>
              <w:jc w:val="right"/>
              <w:rPr>
                <w:color w:val="000000"/>
                <w:sz w:val="20"/>
                <w:lang w:eastAsia="en-CA"/>
              </w:rPr>
            </w:pPr>
            <w:r w:rsidRPr="00E539B8">
              <w:rPr>
                <w:color w:val="000000"/>
                <w:sz w:val="20"/>
                <w:lang w:eastAsia="en-CA"/>
              </w:rPr>
              <w:t>2.1</w:t>
            </w:r>
          </w:p>
        </w:tc>
        <w:tc>
          <w:tcPr>
            <w:tcW w:w="1624" w:type="pct"/>
            <w:gridSpan w:val="2"/>
            <w:tcBorders>
              <w:top w:val="nil"/>
              <w:left w:val="nil"/>
              <w:bottom w:val="single" w:sz="4" w:space="0" w:color="auto"/>
              <w:right w:val="single" w:sz="4" w:space="0" w:color="auto"/>
            </w:tcBorders>
            <w:shd w:val="clear" w:color="auto" w:fill="FFFFFF" w:themeFill="background1"/>
            <w:hideMark/>
          </w:tcPr>
          <w:p w14:paraId="6447C9E3" w14:textId="0E212CCC" w:rsidR="007D1E30" w:rsidRPr="00E539B8" w:rsidRDefault="00997862" w:rsidP="00762F32">
            <w:pPr>
              <w:jc w:val="right"/>
              <w:rPr>
                <w:color w:val="000000"/>
                <w:sz w:val="20"/>
                <w:lang w:eastAsia="en-CA"/>
              </w:rPr>
            </w:pPr>
            <w:r w:rsidRPr="00E539B8">
              <w:rPr>
                <w:color w:val="000000"/>
                <w:sz w:val="20"/>
                <w:rtl/>
                <w:lang w:eastAsia="en-CA"/>
              </w:rPr>
              <w:t>التمويل المتفق عليه للوكالة الرئيسية (</w:t>
            </w:r>
            <w:r w:rsidRPr="00E539B8">
              <w:rPr>
                <w:rFonts w:hint="cs"/>
                <w:color w:val="000000"/>
                <w:sz w:val="20"/>
                <w:rtl/>
                <w:lang w:eastAsia="en-CA"/>
              </w:rPr>
              <w:t>اليونيدو</w:t>
            </w:r>
            <w:r w:rsidRPr="00E539B8">
              <w:rPr>
                <w:color w:val="000000"/>
                <w:sz w:val="20"/>
                <w:rtl/>
                <w:lang w:eastAsia="en-CA"/>
              </w:rPr>
              <w:t>) (دولار أمريكي)</w:t>
            </w:r>
          </w:p>
        </w:tc>
        <w:tc>
          <w:tcPr>
            <w:tcW w:w="389" w:type="pct"/>
            <w:tcBorders>
              <w:top w:val="nil"/>
              <w:left w:val="nil"/>
              <w:bottom w:val="single" w:sz="4" w:space="0" w:color="auto"/>
              <w:right w:val="single" w:sz="4" w:space="0" w:color="auto"/>
            </w:tcBorders>
            <w:shd w:val="clear" w:color="auto" w:fill="FFFFFF" w:themeFill="background1"/>
            <w:vAlign w:val="center"/>
          </w:tcPr>
          <w:p w14:paraId="3118E2C8" w14:textId="77777777" w:rsidR="007D1E30" w:rsidRPr="00E539B8" w:rsidRDefault="007D1E30" w:rsidP="00EA336C">
            <w:pPr>
              <w:ind w:left="-90"/>
              <w:jc w:val="right"/>
              <w:rPr>
                <w:color w:val="000000"/>
                <w:sz w:val="20"/>
                <w:lang w:eastAsia="en-CA"/>
              </w:rPr>
            </w:pPr>
            <w:r w:rsidRPr="00E539B8">
              <w:rPr>
                <w:color w:val="000000"/>
                <w:sz w:val="20"/>
                <w:lang w:eastAsia="es-MX"/>
              </w:rPr>
              <w:t>5,085,390</w:t>
            </w:r>
          </w:p>
        </w:tc>
        <w:tc>
          <w:tcPr>
            <w:tcW w:w="389" w:type="pct"/>
            <w:tcBorders>
              <w:top w:val="nil"/>
              <w:left w:val="nil"/>
              <w:bottom w:val="single" w:sz="4" w:space="0" w:color="auto"/>
              <w:right w:val="single" w:sz="4" w:space="0" w:color="auto"/>
            </w:tcBorders>
            <w:shd w:val="clear" w:color="auto" w:fill="FFFFFF" w:themeFill="background1"/>
            <w:vAlign w:val="center"/>
          </w:tcPr>
          <w:p w14:paraId="22C0D9EA" w14:textId="77777777" w:rsidR="007D1E30" w:rsidRPr="00E539B8" w:rsidRDefault="007D1E30" w:rsidP="00EA336C">
            <w:pPr>
              <w:jc w:val="right"/>
              <w:rPr>
                <w:color w:val="000000"/>
                <w:sz w:val="20"/>
                <w:lang w:eastAsia="en-CA"/>
              </w:rPr>
            </w:pPr>
            <w:r w:rsidRPr="00E539B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5B74B5E1" w14:textId="77777777" w:rsidR="007D1E30" w:rsidRPr="00E539B8" w:rsidRDefault="007D1E30" w:rsidP="00EA336C">
            <w:pPr>
              <w:jc w:val="right"/>
              <w:rPr>
                <w:color w:val="000000"/>
                <w:sz w:val="20"/>
                <w:lang w:eastAsia="en-CA"/>
              </w:rPr>
            </w:pPr>
            <w:r w:rsidRPr="00E539B8">
              <w:rPr>
                <w:color w:val="000000"/>
                <w:sz w:val="20"/>
                <w:lang w:val="es-MX" w:eastAsia="es-MX"/>
              </w:rPr>
              <w:t>3,789,551</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726AB5" w14:textId="77777777" w:rsidR="007D1E30" w:rsidRPr="00E539B8" w:rsidRDefault="007D1E30" w:rsidP="00EA336C">
            <w:pPr>
              <w:jc w:val="right"/>
              <w:rPr>
                <w:color w:val="000000"/>
                <w:sz w:val="20"/>
                <w:lang w:eastAsia="en-CA"/>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745FCB" w14:textId="77777777" w:rsidR="007D1E30" w:rsidRPr="00E539B8" w:rsidRDefault="007D1E30" w:rsidP="00EA336C">
            <w:pPr>
              <w:jc w:val="right"/>
              <w:rPr>
                <w:color w:val="000000"/>
                <w:sz w:val="20"/>
                <w:lang w:eastAsia="en-CA"/>
              </w:rPr>
            </w:pPr>
            <w:r w:rsidRPr="00E539B8">
              <w:rPr>
                <w:color w:val="000000"/>
                <w:sz w:val="20"/>
                <w:lang w:val="es-MX" w:eastAsia="es-MX"/>
              </w:rPr>
              <w:t>3,692,764</w:t>
            </w: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8BD7DE" w14:textId="77777777" w:rsidR="007D1E30" w:rsidRPr="00E539B8" w:rsidRDefault="007D1E30" w:rsidP="00EA336C">
            <w:pPr>
              <w:jc w:val="right"/>
              <w:rPr>
                <w:color w:val="000000"/>
                <w:sz w:val="20"/>
                <w:lang w:eastAsia="en-CA"/>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E559DC" w14:textId="77777777" w:rsidR="007D1E30" w:rsidRPr="00E539B8" w:rsidRDefault="007D1E30" w:rsidP="00EA336C">
            <w:pPr>
              <w:jc w:val="right"/>
              <w:rPr>
                <w:color w:val="000000"/>
                <w:sz w:val="20"/>
                <w:lang w:eastAsia="en-CA"/>
              </w:rPr>
            </w:pPr>
            <w:r w:rsidRPr="00E539B8">
              <w:rPr>
                <w:color w:val="000000"/>
                <w:sz w:val="20"/>
                <w:lang w:val="es-MX" w:eastAsia="es-MX"/>
              </w:rPr>
              <w:t>1,593,351</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B50A37" w14:textId="77777777" w:rsidR="007D1E30" w:rsidRPr="00E539B8" w:rsidRDefault="007D1E30" w:rsidP="00EA336C">
            <w:pPr>
              <w:ind w:left="-170"/>
              <w:jc w:val="right"/>
              <w:rPr>
                <w:color w:val="000000"/>
                <w:sz w:val="20"/>
                <w:lang w:eastAsia="en-CA"/>
              </w:rPr>
            </w:pPr>
            <w:r w:rsidRPr="00E539B8">
              <w:rPr>
                <w:color w:val="0D0D0D"/>
                <w:sz w:val="20"/>
                <w:lang w:val="es-MX" w:eastAsia="es-MX"/>
              </w:rPr>
              <w:t>14,161,056</w:t>
            </w:r>
          </w:p>
        </w:tc>
      </w:tr>
      <w:tr w:rsidR="0058198E" w:rsidRPr="00E539B8" w14:paraId="210935D4" w14:textId="77777777" w:rsidTr="00E539B8">
        <w:trPr>
          <w:trHeight w:val="56"/>
          <w:jc w:val="center"/>
        </w:trPr>
        <w:tc>
          <w:tcPr>
            <w:tcW w:w="271" w:type="pct"/>
            <w:tcBorders>
              <w:top w:val="nil"/>
              <w:left w:val="single" w:sz="4" w:space="0" w:color="auto"/>
              <w:bottom w:val="single" w:sz="4" w:space="0" w:color="auto"/>
              <w:right w:val="single" w:sz="4" w:space="0" w:color="auto"/>
            </w:tcBorders>
            <w:hideMark/>
          </w:tcPr>
          <w:p w14:paraId="135F5AA4" w14:textId="77777777" w:rsidR="0058198E" w:rsidRPr="00E539B8" w:rsidRDefault="0058198E" w:rsidP="00E11D55">
            <w:pPr>
              <w:jc w:val="right"/>
              <w:rPr>
                <w:color w:val="000000"/>
                <w:sz w:val="20"/>
                <w:lang w:eastAsia="en-CA"/>
              </w:rPr>
            </w:pPr>
            <w:r w:rsidRPr="00E539B8">
              <w:rPr>
                <w:color w:val="000000"/>
                <w:sz w:val="20"/>
                <w:lang w:eastAsia="en-CA"/>
              </w:rPr>
              <w:t>2.2</w:t>
            </w:r>
          </w:p>
        </w:tc>
        <w:tc>
          <w:tcPr>
            <w:tcW w:w="1624" w:type="pct"/>
            <w:gridSpan w:val="2"/>
            <w:tcBorders>
              <w:top w:val="nil"/>
              <w:left w:val="nil"/>
              <w:bottom w:val="single" w:sz="4" w:space="0" w:color="auto"/>
              <w:right w:val="single" w:sz="4" w:space="0" w:color="auto"/>
            </w:tcBorders>
            <w:shd w:val="clear" w:color="auto" w:fill="FFFFFF" w:themeFill="background1"/>
            <w:hideMark/>
          </w:tcPr>
          <w:p w14:paraId="4C24F828" w14:textId="10AA7BD9" w:rsidR="0058198E" w:rsidRPr="00E539B8" w:rsidRDefault="0058198E" w:rsidP="00762F32">
            <w:pPr>
              <w:jc w:val="right"/>
              <w:rPr>
                <w:color w:val="000000"/>
                <w:sz w:val="20"/>
                <w:lang w:eastAsia="en-CA"/>
              </w:rPr>
            </w:pPr>
            <w:r w:rsidRPr="00E539B8">
              <w:rPr>
                <w:color w:val="000000"/>
                <w:sz w:val="20"/>
                <w:rtl/>
                <w:lang w:eastAsia="en-CA"/>
              </w:rPr>
              <w:t>تكاليف الدعم للوكالة الرئيسية (دولار أمريكي)</w:t>
            </w:r>
          </w:p>
        </w:tc>
        <w:tc>
          <w:tcPr>
            <w:tcW w:w="389" w:type="pct"/>
            <w:tcBorders>
              <w:top w:val="nil"/>
              <w:left w:val="nil"/>
              <w:bottom w:val="single" w:sz="4" w:space="0" w:color="auto"/>
              <w:right w:val="single" w:sz="4" w:space="0" w:color="auto"/>
            </w:tcBorders>
            <w:shd w:val="clear" w:color="auto" w:fill="FFFFFF" w:themeFill="background1"/>
            <w:vAlign w:val="center"/>
          </w:tcPr>
          <w:p w14:paraId="4150E14F" w14:textId="77777777" w:rsidR="0058198E" w:rsidRPr="00E539B8" w:rsidRDefault="0058198E" w:rsidP="0058198E">
            <w:pPr>
              <w:ind w:left="-90"/>
              <w:jc w:val="right"/>
              <w:rPr>
                <w:color w:val="000000"/>
                <w:sz w:val="20"/>
                <w:lang w:eastAsia="en-CA"/>
              </w:rPr>
            </w:pPr>
            <w:r w:rsidRPr="00E539B8">
              <w:rPr>
                <w:color w:val="000000"/>
                <w:sz w:val="20"/>
                <w:lang w:eastAsia="en-CA"/>
              </w:rPr>
              <w:t>355,977</w:t>
            </w:r>
          </w:p>
        </w:tc>
        <w:tc>
          <w:tcPr>
            <w:tcW w:w="389" w:type="pct"/>
            <w:tcBorders>
              <w:top w:val="nil"/>
              <w:left w:val="nil"/>
              <w:bottom w:val="single" w:sz="4" w:space="0" w:color="auto"/>
              <w:right w:val="single" w:sz="4" w:space="0" w:color="auto"/>
            </w:tcBorders>
            <w:shd w:val="clear" w:color="auto" w:fill="FFFFFF" w:themeFill="background1"/>
            <w:vAlign w:val="center"/>
          </w:tcPr>
          <w:p w14:paraId="56E0782D" w14:textId="77777777" w:rsidR="0058198E" w:rsidRPr="00E539B8" w:rsidRDefault="0058198E" w:rsidP="0058198E">
            <w:pPr>
              <w:jc w:val="right"/>
              <w:rPr>
                <w:color w:val="000000"/>
                <w:sz w:val="20"/>
                <w:lang w:eastAsia="en-CA"/>
              </w:rPr>
            </w:pPr>
            <w:r w:rsidRPr="00E539B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7C6F4670" w14:textId="77777777" w:rsidR="0058198E" w:rsidRPr="00E539B8" w:rsidRDefault="0058198E" w:rsidP="0058198E">
            <w:pPr>
              <w:jc w:val="right"/>
              <w:rPr>
                <w:color w:val="000000"/>
                <w:sz w:val="20"/>
                <w:lang w:eastAsia="en-CA"/>
              </w:rPr>
            </w:pPr>
            <w:r w:rsidRPr="00E539B8">
              <w:rPr>
                <w:color w:val="000000"/>
                <w:sz w:val="20"/>
                <w:lang w:val="es-MX" w:eastAsia="es-MX"/>
              </w:rPr>
              <w:t>265,269</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EE2CB3" w14:textId="77777777" w:rsidR="0058198E" w:rsidRPr="00E539B8" w:rsidRDefault="0058198E" w:rsidP="0058198E">
            <w:pPr>
              <w:jc w:val="right"/>
              <w:rPr>
                <w:color w:val="000000"/>
                <w:sz w:val="20"/>
                <w:lang w:eastAsia="en-CA"/>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35AC29" w14:textId="77777777" w:rsidR="0058198E" w:rsidRPr="00E539B8" w:rsidRDefault="0058198E" w:rsidP="0058198E">
            <w:pPr>
              <w:jc w:val="right"/>
              <w:rPr>
                <w:color w:val="000000"/>
                <w:sz w:val="20"/>
                <w:lang w:eastAsia="en-CA"/>
              </w:rPr>
            </w:pPr>
            <w:r w:rsidRPr="00E539B8">
              <w:rPr>
                <w:color w:val="000000"/>
                <w:sz w:val="20"/>
                <w:lang w:val="es-MX" w:eastAsia="es-MX"/>
              </w:rPr>
              <w:t>258,493</w:t>
            </w: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1A98A1" w14:textId="77777777" w:rsidR="0058198E" w:rsidRPr="00E539B8" w:rsidRDefault="0058198E" w:rsidP="0058198E">
            <w:pPr>
              <w:jc w:val="right"/>
              <w:rPr>
                <w:color w:val="000000"/>
                <w:sz w:val="20"/>
                <w:lang w:eastAsia="en-CA"/>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5E3C85" w14:textId="77777777" w:rsidR="0058198E" w:rsidRPr="00E539B8" w:rsidRDefault="0058198E" w:rsidP="0058198E">
            <w:pPr>
              <w:jc w:val="right"/>
              <w:rPr>
                <w:color w:val="000000"/>
                <w:sz w:val="20"/>
                <w:lang w:eastAsia="en-CA"/>
              </w:rPr>
            </w:pPr>
            <w:r w:rsidRPr="00E539B8">
              <w:rPr>
                <w:color w:val="000000"/>
                <w:sz w:val="20"/>
                <w:lang w:val="es-MX" w:eastAsia="es-MX"/>
              </w:rPr>
              <w:t>111,535</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4480AD" w14:textId="77777777" w:rsidR="0058198E" w:rsidRPr="00E539B8" w:rsidRDefault="0058198E" w:rsidP="0058198E">
            <w:pPr>
              <w:ind w:left="-170"/>
              <w:jc w:val="right"/>
              <w:rPr>
                <w:color w:val="000000"/>
                <w:sz w:val="20"/>
                <w:lang w:eastAsia="en-CA"/>
              </w:rPr>
            </w:pPr>
            <w:r w:rsidRPr="00E539B8">
              <w:rPr>
                <w:color w:val="0D0D0D"/>
                <w:sz w:val="20"/>
                <w:lang w:eastAsia="en-CA"/>
              </w:rPr>
              <w:t>991,274</w:t>
            </w:r>
          </w:p>
        </w:tc>
      </w:tr>
      <w:tr w:rsidR="0058198E" w:rsidRPr="00E539B8" w14:paraId="65D64D2D" w14:textId="77777777" w:rsidTr="00E539B8">
        <w:trPr>
          <w:trHeight w:val="56"/>
          <w:jc w:val="center"/>
        </w:trPr>
        <w:tc>
          <w:tcPr>
            <w:tcW w:w="271" w:type="pct"/>
            <w:tcBorders>
              <w:top w:val="nil"/>
              <w:left w:val="single" w:sz="4" w:space="0" w:color="auto"/>
              <w:bottom w:val="single" w:sz="4" w:space="0" w:color="auto"/>
              <w:right w:val="single" w:sz="4" w:space="0" w:color="auto"/>
            </w:tcBorders>
          </w:tcPr>
          <w:p w14:paraId="7962DCB4" w14:textId="77777777" w:rsidR="0058198E" w:rsidRPr="00E539B8" w:rsidRDefault="0058198E" w:rsidP="00E11D55">
            <w:pPr>
              <w:jc w:val="right"/>
              <w:rPr>
                <w:color w:val="000000"/>
                <w:sz w:val="20"/>
                <w:lang w:eastAsia="en-CA"/>
              </w:rPr>
            </w:pPr>
            <w:r w:rsidRPr="00E539B8">
              <w:rPr>
                <w:color w:val="000000"/>
                <w:sz w:val="20"/>
                <w:lang w:eastAsia="en-CA"/>
              </w:rPr>
              <w:t>2.3</w:t>
            </w:r>
          </w:p>
        </w:tc>
        <w:tc>
          <w:tcPr>
            <w:tcW w:w="1624" w:type="pct"/>
            <w:gridSpan w:val="2"/>
            <w:tcBorders>
              <w:top w:val="nil"/>
              <w:left w:val="nil"/>
              <w:bottom w:val="single" w:sz="4" w:space="0" w:color="auto"/>
              <w:right w:val="single" w:sz="4" w:space="0" w:color="auto"/>
            </w:tcBorders>
            <w:shd w:val="clear" w:color="auto" w:fill="FFFFFF" w:themeFill="background1"/>
          </w:tcPr>
          <w:p w14:paraId="60B9EBA9" w14:textId="584F478B" w:rsidR="0058198E" w:rsidRPr="00E539B8" w:rsidRDefault="0058198E" w:rsidP="00762F32">
            <w:pPr>
              <w:jc w:val="right"/>
              <w:rPr>
                <w:color w:val="000000"/>
                <w:sz w:val="20"/>
                <w:lang w:eastAsia="en-CA"/>
              </w:rPr>
            </w:pPr>
            <w:r w:rsidRPr="00E539B8">
              <w:rPr>
                <w:color w:val="000000"/>
                <w:sz w:val="20"/>
                <w:rtl/>
                <w:lang w:eastAsia="en-CA"/>
              </w:rPr>
              <w:t>التمويل المتفق عليه للوكالة المتعاونة (</w:t>
            </w:r>
            <w:r w:rsidRPr="00E539B8">
              <w:rPr>
                <w:rFonts w:hint="cs"/>
                <w:color w:val="000000"/>
                <w:sz w:val="20"/>
                <w:rtl/>
                <w:lang w:eastAsia="en-CA"/>
              </w:rPr>
              <w:t>اليوئنديبي</w:t>
            </w:r>
            <w:r w:rsidRPr="00E539B8">
              <w:rPr>
                <w:color w:val="000000"/>
                <w:sz w:val="20"/>
                <w:rtl/>
                <w:lang w:eastAsia="en-CA"/>
              </w:rPr>
              <w:t>) (دولار أمريكي)</w:t>
            </w:r>
          </w:p>
        </w:tc>
        <w:tc>
          <w:tcPr>
            <w:tcW w:w="389" w:type="pct"/>
            <w:tcBorders>
              <w:top w:val="nil"/>
              <w:left w:val="nil"/>
              <w:bottom w:val="single" w:sz="4" w:space="0" w:color="auto"/>
              <w:right w:val="single" w:sz="4" w:space="0" w:color="auto"/>
            </w:tcBorders>
            <w:shd w:val="clear" w:color="auto" w:fill="FFFFFF" w:themeFill="background1"/>
            <w:vAlign w:val="center"/>
          </w:tcPr>
          <w:p w14:paraId="57929F6A" w14:textId="77777777" w:rsidR="0058198E" w:rsidRPr="00E539B8" w:rsidRDefault="0058198E" w:rsidP="0058198E">
            <w:pPr>
              <w:ind w:left="-90"/>
              <w:jc w:val="right"/>
              <w:rPr>
                <w:sz w:val="20"/>
              </w:rPr>
            </w:pPr>
            <w:r w:rsidRPr="00E539B8">
              <w:rPr>
                <w:color w:val="0D0D0D"/>
                <w:sz w:val="20"/>
                <w:lang w:eastAsia="es-MX"/>
              </w:rPr>
              <w:t>1,433,738</w:t>
            </w:r>
          </w:p>
        </w:tc>
        <w:tc>
          <w:tcPr>
            <w:tcW w:w="389" w:type="pct"/>
            <w:tcBorders>
              <w:top w:val="nil"/>
              <w:left w:val="nil"/>
              <w:bottom w:val="single" w:sz="4" w:space="0" w:color="auto"/>
              <w:right w:val="single" w:sz="4" w:space="0" w:color="auto"/>
            </w:tcBorders>
            <w:shd w:val="clear" w:color="auto" w:fill="FFFFFF" w:themeFill="background1"/>
            <w:vAlign w:val="center"/>
          </w:tcPr>
          <w:p w14:paraId="2EFA8A5D" w14:textId="77777777" w:rsidR="0058198E" w:rsidRPr="00E539B8" w:rsidRDefault="0058198E" w:rsidP="0058198E">
            <w:pPr>
              <w:jc w:val="right"/>
              <w:rPr>
                <w:color w:val="000000"/>
                <w:sz w:val="20"/>
                <w:lang w:eastAsia="en-CA"/>
              </w:rPr>
            </w:pPr>
            <w:r w:rsidRPr="00E539B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5C9AD7FE" w14:textId="77777777" w:rsidR="0058198E" w:rsidRPr="00E539B8" w:rsidRDefault="0058198E" w:rsidP="0058198E">
            <w:pPr>
              <w:jc w:val="right"/>
              <w:rPr>
                <w:sz w:val="20"/>
              </w:rPr>
            </w:pPr>
            <w:r w:rsidRPr="00E539B8">
              <w:rPr>
                <w:color w:val="0D0D0D"/>
                <w:sz w:val="20"/>
                <w:lang w:val="es-MX" w:eastAsia="es-MX"/>
              </w:rPr>
              <w:t>2,053,265</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5D0CAE" w14:textId="77777777" w:rsidR="0058198E" w:rsidRPr="00E539B8" w:rsidRDefault="0058198E" w:rsidP="0058198E">
            <w:pPr>
              <w:jc w:val="right"/>
              <w:rPr>
                <w:sz w:val="20"/>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BC4E24" w14:textId="77777777" w:rsidR="0058198E" w:rsidRPr="00E539B8" w:rsidRDefault="0058198E" w:rsidP="0058198E">
            <w:pPr>
              <w:jc w:val="right"/>
              <w:rPr>
                <w:color w:val="000000"/>
                <w:sz w:val="20"/>
                <w:lang w:eastAsia="en-CA"/>
              </w:rPr>
            </w:pPr>
            <w:r w:rsidRPr="00E539B8">
              <w:rPr>
                <w:color w:val="0D0D0D"/>
                <w:sz w:val="20"/>
                <w:lang w:val="es-MX" w:eastAsia="es-MX"/>
              </w:rPr>
              <w:t>1,206,050</w:t>
            </w: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0EC09B" w14:textId="77777777" w:rsidR="0058198E" w:rsidRPr="00E539B8" w:rsidRDefault="0058198E" w:rsidP="0058198E">
            <w:pPr>
              <w:jc w:val="right"/>
              <w:rPr>
                <w:sz w:val="20"/>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FA1CD" w14:textId="77777777" w:rsidR="0058198E" w:rsidRPr="00E539B8" w:rsidRDefault="0058198E" w:rsidP="0058198E">
            <w:pPr>
              <w:jc w:val="right"/>
              <w:rPr>
                <w:sz w:val="20"/>
              </w:rPr>
            </w:pPr>
            <w:r w:rsidRPr="00E539B8">
              <w:rPr>
                <w:color w:val="0D0D0D"/>
                <w:sz w:val="20"/>
                <w:lang w:val="es-MX" w:eastAsia="es-MX"/>
              </w:rPr>
              <w:t>63,541</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EEDE64" w14:textId="77777777" w:rsidR="0058198E" w:rsidRPr="00E539B8" w:rsidRDefault="0058198E" w:rsidP="0058198E">
            <w:pPr>
              <w:ind w:left="-170"/>
              <w:jc w:val="right"/>
              <w:rPr>
                <w:sz w:val="20"/>
              </w:rPr>
            </w:pPr>
            <w:r w:rsidRPr="00E539B8">
              <w:rPr>
                <w:color w:val="0D0D0D"/>
                <w:sz w:val="20"/>
                <w:lang w:val="es-MX" w:eastAsia="es-MX"/>
              </w:rPr>
              <w:t>4,756,594</w:t>
            </w:r>
          </w:p>
        </w:tc>
      </w:tr>
      <w:tr w:rsidR="0058198E" w:rsidRPr="00E539B8" w14:paraId="190A241C" w14:textId="77777777" w:rsidTr="00E539B8">
        <w:trPr>
          <w:trHeight w:val="56"/>
          <w:jc w:val="center"/>
        </w:trPr>
        <w:tc>
          <w:tcPr>
            <w:tcW w:w="271" w:type="pct"/>
            <w:tcBorders>
              <w:top w:val="nil"/>
              <w:left w:val="single" w:sz="4" w:space="0" w:color="auto"/>
              <w:bottom w:val="single" w:sz="4" w:space="0" w:color="auto"/>
              <w:right w:val="single" w:sz="4" w:space="0" w:color="auto"/>
            </w:tcBorders>
          </w:tcPr>
          <w:p w14:paraId="695BA465" w14:textId="77777777" w:rsidR="0058198E" w:rsidRPr="00E539B8" w:rsidRDefault="0058198E" w:rsidP="00E11D55">
            <w:pPr>
              <w:jc w:val="right"/>
              <w:rPr>
                <w:color w:val="000000"/>
                <w:sz w:val="20"/>
                <w:lang w:eastAsia="en-CA"/>
              </w:rPr>
            </w:pPr>
            <w:r w:rsidRPr="00E539B8">
              <w:rPr>
                <w:color w:val="000000"/>
                <w:sz w:val="20"/>
                <w:lang w:eastAsia="en-CA"/>
              </w:rPr>
              <w:t>2.4</w:t>
            </w:r>
          </w:p>
        </w:tc>
        <w:tc>
          <w:tcPr>
            <w:tcW w:w="1624" w:type="pct"/>
            <w:gridSpan w:val="2"/>
            <w:tcBorders>
              <w:top w:val="nil"/>
              <w:left w:val="nil"/>
              <w:bottom w:val="single" w:sz="4" w:space="0" w:color="auto"/>
              <w:right w:val="single" w:sz="4" w:space="0" w:color="auto"/>
            </w:tcBorders>
            <w:shd w:val="clear" w:color="auto" w:fill="FFFFFF" w:themeFill="background1"/>
          </w:tcPr>
          <w:p w14:paraId="7BBEA2F6" w14:textId="45C703A6" w:rsidR="0058198E" w:rsidRPr="00E539B8" w:rsidRDefault="0058198E" w:rsidP="00762F32">
            <w:pPr>
              <w:jc w:val="right"/>
              <w:rPr>
                <w:color w:val="000000"/>
                <w:sz w:val="20"/>
                <w:lang w:eastAsia="en-CA"/>
              </w:rPr>
            </w:pPr>
            <w:r w:rsidRPr="00E539B8">
              <w:rPr>
                <w:color w:val="000000"/>
                <w:sz w:val="20"/>
                <w:rtl/>
                <w:lang w:eastAsia="en-CA"/>
              </w:rPr>
              <w:t>تكاليف الدعم للوكالة المتعاونة (بالدولار الأمريكي)</w:t>
            </w:r>
          </w:p>
        </w:tc>
        <w:tc>
          <w:tcPr>
            <w:tcW w:w="389" w:type="pct"/>
            <w:tcBorders>
              <w:top w:val="nil"/>
              <w:left w:val="nil"/>
              <w:bottom w:val="single" w:sz="4" w:space="0" w:color="auto"/>
              <w:right w:val="single" w:sz="4" w:space="0" w:color="auto"/>
            </w:tcBorders>
            <w:shd w:val="clear" w:color="auto" w:fill="FFFFFF" w:themeFill="background1"/>
            <w:vAlign w:val="center"/>
          </w:tcPr>
          <w:p w14:paraId="5B7EA343" w14:textId="77777777" w:rsidR="0058198E" w:rsidRPr="00E539B8" w:rsidRDefault="0058198E" w:rsidP="0058198E">
            <w:pPr>
              <w:ind w:left="-90"/>
              <w:jc w:val="right"/>
              <w:rPr>
                <w:sz w:val="20"/>
              </w:rPr>
            </w:pPr>
            <w:r w:rsidRPr="00E539B8">
              <w:rPr>
                <w:color w:val="0D0D0D"/>
                <w:sz w:val="20"/>
                <w:lang w:eastAsia="en-CA"/>
              </w:rPr>
              <w:t>100,362</w:t>
            </w:r>
          </w:p>
        </w:tc>
        <w:tc>
          <w:tcPr>
            <w:tcW w:w="389" w:type="pct"/>
            <w:tcBorders>
              <w:top w:val="nil"/>
              <w:left w:val="nil"/>
              <w:bottom w:val="single" w:sz="4" w:space="0" w:color="auto"/>
              <w:right w:val="single" w:sz="4" w:space="0" w:color="auto"/>
            </w:tcBorders>
            <w:shd w:val="clear" w:color="auto" w:fill="FFFFFF" w:themeFill="background1"/>
            <w:vAlign w:val="center"/>
          </w:tcPr>
          <w:p w14:paraId="244A30C3" w14:textId="77777777" w:rsidR="0058198E" w:rsidRPr="00E539B8" w:rsidRDefault="0058198E" w:rsidP="0058198E">
            <w:pPr>
              <w:jc w:val="right"/>
              <w:rPr>
                <w:color w:val="000000"/>
                <w:sz w:val="20"/>
                <w:lang w:eastAsia="en-CA"/>
              </w:rPr>
            </w:pPr>
            <w:r w:rsidRPr="00E539B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4D3D6023" w14:textId="77777777" w:rsidR="0058198E" w:rsidRPr="00E539B8" w:rsidRDefault="0058198E" w:rsidP="0058198E">
            <w:pPr>
              <w:jc w:val="right"/>
              <w:rPr>
                <w:sz w:val="20"/>
              </w:rPr>
            </w:pPr>
            <w:r w:rsidRPr="00E539B8">
              <w:rPr>
                <w:color w:val="0D0D0D"/>
                <w:sz w:val="20"/>
                <w:lang w:val="es-MX" w:eastAsia="es-MX"/>
              </w:rPr>
              <w:t>143,729</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9DFA80" w14:textId="77777777" w:rsidR="0058198E" w:rsidRPr="00E539B8" w:rsidRDefault="0058198E" w:rsidP="0058198E">
            <w:pPr>
              <w:jc w:val="right"/>
              <w:rPr>
                <w:sz w:val="20"/>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9FEDE5" w14:textId="77777777" w:rsidR="0058198E" w:rsidRPr="00E539B8" w:rsidRDefault="0058198E" w:rsidP="0058198E">
            <w:pPr>
              <w:jc w:val="right"/>
              <w:rPr>
                <w:color w:val="000000"/>
                <w:sz w:val="20"/>
                <w:lang w:eastAsia="en-CA"/>
              </w:rPr>
            </w:pPr>
            <w:r w:rsidRPr="00E539B8">
              <w:rPr>
                <w:color w:val="0D0D0D"/>
                <w:sz w:val="20"/>
                <w:lang w:val="es-MX" w:eastAsia="es-MX"/>
              </w:rPr>
              <w:t>84,424</w:t>
            </w: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764B86" w14:textId="77777777" w:rsidR="0058198E" w:rsidRPr="00E539B8" w:rsidRDefault="0058198E" w:rsidP="0058198E">
            <w:pPr>
              <w:jc w:val="right"/>
              <w:rPr>
                <w:sz w:val="20"/>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3C2BA4" w14:textId="77777777" w:rsidR="0058198E" w:rsidRPr="00E539B8" w:rsidRDefault="0058198E" w:rsidP="0058198E">
            <w:pPr>
              <w:jc w:val="right"/>
              <w:rPr>
                <w:sz w:val="20"/>
              </w:rPr>
            </w:pPr>
            <w:r w:rsidRPr="00E539B8">
              <w:rPr>
                <w:color w:val="0D0D0D"/>
                <w:sz w:val="20"/>
                <w:lang w:val="es-MX" w:eastAsia="es-MX"/>
              </w:rPr>
              <w:t>4,448</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633C39" w14:textId="77777777" w:rsidR="0058198E" w:rsidRPr="00E539B8" w:rsidRDefault="0058198E" w:rsidP="0058198E">
            <w:pPr>
              <w:ind w:left="-170"/>
              <w:jc w:val="right"/>
              <w:rPr>
                <w:sz w:val="20"/>
              </w:rPr>
            </w:pPr>
            <w:r w:rsidRPr="00E539B8">
              <w:rPr>
                <w:color w:val="0D0D0D"/>
                <w:sz w:val="20"/>
                <w:lang w:eastAsia="en-CA"/>
              </w:rPr>
              <w:t>332,962</w:t>
            </w:r>
          </w:p>
        </w:tc>
      </w:tr>
      <w:tr w:rsidR="0058198E" w:rsidRPr="00E539B8" w14:paraId="24509AD7" w14:textId="77777777" w:rsidTr="00E539B8">
        <w:trPr>
          <w:trHeight w:val="56"/>
          <w:jc w:val="center"/>
        </w:trPr>
        <w:tc>
          <w:tcPr>
            <w:tcW w:w="271" w:type="pct"/>
            <w:tcBorders>
              <w:top w:val="nil"/>
              <w:left w:val="single" w:sz="4" w:space="0" w:color="auto"/>
              <w:bottom w:val="single" w:sz="4" w:space="0" w:color="auto"/>
              <w:right w:val="single" w:sz="4" w:space="0" w:color="auto"/>
            </w:tcBorders>
          </w:tcPr>
          <w:p w14:paraId="35181200" w14:textId="77777777" w:rsidR="0058198E" w:rsidRPr="00E539B8" w:rsidRDefault="0058198E" w:rsidP="00E11D55">
            <w:pPr>
              <w:jc w:val="right"/>
              <w:rPr>
                <w:color w:val="000000"/>
                <w:sz w:val="20"/>
                <w:lang w:eastAsia="en-CA"/>
              </w:rPr>
            </w:pPr>
            <w:r w:rsidRPr="00E539B8">
              <w:rPr>
                <w:color w:val="000000"/>
                <w:sz w:val="20"/>
                <w:lang w:eastAsia="en-CA"/>
              </w:rPr>
              <w:t>2.5</w:t>
            </w:r>
          </w:p>
        </w:tc>
        <w:tc>
          <w:tcPr>
            <w:tcW w:w="1624" w:type="pct"/>
            <w:gridSpan w:val="2"/>
            <w:tcBorders>
              <w:top w:val="nil"/>
              <w:left w:val="nil"/>
              <w:bottom w:val="single" w:sz="4" w:space="0" w:color="auto"/>
              <w:right w:val="single" w:sz="4" w:space="0" w:color="auto"/>
            </w:tcBorders>
            <w:shd w:val="clear" w:color="auto" w:fill="FFFFFF" w:themeFill="background1"/>
          </w:tcPr>
          <w:p w14:paraId="77775CF1" w14:textId="2F23003C" w:rsidR="0058198E" w:rsidRPr="00E539B8" w:rsidRDefault="0058198E" w:rsidP="00762F32">
            <w:pPr>
              <w:jc w:val="right"/>
              <w:rPr>
                <w:color w:val="000000"/>
                <w:sz w:val="20"/>
                <w:lang w:eastAsia="en-CA"/>
              </w:rPr>
            </w:pPr>
            <w:r w:rsidRPr="00E539B8">
              <w:rPr>
                <w:color w:val="000000"/>
                <w:sz w:val="20"/>
                <w:rtl/>
                <w:lang w:eastAsia="en-CA"/>
              </w:rPr>
              <w:t>التمويل المتفق عليه للوكالة المتعاونة (</w:t>
            </w:r>
            <w:r w:rsidRPr="00E539B8">
              <w:rPr>
                <w:rFonts w:hint="cs"/>
                <w:color w:val="000000"/>
                <w:sz w:val="20"/>
                <w:rtl/>
                <w:lang w:eastAsia="en-CA"/>
              </w:rPr>
              <w:t>اليونيب</w:t>
            </w:r>
            <w:r w:rsidRPr="00E539B8">
              <w:rPr>
                <w:color w:val="000000"/>
                <w:sz w:val="20"/>
                <w:rtl/>
                <w:lang w:eastAsia="en-CA"/>
              </w:rPr>
              <w:t>) (دولار أمريكي)</w:t>
            </w:r>
          </w:p>
        </w:tc>
        <w:tc>
          <w:tcPr>
            <w:tcW w:w="389" w:type="pct"/>
            <w:tcBorders>
              <w:top w:val="nil"/>
              <w:left w:val="nil"/>
              <w:bottom w:val="single" w:sz="4" w:space="0" w:color="auto"/>
              <w:right w:val="single" w:sz="4" w:space="0" w:color="auto"/>
            </w:tcBorders>
            <w:shd w:val="clear" w:color="auto" w:fill="FFFFFF" w:themeFill="background1"/>
            <w:vAlign w:val="center"/>
          </w:tcPr>
          <w:p w14:paraId="39358CAD" w14:textId="77777777" w:rsidR="0058198E" w:rsidRPr="00E539B8" w:rsidRDefault="0058198E" w:rsidP="0058198E">
            <w:pPr>
              <w:ind w:left="-90"/>
              <w:jc w:val="right"/>
              <w:rPr>
                <w:sz w:val="20"/>
              </w:rPr>
            </w:pPr>
            <w:r w:rsidRPr="00E539B8">
              <w:rPr>
                <w:color w:val="0D0D0D"/>
                <w:sz w:val="20"/>
                <w:lang w:eastAsia="es-MX"/>
              </w:rPr>
              <w:t>227,795</w:t>
            </w:r>
          </w:p>
        </w:tc>
        <w:tc>
          <w:tcPr>
            <w:tcW w:w="389" w:type="pct"/>
            <w:tcBorders>
              <w:top w:val="nil"/>
              <w:left w:val="nil"/>
              <w:bottom w:val="single" w:sz="4" w:space="0" w:color="auto"/>
              <w:right w:val="single" w:sz="4" w:space="0" w:color="auto"/>
            </w:tcBorders>
            <w:shd w:val="clear" w:color="auto" w:fill="FFFFFF" w:themeFill="background1"/>
            <w:vAlign w:val="center"/>
          </w:tcPr>
          <w:p w14:paraId="56629DE4" w14:textId="77777777" w:rsidR="0058198E" w:rsidRPr="00E539B8" w:rsidRDefault="0058198E" w:rsidP="0058198E">
            <w:pPr>
              <w:jc w:val="right"/>
              <w:rPr>
                <w:color w:val="000000"/>
                <w:sz w:val="20"/>
                <w:lang w:eastAsia="en-CA"/>
              </w:rPr>
            </w:pPr>
            <w:r w:rsidRPr="00E539B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205013E3" w14:textId="77777777" w:rsidR="0058198E" w:rsidRPr="00E539B8" w:rsidRDefault="0058198E" w:rsidP="0058198E">
            <w:pPr>
              <w:jc w:val="right"/>
              <w:rPr>
                <w:sz w:val="20"/>
              </w:rPr>
            </w:pPr>
            <w:r w:rsidRPr="00E539B8">
              <w:rPr>
                <w:color w:val="0D0D0D"/>
                <w:sz w:val="20"/>
                <w:lang w:val="es-MX" w:eastAsia="es-MX"/>
              </w:rPr>
              <w:t>227,795</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17C00F" w14:textId="77777777" w:rsidR="0058198E" w:rsidRPr="00E539B8" w:rsidRDefault="0058198E" w:rsidP="0058198E">
            <w:pPr>
              <w:jc w:val="right"/>
              <w:rPr>
                <w:sz w:val="20"/>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2FDC10" w14:textId="77777777" w:rsidR="0058198E" w:rsidRPr="00E539B8" w:rsidRDefault="0058198E" w:rsidP="0058198E">
            <w:pPr>
              <w:jc w:val="right"/>
              <w:rPr>
                <w:color w:val="000000"/>
                <w:sz w:val="20"/>
                <w:lang w:eastAsia="en-CA"/>
              </w:rPr>
            </w:pPr>
            <w:r w:rsidRPr="00E539B8">
              <w:rPr>
                <w:color w:val="0D0D0D"/>
                <w:sz w:val="20"/>
                <w:lang w:val="es-MX" w:eastAsia="es-MX"/>
              </w:rPr>
              <w:t>233,091</w:t>
            </w: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1A18C5" w14:textId="77777777" w:rsidR="0058198E" w:rsidRPr="00E539B8" w:rsidRDefault="0058198E" w:rsidP="0058198E">
            <w:pPr>
              <w:jc w:val="right"/>
              <w:rPr>
                <w:sz w:val="20"/>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3517ED" w14:textId="77777777" w:rsidR="0058198E" w:rsidRPr="00E539B8" w:rsidRDefault="0058198E" w:rsidP="0058198E">
            <w:pPr>
              <w:jc w:val="right"/>
              <w:rPr>
                <w:sz w:val="20"/>
              </w:rPr>
            </w:pPr>
            <w:r w:rsidRPr="00E539B8">
              <w:rPr>
                <w:color w:val="0D0D0D"/>
                <w:sz w:val="20"/>
                <w:lang w:val="es-MX" w:eastAsia="es-MX"/>
              </w:rPr>
              <w:t>26,476</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E3E18C" w14:textId="77777777" w:rsidR="0058198E" w:rsidRPr="00E539B8" w:rsidRDefault="0058198E" w:rsidP="0058198E">
            <w:pPr>
              <w:ind w:left="-170"/>
              <w:jc w:val="right"/>
              <w:rPr>
                <w:sz w:val="20"/>
              </w:rPr>
            </w:pPr>
            <w:r w:rsidRPr="00E539B8">
              <w:rPr>
                <w:color w:val="0D0D0D"/>
                <w:sz w:val="20"/>
                <w:lang w:val="es-MX" w:eastAsia="es-MX"/>
              </w:rPr>
              <w:t>715,157</w:t>
            </w:r>
          </w:p>
        </w:tc>
      </w:tr>
      <w:tr w:rsidR="00762F32" w:rsidRPr="00E539B8" w14:paraId="0128A5D3" w14:textId="77777777" w:rsidTr="00E539B8">
        <w:trPr>
          <w:trHeight w:val="56"/>
          <w:jc w:val="center"/>
        </w:trPr>
        <w:tc>
          <w:tcPr>
            <w:tcW w:w="271" w:type="pct"/>
            <w:tcBorders>
              <w:top w:val="nil"/>
              <w:left w:val="single" w:sz="4" w:space="0" w:color="auto"/>
              <w:bottom w:val="single" w:sz="4" w:space="0" w:color="auto"/>
              <w:right w:val="single" w:sz="4" w:space="0" w:color="auto"/>
            </w:tcBorders>
          </w:tcPr>
          <w:p w14:paraId="435101EC" w14:textId="77777777" w:rsidR="00762F32" w:rsidRPr="00E539B8" w:rsidRDefault="00762F32" w:rsidP="00E11D55">
            <w:pPr>
              <w:jc w:val="right"/>
              <w:rPr>
                <w:color w:val="000000"/>
                <w:sz w:val="20"/>
                <w:lang w:eastAsia="en-CA"/>
              </w:rPr>
            </w:pPr>
            <w:r w:rsidRPr="00E539B8">
              <w:rPr>
                <w:color w:val="000000"/>
                <w:sz w:val="20"/>
                <w:lang w:eastAsia="en-CA"/>
              </w:rPr>
              <w:t>2.6</w:t>
            </w:r>
          </w:p>
        </w:tc>
        <w:tc>
          <w:tcPr>
            <w:tcW w:w="1624" w:type="pct"/>
            <w:gridSpan w:val="2"/>
            <w:tcBorders>
              <w:top w:val="nil"/>
              <w:left w:val="nil"/>
              <w:bottom w:val="single" w:sz="4" w:space="0" w:color="auto"/>
              <w:right w:val="single" w:sz="4" w:space="0" w:color="auto"/>
            </w:tcBorders>
          </w:tcPr>
          <w:p w14:paraId="15C39015" w14:textId="4FB4DC22" w:rsidR="00762F32" w:rsidRPr="00E539B8" w:rsidRDefault="00762F32" w:rsidP="00762F32">
            <w:pPr>
              <w:jc w:val="right"/>
              <w:rPr>
                <w:color w:val="000000"/>
                <w:sz w:val="20"/>
                <w:lang w:eastAsia="en-CA"/>
              </w:rPr>
            </w:pPr>
            <w:r w:rsidRPr="00E539B8">
              <w:rPr>
                <w:color w:val="000000"/>
                <w:sz w:val="20"/>
                <w:rtl/>
                <w:lang w:eastAsia="en-CA"/>
              </w:rPr>
              <w:t>تكاليف الدعم للوكالة المتعاونة (بالدولار الأمريكي)</w:t>
            </w:r>
          </w:p>
        </w:tc>
        <w:tc>
          <w:tcPr>
            <w:tcW w:w="389" w:type="pct"/>
            <w:tcBorders>
              <w:top w:val="nil"/>
              <w:left w:val="nil"/>
              <w:bottom w:val="single" w:sz="4" w:space="0" w:color="auto"/>
              <w:right w:val="single" w:sz="4" w:space="0" w:color="auto"/>
            </w:tcBorders>
            <w:shd w:val="clear" w:color="auto" w:fill="FFFFFF" w:themeFill="background1"/>
            <w:vAlign w:val="center"/>
          </w:tcPr>
          <w:p w14:paraId="0A7B24D6" w14:textId="77777777" w:rsidR="00762F32" w:rsidRPr="00E539B8" w:rsidRDefault="00762F32" w:rsidP="00762F32">
            <w:pPr>
              <w:ind w:left="-90"/>
              <w:jc w:val="right"/>
              <w:rPr>
                <w:sz w:val="20"/>
              </w:rPr>
            </w:pPr>
            <w:r w:rsidRPr="00E539B8">
              <w:rPr>
                <w:color w:val="0D0D0D"/>
                <w:sz w:val="20"/>
                <w:lang w:eastAsia="en-CA"/>
              </w:rPr>
              <w:t>28,243</w:t>
            </w:r>
          </w:p>
        </w:tc>
        <w:tc>
          <w:tcPr>
            <w:tcW w:w="389" w:type="pct"/>
            <w:tcBorders>
              <w:top w:val="nil"/>
              <w:left w:val="nil"/>
              <w:bottom w:val="single" w:sz="4" w:space="0" w:color="auto"/>
              <w:right w:val="single" w:sz="4" w:space="0" w:color="auto"/>
            </w:tcBorders>
            <w:shd w:val="clear" w:color="auto" w:fill="FFFFFF" w:themeFill="background1"/>
            <w:vAlign w:val="center"/>
          </w:tcPr>
          <w:p w14:paraId="3140E9DA" w14:textId="77777777" w:rsidR="00762F32" w:rsidRPr="00E539B8" w:rsidRDefault="00762F32" w:rsidP="00762F32">
            <w:pPr>
              <w:jc w:val="right"/>
              <w:rPr>
                <w:color w:val="000000"/>
                <w:sz w:val="20"/>
                <w:lang w:eastAsia="en-CA"/>
              </w:rPr>
            </w:pPr>
            <w:r w:rsidRPr="00E539B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22582E4F" w14:textId="77777777" w:rsidR="00762F32" w:rsidRPr="00E539B8" w:rsidRDefault="00762F32" w:rsidP="00762F32">
            <w:pPr>
              <w:jc w:val="right"/>
              <w:rPr>
                <w:sz w:val="20"/>
              </w:rPr>
            </w:pPr>
            <w:r w:rsidRPr="00E539B8">
              <w:rPr>
                <w:color w:val="0D0D0D"/>
                <w:sz w:val="20"/>
                <w:lang w:val="es-MX" w:eastAsia="es-MX"/>
              </w:rPr>
              <w:t>28,242</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F54592" w14:textId="77777777" w:rsidR="00762F32" w:rsidRPr="00E539B8" w:rsidRDefault="00762F32" w:rsidP="00762F32">
            <w:pPr>
              <w:jc w:val="right"/>
              <w:rPr>
                <w:sz w:val="20"/>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7AC6B4" w14:textId="77777777" w:rsidR="00762F32" w:rsidRPr="00E539B8" w:rsidRDefault="00762F32" w:rsidP="00762F32">
            <w:pPr>
              <w:jc w:val="right"/>
              <w:rPr>
                <w:color w:val="000000"/>
                <w:sz w:val="20"/>
                <w:lang w:eastAsia="en-CA"/>
              </w:rPr>
            </w:pPr>
            <w:r w:rsidRPr="00E539B8">
              <w:rPr>
                <w:color w:val="0D0D0D"/>
                <w:sz w:val="20"/>
                <w:lang w:val="es-MX" w:eastAsia="es-MX"/>
              </w:rPr>
              <w:t>28,899</w:t>
            </w: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25F156" w14:textId="77777777" w:rsidR="00762F32" w:rsidRPr="00E539B8" w:rsidRDefault="00762F32" w:rsidP="00762F32">
            <w:pPr>
              <w:jc w:val="right"/>
              <w:rPr>
                <w:sz w:val="20"/>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83327" w14:textId="77777777" w:rsidR="00762F32" w:rsidRPr="00E539B8" w:rsidRDefault="00762F32" w:rsidP="00762F32">
            <w:pPr>
              <w:jc w:val="right"/>
              <w:rPr>
                <w:sz w:val="20"/>
              </w:rPr>
            </w:pPr>
            <w:r w:rsidRPr="00E539B8">
              <w:rPr>
                <w:color w:val="0D0D0D"/>
                <w:sz w:val="20"/>
                <w:lang w:val="es-MX" w:eastAsia="es-MX"/>
              </w:rPr>
              <w:t>3,283</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F40DF" w14:textId="77777777" w:rsidR="00762F32" w:rsidRPr="00E539B8" w:rsidRDefault="00762F32" w:rsidP="00762F32">
            <w:pPr>
              <w:ind w:left="-170"/>
              <w:jc w:val="right"/>
              <w:rPr>
                <w:sz w:val="20"/>
              </w:rPr>
            </w:pPr>
            <w:r w:rsidRPr="00E539B8">
              <w:rPr>
                <w:color w:val="0D0D0D"/>
                <w:sz w:val="20"/>
                <w:lang w:eastAsia="en-CA"/>
              </w:rPr>
              <w:t>88,667</w:t>
            </w:r>
          </w:p>
        </w:tc>
      </w:tr>
      <w:tr w:rsidR="00762F32" w:rsidRPr="00E539B8" w14:paraId="43D1CC43" w14:textId="77777777" w:rsidTr="00E539B8">
        <w:trPr>
          <w:trHeight w:val="62"/>
          <w:jc w:val="center"/>
        </w:trPr>
        <w:tc>
          <w:tcPr>
            <w:tcW w:w="271" w:type="pct"/>
            <w:tcBorders>
              <w:top w:val="nil"/>
              <w:left w:val="single" w:sz="4" w:space="0" w:color="auto"/>
              <w:bottom w:val="single" w:sz="4" w:space="0" w:color="auto"/>
              <w:right w:val="single" w:sz="4" w:space="0" w:color="auto"/>
            </w:tcBorders>
            <w:hideMark/>
          </w:tcPr>
          <w:p w14:paraId="0F6E37F8" w14:textId="77777777" w:rsidR="00762F32" w:rsidRPr="00E539B8" w:rsidRDefault="00762F32" w:rsidP="00E11D55">
            <w:pPr>
              <w:jc w:val="right"/>
              <w:rPr>
                <w:color w:val="000000"/>
                <w:sz w:val="20"/>
                <w:lang w:eastAsia="en-CA"/>
              </w:rPr>
            </w:pPr>
            <w:r w:rsidRPr="00E539B8">
              <w:rPr>
                <w:color w:val="000000"/>
                <w:sz w:val="20"/>
                <w:lang w:eastAsia="en-CA"/>
              </w:rPr>
              <w:t>3.1</w:t>
            </w:r>
          </w:p>
        </w:tc>
        <w:tc>
          <w:tcPr>
            <w:tcW w:w="1624" w:type="pct"/>
            <w:gridSpan w:val="2"/>
            <w:tcBorders>
              <w:top w:val="nil"/>
              <w:left w:val="nil"/>
              <w:bottom w:val="single" w:sz="4" w:space="0" w:color="auto"/>
              <w:right w:val="single" w:sz="4" w:space="0" w:color="auto"/>
            </w:tcBorders>
            <w:hideMark/>
          </w:tcPr>
          <w:p w14:paraId="1265CDEF" w14:textId="4DC560F5" w:rsidR="00762F32" w:rsidRPr="00E539B8" w:rsidRDefault="00762F32" w:rsidP="00762F32">
            <w:pPr>
              <w:jc w:val="right"/>
              <w:rPr>
                <w:color w:val="000000"/>
                <w:sz w:val="20"/>
                <w:lang w:eastAsia="en-CA"/>
              </w:rPr>
            </w:pPr>
            <w:r w:rsidRPr="00E539B8">
              <w:rPr>
                <w:color w:val="000000"/>
                <w:sz w:val="20"/>
                <w:rtl/>
                <w:lang w:eastAsia="en-CA"/>
              </w:rPr>
              <w:t>إجمالي التمويل المتفق عليه (دولار أمريكي)</w:t>
            </w:r>
          </w:p>
        </w:tc>
        <w:tc>
          <w:tcPr>
            <w:tcW w:w="389" w:type="pct"/>
            <w:tcBorders>
              <w:top w:val="nil"/>
              <w:left w:val="nil"/>
              <w:bottom w:val="single" w:sz="4" w:space="0" w:color="auto"/>
              <w:right w:val="single" w:sz="4" w:space="0" w:color="auto"/>
            </w:tcBorders>
            <w:shd w:val="clear" w:color="auto" w:fill="FFFFFF" w:themeFill="background1"/>
            <w:vAlign w:val="center"/>
          </w:tcPr>
          <w:p w14:paraId="669A0893" w14:textId="77777777" w:rsidR="00762F32" w:rsidRPr="00E539B8" w:rsidRDefault="00762F32" w:rsidP="00762F32">
            <w:pPr>
              <w:ind w:left="-90"/>
              <w:jc w:val="right"/>
              <w:rPr>
                <w:color w:val="000000"/>
                <w:sz w:val="20"/>
                <w:lang w:eastAsia="en-CA"/>
              </w:rPr>
            </w:pPr>
            <w:r w:rsidRPr="00E539B8">
              <w:rPr>
                <w:color w:val="0D0D0D"/>
                <w:sz w:val="20"/>
                <w:lang w:val="es-MX" w:eastAsia="es-MX"/>
              </w:rPr>
              <w:t>6,746,923</w:t>
            </w:r>
          </w:p>
        </w:tc>
        <w:tc>
          <w:tcPr>
            <w:tcW w:w="389" w:type="pct"/>
            <w:tcBorders>
              <w:top w:val="nil"/>
              <w:left w:val="nil"/>
              <w:bottom w:val="single" w:sz="4" w:space="0" w:color="auto"/>
              <w:right w:val="single" w:sz="4" w:space="0" w:color="auto"/>
            </w:tcBorders>
            <w:shd w:val="clear" w:color="auto" w:fill="FFFFFF" w:themeFill="background1"/>
            <w:vAlign w:val="center"/>
          </w:tcPr>
          <w:p w14:paraId="3E47E12E" w14:textId="77777777" w:rsidR="00762F32" w:rsidRPr="00E539B8" w:rsidRDefault="00762F32" w:rsidP="00762F32">
            <w:pPr>
              <w:jc w:val="right"/>
              <w:rPr>
                <w:color w:val="000000"/>
                <w:sz w:val="20"/>
                <w:lang w:eastAsia="en-CA"/>
              </w:rPr>
            </w:pPr>
            <w:r w:rsidRPr="00E539B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669687E9" w14:textId="77777777" w:rsidR="00762F32" w:rsidRPr="00E539B8" w:rsidRDefault="00762F32" w:rsidP="00762F32">
            <w:pPr>
              <w:jc w:val="right"/>
              <w:rPr>
                <w:color w:val="000000"/>
                <w:sz w:val="20"/>
                <w:lang w:eastAsia="en-CA"/>
              </w:rPr>
            </w:pPr>
            <w:r w:rsidRPr="00E539B8">
              <w:rPr>
                <w:color w:val="0D0D0D"/>
                <w:sz w:val="20"/>
                <w:lang w:val="es-MX" w:eastAsia="es-MX"/>
              </w:rPr>
              <w:t>6,070,611</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E8EC8E" w14:textId="77777777" w:rsidR="00762F32" w:rsidRPr="00E539B8" w:rsidRDefault="00762F32" w:rsidP="00762F32">
            <w:pPr>
              <w:jc w:val="right"/>
              <w:rPr>
                <w:color w:val="000000"/>
                <w:sz w:val="20"/>
                <w:lang w:eastAsia="en-CA"/>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7E789" w14:textId="77777777" w:rsidR="00762F32" w:rsidRPr="00E539B8" w:rsidRDefault="00762F32" w:rsidP="00762F32">
            <w:pPr>
              <w:jc w:val="right"/>
              <w:rPr>
                <w:color w:val="000000"/>
                <w:sz w:val="20"/>
                <w:lang w:eastAsia="en-CA"/>
              </w:rPr>
            </w:pPr>
            <w:r w:rsidRPr="00E539B8">
              <w:rPr>
                <w:color w:val="0D0D0D"/>
                <w:sz w:val="20"/>
                <w:lang w:val="es-MX" w:eastAsia="es-MX"/>
              </w:rPr>
              <w:t>5,131,905</w:t>
            </w: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A7ECF" w14:textId="77777777" w:rsidR="00762F32" w:rsidRPr="00E539B8" w:rsidRDefault="00762F32" w:rsidP="00762F32">
            <w:pPr>
              <w:jc w:val="right"/>
              <w:rPr>
                <w:color w:val="000000"/>
                <w:sz w:val="20"/>
                <w:lang w:eastAsia="en-CA"/>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AFB7C6" w14:textId="77777777" w:rsidR="00762F32" w:rsidRPr="00E539B8" w:rsidRDefault="00762F32" w:rsidP="00762F32">
            <w:pPr>
              <w:jc w:val="right"/>
              <w:rPr>
                <w:color w:val="000000"/>
                <w:sz w:val="20"/>
                <w:lang w:eastAsia="en-CA"/>
              </w:rPr>
            </w:pPr>
            <w:r w:rsidRPr="00E539B8">
              <w:rPr>
                <w:color w:val="0D0D0D"/>
                <w:sz w:val="20"/>
                <w:lang w:val="es-MX" w:eastAsia="es-MX"/>
              </w:rPr>
              <w:t>1,683,368</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29E20C" w14:textId="77777777" w:rsidR="00762F32" w:rsidRPr="00E539B8" w:rsidRDefault="00762F32" w:rsidP="00762F32">
            <w:pPr>
              <w:ind w:left="-90"/>
              <w:jc w:val="right"/>
              <w:rPr>
                <w:color w:val="000000"/>
                <w:sz w:val="20"/>
                <w:lang w:eastAsia="en-CA"/>
              </w:rPr>
            </w:pPr>
            <w:r w:rsidRPr="00E539B8">
              <w:rPr>
                <w:color w:val="0D0D0D"/>
                <w:sz w:val="20"/>
                <w:lang w:val="es-MX" w:eastAsia="es-MX"/>
              </w:rPr>
              <w:t>19,632,807</w:t>
            </w:r>
          </w:p>
        </w:tc>
      </w:tr>
      <w:tr w:rsidR="00762F32" w:rsidRPr="00E539B8" w14:paraId="6740DAB5" w14:textId="77777777" w:rsidTr="00E539B8">
        <w:trPr>
          <w:trHeight w:val="62"/>
          <w:jc w:val="center"/>
        </w:trPr>
        <w:tc>
          <w:tcPr>
            <w:tcW w:w="271" w:type="pct"/>
            <w:tcBorders>
              <w:top w:val="nil"/>
              <w:left w:val="single" w:sz="4" w:space="0" w:color="auto"/>
              <w:bottom w:val="single" w:sz="4" w:space="0" w:color="auto"/>
              <w:right w:val="single" w:sz="4" w:space="0" w:color="auto"/>
            </w:tcBorders>
            <w:hideMark/>
          </w:tcPr>
          <w:p w14:paraId="62960160" w14:textId="77777777" w:rsidR="00762F32" w:rsidRPr="00E539B8" w:rsidRDefault="00762F32" w:rsidP="00E11D55">
            <w:pPr>
              <w:jc w:val="right"/>
              <w:rPr>
                <w:color w:val="000000"/>
                <w:sz w:val="20"/>
                <w:lang w:eastAsia="en-CA"/>
              </w:rPr>
            </w:pPr>
            <w:r w:rsidRPr="00E539B8">
              <w:rPr>
                <w:color w:val="000000"/>
                <w:sz w:val="20"/>
                <w:lang w:eastAsia="en-CA"/>
              </w:rPr>
              <w:t>3.2</w:t>
            </w:r>
          </w:p>
        </w:tc>
        <w:tc>
          <w:tcPr>
            <w:tcW w:w="1624" w:type="pct"/>
            <w:gridSpan w:val="2"/>
            <w:tcBorders>
              <w:top w:val="nil"/>
              <w:left w:val="nil"/>
              <w:bottom w:val="single" w:sz="4" w:space="0" w:color="auto"/>
              <w:right w:val="single" w:sz="4" w:space="0" w:color="auto"/>
            </w:tcBorders>
            <w:hideMark/>
          </w:tcPr>
          <w:p w14:paraId="2FBFB451" w14:textId="6FF96EAB" w:rsidR="00762F32" w:rsidRPr="00E539B8" w:rsidRDefault="00762F32" w:rsidP="00762F32">
            <w:pPr>
              <w:jc w:val="right"/>
              <w:rPr>
                <w:color w:val="000000"/>
                <w:sz w:val="20"/>
                <w:lang w:eastAsia="en-CA"/>
              </w:rPr>
            </w:pPr>
            <w:r w:rsidRPr="00E539B8">
              <w:rPr>
                <w:color w:val="000000"/>
                <w:sz w:val="20"/>
                <w:rtl/>
                <w:lang w:eastAsia="en-CA"/>
              </w:rPr>
              <w:t>إجمالي تكاليف الدعم (دولار أمريكي)</w:t>
            </w:r>
          </w:p>
        </w:tc>
        <w:tc>
          <w:tcPr>
            <w:tcW w:w="389" w:type="pct"/>
            <w:tcBorders>
              <w:top w:val="nil"/>
              <w:left w:val="nil"/>
              <w:bottom w:val="single" w:sz="4" w:space="0" w:color="auto"/>
              <w:right w:val="single" w:sz="4" w:space="0" w:color="auto"/>
            </w:tcBorders>
            <w:shd w:val="clear" w:color="auto" w:fill="FFFFFF" w:themeFill="background1"/>
            <w:vAlign w:val="center"/>
          </w:tcPr>
          <w:p w14:paraId="6875453D" w14:textId="77777777" w:rsidR="00762F32" w:rsidRPr="00E539B8" w:rsidRDefault="00762F32" w:rsidP="00762F32">
            <w:pPr>
              <w:ind w:left="-90"/>
              <w:jc w:val="right"/>
              <w:rPr>
                <w:color w:val="000000"/>
                <w:sz w:val="20"/>
                <w:lang w:eastAsia="en-CA"/>
              </w:rPr>
            </w:pPr>
            <w:r w:rsidRPr="00E539B8">
              <w:rPr>
                <w:color w:val="0D0D0D"/>
                <w:sz w:val="20"/>
                <w:lang w:eastAsia="en-CA"/>
              </w:rPr>
              <w:t>484,582</w:t>
            </w:r>
          </w:p>
        </w:tc>
        <w:tc>
          <w:tcPr>
            <w:tcW w:w="389" w:type="pct"/>
            <w:tcBorders>
              <w:top w:val="nil"/>
              <w:left w:val="nil"/>
              <w:bottom w:val="single" w:sz="4" w:space="0" w:color="auto"/>
              <w:right w:val="single" w:sz="4" w:space="0" w:color="auto"/>
            </w:tcBorders>
            <w:shd w:val="clear" w:color="auto" w:fill="FFFFFF" w:themeFill="background1"/>
            <w:vAlign w:val="center"/>
          </w:tcPr>
          <w:p w14:paraId="75EE2FBD" w14:textId="77777777" w:rsidR="00762F32" w:rsidRPr="00E539B8" w:rsidRDefault="00762F32" w:rsidP="00762F32">
            <w:pPr>
              <w:jc w:val="right"/>
              <w:rPr>
                <w:color w:val="000000"/>
                <w:sz w:val="20"/>
                <w:lang w:eastAsia="en-CA"/>
              </w:rPr>
            </w:pPr>
            <w:r w:rsidRPr="00E539B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4DAA6C28" w14:textId="77777777" w:rsidR="00762F32" w:rsidRPr="00E539B8" w:rsidRDefault="00762F32" w:rsidP="00762F32">
            <w:pPr>
              <w:jc w:val="right"/>
              <w:rPr>
                <w:color w:val="000000"/>
                <w:sz w:val="20"/>
                <w:lang w:eastAsia="en-CA"/>
              </w:rPr>
            </w:pPr>
            <w:r w:rsidRPr="00E539B8">
              <w:rPr>
                <w:color w:val="0D0D0D"/>
                <w:sz w:val="20"/>
                <w:lang w:eastAsia="en-CA"/>
              </w:rPr>
              <w:t>437,240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04162C" w14:textId="77777777" w:rsidR="00762F32" w:rsidRPr="00E539B8" w:rsidRDefault="00762F32" w:rsidP="00762F32">
            <w:pPr>
              <w:jc w:val="right"/>
              <w:rPr>
                <w:color w:val="000000"/>
                <w:sz w:val="20"/>
                <w:lang w:eastAsia="en-CA"/>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D34F15" w14:textId="77777777" w:rsidR="00762F32" w:rsidRPr="00E539B8" w:rsidRDefault="00762F32" w:rsidP="00762F32">
            <w:pPr>
              <w:jc w:val="right"/>
              <w:rPr>
                <w:color w:val="000000"/>
                <w:sz w:val="20"/>
                <w:lang w:eastAsia="en-CA"/>
              </w:rPr>
            </w:pPr>
            <w:r w:rsidRPr="00E539B8">
              <w:rPr>
                <w:color w:val="0D0D0D"/>
                <w:sz w:val="20"/>
                <w:lang w:eastAsia="en-CA"/>
              </w:rPr>
              <w:t>371,816</w:t>
            </w: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8D9BD7" w14:textId="77777777" w:rsidR="00762F32" w:rsidRPr="00E539B8" w:rsidRDefault="00762F32" w:rsidP="00762F32">
            <w:pPr>
              <w:jc w:val="right"/>
              <w:rPr>
                <w:color w:val="000000"/>
                <w:sz w:val="20"/>
                <w:lang w:eastAsia="en-CA"/>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A05E53" w14:textId="77777777" w:rsidR="00762F32" w:rsidRPr="00E539B8" w:rsidRDefault="00762F32" w:rsidP="00762F32">
            <w:pPr>
              <w:jc w:val="right"/>
              <w:rPr>
                <w:color w:val="000000"/>
                <w:sz w:val="20"/>
                <w:lang w:eastAsia="en-CA"/>
              </w:rPr>
            </w:pPr>
            <w:r w:rsidRPr="00E539B8">
              <w:rPr>
                <w:color w:val="0D0D0D"/>
                <w:sz w:val="20"/>
                <w:lang w:eastAsia="en-CA"/>
              </w:rPr>
              <w:t>119,265</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4F5A1E" w14:textId="77777777" w:rsidR="00762F32" w:rsidRPr="00E539B8" w:rsidRDefault="00762F32" w:rsidP="00762F32">
            <w:pPr>
              <w:jc w:val="right"/>
              <w:rPr>
                <w:color w:val="000000"/>
                <w:sz w:val="20"/>
                <w:lang w:eastAsia="en-CA"/>
              </w:rPr>
            </w:pPr>
            <w:r w:rsidRPr="00E539B8">
              <w:rPr>
                <w:color w:val="0D0D0D"/>
                <w:sz w:val="20"/>
                <w:lang w:eastAsia="en-CA"/>
              </w:rPr>
              <w:t>1,412,903</w:t>
            </w:r>
          </w:p>
        </w:tc>
      </w:tr>
      <w:tr w:rsidR="00762F32" w:rsidRPr="00E539B8" w14:paraId="07852ACC" w14:textId="77777777" w:rsidTr="00E539B8">
        <w:trPr>
          <w:trHeight w:val="53"/>
          <w:jc w:val="center"/>
        </w:trPr>
        <w:tc>
          <w:tcPr>
            <w:tcW w:w="271" w:type="pct"/>
            <w:tcBorders>
              <w:top w:val="nil"/>
              <w:left w:val="single" w:sz="4" w:space="0" w:color="auto"/>
              <w:bottom w:val="single" w:sz="4" w:space="0" w:color="auto"/>
              <w:right w:val="single" w:sz="4" w:space="0" w:color="auto"/>
            </w:tcBorders>
            <w:hideMark/>
          </w:tcPr>
          <w:p w14:paraId="3E13393B" w14:textId="77777777" w:rsidR="00762F32" w:rsidRPr="00E539B8" w:rsidRDefault="00762F32" w:rsidP="00E11D55">
            <w:pPr>
              <w:jc w:val="right"/>
              <w:rPr>
                <w:color w:val="000000"/>
                <w:sz w:val="20"/>
                <w:lang w:eastAsia="en-CA"/>
              </w:rPr>
            </w:pPr>
            <w:r w:rsidRPr="00E539B8">
              <w:rPr>
                <w:color w:val="000000"/>
                <w:sz w:val="20"/>
                <w:lang w:eastAsia="en-CA"/>
              </w:rPr>
              <w:t>3.3</w:t>
            </w:r>
          </w:p>
        </w:tc>
        <w:tc>
          <w:tcPr>
            <w:tcW w:w="1624" w:type="pct"/>
            <w:gridSpan w:val="2"/>
            <w:tcBorders>
              <w:top w:val="nil"/>
              <w:left w:val="nil"/>
              <w:bottom w:val="single" w:sz="4" w:space="0" w:color="auto"/>
              <w:right w:val="single" w:sz="4" w:space="0" w:color="auto"/>
            </w:tcBorders>
            <w:hideMark/>
          </w:tcPr>
          <w:p w14:paraId="0287605B" w14:textId="54ACF9F8" w:rsidR="00762F32" w:rsidRPr="00E539B8" w:rsidRDefault="00762F32" w:rsidP="00762F32">
            <w:pPr>
              <w:jc w:val="right"/>
              <w:rPr>
                <w:color w:val="000000"/>
                <w:sz w:val="20"/>
                <w:lang w:eastAsia="en-CA"/>
              </w:rPr>
            </w:pPr>
            <w:r w:rsidRPr="00E539B8">
              <w:rPr>
                <w:color w:val="000000"/>
                <w:sz w:val="20"/>
                <w:rtl/>
                <w:lang w:eastAsia="en-CA"/>
              </w:rPr>
              <w:t>إجمالي التكاليف المتفق عليها (دولار أمريكي)</w:t>
            </w:r>
          </w:p>
        </w:tc>
        <w:tc>
          <w:tcPr>
            <w:tcW w:w="389" w:type="pct"/>
            <w:tcBorders>
              <w:top w:val="nil"/>
              <w:left w:val="nil"/>
              <w:bottom w:val="single" w:sz="4" w:space="0" w:color="auto"/>
              <w:right w:val="single" w:sz="4" w:space="0" w:color="auto"/>
            </w:tcBorders>
            <w:shd w:val="clear" w:color="auto" w:fill="FFFFFF" w:themeFill="background1"/>
            <w:vAlign w:val="center"/>
          </w:tcPr>
          <w:p w14:paraId="1E884752" w14:textId="77777777" w:rsidR="00762F32" w:rsidRPr="00E539B8" w:rsidRDefault="00762F32" w:rsidP="00762F32">
            <w:pPr>
              <w:ind w:left="-90"/>
              <w:jc w:val="right"/>
              <w:rPr>
                <w:color w:val="000000"/>
                <w:sz w:val="20"/>
                <w:lang w:eastAsia="en-CA"/>
              </w:rPr>
            </w:pPr>
            <w:r w:rsidRPr="00E539B8">
              <w:rPr>
                <w:color w:val="0D0D0D"/>
                <w:sz w:val="20"/>
                <w:lang w:val="es-MX" w:eastAsia="es-MX"/>
              </w:rPr>
              <w:t>7,231,505</w:t>
            </w:r>
          </w:p>
        </w:tc>
        <w:tc>
          <w:tcPr>
            <w:tcW w:w="389" w:type="pct"/>
            <w:tcBorders>
              <w:top w:val="nil"/>
              <w:left w:val="nil"/>
              <w:bottom w:val="single" w:sz="4" w:space="0" w:color="auto"/>
              <w:right w:val="single" w:sz="4" w:space="0" w:color="auto"/>
            </w:tcBorders>
            <w:shd w:val="clear" w:color="auto" w:fill="FFFFFF" w:themeFill="background1"/>
            <w:vAlign w:val="center"/>
          </w:tcPr>
          <w:p w14:paraId="6D24DA79" w14:textId="77777777" w:rsidR="00762F32" w:rsidRPr="00E539B8" w:rsidRDefault="00762F32" w:rsidP="00762F32">
            <w:pPr>
              <w:jc w:val="right"/>
              <w:rPr>
                <w:color w:val="000000"/>
                <w:sz w:val="20"/>
                <w:lang w:eastAsia="en-CA"/>
              </w:rPr>
            </w:pPr>
            <w:r w:rsidRPr="00E539B8">
              <w:rPr>
                <w:color w:val="000000"/>
                <w:sz w:val="20"/>
                <w:lang w:eastAsia="en-CA"/>
              </w:rPr>
              <w:t>0</w:t>
            </w:r>
          </w:p>
        </w:tc>
        <w:tc>
          <w:tcPr>
            <w:tcW w:w="389" w:type="pct"/>
            <w:tcBorders>
              <w:top w:val="single" w:sz="4" w:space="0" w:color="auto"/>
              <w:left w:val="nil"/>
              <w:bottom w:val="single" w:sz="4" w:space="0" w:color="auto"/>
              <w:right w:val="single" w:sz="4" w:space="0" w:color="auto"/>
            </w:tcBorders>
            <w:shd w:val="clear" w:color="auto" w:fill="FFFFFF" w:themeFill="background1"/>
            <w:vAlign w:val="center"/>
          </w:tcPr>
          <w:p w14:paraId="39DE41F4" w14:textId="77777777" w:rsidR="00762F32" w:rsidRPr="00E539B8" w:rsidRDefault="00762F32" w:rsidP="00762F32">
            <w:pPr>
              <w:jc w:val="right"/>
              <w:rPr>
                <w:color w:val="000000"/>
                <w:sz w:val="20"/>
                <w:lang w:eastAsia="en-CA"/>
              </w:rPr>
            </w:pPr>
            <w:r w:rsidRPr="00E539B8">
              <w:rPr>
                <w:color w:val="0D0D0D"/>
                <w:sz w:val="20"/>
                <w:lang w:val="es-MX" w:eastAsia="es-MX"/>
              </w:rPr>
              <w:t>6,507,851</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94F9FF" w14:textId="77777777" w:rsidR="00762F32" w:rsidRPr="00E539B8" w:rsidRDefault="00762F32" w:rsidP="00762F32">
            <w:pPr>
              <w:jc w:val="right"/>
              <w:rPr>
                <w:color w:val="000000"/>
                <w:sz w:val="20"/>
                <w:lang w:eastAsia="en-CA"/>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4762A2" w14:textId="77777777" w:rsidR="00762F32" w:rsidRPr="00E539B8" w:rsidRDefault="00762F32" w:rsidP="00762F32">
            <w:pPr>
              <w:jc w:val="right"/>
              <w:rPr>
                <w:color w:val="000000"/>
                <w:sz w:val="20"/>
                <w:lang w:eastAsia="en-CA"/>
              </w:rPr>
            </w:pPr>
            <w:r w:rsidRPr="00E539B8">
              <w:rPr>
                <w:color w:val="0D0D0D"/>
                <w:sz w:val="20"/>
                <w:lang w:val="es-MX" w:eastAsia="es-MX"/>
              </w:rPr>
              <w:t>5,503,721</w:t>
            </w:r>
          </w:p>
        </w:tc>
        <w:tc>
          <w:tcPr>
            <w:tcW w:w="3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9FC721" w14:textId="77777777" w:rsidR="00762F32" w:rsidRPr="00E539B8" w:rsidRDefault="00762F32" w:rsidP="00762F32">
            <w:pPr>
              <w:jc w:val="right"/>
              <w:rPr>
                <w:color w:val="000000"/>
                <w:sz w:val="20"/>
                <w:lang w:eastAsia="en-CA"/>
              </w:rPr>
            </w:pPr>
            <w:r w:rsidRPr="00E539B8">
              <w:rPr>
                <w:color w:val="000000"/>
                <w:sz w:val="20"/>
                <w:lang w:eastAsia="en-CA"/>
              </w:rPr>
              <w:t>0</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71480" w14:textId="77777777" w:rsidR="00762F32" w:rsidRPr="00E539B8" w:rsidRDefault="00762F32" w:rsidP="00762F32">
            <w:pPr>
              <w:jc w:val="right"/>
              <w:rPr>
                <w:color w:val="000000"/>
                <w:sz w:val="20"/>
                <w:lang w:eastAsia="en-CA"/>
              </w:rPr>
            </w:pPr>
            <w:r w:rsidRPr="00E539B8">
              <w:rPr>
                <w:color w:val="0D0D0D"/>
                <w:sz w:val="20"/>
                <w:lang w:val="es-MX" w:eastAsia="es-MX"/>
              </w:rPr>
              <w:t>1,802,633</w:t>
            </w:r>
          </w:p>
        </w:tc>
        <w:tc>
          <w:tcPr>
            <w:tcW w:w="37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CA78B3" w14:textId="77777777" w:rsidR="00762F32" w:rsidRPr="00E539B8" w:rsidRDefault="00762F32" w:rsidP="00762F32">
            <w:pPr>
              <w:ind w:left="-90"/>
              <w:jc w:val="right"/>
              <w:rPr>
                <w:color w:val="000000"/>
                <w:sz w:val="20"/>
                <w:lang w:eastAsia="en-CA"/>
              </w:rPr>
            </w:pPr>
            <w:r w:rsidRPr="00E539B8">
              <w:rPr>
                <w:color w:val="0D0D0D"/>
                <w:sz w:val="20"/>
                <w:lang w:val="es-MX" w:eastAsia="es-MX"/>
              </w:rPr>
              <w:t>21,045,710</w:t>
            </w:r>
          </w:p>
        </w:tc>
      </w:tr>
      <w:tr w:rsidR="007D1E30" w:rsidRPr="00E539B8" w14:paraId="3AF21588" w14:textId="77777777" w:rsidTr="00807445">
        <w:trPr>
          <w:trHeight w:val="53"/>
          <w:jc w:val="center"/>
        </w:trPr>
        <w:tc>
          <w:tcPr>
            <w:tcW w:w="271" w:type="pct"/>
            <w:tcBorders>
              <w:top w:val="nil"/>
              <w:left w:val="single" w:sz="4" w:space="0" w:color="auto"/>
              <w:bottom w:val="single" w:sz="4" w:space="0" w:color="auto"/>
              <w:right w:val="single" w:sz="4" w:space="0" w:color="auto"/>
            </w:tcBorders>
            <w:shd w:val="clear" w:color="auto" w:fill="FFFFFF" w:themeFill="background1"/>
          </w:tcPr>
          <w:p w14:paraId="1AC77754" w14:textId="77777777" w:rsidR="007D1E30" w:rsidRPr="00E539B8" w:rsidRDefault="007D1E30" w:rsidP="00E11D55">
            <w:pPr>
              <w:jc w:val="right"/>
              <w:rPr>
                <w:color w:val="000000"/>
                <w:sz w:val="20"/>
                <w:lang w:eastAsia="en-CA"/>
              </w:rPr>
            </w:pPr>
            <w:r w:rsidRPr="00E539B8">
              <w:rPr>
                <w:color w:val="000000"/>
                <w:sz w:val="20"/>
                <w:lang w:eastAsia="en-CA"/>
              </w:rPr>
              <w:t>4.1.1</w:t>
            </w:r>
          </w:p>
        </w:tc>
        <w:tc>
          <w:tcPr>
            <w:tcW w:w="3961" w:type="pct"/>
            <w:gridSpan w:val="8"/>
            <w:tcBorders>
              <w:top w:val="nil"/>
              <w:left w:val="nil"/>
              <w:bottom w:val="single" w:sz="4" w:space="0" w:color="auto"/>
              <w:right w:val="single" w:sz="4" w:space="0" w:color="auto"/>
            </w:tcBorders>
            <w:shd w:val="clear" w:color="auto" w:fill="FFFFFF" w:themeFill="background1"/>
          </w:tcPr>
          <w:p w14:paraId="7139933A" w14:textId="3E75F13C" w:rsidR="007D1E30" w:rsidRPr="00E539B8" w:rsidRDefault="002902CE" w:rsidP="00E32FF4">
            <w:pPr>
              <w:jc w:val="right"/>
              <w:rPr>
                <w:color w:val="000000"/>
                <w:sz w:val="20"/>
                <w:lang w:eastAsia="en-CA"/>
              </w:rPr>
            </w:pPr>
            <w:r w:rsidRPr="00E539B8">
              <w:rPr>
                <w:rFonts w:eastAsiaTheme="minorHAnsi" w:hint="cs"/>
                <w:sz w:val="20"/>
                <w:rtl/>
              </w:rPr>
              <w:t>خصم المواد الهيدروفلوروكربونية بموجب هذا الاتفاق (</w:t>
            </w:r>
            <w:r w:rsidR="00E32FF4" w:rsidRPr="00E539B8">
              <w:rPr>
                <w:rFonts w:eastAsiaTheme="minorHAnsi" w:hint="cs"/>
                <w:sz w:val="20"/>
                <w:rtl/>
              </w:rPr>
              <w:t>بالطن من مكافئ ثاني أكسيد الكربون)</w:t>
            </w:r>
          </w:p>
        </w:tc>
        <w:tc>
          <w:tcPr>
            <w:tcW w:w="76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D1FD60" w14:textId="77777777" w:rsidR="007D1E30" w:rsidRPr="00E539B8" w:rsidRDefault="007D1E30" w:rsidP="00EA336C">
            <w:pPr>
              <w:ind w:left="-90"/>
              <w:jc w:val="right"/>
              <w:rPr>
                <w:color w:val="0D0D0D"/>
                <w:sz w:val="20"/>
                <w:lang w:val="es-MX" w:eastAsia="es-MX"/>
              </w:rPr>
            </w:pPr>
            <w:r w:rsidRPr="00E539B8">
              <w:rPr>
                <w:sz w:val="20"/>
                <w:lang w:val="es-MX" w:eastAsia="es-MX"/>
              </w:rPr>
              <w:t>21,315,086</w:t>
            </w:r>
          </w:p>
        </w:tc>
      </w:tr>
      <w:tr w:rsidR="00E32FF4" w:rsidRPr="00E539B8" w14:paraId="4FDEE244" w14:textId="77777777" w:rsidTr="00807445">
        <w:trPr>
          <w:trHeight w:val="53"/>
          <w:jc w:val="center"/>
        </w:trPr>
        <w:tc>
          <w:tcPr>
            <w:tcW w:w="271" w:type="pct"/>
            <w:tcBorders>
              <w:top w:val="nil"/>
              <w:left w:val="single" w:sz="4" w:space="0" w:color="auto"/>
              <w:bottom w:val="single" w:sz="4" w:space="0" w:color="auto"/>
              <w:right w:val="single" w:sz="4" w:space="0" w:color="auto"/>
            </w:tcBorders>
            <w:shd w:val="clear" w:color="auto" w:fill="FFFFFF" w:themeFill="background1"/>
          </w:tcPr>
          <w:p w14:paraId="7430CB15" w14:textId="77777777" w:rsidR="00E32FF4" w:rsidRPr="00E539B8" w:rsidRDefault="00E32FF4" w:rsidP="00E32FF4">
            <w:pPr>
              <w:jc w:val="right"/>
              <w:rPr>
                <w:color w:val="000000"/>
                <w:sz w:val="20"/>
                <w:lang w:eastAsia="en-CA"/>
              </w:rPr>
            </w:pPr>
            <w:r w:rsidRPr="00E539B8">
              <w:rPr>
                <w:color w:val="000000"/>
                <w:sz w:val="20"/>
                <w:lang w:eastAsia="en-CA"/>
              </w:rPr>
              <w:t>4.1.2</w:t>
            </w:r>
          </w:p>
        </w:tc>
        <w:tc>
          <w:tcPr>
            <w:tcW w:w="3961" w:type="pct"/>
            <w:gridSpan w:val="8"/>
            <w:tcBorders>
              <w:top w:val="nil"/>
              <w:left w:val="nil"/>
              <w:bottom w:val="single" w:sz="4" w:space="0" w:color="auto"/>
              <w:right w:val="single" w:sz="4" w:space="0" w:color="auto"/>
            </w:tcBorders>
            <w:shd w:val="clear" w:color="auto" w:fill="FFFFFF" w:themeFill="background1"/>
          </w:tcPr>
          <w:p w14:paraId="0EEBEC2D" w14:textId="08EC37AC" w:rsidR="00E32FF4" w:rsidRPr="00E539B8" w:rsidRDefault="00E32FF4" w:rsidP="00E32FF4">
            <w:pPr>
              <w:jc w:val="right"/>
              <w:rPr>
                <w:color w:val="000000"/>
                <w:sz w:val="20"/>
                <w:lang w:eastAsia="en-CA"/>
              </w:rPr>
            </w:pPr>
            <w:r w:rsidRPr="00E539B8">
              <w:rPr>
                <w:rFonts w:eastAsiaTheme="minorHAnsi" w:hint="cs"/>
                <w:sz w:val="20"/>
                <w:rtl/>
              </w:rPr>
              <w:t>خصم المواد الهيدروفلوروكربونية من المشروعات المعتمدة سابقاً (بالطن من مكافئ ثاني أكسيد الكربون)</w:t>
            </w:r>
          </w:p>
        </w:tc>
        <w:tc>
          <w:tcPr>
            <w:tcW w:w="76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D04475" w14:textId="77777777" w:rsidR="00E32FF4" w:rsidRPr="00E539B8" w:rsidRDefault="00E32FF4" w:rsidP="00E32FF4">
            <w:pPr>
              <w:ind w:left="-90"/>
              <w:jc w:val="right"/>
              <w:rPr>
                <w:color w:val="0D0D0D"/>
                <w:sz w:val="20"/>
                <w:lang w:eastAsia="es-MX"/>
              </w:rPr>
            </w:pPr>
            <w:r w:rsidRPr="00E539B8">
              <w:rPr>
                <w:color w:val="0D0D0D"/>
                <w:sz w:val="20"/>
                <w:lang w:eastAsia="es-MX"/>
              </w:rPr>
              <w:t>*415,204</w:t>
            </w:r>
          </w:p>
        </w:tc>
      </w:tr>
      <w:tr w:rsidR="00807445" w:rsidRPr="00E539B8" w14:paraId="4FCA4317" w14:textId="77777777" w:rsidTr="00807445">
        <w:trPr>
          <w:trHeight w:val="53"/>
          <w:jc w:val="center"/>
        </w:trPr>
        <w:tc>
          <w:tcPr>
            <w:tcW w:w="271" w:type="pct"/>
            <w:tcBorders>
              <w:top w:val="nil"/>
              <w:left w:val="single" w:sz="4" w:space="0" w:color="auto"/>
              <w:bottom w:val="single" w:sz="4" w:space="0" w:color="auto"/>
              <w:right w:val="single" w:sz="4" w:space="0" w:color="auto"/>
            </w:tcBorders>
            <w:shd w:val="clear" w:color="auto" w:fill="FFFFFF" w:themeFill="background1"/>
          </w:tcPr>
          <w:p w14:paraId="349B3986" w14:textId="77777777" w:rsidR="00807445" w:rsidRPr="00E539B8" w:rsidRDefault="00807445" w:rsidP="00807445">
            <w:pPr>
              <w:jc w:val="right"/>
              <w:rPr>
                <w:color w:val="000000"/>
                <w:sz w:val="20"/>
                <w:lang w:eastAsia="en-CA"/>
              </w:rPr>
            </w:pPr>
            <w:r w:rsidRPr="00E539B8">
              <w:rPr>
                <w:color w:val="000000"/>
                <w:sz w:val="20"/>
                <w:lang w:eastAsia="en-CA"/>
              </w:rPr>
              <w:t>4.1.3</w:t>
            </w:r>
          </w:p>
        </w:tc>
        <w:tc>
          <w:tcPr>
            <w:tcW w:w="3961" w:type="pct"/>
            <w:gridSpan w:val="8"/>
            <w:tcBorders>
              <w:top w:val="nil"/>
              <w:left w:val="nil"/>
              <w:bottom w:val="single" w:sz="4" w:space="0" w:color="auto"/>
              <w:right w:val="single" w:sz="4" w:space="0" w:color="auto"/>
            </w:tcBorders>
            <w:shd w:val="clear" w:color="auto" w:fill="FFFFFF" w:themeFill="background1"/>
          </w:tcPr>
          <w:p w14:paraId="41FA95F5" w14:textId="02D8F302" w:rsidR="00807445" w:rsidRPr="00E539B8" w:rsidRDefault="00807445" w:rsidP="00807445">
            <w:pPr>
              <w:jc w:val="right"/>
              <w:rPr>
                <w:color w:val="000000"/>
                <w:sz w:val="20"/>
                <w:lang w:eastAsia="en-CA"/>
              </w:rPr>
            </w:pPr>
            <w:r w:rsidRPr="00E539B8">
              <w:rPr>
                <w:rFonts w:eastAsiaTheme="minorHAnsi" w:hint="cs"/>
                <w:sz w:val="20"/>
                <w:rtl/>
              </w:rPr>
              <w:t>الاستهلاك المؤهل المتبقي للمواد الهيدروفلوروكربونية (بالطن من مكافئ ثاني أكسيد الكربون)</w:t>
            </w:r>
          </w:p>
        </w:tc>
        <w:tc>
          <w:tcPr>
            <w:tcW w:w="76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57AE65" w14:textId="09EC2981" w:rsidR="00807445" w:rsidRPr="00E539B8" w:rsidRDefault="00807445" w:rsidP="00807445">
            <w:pPr>
              <w:ind w:left="-90"/>
              <w:jc w:val="right"/>
              <w:rPr>
                <w:color w:val="0D0D0D"/>
                <w:sz w:val="20"/>
                <w:lang w:eastAsia="es-MX"/>
              </w:rPr>
            </w:pPr>
            <w:r w:rsidRPr="00E539B8">
              <w:rPr>
                <w:rFonts w:hint="cs"/>
                <w:color w:val="0D0D0D"/>
                <w:sz w:val="20"/>
                <w:rtl/>
                <w:lang w:eastAsia="es-MX"/>
              </w:rPr>
              <w:t>يُحدد لاحقاً</w:t>
            </w:r>
          </w:p>
        </w:tc>
      </w:tr>
    </w:tbl>
    <w:p w14:paraId="2FD1315D" w14:textId="1936C86C" w:rsidR="00AF1C3D" w:rsidRPr="00231449" w:rsidRDefault="00AC6351" w:rsidP="0000285B">
      <w:pPr>
        <w:bidi/>
        <w:rPr>
          <w:sz w:val="18"/>
          <w:szCs w:val="18"/>
          <w:rtl/>
          <w:lang w:eastAsia="ar" w:bidi="ar-EG"/>
        </w:rPr>
        <w:sectPr w:rsidR="00AF1C3D" w:rsidRPr="00231449" w:rsidSect="008D2629">
          <w:pgSz w:w="15840" w:h="12240" w:orient="landscape" w:code="1"/>
          <w:pgMar w:top="1440" w:right="864" w:bottom="1440" w:left="720" w:header="720" w:footer="475" w:gutter="0"/>
          <w:pgNumType w:start="5"/>
          <w:cols w:space="720"/>
          <w:docGrid w:linePitch="299"/>
        </w:sectPr>
      </w:pPr>
      <w:r w:rsidRPr="00231449">
        <w:rPr>
          <w:sz w:val="18"/>
          <w:szCs w:val="18"/>
          <w:rtl/>
          <w:lang w:eastAsia="ar" w:bidi="ar-EG"/>
        </w:rPr>
        <w:t>* بما في ذلك تخفيضات قدرها 70.96 طن</w:t>
      </w:r>
      <w:r w:rsidR="00231449">
        <w:rPr>
          <w:rFonts w:hint="cs"/>
          <w:sz w:val="18"/>
          <w:szCs w:val="18"/>
          <w:rtl/>
          <w:lang w:eastAsia="ar" w:bidi="ar-EG"/>
        </w:rPr>
        <w:t xml:space="preserve">اً مترياً </w:t>
      </w:r>
      <w:r w:rsidRPr="00231449">
        <w:rPr>
          <w:sz w:val="18"/>
          <w:szCs w:val="18"/>
          <w:rtl/>
          <w:lang w:eastAsia="ar" w:bidi="ar-EG"/>
        </w:rPr>
        <w:t>(101,470 طن</w:t>
      </w:r>
      <w:r w:rsidR="00231449">
        <w:rPr>
          <w:rFonts w:hint="cs"/>
          <w:sz w:val="18"/>
          <w:szCs w:val="18"/>
          <w:rtl/>
          <w:lang w:eastAsia="ar" w:bidi="ar-EG"/>
        </w:rPr>
        <w:t>اً من</w:t>
      </w:r>
      <w:r w:rsidRPr="00231449">
        <w:rPr>
          <w:sz w:val="18"/>
          <w:szCs w:val="18"/>
          <w:rtl/>
          <w:lang w:eastAsia="ar" w:bidi="ar-EG"/>
        </w:rPr>
        <w:t xml:space="preserve"> مكافئ</w:t>
      </w:r>
      <w:r w:rsidR="00231449">
        <w:rPr>
          <w:rFonts w:hint="cs"/>
          <w:sz w:val="18"/>
          <w:szCs w:val="18"/>
          <w:rtl/>
          <w:lang w:eastAsia="ar" w:bidi="ar-EG"/>
        </w:rPr>
        <w:t xml:space="preserve"> </w:t>
      </w:r>
      <w:r w:rsidRPr="00231449">
        <w:rPr>
          <w:sz w:val="18"/>
          <w:szCs w:val="18"/>
          <w:rtl/>
          <w:lang w:eastAsia="ar" w:bidi="ar-EG"/>
        </w:rPr>
        <w:t>ثاني أكسيد الكربون) من</w:t>
      </w:r>
      <w:r w:rsidR="00231449">
        <w:rPr>
          <w:rFonts w:hint="cs"/>
          <w:sz w:val="18"/>
          <w:szCs w:val="18"/>
          <w:rtl/>
          <w:lang w:eastAsia="ar" w:bidi="ar-EG"/>
        </w:rPr>
        <w:t xml:space="preserve"> مادة </w:t>
      </w:r>
      <w:r w:rsidR="00231449" w:rsidRPr="00BA174B">
        <w:rPr>
          <w:rFonts w:hint="cs"/>
          <w:sz w:val="18"/>
          <w:szCs w:val="18"/>
          <w:rtl/>
          <w:lang w:eastAsia="ar" w:bidi="ar-EG"/>
        </w:rPr>
        <w:t>الهيدروفلوروكربون-</w:t>
      </w:r>
      <w:r w:rsidRPr="00231449">
        <w:rPr>
          <w:sz w:val="18"/>
          <w:szCs w:val="18"/>
          <w:lang w:eastAsia="ar" w:bidi="ar-EG"/>
        </w:rPr>
        <w:t>134a</w:t>
      </w:r>
      <w:r w:rsidRPr="00231449">
        <w:rPr>
          <w:sz w:val="18"/>
          <w:szCs w:val="18"/>
          <w:rtl/>
          <w:lang w:eastAsia="ar" w:bidi="ar-EG"/>
        </w:rPr>
        <w:t xml:space="preserve"> و5.91 </w:t>
      </w:r>
      <w:r w:rsidR="00217E5F">
        <w:rPr>
          <w:rFonts w:hint="cs"/>
          <w:sz w:val="18"/>
          <w:szCs w:val="18"/>
          <w:rtl/>
          <w:lang w:eastAsia="ar" w:bidi="ar-EG"/>
        </w:rPr>
        <w:t xml:space="preserve">أطنان مترية </w:t>
      </w:r>
      <w:r w:rsidRPr="00231449">
        <w:rPr>
          <w:sz w:val="18"/>
          <w:szCs w:val="18"/>
          <w:rtl/>
          <w:lang w:eastAsia="ar" w:bidi="ar-EG"/>
        </w:rPr>
        <w:t xml:space="preserve">(23,187 </w:t>
      </w:r>
      <w:r w:rsidR="00217E5F" w:rsidRPr="00231449">
        <w:rPr>
          <w:sz w:val="18"/>
          <w:szCs w:val="18"/>
          <w:rtl/>
          <w:lang w:eastAsia="ar" w:bidi="ar-EG"/>
        </w:rPr>
        <w:t>طن</w:t>
      </w:r>
      <w:r w:rsidR="00217E5F">
        <w:rPr>
          <w:rFonts w:hint="cs"/>
          <w:sz w:val="18"/>
          <w:szCs w:val="18"/>
          <w:rtl/>
          <w:lang w:eastAsia="ar" w:bidi="ar-EG"/>
        </w:rPr>
        <w:t>اً من</w:t>
      </w:r>
      <w:r w:rsidR="00217E5F" w:rsidRPr="00231449">
        <w:rPr>
          <w:sz w:val="18"/>
          <w:szCs w:val="18"/>
          <w:rtl/>
          <w:lang w:eastAsia="ar" w:bidi="ar-EG"/>
        </w:rPr>
        <w:t xml:space="preserve"> مكافئ</w:t>
      </w:r>
      <w:r w:rsidR="00217E5F">
        <w:rPr>
          <w:rFonts w:hint="cs"/>
          <w:sz w:val="18"/>
          <w:szCs w:val="18"/>
          <w:rtl/>
          <w:lang w:eastAsia="ar" w:bidi="ar-EG"/>
        </w:rPr>
        <w:t xml:space="preserve"> </w:t>
      </w:r>
      <w:r w:rsidR="00217E5F" w:rsidRPr="00231449">
        <w:rPr>
          <w:sz w:val="18"/>
          <w:szCs w:val="18"/>
          <w:rtl/>
          <w:lang w:eastAsia="ar" w:bidi="ar-EG"/>
        </w:rPr>
        <w:t>ثاني أكسيد الكربون</w:t>
      </w:r>
      <w:r w:rsidRPr="00231449">
        <w:rPr>
          <w:sz w:val="18"/>
          <w:szCs w:val="18"/>
          <w:rtl/>
          <w:lang w:eastAsia="ar" w:bidi="ar-EG"/>
        </w:rPr>
        <w:t>) من</w:t>
      </w:r>
      <w:r w:rsidR="00217E5F">
        <w:rPr>
          <w:rFonts w:hint="cs"/>
          <w:sz w:val="18"/>
          <w:szCs w:val="18"/>
          <w:rtl/>
          <w:lang w:eastAsia="ar" w:bidi="ar-EG"/>
        </w:rPr>
        <w:t xml:space="preserve"> غاز</w:t>
      </w:r>
      <w:r w:rsidRPr="00231449">
        <w:rPr>
          <w:sz w:val="18"/>
          <w:szCs w:val="18"/>
          <w:rtl/>
          <w:lang w:eastAsia="ar" w:bidi="ar-EG"/>
        </w:rPr>
        <w:t xml:space="preserve"> </w:t>
      </w:r>
      <w:r w:rsidRPr="00231449">
        <w:rPr>
          <w:sz w:val="18"/>
          <w:szCs w:val="18"/>
          <w:lang w:eastAsia="ar" w:bidi="ar-EG"/>
        </w:rPr>
        <w:t>R-404A</w:t>
      </w:r>
      <w:r w:rsidRPr="00231449">
        <w:rPr>
          <w:sz w:val="18"/>
          <w:szCs w:val="18"/>
          <w:rtl/>
          <w:lang w:eastAsia="ar" w:bidi="ar-EG"/>
        </w:rPr>
        <w:t xml:space="preserve"> من تحويل تصنيع التبريد التجاري في منشأتين تابعتين لشركة إمبيرا (1,018,123 دولارًا أمريكيًا، بالإضافة إلى تكاليف دعم الوكالة البالغة 71,268 دولارًا أمريكيًا </w:t>
      </w:r>
      <w:r w:rsidR="00217E5F">
        <w:rPr>
          <w:rFonts w:hint="cs"/>
          <w:sz w:val="18"/>
          <w:szCs w:val="18"/>
          <w:rtl/>
          <w:lang w:eastAsia="ar" w:bidi="ar-EG"/>
        </w:rPr>
        <w:t>لليونيدو</w:t>
      </w:r>
      <w:r w:rsidRPr="00231449">
        <w:rPr>
          <w:sz w:val="18"/>
          <w:szCs w:val="18"/>
          <w:rtl/>
          <w:lang w:eastAsia="ar" w:bidi="ar-EG"/>
        </w:rPr>
        <w:t xml:space="preserve">، بموجب </w:t>
      </w:r>
      <w:r w:rsidR="00217E5F">
        <w:rPr>
          <w:rFonts w:hint="cs"/>
          <w:sz w:val="18"/>
          <w:szCs w:val="18"/>
          <w:rtl/>
          <w:lang w:eastAsia="ar" w:bidi="ar-EG"/>
        </w:rPr>
        <w:t>المقرر</w:t>
      </w:r>
      <w:r w:rsidRPr="00231449">
        <w:rPr>
          <w:sz w:val="18"/>
          <w:szCs w:val="18"/>
          <w:rtl/>
          <w:lang w:eastAsia="ar" w:bidi="ar-EG"/>
        </w:rPr>
        <w:t xml:space="preserve"> 81/64)؛</w:t>
      </w:r>
      <w:r w:rsidR="00BD5401">
        <w:rPr>
          <w:rFonts w:hint="cs"/>
          <w:sz w:val="18"/>
          <w:szCs w:val="18"/>
          <w:rtl/>
          <w:lang w:eastAsia="ar" w:bidi="ar-EG"/>
        </w:rPr>
        <w:t xml:space="preserve"> و</w:t>
      </w:r>
      <w:r w:rsidRPr="00231449">
        <w:rPr>
          <w:sz w:val="18"/>
          <w:szCs w:val="18"/>
          <w:rtl/>
          <w:lang w:eastAsia="ar" w:bidi="ar-EG"/>
        </w:rPr>
        <w:t>198 طن</w:t>
      </w:r>
      <w:r w:rsidR="00217E5F">
        <w:rPr>
          <w:rFonts w:hint="cs"/>
          <w:sz w:val="18"/>
          <w:szCs w:val="18"/>
          <w:rtl/>
          <w:lang w:eastAsia="ar" w:bidi="ar-EG"/>
        </w:rPr>
        <w:t xml:space="preserve">اً مترياً </w:t>
      </w:r>
      <w:r w:rsidRPr="00231449">
        <w:rPr>
          <w:sz w:val="18"/>
          <w:szCs w:val="18"/>
          <w:rtl/>
          <w:lang w:eastAsia="ar" w:bidi="ar-EG"/>
        </w:rPr>
        <w:t xml:space="preserve">(283,140 </w:t>
      </w:r>
      <w:r w:rsidR="00217E5F" w:rsidRPr="00231449">
        <w:rPr>
          <w:sz w:val="18"/>
          <w:szCs w:val="18"/>
          <w:rtl/>
          <w:lang w:eastAsia="ar" w:bidi="ar-EG"/>
        </w:rPr>
        <w:t>طن</w:t>
      </w:r>
      <w:r w:rsidR="00217E5F">
        <w:rPr>
          <w:rFonts w:hint="cs"/>
          <w:sz w:val="18"/>
          <w:szCs w:val="18"/>
          <w:rtl/>
          <w:lang w:eastAsia="ar" w:bidi="ar-EG"/>
        </w:rPr>
        <w:t>اً من</w:t>
      </w:r>
      <w:r w:rsidR="00217E5F" w:rsidRPr="00231449">
        <w:rPr>
          <w:sz w:val="18"/>
          <w:szCs w:val="18"/>
          <w:rtl/>
          <w:lang w:eastAsia="ar" w:bidi="ar-EG"/>
        </w:rPr>
        <w:t xml:space="preserve"> مكافئ</w:t>
      </w:r>
      <w:r w:rsidR="00217E5F">
        <w:rPr>
          <w:rFonts w:hint="cs"/>
          <w:sz w:val="18"/>
          <w:szCs w:val="18"/>
          <w:rtl/>
          <w:lang w:eastAsia="ar" w:bidi="ar-EG"/>
        </w:rPr>
        <w:t xml:space="preserve"> </w:t>
      </w:r>
      <w:r w:rsidR="00217E5F" w:rsidRPr="00231449">
        <w:rPr>
          <w:sz w:val="18"/>
          <w:szCs w:val="18"/>
          <w:rtl/>
          <w:lang w:eastAsia="ar" w:bidi="ar-EG"/>
        </w:rPr>
        <w:t>ثاني أكسيد الكربون</w:t>
      </w:r>
      <w:r w:rsidRPr="00231449">
        <w:rPr>
          <w:sz w:val="18"/>
          <w:szCs w:val="18"/>
          <w:rtl/>
          <w:lang w:eastAsia="ar" w:bidi="ar-EG"/>
        </w:rPr>
        <w:t xml:space="preserve">) من </w:t>
      </w:r>
      <w:r w:rsidR="00C16E88">
        <w:rPr>
          <w:rFonts w:hint="cs"/>
          <w:sz w:val="18"/>
          <w:szCs w:val="18"/>
          <w:rtl/>
          <w:lang w:eastAsia="ar" w:bidi="ar-EG"/>
        </w:rPr>
        <w:t xml:space="preserve">مادة </w:t>
      </w:r>
      <w:r w:rsidR="00C16E88" w:rsidRPr="00BA174B">
        <w:rPr>
          <w:rFonts w:hint="cs"/>
          <w:sz w:val="18"/>
          <w:szCs w:val="18"/>
          <w:rtl/>
          <w:lang w:eastAsia="ar" w:bidi="ar-EG"/>
        </w:rPr>
        <w:t>الهيدروفلوروكربون-</w:t>
      </w:r>
      <w:r w:rsidR="00C16E88" w:rsidRPr="00231449">
        <w:rPr>
          <w:sz w:val="18"/>
          <w:szCs w:val="18"/>
          <w:lang w:eastAsia="ar" w:bidi="ar-EG"/>
        </w:rPr>
        <w:t>134a</w:t>
      </w:r>
      <w:r w:rsidR="00C16E88" w:rsidRPr="00231449">
        <w:rPr>
          <w:sz w:val="18"/>
          <w:szCs w:val="18"/>
          <w:rtl/>
          <w:lang w:eastAsia="ar" w:bidi="ar-EG"/>
        </w:rPr>
        <w:t xml:space="preserve"> </w:t>
      </w:r>
      <w:r w:rsidRPr="00231449">
        <w:rPr>
          <w:sz w:val="18"/>
          <w:szCs w:val="18"/>
          <w:rtl/>
          <w:lang w:eastAsia="ar" w:bidi="ar-EG"/>
        </w:rPr>
        <w:t>من تحويل منشأة تصنيع أجهزة التبريد المنزلية ومنشأة تصنيع الضواغط في شركة</w:t>
      </w:r>
      <w:r w:rsidR="00C16E88">
        <w:rPr>
          <w:rFonts w:hint="cs"/>
          <w:sz w:val="18"/>
          <w:szCs w:val="18"/>
          <w:rtl/>
          <w:lang w:eastAsia="ar" w:bidi="ar-EG"/>
        </w:rPr>
        <w:t xml:space="preserve"> مابي</w:t>
      </w:r>
      <w:r w:rsidRPr="00231449">
        <w:rPr>
          <w:sz w:val="18"/>
          <w:szCs w:val="18"/>
          <w:rtl/>
          <w:lang w:eastAsia="ar" w:bidi="ar-EG"/>
        </w:rPr>
        <w:t xml:space="preserve"> (2,992,400 دولار أمريكي، </w:t>
      </w:r>
      <w:r w:rsidR="00C16E88">
        <w:rPr>
          <w:rFonts w:hint="cs"/>
          <w:sz w:val="18"/>
          <w:szCs w:val="18"/>
          <w:rtl/>
          <w:lang w:eastAsia="ar" w:bidi="ar-EG"/>
        </w:rPr>
        <w:t>تتألف</w:t>
      </w:r>
      <w:r w:rsidRPr="00231449">
        <w:rPr>
          <w:sz w:val="18"/>
          <w:szCs w:val="18"/>
          <w:rtl/>
          <w:lang w:eastAsia="ar" w:bidi="ar-EG"/>
        </w:rPr>
        <w:t xml:space="preserve"> من 2,115,012 دولار أمريكي، بالإضافة إلى تكاليف دعم الوكالة البالغة 148,051 دولار</w:t>
      </w:r>
      <w:r w:rsidR="00C16E88">
        <w:rPr>
          <w:rFonts w:hint="cs"/>
          <w:sz w:val="18"/>
          <w:szCs w:val="18"/>
          <w:rtl/>
          <w:lang w:eastAsia="ar" w:bidi="ar-EG"/>
        </w:rPr>
        <w:t>اً</w:t>
      </w:r>
      <w:r w:rsidRPr="00231449">
        <w:rPr>
          <w:sz w:val="18"/>
          <w:szCs w:val="18"/>
          <w:rtl/>
          <w:lang w:eastAsia="ar" w:bidi="ar-EG"/>
        </w:rPr>
        <w:t xml:space="preserve"> أمريكي</w:t>
      </w:r>
      <w:r w:rsidR="00C16E88">
        <w:rPr>
          <w:rFonts w:hint="cs"/>
          <w:sz w:val="18"/>
          <w:szCs w:val="18"/>
          <w:rtl/>
          <w:lang w:eastAsia="ar" w:bidi="ar-EG"/>
        </w:rPr>
        <w:t>اً</w:t>
      </w:r>
      <w:r w:rsidRPr="00231449">
        <w:rPr>
          <w:sz w:val="18"/>
          <w:szCs w:val="18"/>
          <w:rtl/>
          <w:lang w:eastAsia="ar" w:bidi="ar-EG"/>
        </w:rPr>
        <w:t xml:space="preserve"> </w:t>
      </w:r>
      <w:r w:rsidR="00C16E88">
        <w:rPr>
          <w:rFonts w:hint="cs"/>
          <w:sz w:val="18"/>
          <w:szCs w:val="18"/>
          <w:rtl/>
          <w:lang w:eastAsia="ar" w:bidi="ar-EG"/>
        </w:rPr>
        <w:t>لليوئنديبي</w:t>
      </w:r>
      <w:r w:rsidRPr="00231449">
        <w:rPr>
          <w:sz w:val="18"/>
          <w:szCs w:val="18"/>
          <w:rtl/>
          <w:lang w:eastAsia="ar" w:bidi="ar-EG"/>
        </w:rPr>
        <w:t xml:space="preserve"> و584,988 دولار أمريكي، بالإضافة إلى تكاليف دعم الوكالة البالغة 74,349 </w:t>
      </w:r>
      <w:r w:rsidR="007B494B" w:rsidRPr="00231449">
        <w:rPr>
          <w:sz w:val="18"/>
          <w:szCs w:val="18"/>
          <w:rtl/>
          <w:lang w:eastAsia="ar" w:bidi="ar-EG"/>
        </w:rPr>
        <w:t>دولار</w:t>
      </w:r>
      <w:r w:rsidR="007B494B">
        <w:rPr>
          <w:rFonts w:hint="cs"/>
          <w:sz w:val="18"/>
          <w:szCs w:val="18"/>
          <w:rtl/>
          <w:lang w:eastAsia="ar" w:bidi="ar-EG"/>
        </w:rPr>
        <w:t>اً</w:t>
      </w:r>
      <w:r w:rsidR="007B494B" w:rsidRPr="00231449">
        <w:rPr>
          <w:sz w:val="18"/>
          <w:szCs w:val="18"/>
          <w:rtl/>
          <w:lang w:eastAsia="ar" w:bidi="ar-EG"/>
        </w:rPr>
        <w:t xml:space="preserve"> أمريكي</w:t>
      </w:r>
      <w:r w:rsidR="007B494B">
        <w:rPr>
          <w:rFonts w:hint="cs"/>
          <w:sz w:val="18"/>
          <w:szCs w:val="18"/>
          <w:rtl/>
          <w:lang w:eastAsia="ar" w:bidi="ar-EG"/>
        </w:rPr>
        <w:t>اً</w:t>
      </w:r>
      <w:r w:rsidR="007B494B" w:rsidRPr="00231449">
        <w:rPr>
          <w:sz w:val="18"/>
          <w:szCs w:val="18"/>
          <w:rtl/>
          <w:lang w:eastAsia="ar" w:bidi="ar-EG"/>
        </w:rPr>
        <w:t xml:space="preserve"> </w:t>
      </w:r>
      <w:r w:rsidRPr="00231449">
        <w:rPr>
          <w:sz w:val="18"/>
          <w:szCs w:val="18"/>
          <w:rtl/>
          <w:lang w:eastAsia="ar" w:bidi="ar-EG"/>
        </w:rPr>
        <w:t xml:space="preserve">لحكومة كندا، بموجب </w:t>
      </w:r>
      <w:r w:rsidR="007B494B">
        <w:rPr>
          <w:rFonts w:hint="cs"/>
          <w:sz w:val="18"/>
          <w:szCs w:val="18"/>
          <w:rtl/>
          <w:lang w:eastAsia="ar" w:bidi="ar-EG"/>
        </w:rPr>
        <w:t>المقرر</w:t>
      </w:r>
      <w:r w:rsidRPr="00231449">
        <w:rPr>
          <w:sz w:val="18"/>
          <w:szCs w:val="18"/>
          <w:rtl/>
          <w:lang w:eastAsia="ar" w:bidi="ar-EG"/>
        </w:rPr>
        <w:t xml:space="preserve"> 81/65)؛</w:t>
      </w:r>
      <w:r w:rsidR="00BD5401">
        <w:rPr>
          <w:rFonts w:hint="cs"/>
          <w:sz w:val="18"/>
          <w:szCs w:val="18"/>
          <w:rtl/>
          <w:lang w:eastAsia="ar" w:bidi="ar-EG"/>
        </w:rPr>
        <w:t xml:space="preserve"> و</w:t>
      </w:r>
      <w:r w:rsidRPr="00231449">
        <w:rPr>
          <w:sz w:val="18"/>
          <w:szCs w:val="18"/>
          <w:rtl/>
          <w:lang w:eastAsia="ar" w:bidi="ar-EG"/>
        </w:rPr>
        <w:t xml:space="preserve">5.18 </w:t>
      </w:r>
      <w:r w:rsidR="007B494B">
        <w:rPr>
          <w:rFonts w:hint="cs"/>
          <w:sz w:val="18"/>
          <w:szCs w:val="18"/>
          <w:rtl/>
          <w:lang w:eastAsia="ar" w:bidi="ar-EG"/>
        </w:rPr>
        <w:t xml:space="preserve">أطنان مترية </w:t>
      </w:r>
      <w:r w:rsidRPr="00231449">
        <w:rPr>
          <w:sz w:val="18"/>
          <w:szCs w:val="18"/>
          <w:rtl/>
          <w:lang w:eastAsia="ar" w:bidi="ar-EG"/>
        </w:rPr>
        <w:t xml:space="preserve">(7,407 </w:t>
      </w:r>
      <w:r w:rsidR="007B494B">
        <w:rPr>
          <w:rFonts w:hint="cs"/>
          <w:sz w:val="18"/>
          <w:szCs w:val="18"/>
          <w:rtl/>
          <w:lang w:eastAsia="ar" w:bidi="ar-EG"/>
        </w:rPr>
        <w:t>أطنان من</w:t>
      </w:r>
      <w:r w:rsidRPr="00231449">
        <w:rPr>
          <w:sz w:val="18"/>
          <w:szCs w:val="18"/>
          <w:rtl/>
          <w:lang w:eastAsia="ar" w:bidi="ar-EG"/>
        </w:rPr>
        <w:t xml:space="preserve"> مكافئ ثاني أكسيد الكربون) من </w:t>
      </w:r>
      <w:r w:rsidR="00BE3EBE">
        <w:rPr>
          <w:rFonts w:hint="cs"/>
          <w:sz w:val="18"/>
          <w:szCs w:val="18"/>
          <w:rtl/>
          <w:lang w:eastAsia="ar" w:bidi="ar-EG"/>
        </w:rPr>
        <w:t xml:space="preserve">مادة </w:t>
      </w:r>
      <w:r w:rsidR="00BE3EBE" w:rsidRPr="00BA174B">
        <w:rPr>
          <w:rFonts w:hint="cs"/>
          <w:sz w:val="18"/>
          <w:szCs w:val="18"/>
          <w:rtl/>
          <w:lang w:eastAsia="ar" w:bidi="ar-EG"/>
        </w:rPr>
        <w:t>الهيدروفلوروكربون-</w:t>
      </w:r>
      <w:r w:rsidR="00BE3EBE" w:rsidRPr="00231449">
        <w:rPr>
          <w:sz w:val="18"/>
          <w:szCs w:val="18"/>
          <w:lang w:eastAsia="ar" w:bidi="ar-EG"/>
        </w:rPr>
        <w:t>134a</w:t>
      </w:r>
      <w:r w:rsidRPr="00231449">
        <w:rPr>
          <w:sz w:val="18"/>
          <w:szCs w:val="18"/>
          <w:rtl/>
          <w:lang w:eastAsia="ar" w:bidi="ar-EG"/>
        </w:rPr>
        <w:t xml:space="preserve"> من تحويل تصنيع الثلاجات التجارية في شركة</w:t>
      </w:r>
      <w:r w:rsidR="00BE3EBE">
        <w:rPr>
          <w:rFonts w:hint="cs"/>
          <w:sz w:val="18"/>
          <w:szCs w:val="18"/>
          <w:rtl/>
          <w:lang w:eastAsia="ar" w:bidi="ar-EG"/>
        </w:rPr>
        <w:t xml:space="preserve"> فريوسيما </w:t>
      </w:r>
      <w:r w:rsidRPr="00231449">
        <w:rPr>
          <w:sz w:val="18"/>
          <w:szCs w:val="18"/>
          <w:rtl/>
          <w:lang w:eastAsia="ar" w:bidi="ar-EG"/>
        </w:rPr>
        <w:t xml:space="preserve">(136,500 </w:t>
      </w:r>
      <w:r w:rsidR="007B494B" w:rsidRPr="00231449">
        <w:rPr>
          <w:sz w:val="18"/>
          <w:szCs w:val="18"/>
          <w:rtl/>
          <w:lang w:eastAsia="ar" w:bidi="ar-EG"/>
        </w:rPr>
        <w:t>دولار</w:t>
      </w:r>
      <w:r w:rsidR="00BE3EBE">
        <w:rPr>
          <w:rFonts w:hint="cs"/>
          <w:sz w:val="18"/>
          <w:szCs w:val="18"/>
          <w:rtl/>
          <w:lang w:eastAsia="ar" w:bidi="ar-EG"/>
        </w:rPr>
        <w:t xml:space="preserve"> </w:t>
      </w:r>
      <w:r w:rsidR="007B494B" w:rsidRPr="00231449">
        <w:rPr>
          <w:sz w:val="18"/>
          <w:szCs w:val="18"/>
          <w:rtl/>
          <w:lang w:eastAsia="ar" w:bidi="ar-EG"/>
        </w:rPr>
        <w:t>أمريكي</w:t>
      </w:r>
      <w:r w:rsidRPr="00231449">
        <w:rPr>
          <w:sz w:val="18"/>
          <w:szCs w:val="18"/>
          <w:rtl/>
          <w:lang w:eastAsia="ar" w:bidi="ar-EG"/>
        </w:rPr>
        <w:t xml:space="preserve">، بالإضافة إلى تكاليف دعم الوكالة البالغة 12,285 </w:t>
      </w:r>
      <w:r w:rsidR="007B494B" w:rsidRPr="00231449">
        <w:rPr>
          <w:sz w:val="18"/>
          <w:szCs w:val="18"/>
          <w:rtl/>
          <w:lang w:eastAsia="ar" w:bidi="ar-EG"/>
        </w:rPr>
        <w:t>دولار</w:t>
      </w:r>
      <w:r w:rsidR="007B494B">
        <w:rPr>
          <w:rFonts w:hint="cs"/>
          <w:sz w:val="18"/>
          <w:szCs w:val="18"/>
          <w:rtl/>
          <w:lang w:eastAsia="ar" w:bidi="ar-EG"/>
        </w:rPr>
        <w:t>اً</w:t>
      </w:r>
      <w:r w:rsidR="007B494B" w:rsidRPr="00231449">
        <w:rPr>
          <w:sz w:val="18"/>
          <w:szCs w:val="18"/>
          <w:rtl/>
          <w:lang w:eastAsia="ar" w:bidi="ar-EG"/>
        </w:rPr>
        <w:t xml:space="preserve"> أمريكي</w:t>
      </w:r>
      <w:r w:rsidR="007B494B">
        <w:rPr>
          <w:rFonts w:hint="cs"/>
          <w:sz w:val="18"/>
          <w:szCs w:val="18"/>
          <w:rtl/>
          <w:lang w:eastAsia="ar" w:bidi="ar-EG"/>
        </w:rPr>
        <w:t>اً</w:t>
      </w:r>
      <w:r w:rsidR="007B494B" w:rsidRPr="00231449">
        <w:rPr>
          <w:sz w:val="18"/>
          <w:szCs w:val="18"/>
          <w:rtl/>
          <w:lang w:eastAsia="ar" w:bidi="ar-EG"/>
        </w:rPr>
        <w:t xml:space="preserve"> </w:t>
      </w:r>
      <w:r w:rsidR="007B494B">
        <w:rPr>
          <w:rFonts w:hint="cs"/>
          <w:sz w:val="18"/>
          <w:szCs w:val="18"/>
          <w:rtl/>
          <w:lang w:eastAsia="ar" w:bidi="ar-EG"/>
        </w:rPr>
        <w:t>لليوئنديبي</w:t>
      </w:r>
      <w:r w:rsidRPr="00231449">
        <w:rPr>
          <w:sz w:val="18"/>
          <w:szCs w:val="18"/>
          <w:rtl/>
          <w:lang w:eastAsia="ar" w:bidi="ar-EG"/>
        </w:rPr>
        <w:t xml:space="preserve">، بموجب </w:t>
      </w:r>
      <w:r w:rsidR="007B494B">
        <w:rPr>
          <w:rFonts w:hint="cs"/>
          <w:sz w:val="18"/>
          <w:szCs w:val="18"/>
          <w:rtl/>
          <w:lang w:eastAsia="ar" w:bidi="ar-EG"/>
        </w:rPr>
        <w:t>المقرر</w:t>
      </w:r>
      <w:r w:rsidRPr="00231449">
        <w:rPr>
          <w:sz w:val="18"/>
          <w:szCs w:val="18"/>
          <w:rtl/>
          <w:lang w:eastAsia="ar" w:bidi="ar-EG"/>
        </w:rPr>
        <w:t xml:space="preserve"> 92/35).</w:t>
      </w:r>
    </w:p>
    <w:p w14:paraId="1E17B273" w14:textId="77777777" w:rsidR="00842531" w:rsidRPr="00AF1F4B" w:rsidRDefault="00842531" w:rsidP="00842531">
      <w:pPr>
        <w:keepNext/>
        <w:bidi/>
        <w:spacing w:before="360" w:after="240"/>
        <w:rPr>
          <w:b/>
          <w:bCs/>
          <w:sz w:val="26"/>
          <w:szCs w:val="26"/>
          <w:lang w:val="en-US" w:bidi="ar-AE"/>
        </w:rPr>
      </w:pPr>
      <w:r w:rsidRPr="00AF1F4B">
        <w:rPr>
          <w:b/>
          <w:bCs/>
          <w:sz w:val="26"/>
          <w:szCs w:val="26"/>
          <w:rtl/>
          <w:lang w:val="en-US" w:bidi="ar-AE"/>
        </w:rPr>
        <w:lastRenderedPageBreak/>
        <w:t>التذييل (3-ألف): جدول الموافقة على التمويل</w:t>
      </w:r>
    </w:p>
    <w:p w14:paraId="0E2595A9" w14:textId="77777777" w:rsidR="00842531" w:rsidRPr="00AF1F4B" w:rsidRDefault="00842531" w:rsidP="003376CD">
      <w:pPr>
        <w:numPr>
          <w:ilvl w:val="0"/>
          <w:numId w:val="22"/>
        </w:numPr>
        <w:tabs>
          <w:tab w:val="num" w:pos="0"/>
        </w:tabs>
        <w:bidi/>
        <w:spacing w:before="240" w:after="240"/>
        <w:ind w:left="0" w:firstLine="0"/>
        <w:outlineLvl w:val="0"/>
        <w:rPr>
          <w:sz w:val="26"/>
          <w:szCs w:val="26"/>
          <w:lang w:val="en-US"/>
        </w:rPr>
      </w:pPr>
      <w:r w:rsidRPr="00E306FE">
        <w:rPr>
          <w:sz w:val="26"/>
          <w:szCs w:val="26"/>
          <w:rtl/>
          <w:lang w:val="en-US"/>
        </w:rPr>
        <w:t xml:space="preserve">سيتم النظر في تمويل الشرائح المقبلة للموافقة عليها في الاجتماع </w:t>
      </w:r>
      <w:r>
        <w:rPr>
          <w:rFonts w:hint="cs"/>
          <w:sz w:val="26"/>
          <w:szCs w:val="26"/>
          <w:rtl/>
          <w:lang w:val="en-US"/>
        </w:rPr>
        <w:t>الثاني</w:t>
      </w:r>
      <w:r w:rsidRPr="00E306FE">
        <w:rPr>
          <w:sz w:val="26"/>
          <w:szCs w:val="26"/>
          <w:rtl/>
          <w:lang w:val="en-US"/>
        </w:rPr>
        <w:t xml:space="preserve"> من العام المحدد في التذييل 2-ألف.</w:t>
      </w:r>
    </w:p>
    <w:p w14:paraId="52EB2A7E" w14:textId="77777777" w:rsidR="00842531" w:rsidRPr="00AF1F4B" w:rsidRDefault="00842531" w:rsidP="00842531">
      <w:pPr>
        <w:keepNext/>
        <w:bidi/>
        <w:spacing w:before="360" w:after="240"/>
        <w:rPr>
          <w:b/>
          <w:bCs/>
          <w:sz w:val="26"/>
          <w:szCs w:val="26"/>
          <w:lang w:val="en-US" w:bidi="ar-AE"/>
        </w:rPr>
      </w:pPr>
      <w:r w:rsidRPr="00E306FE">
        <w:rPr>
          <w:b/>
          <w:bCs/>
          <w:sz w:val="26"/>
          <w:szCs w:val="26"/>
          <w:rtl/>
          <w:lang w:val="en-US" w:bidi="ar-AE"/>
        </w:rPr>
        <w:t>التذييل (4-ألف): شكل تقارير وخطط تنفيذ الشريحة</w:t>
      </w:r>
    </w:p>
    <w:p w14:paraId="22CA0329" w14:textId="77777777" w:rsidR="00842531" w:rsidRPr="00E306FE" w:rsidRDefault="00842531" w:rsidP="003376CD">
      <w:pPr>
        <w:numPr>
          <w:ilvl w:val="0"/>
          <w:numId w:val="23"/>
        </w:numPr>
        <w:tabs>
          <w:tab w:val="num" w:pos="0"/>
        </w:tabs>
        <w:bidi/>
        <w:spacing w:before="240" w:after="240"/>
        <w:ind w:left="0" w:firstLine="0"/>
        <w:outlineLvl w:val="0"/>
        <w:rPr>
          <w:sz w:val="26"/>
          <w:szCs w:val="26"/>
          <w:lang w:val="en-US"/>
        </w:rPr>
      </w:pPr>
      <w:r w:rsidRPr="00E306FE">
        <w:rPr>
          <w:sz w:val="26"/>
          <w:szCs w:val="26"/>
          <w:rtl/>
          <w:lang w:val="en-US"/>
        </w:rPr>
        <w:t>سيتألف تقديم تقرير وخطط تنفيذ الشريحة لكل طلب شريحة من أربعة أجزاء:</w:t>
      </w:r>
    </w:p>
    <w:p w14:paraId="3AE7F823" w14:textId="77777777" w:rsidR="00842531" w:rsidRPr="00E306FE" w:rsidRDefault="00842531" w:rsidP="00842531">
      <w:pPr>
        <w:pStyle w:val="ListParagraph"/>
        <w:numPr>
          <w:ilvl w:val="0"/>
          <w:numId w:val="24"/>
        </w:numPr>
        <w:bidi/>
        <w:spacing w:after="240" w:line="288" w:lineRule="auto"/>
        <w:ind w:left="1440" w:hanging="720"/>
        <w:contextualSpacing w:val="0"/>
        <w:rPr>
          <w:sz w:val="26"/>
          <w:szCs w:val="26"/>
          <w:lang w:val="en-US"/>
        </w:rPr>
      </w:pPr>
      <w:r w:rsidRPr="00AC4240">
        <w:rPr>
          <w:sz w:val="26"/>
          <w:szCs w:val="26"/>
          <w:rtl/>
          <w:lang w:val="en-US"/>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7027320D" w14:textId="77777777" w:rsidR="00842531" w:rsidRPr="00E306FE" w:rsidRDefault="00842531" w:rsidP="00842531">
      <w:pPr>
        <w:pStyle w:val="ListParagraph"/>
        <w:numPr>
          <w:ilvl w:val="0"/>
          <w:numId w:val="24"/>
        </w:numPr>
        <w:bidi/>
        <w:spacing w:after="240" w:line="288" w:lineRule="auto"/>
        <w:ind w:left="1440" w:hanging="720"/>
        <w:contextualSpacing w:val="0"/>
        <w:rPr>
          <w:sz w:val="26"/>
          <w:szCs w:val="26"/>
          <w:lang w:val="en-US"/>
        </w:rPr>
      </w:pPr>
      <w:r w:rsidRPr="00AC4240">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2AB806AC" w14:textId="77777777" w:rsidR="00842531" w:rsidRPr="00E306FE" w:rsidRDefault="00842531" w:rsidP="00842531">
      <w:pPr>
        <w:pStyle w:val="ListParagraph"/>
        <w:numPr>
          <w:ilvl w:val="0"/>
          <w:numId w:val="24"/>
        </w:numPr>
        <w:bidi/>
        <w:spacing w:after="240" w:line="288" w:lineRule="auto"/>
        <w:ind w:left="1440" w:hanging="720"/>
        <w:contextualSpacing w:val="0"/>
        <w:rPr>
          <w:sz w:val="26"/>
          <w:szCs w:val="26"/>
          <w:lang w:val="en-US"/>
        </w:rPr>
      </w:pPr>
      <w:r w:rsidRPr="00AC4240">
        <w:rPr>
          <w:sz w:val="26"/>
          <w:szCs w:val="26"/>
          <w:rtl/>
          <w:lang w:val="en-US"/>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Pr>
          <w:rFonts w:hint="cs"/>
          <w:sz w:val="26"/>
          <w:szCs w:val="26"/>
          <w:rtl/>
          <w:lang w:val="en-US"/>
        </w:rPr>
        <w:t xml:space="preserve"> و</w:t>
      </w:r>
    </w:p>
    <w:p w14:paraId="70E4C854" w14:textId="77777777" w:rsidR="00842531" w:rsidRPr="00E306FE" w:rsidRDefault="00842531" w:rsidP="00842531">
      <w:pPr>
        <w:pStyle w:val="ListParagraph"/>
        <w:numPr>
          <w:ilvl w:val="0"/>
          <w:numId w:val="24"/>
        </w:numPr>
        <w:bidi/>
        <w:spacing w:after="240" w:line="288" w:lineRule="auto"/>
        <w:ind w:left="1440" w:hanging="720"/>
        <w:contextualSpacing w:val="0"/>
        <w:rPr>
          <w:sz w:val="26"/>
          <w:szCs w:val="26"/>
          <w:lang w:val="en-US"/>
        </w:rPr>
      </w:pPr>
      <w:r w:rsidRPr="00AC4240">
        <w:rPr>
          <w:sz w:val="26"/>
          <w:szCs w:val="26"/>
          <w:rtl/>
          <w:lang w:val="en-US"/>
        </w:rPr>
        <w:t>موجز تنفيذي مؤلف من حوالي خمس فقرات، يلخص المعلومات الواردة في الفقرات الفرعية من 1(أ) إلى 1(ج) أعلاه.</w:t>
      </w:r>
    </w:p>
    <w:p w14:paraId="13E6222C" w14:textId="77777777" w:rsidR="00842531" w:rsidRPr="00AC4240" w:rsidRDefault="00842531" w:rsidP="00842531">
      <w:pPr>
        <w:keepNext/>
        <w:bidi/>
        <w:spacing w:before="360" w:after="240"/>
        <w:rPr>
          <w:b/>
          <w:bCs/>
          <w:sz w:val="26"/>
          <w:szCs w:val="26"/>
          <w:lang w:val="en-US" w:bidi="ar-AE"/>
        </w:rPr>
      </w:pPr>
      <w:r w:rsidRPr="00101CA1">
        <w:rPr>
          <w:b/>
          <w:bCs/>
          <w:sz w:val="26"/>
          <w:szCs w:val="26"/>
          <w:rtl/>
          <w:lang w:val="en-US" w:bidi="ar-AE"/>
        </w:rPr>
        <w:lastRenderedPageBreak/>
        <w:t>التذييل (5-ألف): رصد المؤسسات والأدوار</w:t>
      </w:r>
    </w:p>
    <w:p w14:paraId="7EB9BBEF" w14:textId="63C17716" w:rsidR="00842531" w:rsidRPr="00273A0A" w:rsidRDefault="00577E2E" w:rsidP="003376CD">
      <w:pPr>
        <w:numPr>
          <w:ilvl w:val="0"/>
          <w:numId w:val="25"/>
        </w:numPr>
        <w:tabs>
          <w:tab w:val="num" w:pos="0"/>
        </w:tabs>
        <w:bidi/>
        <w:spacing w:before="240" w:after="240"/>
        <w:ind w:left="0" w:firstLine="0"/>
        <w:outlineLvl w:val="0"/>
        <w:rPr>
          <w:sz w:val="26"/>
          <w:szCs w:val="26"/>
          <w:lang w:val="en-US"/>
        </w:rPr>
      </w:pPr>
      <w:r w:rsidRPr="00577E2E">
        <w:rPr>
          <w:sz w:val="26"/>
          <w:szCs w:val="26"/>
          <w:rtl/>
          <w:lang w:val="en-US"/>
        </w:rPr>
        <w:t xml:space="preserve">تتولى </w:t>
      </w:r>
      <w:r>
        <w:rPr>
          <w:rFonts w:hint="cs"/>
          <w:sz w:val="26"/>
          <w:szCs w:val="26"/>
          <w:rtl/>
          <w:lang w:val="en-US"/>
        </w:rPr>
        <w:t>المكسيك</w:t>
      </w:r>
      <w:r w:rsidRPr="00577E2E">
        <w:rPr>
          <w:sz w:val="26"/>
          <w:szCs w:val="26"/>
          <w:rtl/>
          <w:lang w:val="en-US"/>
        </w:rPr>
        <w:t xml:space="preserve">، من خلال </w:t>
      </w:r>
      <w:r>
        <w:rPr>
          <w:rFonts w:hint="cs"/>
          <w:sz w:val="26"/>
          <w:szCs w:val="26"/>
          <w:rtl/>
          <w:lang w:val="en-US"/>
        </w:rPr>
        <w:t>وزارة</w:t>
      </w:r>
      <w:r w:rsidRPr="00577E2E">
        <w:rPr>
          <w:sz w:val="26"/>
          <w:szCs w:val="26"/>
          <w:rtl/>
          <w:lang w:val="en-US"/>
        </w:rPr>
        <w:t xml:space="preserve"> البيئة والموارد الطبيعية، ضمان رصد التقدم المحرز واستدامة خفض استهلاك </w:t>
      </w:r>
      <w:r>
        <w:rPr>
          <w:rFonts w:hint="cs"/>
          <w:sz w:val="26"/>
          <w:szCs w:val="26"/>
          <w:rtl/>
          <w:lang w:val="en-US"/>
        </w:rPr>
        <w:t>المواد</w:t>
      </w:r>
      <w:r w:rsidRPr="00577E2E">
        <w:rPr>
          <w:sz w:val="26"/>
          <w:szCs w:val="26"/>
          <w:rtl/>
          <w:lang w:val="en-US"/>
        </w:rPr>
        <w:t xml:space="preserve"> الهيدروفلوروكربون</w:t>
      </w:r>
      <w:r>
        <w:rPr>
          <w:rFonts w:hint="cs"/>
          <w:sz w:val="26"/>
          <w:szCs w:val="26"/>
          <w:rtl/>
          <w:lang w:val="en-US"/>
        </w:rPr>
        <w:t>ية</w:t>
      </w:r>
      <w:r w:rsidRPr="00577E2E">
        <w:rPr>
          <w:sz w:val="26"/>
          <w:szCs w:val="26"/>
          <w:rtl/>
          <w:lang w:val="en-US"/>
        </w:rPr>
        <w:t xml:space="preserve"> من خلال إطار مؤسسي وتنظيمي راسخ، مدعوم بآليات التنسيق بين المؤسسات، وفقًا لتشريعاتها الوطنية والتزاماتها الدولية.</w:t>
      </w:r>
    </w:p>
    <w:p w14:paraId="366BCABE" w14:textId="0C3C2ED5" w:rsidR="00842531" w:rsidRPr="00273A0A" w:rsidRDefault="002208D9" w:rsidP="003376CD">
      <w:pPr>
        <w:numPr>
          <w:ilvl w:val="0"/>
          <w:numId w:val="25"/>
        </w:numPr>
        <w:tabs>
          <w:tab w:val="num" w:pos="0"/>
        </w:tabs>
        <w:bidi/>
        <w:spacing w:before="240" w:after="240"/>
        <w:ind w:left="0" w:firstLine="0"/>
        <w:outlineLvl w:val="0"/>
        <w:rPr>
          <w:sz w:val="26"/>
          <w:szCs w:val="26"/>
          <w:lang w:val="en-US"/>
        </w:rPr>
      </w:pPr>
      <w:r w:rsidRPr="002208D9">
        <w:rPr>
          <w:sz w:val="26"/>
          <w:szCs w:val="26"/>
          <w:rtl/>
          <w:lang w:val="en-US"/>
        </w:rPr>
        <w:t xml:space="preserve">ستتولى </w:t>
      </w:r>
      <w:r>
        <w:rPr>
          <w:rFonts w:hint="cs"/>
          <w:sz w:val="26"/>
          <w:szCs w:val="26"/>
          <w:rtl/>
          <w:lang w:val="en-US"/>
        </w:rPr>
        <w:t>المكسيك</w:t>
      </w:r>
      <w:r w:rsidRPr="002208D9">
        <w:rPr>
          <w:sz w:val="26"/>
          <w:szCs w:val="26"/>
          <w:rtl/>
          <w:lang w:val="en-US"/>
        </w:rPr>
        <w:t>، من خلال وزارة البيئة والموارد الطبيعية، مسؤولية التنسيق العام والرصد والإبلاغ عن تنفيذ الأنشطة بموجب هذ</w:t>
      </w:r>
      <w:r>
        <w:rPr>
          <w:rFonts w:hint="cs"/>
          <w:sz w:val="26"/>
          <w:szCs w:val="26"/>
          <w:rtl/>
          <w:lang w:val="en-US"/>
        </w:rPr>
        <w:t>ا</w:t>
      </w:r>
      <w:r w:rsidRPr="002208D9">
        <w:rPr>
          <w:sz w:val="26"/>
          <w:szCs w:val="26"/>
          <w:rtl/>
          <w:lang w:val="en-US"/>
        </w:rPr>
        <w:t xml:space="preserve"> الاتفاق. وستشرف </w:t>
      </w:r>
      <w:r w:rsidR="00F114D5" w:rsidRPr="002208D9">
        <w:rPr>
          <w:sz w:val="26"/>
          <w:szCs w:val="26"/>
          <w:rtl/>
          <w:lang w:val="en-US"/>
        </w:rPr>
        <w:t>وزارة البيئة والموارد الطبيعية</w:t>
      </w:r>
      <w:r w:rsidR="00F114D5">
        <w:rPr>
          <w:rFonts w:hint="cs"/>
          <w:sz w:val="26"/>
          <w:szCs w:val="26"/>
          <w:rtl/>
          <w:lang w:val="en-US"/>
        </w:rPr>
        <w:t xml:space="preserve"> </w:t>
      </w:r>
      <w:r w:rsidRPr="002208D9">
        <w:rPr>
          <w:sz w:val="26"/>
          <w:szCs w:val="26"/>
          <w:rtl/>
          <w:lang w:val="en-US"/>
        </w:rPr>
        <w:t>على الامتثال للأهداف المحددة، وتضمن التوافق مع الأطر التنظيمية الوطنية والالتزامات الدولية، وذلك في إطار صلاحياتها في صياغة وتنفيذ السياسة الوطنية بشأن تغير المناخ وحماية طبقة الأوزون.</w:t>
      </w:r>
    </w:p>
    <w:p w14:paraId="604DABDF" w14:textId="466E8A59" w:rsidR="00842531" w:rsidRDefault="00F114D5" w:rsidP="003376CD">
      <w:pPr>
        <w:numPr>
          <w:ilvl w:val="0"/>
          <w:numId w:val="25"/>
        </w:numPr>
        <w:tabs>
          <w:tab w:val="num" w:pos="0"/>
        </w:tabs>
        <w:bidi/>
        <w:spacing w:before="240" w:after="240"/>
        <w:ind w:left="0" w:firstLine="0"/>
        <w:outlineLvl w:val="0"/>
        <w:rPr>
          <w:sz w:val="26"/>
          <w:szCs w:val="26"/>
          <w:lang w:val="en-US"/>
        </w:rPr>
      </w:pPr>
      <w:r w:rsidRPr="00F114D5">
        <w:rPr>
          <w:sz w:val="26"/>
          <w:szCs w:val="26"/>
          <w:rtl/>
          <w:lang w:val="en-US"/>
        </w:rPr>
        <w:t xml:space="preserve">تتولى المديرية العامة للصناعة والطاقات النظيفة وإدارة </w:t>
      </w:r>
      <w:r w:rsidR="004F7A1A">
        <w:rPr>
          <w:rFonts w:hint="cs"/>
          <w:sz w:val="26"/>
          <w:szCs w:val="26"/>
          <w:rtl/>
          <w:lang w:val="en-US"/>
        </w:rPr>
        <w:t>نوعية</w:t>
      </w:r>
      <w:r w:rsidRPr="00F114D5">
        <w:rPr>
          <w:sz w:val="26"/>
          <w:szCs w:val="26"/>
          <w:rtl/>
          <w:lang w:val="en-US"/>
        </w:rPr>
        <w:t xml:space="preserve"> الهواء التابعة لوزارة البيئة والموارد الطبيعية مسؤولية تنفيذ التدابير التنظيمية المتعلقة بحماية طبقة الأوزون، بما في ذلك تحديد حصص استيراد المواد الخاضعة للرقابة وجمع المعلومات المتعلقة باستخدامها. وتتلقى المديرية العامة للصناعة والطاقات النظيفة وإدارة </w:t>
      </w:r>
      <w:r w:rsidR="004F7A1A">
        <w:rPr>
          <w:rFonts w:hint="cs"/>
          <w:sz w:val="26"/>
          <w:szCs w:val="26"/>
          <w:rtl/>
          <w:lang w:val="en-US"/>
        </w:rPr>
        <w:t>نوعية</w:t>
      </w:r>
      <w:r w:rsidRPr="00F114D5">
        <w:rPr>
          <w:sz w:val="26"/>
          <w:szCs w:val="26"/>
          <w:rtl/>
          <w:lang w:val="en-US"/>
        </w:rPr>
        <w:t xml:space="preserve"> الهواء الدعم من الوحدة الوطنية للأوزون في أداء هذه المهام، وهي المسؤولة عن التنفيذ العملي لأنشطة بروتوكول مونتريال، بما في ذلك جمع البيانات والتحقق منها وتنسيق الجهات المعنية وتيسير إجراءات الامتثال والرقابة</w:t>
      </w:r>
      <w:r w:rsidR="00842531" w:rsidRPr="000D6F1A">
        <w:rPr>
          <w:sz w:val="26"/>
          <w:szCs w:val="26"/>
          <w:rtl/>
          <w:lang w:val="en-US"/>
        </w:rPr>
        <w:t>.</w:t>
      </w:r>
    </w:p>
    <w:p w14:paraId="32E7F03D" w14:textId="35D85647" w:rsidR="004F7A1A" w:rsidRDefault="00714AEC" w:rsidP="003376CD">
      <w:pPr>
        <w:numPr>
          <w:ilvl w:val="0"/>
          <w:numId w:val="25"/>
        </w:numPr>
        <w:tabs>
          <w:tab w:val="num" w:pos="0"/>
        </w:tabs>
        <w:bidi/>
        <w:spacing w:before="240" w:after="240"/>
        <w:ind w:left="0" w:firstLine="0"/>
        <w:outlineLvl w:val="0"/>
        <w:rPr>
          <w:sz w:val="26"/>
          <w:szCs w:val="26"/>
          <w:lang w:val="en-US"/>
        </w:rPr>
      </w:pPr>
      <w:r w:rsidRPr="00714AEC">
        <w:rPr>
          <w:sz w:val="26"/>
          <w:szCs w:val="26"/>
          <w:rtl/>
          <w:lang w:val="en-US"/>
        </w:rPr>
        <w:t>يُدعم تنفيذ بروتوكول مونتريال أيضاً من قِبل اللجنة المشتركة بين الوزارات لمراقبة عمليات استخدام المبيدات والأسمدة والمواد السامة، والتي تُنسق الإجراءات بين السلطات الاتحادية المعنية وفقاً للتشريعات الوطنية السارية. ومن بين أعضائها، تُنظم وزارة الصحة، من خلال اللجنة الاتحادية للحماية من المخاطر الصحية، استيراد المواد الخطرة بموجب قانون الصحة العام. وتُصدر المديرية العامة للإدارة المتكاملة للمواد والأنشطة الخطرة، التابعة لوزارة البيئة والموارد الطبيعية، تراخيص استيراد وتصدير المواد والنفايات الخطرة وفقاً للاتفاق</w:t>
      </w:r>
      <w:r w:rsidR="00A07991">
        <w:rPr>
          <w:rFonts w:hint="cs"/>
          <w:sz w:val="26"/>
          <w:szCs w:val="26"/>
          <w:rtl/>
          <w:lang w:val="en-US"/>
        </w:rPr>
        <w:t>ات</w:t>
      </w:r>
      <w:r w:rsidRPr="00714AEC">
        <w:rPr>
          <w:sz w:val="26"/>
          <w:szCs w:val="26"/>
          <w:rtl/>
          <w:lang w:val="en-US"/>
        </w:rPr>
        <w:t xml:space="preserve"> الدولية.</w:t>
      </w:r>
    </w:p>
    <w:p w14:paraId="18ABDAFB" w14:textId="570E3A69" w:rsidR="00A07991" w:rsidRDefault="00B63FAA" w:rsidP="003376CD">
      <w:pPr>
        <w:numPr>
          <w:ilvl w:val="0"/>
          <w:numId w:val="25"/>
        </w:numPr>
        <w:tabs>
          <w:tab w:val="num" w:pos="0"/>
        </w:tabs>
        <w:bidi/>
        <w:spacing w:before="240" w:after="240"/>
        <w:ind w:left="0" w:firstLine="0"/>
        <w:outlineLvl w:val="0"/>
        <w:rPr>
          <w:sz w:val="26"/>
          <w:szCs w:val="26"/>
          <w:lang w:val="en-US"/>
        </w:rPr>
      </w:pPr>
      <w:r w:rsidRPr="00B63FAA">
        <w:rPr>
          <w:sz w:val="26"/>
          <w:szCs w:val="26"/>
          <w:rtl/>
          <w:lang w:val="en-US"/>
        </w:rPr>
        <w:t>تشمل المؤسسات الإضافية التي تدعم التنفيذ</w:t>
      </w:r>
      <w:r>
        <w:rPr>
          <w:rFonts w:hint="cs"/>
          <w:sz w:val="26"/>
          <w:szCs w:val="26"/>
          <w:rtl/>
          <w:lang w:val="en-US"/>
        </w:rPr>
        <w:t>،</w:t>
      </w:r>
      <w:r w:rsidRPr="00B63FAA">
        <w:rPr>
          <w:sz w:val="26"/>
          <w:szCs w:val="26"/>
          <w:rtl/>
          <w:lang w:val="en-US"/>
        </w:rPr>
        <w:t xml:space="preserve"> الوكالة الوطنية للجمارك في المكسيك، المسؤولة عن مراقبة الجمارك وإنفاذ لوائح الاستيراد والتصدير، ووزارة الاقتصاد، التي تضع السياسات المتعلقة بالتجارة وقيود الاستيراد والتصدير.</w:t>
      </w:r>
    </w:p>
    <w:p w14:paraId="721D74F1" w14:textId="14D88E93" w:rsidR="00B63FAA" w:rsidRDefault="00B63FAA" w:rsidP="003376CD">
      <w:pPr>
        <w:numPr>
          <w:ilvl w:val="0"/>
          <w:numId w:val="25"/>
        </w:numPr>
        <w:tabs>
          <w:tab w:val="num" w:pos="0"/>
        </w:tabs>
        <w:bidi/>
        <w:spacing w:before="240" w:after="240"/>
        <w:ind w:left="0" w:firstLine="0"/>
        <w:outlineLvl w:val="0"/>
        <w:rPr>
          <w:sz w:val="26"/>
          <w:szCs w:val="26"/>
          <w:lang w:val="en-US"/>
        </w:rPr>
      </w:pPr>
      <w:r w:rsidRPr="00B63FAA">
        <w:rPr>
          <w:sz w:val="26"/>
          <w:szCs w:val="26"/>
          <w:rtl/>
          <w:lang w:val="en-US"/>
        </w:rPr>
        <w:t xml:space="preserve">يتولى </w:t>
      </w:r>
      <w:r w:rsidR="00D01984">
        <w:rPr>
          <w:rFonts w:hint="cs"/>
          <w:sz w:val="26"/>
          <w:szCs w:val="26"/>
          <w:rtl/>
          <w:lang w:val="en-US"/>
        </w:rPr>
        <w:t xml:space="preserve">مكتب </w:t>
      </w:r>
      <w:r w:rsidRPr="00B63FAA">
        <w:rPr>
          <w:sz w:val="26"/>
          <w:szCs w:val="26"/>
          <w:rtl/>
          <w:lang w:val="en-US"/>
        </w:rPr>
        <w:t xml:space="preserve">المدعي العام الاتحادي لحماية البيئة مسؤولية إنفاذ القوانين والتحقق من الامتثال، وهو المسؤول عن ضمان الالتزام باللوائح غير الجمركية ضمن اختصاصات وزارة البيئة والموارد الطبيعية. ويجوز </w:t>
      </w:r>
      <w:r w:rsidR="0010228A">
        <w:rPr>
          <w:rFonts w:hint="cs"/>
          <w:sz w:val="26"/>
          <w:szCs w:val="26"/>
          <w:rtl/>
          <w:lang w:val="en-US"/>
        </w:rPr>
        <w:t>ل</w:t>
      </w:r>
      <w:r w:rsidR="0010228A" w:rsidRPr="00B63FAA">
        <w:rPr>
          <w:sz w:val="26"/>
          <w:szCs w:val="26"/>
          <w:rtl/>
          <w:lang w:val="en-US"/>
        </w:rPr>
        <w:t xml:space="preserve">لمدعي العام الاتحادي لحماية البيئة </w:t>
      </w:r>
      <w:r w:rsidRPr="00B63FAA">
        <w:rPr>
          <w:sz w:val="26"/>
          <w:szCs w:val="26"/>
          <w:rtl/>
          <w:lang w:val="en-US"/>
        </w:rPr>
        <w:t>إجراء عمليات تفتيش وفرض عقوبات إدارية في حالات عدم الامتثال. كما يدعم مكتب المدعي العام جهود إنفاذ القوانين البيئية، حيث يتولى، من خلال مكتبه المتخصص، مسؤولية التحقيق في الأفعال التي يُعرّفها القانون بأنها جرائم بيئية ومقاضاة مرتكبيها.</w:t>
      </w:r>
    </w:p>
    <w:p w14:paraId="4FB2D47F" w14:textId="1E5CFB83" w:rsidR="00D01984" w:rsidRDefault="009332BF" w:rsidP="003376CD">
      <w:pPr>
        <w:numPr>
          <w:ilvl w:val="0"/>
          <w:numId w:val="25"/>
        </w:numPr>
        <w:tabs>
          <w:tab w:val="num" w:pos="0"/>
        </w:tabs>
        <w:bidi/>
        <w:spacing w:before="240" w:after="240"/>
        <w:ind w:left="0" w:firstLine="0"/>
        <w:outlineLvl w:val="0"/>
        <w:rPr>
          <w:sz w:val="26"/>
          <w:szCs w:val="26"/>
          <w:lang w:val="en-US"/>
        </w:rPr>
      </w:pPr>
      <w:r>
        <w:rPr>
          <w:rFonts w:hint="cs"/>
          <w:sz w:val="26"/>
          <w:szCs w:val="26"/>
          <w:rtl/>
          <w:lang w:val="en-US"/>
        </w:rPr>
        <w:t xml:space="preserve">ستقوم الوكالة المنفذة الرئيسية </w:t>
      </w:r>
      <w:r w:rsidRPr="009332BF">
        <w:rPr>
          <w:sz w:val="26"/>
          <w:szCs w:val="26"/>
          <w:rtl/>
          <w:lang w:val="en-US"/>
        </w:rPr>
        <w:t xml:space="preserve">بدعم </w:t>
      </w:r>
      <w:r>
        <w:rPr>
          <w:rFonts w:hint="cs"/>
          <w:sz w:val="26"/>
          <w:szCs w:val="26"/>
          <w:rtl/>
          <w:lang w:val="en-US"/>
        </w:rPr>
        <w:t>المكسيك</w:t>
      </w:r>
      <w:r w:rsidRPr="009332BF">
        <w:rPr>
          <w:sz w:val="26"/>
          <w:szCs w:val="26"/>
          <w:rtl/>
          <w:lang w:val="en-US"/>
        </w:rPr>
        <w:t xml:space="preserve"> في رصد التقدم المحرز، والتحقق من البيانات المبلغ عنها، وضمان أن يكون التنفيذ متسقًا مع متطلبات الصندوق المتعدد الأطراف.</w:t>
      </w:r>
    </w:p>
    <w:p w14:paraId="08C1380B" w14:textId="30DC6F88" w:rsidR="009332BF" w:rsidRDefault="002162A1" w:rsidP="003376CD">
      <w:pPr>
        <w:numPr>
          <w:ilvl w:val="0"/>
          <w:numId w:val="25"/>
        </w:numPr>
        <w:tabs>
          <w:tab w:val="num" w:pos="0"/>
        </w:tabs>
        <w:bidi/>
        <w:spacing w:before="240" w:after="240"/>
        <w:ind w:left="0" w:firstLine="0"/>
        <w:outlineLvl w:val="0"/>
        <w:rPr>
          <w:sz w:val="26"/>
          <w:szCs w:val="26"/>
          <w:lang w:val="en-US"/>
        </w:rPr>
      </w:pPr>
      <w:r w:rsidRPr="002162A1">
        <w:rPr>
          <w:sz w:val="26"/>
          <w:szCs w:val="26"/>
          <w:rtl/>
          <w:lang w:val="en-US"/>
        </w:rPr>
        <w:t xml:space="preserve">يُجرى رصد التقدم من خلال النظام الوطني لترخيص </w:t>
      </w:r>
      <w:r>
        <w:rPr>
          <w:rFonts w:hint="cs"/>
          <w:sz w:val="26"/>
          <w:szCs w:val="26"/>
          <w:rtl/>
          <w:lang w:val="en-US"/>
        </w:rPr>
        <w:t>استخدام المواد</w:t>
      </w:r>
      <w:r w:rsidRPr="002162A1">
        <w:rPr>
          <w:sz w:val="26"/>
          <w:szCs w:val="26"/>
          <w:rtl/>
          <w:lang w:val="en-US"/>
        </w:rPr>
        <w:t xml:space="preserve"> الهيدروفلوروكربون</w:t>
      </w:r>
      <w:r>
        <w:rPr>
          <w:rFonts w:hint="cs"/>
          <w:sz w:val="26"/>
          <w:szCs w:val="26"/>
          <w:rtl/>
          <w:lang w:val="en-US"/>
        </w:rPr>
        <w:t>ية</w:t>
      </w:r>
      <w:r w:rsidRPr="002162A1">
        <w:rPr>
          <w:sz w:val="26"/>
          <w:szCs w:val="26"/>
          <w:rtl/>
          <w:lang w:val="en-US"/>
        </w:rPr>
        <w:t xml:space="preserve"> وتخصيص الحصص، مما يتيح تتبع أحجام الواردات في الوقت المناسب وبشكل قابل للتحقق. ويُستكمل هذا النظام ببيانات من سلطات الجمارك والجهات الحكومية الأخرى ذات الصلة لضمان اتساق ودقة بيانات الاستهلاك المُبلغ عنها.</w:t>
      </w:r>
    </w:p>
    <w:p w14:paraId="507DF4BC" w14:textId="28A79961" w:rsidR="002162A1" w:rsidRPr="00273A0A" w:rsidRDefault="00981CBC" w:rsidP="003376CD">
      <w:pPr>
        <w:numPr>
          <w:ilvl w:val="0"/>
          <w:numId w:val="25"/>
        </w:numPr>
        <w:tabs>
          <w:tab w:val="num" w:pos="0"/>
        </w:tabs>
        <w:bidi/>
        <w:spacing w:before="240" w:after="240"/>
        <w:ind w:left="0" w:firstLine="0"/>
        <w:outlineLvl w:val="0"/>
        <w:rPr>
          <w:sz w:val="26"/>
          <w:szCs w:val="26"/>
          <w:lang w:val="en-US"/>
        </w:rPr>
      </w:pPr>
      <w:r w:rsidRPr="00981CBC">
        <w:rPr>
          <w:sz w:val="26"/>
          <w:szCs w:val="26"/>
          <w:rtl/>
          <w:lang w:val="en-US"/>
        </w:rPr>
        <w:t>يُضمن استدامة التخفيضات المحققة من خلال استمرار تطبيق نظام الترخيص و</w:t>
      </w:r>
      <w:r>
        <w:rPr>
          <w:rFonts w:hint="cs"/>
          <w:sz w:val="26"/>
          <w:szCs w:val="26"/>
          <w:rtl/>
          <w:lang w:val="en-US"/>
        </w:rPr>
        <w:t xml:space="preserve">تخصيص </w:t>
      </w:r>
      <w:r w:rsidRPr="00981CBC">
        <w:rPr>
          <w:sz w:val="26"/>
          <w:szCs w:val="26"/>
          <w:rtl/>
          <w:lang w:val="en-US"/>
        </w:rPr>
        <w:t xml:space="preserve">الحصص، والتعزيز التدريجي للإطار التنظيمي، والتنسيق بين المؤسسات، وجهود بناء القدرات المستمرة لأصحاب المصلحة. ويدعم هذا النهج المتكامل الامتثال </w:t>
      </w:r>
      <w:r>
        <w:rPr>
          <w:rFonts w:hint="cs"/>
          <w:sz w:val="26"/>
          <w:szCs w:val="26"/>
          <w:rtl/>
          <w:lang w:val="en-US"/>
        </w:rPr>
        <w:t>ال</w:t>
      </w:r>
      <w:r w:rsidRPr="00981CBC">
        <w:rPr>
          <w:sz w:val="26"/>
          <w:szCs w:val="26"/>
          <w:rtl/>
          <w:lang w:val="en-US"/>
        </w:rPr>
        <w:t xml:space="preserve">طويل الأجل والتخفيض المستدام لاستهلاك </w:t>
      </w:r>
      <w:r>
        <w:rPr>
          <w:rFonts w:hint="cs"/>
          <w:sz w:val="26"/>
          <w:szCs w:val="26"/>
          <w:rtl/>
          <w:lang w:val="en-US"/>
        </w:rPr>
        <w:t>المواد</w:t>
      </w:r>
      <w:r w:rsidRPr="002162A1">
        <w:rPr>
          <w:sz w:val="26"/>
          <w:szCs w:val="26"/>
          <w:rtl/>
          <w:lang w:val="en-US"/>
        </w:rPr>
        <w:t xml:space="preserve"> الهيدروفلوروكربون</w:t>
      </w:r>
      <w:r>
        <w:rPr>
          <w:rFonts w:hint="cs"/>
          <w:sz w:val="26"/>
          <w:szCs w:val="26"/>
          <w:rtl/>
          <w:lang w:val="en-US"/>
        </w:rPr>
        <w:t>ية</w:t>
      </w:r>
      <w:r w:rsidRPr="002162A1">
        <w:rPr>
          <w:sz w:val="26"/>
          <w:szCs w:val="26"/>
          <w:rtl/>
          <w:lang w:val="en-US"/>
        </w:rPr>
        <w:t xml:space="preserve"> </w:t>
      </w:r>
      <w:r w:rsidRPr="00981CBC">
        <w:rPr>
          <w:sz w:val="26"/>
          <w:szCs w:val="26"/>
          <w:rtl/>
          <w:lang w:val="en-US"/>
        </w:rPr>
        <w:t xml:space="preserve">بما يتماشى مع التزامات </w:t>
      </w:r>
      <w:r>
        <w:rPr>
          <w:rFonts w:hint="cs"/>
          <w:sz w:val="26"/>
          <w:szCs w:val="26"/>
          <w:rtl/>
          <w:lang w:val="en-US"/>
        </w:rPr>
        <w:t>المكسيك</w:t>
      </w:r>
      <w:r w:rsidRPr="00981CBC">
        <w:rPr>
          <w:sz w:val="26"/>
          <w:szCs w:val="26"/>
          <w:rtl/>
          <w:lang w:val="en-US"/>
        </w:rPr>
        <w:t>.</w:t>
      </w:r>
    </w:p>
    <w:p w14:paraId="1EC7637A" w14:textId="77777777" w:rsidR="00842531" w:rsidRPr="0031610F" w:rsidRDefault="00842531" w:rsidP="00842531">
      <w:pPr>
        <w:keepNext/>
        <w:bidi/>
        <w:spacing w:before="360" w:after="240"/>
        <w:rPr>
          <w:b/>
          <w:bCs/>
          <w:sz w:val="26"/>
          <w:szCs w:val="26"/>
          <w:lang w:val="en-US" w:bidi="ar-AE"/>
        </w:rPr>
      </w:pPr>
      <w:r w:rsidRPr="0031610F">
        <w:rPr>
          <w:b/>
          <w:bCs/>
          <w:sz w:val="26"/>
          <w:szCs w:val="26"/>
          <w:rtl/>
          <w:lang w:val="en-US" w:bidi="ar-AE"/>
        </w:rPr>
        <w:lastRenderedPageBreak/>
        <w:t>التذييل (6–ألف): دور الوكالة المنفذة الرئيسية</w:t>
      </w:r>
    </w:p>
    <w:p w14:paraId="62401483" w14:textId="77777777" w:rsidR="00842531" w:rsidRPr="0031610F" w:rsidRDefault="00842531" w:rsidP="003376CD">
      <w:pPr>
        <w:numPr>
          <w:ilvl w:val="0"/>
          <w:numId w:val="26"/>
        </w:numPr>
        <w:tabs>
          <w:tab w:val="num" w:pos="0"/>
        </w:tabs>
        <w:bidi/>
        <w:spacing w:before="240" w:after="240"/>
        <w:ind w:left="0" w:firstLine="0"/>
        <w:outlineLvl w:val="0"/>
        <w:rPr>
          <w:sz w:val="26"/>
          <w:szCs w:val="26"/>
          <w:lang w:val="en-US"/>
        </w:rPr>
      </w:pPr>
      <w:r w:rsidRPr="0031610F">
        <w:rPr>
          <w:sz w:val="26"/>
          <w:szCs w:val="26"/>
          <w:rtl/>
          <w:lang w:val="en-US"/>
        </w:rPr>
        <w:t>ستكون الوكالة المنفذة الرئيسية مسؤولة عن مجموعة من الأنشطة، تشمل على الأقل ما يلي:</w:t>
      </w:r>
    </w:p>
    <w:p w14:paraId="4F5FD395" w14:textId="77777777" w:rsidR="00842531" w:rsidRPr="0031610F" w:rsidRDefault="00842531" w:rsidP="00842531">
      <w:pPr>
        <w:pStyle w:val="ListParagraph"/>
        <w:numPr>
          <w:ilvl w:val="0"/>
          <w:numId w:val="27"/>
        </w:numPr>
        <w:bidi/>
        <w:spacing w:after="240" w:line="288" w:lineRule="auto"/>
        <w:ind w:left="1440" w:hanging="720"/>
        <w:contextualSpacing w:val="0"/>
        <w:rPr>
          <w:sz w:val="26"/>
          <w:szCs w:val="26"/>
          <w:lang w:val="en-US"/>
        </w:rPr>
      </w:pPr>
      <w:r w:rsidRPr="0031610F">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2A44EDD9" w14:textId="77777777" w:rsidR="00842531" w:rsidRPr="0031610F" w:rsidRDefault="00842531" w:rsidP="00842531">
      <w:pPr>
        <w:pStyle w:val="ListParagraph"/>
        <w:numPr>
          <w:ilvl w:val="0"/>
          <w:numId w:val="27"/>
        </w:numPr>
        <w:bidi/>
        <w:spacing w:after="240" w:line="288" w:lineRule="auto"/>
        <w:ind w:left="1440" w:hanging="720"/>
        <w:contextualSpacing w:val="0"/>
        <w:rPr>
          <w:sz w:val="26"/>
          <w:szCs w:val="26"/>
          <w:lang w:val="en-US"/>
        </w:rPr>
      </w:pPr>
      <w:r w:rsidRPr="0031610F">
        <w:rPr>
          <w:sz w:val="26"/>
          <w:szCs w:val="26"/>
          <w:rtl/>
          <w:lang w:val="en-US"/>
        </w:rPr>
        <w:t>مساعدة البلد في إعداد تقارير وخطط تنفيذ الشرائح حسب التذييل 4-ألف؛</w:t>
      </w:r>
    </w:p>
    <w:p w14:paraId="316554D5" w14:textId="77777777" w:rsidR="00842531" w:rsidRPr="0031610F" w:rsidRDefault="00842531" w:rsidP="00842531">
      <w:pPr>
        <w:pStyle w:val="ListParagraph"/>
        <w:numPr>
          <w:ilvl w:val="0"/>
          <w:numId w:val="27"/>
        </w:numPr>
        <w:bidi/>
        <w:spacing w:after="240" w:line="288" w:lineRule="auto"/>
        <w:ind w:left="1440" w:hanging="720"/>
        <w:contextualSpacing w:val="0"/>
        <w:rPr>
          <w:sz w:val="26"/>
          <w:szCs w:val="26"/>
          <w:lang w:val="en-US"/>
        </w:rPr>
      </w:pPr>
      <w:r w:rsidRPr="0031610F">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17742F4C" w14:textId="77777777" w:rsidR="00842531" w:rsidRPr="0031610F" w:rsidRDefault="00842531" w:rsidP="00842531">
      <w:pPr>
        <w:pStyle w:val="ListParagraph"/>
        <w:numPr>
          <w:ilvl w:val="0"/>
          <w:numId w:val="27"/>
        </w:numPr>
        <w:bidi/>
        <w:spacing w:after="240" w:line="288" w:lineRule="auto"/>
        <w:ind w:left="1440" w:hanging="720"/>
        <w:contextualSpacing w:val="0"/>
        <w:rPr>
          <w:sz w:val="26"/>
          <w:szCs w:val="26"/>
          <w:lang w:val="en-US"/>
        </w:rPr>
      </w:pPr>
      <w:r w:rsidRPr="0031610F">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5F4727C3" w14:textId="36ADA142" w:rsidR="00842531" w:rsidRPr="0031610F" w:rsidRDefault="00842531" w:rsidP="00842531">
      <w:pPr>
        <w:pStyle w:val="ListParagraph"/>
        <w:numPr>
          <w:ilvl w:val="0"/>
          <w:numId w:val="27"/>
        </w:numPr>
        <w:bidi/>
        <w:spacing w:after="240" w:line="288" w:lineRule="auto"/>
        <w:ind w:left="1440" w:hanging="720"/>
        <w:contextualSpacing w:val="0"/>
        <w:rPr>
          <w:sz w:val="26"/>
          <w:szCs w:val="26"/>
          <w:lang w:val="en-US"/>
        </w:rPr>
      </w:pPr>
      <w:r w:rsidRPr="0031610F">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 بما في ذلك الأنشطة التي نفذتها الوكال</w:t>
      </w:r>
      <w:r w:rsidR="00E1751B">
        <w:rPr>
          <w:rFonts w:hint="cs"/>
          <w:sz w:val="26"/>
          <w:szCs w:val="26"/>
          <w:rtl/>
          <w:lang w:val="en-US"/>
        </w:rPr>
        <w:t>تان</w:t>
      </w:r>
      <w:r w:rsidRPr="0031610F">
        <w:rPr>
          <w:sz w:val="26"/>
          <w:szCs w:val="26"/>
          <w:rtl/>
          <w:lang w:val="en-US"/>
        </w:rPr>
        <w:t xml:space="preserve"> المنفذ</w:t>
      </w:r>
      <w:r w:rsidR="00E1751B">
        <w:rPr>
          <w:rFonts w:hint="cs"/>
          <w:sz w:val="26"/>
          <w:szCs w:val="26"/>
          <w:rtl/>
          <w:lang w:val="en-US"/>
        </w:rPr>
        <w:t>تان</w:t>
      </w:r>
      <w:r w:rsidRPr="0031610F">
        <w:rPr>
          <w:sz w:val="26"/>
          <w:szCs w:val="26"/>
          <w:rtl/>
          <w:lang w:val="en-US"/>
        </w:rPr>
        <w:t xml:space="preserve"> المتعاون</w:t>
      </w:r>
      <w:r w:rsidR="00E1751B">
        <w:rPr>
          <w:rFonts w:hint="cs"/>
          <w:sz w:val="26"/>
          <w:szCs w:val="26"/>
          <w:rtl/>
          <w:lang w:val="en-US"/>
        </w:rPr>
        <w:t>تان</w:t>
      </w:r>
      <w:r w:rsidRPr="0031610F">
        <w:rPr>
          <w:sz w:val="26"/>
          <w:szCs w:val="26"/>
          <w:rtl/>
          <w:lang w:val="en-US"/>
        </w:rPr>
        <w:t>؛</w:t>
      </w:r>
    </w:p>
    <w:p w14:paraId="47CD43AC" w14:textId="77777777" w:rsidR="00842531" w:rsidRPr="0031610F" w:rsidRDefault="00842531" w:rsidP="00842531">
      <w:pPr>
        <w:pStyle w:val="ListParagraph"/>
        <w:numPr>
          <w:ilvl w:val="0"/>
          <w:numId w:val="27"/>
        </w:numPr>
        <w:bidi/>
        <w:spacing w:after="240" w:line="288" w:lineRule="auto"/>
        <w:ind w:left="1440" w:hanging="720"/>
        <w:contextualSpacing w:val="0"/>
        <w:rPr>
          <w:sz w:val="26"/>
          <w:szCs w:val="26"/>
          <w:lang w:val="en-US"/>
        </w:rPr>
      </w:pPr>
      <w:r w:rsidRPr="0031610F">
        <w:rPr>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28AA038A" w14:textId="77777777" w:rsidR="00842531" w:rsidRPr="0031610F" w:rsidRDefault="00842531" w:rsidP="00842531">
      <w:pPr>
        <w:pStyle w:val="ListParagraph"/>
        <w:numPr>
          <w:ilvl w:val="0"/>
          <w:numId w:val="27"/>
        </w:numPr>
        <w:bidi/>
        <w:spacing w:after="240" w:line="288" w:lineRule="auto"/>
        <w:ind w:left="1440" w:hanging="720"/>
        <w:contextualSpacing w:val="0"/>
        <w:rPr>
          <w:sz w:val="26"/>
          <w:szCs w:val="26"/>
          <w:lang w:val="en-US"/>
        </w:rPr>
      </w:pPr>
      <w:r w:rsidRPr="0031610F">
        <w:rPr>
          <w:sz w:val="26"/>
          <w:szCs w:val="26"/>
          <w:rtl/>
          <w:lang w:val="en-US"/>
        </w:rPr>
        <w:t>ضمان قيام الخبراء التقنيين المستقلين المناسبين بإجراء عمليات المراجعة الفنية؛</w:t>
      </w:r>
    </w:p>
    <w:p w14:paraId="1D5687BF" w14:textId="77777777" w:rsidR="00842531" w:rsidRPr="0031610F" w:rsidRDefault="00842531" w:rsidP="00842531">
      <w:pPr>
        <w:pStyle w:val="ListParagraph"/>
        <w:numPr>
          <w:ilvl w:val="0"/>
          <w:numId w:val="27"/>
        </w:numPr>
        <w:bidi/>
        <w:spacing w:after="240" w:line="288" w:lineRule="auto"/>
        <w:ind w:left="1440" w:hanging="720"/>
        <w:contextualSpacing w:val="0"/>
        <w:rPr>
          <w:sz w:val="26"/>
          <w:szCs w:val="26"/>
          <w:lang w:val="en-US"/>
        </w:rPr>
      </w:pPr>
      <w:r w:rsidRPr="0031610F">
        <w:rPr>
          <w:sz w:val="26"/>
          <w:szCs w:val="26"/>
          <w:rtl/>
          <w:lang w:val="en-US"/>
        </w:rPr>
        <w:t>القيام بمهام الإشراف المطلوبة؛</w:t>
      </w:r>
    </w:p>
    <w:p w14:paraId="1BA27039" w14:textId="77777777" w:rsidR="00842531" w:rsidRPr="0031610F" w:rsidRDefault="00842531" w:rsidP="00842531">
      <w:pPr>
        <w:pStyle w:val="ListParagraph"/>
        <w:numPr>
          <w:ilvl w:val="0"/>
          <w:numId w:val="27"/>
        </w:numPr>
        <w:bidi/>
        <w:spacing w:after="240" w:line="288" w:lineRule="auto"/>
        <w:ind w:left="1440" w:hanging="720"/>
        <w:contextualSpacing w:val="0"/>
        <w:rPr>
          <w:sz w:val="26"/>
          <w:szCs w:val="26"/>
          <w:lang w:val="en-US"/>
        </w:rPr>
      </w:pPr>
      <w:r w:rsidRPr="0031610F">
        <w:rPr>
          <w:sz w:val="26"/>
          <w:szCs w:val="26"/>
          <w:rtl/>
          <w:lang w:val="en-US"/>
        </w:rPr>
        <w:t>ضمان وجود آلية تشغيل تسمح بتنفيذ فعال وشفاف لخطة تنفيذ الشريحة والإبلاغ الدقيق عن البيانات؛</w:t>
      </w:r>
    </w:p>
    <w:p w14:paraId="41B7F946" w14:textId="2A80E980" w:rsidR="00842531" w:rsidRPr="0031610F" w:rsidRDefault="00842531" w:rsidP="00842531">
      <w:pPr>
        <w:pStyle w:val="ListParagraph"/>
        <w:numPr>
          <w:ilvl w:val="0"/>
          <w:numId w:val="27"/>
        </w:numPr>
        <w:bidi/>
        <w:spacing w:after="240" w:line="288" w:lineRule="auto"/>
        <w:ind w:left="1440" w:hanging="720"/>
        <w:contextualSpacing w:val="0"/>
        <w:rPr>
          <w:sz w:val="26"/>
          <w:szCs w:val="26"/>
          <w:lang w:val="en-US"/>
        </w:rPr>
      </w:pPr>
      <w:r w:rsidRPr="00040A74">
        <w:rPr>
          <w:sz w:val="26"/>
          <w:szCs w:val="26"/>
          <w:rtl/>
          <w:lang w:val="en-US"/>
        </w:rPr>
        <w:t xml:space="preserve">تنسيق أنشطة </w:t>
      </w:r>
      <w:r w:rsidR="00E1751B" w:rsidRPr="0031610F">
        <w:rPr>
          <w:sz w:val="26"/>
          <w:szCs w:val="26"/>
          <w:rtl/>
          <w:lang w:val="en-US"/>
        </w:rPr>
        <w:t>الوكال</w:t>
      </w:r>
      <w:r w:rsidR="00E1751B">
        <w:rPr>
          <w:rFonts w:hint="cs"/>
          <w:sz w:val="26"/>
          <w:szCs w:val="26"/>
          <w:rtl/>
          <w:lang w:val="en-US"/>
        </w:rPr>
        <w:t>تين</w:t>
      </w:r>
      <w:r w:rsidR="00E1751B" w:rsidRPr="0031610F">
        <w:rPr>
          <w:sz w:val="26"/>
          <w:szCs w:val="26"/>
          <w:rtl/>
          <w:lang w:val="en-US"/>
        </w:rPr>
        <w:t xml:space="preserve"> المنفذ</w:t>
      </w:r>
      <w:r w:rsidR="00E1751B">
        <w:rPr>
          <w:rFonts w:hint="cs"/>
          <w:sz w:val="26"/>
          <w:szCs w:val="26"/>
          <w:rtl/>
          <w:lang w:val="en-US"/>
        </w:rPr>
        <w:t>تين</w:t>
      </w:r>
      <w:r w:rsidR="00E1751B" w:rsidRPr="0031610F">
        <w:rPr>
          <w:sz w:val="26"/>
          <w:szCs w:val="26"/>
          <w:rtl/>
          <w:lang w:val="en-US"/>
        </w:rPr>
        <w:t xml:space="preserve"> المتعاون</w:t>
      </w:r>
      <w:r w:rsidR="00E1751B">
        <w:rPr>
          <w:rFonts w:hint="cs"/>
          <w:sz w:val="26"/>
          <w:szCs w:val="26"/>
          <w:rtl/>
          <w:lang w:val="en-US"/>
        </w:rPr>
        <w:t>تين</w:t>
      </w:r>
      <w:r w:rsidR="00E1751B" w:rsidRPr="0031610F">
        <w:rPr>
          <w:sz w:val="26"/>
          <w:szCs w:val="26"/>
          <w:rtl/>
          <w:lang w:val="en-US"/>
        </w:rPr>
        <w:t>؛</w:t>
      </w:r>
      <w:r w:rsidRPr="00040A74">
        <w:rPr>
          <w:sz w:val="26"/>
          <w:szCs w:val="26"/>
          <w:rtl/>
          <w:lang w:val="en-US"/>
        </w:rPr>
        <w:t>وضمان التسلسل المناسب للأنشطة؛</w:t>
      </w:r>
    </w:p>
    <w:p w14:paraId="49E2BF9B" w14:textId="7FF8A4B8" w:rsidR="00842531" w:rsidRPr="0031610F" w:rsidRDefault="00842531" w:rsidP="00842531">
      <w:pPr>
        <w:pStyle w:val="ListParagraph"/>
        <w:numPr>
          <w:ilvl w:val="0"/>
          <w:numId w:val="27"/>
        </w:numPr>
        <w:bidi/>
        <w:spacing w:after="240" w:line="288" w:lineRule="auto"/>
        <w:ind w:left="1440" w:hanging="720"/>
        <w:contextualSpacing w:val="0"/>
        <w:rPr>
          <w:sz w:val="26"/>
          <w:szCs w:val="26"/>
          <w:lang w:val="en-US"/>
        </w:rPr>
      </w:pPr>
      <w:r w:rsidRPr="00040A74">
        <w:rPr>
          <w:sz w:val="26"/>
          <w:szCs w:val="26"/>
          <w:rtl/>
          <w:lang w:val="en-US"/>
        </w:rPr>
        <w:t xml:space="preserve">في حالة التخفيضات في التمويل بسبب عدم الامتثال وفقاً للفقرة 11 من الاتفاق، يتعين، بالتشاور مع البلد </w:t>
      </w:r>
      <w:r w:rsidR="002E3B1A">
        <w:rPr>
          <w:rFonts w:hint="cs"/>
          <w:sz w:val="26"/>
          <w:szCs w:val="26"/>
          <w:rtl/>
          <w:lang w:val="en-US"/>
        </w:rPr>
        <w:t>و</w:t>
      </w:r>
      <w:r w:rsidR="002E3B1A" w:rsidRPr="0031610F">
        <w:rPr>
          <w:sz w:val="26"/>
          <w:szCs w:val="26"/>
          <w:rtl/>
          <w:lang w:val="en-US"/>
        </w:rPr>
        <w:t>الوكال</w:t>
      </w:r>
      <w:r w:rsidR="002E3B1A">
        <w:rPr>
          <w:rFonts w:hint="cs"/>
          <w:sz w:val="26"/>
          <w:szCs w:val="26"/>
          <w:rtl/>
          <w:lang w:val="en-US"/>
        </w:rPr>
        <w:t>تين</w:t>
      </w:r>
      <w:r w:rsidR="002E3B1A" w:rsidRPr="0031610F">
        <w:rPr>
          <w:sz w:val="26"/>
          <w:szCs w:val="26"/>
          <w:rtl/>
          <w:lang w:val="en-US"/>
        </w:rPr>
        <w:t xml:space="preserve"> المنفذ</w:t>
      </w:r>
      <w:r w:rsidR="002E3B1A">
        <w:rPr>
          <w:rFonts w:hint="cs"/>
          <w:sz w:val="26"/>
          <w:szCs w:val="26"/>
          <w:rtl/>
          <w:lang w:val="en-US"/>
        </w:rPr>
        <w:t>تين</w:t>
      </w:r>
      <w:r w:rsidR="002E3B1A" w:rsidRPr="0031610F">
        <w:rPr>
          <w:sz w:val="26"/>
          <w:szCs w:val="26"/>
          <w:rtl/>
          <w:lang w:val="en-US"/>
        </w:rPr>
        <w:t xml:space="preserve"> المتعاون</w:t>
      </w:r>
      <w:r w:rsidR="002E3B1A">
        <w:rPr>
          <w:rFonts w:hint="cs"/>
          <w:sz w:val="26"/>
          <w:szCs w:val="26"/>
          <w:rtl/>
          <w:lang w:val="en-US"/>
        </w:rPr>
        <w:t xml:space="preserve">تين </w:t>
      </w:r>
      <w:r w:rsidRPr="00040A74">
        <w:rPr>
          <w:sz w:val="26"/>
          <w:szCs w:val="26"/>
          <w:rtl/>
          <w:lang w:val="en-US"/>
        </w:rPr>
        <w:t xml:space="preserve">تخصيص التخفيضات لمختلف بنود الميزانية ولتمويل الوكالة المنفذة الرئيسية </w:t>
      </w:r>
      <w:r>
        <w:rPr>
          <w:rFonts w:hint="cs"/>
          <w:sz w:val="26"/>
          <w:szCs w:val="26"/>
          <w:rtl/>
          <w:lang w:val="en-US"/>
        </w:rPr>
        <w:t>وكل وكالة</w:t>
      </w:r>
      <w:r w:rsidRPr="00040A74">
        <w:rPr>
          <w:sz w:val="26"/>
          <w:szCs w:val="26"/>
          <w:rtl/>
          <w:lang w:val="en-US"/>
        </w:rPr>
        <w:t xml:space="preserve"> </w:t>
      </w:r>
      <w:r w:rsidR="002E3B1A">
        <w:rPr>
          <w:rFonts w:hint="cs"/>
          <w:sz w:val="26"/>
          <w:szCs w:val="26"/>
          <w:rtl/>
          <w:lang w:val="en-US"/>
        </w:rPr>
        <w:t xml:space="preserve">من </w:t>
      </w:r>
      <w:r w:rsidR="002E3B1A" w:rsidRPr="0031610F">
        <w:rPr>
          <w:sz w:val="26"/>
          <w:szCs w:val="26"/>
          <w:rtl/>
          <w:lang w:val="en-US"/>
        </w:rPr>
        <w:t>الوكال</w:t>
      </w:r>
      <w:r w:rsidR="002E3B1A">
        <w:rPr>
          <w:rFonts w:hint="cs"/>
          <w:sz w:val="26"/>
          <w:szCs w:val="26"/>
          <w:rtl/>
          <w:lang w:val="en-US"/>
        </w:rPr>
        <w:t>تين</w:t>
      </w:r>
      <w:r w:rsidR="002E3B1A" w:rsidRPr="0031610F">
        <w:rPr>
          <w:sz w:val="26"/>
          <w:szCs w:val="26"/>
          <w:rtl/>
          <w:lang w:val="en-US"/>
        </w:rPr>
        <w:t xml:space="preserve"> المنفذ</w:t>
      </w:r>
      <w:r w:rsidR="002E3B1A">
        <w:rPr>
          <w:rFonts w:hint="cs"/>
          <w:sz w:val="26"/>
          <w:szCs w:val="26"/>
          <w:rtl/>
          <w:lang w:val="en-US"/>
        </w:rPr>
        <w:t>تين</w:t>
      </w:r>
      <w:r w:rsidR="002E3B1A" w:rsidRPr="0031610F">
        <w:rPr>
          <w:sz w:val="26"/>
          <w:szCs w:val="26"/>
          <w:rtl/>
          <w:lang w:val="en-US"/>
        </w:rPr>
        <w:t xml:space="preserve"> المتعاون</w:t>
      </w:r>
      <w:r w:rsidR="002E3B1A">
        <w:rPr>
          <w:rFonts w:hint="cs"/>
          <w:sz w:val="26"/>
          <w:szCs w:val="26"/>
          <w:rtl/>
          <w:lang w:val="en-US"/>
        </w:rPr>
        <w:t>تين</w:t>
      </w:r>
      <w:r w:rsidRPr="00040A74">
        <w:rPr>
          <w:sz w:val="26"/>
          <w:szCs w:val="26"/>
          <w:rtl/>
          <w:lang w:val="en-US"/>
        </w:rPr>
        <w:t>؛</w:t>
      </w:r>
    </w:p>
    <w:p w14:paraId="1ADD7A99" w14:textId="77777777" w:rsidR="00842531" w:rsidRPr="0031610F" w:rsidRDefault="00842531" w:rsidP="00842531">
      <w:pPr>
        <w:pStyle w:val="ListParagraph"/>
        <w:numPr>
          <w:ilvl w:val="0"/>
          <w:numId w:val="27"/>
        </w:numPr>
        <w:bidi/>
        <w:spacing w:after="24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3DB4F887" w14:textId="77777777" w:rsidR="00842531" w:rsidRPr="0031610F" w:rsidRDefault="00842531" w:rsidP="00842531">
      <w:pPr>
        <w:pStyle w:val="ListParagraph"/>
        <w:numPr>
          <w:ilvl w:val="0"/>
          <w:numId w:val="27"/>
        </w:numPr>
        <w:bidi/>
        <w:spacing w:after="24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p>
    <w:p w14:paraId="62AF2EAE" w14:textId="3BD24062" w:rsidR="00842531" w:rsidRPr="0031610F" w:rsidRDefault="00842531" w:rsidP="00842531">
      <w:pPr>
        <w:pStyle w:val="ListParagraph"/>
        <w:numPr>
          <w:ilvl w:val="0"/>
          <w:numId w:val="27"/>
        </w:numPr>
        <w:bidi/>
        <w:spacing w:after="240" w:line="288" w:lineRule="auto"/>
        <w:ind w:left="1440" w:hanging="720"/>
        <w:contextualSpacing w:val="0"/>
        <w:rPr>
          <w:sz w:val="26"/>
          <w:szCs w:val="26"/>
          <w:lang w:val="en-US"/>
        </w:rPr>
      </w:pPr>
      <w:r w:rsidRPr="00C133D2">
        <w:rPr>
          <w:sz w:val="26"/>
          <w:szCs w:val="26"/>
          <w:rtl/>
          <w:lang w:val="en-US"/>
        </w:rPr>
        <w:t xml:space="preserve">التوصل إلى توافق في الآراء مع </w:t>
      </w:r>
      <w:r w:rsidR="001E5395" w:rsidRPr="0031610F">
        <w:rPr>
          <w:sz w:val="26"/>
          <w:szCs w:val="26"/>
          <w:rtl/>
          <w:lang w:val="en-US"/>
        </w:rPr>
        <w:t>الوكال</w:t>
      </w:r>
      <w:r w:rsidR="001E5395">
        <w:rPr>
          <w:rFonts w:hint="cs"/>
          <w:sz w:val="26"/>
          <w:szCs w:val="26"/>
          <w:rtl/>
          <w:lang w:val="en-US"/>
        </w:rPr>
        <w:t>تين</w:t>
      </w:r>
      <w:r w:rsidR="001E5395" w:rsidRPr="0031610F">
        <w:rPr>
          <w:sz w:val="26"/>
          <w:szCs w:val="26"/>
          <w:rtl/>
          <w:lang w:val="en-US"/>
        </w:rPr>
        <w:t xml:space="preserve"> المنفذ</w:t>
      </w:r>
      <w:r w:rsidR="001E5395">
        <w:rPr>
          <w:rFonts w:hint="cs"/>
          <w:sz w:val="26"/>
          <w:szCs w:val="26"/>
          <w:rtl/>
          <w:lang w:val="en-US"/>
        </w:rPr>
        <w:t>تين</w:t>
      </w:r>
      <w:r w:rsidR="001E5395" w:rsidRPr="0031610F">
        <w:rPr>
          <w:sz w:val="26"/>
          <w:szCs w:val="26"/>
          <w:rtl/>
          <w:lang w:val="en-US"/>
        </w:rPr>
        <w:t xml:space="preserve"> المتعاون</w:t>
      </w:r>
      <w:r w:rsidR="001E5395">
        <w:rPr>
          <w:rFonts w:hint="cs"/>
          <w:sz w:val="26"/>
          <w:szCs w:val="26"/>
          <w:rtl/>
          <w:lang w:val="en-US"/>
        </w:rPr>
        <w:t xml:space="preserve">تين </w:t>
      </w:r>
      <w:r w:rsidRPr="00C133D2">
        <w:rPr>
          <w:sz w:val="26"/>
          <w:szCs w:val="26"/>
          <w:rtl/>
          <w:lang w:val="en-US"/>
        </w:rPr>
        <w:t>بشأن أي ترتيبات للتخطيط والتنسيق والإبلاغ تكون مطلوبة لتسهيل تنفيذ الخطة؛</w:t>
      </w:r>
      <w:r>
        <w:rPr>
          <w:rFonts w:hint="cs"/>
          <w:sz w:val="26"/>
          <w:szCs w:val="26"/>
          <w:rtl/>
          <w:lang w:val="en-US"/>
        </w:rPr>
        <w:t xml:space="preserve"> و</w:t>
      </w:r>
    </w:p>
    <w:p w14:paraId="759EA8AB" w14:textId="77777777" w:rsidR="00842531" w:rsidRPr="0031610F" w:rsidRDefault="00842531" w:rsidP="00842531">
      <w:pPr>
        <w:pStyle w:val="ListParagraph"/>
        <w:numPr>
          <w:ilvl w:val="0"/>
          <w:numId w:val="27"/>
        </w:numPr>
        <w:bidi/>
        <w:spacing w:after="24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p>
    <w:p w14:paraId="62B991B1" w14:textId="77777777" w:rsidR="00842531" w:rsidRPr="0031610F" w:rsidRDefault="00842531" w:rsidP="003376CD">
      <w:pPr>
        <w:numPr>
          <w:ilvl w:val="0"/>
          <w:numId w:val="26"/>
        </w:numPr>
        <w:tabs>
          <w:tab w:val="num" w:pos="0"/>
        </w:tabs>
        <w:bidi/>
        <w:spacing w:before="240" w:after="240"/>
        <w:ind w:left="0" w:firstLine="0"/>
        <w:outlineLvl w:val="0"/>
        <w:rPr>
          <w:sz w:val="26"/>
          <w:szCs w:val="26"/>
          <w:lang w:val="en-US"/>
        </w:rPr>
      </w:pPr>
      <w:r w:rsidRPr="00C133D2">
        <w:rPr>
          <w:sz w:val="26"/>
          <w:szCs w:val="26"/>
          <w:rtl/>
          <w:lang w:val="en-US"/>
        </w:rPr>
        <w:lastRenderedPageBreak/>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041730F6" w14:textId="77777777" w:rsidR="00842531" w:rsidRPr="005E255D" w:rsidRDefault="00842531" w:rsidP="00842531">
      <w:pPr>
        <w:keepNext/>
        <w:bidi/>
        <w:spacing w:before="360" w:after="240"/>
        <w:rPr>
          <w:b/>
          <w:bCs/>
          <w:sz w:val="26"/>
          <w:szCs w:val="26"/>
          <w:lang w:val="en-US" w:bidi="ar-AE"/>
        </w:rPr>
      </w:pPr>
      <w:r w:rsidRPr="005E255D">
        <w:rPr>
          <w:b/>
          <w:bCs/>
          <w:sz w:val="26"/>
          <w:szCs w:val="26"/>
          <w:rtl/>
          <w:lang w:val="en-US" w:bidi="ar-AE"/>
        </w:rPr>
        <w:t>التذييل (6-ب</w:t>
      </w:r>
      <w:r>
        <w:rPr>
          <w:rFonts w:hint="cs"/>
          <w:b/>
          <w:bCs/>
          <w:sz w:val="26"/>
          <w:szCs w:val="26"/>
          <w:rtl/>
          <w:lang w:val="en-US" w:bidi="ar-AE"/>
        </w:rPr>
        <w:t>اء</w:t>
      </w:r>
      <w:r w:rsidRPr="005E255D">
        <w:rPr>
          <w:b/>
          <w:bCs/>
          <w:sz w:val="26"/>
          <w:szCs w:val="26"/>
          <w:rtl/>
          <w:lang w:val="en-US" w:bidi="ar-AE"/>
        </w:rPr>
        <w:t>): دور الوكالات المنفذة المتعاونة</w:t>
      </w:r>
    </w:p>
    <w:p w14:paraId="08BDF1F0" w14:textId="3F45F174" w:rsidR="00842531" w:rsidRPr="005E255D" w:rsidRDefault="00842531" w:rsidP="00540BCC">
      <w:pPr>
        <w:numPr>
          <w:ilvl w:val="0"/>
          <w:numId w:val="28"/>
        </w:numPr>
        <w:tabs>
          <w:tab w:val="num" w:pos="0"/>
        </w:tabs>
        <w:bidi/>
        <w:spacing w:before="240" w:after="240"/>
        <w:ind w:left="0" w:firstLine="0"/>
        <w:outlineLvl w:val="0"/>
        <w:rPr>
          <w:sz w:val="26"/>
          <w:szCs w:val="26"/>
          <w:lang w:val="en-US"/>
        </w:rPr>
      </w:pPr>
      <w:r w:rsidRPr="006506A2">
        <w:rPr>
          <w:sz w:val="26"/>
          <w:szCs w:val="26"/>
          <w:rtl/>
          <w:lang w:val="en-US"/>
        </w:rPr>
        <w:t xml:space="preserve">ستكون </w:t>
      </w:r>
      <w:r w:rsidR="001E5395" w:rsidRPr="0031610F">
        <w:rPr>
          <w:sz w:val="26"/>
          <w:szCs w:val="26"/>
          <w:rtl/>
          <w:lang w:val="en-US"/>
        </w:rPr>
        <w:t>الوكال</w:t>
      </w:r>
      <w:r w:rsidR="001E5395">
        <w:rPr>
          <w:rFonts w:hint="cs"/>
          <w:sz w:val="26"/>
          <w:szCs w:val="26"/>
          <w:rtl/>
          <w:lang w:val="en-US"/>
        </w:rPr>
        <w:t>تان</w:t>
      </w:r>
      <w:r w:rsidR="001E5395" w:rsidRPr="0031610F">
        <w:rPr>
          <w:sz w:val="26"/>
          <w:szCs w:val="26"/>
          <w:rtl/>
          <w:lang w:val="en-US"/>
        </w:rPr>
        <w:t xml:space="preserve"> المنفذ</w:t>
      </w:r>
      <w:r w:rsidR="001E5395">
        <w:rPr>
          <w:rFonts w:hint="cs"/>
          <w:sz w:val="26"/>
          <w:szCs w:val="26"/>
          <w:rtl/>
          <w:lang w:val="en-US"/>
        </w:rPr>
        <w:t>تان</w:t>
      </w:r>
      <w:r w:rsidR="001E5395" w:rsidRPr="0031610F">
        <w:rPr>
          <w:sz w:val="26"/>
          <w:szCs w:val="26"/>
          <w:rtl/>
          <w:lang w:val="en-US"/>
        </w:rPr>
        <w:t xml:space="preserve"> المتعاون</w:t>
      </w:r>
      <w:r w:rsidR="001E5395">
        <w:rPr>
          <w:rFonts w:hint="cs"/>
          <w:sz w:val="26"/>
          <w:szCs w:val="26"/>
          <w:rtl/>
          <w:lang w:val="en-US"/>
        </w:rPr>
        <w:t xml:space="preserve">تان </w:t>
      </w:r>
      <w:r w:rsidRPr="006506A2">
        <w:rPr>
          <w:sz w:val="26"/>
          <w:szCs w:val="26"/>
          <w:rtl/>
          <w:lang w:val="en-US"/>
        </w:rPr>
        <w:t>مسؤولة عن مجموعة من الأنشطة. ويتم تحديد هذه الأنشطة في الخطة، بما في ذلك، على الأقل، ما يلي:</w:t>
      </w:r>
    </w:p>
    <w:p w14:paraId="79F729E0" w14:textId="77777777" w:rsidR="00842531" w:rsidRPr="005E255D" w:rsidRDefault="00842531" w:rsidP="00842531">
      <w:pPr>
        <w:pStyle w:val="ListParagraph"/>
        <w:numPr>
          <w:ilvl w:val="0"/>
          <w:numId w:val="29"/>
        </w:numPr>
        <w:bidi/>
        <w:spacing w:after="240" w:line="288" w:lineRule="auto"/>
        <w:ind w:left="1440" w:hanging="720"/>
        <w:contextualSpacing w:val="0"/>
        <w:rPr>
          <w:sz w:val="26"/>
          <w:szCs w:val="26"/>
          <w:lang w:val="en-US"/>
        </w:rPr>
      </w:pPr>
      <w:r w:rsidRPr="006506A2">
        <w:rPr>
          <w:sz w:val="26"/>
          <w:szCs w:val="26"/>
          <w:rtl/>
          <w:lang w:val="en-US"/>
        </w:rPr>
        <w:t>تقديم المساعدة لوضع السياسات عند الحاجة؛</w:t>
      </w:r>
    </w:p>
    <w:p w14:paraId="1A0E5E3A" w14:textId="07FA336A" w:rsidR="00842531" w:rsidRPr="005E255D" w:rsidRDefault="00842531" w:rsidP="00842531">
      <w:pPr>
        <w:pStyle w:val="ListParagraph"/>
        <w:numPr>
          <w:ilvl w:val="0"/>
          <w:numId w:val="29"/>
        </w:numPr>
        <w:bidi/>
        <w:spacing w:after="240" w:line="288" w:lineRule="auto"/>
        <w:ind w:left="1440" w:hanging="720"/>
        <w:contextualSpacing w:val="0"/>
        <w:rPr>
          <w:sz w:val="26"/>
          <w:szCs w:val="26"/>
          <w:lang w:val="en-US"/>
        </w:rPr>
      </w:pPr>
      <w:r w:rsidRPr="006506A2">
        <w:rPr>
          <w:sz w:val="26"/>
          <w:szCs w:val="26"/>
          <w:rtl/>
          <w:lang w:val="en-US"/>
        </w:rPr>
        <w:t xml:space="preserve">مساعدة البلد في تنفيذ وتقييم الأنشطة الممولة من </w:t>
      </w:r>
      <w:r w:rsidR="001E5395" w:rsidRPr="0031610F">
        <w:rPr>
          <w:sz w:val="26"/>
          <w:szCs w:val="26"/>
          <w:rtl/>
          <w:lang w:val="en-US"/>
        </w:rPr>
        <w:t>الوكال</w:t>
      </w:r>
      <w:r w:rsidR="001E5395">
        <w:rPr>
          <w:rFonts w:hint="cs"/>
          <w:sz w:val="26"/>
          <w:szCs w:val="26"/>
          <w:rtl/>
          <w:lang w:val="en-US"/>
        </w:rPr>
        <w:t>تين</w:t>
      </w:r>
      <w:r w:rsidR="001E5395" w:rsidRPr="0031610F">
        <w:rPr>
          <w:sz w:val="26"/>
          <w:szCs w:val="26"/>
          <w:rtl/>
          <w:lang w:val="en-US"/>
        </w:rPr>
        <w:t xml:space="preserve"> المنفذ</w:t>
      </w:r>
      <w:r w:rsidR="001E5395">
        <w:rPr>
          <w:rFonts w:hint="cs"/>
          <w:sz w:val="26"/>
          <w:szCs w:val="26"/>
          <w:rtl/>
          <w:lang w:val="en-US"/>
        </w:rPr>
        <w:t>تين</w:t>
      </w:r>
      <w:r w:rsidR="001E5395" w:rsidRPr="0031610F">
        <w:rPr>
          <w:sz w:val="26"/>
          <w:szCs w:val="26"/>
          <w:rtl/>
          <w:lang w:val="en-US"/>
        </w:rPr>
        <w:t xml:space="preserve"> المتعاون</w:t>
      </w:r>
      <w:r w:rsidR="001E5395">
        <w:rPr>
          <w:rFonts w:hint="cs"/>
          <w:sz w:val="26"/>
          <w:szCs w:val="26"/>
          <w:rtl/>
          <w:lang w:val="en-US"/>
        </w:rPr>
        <w:t>تين</w:t>
      </w:r>
      <w:r w:rsidRPr="006506A2">
        <w:rPr>
          <w:sz w:val="26"/>
          <w:szCs w:val="26"/>
          <w:rtl/>
          <w:lang w:val="en-US"/>
        </w:rPr>
        <w:t>، والإشارة إلى الوكالة المنفذة الرئيسية لضمان تسلسل منسق للأنشطة؛</w:t>
      </w:r>
    </w:p>
    <w:p w14:paraId="3441A79F" w14:textId="77777777" w:rsidR="00842531" w:rsidRPr="005E255D" w:rsidRDefault="00842531" w:rsidP="00842531">
      <w:pPr>
        <w:pStyle w:val="ListParagraph"/>
        <w:numPr>
          <w:ilvl w:val="0"/>
          <w:numId w:val="29"/>
        </w:numPr>
        <w:bidi/>
        <w:spacing w:after="240" w:line="288" w:lineRule="auto"/>
        <w:ind w:left="1440" w:hanging="720"/>
        <w:contextualSpacing w:val="0"/>
        <w:rPr>
          <w:sz w:val="26"/>
          <w:szCs w:val="26"/>
          <w:lang w:val="en-US"/>
        </w:rPr>
      </w:pPr>
      <w:r w:rsidRPr="006506A2">
        <w:rPr>
          <w:sz w:val="26"/>
          <w:szCs w:val="26"/>
          <w:rtl/>
          <w:lang w:val="en-US"/>
        </w:rPr>
        <w:t>تقديم تقارير إلى الوكالة المنفذة الرئيسية بشأن هذه الأنشطة، لإدراجها في التقارير الموحدة وفقاً للتذييل 4-ألف؛</w:t>
      </w:r>
      <w:r>
        <w:rPr>
          <w:rFonts w:hint="cs"/>
          <w:sz w:val="26"/>
          <w:szCs w:val="26"/>
          <w:rtl/>
          <w:lang w:val="en-US"/>
        </w:rPr>
        <w:t xml:space="preserve"> و</w:t>
      </w:r>
    </w:p>
    <w:p w14:paraId="55C83C5A" w14:textId="77777777" w:rsidR="00842531" w:rsidRPr="005E255D" w:rsidRDefault="00842531" w:rsidP="00842531">
      <w:pPr>
        <w:pStyle w:val="ListParagraph"/>
        <w:numPr>
          <w:ilvl w:val="0"/>
          <w:numId w:val="29"/>
        </w:numPr>
        <w:bidi/>
        <w:spacing w:after="240" w:line="288" w:lineRule="auto"/>
        <w:ind w:left="1440" w:hanging="720"/>
        <w:contextualSpacing w:val="0"/>
        <w:rPr>
          <w:sz w:val="26"/>
          <w:szCs w:val="26"/>
          <w:lang w:val="en-US"/>
        </w:rPr>
      </w:pPr>
      <w:r w:rsidRPr="006506A2">
        <w:rPr>
          <w:sz w:val="26"/>
          <w:szCs w:val="26"/>
          <w:rtl/>
          <w:lang w:val="en-US"/>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7DC02E5F" w14:textId="77777777" w:rsidR="00842531" w:rsidRPr="0006445A" w:rsidRDefault="00842531" w:rsidP="00842531">
      <w:pPr>
        <w:keepNext/>
        <w:bidi/>
        <w:spacing w:before="360" w:after="240"/>
        <w:rPr>
          <w:b/>
          <w:bCs/>
          <w:sz w:val="26"/>
          <w:szCs w:val="26"/>
          <w:lang w:val="en-US" w:bidi="ar-AE"/>
        </w:rPr>
      </w:pPr>
      <w:r w:rsidRPr="006E0ACC">
        <w:rPr>
          <w:b/>
          <w:bCs/>
          <w:sz w:val="26"/>
          <w:szCs w:val="26"/>
          <w:rtl/>
          <w:lang w:val="en-US" w:bidi="ar-AE"/>
        </w:rPr>
        <w:t>التذييل (7-ألف): التخفيضات في التمويل بسبب عدم الامتثال للأهداف الواردة في الاتفاق</w:t>
      </w:r>
    </w:p>
    <w:p w14:paraId="50BFDF02" w14:textId="5772E214" w:rsidR="00842531" w:rsidRPr="00360613" w:rsidRDefault="00842531" w:rsidP="00540BCC">
      <w:pPr>
        <w:numPr>
          <w:ilvl w:val="0"/>
          <w:numId w:val="30"/>
        </w:numPr>
        <w:tabs>
          <w:tab w:val="num" w:pos="0"/>
        </w:tabs>
        <w:bidi/>
        <w:spacing w:before="240" w:after="240"/>
        <w:ind w:left="0" w:firstLine="0"/>
        <w:outlineLvl w:val="0"/>
        <w:rPr>
          <w:sz w:val="26"/>
          <w:szCs w:val="26"/>
          <w:lang w:val="en-US"/>
        </w:rPr>
      </w:pPr>
      <w:r w:rsidRPr="00E44AB8">
        <w:rPr>
          <w:sz w:val="26"/>
          <w:szCs w:val="26"/>
          <w:rtl/>
        </w:rPr>
        <w:t xml:space="preserve">وفقاً للفقرة 11 من الاتفاق، يمكن تخفيض مبلغ التمويل </w:t>
      </w:r>
      <w:r w:rsidRPr="001C16BD">
        <w:rPr>
          <w:sz w:val="26"/>
          <w:szCs w:val="26"/>
          <w:rtl/>
        </w:rPr>
        <w:t xml:space="preserve">المقدم </w:t>
      </w:r>
      <w:r w:rsidRPr="001C16BD">
        <w:rPr>
          <w:sz w:val="26"/>
          <w:szCs w:val="26"/>
          <w:shd w:val="clear" w:color="auto" w:fill="FFFFFF" w:themeFill="background1"/>
          <w:rtl/>
        </w:rPr>
        <w:t>بمقدار</w:t>
      </w:r>
      <w:r w:rsidR="00885A64" w:rsidRPr="00885A64">
        <w:rPr>
          <w:sz w:val="26"/>
          <w:szCs w:val="26"/>
        </w:rPr>
        <w:t xml:space="preserve">2.19 </w:t>
      </w:r>
      <w:r w:rsidRPr="00885A64">
        <w:rPr>
          <w:sz w:val="26"/>
          <w:szCs w:val="26"/>
          <w:rtl/>
        </w:rPr>
        <w:t xml:space="preserve"> </w:t>
      </w:r>
      <w:r w:rsidRPr="00885A64">
        <w:rPr>
          <w:rFonts w:hint="cs"/>
          <w:sz w:val="26"/>
          <w:szCs w:val="26"/>
          <w:rtl/>
        </w:rPr>
        <w:t>دولار</w:t>
      </w:r>
      <w:r w:rsidR="00120FA7">
        <w:rPr>
          <w:rFonts w:hint="cs"/>
          <w:sz w:val="26"/>
          <w:szCs w:val="26"/>
          <w:rtl/>
        </w:rPr>
        <w:t>اً</w:t>
      </w:r>
      <w:r w:rsidRPr="00885A64">
        <w:rPr>
          <w:rFonts w:hint="cs"/>
          <w:sz w:val="26"/>
          <w:szCs w:val="26"/>
          <w:rtl/>
        </w:rPr>
        <w:t xml:space="preserve"> أمريكي</w:t>
      </w:r>
      <w:r w:rsidR="00120FA7">
        <w:rPr>
          <w:rFonts w:hint="cs"/>
          <w:sz w:val="26"/>
          <w:szCs w:val="26"/>
          <w:rtl/>
        </w:rPr>
        <w:t>اً</w:t>
      </w:r>
      <w:r w:rsidRPr="00885A64">
        <w:rPr>
          <w:rFonts w:hint="cs"/>
          <w:sz w:val="26"/>
          <w:szCs w:val="26"/>
          <w:rtl/>
        </w:rPr>
        <w:t xml:space="preserve"> </w:t>
      </w:r>
      <w:r w:rsidRPr="00E44AB8">
        <w:rPr>
          <w:rFonts w:hint="cs"/>
          <w:sz w:val="26"/>
          <w:szCs w:val="26"/>
          <w:rtl/>
        </w:rPr>
        <w:t>لكل طن من مكافئ ثاني أكسيد الكربون</w:t>
      </w:r>
      <w:r w:rsidRPr="00E44AB8">
        <w:rPr>
          <w:sz w:val="26"/>
          <w:szCs w:val="26"/>
          <w:rtl/>
        </w:rPr>
        <w:t xml:space="preserve"> من الاستهلاك</w:t>
      </w:r>
      <w:r w:rsidRPr="00E44AB8">
        <w:rPr>
          <w:rFonts w:hint="cs"/>
          <w:sz w:val="26"/>
          <w:szCs w:val="26"/>
          <w:rtl/>
        </w:rPr>
        <w:t xml:space="preserve"> الذي</w:t>
      </w:r>
      <w:r w:rsidRPr="00E44AB8">
        <w:rPr>
          <w:sz w:val="26"/>
          <w:szCs w:val="26"/>
          <w:rtl/>
        </w:rPr>
        <w:t xml:space="preserve"> يتجاوز المستوى المحدد في الصف</w:t>
      </w:r>
      <w:r>
        <w:rPr>
          <w:rFonts w:hint="cs"/>
          <w:sz w:val="26"/>
          <w:szCs w:val="26"/>
          <w:rtl/>
        </w:rPr>
        <w:t xml:space="preserve"> 1-2 </w:t>
      </w:r>
      <w:r w:rsidRPr="00E44AB8">
        <w:rPr>
          <w:sz w:val="26"/>
          <w:szCs w:val="26"/>
          <w:rtl/>
        </w:rPr>
        <w:t>من التذييل 2-ألف لكل سنة لم يتم فيها الوفاء بالهدف المحدد في الصف</w:t>
      </w:r>
      <w:r>
        <w:rPr>
          <w:rFonts w:hint="cs"/>
          <w:sz w:val="26"/>
          <w:szCs w:val="26"/>
          <w:rtl/>
        </w:rPr>
        <w:t xml:space="preserve"> 1-2 </w:t>
      </w:r>
      <w:r w:rsidRPr="00E44AB8">
        <w:rPr>
          <w:sz w:val="26"/>
          <w:szCs w:val="26"/>
          <w:rtl/>
        </w:rPr>
        <w:t xml:space="preserve">من التذييل 2-ألف، على أساس أن الحد الأقصى لخفض التمويل لن يتجاوز مستوى تمويل الشريحة المطلوبة. </w:t>
      </w:r>
      <w:r w:rsidRPr="00E44AB8">
        <w:rPr>
          <w:rFonts w:hint="cs"/>
          <w:sz w:val="26"/>
          <w:szCs w:val="26"/>
          <w:rtl/>
        </w:rPr>
        <w:t>و</w:t>
      </w:r>
      <w:r w:rsidRPr="00E44AB8">
        <w:rPr>
          <w:sz w:val="26"/>
          <w:szCs w:val="26"/>
          <w:rtl/>
        </w:rPr>
        <w:t>يمكن النظر في اتخاذ تدابير إضافية في الحالات التي يمتد فيها عدم الامتثال لمدة عامين متتاليين.</w:t>
      </w:r>
      <w:r w:rsidRPr="00E44AB8">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1712124A" w14:textId="77777777" w:rsidR="00360613" w:rsidRPr="00885A64" w:rsidRDefault="00360613" w:rsidP="00360613">
      <w:pPr>
        <w:bidi/>
        <w:spacing w:before="240" w:after="240"/>
        <w:outlineLvl w:val="0"/>
        <w:rPr>
          <w:sz w:val="26"/>
          <w:szCs w:val="2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85A64" w:rsidRPr="009B0D30" w14:paraId="6EC48ABA" w14:textId="77777777" w:rsidTr="00EA336C">
        <w:tc>
          <w:tcPr>
            <w:tcW w:w="1871" w:type="dxa"/>
          </w:tcPr>
          <w:p w14:paraId="76129AB2" w14:textId="77777777" w:rsidR="00885A64" w:rsidRPr="009B0D30" w:rsidRDefault="00885A64" w:rsidP="00EA336C"/>
        </w:tc>
        <w:tc>
          <w:tcPr>
            <w:tcW w:w="1872" w:type="dxa"/>
          </w:tcPr>
          <w:p w14:paraId="42C58B16" w14:textId="77777777" w:rsidR="00885A64" w:rsidRPr="009B0D30" w:rsidRDefault="00885A64" w:rsidP="00EA336C"/>
        </w:tc>
        <w:tc>
          <w:tcPr>
            <w:tcW w:w="1872" w:type="dxa"/>
            <w:tcBorders>
              <w:bottom w:val="single" w:sz="4" w:space="0" w:color="auto"/>
            </w:tcBorders>
          </w:tcPr>
          <w:p w14:paraId="2F759E8A" w14:textId="77777777" w:rsidR="00885A64" w:rsidRPr="009B0D30" w:rsidRDefault="00885A64" w:rsidP="00EA336C"/>
        </w:tc>
        <w:tc>
          <w:tcPr>
            <w:tcW w:w="1872" w:type="dxa"/>
          </w:tcPr>
          <w:p w14:paraId="4E4FDBEA" w14:textId="77777777" w:rsidR="00885A64" w:rsidRPr="009B0D30" w:rsidRDefault="00885A64" w:rsidP="00EA336C"/>
        </w:tc>
        <w:tc>
          <w:tcPr>
            <w:tcW w:w="1873" w:type="dxa"/>
          </w:tcPr>
          <w:p w14:paraId="68B47A4B" w14:textId="77777777" w:rsidR="00885A64" w:rsidRPr="009B0D30" w:rsidRDefault="00885A64" w:rsidP="00EA336C"/>
        </w:tc>
      </w:tr>
    </w:tbl>
    <w:p w14:paraId="58D560F9" w14:textId="77777777" w:rsidR="00885A64" w:rsidRPr="00BD0CCF" w:rsidRDefault="00885A64" w:rsidP="000C75A6">
      <w:pPr>
        <w:pStyle w:val="ListParagraph"/>
        <w:bidi/>
        <w:spacing w:after="240" w:line="288" w:lineRule="auto"/>
        <w:ind w:left="0"/>
        <w:contextualSpacing w:val="0"/>
        <w:rPr>
          <w:sz w:val="26"/>
          <w:szCs w:val="26"/>
          <w:lang w:val="en-US"/>
        </w:rPr>
      </w:pPr>
    </w:p>
    <w:sectPr w:rsidR="00885A64" w:rsidRPr="00BD0CCF" w:rsidSect="008D2629">
      <w:pgSz w:w="12240" w:h="15840" w:code="1"/>
      <w:pgMar w:top="720" w:right="1440" w:bottom="864" w:left="1440" w:header="720" w:footer="475" w:gutter="0"/>
      <w:pgNumType w:start="6"/>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3E178" w14:textId="77777777" w:rsidR="00270285" w:rsidRPr="00AE0FC7" w:rsidRDefault="00270285">
      <w:pPr>
        <w:rPr>
          <w:sz w:val="21"/>
          <w:szCs w:val="21"/>
        </w:rPr>
      </w:pPr>
      <w:r w:rsidRPr="00AE0FC7">
        <w:rPr>
          <w:sz w:val="21"/>
          <w:szCs w:val="21"/>
        </w:rPr>
        <w:separator/>
      </w:r>
    </w:p>
  </w:endnote>
  <w:endnote w:type="continuationSeparator" w:id="0">
    <w:p w14:paraId="68E3FA90" w14:textId="77777777" w:rsidR="00270285" w:rsidRPr="00AE0FC7" w:rsidRDefault="00270285">
      <w:pPr>
        <w:rPr>
          <w:sz w:val="21"/>
          <w:szCs w:val="21"/>
        </w:rPr>
      </w:pPr>
      <w:r w:rsidRPr="00AE0FC7">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tobiSerif Regular">
    <w:altName w:val="Calibri"/>
    <w:panose1 w:val="00000000000000000000"/>
    <w:charset w:val="00"/>
    <w:family w:val="modern"/>
    <w:notTrueType/>
    <w:pitch w:val="variable"/>
    <w:sig w:usb0="A00002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1" w:usb1="00000000" w:usb2="00000000" w:usb3="00000000" w:csb0="00000040"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73360285"/>
      <w:docPartObj>
        <w:docPartGallery w:val="Page Numbers (Bottom of Page)"/>
        <w:docPartUnique/>
      </w:docPartObj>
    </w:sdtPr>
    <w:sdtEndPr>
      <w:rPr>
        <w:noProof/>
      </w:rPr>
    </w:sdtEndPr>
    <w:sdtContent>
      <w:p w14:paraId="0758D704" w14:textId="4CD8F15F" w:rsidR="00E55824" w:rsidRPr="00AE0FC7" w:rsidRDefault="00E55824" w:rsidP="00951A4C">
        <w:pPr>
          <w:pStyle w:val="Footer"/>
          <w:jc w:val="center"/>
          <w:rPr>
            <w:sz w:val="22"/>
            <w:szCs w:val="22"/>
          </w:rPr>
        </w:pPr>
        <w:r w:rsidRPr="00AE0FC7">
          <w:rPr>
            <w:sz w:val="22"/>
            <w:szCs w:val="22"/>
          </w:rPr>
          <w:fldChar w:fldCharType="begin"/>
        </w:r>
        <w:r w:rsidRPr="00AE0FC7">
          <w:rPr>
            <w:sz w:val="22"/>
            <w:szCs w:val="22"/>
          </w:rPr>
          <w:instrText xml:space="preserve"> PAGE   \* MERGEFORMAT </w:instrText>
        </w:r>
        <w:r w:rsidRPr="00AE0FC7">
          <w:rPr>
            <w:sz w:val="22"/>
            <w:szCs w:val="22"/>
          </w:rPr>
          <w:fldChar w:fldCharType="separate"/>
        </w:r>
        <w:r w:rsidRPr="00AE0FC7">
          <w:rPr>
            <w:noProof/>
            <w:sz w:val="22"/>
            <w:szCs w:val="22"/>
          </w:rPr>
          <w:t>2</w:t>
        </w:r>
        <w:r w:rsidRPr="00AE0FC7">
          <w:rPr>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625507074"/>
      <w:docPartObj>
        <w:docPartGallery w:val="Page Numbers (Bottom of Page)"/>
        <w:docPartUnique/>
      </w:docPartObj>
    </w:sdtPr>
    <w:sdtEndPr>
      <w:rPr>
        <w:noProof/>
      </w:rPr>
    </w:sdtEndPr>
    <w:sdtContent>
      <w:p w14:paraId="2EF68E0C" w14:textId="39B0A453" w:rsidR="00E55824" w:rsidRPr="00AE0FC7" w:rsidRDefault="00E55824" w:rsidP="00951A4C">
        <w:pPr>
          <w:pStyle w:val="Footer"/>
          <w:jc w:val="center"/>
          <w:rPr>
            <w:sz w:val="22"/>
            <w:szCs w:val="22"/>
          </w:rPr>
        </w:pPr>
        <w:r w:rsidRPr="00AE0FC7">
          <w:rPr>
            <w:sz w:val="22"/>
            <w:szCs w:val="22"/>
          </w:rPr>
          <w:fldChar w:fldCharType="begin"/>
        </w:r>
        <w:r w:rsidRPr="00AE0FC7">
          <w:rPr>
            <w:sz w:val="22"/>
            <w:szCs w:val="22"/>
          </w:rPr>
          <w:instrText xml:space="preserve"> PAGE   \* MERGEFORMAT </w:instrText>
        </w:r>
        <w:r w:rsidRPr="00AE0FC7">
          <w:rPr>
            <w:sz w:val="22"/>
            <w:szCs w:val="22"/>
          </w:rPr>
          <w:fldChar w:fldCharType="separate"/>
        </w:r>
        <w:r w:rsidRPr="00AE0FC7">
          <w:rPr>
            <w:noProof/>
            <w:sz w:val="22"/>
            <w:szCs w:val="22"/>
          </w:rPr>
          <w:t>2</w:t>
        </w:r>
        <w:r w:rsidRPr="00AE0FC7">
          <w:rPr>
            <w:noProof/>
            <w:sz w:val="22"/>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C3912" w14:textId="77777777" w:rsidR="008561CC" w:rsidRPr="00AE0FC7" w:rsidRDefault="008561CC" w:rsidP="00855A81">
    <w:pPr>
      <w:pStyle w:val="Footer"/>
      <w:rPr>
        <w:sz w:val="13"/>
        <w:szCs w:val="13"/>
        <w:rtl/>
        <w:lang w:bidi="ar-EG"/>
      </w:rPr>
    </w:pPr>
  </w:p>
  <w:p w14:paraId="7D81AE9C" w14:textId="77777777" w:rsidR="00855A81" w:rsidRPr="00AE0FC7" w:rsidRDefault="00855A81" w:rsidP="00855A81">
    <w:pPr>
      <w:pBdr>
        <w:top w:val="single" w:sz="4" w:space="1" w:color="auto"/>
        <w:left w:val="single" w:sz="4" w:space="0" w:color="auto"/>
        <w:bottom w:val="single" w:sz="4" w:space="1" w:color="auto"/>
        <w:right w:val="single" w:sz="4" w:space="0" w:color="auto"/>
      </w:pBdr>
      <w:bidi/>
      <w:jc w:val="center"/>
      <w:rPr>
        <w:rFonts w:cs="Arabic Transparent"/>
        <w:sz w:val="21"/>
        <w:szCs w:val="21"/>
        <w:rtl/>
      </w:rPr>
    </w:pPr>
    <w:r w:rsidRPr="00AE0FC7">
      <w:rPr>
        <w:rFonts w:cs="Arabic Transparent" w:hint="cs"/>
        <w:sz w:val="21"/>
        <w:szCs w:val="21"/>
        <w:rtl/>
      </w:rPr>
      <w:t>إن وثائق ما قبل دورات اللجنة التنفيذية للصندوق المتعدد الأطراف لتنفيذ بروتوكول مونتريال</w:t>
    </w:r>
    <w:r w:rsidRPr="00AE0FC7">
      <w:rPr>
        <w:rFonts w:cs="Arabic Transparent"/>
        <w:sz w:val="21"/>
        <w:szCs w:val="21"/>
      </w:rPr>
      <w:t xml:space="preserve"> </w:t>
    </w:r>
  </w:p>
  <w:p w14:paraId="73149AEB" w14:textId="77777777" w:rsidR="00855A81" w:rsidRPr="00AE0FC7" w:rsidRDefault="00855A81" w:rsidP="00855A81">
    <w:pPr>
      <w:pBdr>
        <w:top w:val="single" w:sz="4" w:space="1" w:color="auto"/>
        <w:left w:val="single" w:sz="4" w:space="0" w:color="auto"/>
        <w:bottom w:val="single" w:sz="4" w:space="1" w:color="auto"/>
        <w:right w:val="single" w:sz="4" w:space="0" w:color="auto"/>
      </w:pBdr>
      <w:bidi/>
      <w:jc w:val="center"/>
      <w:rPr>
        <w:rFonts w:cs="Arabic Transparent"/>
        <w:sz w:val="21"/>
        <w:szCs w:val="21"/>
      </w:rPr>
    </w:pPr>
    <w:r w:rsidRPr="00AE0FC7">
      <w:rPr>
        <w:rFonts w:cs="Arabic Transparent" w:hint="cs"/>
        <w:sz w:val="21"/>
        <w:szCs w:val="21"/>
        <w:rtl/>
      </w:rPr>
      <w:t>قد تصدر دون إخلال بأي قرار تتخذه اللجنة التنفيذية بعد صدورها.</w:t>
    </w:r>
    <w:r w:rsidRPr="00AE0FC7">
      <w:rPr>
        <w:rFonts w:cs="Arabic Transparent"/>
        <w:sz w:val="21"/>
        <w:szCs w:val="21"/>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1639998971"/>
      <w:docPartObj>
        <w:docPartGallery w:val="Page Numbers (Bottom of Page)"/>
        <w:docPartUnique/>
      </w:docPartObj>
    </w:sdtPr>
    <w:sdtEndPr>
      <w:rPr>
        <w:noProof/>
      </w:rPr>
    </w:sdtEndPr>
    <w:sdtContent>
      <w:p w14:paraId="1EF10418" w14:textId="489CE3B0" w:rsidR="00886B83" w:rsidRPr="00AE0FC7" w:rsidRDefault="00886B83" w:rsidP="00951A4C">
        <w:pPr>
          <w:pStyle w:val="Footer"/>
          <w:jc w:val="center"/>
          <w:rPr>
            <w:sz w:val="22"/>
            <w:szCs w:val="22"/>
          </w:rPr>
        </w:pPr>
        <w:r w:rsidRPr="00AE0FC7">
          <w:rPr>
            <w:sz w:val="22"/>
            <w:szCs w:val="22"/>
          </w:rPr>
          <w:fldChar w:fldCharType="begin"/>
        </w:r>
        <w:r w:rsidRPr="00AE0FC7">
          <w:rPr>
            <w:sz w:val="22"/>
            <w:szCs w:val="22"/>
          </w:rPr>
          <w:instrText xml:space="preserve"> PAGE   \* MERGEFORMAT </w:instrText>
        </w:r>
        <w:r w:rsidRPr="00AE0FC7">
          <w:rPr>
            <w:sz w:val="22"/>
            <w:szCs w:val="22"/>
          </w:rPr>
          <w:fldChar w:fldCharType="separate"/>
        </w:r>
        <w:r w:rsidRPr="00AE0FC7">
          <w:rPr>
            <w:noProof/>
            <w:sz w:val="22"/>
            <w:szCs w:val="22"/>
          </w:rPr>
          <w:t>2</w:t>
        </w:r>
        <w:r w:rsidRPr="00AE0FC7">
          <w:rPr>
            <w:noProof/>
            <w:sz w:val="22"/>
            <w:szCs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2287D" w14:textId="1A44EB07" w:rsidR="009F2589" w:rsidRPr="0050373E" w:rsidRDefault="0050373E" w:rsidP="0050373E">
    <w:pPr>
      <w:pStyle w:val="Footer"/>
      <w:jc w:val="center"/>
      <w:rPr>
        <w:lang w:val="en-US"/>
      </w:rPr>
    </w:pPr>
    <w:r>
      <w:rPr>
        <w:lang w:val="en-US"/>
      </w:rPr>
      <w:t>10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C9761" w14:textId="77777777" w:rsidR="00842531" w:rsidRPr="0033525D" w:rsidRDefault="00842531">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34C88" w14:textId="77777777" w:rsidR="00842531" w:rsidRPr="0033525D" w:rsidRDefault="00842531">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AF7C2" w14:textId="77777777" w:rsidR="00842531" w:rsidRDefault="0084253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7CFB1BB" w14:textId="77777777" w:rsidR="00842531" w:rsidRDefault="0084253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492BB" w14:textId="77777777" w:rsidR="00270285" w:rsidRPr="00AE0FC7" w:rsidRDefault="00270285" w:rsidP="001C0D0E">
      <w:pPr>
        <w:jc w:val="right"/>
        <w:rPr>
          <w:sz w:val="21"/>
          <w:szCs w:val="21"/>
        </w:rPr>
      </w:pPr>
      <w:r w:rsidRPr="00AE0FC7">
        <w:rPr>
          <w:sz w:val="21"/>
          <w:szCs w:val="21"/>
        </w:rPr>
        <w:separator/>
      </w:r>
    </w:p>
  </w:footnote>
  <w:footnote w:type="continuationSeparator" w:id="0">
    <w:p w14:paraId="69003585" w14:textId="77777777" w:rsidR="00270285" w:rsidRPr="00AE0FC7" w:rsidRDefault="00270285">
      <w:pPr>
        <w:rPr>
          <w:sz w:val="21"/>
          <w:szCs w:val="21"/>
        </w:rPr>
      </w:pPr>
      <w:r w:rsidRPr="00AE0FC7">
        <w:rPr>
          <w:sz w:val="21"/>
          <w:szCs w:val="21"/>
        </w:rPr>
        <w:continuationSeparator/>
      </w:r>
    </w:p>
  </w:footnote>
  <w:footnote w:id="1">
    <w:p w14:paraId="54B31D85" w14:textId="2DB201F5" w:rsidR="00393115" w:rsidRPr="00AE0FC7" w:rsidRDefault="00393115" w:rsidP="00D031EF">
      <w:pPr>
        <w:pStyle w:val="FootnoteText"/>
        <w:bidi/>
        <w:ind w:right="100"/>
        <w:jc w:val="left"/>
        <w:rPr>
          <w:rStyle w:val="FootnoteReference"/>
          <w:sz w:val="18"/>
          <w:szCs w:val="18"/>
          <w:rtl/>
        </w:rPr>
      </w:pPr>
      <w:r w:rsidRPr="00075045">
        <w:rPr>
          <w:sz w:val="19"/>
          <w:szCs w:val="19"/>
        </w:rPr>
        <w:t xml:space="preserve"> UNEP/OzL.Pro/ExCom/</w:t>
      </w:r>
      <w:r w:rsidR="00940F37">
        <w:rPr>
          <w:sz w:val="19"/>
          <w:szCs w:val="19"/>
        </w:rPr>
        <w:t>98</w:t>
      </w:r>
      <w:r w:rsidRPr="00075045">
        <w:rPr>
          <w:sz w:val="19"/>
          <w:szCs w:val="19"/>
        </w:rPr>
        <w:t>/1</w:t>
      </w:r>
      <w:r w:rsidRPr="00AE0FC7">
        <w:rPr>
          <w:sz w:val="17"/>
          <w:szCs w:val="17"/>
        </w:rPr>
        <w:t xml:space="preserve"> </w:t>
      </w:r>
      <w:r w:rsidRPr="00AE0FC7">
        <w:rPr>
          <w:sz w:val="18"/>
          <w:szCs w:val="18"/>
          <w:vertAlign w:val="superscript"/>
        </w:rPr>
        <w:footnoteRef/>
      </w:r>
    </w:p>
  </w:footnote>
  <w:footnote w:id="2">
    <w:p w14:paraId="1F3EAF8C" w14:textId="692E4276" w:rsidR="0011714F" w:rsidRPr="008F602B" w:rsidRDefault="0011714F" w:rsidP="008F602B">
      <w:pPr>
        <w:pStyle w:val="FootnoteText"/>
        <w:bidi/>
        <w:ind w:right="100"/>
        <w:jc w:val="left"/>
        <w:rPr>
          <w:sz w:val="18"/>
          <w:szCs w:val="18"/>
          <w:vertAlign w:val="superscript"/>
          <w:rtl/>
        </w:rPr>
      </w:pPr>
      <w:r w:rsidRPr="008F602B">
        <w:rPr>
          <w:rStyle w:val="FootnoteReference"/>
        </w:rPr>
        <w:footnoteRef/>
      </w:r>
      <w:r w:rsidRPr="008F602B">
        <w:rPr>
          <w:sz w:val="18"/>
          <w:szCs w:val="18"/>
          <w:vertAlign w:val="superscript"/>
        </w:rPr>
        <w:t xml:space="preserve"> </w:t>
      </w:r>
      <w:r w:rsidR="008F602B">
        <w:rPr>
          <w:rFonts w:hint="cs"/>
          <w:sz w:val="18"/>
          <w:szCs w:val="18"/>
          <w:vertAlign w:val="superscript"/>
          <w:rtl/>
        </w:rPr>
        <w:t xml:space="preserve"> </w:t>
      </w:r>
      <w:r w:rsidR="008F602B" w:rsidRPr="008F602B">
        <w:rPr>
          <w:rtl/>
          <w:lang w:bidi="ar-SA"/>
        </w:rPr>
        <w:t>وفقًا للرسالة المؤرخة في 7 أبريل</w:t>
      </w:r>
      <w:r w:rsidR="00AF2C05">
        <w:rPr>
          <w:rFonts w:hint="cs"/>
          <w:rtl/>
          <w:lang w:bidi="ar-SA"/>
        </w:rPr>
        <w:t>/نيسان</w:t>
      </w:r>
      <w:r w:rsidR="008F602B" w:rsidRPr="008F602B">
        <w:rPr>
          <w:rtl/>
          <w:lang w:bidi="ar-SA"/>
        </w:rPr>
        <w:t xml:space="preserve"> 2026 </w:t>
      </w:r>
      <w:r w:rsidR="00AF2C05">
        <w:rPr>
          <w:rFonts w:hint="cs"/>
          <w:rtl/>
          <w:lang w:bidi="ar-SA"/>
        </w:rPr>
        <w:t>الموجهة م</w:t>
      </w:r>
      <w:r w:rsidR="008F602B" w:rsidRPr="008F602B">
        <w:rPr>
          <w:rtl/>
          <w:lang w:bidi="ar-SA"/>
        </w:rPr>
        <w:t xml:space="preserve">ن </w:t>
      </w:r>
      <w:r w:rsidR="00AF2C05">
        <w:rPr>
          <w:rFonts w:hint="cs"/>
          <w:rtl/>
          <w:lang w:bidi="ar-SA"/>
        </w:rPr>
        <w:t>وزارة</w:t>
      </w:r>
      <w:r w:rsidR="008F602B" w:rsidRPr="008F602B">
        <w:rPr>
          <w:rtl/>
          <w:lang w:bidi="ar-SA"/>
        </w:rPr>
        <w:t xml:space="preserve"> البيئة والموارد الطبيعية في المكسيك إلى اليونيدو.</w:t>
      </w:r>
    </w:p>
  </w:footnote>
  <w:footnote w:id="3">
    <w:p w14:paraId="391EF0BE" w14:textId="7AB3A816" w:rsidR="008F602B" w:rsidRPr="008F602B" w:rsidRDefault="008F602B" w:rsidP="008F602B">
      <w:pPr>
        <w:pStyle w:val="FootnoteText"/>
        <w:bidi/>
        <w:ind w:right="100"/>
        <w:jc w:val="left"/>
        <w:rPr>
          <w:sz w:val="18"/>
          <w:szCs w:val="18"/>
          <w:vertAlign w:val="superscript"/>
          <w:rtl/>
        </w:rPr>
      </w:pPr>
      <w:r w:rsidRPr="008F602B">
        <w:rPr>
          <w:rStyle w:val="FootnoteReference"/>
        </w:rPr>
        <w:footnoteRef/>
      </w:r>
      <w:r w:rsidRPr="008F602B">
        <w:rPr>
          <w:sz w:val="18"/>
          <w:szCs w:val="18"/>
          <w:vertAlign w:val="superscript"/>
        </w:rPr>
        <w:t xml:space="preserve"> </w:t>
      </w:r>
      <w:r w:rsidR="00995071">
        <w:rPr>
          <w:rFonts w:hint="cs"/>
          <w:sz w:val="18"/>
          <w:szCs w:val="18"/>
          <w:vertAlign w:val="superscript"/>
          <w:rtl/>
        </w:rPr>
        <w:t xml:space="preserve"> </w:t>
      </w:r>
      <w:r w:rsidR="00995071" w:rsidRPr="00995071">
        <w:rPr>
          <w:rtl/>
          <w:lang w:bidi="ar-SA"/>
        </w:rPr>
        <w:t xml:space="preserve">الإنتاج المُبلغ عنه هو إجمالي إنتاج </w:t>
      </w:r>
      <w:r w:rsidR="00995071" w:rsidRPr="00D06EDE">
        <w:rPr>
          <w:rFonts w:hint="cs"/>
          <w:rtl/>
          <w:lang w:val="en-CA" w:bidi="ar-LB"/>
        </w:rPr>
        <w:t>مادة</w:t>
      </w:r>
      <w:r w:rsidR="00995071" w:rsidRPr="00D06EDE">
        <w:rPr>
          <w:rtl/>
          <w:lang w:val="en-CA" w:bidi="ar-LB"/>
        </w:rPr>
        <w:t xml:space="preserve"> </w:t>
      </w:r>
      <w:r w:rsidR="00995071" w:rsidRPr="00995071">
        <w:rPr>
          <w:rtl/>
          <w:lang w:bidi="ar-SA"/>
        </w:rPr>
        <w:t>الهيدروكلوروفلوروكربون</w:t>
      </w:r>
      <w:r w:rsidR="00995071" w:rsidRPr="00995071">
        <w:rPr>
          <w:rFonts w:hint="cs"/>
          <w:rtl/>
          <w:lang w:bidi="ar-SA"/>
        </w:rPr>
        <w:t xml:space="preserve">-22 </w:t>
      </w:r>
      <w:r w:rsidR="00995071" w:rsidRPr="00995071">
        <w:rPr>
          <w:rtl/>
          <w:lang w:bidi="ar-SA"/>
        </w:rPr>
        <w:t xml:space="preserve">لكل من </w:t>
      </w:r>
      <w:r w:rsidR="00AB7261">
        <w:rPr>
          <w:rFonts w:hint="cs"/>
          <w:rtl/>
          <w:lang w:bidi="ar-SA"/>
        </w:rPr>
        <w:t>استخدامات المواد الأولية</w:t>
      </w:r>
      <w:r w:rsidR="00995071" w:rsidRPr="00995071">
        <w:rPr>
          <w:rtl/>
          <w:lang w:bidi="ar-SA"/>
        </w:rPr>
        <w:t xml:space="preserve"> والاستخدامات الخاضعة للرقابة.</w:t>
      </w:r>
    </w:p>
  </w:footnote>
  <w:footnote w:id="4">
    <w:p w14:paraId="0096C7C5" w14:textId="4C2F3FFF" w:rsidR="00D92B07" w:rsidRPr="00D92B07" w:rsidRDefault="00D92B07" w:rsidP="00D92B07">
      <w:pPr>
        <w:pStyle w:val="FootnoteText"/>
        <w:bidi/>
        <w:ind w:right="100"/>
        <w:jc w:val="left"/>
        <w:rPr>
          <w:rStyle w:val="FootnoteReference"/>
          <w:rtl/>
        </w:rPr>
      </w:pPr>
      <w:r>
        <w:rPr>
          <w:rStyle w:val="FootnoteReference"/>
        </w:rPr>
        <w:footnoteRef/>
      </w:r>
      <w:r w:rsidRPr="00D92B07">
        <w:rPr>
          <w:rStyle w:val="FootnoteReference"/>
        </w:rPr>
        <w:t xml:space="preserve"> </w:t>
      </w:r>
      <w:r>
        <w:rPr>
          <w:rFonts w:hint="cs"/>
          <w:rtl/>
        </w:rPr>
        <w:t xml:space="preserve"> </w:t>
      </w:r>
      <w:r w:rsidRPr="00D92B07">
        <w:rPr>
          <w:rtl/>
          <w:lang w:bidi="ar-SA"/>
        </w:rPr>
        <w:t>كما أوضحت منظمة الأمم المتحدة للتنمية الصناعية (اليونيدو) في الاجتماع الرابع والتسعين، فإن اختلافات العمليات هي جانب لا مفر منه في التصنيع الكيميائي، وقد تشمل تغييرات في جودة المواد الخام، وتعديلات في معدلات الإنتاج لتلبية الطلب، واختلافات طفيفة في ظروف العملية مثل درجة الحرارة والضغط، وعمر المحفز وحالته.</w:t>
      </w:r>
    </w:p>
  </w:footnote>
  <w:footnote w:id="5">
    <w:p w14:paraId="6FC3F3FB" w14:textId="0BDAE65C" w:rsidR="008219A9" w:rsidRPr="008219A9" w:rsidRDefault="008219A9" w:rsidP="008219A9">
      <w:pPr>
        <w:pStyle w:val="FootnoteText"/>
        <w:bidi/>
        <w:ind w:right="100"/>
        <w:jc w:val="left"/>
        <w:rPr>
          <w:rStyle w:val="FootnoteReference"/>
          <w:rtl/>
        </w:rPr>
      </w:pPr>
      <w:r>
        <w:rPr>
          <w:rStyle w:val="FootnoteReference"/>
        </w:rPr>
        <w:footnoteRef/>
      </w:r>
      <w:r w:rsidRPr="008219A9">
        <w:rPr>
          <w:rStyle w:val="FootnoteReference"/>
        </w:rPr>
        <w:t xml:space="preserve"> </w:t>
      </w:r>
      <w:r>
        <w:rPr>
          <w:rFonts w:hint="cs"/>
          <w:rtl/>
        </w:rPr>
        <w:t xml:space="preserve"> المقرر 97/62(ب)</w:t>
      </w:r>
    </w:p>
  </w:footnote>
  <w:footnote w:id="6">
    <w:p w14:paraId="273C93CB" w14:textId="4FB9DFCB" w:rsidR="008219A9" w:rsidRPr="008219A9" w:rsidRDefault="008219A9" w:rsidP="008219A9">
      <w:pPr>
        <w:pStyle w:val="FootnoteText"/>
        <w:bidi/>
        <w:ind w:right="100"/>
        <w:jc w:val="left"/>
        <w:rPr>
          <w:rStyle w:val="FootnoteReference"/>
          <w:rtl/>
        </w:rPr>
      </w:pPr>
      <w:r>
        <w:rPr>
          <w:rStyle w:val="FootnoteReference"/>
        </w:rPr>
        <w:footnoteRef/>
      </w:r>
      <w:r w:rsidRPr="008219A9">
        <w:rPr>
          <w:rStyle w:val="FootnoteReference"/>
        </w:rPr>
        <w:t xml:space="preserve"> </w:t>
      </w:r>
      <w:r>
        <w:rPr>
          <w:rFonts w:hint="cs"/>
          <w:rtl/>
        </w:rPr>
        <w:t xml:space="preserve"> المقرر 93/68(ج)</w:t>
      </w:r>
      <w:r w:rsidR="00833660">
        <w:rPr>
          <w:rFonts w:hint="cs"/>
          <w:rtl/>
        </w:rPr>
        <w:t xml:space="preserve"> (6)</w:t>
      </w:r>
    </w:p>
  </w:footnote>
  <w:footnote w:id="7">
    <w:p w14:paraId="6134E515" w14:textId="29110FD9" w:rsidR="00293481" w:rsidRPr="00293481" w:rsidRDefault="00293481" w:rsidP="00293481">
      <w:pPr>
        <w:pStyle w:val="FootnoteText"/>
        <w:bidi/>
        <w:ind w:right="100"/>
        <w:jc w:val="left"/>
        <w:rPr>
          <w:rStyle w:val="FootnoteReference"/>
          <w:rtl/>
        </w:rPr>
      </w:pPr>
      <w:r>
        <w:rPr>
          <w:rStyle w:val="FootnoteReference"/>
        </w:rPr>
        <w:footnoteRef/>
      </w:r>
      <w:r w:rsidRPr="00293481">
        <w:rPr>
          <w:rStyle w:val="FootnoteReference"/>
        </w:rPr>
        <w:t xml:space="preserve"> </w:t>
      </w:r>
      <w:r w:rsidRPr="00293481">
        <w:rPr>
          <w:rtl/>
        </w:rPr>
        <w:t>وفقًا للرسالة المؤرخة في 26 مارس</w:t>
      </w:r>
      <w:r w:rsidR="008B2EC6">
        <w:rPr>
          <w:rFonts w:hint="cs"/>
          <w:rtl/>
        </w:rPr>
        <w:t>/آذار</w:t>
      </w:r>
      <w:r w:rsidRPr="00293481">
        <w:rPr>
          <w:rtl/>
        </w:rPr>
        <w:t xml:space="preserve"> 2026 </w:t>
      </w:r>
      <w:r w:rsidR="008B2EC6">
        <w:rPr>
          <w:rFonts w:hint="cs"/>
          <w:rtl/>
        </w:rPr>
        <w:t>الموجهة م</w:t>
      </w:r>
      <w:r w:rsidRPr="00293481">
        <w:rPr>
          <w:rtl/>
        </w:rPr>
        <w:t>ن أمانة البيئة والموارد الطبيعية في المكسيك إلى اليونيدو.</w:t>
      </w:r>
    </w:p>
  </w:footnote>
  <w:footnote w:id="8">
    <w:p w14:paraId="58CF8CD6" w14:textId="4D4BFF95" w:rsidR="00293481" w:rsidRPr="008B2EC6" w:rsidRDefault="00293481" w:rsidP="008B2EC6">
      <w:pPr>
        <w:pStyle w:val="FootnoteText"/>
        <w:bidi/>
        <w:ind w:right="100"/>
        <w:jc w:val="left"/>
        <w:rPr>
          <w:rStyle w:val="FootnoteReference"/>
          <w:rtl/>
        </w:rPr>
      </w:pPr>
      <w:r>
        <w:rPr>
          <w:rStyle w:val="FootnoteReference"/>
        </w:rPr>
        <w:footnoteRef/>
      </w:r>
      <w:r w:rsidRPr="008B2EC6">
        <w:rPr>
          <w:rStyle w:val="FootnoteReference"/>
        </w:rPr>
        <w:t xml:space="preserve"> </w:t>
      </w:r>
      <w:r w:rsidR="008B2EC6">
        <w:rPr>
          <w:rFonts w:hint="cs"/>
          <w:rtl/>
        </w:rPr>
        <w:t xml:space="preserve"> </w:t>
      </w:r>
      <w:r w:rsidR="008B2EC6" w:rsidRPr="008B2EC6">
        <w:rPr>
          <w:rtl/>
        </w:rPr>
        <w:t xml:space="preserve">يُعزى الاختلاف الطفيف عن القيمة المذكورة في بيانات </w:t>
      </w:r>
      <w:r w:rsidR="006718DC">
        <w:rPr>
          <w:rFonts w:hint="cs"/>
          <w:rtl/>
        </w:rPr>
        <w:t>البرنامج القُطري</w:t>
      </w:r>
      <w:r w:rsidR="008B2EC6" w:rsidRPr="008B2EC6">
        <w:rPr>
          <w:rtl/>
        </w:rPr>
        <w:t xml:space="preserve"> في الجدول 1 (40,497,374 طن</w:t>
      </w:r>
      <w:r w:rsidR="006718DC">
        <w:rPr>
          <w:rFonts w:hint="cs"/>
          <w:rtl/>
        </w:rPr>
        <w:t>اً من</w:t>
      </w:r>
      <w:r w:rsidR="008B2EC6" w:rsidRPr="008B2EC6">
        <w:rPr>
          <w:rtl/>
        </w:rPr>
        <w:t xml:space="preserve"> مكافئ ثاني أكسيد الكربون) إلى اختلافات طفيفة في قيم </w:t>
      </w:r>
      <w:r w:rsidR="006718DC">
        <w:rPr>
          <w:rFonts w:hint="cs"/>
          <w:rtl/>
        </w:rPr>
        <w:t>القدرة على إحداث الاحترار العالمي</w:t>
      </w:r>
      <w:r w:rsidR="008B2EC6" w:rsidRPr="008B2EC6">
        <w:rPr>
          <w:rtl/>
        </w:rPr>
        <w:t xml:space="preserve"> الناتجة عن اختلافات في دقة</w:t>
      </w:r>
      <w:r w:rsidR="006A69E8">
        <w:rPr>
          <w:rFonts w:hint="cs"/>
          <w:rtl/>
        </w:rPr>
        <w:t xml:space="preserve"> الأرقام</w:t>
      </w:r>
      <w:r w:rsidR="008B2EC6" w:rsidRPr="008B2EC6">
        <w:rPr>
          <w:rtl/>
        </w:rPr>
        <w:t xml:space="preserve"> العشرية.</w:t>
      </w:r>
    </w:p>
  </w:footnote>
  <w:footnote w:id="9">
    <w:p w14:paraId="3E3938E2" w14:textId="0220A0ED" w:rsidR="006A69E8" w:rsidRPr="006A69E8" w:rsidRDefault="006A69E8" w:rsidP="006A69E8">
      <w:pPr>
        <w:pStyle w:val="FootnoteText"/>
        <w:bidi/>
        <w:ind w:right="100"/>
        <w:jc w:val="left"/>
        <w:rPr>
          <w:rStyle w:val="FootnoteReference"/>
          <w:rtl/>
        </w:rPr>
      </w:pPr>
      <w:r>
        <w:rPr>
          <w:rStyle w:val="FootnoteReference"/>
        </w:rPr>
        <w:footnoteRef/>
      </w:r>
      <w:r w:rsidRPr="006A69E8">
        <w:rPr>
          <w:rStyle w:val="FootnoteReference"/>
        </w:rPr>
        <w:t xml:space="preserve"> </w:t>
      </w:r>
      <w:r w:rsidR="005245A9">
        <w:rPr>
          <w:rFonts w:hint="cs"/>
          <w:rtl/>
        </w:rPr>
        <w:t xml:space="preserve"> </w:t>
      </w:r>
      <w:r w:rsidR="005245A9" w:rsidRPr="005245A9">
        <w:rPr>
          <w:rtl/>
        </w:rPr>
        <w:t xml:space="preserve">بما في ذلك وحدة </w:t>
      </w:r>
      <w:r w:rsidR="00453AC4">
        <w:rPr>
          <w:rFonts w:hint="cs"/>
          <w:rtl/>
        </w:rPr>
        <w:t>الاستعادة</w:t>
      </w:r>
      <w:r w:rsidR="0096688B">
        <w:rPr>
          <w:rFonts w:hint="cs"/>
          <w:rtl/>
        </w:rPr>
        <w:t>،</w:t>
      </w:r>
      <w:r w:rsidR="005245A9" w:rsidRPr="005245A9">
        <w:rPr>
          <w:rtl/>
        </w:rPr>
        <w:t xml:space="preserve"> والأسطوانات، ومضخة تفريغ، وأجهزة كشف التسرب، </w:t>
      </w:r>
      <w:r w:rsidR="009A532C">
        <w:rPr>
          <w:rFonts w:hint="cs"/>
          <w:rtl/>
        </w:rPr>
        <w:t>والأنابيب المتفرعة</w:t>
      </w:r>
      <w:r w:rsidR="005245A9" w:rsidRPr="005245A9">
        <w:rPr>
          <w:rtl/>
        </w:rPr>
        <w:t xml:space="preserve">، </w:t>
      </w:r>
      <w:r w:rsidR="00565C11">
        <w:rPr>
          <w:rFonts w:hint="cs"/>
          <w:rtl/>
        </w:rPr>
        <w:t>وميزان</w:t>
      </w:r>
      <w:r w:rsidR="005245A9" w:rsidRPr="005245A9">
        <w:rPr>
          <w:rtl/>
        </w:rPr>
        <w:t xml:space="preserve">، ومروحة </w:t>
      </w:r>
      <w:r w:rsidR="005245A9" w:rsidRPr="005245A9">
        <w:t>ATEX</w:t>
      </w:r>
      <w:r w:rsidR="005245A9" w:rsidRPr="005245A9">
        <w:rPr>
          <w:rtl/>
        </w:rPr>
        <w:t xml:space="preserve">، ومعدات اللحام، ومقياس الحرارة، ومجموعة الأنابيب، وجهاز </w:t>
      </w:r>
      <w:r w:rsidR="00453AC4">
        <w:rPr>
          <w:rFonts w:hint="cs"/>
          <w:rtl/>
        </w:rPr>
        <w:t>متعدد القياسات</w:t>
      </w:r>
      <w:r w:rsidR="005245A9" w:rsidRPr="005245A9">
        <w:rPr>
          <w:rtl/>
        </w:rPr>
        <w:t>.</w:t>
      </w:r>
    </w:p>
  </w:footnote>
  <w:footnote w:id="10">
    <w:p w14:paraId="1A2DB2F1" w14:textId="2B18D63D" w:rsidR="006A69E8" w:rsidRPr="006A69E8" w:rsidRDefault="006A69E8" w:rsidP="006A69E8">
      <w:pPr>
        <w:pStyle w:val="FootnoteText"/>
        <w:bidi/>
        <w:ind w:right="100"/>
        <w:jc w:val="left"/>
        <w:rPr>
          <w:rStyle w:val="FootnoteReference"/>
          <w:rtl/>
        </w:rPr>
      </w:pPr>
      <w:r>
        <w:rPr>
          <w:rStyle w:val="FootnoteReference"/>
        </w:rPr>
        <w:footnoteRef/>
      </w:r>
      <w:r w:rsidRPr="006A69E8">
        <w:rPr>
          <w:rStyle w:val="FootnoteReference"/>
        </w:rPr>
        <w:t xml:space="preserve"> </w:t>
      </w:r>
      <w:r w:rsidR="00565C11" w:rsidRPr="005245A9">
        <w:rPr>
          <w:rtl/>
        </w:rPr>
        <w:t xml:space="preserve">بما في ذلك وحدة </w:t>
      </w:r>
      <w:r w:rsidR="00565C11">
        <w:rPr>
          <w:rFonts w:hint="cs"/>
          <w:rtl/>
        </w:rPr>
        <w:t>الاستعادة</w:t>
      </w:r>
      <w:r w:rsidR="00565C11" w:rsidRPr="005245A9">
        <w:rPr>
          <w:rtl/>
        </w:rPr>
        <w:t xml:space="preserve"> </w:t>
      </w:r>
      <w:r w:rsidR="00D22EE2">
        <w:rPr>
          <w:rFonts w:hint="cs"/>
          <w:rtl/>
        </w:rPr>
        <w:t>وإعادة التدوير</w:t>
      </w:r>
      <w:r w:rsidR="004E53EC">
        <w:rPr>
          <w:rFonts w:hint="cs"/>
          <w:rtl/>
        </w:rPr>
        <w:t>،</w:t>
      </w:r>
      <w:r w:rsidR="00D22EE2">
        <w:rPr>
          <w:rFonts w:hint="cs"/>
          <w:rtl/>
        </w:rPr>
        <w:t xml:space="preserve"> </w:t>
      </w:r>
      <w:r w:rsidR="00565C11" w:rsidRPr="005245A9">
        <w:rPr>
          <w:rtl/>
        </w:rPr>
        <w:t xml:space="preserve">والأسطوانات، ومضخة تفريغ، وأجهزة كشف التسرب، </w:t>
      </w:r>
      <w:r w:rsidR="00565C11">
        <w:rPr>
          <w:rFonts w:hint="cs"/>
          <w:rtl/>
        </w:rPr>
        <w:t>والأنابيب المتفرعة</w:t>
      </w:r>
      <w:r w:rsidR="00565C11" w:rsidRPr="005245A9">
        <w:rPr>
          <w:rtl/>
        </w:rPr>
        <w:t xml:space="preserve">، </w:t>
      </w:r>
      <w:r w:rsidR="00565C11">
        <w:rPr>
          <w:rFonts w:hint="cs"/>
          <w:rtl/>
        </w:rPr>
        <w:t>وموازين</w:t>
      </w:r>
      <w:r w:rsidR="00565C11" w:rsidRPr="005245A9">
        <w:rPr>
          <w:rtl/>
        </w:rPr>
        <w:t xml:space="preserve">، ومعدات اللحام، ومقياس الحرارة، ومجموعة الأنابيب، وجهاز </w:t>
      </w:r>
      <w:r w:rsidR="00565C11">
        <w:rPr>
          <w:rFonts w:hint="cs"/>
          <w:rtl/>
        </w:rPr>
        <w:t>متعدد القياسات</w:t>
      </w:r>
      <w:r w:rsidR="00565C11" w:rsidRPr="005245A9">
        <w:rPr>
          <w:rtl/>
        </w:rPr>
        <w:t>.</w:t>
      </w:r>
    </w:p>
  </w:footnote>
  <w:footnote w:id="11">
    <w:p w14:paraId="2DD55FBE" w14:textId="3A5D8754" w:rsidR="008668A9" w:rsidRPr="008668A9" w:rsidRDefault="008668A9" w:rsidP="008668A9">
      <w:pPr>
        <w:pStyle w:val="FootnoteText"/>
        <w:bidi/>
        <w:ind w:right="100"/>
        <w:jc w:val="left"/>
        <w:rPr>
          <w:rStyle w:val="FootnoteReference"/>
          <w:rtl/>
        </w:rPr>
      </w:pPr>
      <w:r>
        <w:rPr>
          <w:rStyle w:val="FootnoteReference"/>
        </w:rPr>
        <w:footnoteRef/>
      </w:r>
      <w:r w:rsidRPr="008668A9">
        <w:rPr>
          <w:rStyle w:val="FootnoteReference"/>
        </w:rPr>
        <w:t xml:space="preserve"> </w:t>
      </w:r>
      <w:r>
        <w:rPr>
          <w:rFonts w:hint="cs"/>
          <w:rtl/>
        </w:rPr>
        <w:t xml:space="preserve"> </w:t>
      </w:r>
      <w:r w:rsidRPr="008668A9">
        <w:rPr>
          <w:rtl/>
        </w:rPr>
        <w:t>يُقدّر عدد أنظمة</w:t>
      </w:r>
      <w:r>
        <w:rPr>
          <w:rFonts w:hint="cs"/>
          <w:rtl/>
        </w:rPr>
        <w:t xml:space="preserve"> التبريد و</w:t>
      </w:r>
      <w:r w:rsidRPr="008668A9">
        <w:rPr>
          <w:rtl/>
        </w:rPr>
        <w:t xml:space="preserve">تكييف الهواء في البلاد بنحو 2.28 مليون نظام، تحتوي على شحنة تبريد تبلغ 6,715 طنًا متريًا (12,155,000 طن </w:t>
      </w:r>
      <w:r>
        <w:rPr>
          <w:rFonts w:hint="cs"/>
          <w:rtl/>
        </w:rPr>
        <w:t xml:space="preserve">من </w:t>
      </w:r>
      <w:r w:rsidRPr="008668A9">
        <w:rPr>
          <w:rtl/>
        </w:rPr>
        <w:t xml:space="preserve">مكافئ ثاني أكسيد الكربون)، ولا تزال تعمل </w:t>
      </w:r>
      <w:r>
        <w:rPr>
          <w:rFonts w:hint="cs"/>
          <w:rtl/>
        </w:rPr>
        <w:t xml:space="preserve">بمادة </w:t>
      </w:r>
      <w:r w:rsidRPr="008668A9">
        <w:rPr>
          <w:rtl/>
        </w:rPr>
        <w:t xml:space="preserve">الهيدروكلوروفلوروكربون-22. وفي عام 2025، استُخدم 2,432 طنًا متريًا (4,401,920 طنًا </w:t>
      </w:r>
      <w:r w:rsidR="00211CF2">
        <w:rPr>
          <w:rFonts w:hint="cs"/>
          <w:rtl/>
        </w:rPr>
        <w:t xml:space="preserve">من </w:t>
      </w:r>
      <w:r w:rsidR="00211CF2" w:rsidRPr="008668A9">
        <w:rPr>
          <w:rtl/>
        </w:rPr>
        <w:t xml:space="preserve">مكافئ </w:t>
      </w:r>
      <w:r w:rsidRPr="008668A9">
        <w:rPr>
          <w:rtl/>
        </w:rPr>
        <w:t xml:space="preserve">ثاني أكسيد الكربون) من </w:t>
      </w:r>
      <w:r w:rsidR="00211CF2">
        <w:rPr>
          <w:rFonts w:hint="cs"/>
          <w:rtl/>
        </w:rPr>
        <w:t xml:space="preserve">مادة </w:t>
      </w:r>
      <w:r w:rsidR="00211CF2" w:rsidRPr="008668A9">
        <w:rPr>
          <w:rtl/>
        </w:rPr>
        <w:t>الهيدروكلوروفلوروكربون-22</w:t>
      </w:r>
      <w:r w:rsidRPr="008668A9">
        <w:rPr>
          <w:rtl/>
        </w:rPr>
        <w:t xml:space="preserve"> </w:t>
      </w:r>
      <w:r w:rsidR="00211CF2">
        <w:rPr>
          <w:rFonts w:hint="cs"/>
          <w:rtl/>
        </w:rPr>
        <w:t>لخدمة</w:t>
      </w:r>
      <w:r w:rsidRPr="008668A9">
        <w:rPr>
          <w:rtl/>
        </w:rPr>
        <w:t xml:space="preserve"> المعدات المُركّبة.</w:t>
      </w:r>
    </w:p>
  </w:footnote>
  <w:footnote w:id="12">
    <w:p w14:paraId="03DCD987" w14:textId="12BE6168" w:rsidR="004113B7" w:rsidRPr="004113B7" w:rsidRDefault="004113B7" w:rsidP="004113B7">
      <w:pPr>
        <w:pStyle w:val="FootnoteText"/>
        <w:bidi/>
        <w:ind w:right="100"/>
        <w:jc w:val="left"/>
        <w:rPr>
          <w:rStyle w:val="FootnoteReference"/>
          <w:rtl/>
        </w:rPr>
      </w:pPr>
      <w:r>
        <w:rPr>
          <w:rStyle w:val="FootnoteReference"/>
        </w:rPr>
        <w:footnoteRef/>
      </w:r>
      <w:r w:rsidRPr="004113B7">
        <w:rPr>
          <w:rStyle w:val="FootnoteReference"/>
        </w:rPr>
        <w:t xml:space="preserve"> </w:t>
      </w:r>
      <w:r>
        <w:rPr>
          <w:rFonts w:hint="cs"/>
          <w:rtl/>
        </w:rPr>
        <w:t xml:space="preserve"> المقرر </w:t>
      </w:r>
      <w:r w:rsidR="000E70E0">
        <w:rPr>
          <w:rFonts w:hint="cs"/>
          <w:rtl/>
        </w:rPr>
        <w:t>93/68</w:t>
      </w:r>
    </w:p>
  </w:footnote>
  <w:footnote w:id="13">
    <w:p w14:paraId="20668900" w14:textId="01D1B510" w:rsidR="004113B7" w:rsidRPr="004113B7" w:rsidRDefault="004113B7" w:rsidP="004113B7">
      <w:pPr>
        <w:pStyle w:val="FootnoteText"/>
        <w:bidi/>
        <w:ind w:right="100"/>
        <w:jc w:val="left"/>
        <w:rPr>
          <w:rStyle w:val="FootnoteReference"/>
          <w:rtl/>
        </w:rPr>
      </w:pPr>
      <w:r>
        <w:rPr>
          <w:rStyle w:val="FootnoteReference"/>
        </w:rPr>
        <w:footnoteRef/>
      </w:r>
      <w:r w:rsidRPr="004113B7">
        <w:rPr>
          <w:rStyle w:val="FootnoteReference"/>
        </w:rPr>
        <w:t xml:space="preserve"> </w:t>
      </w:r>
      <w:r w:rsidR="000E70E0">
        <w:rPr>
          <w:rFonts w:hint="cs"/>
          <w:rtl/>
        </w:rPr>
        <w:t xml:space="preserve"> المقرر 95/90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13B20" w14:textId="4FA3704A" w:rsidR="00003552" w:rsidRPr="00AE0FC7" w:rsidRDefault="00CA36ED" w:rsidP="00A01C2E">
    <w:pPr>
      <w:pStyle w:val="Header"/>
      <w:rPr>
        <w:sz w:val="22"/>
        <w:szCs w:val="22"/>
        <w:lang w:val="en-US"/>
      </w:rPr>
    </w:pPr>
    <w:r w:rsidRPr="00075045">
      <w:rPr>
        <w:szCs w:val="24"/>
        <w:lang w:val="en-US"/>
      </w:rPr>
      <w:t>UNEP/OzL.Pro/ExCom/</w:t>
    </w:r>
    <w:r w:rsidR="00D36823">
      <w:rPr>
        <w:szCs w:val="24"/>
        <w:lang w:val="en-US"/>
      </w:rPr>
      <w:t>98/39</w:t>
    </w:r>
  </w:p>
  <w:p w14:paraId="77F5CF47" w14:textId="77777777" w:rsidR="00A149D6" w:rsidRDefault="00A149D6">
    <w:pPr>
      <w:pStyle w:val="Header"/>
      <w:rPr>
        <w:sz w:val="22"/>
        <w:szCs w:val="22"/>
        <w:lang w:val="en-US"/>
      </w:rPr>
    </w:pPr>
  </w:p>
  <w:p w14:paraId="7477DE0B" w14:textId="77777777" w:rsidR="00656ADF" w:rsidRPr="00AE0FC7" w:rsidRDefault="00656ADF">
    <w:pPr>
      <w:pStyle w:val="Header"/>
      <w:rPr>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EE575" w14:textId="102765E9" w:rsidR="00003552" w:rsidRPr="00AE0FC7" w:rsidRDefault="00CA36ED" w:rsidP="00A01C2E">
    <w:pPr>
      <w:pStyle w:val="Header"/>
      <w:jc w:val="right"/>
      <w:rPr>
        <w:sz w:val="22"/>
        <w:szCs w:val="22"/>
        <w:lang w:val="en-US"/>
      </w:rPr>
    </w:pPr>
    <w:r w:rsidRPr="00075045">
      <w:rPr>
        <w:szCs w:val="24"/>
        <w:lang w:val="en-US"/>
      </w:rPr>
      <w:t>UNEP/OzL.Pro/ExCom/</w:t>
    </w:r>
    <w:r w:rsidR="00D36823">
      <w:rPr>
        <w:szCs w:val="24"/>
        <w:lang w:val="en-US"/>
      </w:rPr>
      <w:t>98/39</w:t>
    </w:r>
  </w:p>
  <w:p w14:paraId="1F258800" w14:textId="77777777" w:rsidR="002B2328" w:rsidRDefault="002B2328" w:rsidP="00003552">
    <w:pPr>
      <w:pStyle w:val="Header"/>
      <w:jc w:val="right"/>
      <w:rPr>
        <w:sz w:val="22"/>
        <w:szCs w:val="22"/>
        <w:lang w:val="en-US"/>
      </w:rPr>
    </w:pPr>
  </w:p>
  <w:p w14:paraId="38618D2A" w14:textId="77777777" w:rsidR="002D6233" w:rsidRPr="00AE0FC7" w:rsidRDefault="002D6233" w:rsidP="00003552">
    <w:pPr>
      <w:pStyle w:val="Header"/>
      <w:jc w:val="right"/>
      <w:rPr>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EC579" w14:textId="77777777" w:rsidR="0050373E" w:rsidRPr="00AE0FC7" w:rsidRDefault="0050373E" w:rsidP="00A01C2E">
    <w:pPr>
      <w:pStyle w:val="Header"/>
      <w:rPr>
        <w:sz w:val="22"/>
        <w:szCs w:val="22"/>
        <w:lang w:val="en-US"/>
      </w:rPr>
    </w:pPr>
    <w:r w:rsidRPr="00075045">
      <w:rPr>
        <w:szCs w:val="24"/>
        <w:lang w:val="en-US"/>
      </w:rPr>
      <w:t>UNEP/OzL.Pro/ExCom/</w:t>
    </w:r>
    <w:r>
      <w:rPr>
        <w:szCs w:val="24"/>
        <w:lang w:val="en-US"/>
      </w:rPr>
      <w:t>98/39</w:t>
    </w:r>
  </w:p>
  <w:p w14:paraId="409AB93B" w14:textId="77777777" w:rsidR="0050373E" w:rsidRDefault="0050373E">
    <w:pPr>
      <w:pStyle w:val="Header"/>
      <w:rPr>
        <w:sz w:val="22"/>
        <w:szCs w:val="22"/>
        <w:lang w:val="en-US"/>
      </w:rPr>
    </w:pPr>
  </w:p>
  <w:p w14:paraId="0AC0D318" w14:textId="77777777" w:rsidR="0050373E" w:rsidRPr="00AE0FC7" w:rsidRDefault="0050373E">
    <w:pPr>
      <w:pStyle w:val="Header"/>
      <w:rPr>
        <w:sz w:val="22"/>
        <w:szCs w:val="22"/>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23B5" w14:textId="3F17B85D" w:rsidR="000548EA" w:rsidRPr="00AE0FC7" w:rsidRDefault="000548EA" w:rsidP="000548EA">
    <w:pPr>
      <w:pStyle w:val="Header"/>
      <w:jc w:val="left"/>
      <w:rPr>
        <w:sz w:val="22"/>
        <w:szCs w:val="22"/>
        <w:lang w:val="en-US"/>
      </w:rPr>
    </w:pPr>
    <w:r w:rsidRPr="00075045">
      <w:rPr>
        <w:szCs w:val="24"/>
        <w:lang w:val="en-US"/>
      </w:rPr>
      <w:t>UNEP/OzL.Pro/ExCom/</w:t>
    </w:r>
    <w:r>
      <w:rPr>
        <w:szCs w:val="24"/>
        <w:lang w:val="en-US"/>
      </w:rPr>
      <w:t>98/39</w:t>
    </w:r>
  </w:p>
  <w:p w14:paraId="13AD9536" w14:textId="77777777" w:rsidR="000548EA" w:rsidRDefault="000548EA" w:rsidP="00702A38">
    <w:pPr>
      <w:pStyle w:val="Header"/>
      <w:jc w:val="left"/>
    </w:pPr>
  </w:p>
  <w:p w14:paraId="424727A2" w14:textId="77777777" w:rsidR="000548EA" w:rsidRDefault="000548EA" w:rsidP="00702A38">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700E" w14:textId="7F20BD55" w:rsidR="00A149D6" w:rsidRPr="00075045" w:rsidRDefault="00A149D6" w:rsidP="00F00CBB">
    <w:pPr>
      <w:pStyle w:val="Header"/>
      <w:jc w:val="right"/>
      <w:rPr>
        <w:szCs w:val="24"/>
        <w:lang w:val="en-US"/>
      </w:rPr>
    </w:pPr>
    <w:r w:rsidRPr="00075045">
      <w:rPr>
        <w:szCs w:val="24"/>
        <w:lang w:val="en-US"/>
      </w:rPr>
      <w:t>UNEP/OzL.Pro/ExCom/</w:t>
    </w:r>
    <w:r w:rsidR="00D36823">
      <w:rPr>
        <w:szCs w:val="24"/>
        <w:lang w:val="en-US"/>
      </w:rPr>
      <w:t>98/39</w:t>
    </w:r>
  </w:p>
  <w:p w14:paraId="2A0DADF1" w14:textId="1D6C7C44" w:rsidR="00A149D6" w:rsidRPr="00075045" w:rsidRDefault="00A149D6" w:rsidP="00F00CBB">
    <w:pPr>
      <w:pStyle w:val="Header"/>
      <w:jc w:val="right"/>
      <w:rPr>
        <w:szCs w:val="24"/>
        <w:lang w:val="en-US"/>
      </w:rPr>
    </w:pPr>
    <w:r w:rsidRPr="00075045">
      <w:rPr>
        <w:szCs w:val="24"/>
        <w:lang w:val="en-US"/>
      </w:rPr>
      <w:t xml:space="preserve">Annex </w:t>
    </w:r>
    <w:r w:rsidR="00CF4913" w:rsidRPr="00075045">
      <w:rPr>
        <w:szCs w:val="24"/>
        <w:lang w:val="en-US"/>
      </w:rPr>
      <w:t>I</w:t>
    </w:r>
  </w:p>
  <w:p w14:paraId="69D6BCC2" w14:textId="77777777" w:rsidR="00A149D6" w:rsidRPr="00AE0FC7" w:rsidRDefault="00A149D6" w:rsidP="00B372BD">
    <w:pPr>
      <w:pStyle w:val="Header"/>
      <w:jc w:val="right"/>
      <w:rPr>
        <w:sz w:val="22"/>
        <w:szCs w:val="22"/>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1B47A" w14:textId="75307D29" w:rsidR="00A01C2E" w:rsidRDefault="00DB1300" w:rsidP="00667B0F">
    <w:pPr>
      <w:pStyle w:val="Header"/>
      <w:jc w:val="right"/>
      <w:rPr>
        <w:szCs w:val="24"/>
        <w:lang w:val="en-US"/>
      </w:rPr>
    </w:pPr>
    <w:r w:rsidRPr="00075045">
      <w:rPr>
        <w:szCs w:val="24"/>
        <w:lang w:val="en-US"/>
      </w:rPr>
      <w:t>UNEP/OzL.Pro/ExCom/</w:t>
    </w:r>
    <w:r w:rsidR="00D36823">
      <w:rPr>
        <w:szCs w:val="24"/>
        <w:lang w:val="en-US"/>
      </w:rPr>
      <w:t>98/39</w:t>
    </w:r>
  </w:p>
  <w:p w14:paraId="2A2C6433" w14:textId="316B8107" w:rsidR="00DB1300" w:rsidRPr="00075045" w:rsidRDefault="00DB1300" w:rsidP="00667B0F">
    <w:pPr>
      <w:pStyle w:val="Header"/>
      <w:jc w:val="right"/>
      <w:rPr>
        <w:szCs w:val="24"/>
        <w:lang w:val="en-US"/>
      </w:rPr>
    </w:pPr>
    <w:r w:rsidRPr="00075045">
      <w:rPr>
        <w:szCs w:val="24"/>
        <w:lang w:val="en-US"/>
      </w:rPr>
      <w:t>Annex I</w:t>
    </w:r>
  </w:p>
  <w:p w14:paraId="7E665B8A" w14:textId="77777777" w:rsidR="00DB1300" w:rsidRPr="00AE0FC7" w:rsidRDefault="00DB1300" w:rsidP="00B372BD">
    <w:pPr>
      <w:pStyle w:val="Header"/>
      <w:rPr>
        <w:sz w:val="22"/>
        <w:szCs w:val="22"/>
        <w:lang w:val="en-U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2CAFE" w14:textId="77777777" w:rsidR="004A3548" w:rsidRPr="00AE0FC7" w:rsidRDefault="004A3548">
    <w:pPr>
      <w:pStyle w:val="Header"/>
      <w:rPr>
        <w:sz w:val="22"/>
        <w:szCs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FFC21" w14:textId="77777777" w:rsidR="00842531" w:rsidRDefault="00842531" w:rsidP="00C1452B">
    <w:pPr>
      <w:pStyle w:val="Header"/>
      <w:jc w:val="left"/>
      <w:rPr>
        <w:szCs w:val="24"/>
        <w:lang w:val="en-US"/>
      </w:rPr>
    </w:pPr>
    <w:r w:rsidRPr="00075045">
      <w:rPr>
        <w:szCs w:val="24"/>
        <w:lang w:val="en-US"/>
      </w:rPr>
      <w:t>UNEP/OzL.Pro/ExCom/</w:t>
    </w:r>
    <w:r>
      <w:rPr>
        <w:szCs w:val="24"/>
        <w:lang w:val="en-US"/>
      </w:rPr>
      <w:t>98/39</w:t>
    </w:r>
  </w:p>
  <w:p w14:paraId="27485608" w14:textId="77777777" w:rsidR="00842531" w:rsidRPr="00075045" w:rsidRDefault="00842531" w:rsidP="00C1452B">
    <w:pPr>
      <w:pStyle w:val="Header"/>
      <w:jc w:val="left"/>
      <w:rPr>
        <w:szCs w:val="24"/>
        <w:lang w:val="en-US"/>
      </w:rPr>
    </w:pPr>
    <w:r w:rsidRPr="00075045">
      <w:rPr>
        <w:szCs w:val="24"/>
        <w:lang w:val="en-US"/>
      </w:rPr>
      <w:t>Annex I</w:t>
    </w:r>
    <w:r>
      <w:rPr>
        <w:szCs w:val="24"/>
        <w:lang w:val="en-US"/>
      </w:rPr>
      <w:t>I</w:t>
    </w:r>
  </w:p>
  <w:p w14:paraId="51ED7050" w14:textId="77777777" w:rsidR="00842531" w:rsidRPr="00842531" w:rsidRDefault="00842531" w:rsidP="001B000A">
    <w:pPr>
      <w:jc w:val="left"/>
      <w:rPr>
        <w:lang w:val="en-U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21E9E" w14:textId="77777777" w:rsidR="00842531" w:rsidRDefault="00842531" w:rsidP="00C1452B">
    <w:pPr>
      <w:pStyle w:val="Header"/>
      <w:jc w:val="right"/>
      <w:rPr>
        <w:szCs w:val="24"/>
        <w:lang w:val="en-US"/>
      </w:rPr>
    </w:pPr>
    <w:r w:rsidRPr="00075045">
      <w:rPr>
        <w:szCs w:val="24"/>
        <w:lang w:val="en-US"/>
      </w:rPr>
      <w:t>UNEP/OzL.Pro/ExCom/</w:t>
    </w:r>
    <w:r>
      <w:rPr>
        <w:szCs w:val="24"/>
        <w:lang w:val="en-US"/>
      </w:rPr>
      <w:t>98/39</w:t>
    </w:r>
  </w:p>
  <w:p w14:paraId="003D7269" w14:textId="505AE5E8" w:rsidR="00842531" w:rsidRPr="00075045" w:rsidRDefault="00842531" w:rsidP="00C1452B">
    <w:pPr>
      <w:pStyle w:val="Header"/>
      <w:jc w:val="right"/>
      <w:rPr>
        <w:szCs w:val="24"/>
        <w:lang w:val="en-US"/>
      </w:rPr>
    </w:pPr>
    <w:r w:rsidRPr="00075045">
      <w:rPr>
        <w:szCs w:val="24"/>
        <w:lang w:val="en-US"/>
      </w:rPr>
      <w:t>Annex I</w:t>
    </w:r>
    <w:r>
      <w:rPr>
        <w:szCs w:val="24"/>
        <w:lang w:val="en-US"/>
      </w:rPr>
      <w:t>I</w:t>
    </w:r>
  </w:p>
  <w:p w14:paraId="002E23D0" w14:textId="77777777" w:rsidR="00842531" w:rsidRPr="0033525D" w:rsidRDefault="00842531" w:rsidP="001B000A">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53440" w14:textId="77777777" w:rsidR="00842531" w:rsidRDefault="00842531" w:rsidP="00C72170">
    <w:pPr>
      <w:jc w:val="right"/>
    </w:pPr>
    <w:fldSimple w:instr=" DOCPROPERTY &quot;Document number&quot;  \* MERGEFORMAT ">
      <w:r>
        <w:t>UNEP/OzL.Pro/ExCom/97/53</w:t>
      </w:r>
    </w:fldSimple>
  </w:p>
  <w:p w14:paraId="43F24D39" w14:textId="77777777" w:rsidR="00842531" w:rsidRPr="009B0D30" w:rsidRDefault="00842531" w:rsidP="00C72170">
    <w:pPr>
      <w:jc w:val="right"/>
    </w:pPr>
    <w:r w:rsidRPr="00C72170">
      <w:t xml:space="preserve">Annex </w:t>
    </w:r>
    <w:r w:rsidRPr="00C72170">
      <w:rPr>
        <w:highlight w:val="cyan"/>
      </w:rPr>
      <w:t>III</w:t>
    </w:r>
  </w:p>
  <w:p w14:paraId="4189529B" w14:textId="77777777" w:rsidR="00842531" w:rsidRDefault="008425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B722EB"/>
    <w:multiLevelType w:val="hybridMultilevel"/>
    <w:tmpl w:val="9A30C086"/>
    <w:lvl w:ilvl="0" w:tplc="FA2CF5E6">
      <w:start w:val="1"/>
      <w:numFmt w:val="arabicAbjad"/>
      <w:lvlText w:val="(%1)"/>
      <w:lvlJc w:val="left"/>
      <w:pPr>
        <w:ind w:left="1080" w:hanging="360"/>
      </w:pPr>
      <w:rPr>
        <w:rFonts w:hint="default"/>
        <w:b/>
        <w:sz w:val="20"/>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6931E5"/>
    <w:multiLevelType w:val="hybridMultilevel"/>
    <w:tmpl w:val="1F36D78E"/>
    <w:lvl w:ilvl="0" w:tplc="53AC5ED4">
      <w:start w:val="1"/>
      <w:numFmt w:val="arabicAbjad"/>
      <w:lvlText w:val="(%1)"/>
      <w:lvlJc w:val="left"/>
      <w:pPr>
        <w:ind w:left="720" w:hanging="360"/>
      </w:pPr>
      <w:rPr>
        <w:rFonts w:hint="default"/>
        <w:b/>
        <w:sz w:val="20"/>
        <w:szCs w:val="26"/>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D815B1"/>
    <w:multiLevelType w:val="hybridMultilevel"/>
    <w:tmpl w:val="A1F4906C"/>
    <w:lvl w:ilvl="0" w:tplc="6B68E2B2">
      <w:start w:val="6"/>
      <w:numFmt w:val="bullet"/>
      <w:lvlText w:val="-"/>
      <w:lvlJc w:val="left"/>
      <w:pPr>
        <w:ind w:left="720" w:hanging="360"/>
      </w:pPr>
      <w:rPr>
        <w:rFonts w:ascii="StobiSerif Regular" w:hAnsi="StobiSerif Regular"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9C5101"/>
    <w:multiLevelType w:val="hybridMultilevel"/>
    <w:tmpl w:val="EB9A2EF4"/>
    <w:lvl w:ilvl="0" w:tplc="104235F8">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5F35991"/>
    <w:multiLevelType w:val="hybridMultilevel"/>
    <w:tmpl w:val="57AE24F8"/>
    <w:lvl w:ilvl="0" w:tplc="4F3C0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877080"/>
    <w:multiLevelType w:val="hybridMultilevel"/>
    <w:tmpl w:val="AC8AC290"/>
    <w:lvl w:ilvl="0" w:tplc="53AC5ED4">
      <w:start w:val="1"/>
      <w:numFmt w:val="arabicAbjad"/>
      <w:lvlText w:val="(%1)"/>
      <w:lvlJc w:val="left"/>
      <w:pPr>
        <w:ind w:left="720" w:hanging="360"/>
      </w:pPr>
      <w:rPr>
        <w:rFonts w:hint="default"/>
        <w:sz w:val="20"/>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292953"/>
    <w:multiLevelType w:val="hybridMultilevel"/>
    <w:tmpl w:val="8A88178A"/>
    <w:lvl w:ilvl="0" w:tplc="53AC5ED4">
      <w:start w:val="1"/>
      <w:numFmt w:val="arabicAbjad"/>
      <w:lvlText w:val="(%1)"/>
      <w:lvlJc w:val="left"/>
      <w:pPr>
        <w:ind w:left="720" w:hanging="360"/>
      </w:pPr>
      <w:rPr>
        <w:rFonts w:hint="default"/>
        <w:sz w:val="20"/>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5D68BD"/>
    <w:multiLevelType w:val="hybridMultilevel"/>
    <w:tmpl w:val="DE54E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43C7812"/>
    <w:multiLevelType w:val="hybridMultilevel"/>
    <w:tmpl w:val="643EF39E"/>
    <w:lvl w:ilvl="0" w:tplc="53AC5ED4">
      <w:start w:val="1"/>
      <w:numFmt w:val="arabicAbjad"/>
      <w:lvlText w:val="(%1)"/>
      <w:lvlJc w:val="left"/>
      <w:pPr>
        <w:ind w:left="1080" w:hanging="360"/>
      </w:pPr>
      <w:rPr>
        <w:rFonts w:hint="default"/>
        <w:b/>
        <w:sz w:val="20"/>
        <w:szCs w:val="26"/>
        <w:lang w:bidi="ar-L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6818AE"/>
    <w:multiLevelType w:val="hybridMultilevel"/>
    <w:tmpl w:val="1F7EA210"/>
    <w:lvl w:ilvl="0" w:tplc="D4A6898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4FC1718"/>
    <w:multiLevelType w:val="hybridMultilevel"/>
    <w:tmpl w:val="6BECCBA6"/>
    <w:lvl w:ilvl="0" w:tplc="581E07BA">
      <w:start w:val="1"/>
      <w:numFmt w:val="decimal"/>
      <w:lvlText w:val="%1."/>
      <w:lvlJc w:val="left"/>
      <w:pPr>
        <w:ind w:left="720" w:hanging="360"/>
      </w:pPr>
      <w:rPr>
        <w:rFonts w:hint="default"/>
        <w:b w:val="0"/>
        <w:bCs w:val="0"/>
        <w:i w:val="0"/>
        <w:i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07362B8"/>
    <w:multiLevelType w:val="hybridMultilevel"/>
    <w:tmpl w:val="FCAC1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3417BCE"/>
    <w:multiLevelType w:val="hybridMultilevel"/>
    <w:tmpl w:val="4B1CD996"/>
    <w:lvl w:ilvl="0" w:tplc="53AC5ED4">
      <w:start w:val="1"/>
      <w:numFmt w:val="arabicAbjad"/>
      <w:lvlText w:val="(%1)"/>
      <w:lvlJc w:val="left"/>
      <w:pPr>
        <w:ind w:left="720" w:hanging="360"/>
      </w:pPr>
      <w:rPr>
        <w:rFonts w:hint="default"/>
        <w:b/>
        <w:sz w:val="20"/>
        <w:szCs w:val="26"/>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DE6371"/>
    <w:multiLevelType w:val="hybridMultilevel"/>
    <w:tmpl w:val="E422A486"/>
    <w:lvl w:ilvl="0" w:tplc="53AC5ED4">
      <w:start w:val="1"/>
      <w:numFmt w:val="arabicAbjad"/>
      <w:lvlText w:val="(%1)"/>
      <w:lvlJc w:val="left"/>
      <w:pPr>
        <w:ind w:left="720" w:hanging="360"/>
      </w:pPr>
      <w:rPr>
        <w:rFonts w:hint="default"/>
        <w:b/>
        <w:sz w:val="20"/>
        <w:szCs w:val="26"/>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F560958"/>
    <w:multiLevelType w:val="hybridMultilevel"/>
    <w:tmpl w:val="EC7A8E10"/>
    <w:lvl w:ilvl="0" w:tplc="53AC5ED4">
      <w:start w:val="1"/>
      <w:numFmt w:val="arabicAbjad"/>
      <w:lvlText w:val="(%1)"/>
      <w:lvlJc w:val="left"/>
      <w:pPr>
        <w:ind w:left="720" w:hanging="360"/>
      </w:pPr>
      <w:rPr>
        <w:rFonts w:hint="default"/>
        <w:b/>
        <w:sz w:val="20"/>
        <w:szCs w:val="26"/>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66D01F0"/>
    <w:multiLevelType w:val="hybridMultilevel"/>
    <w:tmpl w:val="90E2B6D4"/>
    <w:lvl w:ilvl="0" w:tplc="53AC5ED4">
      <w:start w:val="1"/>
      <w:numFmt w:val="arabicAbjad"/>
      <w:lvlText w:val="(%1)"/>
      <w:lvlJc w:val="left"/>
      <w:pPr>
        <w:ind w:left="720" w:hanging="360"/>
      </w:pPr>
      <w:rPr>
        <w:rFonts w:hint="default"/>
        <w:b/>
        <w:sz w:val="20"/>
        <w:szCs w:val="26"/>
        <w:lang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68440767">
    <w:abstractNumId w:val="8"/>
  </w:num>
  <w:num w:numId="2" w16cid:durableId="1667854031">
    <w:abstractNumId w:val="19"/>
  </w:num>
  <w:num w:numId="3" w16cid:durableId="1318270324">
    <w:abstractNumId w:val="21"/>
  </w:num>
  <w:num w:numId="4" w16cid:durableId="2133593865">
    <w:abstractNumId w:val="34"/>
  </w:num>
  <w:num w:numId="5" w16cid:durableId="1935045211">
    <w:abstractNumId w:val="10"/>
  </w:num>
  <w:num w:numId="6" w16cid:durableId="100540741">
    <w:abstractNumId w:val="22"/>
  </w:num>
  <w:num w:numId="7" w16cid:durableId="1729066194">
    <w:abstractNumId w:val="29"/>
  </w:num>
  <w:num w:numId="8" w16cid:durableId="335157875">
    <w:abstractNumId w:val="24"/>
  </w:num>
  <w:num w:numId="9" w16cid:durableId="1047803559">
    <w:abstractNumId w:val="17"/>
  </w:num>
  <w:num w:numId="10" w16cid:durableId="1020277618">
    <w:abstractNumId w:val="30"/>
  </w:num>
  <w:num w:numId="11" w16cid:durableId="742337181">
    <w:abstractNumId w:val="5"/>
  </w:num>
  <w:num w:numId="12" w16cid:durableId="1648629001">
    <w:abstractNumId w:val="27"/>
  </w:num>
  <w:num w:numId="13" w16cid:durableId="878860834">
    <w:abstractNumId w:val="3"/>
  </w:num>
  <w:num w:numId="14" w16cid:durableId="1557010270">
    <w:abstractNumId w:val="26"/>
  </w:num>
  <w:num w:numId="15" w16cid:durableId="459493664">
    <w:abstractNumId w:val="13"/>
  </w:num>
  <w:num w:numId="16" w16cid:durableId="1123038072">
    <w:abstractNumId w:val="12"/>
  </w:num>
  <w:num w:numId="17" w16cid:durableId="1997107979">
    <w:abstractNumId w:val="32"/>
  </w:num>
  <w:num w:numId="18" w16cid:durableId="1340153488">
    <w:abstractNumId w:val="16"/>
  </w:num>
  <w:num w:numId="19" w16cid:durableId="1746537284">
    <w:abstractNumId w:val="9"/>
  </w:num>
  <w:num w:numId="20" w16cid:durableId="1842505522">
    <w:abstractNumId w:val="31"/>
  </w:num>
  <w:num w:numId="21" w16cid:durableId="785004599">
    <w:abstractNumId w:val="15"/>
  </w:num>
  <w:num w:numId="22" w16cid:durableId="976565073">
    <w:abstractNumId w:val="33"/>
  </w:num>
  <w:num w:numId="23" w16cid:durableId="1783719262">
    <w:abstractNumId w:val="0"/>
  </w:num>
  <w:num w:numId="24" w16cid:durableId="1750301434">
    <w:abstractNumId w:val="4"/>
  </w:num>
  <w:num w:numId="25" w16cid:durableId="2049184077">
    <w:abstractNumId w:val="2"/>
  </w:num>
  <w:num w:numId="26" w16cid:durableId="1793085392">
    <w:abstractNumId w:val="18"/>
  </w:num>
  <w:num w:numId="27" w16cid:durableId="1293899741">
    <w:abstractNumId w:val="7"/>
  </w:num>
  <w:num w:numId="28" w16cid:durableId="1830361182">
    <w:abstractNumId w:val="23"/>
  </w:num>
  <w:num w:numId="29" w16cid:durableId="1573661364">
    <w:abstractNumId w:val="28"/>
  </w:num>
  <w:num w:numId="30" w16cid:durableId="2014261296">
    <w:abstractNumId w:val="25"/>
  </w:num>
  <w:num w:numId="31" w16cid:durableId="1392920417">
    <w:abstractNumId w:val="1"/>
  </w:num>
  <w:num w:numId="32" w16cid:durableId="1406413025">
    <w:abstractNumId w:val="20"/>
  </w:num>
  <w:num w:numId="33" w16cid:durableId="616302371">
    <w:abstractNumId w:val="6"/>
  </w:num>
  <w:num w:numId="34" w16cid:durableId="697313296">
    <w:abstractNumId w:val="11"/>
  </w:num>
  <w:num w:numId="35" w16cid:durableId="1924954282">
    <w:abstractNumId w:val="1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CEE"/>
    <w:rsid w:val="00000528"/>
    <w:rsid w:val="00000B10"/>
    <w:rsid w:val="0000129B"/>
    <w:rsid w:val="000012CB"/>
    <w:rsid w:val="00001CFD"/>
    <w:rsid w:val="00002170"/>
    <w:rsid w:val="00002738"/>
    <w:rsid w:val="0000285B"/>
    <w:rsid w:val="0000309D"/>
    <w:rsid w:val="00003552"/>
    <w:rsid w:val="0000360D"/>
    <w:rsid w:val="000046C3"/>
    <w:rsid w:val="000048F7"/>
    <w:rsid w:val="00005B9A"/>
    <w:rsid w:val="00006794"/>
    <w:rsid w:val="00007A41"/>
    <w:rsid w:val="0001129A"/>
    <w:rsid w:val="00012B27"/>
    <w:rsid w:val="00013372"/>
    <w:rsid w:val="00013935"/>
    <w:rsid w:val="00013A19"/>
    <w:rsid w:val="00014377"/>
    <w:rsid w:val="00014451"/>
    <w:rsid w:val="00015DD2"/>
    <w:rsid w:val="00017133"/>
    <w:rsid w:val="000172AC"/>
    <w:rsid w:val="00017637"/>
    <w:rsid w:val="000178FC"/>
    <w:rsid w:val="00020114"/>
    <w:rsid w:val="000205DC"/>
    <w:rsid w:val="0002108B"/>
    <w:rsid w:val="00021768"/>
    <w:rsid w:val="00021BD5"/>
    <w:rsid w:val="00021E23"/>
    <w:rsid w:val="0002246A"/>
    <w:rsid w:val="00022510"/>
    <w:rsid w:val="00022973"/>
    <w:rsid w:val="00024607"/>
    <w:rsid w:val="00024EAB"/>
    <w:rsid w:val="0002642B"/>
    <w:rsid w:val="000273BD"/>
    <w:rsid w:val="000278BE"/>
    <w:rsid w:val="00030C54"/>
    <w:rsid w:val="0003120A"/>
    <w:rsid w:val="0003197D"/>
    <w:rsid w:val="00031D70"/>
    <w:rsid w:val="00032644"/>
    <w:rsid w:val="00032FB3"/>
    <w:rsid w:val="000332FC"/>
    <w:rsid w:val="00033BCD"/>
    <w:rsid w:val="00034BF6"/>
    <w:rsid w:val="0003655B"/>
    <w:rsid w:val="000367E6"/>
    <w:rsid w:val="00036846"/>
    <w:rsid w:val="0003707D"/>
    <w:rsid w:val="000371FD"/>
    <w:rsid w:val="00037570"/>
    <w:rsid w:val="0004124F"/>
    <w:rsid w:val="0004147D"/>
    <w:rsid w:val="0004183D"/>
    <w:rsid w:val="00041929"/>
    <w:rsid w:val="0004234D"/>
    <w:rsid w:val="00042372"/>
    <w:rsid w:val="0004254A"/>
    <w:rsid w:val="00043A5F"/>
    <w:rsid w:val="00043F48"/>
    <w:rsid w:val="00044837"/>
    <w:rsid w:val="00044E17"/>
    <w:rsid w:val="00045792"/>
    <w:rsid w:val="00045BAD"/>
    <w:rsid w:val="00046F5B"/>
    <w:rsid w:val="00047E5D"/>
    <w:rsid w:val="00050495"/>
    <w:rsid w:val="000507AC"/>
    <w:rsid w:val="000528F3"/>
    <w:rsid w:val="00053180"/>
    <w:rsid w:val="0005479D"/>
    <w:rsid w:val="000548EA"/>
    <w:rsid w:val="00054921"/>
    <w:rsid w:val="000549D8"/>
    <w:rsid w:val="000559BC"/>
    <w:rsid w:val="000559F1"/>
    <w:rsid w:val="00055BA7"/>
    <w:rsid w:val="00056024"/>
    <w:rsid w:val="000560D0"/>
    <w:rsid w:val="0006012D"/>
    <w:rsid w:val="0006022A"/>
    <w:rsid w:val="00060341"/>
    <w:rsid w:val="00060998"/>
    <w:rsid w:val="00061D9C"/>
    <w:rsid w:val="00061EA6"/>
    <w:rsid w:val="000634B3"/>
    <w:rsid w:val="00064C04"/>
    <w:rsid w:val="00064EBF"/>
    <w:rsid w:val="0006518D"/>
    <w:rsid w:val="0006535B"/>
    <w:rsid w:val="000659ED"/>
    <w:rsid w:val="00065D27"/>
    <w:rsid w:val="00066765"/>
    <w:rsid w:val="0006718D"/>
    <w:rsid w:val="0006743E"/>
    <w:rsid w:val="000702A7"/>
    <w:rsid w:val="00070964"/>
    <w:rsid w:val="00070BCD"/>
    <w:rsid w:val="00070EA1"/>
    <w:rsid w:val="0007105E"/>
    <w:rsid w:val="00071331"/>
    <w:rsid w:val="0007174B"/>
    <w:rsid w:val="00073426"/>
    <w:rsid w:val="00073A3C"/>
    <w:rsid w:val="00074A53"/>
    <w:rsid w:val="00074E35"/>
    <w:rsid w:val="00075045"/>
    <w:rsid w:val="0007546C"/>
    <w:rsid w:val="000758D7"/>
    <w:rsid w:val="000759DD"/>
    <w:rsid w:val="00075D50"/>
    <w:rsid w:val="000763AD"/>
    <w:rsid w:val="0007695B"/>
    <w:rsid w:val="00077486"/>
    <w:rsid w:val="000805D6"/>
    <w:rsid w:val="00082F1D"/>
    <w:rsid w:val="00082FD6"/>
    <w:rsid w:val="000835AD"/>
    <w:rsid w:val="00084320"/>
    <w:rsid w:val="000861FE"/>
    <w:rsid w:val="00086780"/>
    <w:rsid w:val="00086DF5"/>
    <w:rsid w:val="00087B95"/>
    <w:rsid w:val="00090F3B"/>
    <w:rsid w:val="00091473"/>
    <w:rsid w:val="000914CB"/>
    <w:rsid w:val="00093E15"/>
    <w:rsid w:val="00095283"/>
    <w:rsid w:val="00096105"/>
    <w:rsid w:val="00097850"/>
    <w:rsid w:val="00097D58"/>
    <w:rsid w:val="00097EAF"/>
    <w:rsid w:val="000A0138"/>
    <w:rsid w:val="000A0222"/>
    <w:rsid w:val="000A0417"/>
    <w:rsid w:val="000A06CE"/>
    <w:rsid w:val="000A0A86"/>
    <w:rsid w:val="000A0CF7"/>
    <w:rsid w:val="000A1809"/>
    <w:rsid w:val="000A1BA0"/>
    <w:rsid w:val="000A59D5"/>
    <w:rsid w:val="000A690E"/>
    <w:rsid w:val="000A74A8"/>
    <w:rsid w:val="000A788B"/>
    <w:rsid w:val="000B1D6C"/>
    <w:rsid w:val="000B2240"/>
    <w:rsid w:val="000B23DA"/>
    <w:rsid w:val="000B2ABE"/>
    <w:rsid w:val="000B2CF1"/>
    <w:rsid w:val="000B3B66"/>
    <w:rsid w:val="000B44C9"/>
    <w:rsid w:val="000B4F4E"/>
    <w:rsid w:val="000C142A"/>
    <w:rsid w:val="000C213A"/>
    <w:rsid w:val="000C2553"/>
    <w:rsid w:val="000C28AA"/>
    <w:rsid w:val="000C2FDE"/>
    <w:rsid w:val="000C2FE8"/>
    <w:rsid w:val="000C3453"/>
    <w:rsid w:val="000C3534"/>
    <w:rsid w:val="000C6499"/>
    <w:rsid w:val="000C65B2"/>
    <w:rsid w:val="000C680D"/>
    <w:rsid w:val="000C6C98"/>
    <w:rsid w:val="000C75A6"/>
    <w:rsid w:val="000D19CB"/>
    <w:rsid w:val="000D1BFD"/>
    <w:rsid w:val="000D208B"/>
    <w:rsid w:val="000D2A33"/>
    <w:rsid w:val="000D2CFE"/>
    <w:rsid w:val="000D323B"/>
    <w:rsid w:val="000D3D23"/>
    <w:rsid w:val="000D45B0"/>
    <w:rsid w:val="000D5527"/>
    <w:rsid w:val="000D6EE5"/>
    <w:rsid w:val="000D73D2"/>
    <w:rsid w:val="000D7C4F"/>
    <w:rsid w:val="000D7FA7"/>
    <w:rsid w:val="000E0084"/>
    <w:rsid w:val="000E0770"/>
    <w:rsid w:val="000E1354"/>
    <w:rsid w:val="000E157C"/>
    <w:rsid w:val="000E20FF"/>
    <w:rsid w:val="000E4B28"/>
    <w:rsid w:val="000E51AE"/>
    <w:rsid w:val="000E56A8"/>
    <w:rsid w:val="000E70E0"/>
    <w:rsid w:val="000E7163"/>
    <w:rsid w:val="000E716D"/>
    <w:rsid w:val="000E7410"/>
    <w:rsid w:val="000E7EFE"/>
    <w:rsid w:val="000F00B9"/>
    <w:rsid w:val="000F0725"/>
    <w:rsid w:val="000F2B17"/>
    <w:rsid w:val="000F4843"/>
    <w:rsid w:val="000F4B6A"/>
    <w:rsid w:val="000F505F"/>
    <w:rsid w:val="000F51D8"/>
    <w:rsid w:val="000F6BDD"/>
    <w:rsid w:val="001002E7"/>
    <w:rsid w:val="00100334"/>
    <w:rsid w:val="00100371"/>
    <w:rsid w:val="00100774"/>
    <w:rsid w:val="001015BC"/>
    <w:rsid w:val="00101881"/>
    <w:rsid w:val="00101BAA"/>
    <w:rsid w:val="0010228A"/>
    <w:rsid w:val="00102767"/>
    <w:rsid w:val="00102BEE"/>
    <w:rsid w:val="00102D76"/>
    <w:rsid w:val="00103817"/>
    <w:rsid w:val="00104CB8"/>
    <w:rsid w:val="00106B10"/>
    <w:rsid w:val="001135E9"/>
    <w:rsid w:val="001138B1"/>
    <w:rsid w:val="00114829"/>
    <w:rsid w:val="0011487C"/>
    <w:rsid w:val="00115929"/>
    <w:rsid w:val="00116354"/>
    <w:rsid w:val="00116D80"/>
    <w:rsid w:val="00116F5E"/>
    <w:rsid w:val="0011714F"/>
    <w:rsid w:val="001173E9"/>
    <w:rsid w:val="00117705"/>
    <w:rsid w:val="0011777D"/>
    <w:rsid w:val="00120DCB"/>
    <w:rsid w:val="00120FA7"/>
    <w:rsid w:val="00121560"/>
    <w:rsid w:val="00122481"/>
    <w:rsid w:val="001235D8"/>
    <w:rsid w:val="00123ED7"/>
    <w:rsid w:val="0012520E"/>
    <w:rsid w:val="00125339"/>
    <w:rsid w:val="001259A5"/>
    <w:rsid w:val="0012676A"/>
    <w:rsid w:val="00130E98"/>
    <w:rsid w:val="00132576"/>
    <w:rsid w:val="001326DA"/>
    <w:rsid w:val="001328F6"/>
    <w:rsid w:val="0013310C"/>
    <w:rsid w:val="001352A4"/>
    <w:rsid w:val="001362EA"/>
    <w:rsid w:val="00136BDA"/>
    <w:rsid w:val="0013777A"/>
    <w:rsid w:val="00140962"/>
    <w:rsid w:val="001410DA"/>
    <w:rsid w:val="00142D6B"/>
    <w:rsid w:val="00144FC0"/>
    <w:rsid w:val="00145A99"/>
    <w:rsid w:val="00145C45"/>
    <w:rsid w:val="00147559"/>
    <w:rsid w:val="00147FA4"/>
    <w:rsid w:val="001508AF"/>
    <w:rsid w:val="00150A8C"/>
    <w:rsid w:val="00150CFA"/>
    <w:rsid w:val="00150D69"/>
    <w:rsid w:val="0015104D"/>
    <w:rsid w:val="001510CE"/>
    <w:rsid w:val="00152B98"/>
    <w:rsid w:val="00152E43"/>
    <w:rsid w:val="00153435"/>
    <w:rsid w:val="001541BA"/>
    <w:rsid w:val="00154D32"/>
    <w:rsid w:val="001551D4"/>
    <w:rsid w:val="00156213"/>
    <w:rsid w:val="00157FF9"/>
    <w:rsid w:val="001608E9"/>
    <w:rsid w:val="001643C5"/>
    <w:rsid w:val="00164514"/>
    <w:rsid w:val="00164C46"/>
    <w:rsid w:val="00165A6F"/>
    <w:rsid w:val="0016630D"/>
    <w:rsid w:val="0016706E"/>
    <w:rsid w:val="001673A2"/>
    <w:rsid w:val="00167BCA"/>
    <w:rsid w:val="00170260"/>
    <w:rsid w:val="0017045B"/>
    <w:rsid w:val="00170997"/>
    <w:rsid w:val="00170DCE"/>
    <w:rsid w:val="00170F80"/>
    <w:rsid w:val="00172575"/>
    <w:rsid w:val="001754EC"/>
    <w:rsid w:val="00175504"/>
    <w:rsid w:val="00175CCF"/>
    <w:rsid w:val="00175D2F"/>
    <w:rsid w:val="00175F6E"/>
    <w:rsid w:val="00176012"/>
    <w:rsid w:val="0017642E"/>
    <w:rsid w:val="0017660D"/>
    <w:rsid w:val="001779AF"/>
    <w:rsid w:val="0018000A"/>
    <w:rsid w:val="001801A8"/>
    <w:rsid w:val="001820D5"/>
    <w:rsid w:val="001825E6"/>
    <w:rsid w:val="00183523"/>
    <w:rsid w:val="00183B44"/>
    <w:rsid w:val="001846B7"/>
    <w:rsid w:val="00185CCF"/>
    <w:rsid w:val="00186F4B"/>
    <w:rsid w:val="0018715B"/>
    <w:rsid w:val="001877CD"/>
    <w:rsid w:val="00187CD8"/>
    <w:rsid w:val="00187F2E"/>
    <w:rsid w:val="0019075C"/>
    <w:rsid w:val="00190842"/>
    <w:rsid w:val="00191855"/>
    <w:rsid w:val="00191A76"/>
    <w:rsid w:val="00192717"/>
    <w:rsid w:val="00193035"/>
    <w:rsid w:val="0019448F"/>
    <w:rsid w:val="00195234"/>
    <w:rsid w:val="0019623C"/>
    <w:rsid w:val="001964FA"/>
    <w:rsid w:val="00196D11"/>
    <w:rsid w:val="00196F22"/>
    <w:rsid w:val="00196F37"/>
    <w:rsid w:val="001976D4"/>
    <w:rsid w:val="00197A63"/>
    <w:rsid w:val="00197BF6"/>
    <w:rsid w:val="001A01A8"/>
    <w:rsid w:val="001A0262"/>
    <w:rsid w:val="001A0406"/>
    <w:rsid w:val="001A195C"/>
    <w:rsid w:val="001A3AA1"/>
    <w:rsid w:val="001A3E6E"/>
    <w:rsid w:val="001A4DCF"/>
    <w:rsid w:val="001A56BE"/>
    <w:rsid w:val="001A6114"/>
    <w:rsid w:val="001A7000"/>
    <w:rsid w:val="001A7393"/>
    <w:rsid w:val="001A7846"/>
    <w:rsid w:val="001B000A"/>
    <w:rsid w:val="001B04B6"/>
    <w:rsid w:val="001B239E"/>
    <w:rsid w:val="001B2E74"/>
    <w:rsid w:val="001B4392"/>
    <w:rsid w:val="001B57E8"/>
    <w:rsid w:val="001B5C91"/>
    <w:rsid w:val="001B5EB1"/>
    <w:rsid w:val="001B686E"/>
    <w:rsid w:val="001B7159"/>
    <w:rsid w:val="001B7E89"/>
    <w:rsid w:val="001C0853"/>
    <w:rsid w:val="001C0D0E"/>
    <w:rsid w:val="001C0EE1"/>
    <w:rsid w:val="001C0EF6"/>
    <w:rsid w:val="001C1DB3"/>
    <w:rsid w:val="001C201B"/>
    <w:rsid w:val="001C2EF3"/>
    <w:rsid w:val="001C3F49"/>
    <w:rsid w:val="001C56B0"/>
    <w:rsid w:val="001D087D"/>
    <w:rsid w:val="001D2397"/>
    <w:rsid w:val="001D257C"/>
    <w:rsid w:val="001D2B45"/>
    <w:rsid w:val="001D3947"/>
    <w:rsid w:val="001D44C6"/>
    <w:rsid w:val="001D53B5"/>
    <w:rsid w:val="001D5FC9"/>
    <w:rsid w:val="001D6A04"/>
    <w:rsid w:val="001D77A9"/>
    <w:rsid w:val="001D7DEF"/>
    <w:rsid w:val="001E1A98"/>
    <w:rsid w:val="001E1C3B"/>
    <w:rsid w:val="001E3133"/>
    <w:rsid w:val="001E39AB"/>
    <w:rsid w:val="001E5320"/>
    <w:rsid w:val="001E5395"/>
    <w:rsid w:val="001E5E25"/>
    <w:rsid w:val="001E5E94"/>
    <w:rsid w:val="001E68C9"/>
    <w:rsid w:val="001F0283"/>
    <w:rsid w:val="001F0E1D"/>
    <w:rsid w:val="001F18DF"/>
    <w:rsid w:val="001F18E4"/>
    <w:rsid w:val="001F27B5"/>
    <w:rsid w:val="001F35DD"/>
    <w:rsid w:val="001F3803"/>
    <w:rsid w:val="001F5AB1"/>
    <w:rsid w:val="001F6E94"/>
    <w:rsid w:val="001F76DF"/>
    <w:rsid w:val="00200609"/>
    <w:rsid w:val="00201088"/>
    <w:rsid w:val="00201DD3"/>
    <w:rsid w:val="0020294F"/>
    <w:rsid w:val="00203564"/>
    <w:rsid w:val="00203E19"/>
    <w:rsid w:val="00203E8E"/>
    <w:rsid w:val="00204ED4"/>
    <w:rsid w:val="002066F8"/>
    <w:rsid w:val="0020750E"/>
    <w:rsid w:val="002077E2"/>
    <w:rsid w:val="002110A1"/>
    <w:rsid w:val="002115AC"/>
    <w:rsid w:val="00211664"/>
    <w:rsid w:val="002117E2"/>
    <w:rsid w:val="00211CF2"/>
    <w:rsid w:val="002120B6"/>
    <w:rsid w:val="002127AD"/>
    <w:rsid w:val="002129B7"/>
    <w:rsid w:val="00212A31"/>
    <w:rsid w:val="00213B2C"/>
    <w:rsid w:val="002162A1"/>
    <w:rsid w:val="0021652B"/>
    <w:rsid w:val="00216955"/>
    <w:rsid w:val="002172F7"/>
    <w:rsid w:val="002175F8"/>
    <w:rsid w:val="00217E5F"/>
    <w:rsid w:val="002208D9"/>
    <w:rsid w:val="00220FA7"/>
    <w:rsid w:val="0022104F"/>
    <w:rsid w:val="0022232E"/>
    <w:rsid w:val="00223601"/>
    <w:rsid w:val="00223825"/>
    <w:rsid w:val="002243A0"/>
    <w:rsid w:val="00224421"/>
    <w:rsid w:val="00224839"/>
    <w:rsid w:val="0022548B"/>
    <w:rsid w:val="00225905"/>
    <w:rsid w:val="0022592B"/>
    <w:rsid w:val="00227875"/>
    <w:rsid w:val="00230662"/>
    <w:rsid w:val="00230DB8"/>
    <w:rsid w:val="0023111A"/>
    <w:rsid w:val="00231449"/>
    <w:rsid w:val="00231BD6"/>
    <w:rsid w:val="00231BE2"/>
    <w:rsid w:val="00233587"/>
    <w:rsid w:val="00233876"/>
    <w:rsid w:val="0023504A"/>
    <w:rsid w:val="0023567C"/>
    <w:rsid w:val="002357F7"/>
    <w:rsid w:val="00236647"/>
    <w:rsid w:val="00236DFE"/>
    <w:rsid w:val="002402EF"/>
    <w:rsid w:val="002418AD"/>
    <w:rsid w:val="00241A71"/>
    <w:rsid w:val="00243445"/>
    <w:rsid w:val="002441F0"/>
    <w:rsid w:val="0024451C"/>
    <w:rsid w:val="002447D7"/>
    <w:rsid w:val="00245373"/>
    <w:rsid w:val="002470DB"/>
    <w:rsid w:val="002472C7"/>
    <w:rsid w:val="002474BA"/>
    <w:rsid w:val="002506EE"/>
    <w:rsid w:val="002513BB"/>
    <w:rsid w:val="0025141C"/>
    <w:rsid w:val="002516B3"/>
    <w:rsid w:val="00252958"/>
    <w:rsid w:val="00253173"/>
    <w:rsid w:val="0025342C"/>
    <w:rsid w:val="00253A2D"/>
    <w:rsid w:val="00253BF9"/>
    <w:rsid w:val="0025489E"/>
    <w:rsid w:val="00254C3C"/>
    <w:rsid w:val="00255720"/>
    <w:rsid w:val="00255B4C"/>
    <w:rsid w:val="00255E55"/>
    <w:rsid w:val="002607AB"/>
    <w:rsid w:val="00260B06"/>
    <w:rsid w:val="00260C09"/>
    <w:rsid w:val="00262179"/>
    <w:rsid w:val="0026226D"/>
    <w:rsid w:val="0026250D"/>
    <w:rsid w:val="00262936"/>
    <w:rsid w:val="00263903"/>
    <w:rsid w:val="00263C84"/>
    <w:rsid w:val="00266652"/>
    <w:rsid w:val="00267353"/>
    <w:rsid w:val="00270285"/>
    <w:rsid w:val="00270904"/>
    <w:rsid w:val="00270C43"/>
    <w:rsid w:val="002723DA"/>
    <w:rsid w:val="00273134"/>
    <w:rsid w:val="002751F4"/>
    <w:rsid w:val="00276462"/>
    <w:rsid w:val="00277279"/>
    <w:rsid w:val="00280AF2"/>
    <w:rsid w:val="00280D79"/>
    <w:rsid w:val="00280F95"/>
    <w:rsid w:val="00281491"/>
    <w:rsid w:val="00281A6A"/>
    <w:rsid w:val="00281C89"/>
    <w:rsid w:val="002822BD"/>
    <w:rsid w:val="00283790"/>
    <w:rsid w:val="00283DE5"/>
    <w:rsid w:val="00283F51"/>
    <w:rsid w:val="002842E8"/>
    <w:rsid w:val="0028456C"/>
    <w:rsid w:val="00286873"/>
    <w:rsid w:val="00286B6F"/>
    <w:rsid w:val="00287054"/>
    <w:rsid w:val="002902AF"/>
    <w:rsid w:val="002902CE"/>
    <w:rsid w:val="002904FB"/>
    <w:rsid w:val="00290BFF"/>
    <w:rsid w:val="00290DE4"/>
    <w:rsid w:val="00290EA4"/>
    <w:rsid w:val="00292E8E"/>
    <w:rsid w:val="00293173"/>
    <w:rsid w:val="00293230"/>
    <w:rsid w:val="00293481"/>
    <w:rsid w:val="002943B0"/>
    <w:rsid w:val="00294831"/>
    <w:rsid w:val="00295C32"/>
    <w:rsid w:val="002968F4"/>
    <w:rsid w:val="00296912"/>
    <w:rsid w:val="002969B3"/>
    <w:rsid w:val="00297BAA"/>
    <w:rsid w:val="002A004D"/>
    <w:rsid w:val="002A12DB"/>
    <w:rsid w:val="002A1A8D"/>
    <w:rsid w:val="002A2A04"/>
    <w:rsid w:val="002A4180"/>
    <w:rsid w:val="002A491F"/>
    <w:rsid w:val="002A4984"/>
    <w:rsid w:val="002A4ED8"/>
    <w:rsid w:val="002A50C7"/>
    <w:rsid w:val="002A5594"/>
    <w:rsid w:val="002A5F38"/>
    <w:rsid w:val="002A6A65"/>
    <w:rsid w:val="002A7026"/>
    <w:rsid w:val="002A725F"/>
    <w:rsid w:val="002A72FC"/>
    <w:rsid w:val="002A77FE"/>
    <w:rsid w:val="002A7C97"/>
    <w:rsid w:val="002B12F5"/>
    <w:rsid w:val="002B16C9"/>
    <w:rsid w:val="002B202F"/>
    <w:rsid w:val="002B2328"/>
    <w:rsid w:val="002B291D"/>
    <w:rsid w:val="002B3EAD"/>
    <w:rsid w:val="002B413B"/>
    <w:rsid w:val="002B535E"/>
    <w:rsid w:val="002B5A85"/>
    <w:rsid w:val="002B5C66"/>
    <w:rsid w:val="002B61F6"/>
    <w:rsid w:val="002B6A58"/>
    <w:rsid w:val="002C019E"/>
    <w:rsid w:val="002C0C0C"/>
    <w:rsid w:val="002C1AD5"/>
    <w:rsid w:val="002C28AE"/>
    <w:rsid w:val="002C2FD6"/>
    <w:rsid w:val="002C4C66"/>
    <w:rsid w:val="002C6290"/>
    <w:rsid w:val="002C6FCE"/>
    <w:rsid w:val="002C70B0"/>
    <w:rsid w:val="002D00C2"/>
    <w:rsid w:val="002D00CD"/>
    <w:rsid w:val="002D0123"/>
    <w:rsid w:val="002D0BF3"/>
    <w:rsid w:val="002D1F6C"/>
    <w:rsid w:val="002D2002"/>
    <w:rsid w:val="002D261B"/>
    <w:rsid w:val="002D2EFD"/>
    <w:rsid w:val="002D394A"/>
    <w:rsid w:val="002D409B"/>
    <w:rsid w:val="002D5B08"/>
    <w:rsid w:val="002D6233"/>
    <w:rsid w:val="002D6A2A"/>
    <w:rsid w:val="002D6C97"/>
    <w:rsid w:val="002D74DF"/>
    <w:rsid w:val="002D754E"/>
    <w:rsid w:val="002D7AD4"/>
    <w:rsid w:val="002E11A1"/>
    <w:rsid w:val="002E1D4B"/>
    <w:rsid w:val="002E1DEE"/>
    <w:rsid w:val="002E29EF"/>
    <w:rsid w:val="002E2CC6"/>
    <w:rsid w:val="002E3B1A"/>
    <w:rsid w:val="002E528C"/>
    <w:rsid w:val="002E6A6F"/>
    <w:rsid w:val="002E7417"/>
    <w:rsid w:val="002E7EF7"/>
    <w:rsid w:val="002F2A4B"/>
    <w:rsid w:val="002F3EA2"/>
    <w:rsid w:val="002F484A"/>
    <w:rsid w:val="002F4B2C"/>
    <w:rsid w:val="002F505F"/>
    <w:rsid w:val="002F722F"/>
    <w:rsid w:val="002F726A"/>
    <w:rsid w:val="002F76EE"/>
    <w:rsid w:val="002F77A4"/>
    <w:rsid w:val="002F78CB"/>
    <w:rsid w:val="002F7CF7"/>
    <w:rsid w:val="003018CE"/>
    <w:rsid w:val="00302411"/>
    <w:rsid w:val="00302DB3"/>
    <w:rsid w:val="00303E4B"/>
    <w:rsid w:val="00304270"/>
    <w:rsid w:val="0030439C"/>
    <w:rsid w:val="0030444F"/>
    <w:rsid w:val="003044C3"/>
    <w:rsid w:val="00304527"/>
    <w:rsid w:val="00304530"/>
    <w:rsid w:val="00305A61"/>
    <w:rsid w:val="00305B99"/>
    <w:rsid w:val="00305BC9"/>
    <w:rsid w:val="00306EA6"/>
    <w:rsid w:val="00307292"/>
    <w:rsid w:val="00307E1D"/>
    <w:rsid w:val="00310012"/>
    <w:rsid w:val="00310B21"/>
    <w:rsid w:val="00311033"/>
    <w:rsid w:val="00311248"/>
    <w:rsid w:val="003112B6"/>
    <w:rsid w:val="0031252D"/>
    <w:rsid w:val="00312EA1"/>
    <w:rsid w:val="003143EF"/>
    <w:rsid w:val="00314B53"/>
    <w:rsid w:val="003157C5"/>
    <w:rsid w:val="003159E5"/>
    <w:rsid w:val="00316F01"/>
    <w:rsid w:val="0032161E"/>
    <w:rsid w:val="00321B6B"/>
    <w:rsid w:val="00322BEE"/>
    <w:rsid w:val="00322EC6"/>
    <w:rsid w:val="0032388B"/>
    <w:rsid w:val="003252E3"/>
    <w:rsid w:val="003252FA"/>
    <w:rsid w:val="0032579D"/>
    <w:rsid w:val="00325877"/>
    <w:rsid w:val="00325D4A"/>
    <w:rsid w:val="00327429"/>
    <w:rsid w:val="00331CF2"/>
    <w:rsid w:val="003323AD"/>
    <w:rsid w:val="003328D9"/>
    <w:rsid w:val="00333F3A"/>
    <w:rsid w:val="00334047"/>
    <w:rsid w:val="00334C4F"/>
    <w:rsid w:val="00335166"/>
    <w:rsid w:val="0033564B"/>
    <w:rsid w:val="00335F8D"/>
    <w:rsid w:val="00336CA8"/>
    <w:rsid w:val="003376CD"/>
    <w:rsid w:val="00337AA3"/>
    <w:rsid w:val="0034076D"/>
    <w:rsid w:val="0034096E"/>
    <w:rsid w:val="00341987"/>
    <w:rsid w:val="00341C4B"/>
    <w:rsid w:val="00342441"/>
    <w:rsid w:val="003438DD"/>
    <w:rsid w:val="0034397F"/>
    <w:rsid w:val="003455FD"/>
    <w:rsid w:val="00345CDA"/>
    <w:rsid w:val="00345ED7"/>
    <w:rsid w:val="00346120"/>
    <w:rsid w:val="003474ED"/>
    <w:rsid w:val="003478F9"/>
    <w:rsid w:val="0035199C"/>
    <w:rsid w:val="00351E5F"/>
    <w:rsid w:val="00352156"/>
    <w:rsid w:val="00352C86"/>
    <w:rsid w:val="00352CE8"/>
    <w:rsid w:val="00353FD3"/>
    <w:rsid w:val="0035441C"/>
    <w:rsid w:val="00355174"/>
    <w:rsid w:val="003554B9"/>
    <w:rsid w:val="00355D6D"/>
    <w:rsid w:val="003562BC"/>
    <w:rsid w:val="0036001A"/>
    <w:rsid w:val="003605A9"/>
    <w:rsid w:val="00360613"/>
    <w:rsid w:val="003617BF"/>
    <w:rsid w:val="00362481"/>
    <w:rsid w:val="00362B34"/>
    <w:rsid w:val="0036352A"/>
    <w:rsid w:val="00363DA7"/>
    <w:rsid w:val="00365051"/>
    <w:rsid w:val="00366ED8"/>
    <w:rsid w:val="00370114"/>
    <w:rsid w:val="0037039D"/>
    <w:rsid w:val="00371C89"/>
    <w:rsid w:val="00371DFA"/>
    <w:rsid w:val="00371F5D"/>
    <w:rsid w:val="00371FDC"/>
    <w:rsid w:val="0037212F"/>
    <w:rsid w:val="0037241D"/>
    <w:rsid w:val="00372BB9"/>
    <w:rsid w:val="00372F89"/>
    <w:rsid w:val="00373EA3"/>
    <w:rsid w:val="00375BD6"/>
    <w:rsid w:val="00375DAA"/>
    <w:rsid w:val="00375FFB"/>
    <w:rsid w:val="00376BDA"/>
    <w:rsid w:val="00377E9D"/>
    <w:rsid w:val="00380707"/>
    <w:rsid w:val="0038079F"/>
    <w:rsid w:val="003826A4"/>
    <w:rsid w:val="003830F1"/>
    <w:rsid w:val="003845B3"/>
    <w:rsid w:val="0038697E"/>
    <w:rsid w:val="003916E0"/>
    <w:rsid w:val="003923A8"/>
    <w:rsid w:val="003925E7"/>
    <w:rsid w:val="0039266E"/>
    <w:rsid w:val="00392D39"/>
    <w:rsid w:val="00392DDC"/>
    <w:rsid w:val="00393115"/>
    <w:rsid w:val="003933EF"/>
    <w:rsid w:val="00393ACF"/>
    <w:rsid w:val="00393E03"/>
    <w:rsid w:val="003945D6"/>
    <w:rsid w:val="0039499A"/>
    <w:rsid w:val="00395A5F"/>
    <w:rsid w:val="003977EB"/>
    <w:rsid w:val="003978B8"/>
    <w:rsid w:val="003978DD"/>
    <w:rsid w:val="00397D42"/>
    <w:rsid w:val="003A0466"/>
    <w:rsid w:val="003A0CA8"/>
    <w:rsid w:val="003A0FD0"/>
    <w:rsid w:val="003A34E0"/>
    <w:rsid w:val="003A3A59"/>
    <w:rsid w:val="003A4634"/>
    <w:rsid w:val="003A571A"/>
    <w:rsid w:val="003A59BC"/>
    <w:rsid w:val="003A7C94"/>
    <w:rsid w:val="003B0159"/>
    <w:rsid w:val="003B136D"/>
    <w:rsid w:val="003B2BEC"/>
    <w:rsid w:val="003B4552"/>
    <w:rsid w:val="003B578F"/>
    <w:rsid w:val="003B5892"/>
    <w:rsid w:val="003B6A92"/>
    <w:rsid w:val="003C02E6"/>
    <w:rsid w:val="003C07B7"/>
    <w:rsid w:val="003C09EE"/>
    <w:rsid w:val="003C0ADE"/>
    <w:rsid w:val="003C1352"/>
    <w:rsid w:val="003C212B"/>
    <w:rsid w:val="003C2491"/>
    <w:rsid w:val="003C2739"/>
    <w:rsid w:val="003C287B"/>
    <w:rsid w:val="003C303A"/>
    <w:rsid w:val="003C32CA"/>
    <w:rsid w:val="003C3FB0"/>
    <w:rsid w:val="003C4A73"/>
    <w:rsid w:val="003C5035"/>
    <w:rsid w:val="003C5E20"/>
    <w:rsid w:val="003C670F"/>
    <w:rsid w:val="003C69A0"/>
    <w:rsid w:val="003C6D5C"/>
    <w:rsid w:val="003C7B2A"/>
    <w:rsid w:val="003D0105"/>
    <w:rsid w:val="003D0566"/>
    <w:rsid w:val="003D0954"/>
    <w:rsid w:val="003D17B5"/>
    <w:rsid w:val="003D2567"/>
    <w:rsid w:val="003D31B6"/>
    <w:rsid w:val="003D416A"/>
    <w:rsid w:val="003D42E0"/>
    <w:rsid w:val="003D4CCA"/>
    <w:rsid w:val="003D4F9C"/>
    <w:rsid w:val="003D5859"/>
    <w:rsid w:val="003D7014"/>
    <w:rsid w:val="003D7D40"/>
    <w:rsid w:val="003D7F46"/>
    <w:rsid w:val="003E0E1E"/>
    <w:rsid w:val="003E14E2"/>
    <w:rsid w:val="003E1C4F"/>
    <w:rsid w:val="003E1E3F"/>
    <w:rsid w:val="003E2444"/>
    <w:rsid w:val="003E3259"/>
    <w:rsid w:val="003E3759"/>
    <w:rsid w:val="003E3AF5"/>
    <w:rsid w:val="003E3F83"/>
    <w:rsid w:val="003E409C"/>
    <w:rsid w:val="003E5E30"/>
    <w:rsid w:val="003E625E"/>
    <w:rsid w:val="003E76C0"/>
    <w:rsid w:val="003E78D7"/>
    <w:rsid w:val="003E79B8"/>
    <w:rsid w:val="003E7BD8"/>
    <w:rsid w:val="003F130F"/>
    <w:rsid w:val="003F1A29"/>
    <w:rsid w:val="003F20FB"/>
    <w:rsid w:val="003F2852"/>
    <w:rsid w:val="003F4891"/>
    <w:rsid w:val="003F5180"/>
    <w:rsid w:val="003F6261"/>
    <w:rsid w:val="003F65AF"/>
    <w:rsid w:val="003F6756"/>
    <w:rsid w:val="003F7427"/>
    <w:rsid w:val="003F749E"/>
    <w:rsid w:val="003F74E4"/>
    <w:rsid w:val="003F7622"/>
    <w:rsid w:val="003F7686"/>
    <w:rsid w:val="003F7976"/>
    <w:rsid w:val="00400438"/>
    <w:rsid w:val="00402112"/>
    <w:rsid w:val="0040261A"/>
    <w:rsid w:val="00402E60"/>
    <w:rsid w:val="004041FC"/>
    <w:rsid w:val="004052EA"/>
    <w:rsid w:val="004061AB"/>
    <w:rsid w:val="00406443"/>
    <w:rsid w:val="00407A63"/>
    <w:rsid w:val="00407D8B"/>
    <w:rsid w:val="00407DC7"/>
    <w:rsid w:val="0041041F"/>
    <w:rsid w:val="00410A54"/>
    <w:rsid w:val="004113B7"/>
    <w:rsid w:val="004122EF"/>
    <w:rsid w:val="00412350"/>
    <w:rsid w:val="00413C96"/>
    <w:rsid w:val="00414799"/>
    <w:rsid w:val="004147D1"/>
    <w:rsid w:val="00414992"/>
    <w:rsid w:val="00414C4B"/>
    <w:rsid w:val="004154D6"/>
    <w:rsid w:val="00416177"/>
    <w:rsid w:val="00416AD7"/>
    <w:rsid w:val="00417BAF"/>
    <w:rsid w:val="0042027F"/>
    <w:rsid w:val="0042089B"/>
    <w:rsid w:val="004225E5"/>
    <w:rsid w:val="00422DCD"/>
    <w:rsid w:val="004236B4"/>
    <w:rsid w:val="00423804"/>
    <w:rsid w:val="00424B57"/>
    <w:rsid w:val="00424E41"/>
    <w:rsid w:val="00424FC0"/>
    <w:rsid w:val="0042519A"/>
    <w:rsid w:val="004253F8"/>
    <w:rsid w:val="00425786"/>
    <w:rsid w:val="004264FA"/>
    <w:rsid w:val="0043177B"/>
    <w:rsid w:val="00431BB1"/>
    <w:rsid w:val="00432346"/>
    <w:rsid w:val="004331C5"/>
    <w:rsid w:val="00433B83"/>
    <w:rsid w:val="00434FD0"/>
    <w:rsid w:val="00435716"/>
    <w:rsid w:val="0043669E"/>
    <w:rsid w:val="00436ACB"/>
    <w:rsid w:val="00436C13"/>
    <w:rsid w:val="004378F2"/>
    <w:rsid w:val="00440A28"/>
    <w:rsid w:val="004426F4"/>
    <w:rsid w:val="00442859"/>
    <w:rsid w:val="0044384E"/>
    <w:rsid w:val="00443F14"/>
    <w:rsid w:val="0044452F"/>
    <w:rsid w:val="0044559A"/>
    <w:rsid w:val="00446FD3"/>
    <w:rsid w:val="0044777F"/>
    <w:rsid w:val="00447ED6"/>
    <w:rsid w:val="00450797"/>
    <w:rsid w:val="004511C2"/>
    <w:rsid w:val="00451230"/>
    <w:rsid w:val="00451698"/>
    <w:rsid w:val="00451886"/>
    <w:rsid w:val="0045189E"/>
    <w:rsid w:val="00451F62"/>
    <w:rsid w:val="00452A51"/>
    <w:rsid w:val="00452CC6"/>
    <w:rsid w:val="00453AC4"/>
    <w:rsid w:val="00453E63"/>
    <w:rsid w:val="0045408F"/>
    <w:rsid w:val="00454706"/>
    <w:rsid w:val="00454A74"/>
    <w:rsid w:val="00455785"/>
    <w:rsid w:val="00455C11"/>
    <w:rsid w:val="00456838"/>
    <w:rsid w:val="00456880"/>
    <w:rsid w:val="00456C75"/>
    <w:rsid w:val="00457DBC"/>
    <w:rsid w:val="004607DE"/>
    <w:rsid w:val="004625FD"/>
    <w:rsid w:val="004643A2"/>
    <w:rsid w:val="0046476D"/>
    <w:rsid w:val="00464ACA"/>
    <w:rsid w:val="00464F87"/>
    <w:rsid w:val="004660E8"/>
    <w:rsid w:val="00466C0F"/>
    <w:rsid w:val="00470E69"/>
    <w:rsid w:val="00471DCE"/>
    <w:rsid w:val="00472561"/>
    <w:rsid w:val="00473A07"/>
    <w:rsid w:val="00474080"/>
    <w:rsid w:val="004748B9"/>
    <w:rsid w:val="00474991"/>
    <w:rsid w:val="00475B3D"/>
    <w:rsid w:val="00476F16"/>
    <w:rsid w:val="00477678"/>
    <w:rsid w:val="00477806"/>
    <w:rsid w:val="004800AB"/>
    <w:rsid w:val="00480167"/>
    <w:rsid w:val="00480A5E"/>
    <w:rsid w:val="0048150B"/>
    <w:rsid w:val="00482AA0"/>
    <w:rsid w:val="00483428"/>
    <w:rsid w:val="00483CCD"/>
    <w:rsid w:val="0048406C"/>
    <w:rsid w:val="004842D0"/>
    <w:rsid w:val="004846C8"/>
    <w:rsid w:val="004848C3"/>
    <w:rsid w:val="00484F74"/>
    <w:rsid w:val="00485A2E"/>
    <w:rsid w:val="00485C90"/>
    <w:rsid w:val="00485FD0"/>
    <w:rsid w:val="004866CD"/>
    <w:rsid w:val="00486ED8"/>
    <w:rsid w:val="004910C8"/>
    <w:rsid w:val="00491578"/>
    <w:rsid w:val="004916AA"/>
    <w:rsid w:val="004920D9"/>
    <w:rsid w:val="00493766"/>
    <w:rsid w:val="00494777"/>
    <w:rsid w:val="00495FBB"/>
    <w:rsid w:val="004961E9"/>
    <w:rsid w:val="004977B7"/>
    <w:rsid w:val="00497BDF"/>
    <w:rsid w:val="00497FB4"/>
    <w:rsid w:val="004A097E"/>
    <w:rsid w:val="004A157A"/>
    <w:rsid w:val="004A1A2C"/>
    <w:rsid w:val="004A1CB1"/>
    <w:rsid w:val="004A2971"/>
    <w:rsid w:val="004A2EB3"/>
    <w:rsid w:val="004A3548"/>
    <w:rsid w:val="004A4578"/>
    <w:rsid w:val="004A54DB"/>
    <w:rsid w:val="004A5761"/>
    <w:rsid w:val="004A5826"/>
    <w:rsid w:val="004A6A11"/>
    <w:rsid w:val="004B1306"/>
    <w:rsid w:val="004B17B8"/>
    <w:rsid w:val="004B2ADB"/>
    <w:rsid w:val="004B2D39"/>
    <w:rsid w:val="004B37B9"/>
    <w:rsid w:val="004B48F8"/>
    <w:rsid w:val="004B50BE"/>
    <w:rsid w:val="004B61CF"/>
    <w:rsid w:val="004B6860"/>
    <w:rsid w:val="004B6E91"/>
    <w:rsid w:val="004B7170"/>
    <w:rsid w:val="004C01D1"/>
    <w:rsid w:val="004C08F7"/>
    <w:rsid w:val="004C1114"/>
    <w:rsid w:val="004C14AD"/>
    <w:rsid w:val="004C1EF9"/>
    <w:rsid w:val="004C1F89"/>
    <w:rsid w:val="004C2FDA"/>
    <w:rsid w:val="004C35EC"/>
    <w:rsid w:val="004C434F"/>
    <w:rsid w:val="004C49C5"/>
    <w:rsid w:val="004C530B"/>
    <w:rsid w:val="004C5B74"/>
    <w:rsid w:val="004C5FD8"/>
    <w:rsid w:val="004D0DC1"/>
    <w:rsid w:val="004D13E4"/>
    <w:rsid w:val="004D1504"/>
    <w:rsid w:val="004D198B"/>
    <w:rsid w:val="004D2039"/>
    <w:rsid w:val="004D2DFF"/>
    <w:rsid w:val="004D412E"/>
    <w:rsid w:val="004D436A"/>
    <w:rsid w:val="004D4473"/>
    <w:rsid w:val="004D49D9"/>
    <w:rsid w:val="004D4B2D"/>
    <w:rsid w:val="004D529A"/>
    <w:rsid w:val="004D6D78"/>
    <w:rsid w:val="004D76E4"/>
    <w:rsid w:val="004E07F7"/>
    <w:rsid w:val="004E18B5"/>
    <w:rsid w:val="004E264F"/>
    <w:rsid w:val="004E3547"/>
    <w:rsid w:val="004E3E0E"/>
    <w:rsid w:val="004E408A"/>
    <w:rsid w:val="004E4EDC"/>
    <w:rsid w:val="004E4FCD"/>
    <w:rsid w:val="004E53EC"/>
    <w:rsid w:val="004E5522"/>
    <w:rsid w:val="004E6077"/>
    <w:rsid w:val="004E7603"/>
    <w:rsid w:val="004E7698"/>
    <w:rsid w:val="004F0096"/>
    <w:rsid w:val="004F0154"/>
    <w:rsid w:val="004F0D44"/>
    <w:rsid w:val="004F2231"/>
    <w:rsid w:val="004F24EA"/>
    <w:rsid w:val="004F2A09"/>
    <w:rsid w:val="004F38D3"/>
    <w:rsid w:val="004F4391"/>
    <w:rsid w:val="004F4797"/>
    <w:rsid w:val="004F554F"/>
    <w:rsid w:val="004F5FDF"/>
    <w:rsid w:val="004F635D"/>
    <w:rsid w:val="004F6461"/>
    <w:rsid w:val="004F791B"/>
    <w:rsid w:val="004F7A1A"/>
    <w:rsid w:val="00500542"/>
    <w:rsid w:val="005011CB"/>
    <w:rsid w:val="00501D96"/>
    <w:rsid w:val="00502838"/>
    <w:rsid w:val="0050373E"/>
    <w:rsid w:val="005049BE"/>
    <w:rsid w:val="00505023"/>
    <w:rsid w:val="00506637"/>
    <w:rsid w:val="00507739"/>
    <w:rsid w:val="00507754"/>
    <w:rsid w:val="00510452"/>
    <w:rsid w:val="00511691"/>
    <w:rsid w:val="005116B1"/>
    <w:rsid w:val="005124AA"/>
    <w:rsid w:val="00512FCD"/>
    <w:rsid w:val="005130E3"/>
    <w:rsid w:val="0051403E"/>
    <w:rsid w:val="005140DE"/>
    <w:rsid w:val="00514AE8"/>
    <w:rsid w:val="00516E26"/>
    <w:rsid w:val="0052092A"/>
    <w:rsid w:val="00520A0E"/>
    <w:rsid w:val="00521711"/>
    <w:rsid w:val="005225AF"/>
    <w:rsid w:val="0052350C"/>
    <w:rsid w:val="00523A05"/>
    <w:rsid w:val="00523CD0"/>
    <w:rsid w:val="005245A9"/>
    <w:rsid w:val="005250B5"/>
    <w:rsid w:val="0052649A"/>
    <w:rsid w:val="00526533"/>
    <w:rsid w:val="00526A30"/>
    <w:rsid w:val="00526E61"/>
    <w:rsid w:val="00527C20"/>
    <w:rsid w:val="00527EBB"/>
    <w:rsid w:val="005308B9"/>
    <w:rsid w:val="0053096E"/>
    <w:rsid w:val="00531EA5"/>
    <w:rsid w:val="005324C3"/>
    <w:rsid w:val="0053291B"/>
    <w:rsid w:val="00532D2A"/>
    <w:rsid w:val="00532E23"/>
    <w:rsid w:val="00533001"/>
    <w:rsid w:val="00533062"/>
    <w:rsid w:val="00533481"/>
    <w:rsid w:val="00533B06"/>
    <w:rsid w:val="005373DB"/>
    <w:rsid w:val="00537772"/>
    <w:rsid w:val="0053796B"/>
    <w:rsid w:val="00540009"/>
    <w:rsid w:val="00540BCC"/>
    <w:rsid w:val="00540DEA"/>
    <w:rsid w:val="0054113B"/>
    <w:rsid w:val="00541535"/>
    <w:rsid w:val="00541698"/>
    <w:rsid w:val="00542983"/>
    <w:rsid w:val="00543462"/>
    <w:rsid w:val="005436E8"/>
    <w:rsid w:val="0054395E"/>
    <w:rsid w:val="00543E32"/>
    <w:rsid w:val="00544AA8"/>
    <w:rsid w:val="00545217"/>
    <w:rsid w:val="0054584D"/>
    <w:rsid w:val="00546241"/>
    <w:rsid w:val="00546880"/>
    <w:rsid w:val="00546AAF"/>
    <w:rsid w:val="00546E29"/>
    <w:rsid w:val="005471BB"/>
    <w:rsid w:val="00550C55"/>
    <w:rsid w:val="005518A4"/>
    <w:rsid w:val="00552D30"/>
    <w:rsid w:val="00552E66"/>
    <w:rsid w:val="00553CB9"/>
    <w:rsid w:val="00553D98"/>
    <w:rsid w:val="0055434E"/>
    <w:rsid w:val="00554B5F"/>
    <w:rsid w:val="005556A0"/>
    <w:rsid w:val="005559DE"/>
    <w:rsid w:val="00555C9E"/>
    <w:rsid w:val="00556872"/>
    <w:rsid w:val="00556A11"/>
    <w:rsid w:val="005570AB"/>
    <w:rsid w:val="00557257"/>
    <w:rsid w:val="00557593"/>
    <w:rsid w:val="00557F53"/>
    <w:rsid w:val="005608E4"/>
    <w:rsid w:val="005612BF"/>
    <w:rsid w:val="005616D6"/>
    <w:rsid w:val="00562C3F"/>
    <w:rsid w:val="005632E9"/>
    <w:rsid w:val="00563A65"/>
    <w:rsid w:val="0056454A"/>
    <w:rsid w:val="00564A63"/>
    <w:rsid w:val="00565695"/>
    <w:rsid w:val="00565C11"/>
    <w:rsid w:val="005666C9"/>
    <w:rsid w:val="00566C9A"/>
    <w:rsid w:val="005674CC"/>
    <w:rsid w:val="00567D74"/>
    <w:rsid w:val="00567F8C"/>
    <w:rsid w:val="00571C8D"/>
    <w:rsid w:val="0057201A"/>
    <w:rsid w:val="00572D4E"/>
    <w:rsid w:val="00573788"/>
    <w:rsid w:val="0057431E"/>
    <w:rsid w:val="00574C07"/>
    <w:rsid w:val="00575763"/>
    <w:rsid w:val="005763E7"/>
    <w:rsid w:val="005769B3"/>
    <w:rsid w:val="0057703A"/>
    <w:rsid w:val="0057736F"/>
    <w:rsid w:val="005774DF"/>
    <w:rsid w:val="00577ACE"/>
    <w:rsid w:val="00577E2E"/>
    <w:rsid w:val="0058198E"/>
    <w:rsid w:val="005819AA"/>
    <w:rsid w:val="005819F1"/>
    <w:rsid w:val="00583455"/>
    <w:rsid w:val="00583F2A"/>
    <w:rsid w:val="00584BDA"/>
    <w:rsid w:val="00584ED8"/>
    <w:rsid w:val="00585B9F"/>
    <w:rsid w:val="0058699A"/>
    <w:rsid w:val="00587353"/>
    <w:rsid w:val="00590AF6"/>
    <w:rsid w:val="00590E1D"/>
    <w:rsid w:val="005912F4"/>
    <w:rsid w:val="00591379"/>
    <w:rsid w:val="00591947"/>
    <w:rsid w:val="005922BB"/>
    <w:rsid w:val="0059258A"/>
    <w:rsid w:val="00593FE8"/>
    <w:rsid w:val="00594DAC"/>
    <w:rsid w:val="00595BF3"/>
    <w:rsid w:val="00596DAB"/>
    <w:rsid w:val="00596EDF"/>
    <w:rsid w:val="00597171"/>
    <w:rsid w:val="00597AEC"/>
    <w:rsid w:val="00597C14"/>
    <w:rsid w:val="005A0056"/>
    <w:rsid w:val="005A00A0"/>
    <w:rsid w:val="005A0CB8"/>
    <w:rsid w:val="005A115A"/>
    <w:rsid w:val="005A13F9"/>
    <w:rsid w:val="005A165F"/>
    <w:rsid w:val="005A19E5"/>
    <w:rsid w:val="005A2390"/>
    <w:rsid w:val="005A2E5A"/>
    <w:rsid w:val="005A415B"/>
    <w:rsid w:val="005A4BE1"/>
    <w:rsid w:val="005A5DF7"/>
    <w:rsid w:val="005A731E"/>
    <w:rsid w:val="005A77ED"/>
    <w:rsid w:val="005A799F"/>
    <w:rsid w:val="005A7AB9"/>
    <w:rsid w:val="005B07CA"/>
    <w:rsid w:val="005B1685"/>
    <w:rsid w:val="005B46E1"/>
    <w:rsid w:val="005B4B4E"/>
    <w:rsid w:val="005B51E7"/>
    <w:rsid w:val="005B5758"/>
    <w:rsid w:val="005B59C3"/>
    <w:rsid w:val="005B5A46"/>
    <w:rsid w:val="005B6294"/>
    <w:rsid w:val="005B65DF"/>
    <w:rsid w:val="005B76E2"/>
    <w:rsid w:val="005B7773"/>
    <w:rsid w:val="005B7892"/>
    <w:rsid w:val="005C0E0B"/>
    <w:rsid w:val="005C14BA"/>
    <w:rsid w:val="005C1BB6"/>
    <w:rsid w:val="005C21CF"/>
    <w:rsid w:val="005C232A"/>
    <w:rsid w:val="005C2937"/>
    <w:rsid w:val="005C2B75"/>
    <w:rsid w:val="005C2EB4"/>
    <w:rsid w:val="005C35B3"/>
    <w:rsid w:val="005C3A65"/>
    <w:rsid w:val="005C52D5"/>
    <w:rsid w:val="005C6A25"/>
    <w:rsid w:val="005C6D30"/>
    <w:rsid w:val="005C6D9C"/>
    <w:rsid w:val="005C7D4A"/>
    <w:rsid w:val="005D0759"/>
    <w:rsid w:val="005D143C"/>
    <w:rsid w:val="005D1CFC"/>
    <w:rsid w:val="005D2381"/>
    <w:rsid w:val="005D56F8"/>
    <w:rsid w:val="005D64C6"/>
    <w:rsid w:val="005D6ADD"/>
    <w:rsid w:val="005D6D4D"/>
    <w:rsid w:val="005D7615"/>
    <w:rsid w:val="005D7BDD"/>
    <w:rsid w:val="005E051D"/>
    <w:rsid w:val="005E137F"/>
    <w:rsid w:val="005E2423"/>
    <w:rsid w:val="005E2A5F"/>
    <w:rsid w:val="005E4736"/>
    <w:rsid w:val="005E4FB6"/>
    <w:rsid w:val="005E50E0"/>
    <w:rsid w:val="005E513C"/>
    <w:rsid w:val="005E57CA"/>
    <w:rsid w:val="005E63B4"/>
    <w:rsid w:val="005E6A8B"/>
    <w:rsid w:val="005E6AFE"/>
    <w:rsid w:val="005E7398"/>
    <w:rsid w:val="005F042C"/>
    <w:rsid w:val="005F0A5D"/>
    <w:rsid w:val="005F0CBD"/>
    <w:rsid w:val="005F1A66"/>
    <w:rsid w:val="005F212D"/>
    <w:rsid w:val="005F22B2"/>
    <w:rsid w:val="005F2FA6"/>
    <w:rsid w:val="005F34A9"/>
    <w:rsid w:val="005F3CE1"/>
    <w:rsid w:val="005F3F94"/>
    <w:rsid w:val="005F4793"/>
    <w:rsid w:val="005F4FEE"/>
    <w:rsid w:val="005F5760"/>
    <w:rsid w:val="005F578E"/>
    <w:rsid w:val="005F5F2C"/>
    <w:rsid w:val="005F6320"/>
    <w:rsid w:val="005F6BEE"/>
    <w:rsid w:val="005F6DCE"/>
    <w:rsid w:val="005F6E20"/>
    <w:rsid w:val="005F7DD7"/>
    <w:rsid w:val="00601EF4"/>
    <w:rsid w:val="006020F8"/>
    <w:rsid w:val="00606F0B"/>
    <w:rsid w:val="0060788B"/>
    <w:rsid w:val="006102F7"/>
    <w:rsid w:val="00610570"/>
    <w:rsid w:val="00610873"/>
    <w:rsid w:val="00610CB9"/>
    <w:rsid w:val="00611BA1"/>
    <w:rsid w:val="006122CD"/>
    <w:rsid w:val="00613057"/>
    <w:rsid w:val="00613F78"/>
    <w:rsid w:val="00614984"/>
    <w:rsid w:val="00614F07"/>
    <w:rsid w:val="00615916"/>
    <w:rsid w:val="00615C27"/>
    <w:rsid w:val="00615E17"/>
    <w:rsid w:val="0061678D"/>
    <w:rsid w:val="00616D3C"/>
    <w:rsid w:val="00622E29"/>
    <w:rsid w:val="00622E8E"/>
    <w:rsid w:val="00623635"/>
    <w:rsid w:val="00623E11"/>
    <w:rsid w:val="0062411B"/>
    <w:rsid w:val="0062489A"/>
    <w:rsid w:val="00624AEF"/>
    <w:rsid w:val="00625DD5"/>
    <w:rsid w:val="00625EB7"/>
    <w:rsid w:val="0062611B"/>
    <w:rsid w:val="0062612C"/>
    <w:rsid w:val="00626C2F"/>
    <w:rsid w:val="00627418"/>
    <w:rsid w:val="00631C41"/>
    <w:rsid w:val="00631E7B"/>
    <w:rsid w:val="00632E4F"/>
    <w:rsid w:val="00633C5B"/>
    <w:rsid w:val="006343A5"/>
    <w:rsid w:val="00634755"/>
    <w:rsid w:val="00635029"/>
    <w:rsid w:val="00635845"/>
    <w:rsid w:val="00636842"/>
    <w:rsid w:val="00636E91"/>
    <w:rsid w:val="00636FB9"/>
    <w:rsid w:val="006372C8"/>
    <w:rsid w:val="006372EE"/>
    <w:rsid w:val="0064071F"/>
    <w:rsid w:val="006409D5"/>
    <w:rsid w:val="00640FE8"/>
    <w:rsid w:val="006416BE"/>
    <w:rsid w:val="00641970"/>
    <w:rsid w:val="00641CB7"/>
    <w:rsid w:val="00641E84"/>
    <w:rsid w:val="006423F4"/>
    <w:rsid w:val="00643E80"/>
    <w:rsid w:val="006442FB"/>
    <w:rsid w:val="006443CB"/>
    <w:rsid w:val="00646443"/>
    <w:rsid w:val="006469B3"/>
    <w:rsid w:val="00646C15"/>
    <w:rsid w:val="006471EB"/>
    <w:rsid w:val="006508E4"/>
    <w:rsid w:val="0065112C"/>
    <w:rsid w:val="0065154C"/>
    <w:rsid w:val="00653EA1"/>
    <w:rsid w:val="00654C26"/>
    <w:rsid w:val="00654C9C"/>
    <w:rsid w:val="00655C2D"/>
    <w:rsid w:val="00656ADF"/>
    <w:rsid w:val="006577B5"/>
    <w:rsid w:val="0066068C"/>
    <w:rsid w:val="006612C7"/>
    <w:rsid w:val="0066130A"/>
    <w:rsid w:val="00661618"/>
    <w:rsid w:val="0066191D"/>
    <w:rsid w:val="00661DD2"/>
    <w:rsid w:val="00662A73"/>
    <w:rsid w:val="0066320E"/>
    <w:rsid w:val="006639CC"/>
    <w:rsid w:val="00663E49"/>
    <w:rsid w:val="0066462D"/>
    <w:rsid w:val="0066484C"/>
    <w:rsid w:val="00664A2E"/>
    <w:rsid w:val="00664EAF"/>
    <w:rsid w:val="00665316"/>
    <w:rsid w:val="006656EF"/>
    <w:rsid w:val="00665E31"/>
    <w:rsid w:val="00666658"/>
    <w:rsid w:val="00667587"/>
    <w:rsid w:val="006679BA"/>
    <w:rsid w:val="00667ACF"/>
    <w:rsid w:val="00667B0F"/>
    <w:rsid w:val="00670145"/>
    <w:rsid w:val="006702C0"/>
    <w:rsid w:val="0067052F"/>
    <w:rsid w:val="006709FC"/>
    <w:rsid w:val="00670D17"/>
    <w:rsid w:val="006718DC"/>
    <w:rsid w:val="00672605"/>
    <w:rsid w:val="00673003"/>
    <w:rsid w:val="00675561"/>
    <w:rsid w:val="006759DA"/>
    <w:rsid w:val="0067785B"/>
    <w:rsid w:val="00677CB6"/>
    <w:rsid w:val="00680292"/>
    <w:rsid w:val="00680704"/>
    <w:rsid w:val="00680A0C"/>
    <w:rsid w:val="00680F54"/>
    <w:rsid w:val="00682374"/>
    <w:rsid w:val="00682B97"/>
    <w:rsid w:val="00682C5C"/>
    <w:rsid w:val="00685310"/>
    <w:rsid w:val="006858D0"/>
    <w:rsid w:val="00686440"/>
    <w:rsid w:val="0068666A"/>
    <w:rsid w:val="00686C20"/>
    <w:rsid w:val="00687144"/>
    <w:rsid w:val="006912DC"/>
    <w:rsid w:val="00692834"/>
    <w:rsid w:val="0069379C"/>
    <w:rsid w:val="006938C8"/>
    <w:rsid w:val="00693CDD"/>
    <w:rsid w:val="00694207"/>
    <w:rsid w:val="006946DC"/>
    <w:rsid w:val="006950BA"/>
    <w:rsid w:val="006966F4"/>
    <w:rsid w:val="006971FA"/>
    <w:rsid w:val="00697327"/>
    <w:rsid w:val="006A02EB"/>
    <w:rsid w:val="006A0334"/>
    <w:rsid w:val="006A19DE"/>
    <w:rsid w:val="006A2E92"/>
    <w:rsid w:val="006A3429"/>
    <w:rsid w:val="006A45F3"/>
    <w:rsid w:val="006A4EDF"/>
    <w:rsid w:val="006A60D6"/>
    <w:rsid w:val="006A66AC"/>
    <w:rsid w:val="006A69E8"/>
    <w:rsid w:val="006A7C9B"/>
    <w:rsid w:val="006A7FD2"/>
    <w:rsid w:val="006B00C8"/>
    <w:rsid w:val="006B029E"/>
    <w:rsid w:val="006B0CEC"/>
    <w:rsid w:val="006B0F18"/>
    <w:rsid w:val="006B12A6"/>
    <w:rsid w:val="006B2277"/>
    <w:rsid w:val="006B3271"/>
    <w:rsid w:val="006B3B97"/>
    <w:rsid w:val="006B4785"/>
    <w:rsid w:val="006B4B01"/>
    <w:rsid w:val="006B52C1"/>
    <w:rsid w:val="006B5FA2"/>
    <w:rsid w:val="006B6276"/>
    <w:rsid w:val="006B6585"/>
    <w:rsid w:val="006B7E1B"/>
    <w:rsid w:val="006C05EE"/>
    <w:rsid w:val="006C094E"/>
    <w:rsid w:val="006C16FD"/>
    <w:rsid w:val="006C1837"/>
    <w:rsid w:val="006C1A9C"/>
    <w:rsid w:val="006C2472"/>
    <w:rsid w:val="006C2894"/>
    <w:rsid w:val="006C3806"/>
    <w:rsid w:val="006C38EC"/>
    <w:rsid w:val="006C409F"/>
    <w:rsid w:val="006C4429"/>
    <w:rsid w:val="006C48A9"/>
    <w:rsid w:val="006C49FB"/>
    <w:rsid w:val="006C4A3B"/>
    <w:rsid w:val="006C4E62"/>
    <w:rsid w:val="006C64E7"/>
    <w:rsid w:val="006C694A"/>
    <w:rsid w:val="006C6B57"/>
    <w:rsid w:val="006C779E"/>
    <w:rsid w:val="006C7CA2"/>
    <w:rsid w:val="006D0090"/>
    <w:rsid w:val="006D028A"/>
    <w:rsid w:val="006D19CE"/>
    <w:rsid w:val="006D1A04"/>
    <w:rsid w:val="006D286B"/>
    <w:rsid w:val="006D3005"/>
    <w:rsid w:val="006D3106"/>
    <w:rsid w:val="006D384F"/>
    <w:rsid w:val="006D3E0B"/>
    <w:rsid w:val="006D41B9"/>
    <w:rsid w:val="006D4AA7"/>
    <w:rsid w:val="006D505D"/>
    <w:rsid w:val="006D565B"/>
    <w:rsid w:val="006D686A"/>
    <w:rsid w:val="006D6B51"/>
    <w:rsid w:val="006D786A"/>
    <w:rsid w:val="006D7930"/>
    <w:rsid w:val="006E021B"/>
    <w:rsid w:val="006E0B78"/>
    <w:rsid w:val="006E1310"/>
    <w:rsid w:val="006E1DDA"/>
    <w:rsid w:val="006E2769"/>
    <w:rsid w:val="006E2AA4"/>
    <w:rsid w:val="006E32CA"/>
    <w:rsid w:val="006E482C"/>
    <w:rsid w:val="006E5990"/>
    <w:rsid w:val="006E7602"/>
    <w:rsid w:val="006E7A3C"/>
    <w:rsid w:val="006F08FB"/>
    <w:rsid w:val="006F145B"/>
    <w:rsid w:val="006F1B80"/>
    <w:rsid w:val="006F1FE3"/>
    <w:rsid w:val="006F2A2C"/>
    <w:rsid w:val="006F5C1F"/>
    <w:rsid w:val="006F5EBC"/>
    <w:rsid w:val="007004D0"/>
    <w:rsid w:val="00700A95"/>
    <w:rsid w:val="00702662"/>
    <w:rsid w:val="0070269A"/>
    <w:rsid w:val="00702A38"/>
    <w:rsid w:val="00702B81"/>
    <w:rsid w:val="00704C64"/>
    <w:rsid w:val="00705120"/>
    <w:rsid w:val="00705940"/>
    <w:rsid w:val="007059EE"/>
    <w:rsid w:val="00705B8E"/>
    <w:rsid w:val="00706763"/>
    <w:rsid w:val="00706B2A"/>
    <w:rsid w:val="0071053E"/>
    <w:rsid w:val="00710E9E"/>
    <w:rsid w:val="00710F5F"/>
    <w:rsid w:val="00710FFA"/>
    <w:rsid w:val="00713341"/>
    <w:rsid w:val="007137C9"/>
    <w:rsid w:val="007138EE"/>
    <w:rsid w:val="00713AAE"/>
    <w:rsid w:val="00713BF4"/>
    <w:rsid w:val="007145F9"/>
    <w:rsid w:val="00714A1E"/>
    <w:rsid w:val="00714AEC"/>
    <w:rsid w:val="00714D52"/>
    <w:rsid w:val="00714FF9"/>
    <w:rsid w:val="007151B0"/>
    <w:rsid w:val="00716E6D"/>
    <w:rsid w:val="0071714C"/>
    <w:rsid w:val="00717215"/>
    <w:rsid w:val="0071751F"/>
    <w:rsid w:val="0072059E"/>
    <w:rsid w:val="0072083B"/>
    <w:rsid w:val="00720D40"/>
    <w:rsid w:val="00721044"/>
    <w:rsid w:val="007214FB"/>
    <w:rsid w:val="00722569"/>
    <w:rsid w:val="00722B32"/>
    <w:rsid w:val="00723122"/>
    <w:rsid w:val="0072312C"/>
    <w:rsid w:val="007241BB"/>
    <w:rsid w:val="0072524D"/>
    <w:rsid w:val="00730283"/>
    <w:rsid w:val="00730D6C"/>
    <w:rsid w:val="007314A7"/>
    <w:rsid w:val="00733C65"/>
    <w:rsid w:val="00733CF1"/>
    <w:rsid w:val="00734235"/>
    <w:rsid w:val="00735BD1"/>
    <w:rsid w:val="00735DFD"/>
    <w:rsid w:val="00736AD2"/>
    <w:rsid w:val="00736D45"/>
    <w:rsid w:val="00737439"/>
    <w:rsid w:val="0073745D"/>
    <w:rsid w:val="00737640"/>
    <w:rsid w:val="00737E34"/>
    <w:rsid w:val="007402BA"/>
    <w:rsid w:val="00740BB3"/>
    <w:rsid w:val="0074151D"/>
    <w:rsid w:val="00741784"/>
    <w:rsid w:val="00741841"/>
    <w:rsid w:val="0074197F"/>
    <w:rsid w:val="00741CB0"/>
    <w:rsid w:val="007429E7"/>
    <w:rsid w:val="00742D62"/>
    <w:rsid w:val="007431A1"/>
    <w:rsid w:val="00743A34"/>
    <w:rsid w:val="0074491E"/>
    <w:rsid w:val="00744A8D"/>
    <w:rsid w:val="00745A2B"/>
    <w:rsid w:val="00745E50"/>
    <w:rsid w:val="00746241"/>
    <w:rsid w:val="0074764B"/>
    <w:rsid w:val="0075029E"/>
    <w:rsid w:val="007510C9"/>
    <w:rsid w:val="007511AB"/>
    <w:rsid w:val="00751210"/>
    <w:rsid w:val="00751A96"/>
    <w:rsid w:val="00751AC6"/>
    <w:rsid w:val="00751DAE"/>
    <w:rsid w:val="00754682"/>
    <w:rsid w:val="00754829"/>
    <w:rsid w:val="00754A85"/>
    <w:rsid w:val="00754A9E"/>
    <w:rsid w:val="0075590B"/>
    <w:rsid w:val="0075675B"/>
    <w:rsid w:val="00757047"/>
    <w:rsid w:val="007574AE"/>
    <w:rsid w:val="00757BDE"/>
    <w:rsid w:val="0076061C"/>
    <w:rsid w:val="00760850"/>
    <w:rsid w:val="0076177E"/>
    <w:rsid w:val="00761C4F"/>
    <w:rsid w:val="0076219B"/>
    <w:rsid w:val="00762B18"/>
    <w:rsid w:val="00762F32"/>
    <w:rsid w:val="00763008"/>
    <w:rsid w:val="0076312C"/>
    <w:rsid w:val="007635F5"/>
    <w:rsid w:val="0076377C"/>
    <w:rsid w:val="007637EA"/>
    <w:rsid w:val="007646BA"/>
    <w:rsid w:val="00764C72"/>
    <w:rsid w:val="0076539E"/>
    <w:rsid w:val="0076591E"/>
    <w:rsid w:val="00766007"/>
    <w:rsid w:val="007670BA"/>
    <w:rsid w:val="007673D6"/>
    <w:rsid w:val="0076786D"/>
    <w:rsid w:val="00767DAB"/>
    <w:rsid w:val="00767ED8"/>
    <w:rsid w:val="007737F9"/>
    <w:rsid w:val="0077382E"/>
    <w:rsid w:val="007745C5"/>
    <w:rsid w:val="00774A2B"/>
    <w:rsid w:val="00774D6B"/>
    <w:rsid w:val="00775D85"/>
    <w:rsid w:val="007766A2"/>
    <w:rsid w:val="00776B7F"/>
    <w:rsid w:val="007779BE"/>
    <w:rsid w:val="00780834"/>
    <w:rsid w:val="00781035"/>
    <w:rsid w:val="00781CF6"/>
    <w:rsid w:val="00782011"/>
    <w:rsid w:val="007838D9"/>
    <w:rsid w:val="007839C7"/>
    <w:rsid w:val="0078435C"/>
    <w:rsid w:val="00785296"/>
    <w:rsid w:val="00786775"/>
    <w:rsid w:val="00787E12"/>
    <w:rsid w:val="007900F4"/>
    <w:rsid w:val="0079029A"/>
    <w:rsid w:val="00790EB8"/>
    <w:rsid w:val="00790FF0"/>
    <w:rsid w:val="00791A1A"/>
    <w:rsid w:val="0079268C"/>
    <w:rsid w:val="0079278C"/>
    <w:rsid w:val="0079290A"/>
    <w:rsid w:val="00794B23"/>
    <w:rsid w:val="00794CBA"/>
    <w:rsid w:val="00795A1A"/>
    <w:rsid w:val="00796559"/>
    <w:rsid w:val="007967F2"/>
    <w:rsid w:val="007968D7"/>
    <w:rsid w:val="007A16A8"/>
    <w:rsid w:val="007A4518"/>
    <w:rsid w:val="007A56D1"/>
    <w:rsid w:val="007A5919"/>
    <w:rsid w:val="007A6928"/>
    <w:rsid w:val="007A6AFF"/>
    <w:rsid w:val="007A6C73"/>
    <w:rsid w:val="007A7108"/>
    <w:rsid w:val="007B1D0B"/>
    <w:rsid w:val="007B1E29"/>
    <w:rsid w:val="007B245C"/>
    <w:rsid w:val="007B2B20"/>
    <w:rsid w:val="007B2F2D"/>
    <w:rsid w:val="007B494B"/>
    <w:rsid w:val="007B5519"/>
    <w:rsid w:val="007B5CEF"/>
    <w:rsid w:val="007B69AF"/>
    <w:rsid w:val="007B70C2"/>
    <w:rsid w:val="007B73C4"/>
    <w:rsid w:val="007B7442"/>
    <w:rsid w:val="007B7882"/>
    <w:rsid w:val="007B7EE4"/>
    <w:rsid w:val="007C037B"/>
    <w:rsid w:val="007C0540"/>
    <w:rsid w:val="007C1078"/>
    <w:rsid w:val="007C162A"/>
    <w:rsid w:val="007C1BE3"/>
    <w:rsid w:val="007C2BED"/>
    <w:rsid w:val="007C3551"/>
    <w:rsid w:val="007C396E"/>
    <w:rsid w:val="007C3C23"/>
    <w:rsid w:val="007C3C73"/>
    <w:rsid w:val="007C4D50"/>
    <w:rsid w:val="007C5DAB"/>
    <w:rsid w:val="007C5DCE"/>
    <w:rsid w:val="007C601E"/>
    <w:rsid w:val="007C6562"/>
    <w:rsid w:val="007C6EF9"/>
    <w:rsid w:val="007D07EE"/>
    <w:rsid w:val="007D0C66"/>
    <w:rsid w:val="007D141D"/>
    <w:rsid w:val="007D1E30"/>
    <w:rsid w:val="007D30C1"/>
    <w:rsid w:val="007D3E29"/>
    <w:rsid w:val="007D49C4"/>
    <w:rsid w:val="007D5274"/>
    <w:rsid w:val="007D5501"/>
    <w:rsid w:val="007D567C"/>
    <w:rsid w:val="007D66EF"/>
    <w:rsid w:val="007D6D0C"/>
    <w:rsid w:val="007E0264"/>
    <w:rsid w:val="007E0908"/>
    <w:rsid w:val="007E0C21"/>
    <w:rsid w:val="007E1280"/>
    <w:rsid w:val="007E20B0"/>
    <w:rsid w:val="007E3E7F"/>
    <w:rsid w:val="007E46E7"/>
    <w:rsid w:val="007E5D09"/>
    <w:rsid w:val="007E5F4E"/>
    <w:rsid w:val="007E6CEF"/>
    <w:rsid w:val="007E7B7B"/>
    <w:rsid w:val="007F1928"/>
    <w:rsid w:val="007F2144"/>
    <w:rsid w:val="007F3B18"/>
    <w:rsid w:val="007F5D68"/>
    <w:rsid w:val="007F5F10"/>
    <w:rsid w:val="007F5F56"/>
    <w:rsid w:val="007F5FC0"/>
    <w:rsid w:val="007F6A36"/>
    <w:rsid w:val="007F711F"/>
    <w:rsid w:val="007F714E"/>
    <w:rsid w:val="007F72A6"/>
    <w:rsid w:val="00800071"/>
    <w:rsid w:val="0080121B"/>
    <w:rsid w:val="008012AF"/>
    <w:rsid w:val="00802C3E"/>
    <w:rsid w:val="008030F3"/>
    <w:rsid w:val="00803661"/>
    <w:rsid w:val="00803A37"/>
    <w:rsid w:val="00803CD2"/>
    <w:rsid w:val="00805038"/>
    <w:rsid w:val="00805CE6"/>
    <w:rsid w:val="00806A3D"/>
    <w:rsid w:val="00807125"/>
    <w:rsid w:val="00807445"/>
    <w:rsid w:val="00807452"/>
    <w:rsid w:val="00807652"/>
    <w:rsid w:val="00810563"/>
    <w:rsid w:val="00811006"/>
    <w:rsid w:val="008111C8"/>
    <w:rsid w:val="008115F5"/>
    <w:rsid w:val="00811801"/>
    <w:rsid w:val="00812107"/>
    <w:rsid w:val="008122D7"/>
    <w:rsid w:val="008124AE"/>
    <w:rsid w:val="00813558"/>
    <w:rsid w:val="008140E5"/>
    <w:rsid w:val="0081412A"/>
    <w:rsid w:val="008144A7"/>
    <w:rsid w:val="00814CA5"/>
    <w:rsid w:val="00815895"/>
    <w:rsid w:val="008163E8"/>
    <w:rsid w:val="0081718B"/>
    <w:rsid w:val="00817459"/>
    <w:rsid w:val="00820975"/>
    <w:rsid w:val="00820A2C"/>
    <w:rsid w:val="0082113D"/>
    <w:rsid w:val="0082136A"/>
    <w:rsid w:val="00821658"/>
    <w:rsid w:val="008219A9"/>
    <w:rsid w:val="008220AD"/>
    <w:rsid w:val="0082256C"/>
    <w:rsid w:val="00822B7A"/>
    <w:rsid w:val="008235ED"/>
    <w:rsid w:val="008243FF"/>
    <w:rsid w:val="0082470B"/>
    <w:rsid w:val="00824D6F"/>
    <w:rsid w:val="00825286"/>
    <w:rsid w:val="00826206"/>
    <w:rsid w:val="008262A4"/>
    <w:rsid w:val="0082681B"/>
    <w:rsid w:val="00826CE6"/>
    <w:rsid w:val="0082733A"/>
    <w:rsid w:val="00827559"/>
    <w:rsid w:val="008275B5"/>
    <w:rsid w:val="008275F7"/>
    <w:rsid w:val="00827862"/>
    <w:rsid w:val="00827FAE"/>
    <w:rsid w:val="008301A4"/>
    <w:rsid w:val="008306EB"/>
    <w:rsid w:val="008307E3"/>
    <w:rsid w:val="00830AFB"/>
    <w:rsid w:val="00833575"/>
    <w:rsid w:val="00833660"/>
    <w:rsid w:val="00833D6E"/>
    <w:rsid w:val="008357D7"/>
    <w:rsid w:val="00836127"/>
    <w:rsid w:val="00836404"/>
    <w:rsid w:val="008364E2"/>
    <w:rsid w:val="00837245"/>
    <w:rsid w:val="008377FF"/>
    <w:rsid w:val="00837A00"/>
    <w:rsid w:val="00837F06"/>
    <w:rsid w:val="0084173D"/>
    <w:rsid w:val="00842531"/>
    <w:rsid w:val="008435F9"/>
    <w:rsid w:val="0084395B"/>
    <w:rsid w:val="00843B30"/>
    <w:rsid w:val="00843D04"/>
    <w:rsid w:val="008448BE"/>
    <w:rsid w:val="00845DE8"/>
    <w:rsid w:val="00845E60"/>
    <w:rsid w:val="0084784E"/>
    <w:rsid w:val="00847E48"/>
    <w:rsid w:val="008500B7"/>
    <w:rsid w:val="0085013B"/>
    <w:rsid w:val="00853741"/>
    <w:rsid w:val="00853C5C"/>
    <w:rsid w:val="00854348"/>
    <w:rsid w:val="0085543F"/>
    <w:rsid w:val="00855A81"/>
    <w:rsid w:val="00855DF5"/>
    <w:rsid w:val="008561CC"/>
    <w:rsid w:val="008562FC"/>
    <w:rsid w:val="00856D0D"/>
    <w:rsid w:val="00856E23"/>
    <w:rsid w:val="00860522"/>
    <w:rsid w:val="00860853"/>
    <w:rsid w:val="008610BB"/>
    <w:rsid w:val="008610FB"/>
    <w:rsid w:val="00861861"/>
    <w:rsid w:val="0086278C"/>
    <w:rsid w:val="00862D1F"/>
    <w:rsid w:val="008636B6"/>
    <w:rsid w:val="00863758"/>
    <w:rsid w:val="00864273"/>
    <w:rsid w:val="00864411"/>
    <w:rsid w:val="00864AA8"/>
    <w:rsid w:val="00865F89"/>
    <w:rsid w:val="008668A9"/>
    <w:rsid w:val="008715E2"/>
    <w:rsid w:val="008719B4"/>
    <w:rsid w:val="008721EB"/>
    <w:rsid w:val="00872D99"/>
    <w:rsid w:val="008733A7"/>
    <w:rsid w:val="00874D7A"/>
    <w:rsid w:val="00875508"/>
    <w:rsid w:val="0087563B"/>
    <w:rsid w:val="00876189"/>
    <w:rsid w:val="008800BB"/>
    <w:rsid w:val="0088122A"/>
    <w:rsid w:val="008816C0"/>
    <w:rsid w:val="00882B37"/>
    <w:rsid w:val="00882BA5"/>
    <w:rsid w:val="00882CDD"/>
    <w:rsid w:val="00883538"/>
    <w:rsid w:val="008838E6"/>
    <w:rsid w:val="00885011"/>
    <w:rsid w:val="00885865"/>
    <w:rsid w:val="008859C4"/>
    <w:rsid w:val="00885A64"/>
    <w:rsid w:val="008866B4"/>
    <w:rsid w:val="00886B83"/>
    <w:rsid w:val="00887686"/>
    <w:rsid w:val="00887717"/>
    <w:rsid w:val="0089067E"/>
    <w:rsid w:val="0089131B"/>
    <w:rsid w:val="00891571"/>
    <w:rsid w:val="008922DA"/>
    <w:rsid w:val="00892B4A"/>
    <w:rsid w:val="0089440D"/>
    <w:rsid w:val="00894CA8"/>
    <w:rsid w:val="00895CC4"/>
    <w:rsid w:val="00896256"/>
    <w:rsid w:val="008964F9"/>
    <w:rsid w:val="00896AAA"/>
    <w:rsid w:val="00896DF4"/>
    <w:rsid w:val="008A05E7"/>
    <w:rsid w:val="008A0AAA"/>
    <w:rsid w:val="008A0F6A"/>
    <w:rsid w:val="008A1BD9"/>
    <w:rsid w:val="008A39B6"/>
    <w:rsid w:val="008A467A"/>
    <w:rsid w:val="008A4D96"/>
    <w:rsid w:val="008A4DFC"/>
    <w:rsid w:val="008A52C8"/>
    <w:rsid w:val="008A573B"/>
    <w:rsid w:val="008A5F67"/>
    <w:rsid w:val="008A6C40"/>
    <w:rsid w:val="008A6E89"/>
    <w:rsid w:val="008A706B"/>
    <w:rsid w:val="008A72EF"/>
    <w:rsid w:val="008B0273"/>
    <w:rsid w:val="008B0677"/>
    <w:rsid w:val="008B08FC"/>
    <w:rsid w:val="008B256F"/>
    <w:rsid w:val="008B2D54"/>
    <w:rsid w:val="008B2EC6"/>
    <w:rsid w:val="008B44C6"/>
    <w:rsid w:val="008B4E63"/>
    <w:rsid w:val="008B7ABA"/>
    <w:rsid w:val="008B7BCA"/>
    <w:rsid w:val="008C05AB"/>
    <w:rsid w:val="008C0772"/>
    <w:rsid w:val="008C0BF9"/>
    <w:rsid w:val="008C0C87"/>
    <w:rsid w:val="008C11A5"/>
    <w:rsid w:val="008C12B9"/>
    <w:rsid w:val="008C1747"/>
    <w:rsid w:val="008C2591"/>
    <w:rsid w:val="008C2D57"/>
    <w:rsid w:val="008C2D5F"/>
    <w:rsid w:val="008C3D0B"/>
    <w:rsid w:val="008C43A3"/>
    <w:rsid w:val="008C49B8"/>
    <w:rsid w:val="008C54B1"/>
    <w:rsid w:val="008C594F"/>
    <w:rsid w:val="008C5952"/>
    <w:rsid w:val="008C6089"/>
    <w:rsid w:val="008C7490"/>
    <w:rsid w:val="008D010F"/>
    <w:rsid w:val="008D07A0"/>
    <w:rsid w:val="008D0B4A"/>
    <w:rsid w:val="008D0CF0"/>
    <w:rsid w:val="008D1070"/>
    <w:rsid w:val="008D18AF"/>
    <w:rsid w:val="008D207F"/>
    <w:rsid w:val="008D24DC"/>
    <w:rsid w:val="008D2629"/>
    <w:rsid w:val="008D3619"/>
    <w:rsid w:val="008D3862"/>
    <w:rsid w:val="008D3C7F"/>
    <w:rsid w:val="008D659B"/>
    <w:rsid w:val="008E02E2"/>
    <w:rsid w:val="008E1125"/>
    <w:rsid w:val="008E1E13"/>
    <w:rsid w:val="008E2901"/>
    <w:rsid w:val="008E3BFF"/>
    <w:rsid w:val="008E3DF3"/>
    <w:rsid w:val="008E4160"/>
    <w:rsid w:val="008E4DCA"/>
    <w:rsid w:val="008F04D1"/>
    <w:rsid w:val="008F07BF"/>
    <w:rsid w:val="008F0EEC"/>
    <w:rsid w:val="008F1106"/>
    <w:rsid w:val="008F13B2"/>
    <w:rsid w:val="008F1F1E"/>
    <w:rsid w:val="008F46F4"/>
    <w:rsid w:val="008F4F3B"/>
    <w:rsid w:val="008F528E"/>
    <w:rsid w:val="008F53E7"/>
    <w:rsid w:val="008F5963"/>
    <w:rsid w:val="008F5A11"/>
    <w:rsid w:val="008F5B52"/>
    <w:rsid w:val="008F602B"/>
    <w:rsid w:val="008F6519"/>
    <w:rsid w:val="008F6ABF"/>
    <w:rsid w:val="008F6AC0"/>
    <w:rsid w:val="00900E73"/>
    <w:rsid w:val="009022D1"/>
    <w:rsid w:val="0090339C"/>
    <w:rsid w:val="00903D4F"/>
    <w:rsid w:val="0090450E"/>
    <w:rsid w:val="00904512"/>
    <w:rsid w:val="00905B6F"/>
    <w:rsid w:val="00905CEA"/>
    <w:rsid w:val="00906740"/>
    <w:rsid w:val="00906F0E"/>
    <w:rsid w:val="00907E6B"/>
    <w:rsid w:val="00911594"/>
    <w:rsid w:val="00911FCA"/>
    <w:rsid w:val="009121A9"/>
    <w:rsid w:val="0091292D"/>
    <w:rsid w:val="009129AC"/>
    <w:rsid w:val="00912B96"/>
    <w:rsid w:val="009136C7"/>
    <w:rsid w:val="00913CE2"/>
    <w:rsid w:val="0091422E"/>
    <w:rsid w:val="009149E0"/>
    <w:rsid w:val="009158F1"/>
    <w:rsid w:val="00915EAF"/>
    <w:rsid w:val="00916224"/>
    <w:rsid w:val="00916885"/>
    <w:rsid w:val="009168E1"/>
    <w:rsid w:val="00917017"/>
    <w:rsid w:val="00917240"/>
    <w:rsid w:val="00920424"/>
    <w:rsid w:val="009209CC"/>
    <w:rsid w:val="00920BF3"/>
    <w:rsid w:val="0092132E"/>
    <w:rsid w:val="0092148E"/>
    <w:rsid w:val="009249B9"/>
    <w:rsid w:val="00924A27"/>
    <w:rsid w:val="009300B5"/>
    <w:rsid w:val="009303BA"/>
    <w:rsid w:val="009303E8"/>
    <w:rsid w:val="00930A37"/>
    <w:rsid w:val="00930C0A"/>
    <w:rsid w:val="00931317"/>
    <w:rsid w:val="009332BF"/>
    <w:rsid w:val="009334E1"/>
    <w:rsid w:val="0093416B"/>
    <w:rsid w:val="00934324"/>
    <w:rsid w:val="00934BE0"/>
    <w:rsid w:val="00934DE9"/>
    <w:rsid w:val="00935991"/>
    <w:rsid w:val="0093603F"/>
    <w:rsid w:val="00936B42"/>
    <w:rsid w:val="0093781A"/>
    <w:rsid w:val="00937BD2"/>
    <w:rsid w:val="009403A0"/>
    <w:rsid w:val="00940F37"/>
    <w:rsid w:val="009427F2"/>
    <w:rsid w:val="009435A6"/>
    <w:rsid w:val="0094558F"/>
    <w:rsid w:val="009456FB"/>
    <w:rsid w:val="0094578A"/>
    <w:rsid w:val="009460B3"/>
    <w:rsid w:val="00946292"/>
    <w:rsid w:val="0094650D"/>
    <w:rsid w:val="009467E7"/>
    <w:rsid w:val="009469FF"/>
    <w:rsid w:val="00946D9A"/>
    <w:rsid w:val="009471C6"/>
    <w:rsid w:val="00950185"/>
    <w:rsid w:val="00951A4C"/>
    <w:rsid w:val="00951EF1"/>
    <w:rsid w:val="00954196"/>
    <w:rsid w:val="009554BF"/>
    <w:rsid w:val="0095588D"/>
    <w:rsid w:val="00955B81"/>
    <w:rsid w:val="009579F6"/>
    <w:rsid w:val="00960E12"/>
    <w:rsid w:val="00960F07"/>
    <w:rsid w:val="009619E1"/>
    <w:rsid w:val="00962C99"/>
    <w:rsid w:val="0096321E"/>
    <w:rsid w:val="00963688"/>
    <w:rsid w:val="0096477B"/>
    <w:rsid w:val="00964E70"/>
    <w:rsid w:val="00965F44"/>
    <w:rsid w:val="0096688B"/>
    <w:rsid w:val="00966FF7"/>
    <w:rsid w:val="009671AA"/>
    <w:rsid w:val="00970BF0"/>
    <w:rsid w:val="00970E20"/>
    <w:rsid w:val="00971762"/>
    <w:rsid w:val="00971B82"/>
    <w:rsid w:val="0097289B"/>
    <w:rsid w:val="00972DCB"/>
    <w:rsid w:val="00974200"/>
    <w:rsid w:val="00974699"/>
    <w:rsid w:val="00975CFA"/>
    <w:rsid w:val="00976A0F"/>
    <w:rsid w:val="0097739D"/>
    <w:rsid w:val="00977843"/>
    <w:rsid w:val="009779B9"/>
    <w:rsid w:val="00977D9E"/>
    <w:rsid w:val="009801CD"/>
    <w:rsid w:val="00981671"/>
    <w:rsid w:val="009816D9"/>
    <w:rsid w:val="00981CBC"/>
    <w:rsid w:val="009821CA"/>
    <w:rsid w:val="00982922"/>
    <w:rsid w:val="00982D39"/>
    <w:rsid w:val="0098348B"/>
    <w:rsid w:val="0098394C"/>
    <w:rsid w:val="00983FD1"/>
    <w:rsid w:val="00984380"/>
    <w:rsid w:val="00985025"/>
    <w:rsid w:val="00986A7D"/>
    <w:rsid w:val="00986F28"/>
    <w:rsid w:val="009906A8"/>
    <w:rsid w:val="00990CFF"/>
    <w:rsid w:val="0099130E"/>
    <w:rsid w:val="00991881"/>
    <w:rsid w:val="00992E93"/>
    <w:rsid w:val="0099381A"/>
    <w:rsid w:val="00995071"/>
    <w:rsid w:val="0099570D"/>
    <w:rsid w:val="00995760"/>
    <w:rsid w:val="00996E7E"/>
    <w:rsid w:val="00997862"/>
    <w:rsid w:val="00997F10"/>
    <w:rsid w:val="009A0451"/>
    <w:rsid w:val="009A0BC3"/>
    <w:rsid w:val="009A135A"/>
    <w:rsid w:val="009A1BC3"/>
    <w:rsid w:val="009A1FB7"/>
    <w:rsid w:val="009A2458"/>
    <w:rsid w:val="009A26D8"/>
    <w:rsid w:val="009A2840"/>
    <w:rsid w:val="009A35A4"/>
    <w:rsid w:val="009A39BC"/>
    <w:rsid w:val="009A454E"/>
    <w:rsid w:val="009A4DBD"/>
    <w:rsid w:val="009A5140"/>
    <w:rsid w:val="009A532C"/>
    <w:rsid w:val="009A603A"/>
    <w:rsid w:val="009A77CD"/>
    <w:rsid w:val="009A787B"/>
    <w:rsid w:val="009B1152"/>
    <w:rsid w:val="009B1241"/>
    <w:rsid w:val="009B24FA"/>
    <w:rsid w:val="009B2EE4"/>
    <w:rsid w:val="009B4919"/>
    <w:rsid w:val="009B4DE7"/>
    <w:rsid w:val="009B50C4"/>
    <w:rsid w:val="009B5586"/>
    <w:rsid w:val="009B6BAD"/>
    <w:rsid w:val="009B72D1"/>
    <w:rsid w:val="009C0FBD"/>
    <w:rsid w:val="009C1B7A"/>
    <w:rsid w:val="009C1B7B"/>
    <w:rsid w:val="009C1C0D"/>
    <w:rsid w:val="009C20B0"/>
    <w:rsid w:val="009C217F"/>
    <w:rsid w:val="009C2EA9"/>
    <w:rsid w:val="009C3BBC"/>
    <w:rsid w:val="009C46B2"/>
    <w:rsid w:val="009C515E"/>
    <w:rsid w:val="009C56A0"/>
    <w:rsid w:val="009C5BBD"/>
    <w:rsid w:val="009C6BC9"/>
    <w:rsid w:val="009D0A15"/>
    <w:rsid w:val="009D0BF8"/>
    <w:rsid w:val="009D1887"/>
    <w:rsid w:val="009D1950"/>
    <w:rsid w:val="009D1D3B"/>
    <w:rsid w:val="009D26DE"/>
    <w:rsid w:val="009D2949"/>
    <w:rsid w:val="009D3A7A"/>
    <w:rsid w:val="009D4F9F"/>
    <w:rsid w:val="009D51B1"/>
    <w:rsid w:val="009D6450"/>
    <w:rsid w:val="009D6610"/>
    <w:rsid w:val="009D6A9E"/>
    <w:rsid w:val="009E0078"/>
    <w:rsid w:val="009E0D05"/>
    <w:rsid w:val="009E17B5"/>
    <w:rsid w:val="009E242A"/>
    <w:rsid w:val="009E2B63"/>
    <w:rsid w:val="009E33B3"/>
    <w:rsid w:val="009E3DBB"/>
    <w:rsid w:val="009E4D90"/>
    <w:rsid w:val="009E5883"/>
    <w:rsid w:val="009F13E0"/>
    <w:rsid w:val="009F195A"/>
    <w:rsid w:val="009F1A1D"/>
    <w:rsid w:val="009F244F"/>
    <w:rsid w:val="009F2589"/>
    <w:rsid w:val="009F27C8"/>
    <w:rsid w:val="009F5E40"/>
    <w:rsid w:val="009F60A3"/>
    <w:rsid w:val="009F6B8E"/>
    <w:rsid w:val="009F7B2D"/>
    <w:rsid w:val="00A00368"/>
    <w:rsid w:val="00A0109A"/>
    <w:rsid w:val="00A01C2E"/>
    <w:rsid w:val="00A0251C"/>
    <w:rsid w:val="00A027B1"/>
    <w:rsid w:val="00A027D9"/>
    <w:rsid w:val="00A02FBE"/>
    <w:rsid w:val="00A0378C"/>
    <w:rsid w:val="00A038D3"/>
    <w:rsid w:val="00A049E6"/>
    <w:rsid w:val="00A04BB3"/>
    <w:rsid w:val="00A04DED"/>
    <w:rsid w:val="00A04F03"/>
    <w:rsid w:val="00A059FF"/>
    <w:rsid w:val="00A05F48"/>
    <w:rsid w:val="00A0605B"/>
    <w:rsid w:val="00A06081"/>
    <w:rsid w:val="00A0789C"/>
    <w:rsid w:val="00A07991"/>
    <w:rsid w:val="00A07E76"/>
    <w:rsid w:val="00A07F54"/>
    <w:rsid w:val="00A10251"/>
    <w:rsid w:val="00A10E15"/>
    <w:rsid w:val="00A112B5"/>
    <w:rsid w:val="00A11DE4"/>
    <w:rsid w:val="00A13714"/>
    <w:rsid w:val="00A1444F"/>
    <w:rsid w:val="00A14548"/>
    <w:rsid w:val="00A149D6"/>
    <w:rsid w:val="00A14A62"/>
    <w:rsid w:val="00A14D32"/>
    <w:rsid w:val="00A15438"/>
    <w:rsid w:val="00A1576C"/>
    <w:rsid w:val="00A16E36"/>
    <w:rsid w:val="00A17633"/>
    <w:rsid w:val="00A17BA4"/>
    <w:rsid w:val="00A213A4"/>
    <w:rsid w:val="00A214E8"/>
    <w:rsid w:val="00A21EED"/>
    <w:rsid w:val="00A22AA1"/>
    <w:rsid w:val="00A244A9"/>
    <w:rsid w:val="00A25B9F"/>
    <w:rsid w:val="00A26954"/>
    <w:rsid w:val="00A269D6"/>
    <w:rsid w:val="00A26B44"/>
    <w:rsid w:val="00A26FF6"/>
    <w:rsid w:val="00A270E8"/>
    <w:rsid w:val="00A27606"/>
    <w:rsid w:val="00A277A3"/>
    <w:rsid w:val="00A2795C"/>
    <w:rsid w:val="00A27ED9"/>
    <w:rsid w:val="00A30315"/>
    <w:rsid w:val="00A30859"/>
    <w:rsid w:val="00A3086D"/>
    <w:rsid w:val="00A3167B"/>
    <w:rsid w:val="00A31822"/>
    <w:rsid w:val="00A3240C"/>
    <w:rsid w:val="00A32513"/>
    <w:rsid w:val="00A331FC"/>
    <w:rsid w:val="00A33218"/>
    <w:rsid w:val="00A343EA"/>
    <w:rsid w:val="00A34BA7"/>
    <w:rsid w:val="00A35EF7"/>
    <w:rsid w:val="00A36230"/>
    <w:rsid w:val="00A36C14"/>
    <w:rsid w:val="00A370B2"/>
    <w:rsid w:val="00A37C0B"/>
    <w:rsid w:val="00A37E60"/>
    <w:rsid w:val="00A37FDF"/>
    <w:rsid w:val="00A400AC"/>
    <w:rsid w:val="00A41FD2"/>
    <w:rsid w:val="00A4200A"/>
    <w:rsid w:val="00A44778"/>
    <w:rsid w:val="00A44CAE"/>
    <w:rsid w:val="00A46A0C"/>
    <w:rsid w:val="00A477FC"/>
    <w:rsid w:val="00A47C39"/>
    <w:rsid w:val="00A507D0"/>
    <w:rsid w:val="00A52029"/>
    <w:rsid w:val="00A52747"/>
    <w:rsid w:val="00A52954"/>
    <w:rsid w:val="00A5423B"/>
    <w:rsid w:val="00A55415"/>
    <w:rsid w:val="00A566CB"/>
    <w:rsid w:val="00A57F14"/>
    <w:rsid w:val="00A61D12"/>
    <w:rsid w:val="00A62048"/>
    <w:rsid w:val="00A63474"/>
    <w:rsid w:val="00A63615"/>
    <w:rsid w:val="00A63A6C"/>
    <w:rsid w:val="00A63AF7"/>
    <w:rsid w:val="00A65038"/>
    <w:rsid w:val="00A65F29"/>
    <w:rsid w:val="00A663F1"/>
    <w:rsid w:val="00A67024"/>
    <w:rsid w:val="00A707EC"/>
    <w:rsid w:val="00A7153C"/>
    <w:rsid w:val="00A71591"/>
    <w:rsid w:val="00A71949"/>
    <w:rsid w:val="00A727DC"/>
    <w:rsid w:val="00A72859"/>
    <w:rsid w:val="00A755B6"/>
    <w:rsid w:val="00A75F27"/>
    <w:rsid w:val="00A77653"/>
    <w:rsid w:val="00A77912"/>
    <w:rsid w:val="00A77E7B"/>
    <w:rsid w:val="00A802BE"/>
    <w:rsid w:val="00A80F77"/>
    <w:rsid w:val="00A81565"/>
    <w:rsid w:val="00A81C7B"/>
    <w:rsid w:val="00A82318"/>
    <w:rsid w:val="00A825CA"/>
    <w:rsid w:val="00A82B49"/>
    <w:rsid w:val="00A82B4A"/>
    <w:rsid w:val="00A82E15"/>
    <w:rsid w:val="00A84EAD"/>
    <w:rsid w:val="00A864B6"/>
    <w:rsid w:val="00A87833"/>
    <w:rsid w:val="00A907AD"/>
    <w:rsid w:val="00A91F4C"/>
    <w:rsid w:val="00A9227B"/>
    <w:rsid w:val="00A92640"/>
    <w:rsid w:val="00A93D29"/>
    <w:rsid w:val="00A951AC"/>
    <w:rsid w:val="00A95726"/>
    <w:rsid w:val="00A9607A"/>
    <w:rsid w:val="00A96517"/>
    <w:rsid w:val="00AA0087"/>
    <w:rsid w:val="00AA1A67"/>
    <w:rsid w:val="00AA1CEB"/>
    <w:rsid w:val="00AA2AB8"/>
    <w:rsid w:val="00AA31FB"/>
    <w:rsid w:val="00AA37C7"/>
    <w:rsid w:val="00AA4414"/>
    <w:rsid w:val="00AA4D9E"/>
    <w:rsid w:val="00AA5155"/>
    <w:rsid w:val="00AA64C7"/>
    <w:rsid w:val="00AA7E1F"/>
    <w:rsid w:val="00AB090C"/>
    <w:rsid w:val="00AB0A4D"/>
    <w:rsid w:val="00AB0BBC"/>
    <w:rsid w:val="00AB1340"/>
    <w:rsid w:val="00AB14D5"/>
    <w:rsid w:val="00AB22B7"/>
    <w:rsid w:val="00AB3646"/>
    <w:rsid w:val="00AB3CBB"/>
    <w:rsid w:val="00AB4436"/>
    <w:rsid w:val="00AB4886"/>
    <w:rsid w:val="00AB653C"/>
    <w:rsid w:val="00AB6F5D"/>
    <w:rsid w:val="00AB6F6C"/>
    <w:rsid w:val="00AB7261"/>
    <w:rsid w:val="00AB7573"/>
    <w:rsid w:val="00AC0567"/>
    <w:rsid w:val="00AC24E7"/>
    <w:rsid w:val="00AC3BC7"/>
    <w:rsid w:val="00AC536A"/>
    <w:rsid w:val="00AC6351"/>
    <w:rsid w:val="00AC75FF"/>
    <w:rsid w:val="00AC7B5D"/>
    <w:rsid w:val="00AD0BE1"/>
    <w:rsid w:val="00AD1192"/>
    <w:rsid w:val="00AD13F4"/>
    <w:rsid w:val="00AD1A76"/>
    <w:rsid w:val="00AD3275"/>
    <w:rsid w:val="00AD3A2F"/>
    <w:rsid w:val="00AD4270"/>
    <w:rsid w:val="00AD4327"/>
    <w:rsid w:val="00AD4F9D"/>
    <w:rsid w:val="00AD6093"/>
    <w:rsid w:val="00AD6C7F"/>
    <w:rsid w:val="00AE0BA8"/>
    <w:rsid w:val="00AE0FC7"/>
    <w:rsid w:val="00AE16C2"/>
    <w:rsid w:val="00AE1822"/>
    <w:rsid w:val="00AE21BC"/>
    <w:rsid w:val="00AE2330"/>
    <w:rsid w:val="00AE270D"/>
    <w:rsid w:val="00AE2CE5"/>
    <w:rsid w:val="00AE4212"/>
    <w:rsid w:val="00AE4567"/>
    <w:rsid w:val="00AE5C03"/>
    <w:rsid w:val="00AE6A9E"/>
    <w:rsid w:val="00AE7157"/>
    <w:rsid w:val="00AE741A"/>
    <w:rsid w:val="00AF0632"/>
    <w:rsid w:val="00AF1C3D"/>
    <w:rsid w:val="00AF2C05"/>
    <w:rsid w:val="00AF2C48"/>
    <w:rsid w:val="00AF34FB"/>
    <w:rsid w:val="00AF4167"/>
    <w:rsid w:val="00AF4173"/>
    <w:rsid w:val="00AF494B"/>
    <w:rsid w:val="00AF5464"/>
    <w:rsid w:val="00AF62C7"/>
    <w:rsid w:val="00AF68C3"/>
    <w:rsid w:val="00AF7014"/>
    <w:rsid w:val="00B000F1"/>
    <w:rsid w:val="00B0069F"/>
    <w:rsid w:val="00B016AE"/>
    <w:rsid w:val="00B01967"/>
    <w:rsid w:val="00B031F9"/>
    <w:rsid w:val="00B03589"/>
    <w:rsid w:val="00B043E1"/>
    <w:rsid w:val="00B0522D"/>
    <w:rsid w:val="00B0545C"/>
    <w:rsid w:val="00B05CD8"/>
    <w:rsid w:val="00B06D9A"/>
    <w:rsid w:val="00B06E0A"/>
    <w:rsid w:val="00B071ED"/>
    <w:rsid w:val="00B072EC"/>
    <w:rsid w:val="00B07A18"/>
    <w:rsid w:val="00B07CB1"/>
    <w:rsid w:val="00B10305"/>
    <w:rsid w:val="00B10B43"/>
    <w:rsid w:val="00B112E5"/>
    <w:rsid w:val="00B11B78"/>
    <w:rsid w:val="00B11DB6"/>
    <w:rsid w:val="00B14AF1"/>
    <w:rsid w:val="00B14C81"/>
    <w:rsid w:val="00B1538A"/>
    <w:rsid w:val="00B15AAB"/>
    <w:rsid w:val="00B179A6"/>
    <w:rsid w:val="00B2199D"/>
    <w:rsid w:val="00B22D55"/>
    <w:rsid w:val="00B232EE"/>
    <w:rsid w:val="00B241C4"/>
    <w:rsid w:val="00B24B44"/>
    <w:rsid w:val="00B25A61"/>
    <w:rsid w:val="00B26BDF"/>
    <w:rsid w:val="00B26EC5"/>
    <w:rsid w:val="00B27D3D"/>
    <w:rsid w:val="00B3042E"/>
    <w:rsid w:val="00B30B7D"/>
    <w:rsid w:val="00B30D53"/>
    <w:rsid w:val="00B31035"/>
    <w:rsid w:val="00B310AF"/>
    <w:rsid w:val="00B31C5B"/>
    <w:rsid w:val="00B32223"/>
    <w:rsid w:val="00B32A20"/>
    <w:rsid w:val="00B32F87"/>
    <w:rsid w:val="00B34189"/>
    <w:rsid w:val="00B34804"/>
    <w:rsid w:val="00B34D29"/>
    <w:rsid w:val="00B35730"/>
    <w:rsid w:val="00B364CC"/>
    <w:rsid w:val="00B36CC7"/>
    <w:rsid w:val="00B36E16"/>
    <w:rsid w:val="00B371E7"/>
    <w:rsid w:val="00B372BD"/>
    <w:rsid w:val="00B376E8"/>
    <w:rsid w:val="00B379F8"/>
    <w:rsid w:val="00B37D07"/>
    <w:rsid w:val="00B40E87"/>
    <w:rsid w:val="00B411C9"/>
    <w:rsid w:val="00B415DD"/>
    <w:rsid w:val="00B41645"/>
    <w:rsid w:val="00B43223"/>
    <w:rsid w:val="00B4506C"/>
    <w:rsid w:val="00B4506E"/>
    <w:rsid w:val="00B479B1"/>
    <w:rsid w:val="00B50531"/>
    <w:rsid w:val="00B5104F"/>
    <w:rsid w:val="00B52B3D"/>
    <w:rsid w:val="00B54231"/>
    <w:rsid w:val="00B542C0"/>
    <w:rsid w:val="00B54B01"/>
    <w:rsid w:val="00B54EA9"/>
    <w:rsid w:val="00B55E35"/>
    <w:rsid w:val="00B564E2"/>
    <w:rsid w:val="00B5650D"/>
    <w:rsid w:val="00B5678E"/>
    <w:rsid w:val="00B5692E"/>
    <w:rsid w:val="00B56B44"/>
    <w:rsid w:val="00B56B52"/>
    <w:rsid w:val="00B56D6F"/>
    <w:rsid w:val="00B57756"/>
    <w:rsid w:val="00B60F49"/>
    <w:rsid w:val="00B62E85"/>
    <w:rsid w:val="00B63FAA"/>
    <w:rsid w:val="00B64941"/>
    <w:rsid w:val="00B65335"/>
    <w:rsid w:val="00B656A6"/>
    <w:rsid w:val="00B658BA"/>
    <w:rsid w:val="00B65ADE"/>
    <w:rsid w:val="00B66D73"/>
    <w:rsid w:val="00B67713"/>
    <w:rsid w:val="00B67795"/>
    <w:rsid w:val="00B67907"/>
    <w:rsid w:val="00B70CFD"/>
    <w:rsid w:val="00B70E2A"/>
    <w:rsid w:val="00B71ABD"/>
    <w:rsid w:val="00B73B84"/>
    <w:rsid w:val="00B73B9B"/>
    <w:rsid w:val="00B73D55"/>
    <w:rsid w:val="00B73F6A"/>
    <w:rsid w:val="00B750EC"/>
    <w:rsid w:val="00B75623"/>
    <w:rsid w:val="00B759F5"/>
    <w:rsid w:val="00B75AA2"/>
    <w:rsid w:val="00B76A4E"/>
    <w:rsid w:val="00B77CAC"/>
    <w:rsid w:val="00B80A48"/>
    <w:rsid w:val="00B80D34"/>
    <w:rsid w:val="00B80F53"/>
    <w:rsid w:val="00B81E83"/>
    <w:rsid w:val="00B81E84"/>
    <w:rsid w:val="00B81FBD"/>
    <w:rsid w:val="00B8291E"/>
    <w:rsid w:val="00B836FF"/>
    <w:rsid w:val="00B83AC3"/>
    <w:rsid w:val="00B83EAF"/>
    <w:rsid w:val="00B843BF"/>
    <w:rsid w:val="00B846F4"/>
    <w:rsid w:val="00B855B9"/>
    <w:rsid w:val="00B85CD1"/>
    <w:rsid w:val="00B8624C"/>
    <w:rsid w:val="00B8762B"/>
    <w:rsid w:val="00B87640"/>
    <w:rsid w:val="00B878A2"/>
    <w:rsid w:val="00B87D89"/>
    <w:rsid w:val="00B9000C"/>
    <w:rsid w:val="00B90F04"/>
    <w:rsid w:val="00B91611"/>
    <w:rsid w:val="00B9237B"/>
    <w:rsid w:val="00B929D1"/>
    <w:rsid w:val="00B938A1"/>
    <w:rsid w:val="00B93CFB"/>
    <w:rsid w:val="00B94144"/>
    <w:rsid w:val="00B94472"/>
    <w:rsid w:val="00B94837"/>
    <w:rsid w:val="00B94C50"/>
    <w:rsid w:val="00B951CE"/>
    <w:rsid w:val="00B95328"/>
    <w:rsid w:val="00B95AE6"/>
    <w:rsid w:val="00B96035"/>
    <w:rsid w:val="00B96782"/>
    <w:rsid w:val="00B96C03"/>
    <w:rsid w:val="00B97259"/>
    <w:rsid w:val="00BA051C"/>
    <w:rsid w:val="00BA0651"/>
    <w:rsid w:val="00BA09C0"/>
    <w:rsid w:val="00BA1003"/>
    <w:rsid w:val="00BA1109"/>
    <w:rsid w:val="00BA14FC"/>
    <w:rsid w:val="00BA174B"/>
    <w:rsid w:val="00BA2809"/>
    <w:rsid w:val="00BA285D"/>
    <w:rsid w:val="00BA309D"/>
    <w:rsid w:val="00BA3F54"/>
    <w:rsid w:val="00BA4353"/>
    <w:rsid w:val="00BA4976"/>
    <w:rsid w:val="00BA4C0A"/>
    <w:rsid w:val="00BA4EB2"/>
    <w:rsid w:val="00BA5007"/>
    <w:rsid w:val="00BA53A9"/>
    <w:rsid w:val="00BA54AB"/>
    <w:rsid w:val="00BA5519"/>
    <w:rsid w:val="00BA68C1"/>
    <w:rsid w:val="00BA7246"/>
    <w:rsid w:val="00BB1591"/>
    <w:rsid w:val="00BB1C42"/>
    <w:rsid w:val="00BB2776"/>
    <w:rsid w:val="00BB2C36"/>
    <w:rsid w:val="00BB314B"/>
    <w:rsid w:val="00BB3896"/>
    <w:rsid w:val="00BB418D"/>
    <w:rsid w:val="00BB46CE"/>
    <w:rsid w:val="00BB48B0"/>
    <w:rsid w:val="00BB4C0E"/>
    <w:rsid w:val="00BB5406"/>
    <w:rsid w:val="00BB5446"/>
    <w:rsid w:val="00BB56B8"/>
    <w:rsid w:val="00BB68B7"/>
    <w:rsid w:val="00BB73F2"/>
    <w:rsid w:val="00BC025C"/>
    <w:rsid w:val="00BC03D9"/>
    <w:rsid w:val="00BC07BF"/>
    <w:rsid w:val="00BC0E12"/>
    <w:rsid w:val="00BC1615"/>
    <w:rsid w:val="00BC180E"/>
    <w:rsid w:val="00BC18DA"/>
    <w:rsid w:val="00BC1F0F"/>
    <w:rsid w:val="00BC22D2"/>
    <w:rsid w:val="00BC352A"/>
    <w:rsid w:val="00BC3E0B"/>
    <w:rsid w:val="00BC4B84"/>
    <w:rsid w:val="00BC6B70"/>
    <w:rsid w:val="00BC71B0"/>
    <w:rsid w:val="00BC73E4"/>
    <w:rsid w:val="00BD09C2"/>
    <w:rsid w:val="00BD0FBE"/>
    <w:rsid w:val="00BD182E"/>
    <w:rsid w:val="00BD19CA"/>
    <w:rsid w:val="00BD19CB"/>
    <w:rsid w:val="00BD1C38"/>
    <w:rsid w:val="00BD1E97"/>
    <w:rsid w:val="00BD2514"/>
    <w:rsid w:val="00BD3089"/>
    <w:rsid w:val="00BD3A48"/>
    <w:rsid w:val="00BD535F"/>
    <w:rsid w:val="00BD5401"/>
    <w:rsid w:val="00BD6298"/>
    <w:rsid w:val="00BD65CC"/>
    <w:rsid w:val="00BD6D13"/>
    <w:rsid w:val="00BD6F01"/>
    <w:rsid w:val="00BD7039"/>
    <w:rsid w:val="00BD7DF9"/>
    <w:rsid w:val="00BE0937"/>
    <w:rsid w:val="00BE0996"/>
    <w:rsid w:val="00BE1028"/>
    <w:rsid w:val="00BE1F82"/>
    <w:rsid w:val="00BE1FAC"/>
    <w:rsid w:val="00BE2E83"/>
    <w:rsid w:val="00BE2E9F"/>
    <w:rsid w:val="00BE3EBE"/>
    <w:rsid w:val="00BE5005"/>
    <w:rsid w:val="00BE620F"/>
    <w:rsid w:val="00BE6E79"/>
    <w:rsid w:val="00BF08A7"/>
    <w:rsid w:val="00BF0E30"/>
    <w:rsid w:val="00BF2834"/>
    <w:rsid w:val="00BF2A1E"/>
    <w:rsid w:val="00BF3E07"/>
    <w:rsid w:val="00BF428F"/>
    <w:rsid w:val="00BF429A"/>
    <w:rsid w:val="00BF5393"/>
    <w:rsid w:val="00BF5B5A"/>
    <w:rsid w:val="00C000B7"/>
    <w:rsid w:val="00C00B00"/>
    <w:rsid w:val="00C00F7F"/>
    <w:rsid w:val="00C013AB"/>
    <w:rsid w:val="00C023FB"/>
    <w:rsid w:val="00C0337B"/>
    <w:rsid w:val="00C035E7"/>
    <w:rsid w:val="00C039FC"/>
    <w:rsid w:val="00C03AD8"/>
    <w:rsid w:val="00C03E9A"/>
    <w:rsid w:val="00C04BFA"/>
    <w:rsid w:val="00C04F68"/>
    <w:rsid w:val="00C05293"/>
    <w:rsid w:val="00C07C3B"/>
    <w:rsid w:val="00C1037A"/>
    <w:rsid w:val="00C10A15"/>
    <w:rsid w:val="00C11AFC"/>
    <w:rsid w:val="00C1345C"/>
    <w:rsid w:val="00C1452B"/>
    <w:rsid w:val="00C16E88"/>
    <w:rsid w:val="00C16E8C"/>
    <w:rsid w:val="00C17825"/>
    <w:rsid w:val="00C17F99"/>
    <w:rsid w:val="00C234BE"/>
    <w:rsid w:val="00C2412B"/>
    <w:rsid w:val="00C24960"/>
    <w:rsid w:val="00C24ED4"/>
    <w:rsid w:val="00C26DE4"/>
    <w:rsid w:val="00C2795A"/>
    <w:rsid w:val="00C27B58"/>
    <w:rsid w:val="00C30803"/>
    <w:rsid w:val="00C31198"/>
    <w:rsid w:val="00C314BB"/>
    <w:rsid w:val="00C33679"/>
    <w:rsid w:val="00C34D54"/>
    <w:rsid w:val="00C34D92"/>
    <w:rsid w:val="00C3712B"/>
    <w:rsid w:val="00C377EE"/>
    <w:rsid w:val="00C40CB9"/>
    <w:rsid w:val="00C40F34"/>
    <w:rsid w:val="00C4185E"/>
    <w:rsid w:val="00C41C47"/>
    <w:rsid w:val="00C41E1C"/>
    <w:rsid w:val="00C42D3B"/>
    <w:rsid w:val="00C4331C"/>
    <w:rsid w:val="00C444FF"/>
    <w:rsid w:val="00C44D03"/>
    <w:rsid w:val="00C45446"/>
    <w:rsid w:val="00C45AD1"/>
    <w:rsid w:val="00C46783"/>
    <w:rsid w:val="00C46BFA"/>
    <w:rsid w:val="00C473E8"/>
    <w:rsid w:val="00C47538"/>
    <w:rsid w:val="00C47A8B"/>
    <w:rsid w:val="00C5072A"/>
    <w:rsid w:val="00C5144C"/>
    <w:rsid w:val="00C51541"/>
    <w:rsid w:val="00C515D1"/>
    <w:rsid w:val="00C51D57"/>
    <w:rsid w:val="00C51EF5"/>
    <w:rsid w:val="00C53A7D"/>
    <w:rsid w:val="00C55BCD"/>
    <w:rsid w:val="00C55EF2"/>
    <w:rsid w:val="00C56085"/>
    <w:rsid w:val="00C60C38"/>
    <w:rsid w:val="00C60C3A"/>
    <w:rsid w:val="00C60D36"/>
    <w:rsid w:val="00C61A53"/>
    <w:rsid w:val="00C61C76"/>
    <w:rsid w:val="00C6243B"/>
    <w:rsid w:val="00C62490"/>
    <w:rsid w:val="00C637E5"/>
    <w:rsid w:val="00C646AC"/>
    <w:rsid w:val="00C65449"/>
    <w:rsid w:val="00C669DF"/>
    <w:rsid w:val="00C66E02"/>
    <w:rsid w:val="00C66ED2"/>
    <w:rsid w:val="00C70184"/>
    <w:rsid w:val="00C71403"/>
    <w:rsid w:val="00C716CA"/>
    <w:rsid w:val="00C72605"/>
    <w:rsid w:val="00C72D2D"/>
    <w:rsid w:val="00C7391D"/>
    <w:rsid w:val="00C73B1A"/>
    <w:rsid w:val="00C74567"/>
    <w:rsid w:val="00C75210"/>
    <w:rsid w:val="00C7544B"/>
    <w:rsid w:val="00C75574"/>
    <w:rsid w:val="00C768CB"/>
    <w:rsid w:val="00C777EF"/>
    <w:rsid w:val="00C77EDD"/>
    <w:rsid w:val="00C80310"/>
    <w:rsid w:val="00C80897"/>
    <w:rsid w:val="00C80BC7"/>
    <w:rsid w:val="00C80C04"/>
    <w:rsid w:val="00C81BDF"/>
    <w:rsid w:val="00C81C85"/>
    <w:rsid w:val="00C82062"/>
    <w:rsid w:val="00C82AFD"/>
    <w:rsid w:val="00C83DE3"/>
    <w:rsid w:val="00C83E39"/>
    <w:rsid w:val="00C84421"/>
    <w:rsid w:val="00C858E7"/>
    <w:rsid w:val="00C85DF4"/>
    <w:rsid w:val="00C862D2"/>
    <w:rsid w:val="00C86B94"/>
    <w:rsid w:val="00C86C7F"/>
    <w:rsid w:val="00C86EB1"/>
    <w:rsid w:val="00C87952"/>
    <w:rsid w:val="00C87C57"/>
    <w:rsid w:val="00C910A7"/>
    <w:rsid w:val="00C934F8"/>
    <w:rsid w:val="00C935E9"/>
    <w:rsid w:val="00C939CF"/>
    <w:rsid w:val="00C93B00"/>
    <w:rsid w:val="00C955ED"/>
    <w:rsid w:val="00C9592F"/>
    <w:rsid w:val="00C963C3"/>
    <w:rsid w:val="00C96E68"/>
    <w:rsid w:val="00C97050"/>
    <w:rsid w:val="00C976DB"/>
    <w:rsid w:val="00CA107C"/>
    <w:rsid w:val="00CA11EC"/>
    <w:rsid w:val="00CA1484"/>
    <w:rsid w:val="00CA2156"/>
    <w:rsid w:val="00CA36ED"/>
    <w:rsid w:val="00CA4141"/>
    <w:rsid w:val="00CA494C"/>
    <w:rsid w:val="00CA4B42"/>
    <w:rsid w:val="00CA68DC"/>
    <w:rsid w:val="00CA6DDC"/>
    <w:rsid w:val="00CA7DAB"/>
    <w:rsid w:val="00CB0C90"/>
    <w:rsid w:val="00CB21A1"/>
    <w:rsid w:val="00CB22F7"/>
    <w:rsid w:val="00CB3980"/>
    <w:rsid w:val="00CB3D9C"/>
    <w:rsid w:val="00CB40AD"/>
    <w:rsid w:val="00CB5EE1"/>
    <w:rsid w:val="00CB62F7"/>
    <w:rsid w:val="00CB63CB"/>
    <w:rsid w:val="00CB672B"/>
    <w:rsid w:val="00CB712E"/>
    <w:rsid w:val="00CB7747"/>
    <w:rsid w:val="00CB7A63"/>
    <w:rsid w:val="00CB7B1F"/>
    <w:rsid w:val="00CC0B50"/>
    <w:rsid w:val="00CC1824"/>
    <w:rsid w:val="00CC3623"/>
    <w:rsid w:val="00CC3676"/>
    <w:rsid w:val="00CC43C7"/>
    <w:rsid w:val="00CC4709"/>
    <w:rsid w:val="00CC523E"/>
    <w:rsid w:val="00CC5E17"/>
    <w:rsid w:val="00CC67E9"/>
    <w:rsid w:val="00CC6D92"/>
    <w:rsid w:val="00CC7C43"/>
    <w:rsid w:val="00CD1AB4"/>
    <w:rsid w:val="00CD1C31"/>
    <w:rsid w:val="00CD2156"/>
    <w:rsid w:val="00CD2C7D"/>
    <w:rsid w:val="00CD2CEB"/>
    <w:rsid w:val="00CD3536"/>
    <w:rsid w:val="00CD3A73"/>
    <w:rsid w:val="00CD5C9B"/>
    <w:rsid w:val="00CD5F40"/>
    <w:rsid w:val="00CD7DFB"/>
    <w:rsid w:val="00CE04BE"/>
    <w:rsid w:val="00CE1309"/>
    <w:rsid w:val="00CE1F2B"/>
    <w:rsid w:val="00CE1F5C"/>
    <w:rsid w:val="00CE21AB"/>
    <w:rsid w:val="00CE228A"/>
    <w:rsid w:val="00CE2C24"/>
    <w:rsid w:val="00CE3CEE"/>
    <w:rsid w:val="00CE51DF"/>
    <w:rsid w:val="00CE5BC4"/>
    <w:rsid w:val="00CE6729"/>
    <w:rsid w:val="00CF0BD7"/>
    <w:rsid w:val="00CF152A"/>
    <w:rsid w:val="00CF3352"/>
    <w:rsid w:val="00CF3898"/>
    <w:rsid w:val="00CF409E"/>
    <w:rsid w:val="00CF418E"/>
    <w:rsid w:val="00CF4856"/>
    <w:rsid w:val="00CF4913"/>
    <w:rsid w:val="00CF4C44"/>
    <w:rsid w:val="00CF4C8E"/>
    <w:rsid w:val="00CF5F39"/>
    <w:rsid w:val="00CF7120"/>
    <w:rsid w:val="00CF719F"/>
    <w:rsid w:val="00CF7226"/>
    <w:rsid w:val="00D006A9"/>
    <w:rsid w:val="00D01984"/>
    <w:rsid w:val="00D01A9F"/>
    <w:rsid w:val="00D01B52"/>
    <w:rsid w:val="00D01D15"/>
    <w:rsid w:val="00D02580"/>
    <w:rsid w:val="00D031EF"/>
    <w:rsid w:val="00D05756"/>
    <w:rsid w:val="00D058B6"/>
    <w:rsid w:val="00D05F29"/>
    <w:rsid w:val="00D06BDA"/>
    <w:rsid w:val="00D06EDE"/>
    <w:rsid w:val="00D10207"/>
    <w:rsid w:val="00D1051E"/>
    <w:rsid w:val="00D12AD0"/>
    <w:rsid w:val="00D12D21"/>
    <w:rsid w:val="00D13B57"/>
    <w:rsid w:val="00D13F07"/>
    <w:rsid w:val="00D17821"/>
    <w:rsid w:val="00D17D50"/>
    <w:rsid w:val="00D2056F"/>
    <w:rsid w:val="00D20C6E"/>
    <w:rsid w:val="00D2109C"/>
    <w:rsid w:val="00D21883"/>
    <w:rsid w:val="00D21D74"/>
    <w:rsid w:val="00D2280B"/>
    <w:rsid w:val="00D22B21"/>
    <w:rsid w:val="00D22EE2"/>
    <w:rsid w:val="00D23687"/>
    <w:rsid w:val="00D239DA"/>
    <w:rsid w:val="00D2416D"/>
    <w:rsid w:val="00D242C4"/>
    <w:rsid w:val="00D245B7"/>
    <w:rsid w:val="00D24A1B"/>
    <w:rsid w:val="00D25BA0"/>
    <w:rsid w:val="00D26B94"/>
    <w:rsid w:val="00D276BA"/>
    <w:rsid w:val="00D3015E"/>
    <w:rsid w:val="00D3163E"/>
    <w:rsid w:val="00D3257B"/>
    <w:rsid w:val="00D330E6"/>
    <w:rsid w:val="00D33633"/>
    <w:rsid w:val="00D3427A"/>
    <w:rsid w:val="00D34512"/>
    <w:rsid w:val="00D35842"/>
    <w:rsid w:val="00D35914"/>
    <w:rsid w:val="00D35918"/>
    <w:rsid w:val="00D361CC"/>
    <w:rsid w:val="00D36823"/>
    <w:rsid w:val="00D372EE"/>
    <w:rsid w:val="00D374E6"/>
    <w:rsid w:val="00D37AFF"/>
    <w:rsid w:val="00D401EB"/>
    <w:rsid w:val="00D4096B"/>
    <w:rsid w:val="00D4182B"/>
    <w:rsid w:val="00D41C00"/>
    <w:rsid w:val="00D41DFA"/>
    <w:rsid w:val="00D41ECB"/>
    <w:rsid w:val="00D42196"/>
    <w:rsid w:val="00D42BB9"/>
    <w:rsid w:val="00D439F3"/>
    <w:rsid w:val="00D43DFF"/>
    <w:rsid w:val="00D44679"/>
    <w:rsid w:val="00D44709"/>
    <w:rsid w:val="00D45229"/>
    <w:rsid w:val="00D4574F"/>
    <w:rsid w:val="00D459A2"/>
    <w:rsid w:val="00D45C4D"/>
    <w:rsid w:val="00D46879"/>
    <w:rsid w:val="00D46931"/>
    <w:rsid w:val="00D46A96"/>
    <w:rsid w:val="00D46B86"/>
    <w:rsid w:val="00D46DB8"/>
    <w:rsid w:val="00D47A68"/>
    <w:rsid w:val="00D47E32"/>
    <w:rsid w:val="00D50E94"/>
    <w:rsid w:val="00D51109"/>
    <w:rsid w:val="00D518D1"/>
    <w:rsid w:val="00D519FF"/>
    <w:rsid w:val="00D51F29"/>
    <w:rsid w:val="00D5217D"/>
    <w:rsid w:val="00D52859"/>
    <w:rsid w:val="00D52C1E"/>
    <w:rsid w:val="00D52F39"/>
    <w:rsid w:val="00D532A6"/>
    <w:rsid w:val="00D53646"/>
    <w:rsid w:val="00D53876"/>
    <w:rsid w:val="00D53F35"/>
    <w:rsid w:val="00D54C47"/>
    <w:rsid w:val="00D551B8"/>
    <w:rsid w:val="00D55A1B"/>
    <w:rsid w:val="00D55B7B"/>
    <w:rsid w:val="00D571E4"/>
    <w:rsid w:val="00D57CF9"/>
    <w:rsid w:val="00D60708"/>
    <w:rsid w:val="00D6339B"/>
    <w:rsid w:val="00D6427F"/>
    <w:rsid w:val="00D64299"/>
    <w:rsid w:val="00D64677"/>
    <w:rsid w:val="00D65474"/>
    <w:rsid w:val="00D6595E"/>
    <w:rsid w:val="00D659C2"/>
    <w:rsid w:val="00D65D7B"/>
    <w:rsid w:val="00D6693C"/>
    <w:rsid w:val="00D671BC"/>
    <w:rsid w:val="00D707E8"/>
    <w:rsid w:val="00D7196F"/>
    <w:rsid w:val="00D738A0"/>
    <w:rsid w:val="00D73BF1"/>
    <w:rsid w:val="00D74290"/>
    <w:rsid w:val="00D758E1"/>
    <w:rsid w:val="00D76109"/>
    <w:rsid w:val="00D76318"/>
    <w:rsid w:val="00D774E2"/>
    <w:rsid w:val="00D77EF1"/>
    <w:rsid w:val="00D809B9"/>
    <w:rsid w:val="00D836ED"/>
    <w:rsid w:val="00D83C55"/>
    <w:rsid w:val="00D84ABF"/>
    <w:rsid w:val="00D85C0C"/>
    <w:rsid w:val="00D85DE4"/>
    <w:rsid w:val="00D8718F"/>
    <w:rsid w:val="00D8783B"/>
    <w:rsid w:val="00D87FC7"/>
    <w:rsid w:val="00D9109A"/>
    <w:rsid w:val="00D91856"/>
    <w:rsid w:val="00D92126"/>
    <w:rsid w:val="00D92B07"/>
    <w:rsid w:val="00D9428E"/>
    <w:rsid w:val="00D949AF"/>
    <w:rsid w:val="00D94DB2"/>
    <w:rsid w:val="00D95AB4"/>
    <w:rsid w:val="00D95D66"/>
    <w:rsid w:val="00D96768"/>
    <w:rsid w:val="00D9722E"/>
    <w:rsid w:val="00D974F0"/>
    <w:rsid w:val="00D97D0A"/>
    <w:rsid w:val="00DA0092"/>
    <w:rsid w:val="00DA05F1"/>
    <w:rsid w:val="00DA0675"/>
    <w:rsid w:val="00DA070C"/>
    <w:rsid w:val="00DA0A0B"/>
    <w:rsid w:val="00DA0B27"/>
    <w:rsid w:val="00DA26A5"/>
    <w:rsid w:val="00DA34D1"/>
    <w:rsid w:val="00DA3F5E"/>
    <w:rsid w:val="00DA4D18"/>
    <w:rsid w:val="00DA5E3D"/>
    <w:rsid w:val="00DA620A"/>
    <w:rsid w:val="00DA6A39"/>
    <w:rsid w:val="00DA7F1E"/>
    <w:rsid w:val="00DB01EE"/>
    <w:rsid w:val="00DB0AFF"/>
    <w:rsid w:val="00DB1166"/>
    <w:rsid w:val="00DB1300"/>
    <w:rsid w:val="00DB1578"/>
    <w:rsid w:val="00DB2886"/>
    <w:rsid w:val="00DB2FB2"/>
    <w:rsid w:val="00DB32E4"/>
    <w:rsid w:val="00DB4093"/>
    <w:rsid w:val="00DB40ED"/>
    <w:rsid w:val="00DB5451"/>
    <w:rsid w:val="00DB5946"/>
    <w:rsid w:val="00DB6A52"/>
    <w:rsid w:val="00DC0D9E"/>
    <w:rsid w:val="00DC3113"/>
    <w:rsid w:val="00DC49C9"/>
    <w:rsid w:val="00DC4E86"/>
    <w:rsid w:val="00DC4EB7"/>
    <w:rsid w:val="00DC4F96"/>
    <w:rsid w:val="00DC50FE"/>
    <w:rsid w:val="00DC738E"/>
    <w:rsid w:val="00DC74C4"/>
    <w:rsid w:val="00DD05FD"/>
    <w:rsid w:val="00DD0855"/>
    <w:rsid w:val="00DD1410"/>
    <w:rsid w:val="00DD20F1"/>
    <w:rsid w:val="00DD2929"/>
    <w:rsid w:val="00DD4BEA"/>
    <w:rsid w:val="00DD4E62"/>
    <w:rsid w:val="00DD4F9A"/>
    <w:rsid w:val="00DD586B"/>
    <w:rsid w:val="00DE0209"/>
    <w:rsid w:val="00DE0CEB"/>
    <w:rsid w:val="00DE1FDC"/>
    <w:rsid w:val="00DE38DB"/>
    <w:rsid w:val="00DE455A"/>
    <w:rsid w:val="00DE4B75"/>
    <w:rsid w:val="00DE66D4"/>
    <w:rsid w:val="00DE77DC"/>
    <w:rsid w:val="00DE7D8A"/>
    <w:rsid w:val="00DF0181"/>
    <w:rsid w:val="00DF0CC0"/>
    <w:rsid w:val="00DF17B4"/>
    <w:rsid w:val="00DF2E2B"/>
    <w:rsid w:val="00DF3486"/>
    <w:rsid w:val="00DF4885"/>
    <w:rsid w:val="00DF6479"/>
    <w:rsid w:val="00DF68B4"/>
    <w:rsid w:val="00DF6A7B"/>
    <w:rsid w:val="00DF75BF"/>
    <w:rsid w:val="00E0053A"/>
    <w:rsid w:val="00E01D7B"/>
    <w:rsid w:val="00E03321"/>
    <w:rsid w:val="00E04AE8"/>
    <w:rsid w:val="00E04C58"/>
    <w:rsid w:val="00E04D16"/>
    <w:rsid w:val="00E05CDF"/>
    <w:rsid w:val="00E07BC6"/>
    <w:rsid w:val="00E10513"/>
    <w:rsid w:val="00E10DDA"/>
    <w:rsid w:val="00E1124A"/>
    <w:rsid w:val="00E115E4"/>
    <w:rsid w:val="00E11D55"/>
    <w:rsid w:val="00E12C46"/>
    <w:rsid w:val="00E1360E"/>
    <w:rsid w:val="00E147E0"/>
    <w:rsid w:val="00E14934"/>
    <w:rsid w:val="00E15B61"/>
    <w:rsid w:val="00E16661"/>
    <w:rsid w:val="00E1751B"/>
    <w:rsid w:val="00E17628"/>
    <w:rsid w:val="00E20298"/>
    <w:rsid w:val="00E20324"/>
    <w:rsid w:val="00E209C3"/>
    <w:rsid w:val="00E212DF"/>
    <w:rsid w:val="00E21A0C"/>
    <w:rsid w:val="00E23767"/>
    <w:rsid w:val="00E23C7A"/>
    <w:rsid w:val="00E240C9"/>
    <w:rsid w:val="00E246AA"/>
    <w:rsid w:val="00E24702"/>
    <w:rsid w:val="00E25B76"/>
    <w:rsid w:val="00E266A1"/>
    <w:rsid w:val="00E271D9"/>
    <w:rsid w:val="00E27B62"/>
    <w:rsid w:val="00E30DB6"/>
    <w:rsid w:val="00E312F7"/>
    <w:rsid w:val="00E313B8"/>
    <w:rsid w:val="00E31C1E"/>
    <w:rsid w:val="00E32129"/>
    <w:rsid w:val="00E32672"/>
    <w:rsid w:val="00E327EF"/>
    <w:rsid w:val="00E32F33"/>
    <w:rsid w:val="00E32FF4"/>
    <w:rsid w:val="00E3361F"/>
    <w:rsid w:val="00E33ACE"/>
    <w:rsid w:val="00E3405B"/>
    <w:rsid w:val="00E34CC9"/>
    <w:rsid w:val="00E36944"/>
    <w:rsid w:val="00E37932"/>
    <w:rsid w:val="00E40004"/>
    <w:rsid w:val="00E40B17"/>
    <w:rsid w:val="00E42AD9"/>
    <w:rsid w:val="00E42D4C"/>
    <w:rsid w:val="00E430DC"/>
    <w:rsid w:val="00E4421D"/>
    <w:rsid w:val="00E44655"/>
    <w:rsid w:val="00E45285"/>
    <w:rsid w:val="00E461F3"/>
    <w:rsid w:val="00E465D4"/>
    <w:rsid w:val="00E4742D"/>
    <w:rsid w:val="00E47998"/>
    <w:rsid w:val="00E47F7F"/>
    <w:rsid w:val="00E507C3"/>
    <w:rsid w:val="00E50823"/>
    <w:rsid w:val="00E50A6F"/>
    <w:rsid w:val="00E50AAB"/>
    <w:rsid w:val="00E50DBE"/>
    <w:rsid w:val="00E5121D"/>
    <w:rsid w:val="00E5275B"/>
    <w:rsid w:val="00E529F6"/>
    <w:rsid w:val="00E531DA"/>
    <w:rsid w:val="00E539B8"/>
    <w:rsid w:val="00E54689"/>
    <w:rsid w:val="00E546F8"/>
    <w:rsid w:val="00E54B59"/>
    <w:rsid w:val="00E55824"/>
    <w:rsid w:val="00E5609C"/>
    <w:rsid w:val="00E573BF"/>
    <w:rsid w:val="00E607D6"/>
    <w:rsid w:val="00E60EB5"/>
    <w:rsid w:val="00E6189B"/>
    <w:rsid w:val="00E61C9B"/>
    <w:rsid w:val="00E6293A"/>
    <w:rsid w:val="00E631C2"/>
    <w:rsid w:val="00E63374"/>
    <w:rsid w:val="00E639E7"/>
    <w:rsid w:val="00E6461D"/>
    <w:rsid w:val="00E64812"/>
    <w:rsid w:val="00E64A8F"/>
    <w:rsid w:val="00E6661A"/>
    <w:rsid w:val="00E67B1E"/>
    <w:rsid w:val="00E67E7A"/>
    <w:rsid w:val="00E712F1"/>
    <w:rsid w:val="00E71729"/>
    <w:rsid w:val="00E728A5"/>
    <w:rsid w:val="00E72C53"/>
    <w:rsid w:val="00E72FE0"/>
    <w:rsid w:val="00E73556"/>
    <w:rsid w:val="00E75E8E"/>
    <w:rsid w:val="00E7617D"/>
    <w:rsid w:val="00E772E6"/>
    <w:rsid w:val="00E779BD"/>
    <w:rsid w:val="00E77FE6"/>
    <w:rsid w:val="00E80274"/>
    <w:rsid w:val="00E818E4"/>
    <w:rsid w:val="00E825B3"/>
    <w:rsid w:val="00E83BE4"/>
    <w:rsid w:val="00E83EAE"/>
    <w:rsid w:val="00E84421"/>
    <w:rsid w:val="00E846F0"/>
    <w:rsid w:val="00E85421"/>
    <w:rsid w:val="00E86D1B"/>
    <w:rsid w:val="00E86D52"/>
    <w:rsid w:val="00E86EBE"/>
    <w:rsid w:val="00E871ED"/>
    <w:rsid w:val="00E8763E"/>
    <w:rsid w:val="00E901AA"/>
    <w:rsid w:val="00E906AC"/>
    <w:rsid w:val="00E91658"/>
    <w:rsid w:val="00E917ED"/>
    <w:rsid w:val="00E92E6C"/>
    <w:rsid w:val="00E93D41"/>
    <w:rsid w:val="00E93F5B"/>
    <w:rsid w:val="00E9427B"/>
    <w:rsid w:val="00E944CD"/>
    <w:rsid w:val="00E94816"/>
    <w:rsid w:val="00E951F6"/>
    <w:rsid w:val="00E9559F"/>
    <w:rsid w:val="00E95997"/>
    <w:rsid w:val="00E970AD"/>
    <w:rsid w:val="00E97B87"/>
    <w:rsid w:val="00E97C9D"/>
    <w:rsid w:val="00EA0552"/>
    <w:rsid w:val="00EA0623"/>
    <w:rsid w:val="00EA1C40"/>
    <w:rsid w:val="00EA1E10"/>
    <w:rsid w:val="00EA2AB2"/>
    <w:rsid w:val="00EA3B7A"/>
    <w:rsid w:val="00EA4AA8"/>
    <w:rsid w:val="00EA4C2B"/>
    <w:rsid w:val="00EA565D"/>
    <w:rsid w:val="00EA617F"/>
    <w:rsid w:val="00EA61D5"/>
    <w:rsid w:val="00EA6852"/>
    <w:rsid w:val="00EA700B"/>
    <w:rsid w:val="00EA75A8"/>
    <w:rsid w:val="00EB3D6B"/>
    <w:rsid w:val="00EB4CC7"/>
    <w:rsid w:val="00EB5910"/>
    <w:rsid w:val="00EB637F"/>
    <w:rsid w:val="00EB6894"/>
    <w:rsid w:val="00EB6A5F"/>
    <w:rsid w:val="00EC0675"/>
    <w:rsid w:val="00EC0B6E"/>
    <w:rsid w:val="00EC0F5D"/>
    <w:rsid w:val="00EC108E"/>
    <w:rsid w:val="00EC12D7"/>
    <w:rsid w:val="00EC2FBB"/>
    <w:rsid w:val="00EC32E0"/>
    <w:rsid w:val="00EC3AB1"/>
    <w:rsid w:val="00EC3F0C"/>
    <w:rsid w:val="00EC4627"/>
    <w:rsid w:val="00EC5760"/>
    <w:rsid w:val="00EC64F0"/>
    <w:rsid w:val="00EC6ABF"/>
    <w:rsid w:val="00EC6F52"/>
    <w:rsid w:val="00EC7E9D"/>
    <w:rsid w:val="00ED0205"/>
    <w:rsid w:val="00ED059C"/>
    <w:rsid w:val="00ED0F74"/>
    <w:rsid w:val="00ED212E"/>
    <w:rsid w:val="00ED253E"/>
    <w:rsid w:val="00ED4435"/>
    <w:rsid w:val="00ED5E2C"/>
    <w:rsid w:val="00ED7368"/>
    <w:rsid w:val="00EE07A5"/>
    <w:rsid w:val="00EE0CFA"/>
    <w:rsid w:val="00EE0DA1"/>
    <w:rsid w:val="00EE14F7"/>
    <w:rsid w:val="00EE1AD6"/>
    <w:rsid w:val="00EE1C57"/>
    <w:rsid w:val="00EE26FE"/>
    <w:rsid w:val="00EE2EC9"/>
    <w:rsid w:val="00EE2F94"/>
    <w:rsid w:val="00EE32B8"/>
    <w:rsid w:val="00EE3A98"/>
    <w:rsid w:val="00EE49CE"/>
    <w:rsid w:val="00EE4B14"/>
    <w:rsid w:val="00EE57E6"/>
    <w:rsid w:val="00EE5B0A"/>
    <w:rsid w:val="00EE5BE6"/>
    <w:rsid w:val="00EE6310"/>
    <w:rsid w:val="00EE646E"/>
    <w:rsid w:val="00EE6677"/>
    <w:rsid w:val="00EE708E"/>
    <w:rsid w:val="00EE7341"/>
    <w:rsid w:val="00EE7C2B"/>
    <w:rsid w:val="00EF012F"/>
    <w:rsid w:val="00EF016C"/>
    <w:rsid w:val="00EF03C7"/>
    <w:rsid w:val="00EF2417"/>
    <w:rsid w:val="00EF2C5C"/>
    <w:rsid w:val="00EF2D13"/>
    <w:rsid w:val="00EF2E02"/>
    <w:rsid w:val="00EF31AF"/>
    <w:rsid w:val="00EF446E"/>
    <w:rsid w:val="00EF46F8"/>
    <w:rsid w:val="00EF4B1D"/>
    <w:rsid w:val="00EF541A"/>
    <w:rsid w:val="00EF566C"/>
    <w:rsid w:val="00EF5CE3"/>
    <w:rsid w:val="00EF631A"/>
    <w:rsid w:val="00EF6E45"/>
    <w:rsid w:val="00F0014C"/>
    <w:rsid w:val="00F005FD"/>
    <w:rsid w:val="00F0071F"/>
    <w:rsid w:val="00F00CBB"/>
    <w:rsid w:val="00F02FF3"/>
    <w:rsid w:val="00F03583"/>
    <w:rsid w:val="00F049B5"/>
    <w:rsid w:val="00F055BB"/>
    <w:rsid w:val="00F05EA2"/>
    <w:rsid w:val="00F07614"/>
    <w:rsid w:val="00F103E3"/>
    <w:rsid w:val="00F104A4"/>
    <w:rsid w:val="00F10958"/>
    <w:rsid w:val="00F10FD9"/>
    <w:rsid w:val="00F110BA"/>
    <w:rsid w:val="00F114D5"/>
    <w:rsid w:val="00F116B8"/>
    <w:rsid w:val="00F11B2E"/>
    <w:rsid w:val="00F1200F"/>
    <w:rsid w:val="00F12368"/>
    <w:rsid w:val="00F1281D"/>
    <w:rsid w:val="00F1369D"/>
    <w:rsid w:val="00F1378C"/>
    <w:rsid w:val="00F13976"/>
    <w:rsid w:val="00F141D1"/>
    <w:rsid w:val="00F146EA"/>
    <w:rsid w:val="00F15182"/>
    <w:rsid w:val="00F1526F"/>
    <w:rsid w:val="00F15CB0"/>
    <w:rsid w:val="00F15D97"/>
    <w:rsid w:val="00F162A1"/>
    <w:rsid w:val="00F16448"/>
    <w:rsid w:val="00F16B41"/>
    <w:rsid w:val="00F16F7A"/>
    <w:rsid w:val="00F17745"/>
    <w:rsid w:val="00F17FBB"/>
    <w:rsid w:val="00F205B6"/>
    <w:rsid w:val="00F206FB"/>
    <w:rsid w:val="00F209B5"/>
    <w:rsid w:val="00F20C0F"/>
    <w:rsid w:val="00F21477"/>
    <w:rsid w:val="00F21487"/>
    <w:rsid w:val="00F224CC"/>
    <w:rsid w:val="00F22917"/>
    <w:rsid w:val="00F22C88"/>
    <w:rsid w:val="00F22F4F"/>
    <w:rsid w:val="00F2324D"/>
    <w:rsid w:val="00F25356"/>
    <w:rsid w:val="00F31486"/>
    <w:rsid w:val="00F31570"/>
    <w:rsid w:val="00F31700"/>
    <w:rsid w:val="00F33088"/>
    <w:rsid w:val="00F34219"/>
    <w:rsid w:val="00F34320"/>
    <w:rsid w:val="00F3443B"/>
    <w:rsid w:val="00F34455"/>
    <w:rsid w:val="00F35893"/>
    <w:rsid w:val="00F35CB5"/>
    <w:rsid w:val="00F35D4D"/>
    <w:rsid w:val="00F36AD5"/>
    <w:rsid w:val="00F3720F"/>
    <w:rsid w:val="00F40023"/>
    <w:rsid w:val="00F403AD"/>
    <w:rsid w:val="00F404A4"/>
    <w:rsid w:val="00F40A5D"/>
    <w:rsid w:val="00F40AEE"/>
    <w:rsid w:val="00F422A1"/>
    <w:rsid w:val="00F42815"/>
    <w:rsid w:val="00F42A42"/>
    <w:rsid w:val="00F42A7F"/>
    <w:rsid w:val="00F430F7"/>
    <w:rsid w:val="00F43C79"/>
    <w:rsid w:val="00F44DC2"/>
    <w:rsid w:val="00F45328"/>
    <w:rsid w:val="00F453E0"/>
    <w:rsid w:val="00F4594D"/>
    <w:rsid w:val="00F45F09"/>
    <w:rsid w:val="00F463A4"/>
    <w:rsid w:val="00F46621"/>
    <w:rsid w:val="00F46717"/>
    <w:rsid w:val="00F502E4"/>
    <w:rsid w:val="00F516FE"/>
    <w:rsid w:val="00F51A7E"/>
    <w:rsid w:val="00F51B8F"/>
    <w:rsid w:val="00F52CC2"/>
    <w:rsid w:val="00F52F87"/>
    <w:rsid w:val="00F53EA4"/>
    <w:rsid w:val="00F53F61"/>
    <w:rsid w:val="00F5484F"/>
    <w:rsid w:val="00F550B6"/>
    <w:rsid w:val="00F55593"/>
    <w:rsid w:val="00F56AA5"/>
    <w:rsid w:val="00F56AEF"/>
    <w:rsid w:val="00F57A9F"/>
    <w:rsid w:val="00F60069"/>
    <w:rsid w:val="00F6100B"/>
    <w:rsid w:val="00F6128C"/>
    <w:rsid w:val="00F63340"/>
    <w:rsid w:val="00F64412"/>
    <w:rsid w:val="00F64883"/>
    <w:rsid w:val="00F64B58"/>
    <w:rsid w:val="00F66183"/>
    <w:rsid w:val="00F661A1"/>
    <w:rsid w:val="00F661B2"/>
    <w:rsid w:val="00F67836"/>
    <w:rsid w:val="00F67FA1"/>
    <w:rsid w:val="00F70840"/>
    <w:rsid w:val="00F70ED4"/>
    <w:rsid w:val="00F71085"/>
    <w:rsid w:val="00F712B7"/>
    <w:rsid w:val="00F728A3"/>
    <w:rsid w:val="00F74709"/>
    <w:rsid w:val="00F75177"/>
    <w:rsid w:val="00F75627"/>
    <w:rsid w:val="00F75DA4"/>
    <w:rsid w:val="00F769B7"/>
    <w:rsid w:val="00F76CA1"/>
    <w:rsid w:val="00F77CAF"/>
    <w:rsid w:val="00F809D6"/>
    <w:rsid w:val="00F82718"/>
    <w:rsid w:val="00F830E4"/>
    <w:rsid w:val="00F83162"/>
    <w:rsid w:val="00F8464E"/>
    <w:rsid w:val="00F85C8D"/>
    <w:rsid w:val="00F85C9B"/>
    <w:rsid w:val="00F86A92"/>
    <w:rsid w:val="00F913CA"/>
    <w:rsid w:val="00F93AD8"/>
    <w:rsid w:val="00F94628"/>
    <w:rsid w:val="00F94E8B"/>
    <w:rsid w:val="00F9523B"/>
    <w:rsid w:val="00F954B3"/>
    <w:rsid w:val="00FA18BF"/>
    <w:rsid w:val="00FA28DE"/>
    <w:rsid w:val="00FA418A"/>
    <w:rsid w:val="00FA4AF2"/>
    <w:rsid w:val="00FA4D6C"/>
    <w:rsid w:val="00FA5CB5"/>
    <w:rsid w:val="00FA6051"/>
    <w:rsid w:val="00FA60C7"/>
    <w:rsid w:val="00FA7C57"/>
    <w:rsid w:val="00FB07FB"/>
    <w:rsid w:val="00FB0CFD"/>
    <w:rsid w:val="00FB0F45"/>
    <w:rsid w:val="00FB11F9"/>
    <w:rsid w:val="00FB155D"/>
    <w:rsid w:val="00FB2D75"/>
    <w:rsid w:val="00FB3455"/>
    <w:rsid w:val="00FB3B49"/>
    <w:rsid w:val="00FB625A"/>
    <w:rsid w:val="00FB6C1A"/>
    <w:rsid w:val="00FB7357"/>
    <w:rsid w:val="00FC0524"/>
    <w:rsid w:val="00FC13CF"/>
    <w:rsid w:val="00FC182E"/>
    <w:rsid w:val="00FC1D21"/>
    <w:rsid w:val="00FC2394"/>
    <w:rsid w:val="00FC2618"/>
    <w:rsid w:val="00FC2851"/>
    <w:rsid w:val="00FC32AD"/>
    <w:rsid w:val="00FC371D"/>
    <w:rsid w:val="00FC4BE5"/>
    <w:rsid w:val="00FC4EAA"/>
    <w:rsid w:val="00FC5EC9"/>
    <w:rsid w:val="00FC63FF"/>
    <w:rsid w:val="00FC64C6"/>
    <w:rsid w:val="00FC7155"/>
    <w:rsid w:val="00FC777B"/>
    <w:rsid w:val="00FD0C82"/>
    <w:rsid w:val="00FD1F55"/>
    <w:rsid w:val="00FD3541"/>
    <w:rsid w:val="00FD49AA"/>
    <w:rsid w:val="00FD4A58"/>
    <w:rsid w:val="00FD4ED7"/>
    <w:rsid w:val="00FD54E1"/>
    <w:rsid w:val="00FD655D"/>
    <w:rsid w:val="00FD6CA2"/>
    <w:rsid w:val="00FE13F9"/>
    <w:rsid w:val="00FE19C1"/>
    <w:rsid w:val="00FE1E0E"/>
    <w:rsid w:val="00FE2761"/>
    <w:rsid w:val="00FE28DF"/>
    <w:rsid w:val="00FE2930"/>
    <w:rsid w:val="00FE2D2B"/>
    <w:rsid w:val="00FE2DA1"/>
    <w:rsid w:val="00FE302B"/>
    <w:rsid w:val="00FE37BB"/>
    <w:rsid w:val="00FE4C04"/>
    <w:rsid w:val="00FE5F7A"/>
    <w:rsid w:val="00FE6E30"/>
    <w:rsid w:val="00FF122F"/>
    <w:rsid w:val="00FF1388"/>
    <w:rsid w:val="00FF17FE"/>
    <w:rsid w:val="00FF2362"/>
    <w:rsid w:val="00FF2662"/>
    <w:rsid w:val="00FF2A90"/>
    <w:rsid w:val="00FF3A25"/>
    <w:rsid w:val="00FF409E"/>
    <w:rsid w:val="00FF40CB"/>
    <w:rsid w:val="00FF443B"/>
    <w:rsid w:val="00FF4736"/>
    <w:rsid w:val="00FF4A14"/>
    <w:rsid w:val="00FF589D"/>
    <w:rsid w:val="00FF5A0A"/>
    <w:rsid w:val="00FF5F48"/>
    <w:rsid w:val="00FF63C3"/>
    <w:rsid w:val="00FF6639"/>
    <w:rsid w:val="00FF7A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217DF"/>
  <w15:docId w15:val="{A9F26802-7B8D-4BF6-B623-B68BBE06E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spacing w:before="240" w:after="60"/>
      <w:outlineLvl w:val="3"/>
    </w:pPr>
  </w:style>
  <w:style w:type="paragraph" w:styleId="Heading5">
    <w:name w:val="heading 5"/>
    <w:basedOn w:val="Normal"/>
    <w:next w:val="Normal"/>
    <w:link w:val="Heading5Char"/>
    <w:qFormat/>
    <w:pPr>
      <w:keepNext/>
      <w:numPr>
        <w:numId w:val="5"/>
      </w:numPr>
      <w:spacing w:after="240"/>
      <w:outlineLvl w:val="4"/>
    </w:pPr>
  </w:style>
  <w:style w:type="paragraph" w:styleId="Heading6">
    <w:name w:val="heading 6"/>
    <w:basedOn w:val="Normal"/>
    <w:next w:val="Normal"/>
    <w:link w:val="Heading6Char"/>
    <w:qFormat/>
    <w:pPr>
      <w:spacing w:before="240" w:after="60"/>
      <w:outlineLvl w:val="5"/>
    </w:pPr>
    <w:rPr>
      <w:rFonts w:ascii="Arial" w:hAnsi="Arial"/>
      <w:i/>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character" w:customStyle="1" w:styleId="Hyperlink1">
    <w:name w:val="Hyperlink1"/>
    <w:basedOn w:val="DefaultParagraphFont"/>
    <w:uiPriority w:val="99"/>
    <w:unhideWhenUsed/>
    <w:rsid w:val="008E3BFF"/>
    <w:rPr>
      <w:color w:val="0563C1"/>
      <w:u w:val="single"/>
    </w:rPr>
  </w:style>
  <w:style w:type="character" w:styleId="Hyperlink">
    <w:name w:val="Hyperlink"/>
    <w:basedOn w:val="DefaultParagraphFont"/>
    <w:uiPriority w:val="99"/>
    <w:unhideWhenUsed/>
    <w:rsid w:val="00970E20"/>
    <w:rPr>
      <w:color w:val="0000FF" w:themeColor="hyperlink"/>
      <w:u w:val="single"/>
    </w:rPr>
  </w:style>
  <w:style w:type="character" w:styleId="UnresolvedMention">
    <w:name w:val="Unresolved Mention"/>
    <w:basedOn w:val="DefaultParagraphFont"/>
    <w:uiPriority w:val="99"/>
    <w:semiHidden/>
    <w:unhideWhenUsed/>
    <w:rsid w:val="00970E20"/>
    <w:rPr>
      <w:color w:val="605E5C"/>
      <w:shd w:val="clear" w:color="auto" w:fill="E1DFDD"/>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BF0E30"/>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uiPriority w:val="9"/>
    <w:rsid w:val="00775D85"/>
    <w:rPr>
      <w:sz w:val="24"/>
      <w:lang w:val="en-GB" w:bidi="ar-DZ"/>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75D50"/>
    <w:rPr>
      <w:sz w:val="24"/>
      <w:lang w:val="en-GB" w:bidi="ar-DZ"/>
    </w:rPr>
  </w:style>
  <w:style w:type="table" w:customStyle="1" w:styleId="TableGrid10">
    <w:name w:val="Table Grid1"/>
    <w:basedOn w:val="TableNormal"/>
    <w:next w:val="TableGrid"/>
    <w:uiPriority w:val="59"/>
    <w:rsid w:val="00822B7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722569"/>
  </w:style>
  <w:style w:type="character" w:customStyle="1" w:styleId="rynqvb">
    <w:name w:val="rynqvb"/>
    <w:basedOn w:val="DefaultParagraphFont"/>
    <w:rsid w:val="00722569"/>
  </w:style>
  <w:style w:type="character" w:styleId="FollowedHyperlink">
    <w:name w:val="FollowedHyperlink"/>
    <w:basedOn w:val="DefaultParagraphFont"/>
    <w:uiPriority w:val="99"/>
    <w:semiHidden/>
    <w:unhideWhenUsed/>
    <w:rsid w:val="00D52F39"/>
    <w:rPr>
      <w:color w:val="800080" w:themeColor="followedHyperlink"/>
      <w:u w:val="single"/>
    </w:rPr>
  </w:style>
  <w:style w:type="character" w:customStyle="1" w:styleId="preferred">
    <w:name w:val="preferred"/>
    <w:basedOn w:val="DefaultParagraphFont"/>
    <w:rsid w:val="00AF4173"/>
  </w:style>
  <w:style w:type="paragraph" w:customStyle="1" w:styleId="a--">
    <w:name w:val="a-(-)"/>
    <w:basedOn w:val="Normal"/>
    <w:rsid w:val="008733A7"/>
    <w:pPr>
      <w:tabs>
        <w:tab w:val="left" w:pos="-720"/>
        <w:tab w:val="left" w:pos="0"/>
        <w:tab w:val="left" w:pos="720"/>
        <w:tab w:val="left" w:pos="1440"/>
        <w:tab w:val="left" w:pos="2160"/>
        <w:tab w:val="left" w:pos="2880"/>
        <w:tab w:val="left" w:pos="3600"/>
      </w:tabs>
      <w:suppressAutoHyphens/>
    </w:pPr>
    <w:rPr>
      <w:b/>
      <w:bCs/>
      <w:szCs w:val="24"/>
      <w:lang w:eastAsia="fr-FR" w:bidi="ar-L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uiPriority w:val="9"/>
    <w:rsid w:val="00EE1AD6"/>
    <w:rPr>
      <w:sz w:val="24"/>
      <w:lang w:val="en-GB" w:bidi="ar-DZ"/>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51AC6"/>
    <w:rPr>
      <w:sz w:val="24"/>
      <w:lang w:val="en-GB" w:bidi="ar-DZ"/>
    </w:rPr>
  </w:style>
  <w:style w:type="character" w:customStyle="1" w:styleId="Heading5Char">
    <w:name w:val="Heading 5 Char"/>
    <w:basedOn w:val="DefaultParagraphFont"/>
    <w:link w:val="Heading5"/>
    <w:uiPriority w:val="99"/>
    <w:rsid w:val="00751AC6"/>
    <w:rPr>
      <w:sz w:val="24"/>
      <w:lang w:val="en-GB" w:bidi="ar-DZ"/>
    </w:rPr>
  </w:style>
  <w:style w:type="character" w:customStyle="1" w:styleId="Heading6Char">
    <w:name w:val="Heading 6 Char"/>
    <w:basedOn w:val="DefaultParagraphFont"/>
    <w:link w:val="Heading6"/>
    <w:rsid w:val="00751AC6"/>
    <w:rPr>
      <w:rFonts w:ascii="Arial" w:hAnsi="Arial"/>
      <w:i/>
      <w:sz w:val="24"/>
      <w:lang w:val="en-GB" w:bidi="ar-DZ"/>
    </w:rPr>
  </w:style>
  <w:style w:type="character" w:customStyle="1" w:styleId="Heading7Char">
    <w:name w:val="Heading 7 Char"/>
    <w:basedOn w:val="DefaultParagraphFont"/>
    <w:link w:val="Heading7"/>
    <w:rsid w:val="00751AC6"/>
    <w:rPr>
      <w:rFonts w:ascii="Arial" w:hAnsi="Arial"/>
      <w:sz w:val="24"/>
      <w:lang w:val="en-GB" w:bidi="ar-DZ"/>
    </w:rPr>
  </w:style>
  <w:style w:type="character" w:customStyle="1" w:styleId="Heading8Char">
    <w:name w:val="Heading 8 Char"/>
    <w:basedOn w:val="DefaultParagraphFont"/>
    <w:link w:val="Heading8"/>
    <w:rsid w:val="00751AC6"/>
    <w:rPr>
      <w:b/>
      <w:sz w:val="24"/>
      <w:lang w:val="en-GB" w:bidi="ar-DZ"/>
    </w:rPr>
  </w:style>
  <w:style w:type="character" w:customStyle="1" w:styleId="Heading9Char">
    <w:name w:val="Heading 9 Char"/>
    <w:basedOn w:val="DefaultParagraphFont"/>
    <w:link w:val="Heading9"/>
    <w:rsid w:val="00751AC6"/>
    <w:rPr>
      <w:rFonts w:ascii="Arial" w:hAnsi="Arial"/>
      <w:i/>
      <w:sz w:val="18"/>
      <w:lang w:val="en-GB" w:bidi="ar-DZ"/>
    </w:rPr>
  </w:style>
  <w:style w:type="character" w:customStyle="1" w:styleId="HeaderChar">
    <w:name w:val="Header Char"/>
    <w:basedOn w:val="DefaultParagraphFont"/>
    <w:link w:val="Header"/>
    <w:rsid w:val="00751AC6"/>
    <w:rPr>
      <w:sz w:val="24"/>
      <w:lang w:val="en-GB" w:bidi="ar-DZ"/>
    </w:rPr>
  </w:style>
  <w:style w:type="character" w:customStyle="1" w:styleId="BodyText3Char">
    <w:name w:val="Body Text 3 Char"/>
    <w:basedOn w:val="DefaultParagraphFont"/>
    <w:link w:val="BodyText3"/>
    <w:semiHidden/>
    <w:rsid w:val="00751AC6"/>
    <w:rPr>
      <w:sz w:val="16"/>
      <w:szCs w:val="16"/>
      <w:lang w:val="en-GB" w:bidi="ar-DZ"/>
    </w:rPr>
  </w:style>
  <w:style w:type="character" w:customStyle="1" w:styleId="BodyTextIndent3Char">
    <w:name w:val="Body Text Indent 3 Char"/>
    <w:basedOn w:val="DefaultParagraphFont"/>
    <w:link w:val="BodyTextIndent3"/>
    <w:semiHidden/>
    <w:rsid w:val="00751AC6"/>
    <w:rPr>
      <w:sz w:val="16"/>
      <w:szCs w:val="16"/>
      <w:lang w:val="en-GB" w:bidi="ar-DZ"/>
    </w:rPr>
  </w:style>
  <w:style w:type="character" w:customStyle="1" w:styleId="PlainTextChar">
    <w:name w:val="Plain Text Char"/>
    <w:basedOn w:val="DefaultParagraphFont"/>
    <w:link w:val="PlainText"/>
    <w:rsid w:val="00751AC6"/>
    <w:rPr>
      <w:rFonts w:ascii="Courier New" w:hAnsi="Courier New" w:cs="Courier New"/>
      <w:lang w:val="en-GB" w:bidi="ar-DZ"/>
    </w:rPr>
  </w:style>
  <w:style w:type="character" w:customStyle="1" w:styleId="SubtitleChar">
    <w:name w:val="Subtitle Char"/>
    <w:basedOn w:val="DefaultParagraphFont"/>
    <w:link w:val="Subtitle"/>
    <w:uiPriority w:val="99"/>
    <w:rsid w:val="00751AC6"/>
    <w:rPr>
      <w:rFonts w:ascii="Arial" w:hAnsi="Arial" w:cs="Arial"/>
      <w:sz w:val="24"/>
      <w:lang w:val="en-GB" w:bidi="ar-DZ"/>
    </w:rPr>
  </w:style>
  <w:style w:type="character" w:customStyle="1" w:styleId="TitleChar">
    <w:name w:val="Title Char"/>
    <w:basedOn w:val="DefaultParagraphFont"/>
    <w:link w:val="Title"/>
    <w:uiPriority w:val="99"/>
    <w:rsid w:val="00751AC6"/>
    <w:rPr>
      <w:rFonts w:ascii="Arial" w:hAnsi="Arial" w:cs="Arial"/>
      <w:b/>
      <w:bCs/>
      <w:kern w:val="28"/>
      <w:sz w:val="24"/>
      <w:lang w:val="en-GB" w:bidi="ar-DZ"/>
    </w:rPr>
  </w:style>
  <w:style w:type="character" w:customStyle="1" w:styleId="DateChar">
    <w:name w:val="Date Char"/>
    <w:basedOn w:val="DefaultParagraphFont"/>
    <w:link w:val="Date"/>
    <w:uiPriority w:val="99"/>
    <w:rsid w:val="00751AC6"/>
    <w:rPr>
      <w:sz w:val="24"/>
      <w:lang w:val="en-GB" w:bidi="ar-DZ"/>
    </w:rPr>
  </w:style>
  <w:style w:type="paragraph" w:customStyle="1" w:styleId="Newheader4">
    <w:name w:val="New header 4"/>
    <w:basedOn w:val="Heading4"/>
    <w:next w:val="Normal"/>
    <w:qFormat/>
    <w:rsid w:val="00751AC6"/>
    <w:pPr>
      <w:spacing w:before="0" w:after="240"/>
    </w:pPr>
    <w:rPr>
      <w:sz w:val="22"/>
      <w:szCs w:val="22"/>
      <w:lang w:val="en-CA" w:bidi="ar-SA"/>
    </w:rPr>
  </w:style>
  <w:style w:type="paragraph" w:styleId="BodyText">
    <w:name w:val="Body Text"/>
    <w:basedOn w:val="Normal"/>
    <w:link w:val="BodyTextChar"/>
    <w:semiHidden/>
    <w:rsid w:val="00751AC6"/>
    <w:pPr>
      <w:spacing w:after="120"/>
    </w:pPr>
    <w:rPr>
      <w:sz w:val="22"/>
      <w:szCs w:val="22"/>
      <w:lang w:bidi="ar-SA"/>
    </w:rPr>
  </w:style>
  <w:style w:type="character" w:customStyle="1" w:styleId="BodyTextChar">
    <w:name w:val="Body Text Char"/>
    <w:basedOn w:val="DefaultParagraphFont"/>
    <w:link w:val="BodyText"/>
    <w:semiHidden/>
    <w:rsid w:val="00751AC6"/>
    <w:rPr>
      <w:sz w:val="22"/>
      <w:szCs w:val="22"/>
      <w:lang w:val="en-GB"/>
    </w:rPr>
  </w:style>
  <w:style w:type="paragraph" w:styleId="BodyText2">
    <w:name w:val="Body Text 2"/>
    <w:basedOn w:val="Normal"/>
    <w:link w:val="BodyText2Char"/>
    <w:semiHidden/>
    <w:rsid w:val="00751AC6"/>
    <w:pPr>
      <w:spacing w:after="120" w:line="480" w:lineRule="auto"/>
    </w:pPr>
    <w:rPr>
      <w:sz w:val="22"/>
      <w:szCs w:val="22"/>
      <w:lang w:bidi="ar-SA"/>
    </w:rPr>
  </w:style>
  <w:style w:type="character" w:customStyle="1" w:styleId="BodyText2Char">
    <w:name w:val="Body Text 2 Char"/>
    <w:basedOn w:val="DefaultParagraphFont"/>
    <w:link w:val="BodyText2"/>
    <w:semiHidden/>
    <w:rsid w:val="00751AC6"/>
    <w:rPr>
      <w:sz w:val="22"/>
      <w:szCs w:val="22"/>
      <w:lang w:val="en-GB"/>
    </w:rPr>
  </w:style>
  <w:style w:type="paragraph" w:styleId="BodyTextFirstIndent">
    <w:name w:val="Body Text First Indent"/>
    <w:basedOn w:val="BodyText"/>
    <w:link w:val="BodyTextFirstIndentChar"/>
    <w:semiHidden/>
    <w:rsid w:val="00751AC6"/>
    <w:pPr>
      <w:ind w:firstLine="210"/>
    </w:pPr>
  </w:style>
  <w:style w:type="character" w:customStyle="1" w:styleId="BodyTextFirstIndentChar">
    <w:name w:val="Body Text First Indent Char"/>
    <w:basedOn w:val="BodyTextChar"/>
    <w:link w:val="BodyTextFirstIndent"/>
    <w:semiHidden/>
    <w:rsid w:val="00751AC6"/>
    <w:rPr>
      <w:sz w:val="22"/>
      <w:szCs w:val="22"/>
      <w:lang w:val="en-GB"/>
    </w:rPr>
  </w:style>
  <w:style w:type="paragraph" w:styleId="BodyTextIndent">
    <w:name w:val="Body Text Indent"/>
    <w:basedOn w:val="Normal"/>
    <w:link w:val="BodyTextIndentChar"/>
    <w:semiHidden/>
    <w:rsid w:val="00751AC6"/>
    <w:pPr>
      <w:spacing w:after="120"/>
      <w:ind w:left="360"/>
    </w:pPr>
    <w:rPr>
      <w:sz w:val="22"/>
      <w:szCs w:val="22"/>
      <w:lang w:bidi="ar-SA"/>
    </w:rPr>
  </w:style>
  <w:style w:type="character" w:customStyle="1" w:styleId="BodyTextIndentChar">
    <w:name w:val="Body Text Indent Char"/>
    <w:basedOn w:val="DefaultParagraphFont"/>
    <w:link w:val="BodyTextIndent"/>
    <w:semiHidden/>
    <w:rsid w:val="00751AC6"/>
    <w:rPr>
      <w:sz w:val="22"/>
      <w:szCs w:val="22"/>
      <w:lang w:val="en-GB"/>
    </w:rPr>
  </w:style>
  <w:style w:type="paragraph" w:styleId="BodyTextFirstIndent2">
    <w:name w:val="Body Text First Indent 2"/>
    <w:basedOn w:val="BodyTextIndent"/>
    <w:link w:val="BodyTextFirstIndent2Char"/>
    <w:semiHidden/>
    <w:rsid w:val="00751AC6"/>
    <w:pPr>
      <w:ind w:firstLine="210"/>
    </w:pPr>
  </w:style>
  <w:style w:type="character" w:customStyle="1" w:styleId="BodyTextFirstIndent2Char">
    <w:name w:val="Body Text First Indent 2 Char"/>
    <w:basedOn w:val="BodyTextIndentChar"/>
    <w:link w:val="BodyTextFirstIndent2"/>
    <w:semiHidden/>
    <w:rsid w:val="00751AC6"/>
    <w:rPr>
      <w:sz w:val="22"/>
      <w:szCs w:val="22"/>
      <w:lang w:val="en-GB"/>
    </w:rPr>
  </w:style>
  <w:style w:type="paragraph" w:styleId="BodyTextIndent2">
    <w:name w:val="Body Text Indent 2"/>
    <w:basedOn w:val="Normal"/>
    <w:link w:val="BodyTextIndent2Char"/>
    <w:semiHidden/>
    <w:rsid w:val="00751AC6"/>
    <w:pPr>
      <w:spacing w:after="120" w:line="480" w:lineRule="auto"/>
      <w:ind w:left="360"/>
    </w:pPr>
    <w:rPr>
      <w:sz w:val="22"/>
      <w:szCs w:val="22"/>
      <w:lang w:bidi="ar-SA"/>
    </w:rPr>
  </w:style>
  <w:style w:type="character" w:customStyle="1" w:styleId="BodyTextIndent2Char">
    <w:name w:val="Body Text Indent 2 Char"/>
    <w:basedOn w:val="DefaultParagraphFont"/>
    <w:link w:val="BodyTextIndent2"/>
    <w:semiHidden/>
    <w:rsid w:val="00751AC6"/>
    <w:rPr>
      <w:sz w:val="22"/>
      <w:szCs w:val="22"/>
      <w:lang w:val="en-GB"/>
    </w:rPr>
  </w:style>
  <w:style w:type="paragraph" w:styleId="Closing">
    <w:name w:val="Closing"/>
    <w:basedOn w:val="Normal"/>
    <w:link w:val="ClosingChar"/>
    <w:semiHidden/>
    <w:rsid w:val="00751AC6"/>
    <w:pPr>
      <w:ind w:left="4320"/>
    </w:pPr>
    <w:rPr>
      <w:sz w:val="22"/>
      <w:szCs w:val="22"/>
      <w:lang w:bidi="ar-SA"/>
    </w:rPr>
  </w:style>
  <w:style w:type="character" w:customStyle="1" w:styleId="ClosingChar">
    <w:name w:val="Closing Char"/>
    <w:basedOn w:val="DefaultParagraphFont"/>
    <w:link w:val="Closing"/>
    <w:semiHidden/>
    <w:rsid w:val="00751AC6"/>
    <w:rPr>
      <w:sz w:val="22"/>
      <w:szCs w:val="22"/>
      <w:lang w:val="en-GB"/>
    </w:rPr>
  </w:style>
  <w:style w:type="paragraph" w:styleId="E-mailSignature">
    <w:name w:val="E-mail Signature"/>
    <w:basedOn w:val="Normal"/>
    <w:link w:val="E-mailSignatureChar"/>
    <w:semiHidden/>
    <w:rsid w:val="00751AC6"/>
    <w:rPr>
      <w:sz w:val="22"/>
      <w:szCs w:val="22"/>
      <w:lang w:bidi="ar-SA"/>
    </w:rPr>
  </w:style>
  <w:style w:type="character" w:customStyle="1" w:styleId="E-mailSignatureChar">
    <w:name w:val="E-mail Signature Char"/>
    <w:basedOn w:val="DefaultParagraphFont"/>
    <w:link w:val="E-mailSignature"/>
    <w:semiHidden/>
    <w:rsid w:val="00751AC6"/>
    <w:rPr>
      <w:sz w:val="22"/>
      <w:szCs w:val="22"/>
      <w:lang w:val="en-GB"/>
    </w:rPr>
  </w:style>
  <w:style w:type="character" w:styleId="Emphasis">
    <w:name w:val="Emphasis"/>
    <w:qFormat/>
    <w:rsid w:val="00751AC6"/>
    <w:rPr>
      <w:i/>
      <w:iCs/>
    </w:rPr>
  </w:style>
  <w:style w:type="paragraph" w:styleId="EnvelopeAddress">
    <w:name w:val="envelope address"/>
    <w:basedOn w:val="Normal"/>
    <w:semiHidden/>
    <w:rsid w:val="00751AC6"/>
    <w:pPr>
      <w:framePr w:w="7920" w:h="1980" w:hRule="exact" w:hSpace="180" w:wrap="auto" w:hAnchor="page" w:xAlign="center" w:yAlign="bottom"/>
      <w:ind w:left="2880"/>
    </w:pPr>
    <w:rPr>
      <w:rFonts w:ascii="Arial" w:hAnsi="Arial" w:cs="Arial"/>
      <w:sz w:val="22"/>
      <w:szCs w:val="24"/>
      <w:lang w:bidi="ar-SA"/>
    </w:rPr>
  </w:style>
  <w:style w:type="paragraph" w:styleId="EnvelopeReturn">
    <w:name w:val="envelope return"/>
    <w:basedOn w:val="Normal"/>
    <w:semiHidden/>
    <w:rsid w:val="00751AC6"/>
    <w:rPr>
      <w:rFonts w:ascii="Arial" w:hAnsi="Arial" w:cs="Arial"/>
      <w:sz w:val="20"/>
      <w:szCs w:val="22"/>
      <w:lang w:bidi="ar-SA"/>
    </w:rPr>
  </w:style>
  <w:style w:type="character" w:styleId="HTMLAcronym">
    <w:name w:val="HTML Acronym"/>
    <w:basedOn w:val="DefaultParagraphFont"/>
    <w:semiHidden/>
    <w:rsid w:val="00751AC6"/>
  </w:style>
  <w:style w:type="paragraph" w:styleId="HTMLAddress">
    <w:name w:val="HTML Address"/>
    <w:basedOn w:val="Normal"/>
    <w:link w:val="HTMLAddressChar"/>
    <w:semiHidden/>
    <w:rsid w:val="00751AC6"/>
    <w:rPr>
      <w:i/>
      <w:iCs/>
      <w:sz w:val="22"/>
      <w:szCs w:val="22"/>
      <w:lang w:bidi="ar-SA"/>
    </w:rPr>
  </w:style>
  <w:style w:type="character" w:customStyle="1" w:styleId="HTMLAddressChar">
    <w:name w:val="HTML Address Char"/>
    <w:basedOn w:val="DefaultParagraphFont"/>
    <w:link w:val="HTMLAddress"/>
    <w:semiHidden/>
    <w:rsid w:val="00751AC6"/>
    <w:rPr>
      <w:i/>
      <w:iCs/>
      <w:sz w:val="22"/>
      <w:szCs w:val="22"/>
      <w:lang w:val="en-GB"/>
    </w:rPr>
  </w:style>
  <w:style w:type="character" w:styleId="HTMLCite">
    <w:name w:val="HTML Cite"/>
    <w:semiHidden/>
    <w:rsid w:val="00751AC6"/>
    <w:rPr>
      <w:i/>
      <w:iCs/>
    </w:rPr>
  </w:style>
  <w:style w:type="character" w:styleId="HTMLCode">
    <w:name w:val="HTML Code"/>
    <w:semiHidden/>
    <w:rsid w:val="00751AC6"/>
    <w:rPr>
      <w:rFonts w:ascii="Courier New" w:hAnsi="Courier New" w:cs="Courier New"/>
      <w:sz w:val="20"/>
      <w:szCs w:val="20"/>
    </w:rPr>
  </w:style>
  <w:style w:type="character" w:styleId="HTMLDefinition">
    <w:name w:val="HTML Definition"/>
    <w:semiHidden/>
    <w:rsid w:val="00751AC6"/>
    <w:rPr>
      <w:i/>
      <w:iCs/>
    </w:rPr>
  </w:style>
  <w:style w:type="character" w:styleId="HTMLKeyboard">
    <w:name w:val="HTML Keyboard"/>
    <w:semiHidden/>
    <w:rsid w:val="00751AC6"/>
    <w:rPr>
      <w:rFonts w:ascii="Courier New" w:hAnsi="Courier New" w:cs="Courier New"/>
      <w:sz w:val="20"/>
      <w:szCs w:val="20"/>
    </w:rPr>
  </w:style>
  <w:style w:type="paragraph" w:styleId="HTMLPreformatted">
    <w:name w:val="HTML Preformatted"/>
    <w:basedOn w:val="Normal"/>
    <w:link w:val="HTMLPreformattedChar"/>
    <w:semiHidden/>
    <w:rsid w:val="00751AC6"/>
    <w:rPr>
      <w:rFonts w:ascii="Courier New" w:hAnsi="Courier New" w:cs="Courier New"/>
      <w:sz w:val="20"/>
      <w:szCs w:val="22"/>
      <w:lang w:bidi="ar-SA"/>
    </w:rPr>
  </w:style>
  <w:style w:type="character" w:customStyle="1" w:styleId="HTMLPreformattedChar">
    <w:name w:val="HTML Preformatted Char"/>
    <w:basedOn w:val="DefaultParagraphFont"/>
    <w:link w:val="HTMLPreformatted"/>
    <w:semiHidden/>
    <w:rsid w:val="00751AC6"/>
    <w:rPr>
      <w:rFonts w:ascii="Courier New" w:hAnsi="Courier New" w:cs="Courier New"/>
      <w:szCs w:val="22"/>
      <w:lang w:val="en-GB"/>
    </w:rPr>
  </w:style>
  <w:style w:type="character" w:styleId="HTMLSample">
    <w:name w:val="HTML Sample"/>
    <w:semiHidden/>
    <w:rsid w:val="00751AC6"/>
    <w:rPr>
      <w:rFonts w:ascii="Courier New" w:hAnsi="Courier New" w:cs="Courier New"/>
    </w:rPr>
  </w:style>
  <w:style w:type="character" w:styleId="HTMLTypewriter">
    <w:name w:val="HTML Typewriter"/>
    <w:semiHidden/>
    <w:rsid w:val="00751AC6"/>
    <w:rPr>
      <w:rFonts w:ascii="Courier New" w:hAnsi="Courier New" w:cs="Courier New"/>
      <w:sz w:val="20"/>
      <w:szCs w:val="20"/>
    </w:rPr>
  </w:style>
  <w:style w:type="character" w:styleId="HTMLVariable">
    <w:name w:val="HTML Variable"/>
    <w:semiHidden/>
    <w:rsid w:val="00751AC6"/>
    <w:rPr>
      <w:i/>
      <w:iCs/>
    </w:rPr>
  </w:style>
  <w:style w:type="character" w:styleId="LineNumber">
    <w:name w:val="line number"/>
    <w:basedOn w:val="DefaultParagraphFont"/>
    <w:semiHidden/>
    <w:rsid w:val="00751AC6"/>
  </w:style>
  <w:style w:type="paragraph" w:styleId="List">
    <w:name w:val="List"/>
    <w:basedOn w:val="Normal"/>
    <w:semiHidden/>
    <w:rsid w:val="00751AC6"/>
    <w:pPr>
      <w:ind w:left="360" w:hanging="360"/>
    </w:pPr>
    <w:rPr>
      <w:sz w:val="22"/>
      <w:szCs w:val="22"/>
      <w:lang w:bidi="ar-SA"/>
    </w:rPr>
  </w:style>
  <w:style w:type="paragraph" w:styleId="List2">
    <w:name w:val="List 2"/>
    <w:basedOn w:val="Normal"/>
    <w:semiHidden/>
    <w:rsid w:val="00751AC6"/>
    <w:pPr>
      <w:ind w:left="720" w:hanging="360"/>
    </w:pPr>
    <w:rPr>
      <w:sz w:val="22"/>
      <w:szCs w:val="22"/>
      <w:lang w:bidi="ar-SA"/>
    </w:rPr>
  </w:style>
  <w:style w:type="paragraph" w:styleId="List3">
    <w:name w:val="List 3"/>
    <w:basedOn w:val="Normal"/>
    <w:semiHidden/>
    <w:rsid w:val="00751AC6"/>
    <w:pPr>
      <w:ind w:left="1080" w:hanging="360"/>
    </w:pPr>
    <w:rPr>
      <w:sz w:val="22"/>
      <w:szCs w:val="22"/>
      <w:lang w:bidi="ar-SA"/>
    </w:rPr>
  </w:style>
  <w:style w:type="paragraph" w:styleId="List4">
    <w:name w:val="List 4"/>
    <w:basedOn w:val="Normal"/>
    <w:semiHidden/>
    <w:rsid w:val="00751AC6"/>
    <w:pPr>
      <w:ind w:left="1440" w:hanging="360"/>
    </w:pPr>
    <w:rPr>
      <w:sz w:val="22"/>
      <w:szCs w:val="22"/>
      <w:lang w:bidi="ar-SA"/>
    </w:rPr>
  </w:style>
  <w:style w:type="paragraph" w:styleId="List5">
    <w:name w:val="List 5"/>
    <w:basedOn w:val="Normal"/>
    <w:semiHidden/>
    <w:rsid w:val="00751AC6"/>
    <w:pPr>
      <w:ind w:left="1800" w:hanging="360"/>
    </w:pPr>
    <w:rPr>
      <w:sz w:val="22"/>
      <w:szCs w:val="22"/>
      <w:lang w:bidi="ar-SA"/>
    </w:rPr>
  </w:style>
  <w:style w:type="paragraph" w:styleId="ListBullet">
    <w:name w:val="List Bullet"/>
    <w:basedOn w:val="Normal"/>
    <w:autoRedefine/>
    <w:semiHidden/>
    <w:rsid w:val="00751AC6"/>
    <w:pPr>
      <w:tabs>
        <w:tab w:val="num" w:pos="360"/>
      </w:tabs>
      <w:ind w:left="360" w:hanging="360"/>
    </w:pPr>
    <w:rPr>
      <w:sz w:val="22"/>
      <w:szCs w:val="22"/>
      <w:lang w:bidi="ar-SA"/>
    </w:rPr>
  </w:style>
  <w:style w:type="paragraph" w:styleId="ListBullet2">
    <w:name w:val="List Bullet 2"/>
    <w:basedOn w:val="Normal"/>
    <w:autoRedefine/>
    <w:semiHidden/>
    <w:rsid w:val="00751AC6"/>
    <w:pPr>
      <w:tabs>
        <w:tab w:val="num" w:pos="720"/>
      </w:tabs>
      <w:ind w:left="720" w:hanging="360"/>
    </w:pPr>
    <w:rPr>
      <w:sz w:val="22"/>
      <w:szCs w:val="22"/>
      <w:lang w:bidi="ar-SA"/>
    </w:rPr>
  </w:style>
  <w:style w:type="paragraph" w:styleId="ListBullet3">
    <w:name w:val="List Bullet 3"/>
    <w:basedOn w:val="Normal"/>
    <w:autoRedefine/>
    <w:semiHidden/>
    <w:rsid w:val="00751AC6"/>
    <w:pPr>
      <w:tabs>
        <w:tab w:val="num" w:pos="1080"/>
      </w:tabs>
      <w:ind w:left="1080" w:hanging="360"/>
    </w:pPr>
    <w:rPr>
      <w:sz w:val="22"/>
      <w:szCs w:val="22"/>
      <w:lang w:bidi="ar-SA"/>
    </w:rPr>
  </w:style>
  <w:style w:type="paragraph" w:styleId="ListBullet4">
    <w:name w:val="List Bullet 4"/>
    <w:basedOn w:val="Normal"/>
    <w:autoRedefine/>
    <w:semiHidden/>
    <w:rsid w:val="00751AC6"/>
    <w:pPr>
      <w:tabs>
        <w:tab w:val="num" w:pos="1440"/>
      </w:tabs>
      <w:ind w:left="1440" w:hanging="360"/>
    </w:pPr>
    <w:rPr>
      <w:sz w:val="22"/>
      <w:szCs w:val="22"/>
      <w:lang w:bidi="ar-SA"/>
    </w:rPr>
  </w:style>
  <w:style w:type="paragraph" w:styleId="ListBullet5">
    <w:name w:val="List Bullet 5"/>
    <w:basedOn w:val="Normal"/>
    <w:autoRedefine/>
    <w:semiHidden/>
    <w:rsid w:val="00751AC6"/>
    <w:pPr>
      <w:tabs>
        <w:tab w:val="num" w:pos="1800"/>
      </w:tabs>
      <w:ind w:left="1800" w:hanging="360"/>
    </w:pPr>
    <w:rPr>
      <w:sz w:val="22"/>
      <w:szCs w:val="22"/>
      <w:lang w:bidi="ar-SA"/>
    </w:rPr>
  </w:style>
  <w:style w:type="paragraph" w:styleId="ListContinue">
    <w:name w:val="List Continue"/>
    <w:basedOn w:val="Normal"/>
    <w:semiHidden/>
    <w:rsid w:val="00751AC6"/>
    <w:pPr>
      <w:spacing w:after="120"/>
      <w:ind w:left="360"/>
    </w:pPr>
    <w:rPr>
      <w:sz w:val="22"/>
      <w:szCs w:val="22"/>
      <w:lang w:bidi="ar-SA"/>
    </w:rPr>
  </w:style>
  <w:style w:type="paragraph" w:styleId="ListContinue2">
    <w:name w:val="List Continue 2"/>
    <w:basedOn w:val="Normal"/>
    <w:semiHidden/>
    <w:rsid w:val="00751AC6"/>
    <w:pPr>
      <w:spacing w:after="120"/>
      <w:ind w:left="720"/>
    </w:pPr>
    <w:rPr>
      <w:sz w:val="22"/>
      <w:szCs w:val="22"/>
      <w:lang w:bidi="ar-SA"/>
    </w:rPr>
  </w:style>
  <w:style w:type="paragraph" w:styleId="ListContinue3">
    <w:name w:val="List Continue 3"/>
    <w:basedOn w:val="Normal"/>
    <w:semiHidden/>
    <w:rsid w:val="00751AC6"/>
    <w:pPr>
      <w:spacing w:after="120"/>
      <w:ind w:left="1080"/>
    </w:pPr>
    <w:rPr>
      <w:sz w:val="22"/>
      <w:szCs w:val="22"/>
      <w:lang w:bidi="ar-SA"/>
    </w:rPr>
  </w:style>
  <w:style w:type="paragraph" w:styleId="ListContinue4">
    <w:name w:val="List Continue 4"/>
    <w:basedOn w:val="Normal"/>
    <w:semiHidden/>
    <w:rsid w:val="00751AC6"/>
    <w:pPr>
      <w:spacing w:after="120"/>
      <w:ind w:left="1440"/>
    </w:pPr>
    <w:rPr>
      <w:sz w:val="22"/>
      <w:szCs w:val="22"/>
      <w:lang w:bidi="ar-SA"/>
    </w:rPr>
  </w:style>
  <w:style w:type="paragraph" w:styleId="ListContinue5">
    <w:name w:val="List Continue 5"/>
    <w:basedOn w:val="Normal"/>
    <w:semiHidden/>
    <w:rsid w:val="00751AC6"/>
    <w:pPr>
      <w:spacing w:after="120"/>
      <w:ind w:left="1800"/>
    </w:pPr>
    <w:rPr>
      <w:sz w:val="22"/>
      <w:szCs w:val="22"/>
      <w:lang w:bidi="ar-SA"/>
    </w:rPr>
  </w:style>
  <w:style w:type="paragraph" w:styleId="ListNumber">
    <w:name w:val="List Number"/>
    <w:basedOn w:val="Normal"/>
    <w:semiHidden/>
    <w:rsid w:val="00751AC6"/>
    <w:pPr>
      <w:tabs>
        <w:tab w:val="num" w:pos="360"/>
      </w:tabs>
      <w:ind w:left="360" w:hanging="360"/>
    </w:pPr>
    <w:rPr>
      <w:sz w:val="22"/>
      <w:szCs w:val="22"/>
      <w:lang w:bidi="ar-SA"/>
    </w:rPr>
  </w:style>
  <w:style w:type="paragraph" w:styleId="ListNumber2">
    <w:name w:val="List Number 2"/>
    <w:basedOn w:val="Normal"/>
    <w:semiHidden/>
    <w:rsid w:val="00751AC6"/>
    <w:pPr>
      <w:tabs>
        <w:tab w:val="num" w:pos="720"/>
      </w:tabs>
      <w:ind w:left="720" w:hanging="360"/>
    </w:pPr>
    <w:rPr>
      <w:sz w:val="22"/>
      <w:szCs w:val="22"/>
      <w:lang w:bidi="ar-SA"/>
    </w:rPr>
  </w:style>
  <w:style w:type="paragraph" w:styleId="ListNumber3">
    <w:name w:val="List Number 3"/>
    <w:basedOn w:val="Normal"/>
    <w:semiHidden/>
    <w:rsid w:val="00751AC6"/>
    <w:pPr>
      <w:tabs>
        <w:tab w:val="num" w:pos="1080"/>
      </w:tabs>
      <w:ind w:left="1080" w:hanging="360"/>
    </w:pPr>
    <w:rPr>
      <w:sz w:val="22"/>
      <w:szCs w:val="22"/>
      <w:lang w:bidi="ar-SA"/>
    </w:rPr>
  </w:style>
  <w:style w:type="paragraph" w:styleId="ListNumber4">
    <w:name w:val="List Number 4"/>
    <w:basedOn w:val="Normal"/>
    <w:semiHidden/>
    <w:rsid w:val="00751AC6"/>
    <w:pPr>
      <w:tabs>
        <w:tab w:val="num" w:pos="1440"/>
      </w:tabs>
      <w:ind w:left="1440" w:hanging="360"/>
    </w:pPr>
    <w:rPr>
      <w:sz w:val="22"/>
      <w:szCs w:val="22"/>
      <w:lang w:bidi="ar-SA"/>
    </w:rPr>
  </w:style>
  <w:style w:type="paragraph" w:styleId="ListNumber5">
    <w:name w:val="List Number 5"/>
    <w:basedOn w:val="Normal"/>
    <w:semiHidden/>
    <w:rsid w:val="00751AC6"/>
    <w:pPr>
      <w:tabs>
        <w:tab w:val="num" w:pos="1800"/>
      </w:tabs>
      <w:ind w:left="1800" w:hanging="360"/>
    </w:pPr>
    <w:rPr>
      <w:sz w:val="22"/>
      <w:szCs w:val="22"/>
      <w:lang w:bidi="ar-SA"/>
    </w:rPr>
  </w:style>
  <w:style w:type="paragraph" w:styleId="MessageHeader">
    <w:name w:val="Message Header"/>
    <w:basedOn w:val="Normal"/>
    <w:link w:val="MessageHeaderChar"/>
    <w:semiHidden/>
    <w:rsid w:val="00751AC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2"/>
      <w:szCs w:val="24"/>
      <w:lang w:bidi="ar-SA"/>
    </w:rPr>
  </w:style>
  <w:style w:type="character" w:customStyle="1" w:styleId="MessageHeaderChar">
    <w:name w:val="Message Header Char"/>
    <w:basedOn w:val="DefaultParagraphFont"/>
    <w:link w:val="MessageHeader"/>
    <w:semiHidden/>
    <w:rsid w:val="00751AC6"/>
    <w:rPr>
      <w:rFonts w:ascii="Arial" w:hAnsi="Arial" w:cs="Arial"/>
      <w:sz w:val="22"/>
      <w:szCs w:val="24"/>
      <w:shd w:val="pct20" w:color="auto" w:fill="auto"/>
      <w:lang w:val="en-GB"/>
    </w:rPr>
  </w:style>
  <w:style w:type="paragraph" w:styleId="NormalWeb">
    <w:name w:val="Normal (Web)"/>
    <w:basedOn w:val="Normal"/>
    <w:semiHidden/>
    <w:rsid w:val="00751AC6"/>
    <w:rPr>
      <w:sz w:val="22"/>
      <w:szCs w:val="24"/>
      <w:lang w:bidi="ar-SA"/>
    </w:rPr>
  </w:style>
  <w:style w:type="paragraph" w:styleId="NormalIndent">
    <w:name w:val="Normal Indent"/>
    <w:basedOn w:val="Normal"/>
    <w:semiHidden/>
    <w:rsid w:val="00751AC6"/>
    <w:pPr>
      <w:ind w:left="720"/>
    </w:pPr>
    <w:rPr>
      <w:sz w:val="22"/>
      <w:szCs w:val="22"/>
      <w:lang w:bidi="ar-SA"/>
    </w:rPr>
  </w:style>
  <w:style w:type="paragraph" w:styleId="NoteHeading">
    <w:name w:val="Note Heading"/>
    <w:basedOn w:val="Normal"/>
    <w:next w:val="Normal"/>
    <w:link w:val="NoteHeadingChar"/>
    <w:semiHidden/>
    <w:rsid w:val="00751AC6"/>
    <w:rPr>
      <w:sz w:val="22"/>
      <w:szCs w:val="22"/>
      <w:lang w:bidi="ar-SA"/>
    </w:rPr>
  </w:style>
  <w:style w:type="character" w:customStyle="1" w:styleId="NoteHeadingChar">
    <w:name w:val="Note Heading Char"/>
    <w:basedOn w:val="DefaultParagraphFont"/>
    <w:link w:val="NoteHeading"/>
    <w:semiHidden/>
    <w:rsid w:val="00751AC6"/>
    <w:rPr>
      <w:sz w:val="22"/>
      <w:szCs w:val="22"/>
      <w:lang w:val="en-GB"/>
    </w:rPr>
  </w:style>
  <w:style w:type="paragraph" w:styleId="Salutation">
    <w:name w:val="Salutation"/>
    <w:basedOn w:val="Normal"/>
    <w:next w:val="Normal"/>
    <w:link w:val="SalutationChar"/>
    <w:semiHidden/>
    <w:rsid w:val="00751AC6"/>
    <w:rPr>
      <w:sz w:val="22"/>
      <w:szCs w:val="22"/>
      <w:lang w:bidi="ar-SA"/>
    </w:rPr>
  </w:style>
  <w:style w:type="character" w:customStyle="1" w:styleId="SalutationChar">
    <w:name w:val="Salutation Char"/>
    <w:basedOn w:val="DefaultParagraphFont"/>
    <w:link w:val="Salutation"/>
    <w:semiHidden/>
    <w:rsid w:val="00751AC6"/>
    <w:rPr>
      <w:sz w:val="22"/>
      <w:szCs w:val="22"/>
      <w:lang w:val="en-GB"/>
    </w:rPr>
  </w:style>
  <w:style w:type="paragraph" w:styleId="Signature">
    <w:name w:val="Signature"/>
    <w:basedOn w:val="Normal"/>
    <w:link w:val="SignatureChar"/>
    <w:semiHidden/>
    <w:rsid w:val="00751AC6"/>
    <w:pPr>
      <w:ind w:left="4320"/>
    </w:pPr>
    <w:rPr>
      <w:sz w:val="22"/>
      <w:szCs w:val="22"/>
      <w:lang w:bidi="ar-SA"/>
    </w:rPr>
  </w:style>
  <w:style w:type="character" w:customStyle="1" w:styleId="SignatureChar">
    <w:name w:val="Signature Char"/>
    <w:basedOn w:val="DefaultParagraphFont"/>
    <w:link w:val="Signature"/>
    <w:semiHidden/>
    <w:rsid w:val="00751AC6"/>
    <w:rPr>
      <w:sz w:val="22"/>
      <w:szCs w:val="22"/>
      <w:lang w:val="en-GB"/>
    </w:rPr>
  </w:style>
  <w:style w:type="character" w:styleId="Strong">
    <w:name w:val="Strong"/>
    <w:qFormat/>
    <w:rsid w:val="00751AC6"/>
    <w:rPr>
      <w:b/>
      <w:bCs/>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751AC6"/>
    <w:rPr>
      <w:sz w:val="24"/>
      <w:lang w:val="en-GB" w:eastAsia="en-US" w:bidi="ar-SA"/>
    </w:rPr>
  </w:style>
  <w:style w:type="paragraph" w:customStyle="1" w:styleId="Heading">
    <w:name w:val="Heading"/>
    <w:basedOn w:val="Header"/>
    <w:next w:val="Header"/>
    <w:rsid w:val="00751AC6"/>
    <w:pPr>
      <w:tabs>
        <w:tab w:val="clear" w:pos="4320"/>
        <w:tab w:val="clear" w:pos="8640"/>
      </w:tabs>
    </w:pPr>
    <w:rPr>
      <w:b/>
      <w:u w:val="single"/>
      <w:lang w:bidi="ar-SA"/>
    </w:rPr>
  </w:style>
  <w:style w:type="paragraph" w:customStyle="1" w:styleId="ChapterNumber">
    <w:name w:val="ChapterNumber"/>
    <w:basedOn w:val="Normal"/>
    <w:next w:val="Normal"/>
    <w:rsid w:val="00751AC6"/>
    <w:pPr>
      <w:spacing w:after="360"/>
      <w:jc w:val="left"/>
    </w:pPr>
    <w:rPr>
      <w:lang w:val="en-US" w:eastAsia="fr-FR" w:bidi="ar-SA"/>
    </w:rPr>
  </w:style>
  <w:style w:type="paragraph" w:customStyle="1" w:styleId="BankNormal">
    <w:name w:val="BankNormal"/>
    <w:basedOn w:val="Normal"/>
    <w:rsid w:val="00751AC6"/>
    <w:pPr>
      <w:spacing w:after="240"/>
      <w:jc w:val="left"/>
    </w:pPr>
    <w:rPr>
      <w:lang w:val="en-US" w:eastAsia="fr-FR" w:bidi="ar-SA"/>
    </w:rPr>
  </w:style>
  <w:style w:type="paragraph" w:customStyle="1" w:styleId="subhead">
    <w:name w:val="subhead"/>
    <w:basedOn w:val="Normal"/>
    <w:next w:val="Normal"/>
    <w:rsid w:val="00751AC6"/>
    <w:pPr>
      <w:tabs>
        <w:tab w:val="left" w:pos="-720"/>
        <w:tab w:val="left" w:pos="0"/>
        <w:tab w:val="left" w:pos="720"/>
        <w:tab w:val="left" w:pos="1440"/>
        <w:tab w:val="left" w:pos="2160"/>
        <w:tab w:val="left" w:pos="2880"/>
        <w:tab w:val="left" w:pos="3600"/>
      </w:tabs>
      <w:jc w:val="center"/>
    </w:pPr>
    <w:rPr>
      <w:lang w:val="en-US" w:eastAsia="fr-FR" w:bidi="ar-SA"/>
    </w:rPr>
  </w:style>
  <w:style w:type="paragraph" w:customStyle="1" w:styleId="a-a">
    <w:name w:val="a-(a)"/>
    <w:basedOn w:val="Normal"/>
    <w:next w:val="Normal"/>
    <w:rsid w:val="00751AC6"/>
    <w:pPr>
      <w:keepLines/>
      <w:tabs>
        <w:tab w:val="left" w:pos="-1440"/>
        <w:tab w:val="left" w:pos="-720"/>
        <w:tab w:val="left" w:pos="0"/>
        <w:tab w:val="left" w:pos="720"/>
        <w:tab w:val="left" w:pos="1440"/>
        <w:tab w:val="left" w:pos="2160"/>
        <w:tab w:val="left" w:pos="2880"/>
        <w:tab w:val="left" w:pos="3600"/>
      </w:tabs>
      <w:ind w:left="720" w:hanging="720"/>
    </w:pPr>
    <w:rPr>
      <w:b/>
      <w:lang w:eastAsia="fr-FR" w:bidi="ar-SA"/>
    </w:rPr>
  </w:style>
  <w:style w:type="paragraph" w:customStyle="1" w:styleId="a-agenda">
    <w:name w:val="a-agenda"/>
    <w:basedOn w:val="Normal"/>
    <w:next w:val="Normal"/>
    <w:rsid w:val="00751AC6"/>
    <w:pPr>
      <w:keepNext/>
      <w:keepLines/>
      <w:tabs>
        <w:tab w:val="left" w:pos="-1440"/>
        <w:tab w:val="left" w:pos="-720"/>
        <w:tab w:val="left" w:pos="0"/>
        <w:tab w:val="left" w:pos="720"/>
        <w:tab w:val="left" w:pos="1440"/>
        <w:tab w:val="left" w:pos="2160"/>
        <w:tab w:val="left" w:pos="2880"/>
        <w:tab w:val="left" w:pos="3600"/>
      </w:tabs>
    </w:pPr>
    <w:rPr>
      <w:b/>
      <w:caps/>
      <w:lang w:eastAsia="fr-FR" w:bidi="ar-SA"/>
    </w:rPr>
  </w:style>
  <w:style w:type="paragraph" w:customStyle="1" w:styleId="a-smalla">
    <w:name w:val="a-small(a)"/>
    <w:basedOn w:val="Normal"/>
    <w:next w:val="Normal"/>
    <w:rsid w:val="00751AC6"/>
    <w:pPr>
      <w:tabs>
        <w:tab w:val="left" w:pos="-720"/>
        <w:tab w:val="left" w:pos="0"/>
        <w:tab w:val="left" w:pos="720"/>
        <w:tab w:val="left" w:pos="1440"/>
        <w:tab w:val="left" w:pos="2160"/>
        <w:tab w:val="left" w:pos="2880"/>
        <w:tab w:val="left" w:pos="3600"/>
        <w:tab w:val="right" w:pos="9360"/>
      </w:tabs>
      <w:suppressAutoHyphens/>
      <w:ind w:left="1440" w:hanging="720"/>
    </w:pPr>
    <w:rPr>
      <w:lang w:val="en-US" w:eastAsia="fr-FR" w:bidi="ar-SA"/>
    </w:rPr>
  </w:style>
  <w:style w:type="paragraph" w:customStyle="1" w:styleId="a-smalli">
    <w:name w:val="a-small(i)"/>
    <w:basedOn w:val="Normal"/>
    <w:next w:val="Normal"/>
    <w:rsid w:val="00751AC6"/>
    <w:pPr>
      <w:tabs>
        <w:tab w:val="left" w:pos="-720"/>
        <w:tab w:val="left" w:pos="0"/>
        <w:tab w:val="left" w:pos="720"/>
        <w:tab w:val="left" w:pos="1440"/>
        <w:tab w:val="left" w:pos="2160"/>
        <w:tab w:val="left" w:pos="2880"/>
        <w:tab w:val="left" w:pos="3600"/>
        <w:tab w:val="right" w:pos="9360"/>
      </w:tabs>
      <w:suppressAutoHyphens/>
      <w:ind w:left="2160" w:hanging="720"/>
    </w:pPr>
    <w:rPr>
      <w:lang w:val="en-US" w:eastAsia="fr-FR" w:bidi="ar-SA"/>
    </w:rPr>
  </w:style>
  <w:style w:type="paragraph" w:customStyle="1" w:styleId="a-smalla0">
    <w:name w:val="a-small.a."/>
    <w:basedOn w:val="a-smalli"/>
    <w:next w:val="Normal"/>
    <w:rsid w:val="00751AC6"/>
    <w:pPr>
      <w:ind w:left="2880"/>
    </w:pPr>
  </w:style>
  <w:style w:type="character" w:customStyle="1" w:styleId="EquationCaption">
    <w:name w:val="_Equation Caption"/>
    <w:rsid w:val="00751AC6"/>
  </w:style>
  <w:style w:type="paragraph" w:customStyle="1" w:styleId="Style1">
    <w:name w:val="Style1"/>
    <w:basedOn w:val="Normal"/>
    <w:rsid w:val="00751AC6"/>
    <w:pPr>
      <w:spacing w:after="120"/>
      <w:jc w:val="left"/>
    </w:pPr>
    <w:rPr>
      <w:rFonts w:ascii="Symbol" w:hAnsi="Symbol"/>
      <w:lang w:val="en-US" w:eastAsia="fr-FR" w:bidi="ar-SA"/>
    </w:rPr>
  </w:style>
  <w:style w:type="paragraph" w:customStyle="1" w:styleId="wfxRecipient">
    <w:name w:val="wfxRecipient"/>
    <w:basedOn w:val="Normal"/>
    <w:rsid w:val="00751AC6"/>
    <w:pPr>
      <w:spacing w:after="120"/>
      <w:jc w:val="left"/>
    </w:pPr>
    <w:rPr>
      <w:lang w:val="en-US" w:eastAsia="fr-FR" w:bidi="ar-SA"/>
    </w:rPr>
  </w:style>
  <w:style w:type="paragraph" w:customStyle="1" w:styleId="wfxFaxNum">
    <w:name w:val="wfxFaxNum"/>
    <w:basedOn w:val="Normal"/>
    <w:rsid w:val="00751AC6"/>
    <w:pPr>
      <w:spacing w:after="120"/>
      <w:jc w:val="left"/>
    </w:pPr>
    <w:rPr>
      <w:lang w:val="en-US" w:eastAsia="fr-FR" w:bidi="ar-SA"/>
    </w:rPr>
  </w:style>
  <w:style w:type="paragraph" w:customStyle="1" w:styleId="FaxBod">
    <w:name w:val="FaxBod"/>
    <w:basedOn w:val="Heading5"/>
    <w:rsid w:val="00751AC6"/>
    <w:pPr>
      <w:keepNext w:val="0"/>
      <w:numPr>
        <w:numId w:val="0"/>
      </w:numPr>
      <w:tabs>
        <w:tab w:val="left" w:pos="-540"/>
      </w:tabs>
      <w:ind w:left="450"/>
      <w:jc w:val="left"/>
      <w:outlineLvl w:val="9"/>
    </w:pPr>
    <w:rPr>
      <w:lang w:val="en-US" w:bidi="ar-SA"/>
    </w:rPr>
  </w:style>
  <w:style w:type="paragraph" w:customStyle="1" w:styleId="xl34">
    <w:name w:val="xl3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bidi="ar-SA"/>
    </w:rPr>
  </w:style>
  <w:style w:type="paragraph" w:customStyle="1" w:styleId="xl35">
    <w:name w:val="xl3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36">
    <w:name w:val="xl3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bidi="ar-SA"/>
    </w:rPr>
  </w:style>
  <w:style w:type="paragraph" w:customStyle="1" w:styleId="xl37">
    <w:name w:val="xl37"/>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bidi="ar-SA"/>
    </w:rPr>
  </w:style>
  <w:style w:type="paragraph" w:customStyle="1" w:styleId="xl38">
    <w:name w:val="xl3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bidi="ar-SA"/>
    </w:rPr>
  </w:style>
  <w:style w:type="paragraph" w:customStyle="1" w:styleId="xl39">
    <w:name w:val="xl3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0">
    <w:name w:val="xl4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1">
    <w:name w:val="xl41"/>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2">
    <w:name w:val="xl42"/>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3">
    <w:name w:val="xl43"/>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bidi="ar-SA"/>
    </w:rPr>
  </w:style>
  <w:style w:type="paragraph" w:customStyle="1" w:styleId="xl44">
    <w:name w:val="xl4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5">
    <w:name w:val="xl4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bidi="ar-SA"/>
    </w:rPr>
  </w:style>
  <w:style w:type="paragraph" w:customStyle="1" w:styleId="xl46">
    <w:name w:val="xl4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47">
    <w:name w:val="xl47"/>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48">
    <w:name w:val="xl4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xl49">
    <w:name w:val="xl4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bidi="ar-SA"/>
    </w:rPr>
  </w:style>
  <w:style w:type="paragraph" w:customStyle="1" w:styleId="country">
    <w:name w:val="country"/>
    <w:basedOn w:val="Normal"/>
    <w:rsid w:val="00751AC6"/>
    <w:pPr>
      <w:widowControl w:val="0"/>
      <w:tabs>
        <w:tab w:val="left" w:pos="3600"/>
      </w:tabs>
      <w:autoSpaceDE w:val="0"/>
      <w:autoSpaceDN w:val="0"/>
      <w:adjustRightInd w:val="0"/>
      <w:jc w:val="left"/>
    </w:pPr>
    <w:rPr>
      <w:b/>
      <w:sz w:val="28"/>
      <w:szCs w:val="28"/>
      <w:lang w:val="en-US" w:bidi="ar-SA"/>
    </w:rPr>
  </w:style>
  <w:style w:type="paragraph" w:customStyle="1" w:styleId="Parastyle">
    <w:name w:val="Para style"/>
    <w:basedOn w:val="Normal"/>
    <w:rsid w:val="00751AC6"/>
    <w:pPr>
      <w:widowControl w:val="0"/>
      <w:numPr>
        <w:numId w:val="7"/>
      </w:numPr>
      <w:tabs>
        <w:tab w:val="clear" w:pos="720"/>
        <w:tab w:val="left" w:pos="90"/>
        <w:tab w:val="left" w:pos="2590"/>
        <w:tab w:val="left" w:pos="7654"/>
        <w:tab w:val="right" w:pos="9964"/>
      </w:tabs>
      <w:autoSpaceDE w:val="0"/>
      <w:autoSpaceDN w:val="0"/>
      <w:adjustRightInd w:val="0"/>
      <w:spacing w:before="377"/>
      <w:ind w:left="0" w:firstLine="0"/>
      <w:jc w:val="left"/>
    </w:pPr>
    <w:rPr>
      <w:lang w:val="en-US" w:bidi="ar-SA"/>
    </w:rPr>
  </w:style>
  <w:style w:type="paragraph" w:customStyle="1" w:styleId="xl50">
    <w:name w:val="xl5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val="en-US" w:bidi="ar-SA"/>
    </w:rPr>
  </w:style>
  <w:style w:type="paragraph" w:customStyle="1" w:styleId="xl76">
    <w:name w:val="xl7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7">
    <w:name w:val="xl77"/>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8">
    <w:name w:val="xl7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79">
    <w:name w:val="xl7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bidi="ar-SA"/>
    </w:rPr>
  </w:style>
  <w:style w:type="paragraph" w:customStyle="1" w:styleId="xl80">
    <w:name w:val="xl8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bidi="ar-SA"/>
    </w:rPr>
  </w:style>
  <w:style w:type="paragraph" w:customStyle="1" w:styleId="xl81">
    <w:name w:val="xl81"/>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bidi="ar-SA"/>
    </w:rPr>
  </w:style>
  <w:style w:type="paragraph" w:customStyle="1" w:styleId="xl82">
    <w:name w:val="xl82"/>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bidi="ar-SA"/>
    </w:rPr>
  </w:style>
  <w:style w:type="paragraph" w:customStyle="1" w:styleId="xl83">
    <w:name w:val="xl83"/>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bidi="ar-SA"/>
    </w:rPr>
  </w:style>
  <w:style w:type="paragraph" w:customStyle="1" w:styleId="xl84">
    <w:name w:val="xl8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5">
    <w:name w:val="xl8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6">
    <w:name w:val="xl8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bidi="ar-SA"/>
    </w:rPr>
  </w:style>
  <w:style w:type="paragraph" w:customStyle="1" w:styleId="xl87">
    <w:name w:val="xl87"/>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bidi="ar-SA"/>
    </w:rPr>
  </w:style>
  <w:style w:type="paragraph" w:customStyle="1" w:styleId="xl88">
    <w:name w:val="xl8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bidi="ar-SA"/>
    </w:rPr>
  </w:style>
  <w:style w:type="paragraph" w:customStyle="1" w:styleId="xl89">
    <w:name w:val="xl8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0">
    <w:name w:val="xl9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1">
    <w:name w:val="xl91"/>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2">
    <w:name w:val="xl92"/>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bidi="ar-SA"/>
    </w:rPr>
  </w:style>
  <w:style w:type="paragraph" w:customStyle="1" w:styleId="xl93">
    <w:name w:val="xl93"/>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4">
    <w:name w:val="xl9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5">
    <w:name w:val="xl9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6">
    <w:name w:val="xl96"/>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bidi="ar-SA"/>
    </w:rPr>
  </w:style>
  <w:style w:type="paragraph" w:customStyle="1" w:styleId="xl97">
    <w:name w:val="xl97"/>
    <w:basedOn w:val="Normal"/>
    <w:rsid w:val="00751AC6"/>
    <w:pPr>
      <w:spacing w:before="100" w:beforeAutospacing="1" w:after="100" w:afterAutospacing="1"/>
      <w:jc w:val="left"/>
    </w:pPr>
    <w:rPr>
      <w:b/>
      <w:bCs/>
      <w:sz w:val="16"/>
      <w:szCs w:val="16"/>
      <w:lang w:val="en-US" w:bidi="ar-SA"/>
    </w:rPr>
  </w:style>
  <w:style w:type="paragraph" w:styleId="EndnoteText">
    <w:name w:val="endnote text"/>
    <w:basedOn w:val="Normal"/>
    <w:link w:val="EndnoteTextChar"/>
    <w:uiPriority w:val="99"/>
    <w:semiHidden/>
    <w:unhideWhenUsed/>
    <w:rsid w:val="00751AC6"/>
    <w:rPr>
      <w:sz w:val="20"/>
      <w:lang w:bidi="ar-SA"/>
    </w:rPr>
  </w:style>
  <w:style w:type="character" w:customStyle="1" w:styleId="EndnoteTextChar">
    <w:name w:val="Endnote Text Char"/>
    <w:basedOn w:val="DefaultParagraphFont"/>
    <w:link w:val="EndnoteText"/>
    <w:uiPriority w:val="99"/>
    <w:semiHidden/>
    <w:rsid w:val="00751AC6"/>
    <w:rPr>
      <w:lang w:val="en-GB"/>
    </w:rPr>
  </w:style>
  <w:style w:type="character" w:styleId="EndnoteReference">
    <w:name w:val="endnote reference"/>
    <w:uiPriority w:val="99"/>
    <w:semiHidden/>
    <w:unhideWhenUsed/>
    <w:rsid w:val="00751AC6"/>
    <w:rPr>
      <w:vertAlign w:val="superscript"/>
    </w:rPr>
  </w:style>
  <w:style w:type="paragraph" w:customStyle="1" w:styleId="xl75">
    <w:name w:val="xl75"/>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Cs w:val="24"/>
      <w:lang w:val="en-CA" w:eastAsia="en-CA" w:bidi="ar-SA"/>
    </w:rPr>
  </w:style>
  <w:style w:type="paragraph" w:customStyle="1" w:styleId="xl98">
    <w:name w:val="xl9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val="en-CA" w:eastAsia="en-CA" w:bidi="ar-SA"/>
    </w:rPr>
  </w:style>
  <w:style w:type="paragraph" w:customStyle="1" w:styleId="xl99">
    <w:name w:val="xl99"/>
    <w:basedOn w:val="Normal"/>
    <w:rsid w:val="00751AC6"/>
    <w:pPr>
      <w:spacing w:before="100" w:beforeAutospacing="1" w:after="100" w:afterAutospacing="1"/>
      <w:jc w:val="left"/>
    </w:pPr>
    <w:rPr>
      <w:b/>
      <w:bCs/>
      <w:szCs w:val="24"/>
      <w:lang w:val="en-CA" w:eastAsia="en-CA" w:bidi="ar-SA"/>
    </w:rPr>
  </w:style>
  <w:style w:type="paragraph" w:customStyle="1" w:styleId="xl66">
    <w:name w:val="xl66"/>
    <w:basedOn w:val="Normal"/>
    <w:rsid w:val="00751AC6"/>
    <w:pPr>
      <w:spacing w:before="100" w:beforeAutospacing="1" w:after="100" w:afterAutospacing="1"/>
      <w:jc w:val="center"/>
      <w:textAlignment w:val="top"/>
    </w:pPr>
    <w:rPr>
      <w:sz w:val="16"/>
      <w:szCs w:val="16"/>
      <w:lang w:val="en-CA" w:eastAsia="en-CA" w:bidi="ar-SA"/>
    </w:rPr>
  </w:style>
  <w:style w:type="paragraph" w:customStyle="1" w:styleId="xl67">
    <w:name w:val="xl67"/>
    <w:basedOn w:val="Normal"/>
    <w:rsid w:val="00751AC6"/>
    <w:pPr>
      <w:spacing w:before="100" w:beforeAutospacing="1" w:after="100" w:afterAutospacing="1"/>
      <w:jc w:val="left"/>
    </w:pPr>
    <w:rPr>
      <w:sz w:val="16"/>
      <w:szCs w:val="16"/>
      <w:lang w:val="en-CA" w:eastAsia="en-CA" w:bidi="ar-SA"/>
    </w:rPr>
  </w:style>
  <w:style w:type="paragraph" w:customStyle="1" w:styleId="xl68">
    <w:name w:val="xl68"/>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69">
    <w:name w:val="xl69"/>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70">
    <w:name w:val="xl7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71">
    <w:name w:val="xl71"/>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bidi="ar-SA"/>
    </w:rPr>
  </w:style>
  <w:style w:type="paragraph" w:customStyle="1" w:styleId="xl72">
    <w:name w:val="xl72"/>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bidi="ar-SA"/>
    </w:rPr>
  </w:style>
  <w:style w:type="paragraph" w:customStyle="1" w:styleId="xl73">
    <w:name w:val="xl73"/>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bidi="ar-SA"/>
    </w:rPr>
  </w:style>
  <w:style w:type="paragraph" w:customStyle="1" w:styleId="xl74">
    <w:name w:val="xl74"/>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bidi="ar-SA"/>
    </w:rPr>
  </w:style>
  <w:style w:type="paragraph" w:customStyle="1" w:styleId="font5">
    <w:name w:val="font5"/>
    <w:basedOn w:val="Normal"/>
    <w:rsid w:val="00751AC6"/>
    <w:pPr>
      <w:spacing w:before="100" w:beforeAutospacing="1" w:after="100" w:afterAutospacing="1"/>
      <w:jc w:val="left"/>
    </w:pPr>
    <w:rPr>
      <w:sz w:val="16"/>
      <w:szCs w:val="16"/>
      <w:lang w:val="en-CA" w:eastAsia="en-CA" w:bidi="ar-SA"/>
    </w:rPr>
  </w:style>
  <w:style w:type="paragraph" w:customStyle="1" w:styleId="font6">
    <w:name w:val="font6"/>
    <w:basedOn w:val="Normal"/>
    <w:rsid w:val="00751AC6"/>
    <w:pPr>
      <w:spacing w:before="100" w:beforeAutospacing="1" w:after="100" w:afterAutospacing="1"/>
      <w:jc w:val="left"/>
    </w:pPr>
    <w:rPr>
      <w:sz w:val="16"/>
      <w:szCs w:val="16"/>
      <w:lang w:val="en-CA" w:eastAsia="en-CA" w:bidi="ar-SA"/>
    </w:rPr>
  </w:style>
  <w:style w:type="paragraph" w:customStyle="1" w:styleId="xl63">
    <w:name w:val="xl63"/>
    <w:basedOn w:val="Normal"/>
    <w:rsid w:val="00751AC6"/>
    <w:pPr>
      <w:spacing w:before="100" w:beforeAutospacing="1" w:after="100" w:afterAutospacing="1"/>
      <w:jc w:val="center"/>
      <w:textAlignment w:val="top"/>
    </w:pPr>
    <w:rPr>
      <w:b/>
      <w:bCs/>
      <w:sz w:val="16"/>
      <w:szCs w:val="16"/>
      <w:lang w:val="en-CA" w:eastAsia="en-CA" w:bidi="ar-SA"/>
    </w:rPr>
  </w:style>
  <w:style w:type="paragraph" w:customStyle="1" w:styleId="xl64">
    <w:name w:val="xl64"/>
    <w:basedOn w:val="Normal"/>
    <w:rsid w:val="00751AC6"/>
    <w:pPr>
      <w:spacing w:before="100" w:beforeAutospacing="1" w:after="100" w:afterAutospacing="1"/>
      <w:jc w:val="center"/>
      <w:textAlignment w:val="top"/>
    </w:pPr>
    <w:rPr>
      <w:b/>
      <w:bCs/>
      <w:sz w:val="16"/>
      <w:szCs w:val="16"/>
      <w:lang w:val="en-CA" w:eastAsia="en-CA" w:bidi="ar-SA"/>
    </w:rPr>
  </w:style>
  <w:style w:type="paragraph" w:customStyle="1" w:styleId="xl65">
    <w:name w:val="xl65"/>
    <w:basedOn w:val="Normal"/>
    <w:rsid w:val="00751AC6"/>
    <w:pPr>
      <w:spacing w:before="100" w:beforeAutospacing="1" w:after="100" w:afterAutospacing="1"/>
      <w:jc w:val="left"/>
      <w:textAlignment w:val="top"/>
    </w:pPr>
    <w:rPr>
      <w:sz w:val="16"/>
      <w:szCs w:val="16"/>
      <w:lang w:val="en-CA" w:eastAsia="en-CA" w:bidi="ar-SA"/>
    </w:rPr>
  </w:style>
  <w:style w:type="numbering" w:customStyle="1" w:styleId="NoList1">
    <w:name w:val="No List1"/>
    <w:next w:val="NoList"/>
    <w:uiPriority w:val="99"/>
    <w:semiHidden/>
    <w:unhideWhenUsed/>
    <w:rsid w:val="00751AC6"/>
  </w:style>
  <w:style w:type="paragraph" w:customStyle="1" w:styleId="Formatvorlage1">
    <w:name w:val="Formatvorlage1"/>
    <w:basedOn w:val="Heading1"/>
    <w:next w:val="Normal"/>
    <w:autoRedefine/>
    <w:qFormat/>
    <w:rsid w:val="00751AC6"/>
    <w:pPr>
      <w:tabs>
        <w:tab w:val="num" w:pos="0"/>
      </w:tabs>
      <w:spacing w:after="120"/>
    </w:pPr>
    <w:rPr>
      <w:rFonts w:asciiTheme="minorHAnsi" w:hAnsiTheme="minorHAnsi"/>
      <w:bCs/>
      <w:szCs w:val="24"/>
      <w:lang w:bidi="ar-SA"/>
    </w:rPr>
  </w:style>
  <w:style w:type="paragraph" w:customStyle="1" w:styleId="CH4">
    <w:name w:val="CH4"/>
    <w:basedOn w:val="Normal"/>
    <w:next w:val="Normal"/>
    <w:rsid w:val="00751AC6"/>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lang w:bidi="ar-SA"/>
    </w:rPr>
  </w:style>
  <w:style w:type="paragraph" w:customStyle="1" w:styleId="Normalpool">
    <w:name w:val="Normal_pool"/>
    <w:link w:val="NormalpoolChar"/>
    <w:rsid w:val="00751AC6"/>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751AC6"/>
    <w:rPr>
      <w:lang w:val="fr-FR"/>
    </w:rPr>
  </w:style>
  <w:style w:type="paragraph" w:customStyle="1" w:styleId="msonormal0">
    <w:name w:val="msonormal"/>
    <w:basedOn w:val="Normal"/>
    <w:rsid w:val="00751AC6"/>
    <w:pPr>
      <w:spacing w:before="100" w:beforeAutospacing="1" w:after="100" w:afterAutospacing="1"/>
      <w:jc w:val="left"/>
    </w:pPr>
    <w:rPr>
      <w:szCs w:val="24"/>
      <w:lang w:val="en-CA" w:eastAsia="en-CA" w:bidi="ar-SA"/>
    </w:rPr>
  </w:style>
  <w:style w:type="paragraph" w:styleId="Revision">
    <w:name w:val="Revision"/>
    <w:hidden/>
    <w:uiPriority w:val="99"/>
    <w:semiHidden/>
    <w:rsid w:val="00751AC6"/>
    <w:rPr>
      <w:sz w:val="22"/>
      <w:szCs w:val="22"/>
      <w:lang w:val="en-CA"/>
    </w:rPr>
  </w:style>
  <w:style w:type="paragraph" w:customStyle="1" w:styleId="xl100">
    <w:name w:val="xl100"/>
    <w:basedOn w:val="Normal"/>
    <w:rsid w:val="00751A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Cs w:val="24"/>
      <w:lang w:val="en-US" w:eastAsia="zh-CN" w:bidi="ar-SA"/>
    </w:rPr>
  </w:style>
  <w:style w:type="character" w:customStyle="1" w:styleId="ypks7kbdpwfgdykd3qb9">
    <w:name w:val="ypks7kbdpwfgdykd3qb9"/>
    <w:basedOn w:val="DefaultParagraphFont"/>
    <w:rsid w:val="009B6BAD"/>
  </w:style>
  <w:style w:type="table" w:customStyle="1" w:styleId="1">
    <w:name w:val="学术论文的三线表1"/>
    <w:basedOn w:val="TableNormal"/>
    <w:next w:val="TableGrid"/>
    <w:qFormat/>
    <w:rsid w:val="00992E93"/>
    <w:pPr>
      <w:jc w:val="both"/>
    </w:pPr>
    <w:tblPr/>
  </w:style>
  <w:style w:type="paragraph" w:styleId="NoSpacing">
    <w:name w:val="No Spacing"/>
    <w:link w:val="NoSpacingChar"/>
    <w:uiPriority w:val="1"/>
    <w:qFormat/>
    <w:rsid w:val="00451698"/>
    <w:rPr>
      <w:kern w:val="2"/>
      <w:sz w:val="22"/>
      <w:szCs w:val="22"/>
    </w:rPr>
  </w:style>
  <w:style w:type="character" w:customStyle="1" w:styleId="NoSpacingChar">
    <w:name w:val="No Spacing Char"/>
    <w:basedOn w:val="DefaultParagraphFont"/>
    <w:link w:val="NoSpacing"/>
    <w:uiPriority w:val="1"/>
    <w:rsid w:val="0045169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multilateralfund.org/api/drupal-documents/download/file/07bad5e3-8193-4367-87a0-ce7fd5e917b7?filename=A9760.pdf" TargetMode="External"/><Relationship Id="rId27" Type="http://schemas.openxmlformats.org/officeDocument/2006/relationships/header" Target="header9.xml"/><Relationship Id="rId30" Type="http://schemas.openxmlformats.org/officeDocument/2006/relationships/header" Target="header10.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LUTIONS\AppData\Local\Microsoft\Olk\Attachments\ooa-0541016b-c5cb-4414-aa13-755dd7efa97e\cd3f75e6dd6f96feb6811c47d1d725e009c9642feb9c0c196233a38c7b6b030a\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6D3D4861-8B4A-448B-8167-31BDA50E0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A97-template</Template>
  <TotalTime>1006</TotalTime>
  <Pages>33</Pages>
  <Words>11057</Words>
  <Characters>63029</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73939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Ehab Metwaly</dc:creator>
  <cp:lastModifiedBy>Angela Xue He Yan</cp:lastModifiedBy>
  <cp:revision>42</cp:revision>
  <cp:lastPrinted>2026-05-23T13:32:00Z</cp:lastPrinted>
  <dcterms:created xsi:type="dcterms:W3CDTF">2026-05-21T08:18:00Z</dcterms:created>
  <dcterms:modified xsi:type="dcterms:W3CDTF">2026-05-24T16:32:00Z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UNEP/OzL.Pro/ExCom/98/39</vt:lpwstr>
  </property>
  <property fmtid="{D5CDD505-2E9C-101B-9397-08002B2CF9AE}" pid="3" name="Revision date">
    <vt:lpwstr>20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