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F146746" w14:textId="77777777">
        <w:trPr>
          <w:trHeight w:val="720"/>
        </w:trPr>
        <w:tc>
          <w:tcPr>
            <w:tcW w:w="4410" w:type="dxa"/>
            <w:gridSpan w:val="2"/>
            <w:tcBorders>
              <w:bottom w:val="single" w:sz="18" w:space="0" w:color="auto"/>
            </w:tcBorders>
          </w:tcPr>
          <w:p w14:paraId="29DF3E2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60C28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9E33CFC" w14:textId="77777777" w:rsidTr="007A24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0CCAD05C" w14:textId="77777777" w:rsidR="007E5D09" w:rsidRPr="00CA62E3" w:rsidRDefault="00E1360E" w:rsidP="0084173D">
            <w:pPr>
              <w:jc w:val="left"/>
              <w:rPr>
                <w:szCs w:val="24"/>
                <w:lang w:val="en-US"/>
              </w:rPr>
            </w:pPr>
            <w:r w:rsidRPr="00CA62E3">
              <w:rPr>
                <w:szCs w:val="24"/>
                <w:lang w:val="en-US"/>
              </w:rPr>
              <w:t>Distr.</w:t>
            </w:r>
          </w:p>
          <w:p w14:paraId="5BA80A6C" w14:textId="77777777" w:rsidR="007E5D09" w:rsidRPr="00CA62E3" w:rsidRDefault="00E1360E" w:rsidP="0084173D">
            <w:pPr>
              <w:jc w:val="left"/>
              <w:rPr>
                <w:szCs w:val="24"/>
                <w:lang w:val="en-US"/>
              </w:rPr>
            </w:pPr>
            <w:r w:rsidRPr="00CA62E3">
              <w:rPr>
                <w:szCs w:val="24"/>
                <w:lang w:val="en-US"/>
              </w:rPr>
              <w:t>GENERAL</w:t>
            </w:r>
          </w:p>
          <w:p w14:paraId="58A4C97E" w14:textId="77777777" w:rsidR="007E5D09" w:rsidRPr="00CA62E3" w:rsidRDefault="007E5D09" w:rsidP="0084173D">
            <w:pPr>
              <w:jc w:val="left"/>
              <w:rPr>
                <w:szCs w:val="24"/>
                <w:lang w:val="en-US"/>
              </w:rPr>
            </w:pPr>
          </w:p>
          <w:p w14:paraId="2AD5D9EA" w14:textId="77777777" w:rsidR="00412C4C" w:rsidRPr="00CA62E3" w:rsidRDefault="00412C4C" w:rsidP="00412C4C">
            <w:pPr>
              <w:rPr>
                <w:szCs w:val="24"/>
              </w:rPr>
            </w:pPr>
            <w:r w:rsidRPr="00CA62E3">
              <w:rPr>
                <w:szCs w:val="24"/>
              </w:rPr>
              <w:fldChar w:fldCharType="begin"/>
            </w:r>
            <w:r w:rsidRPr="00CA62E3">
              <w:rPr>
                <w:szCs w:val="24"/>
              </w:rPr>
              <w:instrText xml:space="preserve"> DOCPROPERTY "Document number"  \* MERGEFORMAT </w:instrText>
            </w:r>
            <w:r w:rsidRPr="00CA62E3">
              <w:rPr>
                <w:szCs w:val="24"/>
              </w:rPr>
              <w:fldChar w:fldCharType="separate"/>
            </w:r>
            <w:r w:rsidRPr="00CA62E3">
              <w:rPr>
                <w:szCs w:val="24"/>
              </w:rPr>
              <w:t>UNEP/</w:t>
            </w:r>
            <w:proofErr w:type="spellStart"/>
            <w:r w:rsidRPr="00CA62E3">
              <w:rPr>
                <w:szCs w:val="24"/>
              </w:rPr>
              <w:t>OzL.Pro</w:t>
            </w:r>
            <w:proofErr w:type="spellEnd"/>
            <w:r w:rsidRPr="00CA62E3">
              <w:rPr>
                <w:szCs w:val="24"/>
              </w:rPr>
              <w:t>/ExCom/96/52</w:t>
            </w:r>
            <w:r w:rsidRPr="00CA62E3">
              <w:rPr>
                <w:szCs w:val="24"/>
              </w:rPr>
              <w:fldChar w:fldCharType="end"/>
            </w:r>
          </w:p>
          <w:p w14:paraId="69159D9A" w14:textId="77777777" w:rsidR="00412C4C" w:rsidRPr="00CA62E3" w:rsidRDefault="00412C4C" w:rsidP="00412C4C">
            <w:pPr>
              <w:rPr>
                <w:szCs w:val="24"/>
              </w:rPr>
            </w:pPr>
            <w:r w:rsidRPr="00CA62E3">
              <w:rPr>
                <w:szCs w:val="24"/>
              </w:rPr>
              <w:fldChar w:fldCharType="begin"/>
            </w:r>
            <w:r w:rsidRPr="00CA62E3">
              <w:rPr>
                <w:szCs w:val="24"/>
              </w:rPr>
              <w:instrText xml:space="preserve"> DOCPROPERTY "Revision date" \@ "d MMMM YYYY"  \* MERGEFORMAT </w:instrText>
            </w:r>
            <w:r w:rsidRPr="00CA62E3">
              <w:rPr>
                <w:szCs w:val="24"/>
              </w:rPr>
              <w:fldChar w:fldCharType="separate"/>
            </w:r>
            <w:r w:rsidRPr="00CA62E3">
              <w:rPr>
                <w:szCs w:val="24"/>
              </w:rPr>
              <w:t>28 April 2025</w:t>
            </w:r>
            <w:r w:rsidRPr="00CA62E3">
              <w:rPr>
                <w:szCs w:val="24"/>
              </w:rPr>
              <w:fldChar w:fldCharType="end"/>
            </w:r>
          </w:p>
          <w:p w14:paraId="56BB9D4B" w14:textId="77777777" w:rsidR="00662A73" w:rsidRPr="00CA62E3" w:rsidRDefault="00662A73" w:rsidP="0084173D">
            <w:pPr>
              <w:jc w:val="left"/>
              <w:rPr>
                <w:szCs w:val="24"/>
                <w:rtl/>
                <w:lang w:val="en-US"/>
              </w:rPr>
            </w:pPr>
          </w:p>
          <w:p w14:paraId="768E2E05" w14:textId="77777777" w:rsidR="007E5D09" w:rsidRPr="00CA62E3" w:rsidRDefault="00E1360E" w:rsidP="0084173D">
            <w:pPr>
              <w:jc w:val="left"/>
              <w:rPr>
                <w:szCs w:val="24"/>
                <w:lang w:val="en-US"/>
              </w:rPr>
            </w:pPr>
            <w:r w:rsidRPr="00CA62E3">
              <w:rPr>
                <w:szCs w:val="24"/>
                <w:lang w:val="en-US"/>
              </w:rPr>
              <w:t>ARABIC</w:t>
            </w:r>
          </w:p>
          <w:p w14:paraId="4788659C" w14:textId="77777777" w:rsidR="007E5D09" w:rsidRDefault="00E1360E" w:rsidP="0084173D">
            <w:pPr>
              <w:jc w:val="left"/>
              <w:rPr>
                <w:lang w:val="en-US"/>
              </w:rPr>
            </w:pPr>
            <w:r w:rsidRPr="00CA62E3">
              <w:rPr>
                <w:szCs w:val="24"/>
                <w:lang w:val="en-US"/>
              </w:rPr>
              <w:t>ORIGINAL: ENGLISH</w:t>
            </w:r>
          </w:p>
        </w:tc>
        <w:tc>
          <w:tcPr>
            <w:tcW w:w="3402" w:type="dxa"/>
            <w:gridSpan w:val="2"/>
            <w:tcBorders>
              <w:top w:val="nil"/>
              <w:left w:val="nil"/>
              <w:bottom w:val="single" w:sz="36" w:space="0" w:color="auto"/>
              <w:right w:val="nil"/>
            </w:tcBorders>
          </w:tcPr>
          <w:p w14:paraId="56AEEBCF" w14:textId="77777777" w:rsidR="007E5D09" w:rsidRPr="008A0680" w:rsidRDefault="00E1360E">
            <w:pPr>
              <w:pStyle w:val="Heading4"/>
              <w:numPr>
                <w:ilvl w:val="0"/>
                <w:numId w:val="0"/>
              </w:numPr>
              <w:spacing w:before="0" w:after="0"/>
              <w:ind w:right="459"/>
              <w:jc w:val="right"/>
              <w:rPr>
                <w:rFonts w:cs="Arabic Transparent"/>
                <w:bCs/>
                <w:sz w:val="40"/>
                <w:szCs w:val="40"/>
                <w:rtl/>
              </w:rPr>
            </w:pPr>
            <w:r w:rsidRPr="008A0680">
              <w:rPr>
                <w:rFonts w:cs="Arabic Transparent"/>
                <w:bCs/>
                <w:sz w:val="40"/>
                <w:szCs w:val="40"/>
                <w:rtl/>
              </w:rPr>
              <w:t>برنامج</w:t>
            </w:r>
          </w:p>
          <w:p w14:paraId="0F9951BF" w14:textId="77777777" w:rsidR="007E5D09" w:rsidRPr="008A0680" w:rsidRDefault="00E1360E">
            <w:pPr>
              <w:pStyle w:val="Heading4"/>
              <w:numPr>
                <w:ilvl w:val="0"/>
                <w:numId w:val="0"/>
              </w:numPr>
              <w:spacing w:before="0" w:after="0"/>
              <w:ind w:right="459"/>
              <w:jc w:val="right"/>
              <w:rPr>
                <w:rFonts w:cs="Arabic Transparent"/>
                <w:bCs/>
                <w:sz w:val="40"/>
                <w:szCs w:val="40"/>
                <w:rtl/>
              </w:rPr>
            </w:pPr>
            <w:r w:rsidRPr="008A0680">
              <w:rPr>
                <w:rFonts w:cs="Arabic Transparent"/>
                <w:bCs/>
                <w:sz w:val="40"/>
                <w:szCs w:val="40"/>
                <w:rtl/>
              </w:rPr>
              <w:t>الأمم المتحدة</w:t>
            </w:r>
          </w:p>
          <w:p w14:paraId="07E1D54C" w14:textId="77777777" w:rsidR="007E5D09" w:rsidRDefault="00E1360E" w:rsidP="009A5140">
            <w:pPr>
              <w:pStyle w:val="Heading4"/>
              <w:numPr>
                <w:ilvl w:val="0"/>
                <w:numId w:val="0"/>
              </w:numPr>
              <w:spacing w:before="0" w:after="0"/>
              <w:ind w:right="459"/>
              <w:jc w:val="right"/>
              <w:rPr>
                <w:rFonts w:cs="Akhbar MT"/>
                <w:b/>
                <w:bCs/>
                <w:sz w:val="52"/>
                <w:szCs w:val="52"/>
                <w:lang w:val="en-US"/>
              </w:rPr>
            </w:pPr>
            <w:r w:rsidRPr="008A0680">
              <w:rPr>
                <w:rFonts w:cs="Arabic Transparent"/>
                <w:bCs/>
                <w:sz w:val="40"/>
                <w:szCs w:val="40"/>
                <w:rtl/>
              </w:rPr>
              <w:t>للبيئة</w:t>
            </w:r>
          </w:p>
        </w:tc>
        <w:tc>
          <w:tcPr>
            <w:tcW w:w="2079" w:type="dxa"/>
            <w:tcBorders>
              <w:top w:val="nil"/>
              <w:left w:val="nil"/>
              <w:bottom w:val="single" w:sz="36" w:space="0" w:color="auto"/>
              <w:right w:val="nil"/>
            </w:tcBorders>
          </w:tcPr>
          <w:p w14:paraId="7DC06DF7"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0E744F9E" wp14:editId="1F1F2BE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7A71F"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09E50089" wp14:editId="31524E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DA75886" w14:textId="77777777" w:rsidR="007E5D09" w:rsidRDefault="007E5D09">
      <w:pPr>
        <w:pStyle w:val="Caption"/>
        <w:spacing w:line="200" w:lineRule="exact"/>
        <w:ind w:left="187" w:right="187" w:hanging="187"/>
        <w:jc w:val="both"/>
        <w:rPr>
          <w:rFonts w:cs="Akhbar MT"/>
          <w:b/>
          <w:bCs/>
          <w:sz w:val="28"/>
          <w:szCs w:val="28"/>
          <w:rtl/>
        </w:rPr>
      </w:pPr>
    </w:p>
    <w:p w14:paraId="47FC09BC" w14:textId="77777777" w:rsidR="00393115" w:rsidRPr="00CC4B61" w:rsidRDefault="00393115" w:rsidP="00393115">
      <w:pPr>
        <w:pStyle w:val="Caption"/>
        <w:ind w:right="180"/>
        <w:jc w:val="both"/>
        <w:rPr>
          <w:rFonts w:cs="Times New Roman"/>
          <w:b/>
          <w:sz w:val="28"/>
          <w:szCs w:val="28"/>
          <w:rtl/>
          <w:lang w:val="en-CA" w:eastAsia="en-US"/>
        </w:rPr>
      </w:pPr>
      <w:r w:rsidRPr="00CC4B61">
        <w:rPr>
          <w:rFonts w:cs="Times New Roman"/>
          <w:b/>
          <w:sz w:val="28"/>
          <w:szCs w:val="28"/>
          <w:rtl/>
          <w:lang w:val="en-CA" w:eastAsia="en-US"/>
        </w:rPr>
        <w:t>اللجنــة التنفيـذيــــة للصنــدوق المــتعــدد الأطـــراف</w:t>
      </w:r>
    </w:p>
    <w:p w14:paraId="2B0E5148" w14:textId="77777777" w:rsidR="0002642B" w:rsidRPr="00CC4B61" w:rsidRDefault="00393115" w:rsidP="0002642B">
      <w:pPr>
        <w:bidi/>
        <w:ind w:left="180" w:hanging="180"/>
        <w:jc w:val="lowKashida"/>
        <w:rPr>
          <w:b/>
          <w:sz w:val="28"/>
          <w:szCs w:val="28"/>
          <w:lang w:val="en-US"/>
        </w:rPr>
      </w:pPr>
      <w:r w:rsidRPr="00CC4B61">
        <w:rPr>
          <w:b/>
          <w:sz w:val="28"/>
          <w:szCs w:val="28"/>
          <w:rtl/>
        </w:rPr>
        <w:t xml:space="preserve">لتنفيـــذ بروتوكـول مونتريــال </w:t>
      </w:r>
    </w:p>
    <w:p w14:paraId="5F5104C8" w14:textId="77777777" w:rsidR="0002642B" w:rsidRPr="00CC4B61" w:rsidRDefault="00A62048" w:rsidP="0002642B">
      <w:pPr>
        <w:bidi/>
        <w:ind w:left="180" w:hanging="180"/>
        <w:jc w:val="lowKashida"/>
        <w:rPr>
          <w:sz w:val="28"/>
          <w:szCs w:val="28"/>
        </w:rPr>
      </w:pPr>
      <w:proofErr w:type="spellStart"/>
      <w:r w:rsidRPr="00CC4B61">
        <w:rPr>
          <w:sz w:val="28"/>
          <w:szCs w:val="28"/>
        </w:rPr>
        <w:t>الاجتماع</w:t>
      </w:r>
      <w:proofErr w:type="spellEnd"/>
      <w:r w:rsidR="0002642B" w:rsidRPr="00CC4B61">
        <w:rPr>
          <w:sz w:val="28"/>
          <w:szCs w:val="28"/>
        </w:rPr>
        <w:t xml:space="preserve"> </w:t>
      </w:r>
      <w:proofErr w:type="spellStart"/>
      <w:r w:rsidR="0002642B" w:rsidRPr="00CC4B61">
        <w:rPr>
          <w:sz w:val="28"/>
          <w:szCs w:val="28"/>
        </w:rPr>
        <w:t>السادس</w:t>
      </w:r>
      <w:proofErr w:type="spellEnd"/>
      <w:r w:rsidR="0002642B" w:rsidRPr="00CC4B61">
        <w:rPr>
          <w:sz w:val="28"/>
          <w:szCs w:val="28"/>
        </w:rPr>
        <w:t xml:space="preserve"> </w:t>
      </w:r>
      <w:proofErr w:type="spellStart"/>
      <w:r w:rsidR="0002642B" w:rsidRPr="00CC4B61">
        <w:rPr>
          <w:sz w:val="28"/>
          <w:szCs w:val="28"/>
        </w:rPr>
        <w:t>والتسعون</w:t>
      </w:r>
      <w:proofErr w:type="spellEnd"/>
    </w:p>
    <w:p w14:paraId="42314D64" w14:textId="77777777" w:rsidR="0002642B" w:rsidRPr="00CC4B61" w:rsidRDefault="0002642B" w:rsidP="0002642B">
      <w:pPr>
        <w:bidi/>
        <w:ind w:left="180" w:hanging="180"/>
        <w:jc w:val="lowKashida"/>
        <w:rPr>
          <w:sz w:val="28"/>
          <w:szCs w:val="28"/>
          <w:lang w:val="en-US"/>
        </w:rPr>
      </w:pPr>
      <w:proofErr w:type="spellStart"/>
      <w:r w:rsidRPr="00CC4B61">
        <w:rPr>
          <w:sz w:val="28"/>
          <w:szCs w:val="28"/>
        </w:rPr>
        <w:t>مونتريال</w:t>
      </w:r>
      <w:proofErr w:type="spellEnd"/>
      <w:r w:rsidRPr="00CC4B61">
        <w:rPr>
          <w:sz w:val="28"/>
          <w:szCs w:val="28"/>
        </w:rPr>
        <w:t xml:space="preserve">، 26-30 </w:t>
      </w:r>
      <w:proofErr w:type="spellStart"/>
      <w:r w:rsidRPr="00CC4B61">
        <w:rPr>
          <w:sz w:val="28"/>
          <w:szCs w:val="28"/>
        </w:rPr>
        <w:t>مایو</w:t>
      </w:r>
      <w:proofErr w:type="spellEnd"/>
      <w:r w:rsidRPr="00CC4B61">
        <w:rPr>
          <w:sz w:val="28"/>
          <w:szCs w:val="28"/>
        </w:rPr>
        <w:t>/</w:t>
      </w:r>
      <w:proofErr w:type="spellStart"/>
      <w:r w:rsidRPr="00CC4B61">
        <w:rPr>
          <w:sz w:val="28"/>
          <w:szCs w:val="28"/>
        </w:rPr>
        <w:t>أیار</w:t>
      </w:r>
      <w:proofErr w:type="spellEnd"/>
      <w:r w:rsidRPr="00CC4B61">
        <w:rPr>
          <w:sz w:val="28"/>
          <w:szCs w:val="28"/>
        </w:rPr>
        <w:t xml:space="preserve"> 2025</w:t>
      </w:r>
    </w:p>
    <w:p w14:paraId="7872BBE8" w14:textId="3D3AF9F5" w:rsidR="00393115" w:rsidRPr="00CC4B61" w:rsidRDefault="00393115" w:rsidP="00664707">
      <w:pPr>
        <w:bidi/>
        <w:jc w:val="left"/>
        <w:rPr>
          <w:sz w:val="28"/>
          <w:szCs w:val="28"/>
          <w:lang w:val="en-US"/>
        </w:rPr>
      </w:pPr>
      <w:proofErr w:type="spellStart"/>
      <w:r w:rsidRPr="00CC4B61">
        <w:rPr>
          <w:sz w:val="28"/>
          <w:szCs w:val="28"/>
        </w:rPr>
        <w:t>البند</w:t>
      </w:r>
      <w:proofErr w:type="spellEnd"/>
      <w:r w:rsidR="00664707" w:rsidRPr="00CC4B61">
        <w:rPr>
          <w:rFonts w:hint="cs"/>
          <w:sz w:val="28"/>
          <w:szCs w:val="28"/>
          <w:rtl/>
        </w:rPr>
        <w:t xml:space="preserve"> 9 (ج) من جدول الأعمال المؤقت</w:t>
      </w:r>
      <w:r w:rsidRPr="00CC4B61">
        <w:rPr>
          <w:rStyle w:val="FootnoteReference"/>
          <w:sz w:val="28"/>
          <w:szCs w:val="28"/>
        </w:rPr>
        <w:t xml:space="preserve"> </w:t>
      </w:r>
      <w:r w:rsidRPr="00CC4B61">
        <w:rPr>
          <w:rStyle w:val="FootnoteReference"/>
          <w:sz w:val="28"/>
          <w:szCs w:val="28"/>
          <w:lang w:val="fr-FR"/>
        </w:rPr>
        <w:footnoteReference w:id="1"/>
      </w:r>
    </w:p>
    <w:p w14:paraId="649FB787" w14:textId="77777777" w:rsidR="007E5D09" w:rsidRPr="00393115" w:rsidRDefault="007E5D09">
      <w:pPr>
        <w:pStyle w:val="StyleHeader4Para4Left0Firstline0"/>
        <w:numPr>
          <w:ilvl w:val="0"/>
          <w:numId w:val="0"/>
        </w:numPr>
        <w:rPr>
          <w:lang w:val="en-US" w:bidi="ar-EG"/>
        </w:rPr>
      </w:pPr>
    </w:p>
    <w:p w14:paraId="092ED871" w14:textId="77777777" w:rsidR="0081214C" w:rsidRDefault="0081214C" w:rsidP="0081214C">
      <w:pPr>
        <w:jc w:val="center"/>
      </w:pPr>
    </w:p>
    <w:p w14:paraId="6451E759" w14:textId="77777777" w:rsidR="00A63E0F" w:rsidRPr="008A0680" w:rsidRDefault="00A63E0F" w:rsidP="00A63E0F">
      <w:pPr>
        <w:pStyle w:val="StyleHeader4Para4Left0Firstline0"/>
        <w:numPr>
          <w:ilvl w:val="0"/>
          <w:numId w:val="0"/>
        </w:numPr>
        <w:bidi/>
        <w:jc w:val="center"/>
        <w:rPr>
          <w:b/>
          <w:bCs/>
          <w:sz w:val="22"/>
          <w:szCs w:val="22"/>
          <w:lang w:val="en-US" w:bidi="ar-SA"/>
        </w:rPr>
      </w:pPr>
      <w:r w:rsidRPr="00293D97">
        <w:rPr>
          <w:rFonts w:hint="cs"/>
          <w:b/>
          <w:bCs/>
          <w:sz w:val="28"/>
          <w:szCs w:val="28"/>
          <w:rtl/>
        </w:rPr>
        <w:t xml:space="preserve">مقترح مشروع: </w:t>
      </w:r>
      <w:r w:rsidRPr="00CB3239">
        <w:rPr>
          <w:b/>
          <w:bCs/>
          <w:sz w:val="28"/>
          <w:szCs w:val="28"/>
          <w:rtl/>
          <w:lang w:bidi="ar-SA"/>
        </w:rPr>
        <w:t>سيشل</w:t>
      </w:r>
    </w:p>
    <w:p w14:paraId="4D7B6CE5" w14:textId="77777777" w:rsidR="0081214C" w:rsidRPr="008A0680" w:rsidRDefault="0081214C" w:rsidP="0081214C">
      <w:pPr>
        <w:rPr>
          <w:sz w:val="22"/>
          <w:szCs w:val="22"/>
        </w:rPr>
      </w:pPr>
    </w:p>
    <w:p w14:paraId="130D6BD4" w14:textId="77777777" w:rsidR="0081214C" w:rsidRPr="008A0680" w:rsidRDefault="0081214C" w:rsidP="0081214C">
      <w:pPr>
        <w:rPr>
          <w:sz w:val="22"/>
          <w:szCs w:val="22"/>
        </w:rPr>
      </w:pPr>
    </w:p>
    <w:p w14:paraId="6AF821FB" w14:textId="77777777" w:rsidR="00A63E0F" w:rsidRPr="00465EA2" w:rsidRDefault="00A63E0F" w:rsidP="00A63E0F">
      <w:pPr>
        <w:widowControl w:val="0"/>
        <w:tabs>
          <w:tab w:val="left" w:pos="720"/>
          <w:tab w:val="left" w:pos="2880"/>
          <w:tab w:val="left" w:pos="5760"/>
        </w:tabs>
        <w:bidi/>
        <w:spacing w:before="240" w:after="240" w:line="276" w:lineRule="auto"/>
        <w:rPr>
          <w:sz w:val="26"/>
          <w:szCs w:val="26"/>
          <w:lang w:val="en-US"/>
        </w:rPr>
      </w:pPr>
      <w:r w:rsidRPr="00465EA2">
        <w:rPr>
          <w:sz w:val="26"/>
          <w:szCs w:val="26"/>
          <w:rtl/>
          <w:lang w:val="en-US"/>
        </w:rPr>
        <w:t>تتألف هذه الوثيقة من تعليقات الأمانة وتوصي</w:t>
      </w:r>
      <w:r w:rsidRPr="00465EA2">
        <w:rPr>
          <w:rFonts w:hint="cs"/>
          <w:sz w:val="26"/>
          <w:szCs w:val="26"/>
          <w:rtl/>
          <w:lang w:val="en-US"/>
        </w:rPr>
        <w:t>تها</w:t>
      </w:r>
      <w:r w:rsidRPr="00465EA2">
        <w:rPr>
          <w:sz w:val="26"/>
          <w:szCs w:val="26"/>
          <w:rtl/>
          <w:lang w:val="en-US"/>
        </w:rPr>
        <w:t xml:space="preserve"> بشأن مقترح المشروع التالي:</w:t>
      </w:r>
    </w:p>
    <w:p w14:paraId="48FDD328" w14:textId="77777777" w:rsidR="0081214C" w:rsidRPr="00465EA2" w:rsidRDefault="0081214C" w:rsidP="0081214C">
      <w:pPr>
        <w:rPr>
          <w:sz w:val="26"/>
          <w:szCs w:val="26"/>
          <w:lang w:val="en-US"/>
        </w:rPr>
      </w:pPr>
    </w:p>
    <w:p w14:paraId="0F66804F" w14:textId="77777777" w:rsidR="00A63E0F" w:rsidRPr="00465EA2" w:rsidRDefault="00A63E0F" w:rsidP="00A63E0F">
      <w:pPr>
        <w:widowControl w:val="0"/>
        <w:tabs>
          <w:tab w:val="left" w:pos="2880"/>
          <w:tab w:val="left" w:pos="5760"/>
        </w:tabs>
        <w:bidi/>
        <w:spacing w:after="240" w:line="276" w:lineRule="auto"/>
        <w:jc w:val="left"/>
        <w:rPr>
          <w:sz w:val="26"/>
          <w:szCs w:val="26"/>
          <w:u w:val="single"/>
          <w:rtl/>
          <w:lang w:val="en-US"/>
        </w:rPr>
      </w:pPr>
      <w:r w:rsidRPr="00465EA2">
        <w:rPr>
          <w:rFonts w:hint="cs"/>
          <w:sz w:val="26"/>
          <w:szCs w:val="26"/>
          <w:u w:val="single"/>
          <w:rtl/>
          <w:lang w:val="en-US"/>
        </w:rPr>
        <w:t>الإزالة</w:t>
      </w:r>
    </w:p>
    <w:p w14:paraId="5FEF7BD8" w14:textId="77777777" w:rsidR="0081214C" w:rsidRPr="00465EA2" w:rsidRDefault="0081214C" w:rsidP="0081214C">
      <w:pPr>
        <w:rPr>
          <w:sz w:val="26"/>
          <w:szCs w:val="26"/>
          <w:u w:val="single"/>
        </w:rPr>
      </w:pPr>
    </w:p>
    <w:tbl>
      <w:tblPr>
        <w:tblStyle w:val="TableGrid10"/>
        <w:bidiVisual/>
        <w:tblW w:w="9540" w:type="dxa"/>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806"/>
        <w:gridCol w:w="5224"/>
        <w:gridCol w:w="1710"/>
        <w:gridCol w:w="1800"/>
      </w:tblGrid>
      <w:tr w:rsidR="00A63E0F" w:rsidRPr="00465EA2" w14:paraId="6ED2E68F" w14:textId="77777777" w:rsidTr="00F90B33">
        <w:trPr>
          <w:trHeight w:val="1337"/>
        </w:trPr>
        <w:tc>
          <w:tcPr>
            <w:tcW w:w="806" w:type="dxa"/>
          </w:tcPr>
          <w:p w14:paraId="4D473059" w14:textId="77777777" w:rsidR="00A63E0F" w:rsidRPr="00465EA2" w:rsidRDefault="00A63E0F" w:rsidP="00A63E0F">
            <w:pPr>
              <w:pStyle w:val="ListParagraph"/>
              <w:widowControl w:val="0"/>
              <w:numPr>
                <w:ilvl w:val="0"/>
                <w:numId w:val="29"/>
              </w:numPr>
              <w:tabs>
                <w:tab w:val="left" w:pos="56"/>
                <w:tab w:val="left" w:pos="2880"/>
                <w:tab w:val="left" w:pos="5760"/>
              </w:tabs>
              <w:bidi/>
              <w:ind w:hanging="791"/>
              <w:rPr>
                <w:sz w:val="26"/>
                <w:szCs w:val="26"/>
                <w:u w:val="single"/>
                <w:rtl/>
                <w:lang w:val="en-US"/>
              </w:rPr>
            </w:pPr>
          </w:p>
        </w:tc>
        <w:tc>
          <w:tcPr>
            <w:tcW w:w="5224" w:type="dxa"/>
          </w:tcPr>
          <w:p w14:paraId="3F169814" w14:textId="77777777" w:rsidR="00A63E0F" w:rsidRPr="00465EA2" w:rsidRDefault="00A63E0F" w:rsidP="00F90B33">
            <w:pPr>
              <w:widowControl w:val="0"/>
              <w:tabs>
                <w:tab w:val="left" w:pos="2880"/>
                <w:tab w:val="left" w:pos="5760"/>
              </w:tabs>
              <w:bidi/>
              <w:rPr>
                <w:sz w:val="26"/>
                <w:szCs w:val="26"/>
                <w:rtl/>
                <w:lang w:val="en-US"/>
              </w:rPr>
            </w:pPr>
            <w:r w:rsidRPr="00465EA2">
              <w:rPr>
                <w:sz w:val="26"/>
                <w:szCs w:val="26"/>
                <w:rtl/>
                <w:lang w:val="en-US"/>
              </w:rPr>
              <w:t>خطة إدارة إزالة المواد الھیدروکلوروفلوروکربونیة</w:t>
            </w:r>
            <w:r w:rsidRPr="00465EA2">
              <w:rPr>
                <w:sz w:val="26"/>
                <w:szCs w:val="26"/>
                <w:lang w:val="en-US"/>
              </w:rPr>
              <w:t xml:space="preserve">        </w:t>
            </w:r>
            <w:r w:rsidRPr="00465EA2">
              <w:rPr>
                <w:sz w:val="26"/>
                <w:szCs w:val="26"/>
              </w:rPr>
              <w:t>)</w:t>
            </w:r>
            <w:r w:rsidRPr="00465EA2">
              <w:rPr>
                <w:sz w:val="26"/>
                <w:szCs w:val="26"/>
                <w:rtl/>
              </w:rPr>
              <w:t>الشريحة الرابعة</w:t>
            </w:r>
            <w:r w:rsidRPr="00465EA2">
              <w:rPr>
                <w:sz w:val="26"/>
                <w:szCs w:val="26"/>
                <w:lang w:val="en-US"/>
              </w:rPr>
              <w:t>(</w:t>
            </w:r>
          </w:p>
        </w:tc>
        <w:tc>
          <w:tcPr>
            <w:tcW w:w="1710" w:type="dxa"/>
          </w:tcPr>
          <w:p w14:paraId="60D5179F" w14:textId="77777777" w:rsidR="00A63E0F" w:rsidRPr="00465EA2" w:rsidRDefault="00A63E0F" w:rsidP="00F90B33">
            <w:pPr>
              <w:widowControl w:val="0"/>
              <w:tabs>
                <w:tab w:val="left" w:pos="2880"/>
                <w:tab w:val="left" w:pos="5760"/>
              </w:tabs>
              <w:bidi/>
              <w:spacing w:after="240" w:line="276" w:lineRule="auto"/>
              <w:ind w:left="149"/>
              <w:rPr>
                <w:sz w:val="26"/>
                <w:szCs w:val="26"/>
                <w:lang w:val="en-US"/>
              </w:rPr>
            </w:pPr>
            <w:r w:rsidRPr="00465EA2">
              <w:rPr>
                <w:sz w:val="26"/>
                <w:szCs w:val="26"/>
              </w:rPr>
              <w:t> </w:t>
            </w:r>
            <w:r w:rsidRPr="00465EA2">
              <w:rPr>
                <w:sz w:val="26"/>
                <w:szCs w:val="26"/>
                <w:rtl/>
                <w:lang w:val="en-US"/>
              </w:rPr>
              <w:t>ألمانيا</w:t>
            </w:r>
          </w:p>
        </w:tc>
        <w:tc>
          <w:tcPr>
            <w:tcW w:w="1800" w:type="dxa"/>
          </w:tcPr>
          <w:p w14:paraId="69F81F3A" w14:textId="77777777" w:rsidR="00A63E0F" w:rsidRPr="00465EA2" w:rsidRDefault="00A63E0F" w:rsidP="00F90B33">
            <w:pPr>
              <w:widowControl w:val="0"/>
              <w:tabs>
                <w:tab w:val="left" w:pos="2880"/>
                <w:tab w:val="left" w:pos="5760"/>
              </w:tabs>
              <w:bidi/>
              <w:spacing w:after="240" w:line="276" w:lineRule="auto"/>
              <w:rPr>
                <w:sz w:val="26"/>
                <w:szCs w:val="26"/>
                <w:lang w:val="en-US"/>
              </w:rPr>
            </w:pPr>
            <w:r w:rsidRPr="00465EA2">
              <w:rPr>
                <w:rFonts w:hint="cs"/>
                <w:sz w:val="26"/>
                <w:szCs w:val="26"/>
                <w:rtl/>
                <w:lang w:val="en-US"/>
              </w:rPr>
              <w:t>الموافقة الشمولية</w:t>
            </w:r>
          </w:p>
        </w:tc>
      </w:tr>
    </w:tbl>
    <w:p w14:paraId="36BDE3BB" w14:textId="77777777" w:rsidR="0081214C" w:rsidRPr="008442FB" w:rsidRDefault="0081214C" w:rsidP="0081214C"/>
    <w:p w14:paraId="2DD63AFA" w14:textId="77777777" w:rsidR="0081214C" w:rsidRPr="008442FB" w:rsidRDefault="0081214C" w:rsidP="0081214C"/>
    <w:p w14:paraId="0EA14B96" w14:textId="77777777" w:rsidR="0081214C" w:rsidRPr="008442FB" w:rsidRDefault="0081214C" w:rsidP="0081214C">
      <w:r w:rsidRPr="008442FB">
        <w:br w:type="page"/>
      </w:r>
    </w:p>
    <w:p w14:paraId="3E28CDC5" w14:textId="77777777" w:rsidR="00A63E0F" w:rsidRPr="00491BB4" w:rsidRDefault="00A63E0F" w:rsidP="00A63E0F">
      <w:pPr>
        <w:bidi/>
        <w:spacing w:after="120"/>
        <w:jc w:val="center"/>
        <w:rPr>
          <w:bCs/>
          <w:sz w:val="26"/>
          <w:szCs w:val="26"/>
        </w:rPr>
      </w:pPr>
      <w:r w:rsidRPr="00491BB4">
        <w:rPr>
          <w:rFonts w:hint="cs"/>
          <w:bCs/>
          <w:sz w:val="26"/>
          <w:szCs w:val="26"/>
          <w:rtl/>
        </w:rPr>
        <w:lastRenderedPageBreak/>
        <w:t>ورقة</w:t>
      </w:r>
      <w:r>
        <w:rPr>
          <w:rFonts w:hint="cs"/>
          <w:bCs/>
          <w:sz w:val="26"/>
          <w:szCs w:val="26"/>
          <w:rtl/>
        </w:rPr>
        <w:t xml:space="preserve"> </w:t>
      </w:r>
      <w:r w:rsidRPr="00491BB4">
        <w:rPr>
          <w:rFonts w:hint="cs"/>
          <w:bCs/>
          <w:sz w:val="26"/>
          <w:szCs w:val="26"/>
          <w:rtl/>
        </w:rPr>
        <w:t>تقييم</w:t>
      </w:r>
      <w:r>
        <w:rPr>
          <w:rFonts w:hint="cs"/>
          <w:bCs/>
          <w:sz w:val="26"/>
          <w:szCs w:val="26"/>
          <w:rtl/>
        </w:rPr>
        <w:t xml:space="preserve"> </w:t>
      </w:r>
      <w:r w:rsidRPr="00491BB4">
        <w:rPr>
          <w:rFonts w:hint="cs"/>
          <w:bCs/>
          <w:sz w:val="26"/>
          <w:szCs w:val="26"/>
          <w:rtl/>
        </w:rPr>
        <w:t>المشروع</w:t>
      </w:r>
      <w:r>
        <w:rPr>
          <w:rFonts w:hint="cs"/>
          <w:bCs/>
          <w:sz w:val="26"/>
          <w:szCs w:val="26"/>
          <w:rtl/>
        </w:rPr>
        <w:t xml:space="preserve"> </w:t>
      </w:r>
      <w:r w:rsidRPr="00491BB4">
        <w:rPr>
          <w:rFonts w:hint="cs"/>
          <w:bCs/>
          <w:sz w:val="26"/>
          <w:szCs w:val="26"/>
          <w:rtl/>
        </w:rPr>
        <w:t>-</w:t>
      </w:r>
      <w:r>
        <w:rPr>
          <w:rFonts w:hint="cs"/>
          <w:bCs/>
          <w:sz w:val="26"/>
          <w:szCs w:val="26"/>
          <w:rtl/>
        </w:rPr>
        <w:t xml:space="preserve"> مشر</w:t>
      </w:r>
      <w:r w:rsidRPr="00491BB4">
        <w:rPr>
          <w:rFonts w:hint="cs"/>
          <w:bCs/>
          <w:sz w:val="26"/>
          <w:szCs w:val="26"/>
          <w:rtl/>
        </w:rPr>
        <w:t>وعات</w:t>
      </w:r>
      <w:r>
        <w:rPr>
          <w:rFonts w:hint="cs"/>
          <w:bCs/>
          <w:sz w:val="26"/>
          <w:szCs w:val="26"/>
          <w:rtl/>
        </w:rPr>
        <w:t xml:space="preserve"> </w:t>
      </w:r>
      <w:r w:rsidRPr="00491BB4">
        <w:rPr>
          <w:rFonts w:hint="cs"/>
          <w:bCs/>
          <w:sz w:val="26"/>
          <w:szCs w:val="26"/>
          <w:rtl/>
        </w:rPr>
        <w:t>متعددة</w:t>
      </w:r>
      <w:r>
        <w:rPr>
          <w:rFonts w:hint="cs"/>
          <w:bCs/>
          <w:sz w:val="26"/>
          <w:szCs w:val="26"/>
          <w:rtl/>
        </w:rPr>
        <w:t xml:space="preserve"> </w:t>
      </w:r>
      <w:r w:rsidRPr="00491BB4">
        <w:rPr>
          <w:rFonts w:hint="cs"/>
          <w:bCs/>
          <w:sz w:val="26"/>
          <w:szCs w:val="26"/>
          <w:rtl/>
        </w:rPr>
        <w:t>السنوات</w:t>
      </w:r>
    </w:p>
    <w:p w14:paraId="3E6ADDBA" w14:textId="77777777" w:rsidR="00A63E0F" w:rsidRPr="001F0B19" w:rsidRDefault="00A63E0F" w:rsidP="00A63E0F">
      <w:pPr>
        <w:bidi/>
        <w:spacing w:after="200"/>
        <w:jc w:val="center"/>
        <w:rPr>
          <w:b/>
          <w:bCs/>
        </w:rPr>
      </w:pPr>
      <w:r w:rsidRPr="00CB3239">
        <w:rPr>
          <w:b/>
          <w:bCs/>
          <w:sz w:val="28"/>
          <w:szCs w:val="28"/>
          <w:rtl/>
          <w:lang w:bidi="ar-SA"/>
        </w:rPr>
        <w:t>سيشل</w:t>
      </w:r>
    </w:p>
    <w:tbl>
      <w:tblPr>
        <w:tblStyle w:val="TableGrid"/>
        <w:bidiVisual/>
        <w:tblW w:w="10875" w:type="dxa"/>
        <w:tblInd w:w="-767" w:type="dxa"/>
        <w:tblLook w:val="04A0" w:firstRow="1" w:lastRow="0" w:firstColumn="1" w:lastColumn="0" w:noHBand="0" w:noVBand="1"/>
      </w:tblPr>
      <w:tblGrid>
        <w:gridCol w:w="3597"/>
        <w:gridCol w:w="2127"/>
        <w:gridCol w:w="2409"/>
        <w:gridCol w:w="2742"/>
      </w:tblGrid>
      <w:tr w:rsidR="00A63E0F" w:rsidRPr="00293D97" w14:paraId="23218200" w14:textId="77777777" w:rsidTr="00F90B33">
        <w:trPr>
          <w:trHeight w:val="240"/>
        </w:trPr>
        <w:tc>
          <w:tcPr>
            <w:tcW w:w="3597" w:type="dxa"/>
            <w:hideMark/>
          </w:tcPr>
          <w:p w14:paraId="24C90D47" w14:textId="77777777" w:rsidR="00A63E0F" w:rsidRPr="00293D97" w:rsidRDefault="00A63E0F" w:rsidP="00F90B33">
            <w:pPr>
              <w:bidi/>
              <w:jc w:val="left"/>
              <w:rPr>
                <w:b/>
                <w:sz w:val="18"/>
                <w:szCs w:val="18"/>
                <w:lang w:val="en-US"/>
              </w:rPr>
            </w:pPr>
            <w:r w:rsidRPr="00293D97">
              <w:rPr>
                <w:rFonts w:eastAsia="Batang"/>
                <w:bCs/>
                <w:snapToGrid w:val="0"/>
                <w:sz w:val="18"/>
                <w:szCs w:val="18"/>
                <w:rtl/>
                <w:lang w:eastAsia="ko-KR"/>
              </w:rPr>
              <w:t>(</w:t>
            </w:r>
            <w:r w:rsidRPr="00293D97">
              <w:rPr>
                <w:rFonts w:eastAsia="Batang" w:hint="cs"/>
                <w:bCs/>
                <w:snapToGrid w:val="0"/>
                <w:sz w:val="18"/>
                <w:szCs w:val="18"/>
                <w:rtl/>
                <w:lang w:eastAsia="ko-KR"/>
              </w:rPr>
              <w:t>أولاً</w:t>
            </w:r>
            <w:r w:rsidRPr="00293D97">
              <w:rPr>
                <w:rFonts w:eastAsia="Batang"/>
                <w:bCs/>
                <w:snapToGrid w:val="0"/>
                <w:sz w:val="18"/>
                <w:szCs w:val="18"/>
                <w:rtl/>
                <w:lang w:eastAsia="ko-KR"/>
              </w:rPr>
              <w:t>) عنوان المشروع</w:t>
            </w:r>
          </w:p>
        </w:tc>
        <w:tc>
          <w:tcPr>
            <w:tcW w:w="2127" w:type="dxa"/>
            <w:hideMark/>
          </w:tcPr>
          <w:p w14:paraId="500F1510" w14:textId="77777777" w:rsidR="00A63E0F" w:rsidRPr="00293D97" w:rsidRDefault="00A63E0F" w:rsidP="00F90B33">
            <w:pPr>
              <w:bidi/>
              <w:jc w:val="center"/>
              <w:rPr>
                <w:b/>
                <w:sz w:val="18"/>
                <w:szCs w:val="18"/>
                <w:lang w:val="en-US"/>
              </w:rPr>
            </w:pPr>
            <w:r w:rsidRPr="00293D97">
              <w:rPr>
                <w:rFonts w:eastAsia="Batang"/>
                <w:bCs/>
                <w:snapToGrid w:val="0"/>
                <w:sz w:val="18"/>
                <w:szCs w:val="18"/>
                <w:rtl/>
                <w:lang w:eastAsia="ko-KR"/>
              </w:rPr>
              <w:t>الوكالة</w:t>
            </w:r>
          </w:p>
        </w:tc>
        <w:tc>
          <w:tcPr>
            <w:tcW w:w="2409" w:type="dxa"/>
            <w:hideMark/>
          </w:tcPr>
          <w:p w14:paraId="6DA7F075" w14:textId="77777777" w:rsidR="00A63E0F" w:rsidRPr="00293D97" w:rsidRDefault="00A63E0F" w:rsidP="00F90B33">
            <w:pPr>
              <w:bidi/>
              <w:jc w:val="center"/>
              <w:rPr>
                <w:b/>
                <w:sz w:val="18"/>
                <w:szCs w:val="18"/>
                <w:lang w:val="en-US"/>
              </w:rPr>
            </w:pPr>
            <w:r w:rsidRPr="00293D97">
              <w:rPr>
                <w:rFonts w:eastAsia="Batang" w:hint="cs"/>
                <w:bCs/>
                <w:snapToGrid w:val="0"/>
                <w:sz w:val="18"/>
                <w:szCs w:val="18"/>
                <w:rtl/>
                <w:lang w:eastAsia="ko-KR"/>
              </w:rPr>
              <w:t>الاجتماع الذي صدرت فيه الموافقة</w:t>
            </w:r>
          </w:p>
        </w:tc>
        <w:tc>
          <w:tcPr>
            <w:tcW w:w="2742" w:type="dxa"/>
            <w:hideMark/>
          </w:tcPr>
          <w:p w14:paraId="5EC0BD0D" w14:textId="77777777" w:rsidR="00A63E0F" w:rsidRPr="00293D97" w:rsidRDefault="00A63E0F" w:rsidP="00F90B33">
            <w:pPr>
              <w:bidi/>
              <w:jc w:val="center"/>
              <w:rPr>
                <w:b/>
                <w:sz w:val="18"/>
                <w:szCs w:val="18"/>
                <w:lang w:val="en-US"/>
              </w:rPr>
            </w:pPr>
            <w:r w:rsidRPr="00293D97">
              <w:rPr>
                <w:rFonts w:eastAsia="Batang" w:hint="cs"/>
                <w:bCs/>
                <w:snapToGrid w:val="0"/>
                <w:sz w:val="18"/>
                <w:szCs w:val="18"/>
                <w:rtl/>
                <w:lang w:eastAsia="ko-KR"/>
              </w:rPr>
              <w:t>تدبير الرقابة</w:t>
            </w:r>
          </w:p>
        </w:tc>
      </w:tr>
      <w:tr w:rsidR="00A63E0F" w:rsidRPr="00293D97" w14:paraId="5FDAEDDC" w14:textId="77777777" w:rsidTr="00F90B33">
        <w:trPr>
          <w:trHeight w:val="278"/>
        </w:trPr>
        <w:tc>
          <w:tcPr>
            <w:tcW w:w="3597" w:type="dxa"/>
            <w:vAlign w:val="center"/>
            <w:hideMark/>
          </w:tcPr>
          <w:p w14:paraId="57851184" w14:textId="77777777" w:rsidR="00A63E0F" w:rsidRPr="00293D97" w:rsidRDefault="00A63E0F" w:rsidP="00F90B33">
            <w:pPr>
              <w:bidi/>
              <w:jc w:val="left"/>
              <w:rPr>
                <w:sz w:val="18"/>
                <w:szCs w:val="18"/>
                <w:lang w:val="en-US"/>
              </w:rPr>
            </w:pPr>
            <w:r w:rsidRPr="00293D97">
              <w:rPr>
                <w:rFonts w:eastAsia="Batang"/>
                <w:snapToGrid w:val="0"/>
                <w:sz w:val="18"/>
                <w:szCs w:val="18"/>
                <w:rtl/>
                <w:lang w:eastAsia="ko-KR"/>
              </w:rPr>
              <w:t xml:space="preserve">خطة إدارة إزالة المواد الهيدروكلوروفلوروكربونية </w:t>
            </w:r>
            <w:r w:rsidRPr="00293D97">
              <w:rPr>
                <w:rFonts w:eastAsia="Batang"/>
                <w:snapToGrid w:val="0"/>
                <w:sz w:val="18"/>
                <w:szCs w:val="18"/>
                <w:lang w:eastAsia="ko-KR"/>
              </w:rPr>
              <w:t xml:space="preserve">( </w:t>
            </w:r>
            <w:proofErr w:type="spellStart"/>
            <w:r w:rsidRPr="00293D97">
              <w:rPr>
                <w:rFonts w:eastAsia="Batang"/>
                <w:snapToGrid w:val="0"/>
                <w:sz w:val="18"/>
                <w:szCs w:val="18"/>
                <w:lang w:eastAsia="ko-KR"/>
              </w:rPr>
              <w:t>المرحلة</w:t>
            </w:r>
            <w:proofErr w:type="spellEnd"/>
            <w:r w:rsidRPr="00293D97">
              <w:rPr>
                <w:rFonts w:eastAsia="Batang"/>
                <w:snapToGrid w:val="0"/>
                <w:sz w:val="18"/>
                <w:szCs w:val="18"/>
                <w:lang w:eastAsia="ko-KR"/>
              </w:rPr>
              <w:t xml:space="preserve"> </w:t>
            </w:r>
            <w:proofErr w:type="spellStart"/>
            <w:r w:rsidRPr="00293D97">
              <w:rPr>
                <w:rFonts w:eastAsia="Batang"/>
                <w:snapToGrid w:val="0"/>
                <w:sz w:val="18"/>
                <w:szCs w:val="18"/>
                <w:lang w:eastAsia="ko-KR"/>
              </w:rPr>
              <w:t>الأولى</w:t>
            </w:r>
            <w:proofErr w:type="spellEnd"/>
            <w:r w:rsidRPr="00293D97">
              <w:rPr>
                <w:rFonts w:eastAsia="Batang"/>
                <w:snapToGrid w:val="0"/>
                <w:sz w:val="18"/>
                <w:szCs w:val="18"/>
                <w:lang w:eastAsia="ko-KR"/>
              </w:rPr>
              <w:t>)</w:t>
            </w:r>
          </w:p>
        </w:tc>
        <w:tc>
          <w:tcPr>
            <w:tcW w:w="2127" w:type="dxa"/>
            <w:vAlign w:val="center"/>
          </w:tcPr>
          <w:p w14:paraId="26FDD4CA" w14:textId="77777777" w:rsidR="00A63E0F" w:rsidRPr="00293D97" w:rsidRDefault="00A63E0F" w:rsidP="00F90B33">
            <w:pPr>
              <w:bidi/>
              <w:jc w:val="center"/>
              <w:rPr>
                <w:sz w:val="18"/>
                <w:szCs w:val="18"/>
                <w:lang w:val="en-US"/>
              </w:rPr>
            </w:pPr>
            <w:r w:rsidRPr="00293D97">
              <w:rPr>
                <w:sz w:val="18"/>
                <w:szCs w:val="18"/>
                <w:rtl/>
                <w:lang w:val="en-US"/>
              </w:rPr>
              <w:t>ألمانيا</w:t>
            </w:r>
            <w:r w:rsidRPr="00293D97">
              <w:rPr>
                <w:rFonts w:hint="cs"/>
                <w:sz w:val="18"/>
                <w:szCs w:val="18"/>
                <w:rtl/>
                <w:lang w:val="en-CA"/>
              </w:rPr>
              <w:t xml:space="preserve"> (الرئيسية) </w:t>
            </w:r>
          </w:p>
        </w:tc>
        <w:tc>
          <w:tcPr>
            <w:tcW w:w="2409" w:type="dxa"/>
            <w:vAlign w:val="center"/>
          </w:tcPr>
          <w:p w14:paraId="72D90912" w14:textId="77777777" w:rsidR="00A63E0F" w:rsidRPr="00293D97" w:rsidRDefault="00A63E0F" w:rsidP="00F90B33">
            <w:pPr>
              <w:bidi/>
              <w:jc w:val="center"/>
              <w:rPr>
                <w:sz w:val="18"/>
                <w:szCs w:val="18"/>
              </w:rPr>
            </w:pPr>
            <w:r w:rsidRPr="00293D97">
              <w:rPr>
                <w:sz w:val="18"/>
                <w:szCs w:val="18"/>
                <w:rtl/>
              </w:rPr>
              <w:t>الثالث والستون</w:t>
            </w:r>
            <w:r w:rsidRPr="00293D97">
              <w:rPr>
                <w:sz w:val="18"/>
                <w:szCs w:val="18"/>
              </w:rPr>
              <w:t> </w:t>
            </w:r>
          </w:p>
        </w:tc>
        <w:tc>
          <w:tcPr>
            <w:tcW w:w="2742" w:type="dxa"/>
            <w:vAlign w:val="center"/>
          </w:tcPr>
          <w:p w14:paraId="0B3DE084" w14:textId="77777777" w:rsidR="00A63E0F" w:rsidRPr="00293D97" w:rsidRDefault="00A63E0F" w:rsidP="00F90B33">
            <w:pPr>
              <w:bidi/>
              <w:jc w:val="center"/>
              <w:rPr>
                <w:sz w:val="18"/>
                <w:szCs w:val="18"/>
                <w:lang w:val="en-US"/>
              </w:rPr>
            </w:pPr>
            <w:r w:rsidRPr="00293D97">
              <w:rPr>
                <w:rFonts w:hint="cs"/>
                <w:sz w:val="18"/>
                <w:szCs w:val="18"/>
                <w:rtl/>
                <w:lang w:val="en-US"/>
              </w:rPr>
              <w:t xml:space="preserve">الإزالة بنسبة </w:t>
            </w:r>
            <w:r w:rsidRPr="00293D97">
              <w:rPr>
                <w:sz w:val="18"/>
                <w:szCs w:val="18"/>
                <w:lang w:val="en-US"/>
              </w:rPr>
              <w:t>100%</w:t>
            </w:r>
            <w:r w:rsidRPr="00293D97">
              <w:rPr>
                <w:rFonts w:hint="cs"/>
                <w:sz w:val="18"/>
                <w:szCs w:val="18"/>
                <w:rtl/>
                <w:lang w:val="en-US"/>
              </w:rPr>
              <w:t xml:space="preserve">بحلول </w:t>
            </w:r>
            <w:r w:rsidRPr="00293D97">
              <w:rPr>
                <w:sz w:val="18"/>
                <w:szCs w:val="18"/>
                <w:lang w:val="en-US"/>
              </w:rPr>
              <w:t>2025</w:t>
            </w:r>
          </w:p>
        </w:tc>
      </w:tr>
    </w:tbl>
    <w:p w14:paraId="6CE3FCD1" w14:textId="77777777" w:rsidR="00A63E0F" w:rsidRPr="00293D97" w:rsidRDefault="00A63E0F" w:rsidP="00A63E0F">
      <w:pPr>
        <w:jc w:val="center"/>
        <w:rPr>
          <w:sz w:val="18"/>
          <w:szCs w:val="18"/>
        </w:rPr>
      </w:pPr>
    </w:p>
    <w:tbl>
      <w:tblPr>
        <w:tblStyle w:val="TableGrid"/>
        <w:bidiVisual/>
        <w:tblW w:w="10875" w:type="dxa"/>
        <w:tblInd w:w="-775" w:type="dxa"/>
        <w:tblLook w:val="04A0" w:firstRow="1" w:lastRow="0" w:firstColumn="1" w:lastColumn="0" w:noHBand="0" w:noVBand="1"/>
      </w:tblPr>
      <w:tblGrid>
        <w:gridCol w:w="5975"/>
        <w:gridCol w:w="2192"/>
        <w:gridCol w:w="2708"/>
      </w:tblGrid>
      <w:tr w:rsidR="00A63E0F" w:rsidRPr="00293D97" w14:paraId="676CA22D" w14:textId="77777777" w:rsidTr="00F90B33">
        <w:trPr>
          <w:trHeight w:val="43"/>
        </w:trPr>
        <w:tc>
          <w:tcPr>
            <w:tcW w:w="5975" w:type="dxa"/>
            <w:hideMark/>
          </w:tcPr>
          <w:p w14:paraId="0166CD59" w14:textId="77777777" w:rsidR="00A63E0F" w:rsidRPr="00293D97" w:rsidRDefault="00A63E0F" w:rsidP="00F90B33">
            <w:pPr>
              <w:bidi/>
              <w:jc w:val="left"/>
              <w:rPr>
                <w:b/>
                <w:sz w:val="18"/>
                <w:szCs w:val="18"/>
                <w:lang w:val="en-US"/>
              </w:rPr>
            </w:pPr>
            <w:r w:rsidRPr="00293D97">
              <w:rPr>
                <w:rFonts w:eastAsia="Batang"/>
                <w:bCs/>
                <w:snapToGrid w:val="0"/>
                <w:sz w:val="18"/>
                <w:szCs w:val="18"/>
                <w:rtl/>
                <w:lang w:eastAsia="ko-KR"/>
              </w:rPr>
              <w:t>(</w:t>
            </w:r>
            <w:r w:rsidRPr="00293D97">
              <w:rPr>
                <w:rFonts w:eastAsia="Batang" w:hint="cs"/>
                <w:bCs/>
                <w:snapToGrid w:val="0"/>
                <w:sz w:val="18"/>
                <w:szCs w:val="18"/>
                <w:rtl/>
                <w:lang w:eastAsia="ko-KR"/>
              </w:rPr>
              <w:t>ثانياً</w:t>
            </w:r>
            <w:r w:rsidRPr="00293D97">
              <w:rPr>
                <w:rFonts w:eastAsia="Batang"/>
                <w:bCs/>
                <w:snapToGrid w:val="0"/>
                <w:sz w:val="18"/>
                <w:szCs w:val="18"/>
                <w:rtl/>
                <w:lang w:eastAsia="ko-KR"/>
              </w:rPr>
              <w:t xml:space="preserve">) أحدث بيانات المادة </w:t>
            </w:r>
            <w:r w:rsidRPr="00293D97">
              <w:rPr>
                <w:b/>
                <w:sz w:val="18"/>
                <w:szCs w:val="18"/>
              </w:rPr>
              <w:t>7</w:t>
            </w:r>
            <w:r w:rsidRPr="00293D97">
              <w:rPr>
                <w:rFonts w:eastAsia="Batang" w:hint="cs"/>
                <w:bCs/>
                <w:snapToGrid w:val="0"/>
                <w:sz w:val="18"/>
                <w:szCs w:val="18"/>
                <w:rtl/>
                <w:lang w:eastAsia="ko-KR"/>
              </w:rPr>
              <w:t xml:space="preserve"> (المرفق جيم المجموعة الأولى)</w:t>
            </w:r>
          </w:p>
        </w:tc>
        <w:tc>
          <w:tcPr>
            <w:tcW w:w="2192" w:type="dxa"/>
            <w:hideMark/>
          </w:tcPr>
          <w:p w14:paraId="5FE086B4" w14:textId="77777777" w:rsidR="00A63E0F" w:rsidRPr="00293D97" w:rsidRDefault="00A63E0F" w:rsidP="00F90B33">
            <w:pPr>
              <w:bidi/>
              <w:jc w:val="center"/>
              <w:rPr>
                <w:sz w:val="18"/>
                <w:szCs w:val="18"/>
                <w:lang w:val="en-US"/>
              </w:rPr>
            </w:pPr>
            <w:r w:rsidRPr="00293D97">
              <w:rPr>
                <w:rFonts w:hint="cs"/>
                <w:sz w:val="18"/>
                <w:szCs w:val="18"/>
                <w:rtl/>
                <w:lang w:val="en-US"/>
              </w:rPr>
              <w:t xml:space="preserve">السنة: </w:t>
            </w:r>
            <w:r w:rsidRPr="00293D97">
              <w:rPr>
                <w:sz w:val="18"/>
                <w:szCs w:val="18"/>
                <w:lang w:val="en-US"/>
              </w:rPr>
              <w:t>202</w:t>
            </w:r>
            <w:r>
              <w:rPr>
                <w:sz w:val="18"/>
                <w:szCs w:val="18"/>
                <w:lang w:val="en-US"/>
              </w:rPr>
              <w:t>4</w:t>
            </w:r>
          </w:p>
        </w:tc>
        <w:tc>
          <w:tcPr>
            <w:tcW w:w="2708" w:type="dxa"/>
            <w:hideMark/>
          </w:tcPr>
          <w:p w14:paraId="439C8A26" w14:textId="77777777" w:rsidR="00A63E0F" w:rsidRPr="00293D97" w:rsidRDefault="00A63E0F" w:rsidP="00F90B33">
            <w:pPr>
              <w:bidi/>
              <w:jc w:val="center"/>
              <w:rPr>
                <w:sz w:val="18"/>
                <w:szCs w:val="18"/>
                <w:lang w:val="en-US"/>
              </w:rPr>
            </w:pPr>
            <w:r w:rsidRPr="00293D97">
              <w:rPr>
                <w:sz w:val="18"/>
                <w:szCs w:val="18"/>
                <w:lang w:val="en-US"/>
              </w:rPr>
              <w:t>0.</w:t>
            </w:r>
            <w:r>
              <w:rPr>
                <w:sz w:val="18"/>
                <w:szCs w:val="18"/>
              </w:rPr>
              <w:t>00</w:t>
            </w:r>
            <w:r w:rsidRPr="00293D97">
              <w:rPr>
                <w:rFonts w:hint="cs"/>
                <w:sz w:val="18"/>
                <w:szCs w:val="18"/>
                <w:rtl/>
              </w:rPr>
              <w:t xml:space="preserve">طناً </w:t>
            </w:r>
            <w:r w:rsidRPr="00293D97">
              <w:rPr>
                <w:rFonts w:eastAsia="Batang"/>
                <w:snapToGrid w:val="0"/>
                <w:sz w:val="18"/>
                <w:szCs w:val="18"/>
                <w:rtl/>
                <w:lang w:eastAsia="ko-KR"/>
              </w:rPr>
              <w:t>من قدرات استنفاد الأوزون</w:t>
            </w:r>
          </w:p>
        </w:tc>
      </w:tr>
    </w:tbl>
    <w:p w14:paraId="4D969866" w14:textId="77777777" w:rsidR="00A63E0F" w:rsidRPr="00293D97" w:rsidRDefault="00A63E0F" w:rsidP="00A63E0F">
      <w:pPr>
        <w:jc w:val="center"/>
        <w:rPr>
          <w:sz w:val="18"/>
          <w:szCs w:val="18"/>
        </w:rPr>
      </w:pPr>
    </w:p>
    <w:tbl>
      <w:tblPr>
        <w:tblStyle w:val="TableGrid"/>
        <w:bidiVisual/>
        <w:tblW w:w="10875" w:type="dxa"/>
        <w:tblInd w:w="-767" w:type="dxa"/>
        <w:tblLayout w:type="fixed"/>
        <w:tblLook w:val="04A0" w:firstRow="1" w:lastRow="0" w:firstColumn="1" w:lastColumn="0" w:noHBand="0" w:noVBand="1"/>
      </w:tblPr>
      <w:tblGrid>
        <w:gridCol w:w="3487"/>
        <w:gridCol w:w="900"/>
        <w:gridCol w:w="720"/>
        <w:gridCol w:w="630"/>
        <w:gridCol w:w="720"/>
        <w:gridCol w:w="810"/>
        <w:gridCol w:w="720"/>
        <w:gridCol w:w="713"/>
        <w:gridCol w:w="997"/>
        <w:gridCol w:w="1178"/>
      </w:tblGrid>
      <w:tr w:rsidR="00A63E0F" w:rsidRPr="00293D97" w14:paraId="52EABDF3" w14:textId="77777777" w:rsidTr="00F90B33">
        <w:trPr>
          <w:trHeight w:val="249"/>
        </w:trPr>
        <w:tc>
          <w:tcPr>
            <w:tcW w:w="8700" w:type="dxa"/>
            <w:gridSpan w:val="8"/>
            <w:hideMark/>
          </w:tcPr>
          <w:p w14:paraId="25616B28" w14:textId="77777777" w:rsidR="00A63E0F" w:rsidRPr="00293D97" w:rsidRDefault="00A63E0F" w:rsidP="00F90B33">
            <w:pPr>
              <w:bidi/>
              <w:jc w:val="left"/>
              <w:rPr>
                <w:b/>
                <w:sz w:val="18"/>
                <w:szCs w:val="18"/>
                <w:lang w:val="en-US"/>
              </w:rPr>
            </w:pPr>
            <w:r w:rsidRPr="00293D97">
              <w:rPr>
                <w:rFonts w:eastAsia="Batang" w:hint="cs"/>
                <w:bCs/>
                <w:snapToGrid w:val="0"/>
                <w:sz w:val="18"/>
                <w:szCs w:val="18"/>
                <w:rtl/>
                <w:lang w:eastAsia="ko-KR"/>
              </w:rPr>
              <w:t>(ثالثاً</w:t>
            </w:r>
            <w:r w:rsidRPr="00293D97">
              <w:rPr>
                <w:rFonts w:eastAsia="Batang"/>
                <w:bCs/>
                <w:snapToGrid w:val="0"/>
                <w:sz w:val="18"/>
                <w:szCs w:val="18"/>
                <w:rtl/>
                <w:lang w:eastAsia="ko-KR"/>
              </w:rPr>
              <w:t>) أحدث البيانات القطاعية للبرنامج القطري (</w:t>
            </w:r>
            <w:r w:rsidRPr="00293D97">
              <w:rPr>
                <w:rFonts w:eastAsia="Batang" w:hint="cs"/>
                <w:bCs/>
                <w:snapToGrid w:val="0"/>
                <w:sz w:val="18"/>
                <w:szCs w:val="18"/>
                <w:rtl/>
                <w:lang w:eastAsia="ko-KR"/>
              </w:rPr>
              <w:t>بالأ</w:t>
            </w:r>
            <w:r w:rsidRPr="00293D97">
              <w:rPr>
                <w:rFonts w:eastAsia="Batang"/>
                <w:bCs/>
                <w:snapToGrid w:val="0"/>
                <w:sz w:val="18"/>
                <w:szCs w:val="18"/>
                <w:rtl/>
                <w:lang w:eastAsia="ko-KR"/>
              </w:rPr>
              <w:t>طن</w:t>
            </w:r>
            <w:r w:rsidRPr="00293D97">
              <w:rPr>
                <w:rFonts w:eastAsia="Batang" w:hint="cs"/>
                <w:bCs/>
                <w:snapToGrid w:val="0"/>
                <w:sz w:val="18"/>
                <w:szCs w:val="18"/>
                <w:rtl/>
                <w:lang w:eastAsia="ko-KR"/>
              </w:rPr>
              <w:t>ان</w:t>
            </w:r>
            <w:r w:rsidRPr="00293D97">
              <w:rPr>
                <w:rFonts w:eastAsia="Batang"/>
                <w:bCs/>
                <w:snapToGrid w:val="0"/>
                <w:sz w:val="18"/>
                <w:szCs w:val="18"/>
                <w:rtl/>
                <w:lang w:eastAsia="ko-KR"/>
              </w:rPr>
              <w:t xml:space="preserve"> من قدرات استنفا</w:t>
            </w:r>
            <w:r w:rsidRPr="00293D97">
              <w:rPr>
                <w:rFonts w:eastAsia="Batang" w:hint="cs"/>
                <w:bCs/>
                <w:snapToGrid w:val="0"/>
                <w:sz w:val="18"/>
                <w:szCs w:val="18"/>
                <w:rtl/>
                <w:lang w:eastAsia="ko-KR"/>
              </w:rPr>
              <w:t>د</w:t>
            </w:r>
            <w:r w:rsidRPr="00293D97">
              <w:rPr>
                <w:rFonts w:eastAsia="Batang"/>
                <w:bCs/>
                <w:snapToGrid w:val="0"/>
                <w:sz w:val="18"/>
                <w:szCs w:val="18"/>
                <w:rtl/>
                <w:lang w:eastAsia="ko-KR"/>
              </w:rPr>
              <w:t xml:space="preserve"> الأوزون)</w:t>
            </w:r>
          </w:p>
        </w:tc>
        <w:tc>
          <w:tcPr>
            <w:tcW w:w="2175" w:type="dxa"/>
            <w:gridSpan w:val="2"/>
            <w:hideMark/>
          </w:tcPr>
          <w:p w14:paraId="255898CD" w14:textId="77777777" w:rsidR="00A63E0F" w:rsidRPr="00293D97" w:rsidRDefault="00A63E0F" w:rsidP="00F90B33">
            <w:pPr>
              <w:bidi/>
              <w:jc w:val="right"/>
              <w:rPr>
                <w:b/>
                <w:sz w:val="18"/>
                <w:szCs w:val="18"/>
                <w:lang w:val="en-US"/>
              </w:rPr>
            </w:pPr>
            <w:r w:rsidRPr="00293D97">
              <w:rPr>
                <w:rFonts w:hint="cs"/>
                <w:bCs/>
                <w:sz w:val="18"/>
                <w:szCs w:val="18"/>
                <w:rtl/>
                <w:lang w:val="en-US"/>
              </w:rPr>
              <w:t>السنة:</w:t>
            </w:r>
            <w:r w:rsidRPr="00293D97">
              <w:rPr>
                <w:rFonts w:hint="cs"/>
                <w:b/>
                <w:sz w:val="18"/>
                <w:szCs w:val="18"/>
                <w:rtl/>
                <w:lang w:val="en-US"/>
              </w:rPr>
              <w:t xml:space="preserve"> </w:t>
            </w:r>
            <w:r w:rsidRPr="00293D97">
              <w:rPr>
                <w:b/>
                <w:bCs/>
                <w:sz w:val="18"/>
                <w:szCs w:val="18"/>
                <w:lang w:val="en-US"/>
              </w:rPr>
              <w:t>2</w:t>
            </w:r>
            <w:r>
              <w:rPr>
                <w:b/>
                <w:sz w:val="18"/>
                <w:szCs w:val="18"/>
                <w:lang w:val="en-US"/>
              </w:rPr>
              <w:t>024</w:t>
            </w:r>
          </w:p>
        </w:tc>
      </w:tr>
      <w:tr w:rsidR="00A63E0F" w:rsidRPr="00293D97" w14:paraId="4F02AF27" w14:textId="77777777" w:rsidTr="00F90B33">
        <w:trPr>
          <w:trHeight w:val="249"/>
        </w:trPr>
        <w:tc>
          <w:tcPr>
            <w:tcW w:w="3487" w:type="dxa"/>
            <w:hideMark/>
          </w:tcPr>
          <w:p w14:paraId="1285E614" w14:textId="77777777" w:rsidR="00A63E0F" w:rsidRPr="00293D97" w:rsidRDefault="00A63E0F" w:rsidP="00F90B33">
            <w:pPr>
              <w:bidi/>
              <w:jc w:val="center"/>
              <w:rPr>
                <w:sz w:val="18"/>
                <w:szCs w:val="18"/>
                <w:lang w:val="en-US"/>
              </w:rPr>
            </w:pPr>
            <w:r w:rsidRPr="00293D97">
              <w:rPr>
                <w:rFonts w:eastAsia="Batang" w:hint="cs"/>
                <w:bCs/>
                <w:snapToGrid w:val="0"/>
                <w:sz w:val="18"/>
                <w:szCs w:val="18"/>
                <w:rtl/>
                <w:lang w:eastAsia="ko-KR"/>
              </w:rPr>
              <w:t>ا</w:t>
            </w:r>
            <w:r w:rsidRPr="00293D97">
              <w:rPr>
                <w:rFonts w:eastAsia="Batang" w:hint="cs"/>
                <w:snapToGrid w:val="0"/>
                <w:sz w:val="18"/>
                <w:szCs w:val="18"/>
                <w:rtl/>
                <w:lang w:eastAsia="ko-KR"/>
              </w:rPr>
              <w:t>لمركب ال</w:t>
            </w:r>
            <w:r w:rsidRPr="00293D97">
              <w:rPr>
                <w:rFonts w:eastAsia="Batang"/>
                <w:snapToGrid w:val="0"/>
                <w:sz w:val="18"/>
                <w:szCs w:val="18"/>
                <w:rtl/>
                <w:lang w:eastAsia="ko-KR"/>
              </w:rPr>
              <w:t>كيميائي</w:t>
            </w:r>
          </w:p>
        </w:tc>
        <w:tc>
          <w:tcPr>
            <w:tcW w:w="900" w:type="dxa"/>
            <w:hideMark/>
          </w:tcPr>
          <w:p w14:paraId="35D835BA" w14:textId="77777777" w:rsidR="00A63E0F" w:rsidRPr="00293D97" w:rsidRDefault="00A63E0F" w:rsidP="00F90B33">
            <w:pPr>
              <w:bidi/>
              <w:jc w:val="center"/>
              <w:rPr>
                <w:sz w:val="18"/>
                <w:szCs w:val="18"/>
                <w:lang w:val="en-US"/>
              </w:rPr>
            </w:pPr>
            <w:r w:rsidRPr="00293D97">
              <w:rPr>
                <w:rFonts w:eastAsia="Batang"/>
                <w:snapToGrid w:val="0"/>
                <w:sz w:val="18"/>
                <w:szCs w:val="18"/>
                <w:rtl/>
                <w:lang w:eastAsia="ko-KR"/>
              </w:rPr>
              <w:t>ال</w:t>
            </w:r>
            <w:r w:rsidRPr="00293D97">
              <w:rPr>
                <w:rFonts w:eastAsia="Batang" w:hint="cs"/>
                <w:snapToGrid w:val="0"/>
                <w:sz w:val="18"/>
                <w:szCs w:val="18"/>
                <w:rtl/>
                <w:lang w:eastAsia="ko-KR"/>
              </w:rPr>
              <w:t>إ</w:t>
            </w:r>
            <w:r w:rsidRPr="00293D97">
              <w:rPr>
                <w:rFonts w:eastAsia="Batang"/>
                <w:snapToGrid w:val="0"/>
                <w:sz w:val="18"/>
                <w:szCs w:val="18"/>
                <w:rtl/>
                <w:lang w:eastAsia="ko-KR"/>
              </w:rPr>
              <w:t>يرو</w:t>
            </w:r>
            <w:r w:rsidRPr="00293D97">
              <w:rPr>
                <w:rFonts w:eastAsia="Batang" w:hint="cs"/>
                <w:snapToGrid w:val="0"/>
                <w:sz w:val="18"/>
                <w:szCs w:val="18"/>
                <w:rtl/>
                <w:lang w:eastAsia="ko-KR"/>
              </w:rPr>
              <w:t>س</w:t>
            </w:r>
            <w:r w:rsidRPr="00293D97">
              <w:rPr>
                <w:rFonts w:eastAsia="Batang"/>
                <w:snapToGrid w:val="0"/>
                <w:sz w:val="18"/>
                <w:szCs w:val="18"/>
                <w:rtl/>
                <w:lang w:eastAsia="ko-KR"/>
              </w:rPr>
              <w:t>ول</w:t>
            </w:r>
          </w:p>
        </w:tc>
        <w:tc>
          <w:tcPr>
            <w:tcW w:w="720" w:type="dxa"/>
            <w:hideMark/>
          </w:tcPr>
          <w:p w14:paraId="4291FDB5" w14:textId="77777777" w:rsidR="00A63E0F" w:rsidRPr="00293D97" w:rsidRDefault="00A63E0F" w:rsidP="00F90B33">
            <w:pPr>
              <w:bidi/>
              <w:jc w:val="center"/>
              <w:rPr>
                <w:sz w:val="18"/>
                <w:szCs w:val="18"/>
                <w:lang w:val="en-US"/>
              </w:rPr>
            </w:pPr>
            <w:r w:rsidRPr="00293D97">
              <w:rPr>
                <w:rFonts w:eastAsia="Batang"/>
                <w:snapToGrid w:val="0"/>
                <w:sz w:val="18"/>
                <w:szCs w:val="18"/>
                <w:rtl/>
                <w:lang w:eastAsia="ko-KR"/>
              </w:rPr>
              <w:t>الرغاوي</w:t>
            </w:r>
          </w:p>
        </w:tc>
        <w:tc>
          <w:tcPr>
            <w:tcW w:w="630" w:type="dxa"/>
            <w:hideMark/>
          </w:tcPr>
          <w:p w14:paraId="75BEDA20" w14:textId="77777777" w:rsidR="00A63E0F" w:rsidRPr="00293D97" w:rsidRDefault="00A63E0F" w:rsidP="00F90B33">
            <w:pPr>
              <w:bidi/>
              <w:jc w:val="center"/>
              <w:rPr>
                <w:sz w:val="18"/>
                <w:szCs w:val="18"/>
                <w:lang w:val="en-US"/>
              </w:rPr>
            </w:pPr>
            <w:r w:rsidRPr="00293D97">
              <w:rPr>
                <w:rFonts w:eastAsia="Batang"/>
                <w:snapToGrid w:val="0"/>
                <w:sz w:val="18"/>
                <w:szCs w:val="18"/>
                <w:rtl/>
                <w:lang w:eastAsia="ko-KR"/>
              </w:rPr>
              <w:t>مكافحة الحريق</w:t>
            </w:r>
          </w:p>
        </w:tc>
        <w:tc>
          <w:tcPr>
            <w:tcW w:w="1530" w:type="dxa"/>
            <w:gridSpan w:val="2"/>
            <w:hideMark/>
          </w:tcPr>
          <w:p w14:paraId="35C2E181" w14:textId="77777777" w:rsidR="00A63E0F" w:rsidRPr="00293D97" w:rsidRDefault="00A63E0F" w:rsidP="00F90B33">
            <w:pPr>
              <w:bidi/>
              <w:jc w:val="center"/>
              <w:rPr>
                <w:sz w:val="18"/>
                <w:szCs w:val="18"/>
                <w:lang w:val="en-US"/>
              </w:rPr>
            </w:pPr>
            <w:r w:rsidRPr="00293D97">
              <w:rPr>
                <w:sz w:val="18"/>
                <w:szCs w:val="18"/>
                <w:rtl/>
              </w:rPr>
              <w:t xml:space="preserve">التبريد </w:t>
            </w:r>
          </w:p>
        </w:tc>
        <w:tc>
          <w:tcPr>
            <w:tcW w:w="720" w:type="dxa"/>
            <w:hideMark/>
          </w:tcPr>
          <w:p w14:paraId="1051F0A7" w14:textId="77777777" w:rsidR="00A63E0F" w:rsidRPr="00293D97" w:rsidRDefault="00A63E0F" w:rsidP="00F90B33">
            <w:pPr>
              <w:bidi/>
              <w:jc w:val="center"/>
              <w:rPr>
                <w:sz w:val="18"/>
                <w:szCs w:val="18"/>
                <w:lang w:val="en-US"/>
              </w:rPr>
            </w:pPr>
            <w:r w:rsidRPr="00293D97">
              <w:rPr>
                <w:rFonts w:hint="cs"/>
                <w:sz w:val="18"/>
                <w:szCs w:val="18"/>
                <w:rtl/>
              </w:rPr>
              <w:t>المذيبات</w:t>
            </w:r>
          </w:p>
        </w:tc>
        <w:tc>
          <w:tcPr>
            <w:tcW w:w="713" w:type="dxa"/>
            <w:hideMark/>
          </w:tcPr>
          <w:p w14:paraId="3289E187" w14:textId="77777777" w:rsidR="00A63E0F" w:rsidRPr="00293D97" w:rsidRDefault="00A63E0F" w:rsidP="00F90B33">
            <w:pPr>
              <w:bidi/>
              <w:jc w:val="center"/>
              <w:rPr>
                <w:sz w:val="18"/>
                <w:szCs w:val="18"/>
                <w:lang w:val="en-US"/>
              </w:rPr>
            </w:pPr>
            <w:r w:rsidRPr="00293D97">
              <w:rPr>
                <w:rFonts w:hint="cs"/>
                <w:sz w:val="18"/>
                <w:szCs w:val="18"/>
                <w:rtl/>
              </w:rPr>
              <w:t>عامل التصنيع</w:t>
            </w:r>
          </w:p>
        </w:tc>
        <w:tc>
          <w:tcPr>
            <w:tcW w:w="997" w:type="dxa"/>
            <w:hideMark/>
          </w:tcPr>
          <w:p w14:paraId="6E9DCDFC" w14:textId="77777777" w:rsidR="00A63E0F" w:rsidRPr="00293D97" w:rsidRDefault="00A63E0F" w:rsidP="00F90B33">
            <w:pPr>
              <w:bidi/>
              <w:jc w:val="center"/>
              <w:rPr>
                <w:sz w:val="18"/>
                <w:szCs w:val="18"/>
                <w:lang w:val="en-US"/>
              </w:rPr>
            </w:pPr>
            <w:r w:rsidRPr="00293D97">
              <w:rPr>
                <w:rFonts w:hint="cs"/>
                <w:sz w:val="18"/>
                <w:szCs w:val="18"/>
                <w:rtl/>
              </w:rPr>
              <w:t>الاستخدامات المعملية</w:t>
            </w:r>
          </w:p>
        </w:tc>
        <w:tc>
          <w:tcPr>
            <w:tcW w:w="1178" w:type="dxa"/>
            <w:hideMark/>
          </w:tcPr>
          <w:p w14:paraId="36F42380" w14:textId="77777777" w:rsidR="00A63E0F" w:rsidRPr="00293D97" w:rsidRDefault="00A63E0F" w:rsidP="00F90B33">
            <w:pPr>
              <w:bidi/>
              <w:jc w:val="center"/>
              <w:rPr>
                <w:sz w:val="18"/>
                <w:szCs w:val="18"/>
                <w:lang w:val="en-US"/>
              </w:rPr>
            </w:pPr>
            <w:r w:rsidRPr="00293D97">
              <w:rPr>
                <w:rFonts w:hint="cs"/>
                <w:sz w:val="18"/>
                <w:szCs w:val="18"/>
                <w:rtl/>
              </w:rPr>
              <w:t>إجمالي استهلاك القطاع</w:t>
            </w:r>
          </w:p>
        </w:tc>
      </w:tr>
      <w:tr w:rsidR="00A63E0F" w:rsidRPr="00293D97" w14:paraId="154488C2" w14:textId="77777777" w:rsidTr="00F90B33">
        <w:trPr>
          <w:trHeight w:val="249"/>
        </w:trPr>
        <w:tc>
          <w:tcPr>
            <w:tcW w:w="5737" w:type="dxa"/>
            <w:gridSpan w:val="4"/>
            <w:hideMark/>
          </w:tcPr>
          <w:p w14:paraId="35065A36" w14:textId="77777777" w:rsidR="00A63E0F" w:rsidRPr="00293D97" w:rsidRDefault="00A63E0F" w:rsidP="00F90B33">
            <w:pPr>
              <w:bidi/>
              <w:jc w:val="center"/>
              <w:rPr>
                <w:sz w:val="18"/>
                <w:szCs w:val="18"/>
                <w:lang w:val="en-US"/>
              </w:rPr>
            </w:pPr>
          </w:p>
        </w:tc>
        <w:tc>
          <w:tcPr>
            <w:tcW w:w="720" w:type="dxa"/>
            <w:hideMark/>
          </w:tcPr>
          <w:p w14:paraId="4FBFAACC" w14:textId="77777777" w:rsidR="00A63E0F" w:rsidRPr="00293D97" w:rsidRDefault="00A63E0F" w:rsidP="00F90B33">
            <w:pPr>
              <w:bidi/>
              <w:jc w:val="center"/>
              <w:rPr>
                <w:sz w:val="18"/>
                <w:szCs w:val="18"/>
                <w:lang w:val="en-US"/>
              </w:rPr>
            </w:pPr>
            <w:r w:rsidRPr="00293D97">
              <w:rPr>
                <w:rFonts w:eastAsia="Batang"/>
                <w:snapToGrid w:val="0"/>
                <w:sz w:val="18"/>
                <w:szCs w:val="18"/>
                <w:rtl/>
                <w:lang w:eastAsia="ko-KR"/>
              </w:rPr>
              <w:t>التصنيع</w:t>
            </w:r>
          </w:p>
        </w:tc>
        <w:tc>
          <w:tcPr>
            <w:tcW w:w="810" w:type="dxa"/>
            <w:hideMark/>
          </w:tcPr>
          <w:p w14:paraId="07084481" w14:textId="77777777" w:rsidR="00A63E0F" w:rsidRPr="00293D97" w:rsidRDefault="00A63E0F" w:rsidP="00F90B33">
            <w:pPr>
              <w:bidi/>
              <w:jc w:val="center"/>
              <w:rPr>
                <w:sz w:val="18"/>
                <w:szCs w:val="18"/>
                <w:lang w:val="en-US"/>
              </w:rPr>
            </w:pPr>
            <w:r w:rsidRPr="00293D97">
              <w:rPr>
                <w:rFonts w:eastAsia="Batang" w:hint="cs"/>
                <w:snapToGrid w:val="0"/>
                <w:sz w:val="18"/>
                <w:szCs w:val="18"/>
                <w:rtl/>
                <w:lang w:eastAsia="ko-KR"/>
              </w:rPr>
              <w:t>الخدمة</w:t>
            </w:r>
          </w:p>
        </w:tc>
        <w:tc>
          <w:tcPr>
            <w:tcW w:w="3608" w:type="dxa"/>
            <w:gridSpan w:val="4"/>
          </w:tcPr>
          <w:p w14:paraId="6338CE05" w14:textId="77777777" w:rsidR="00A63E0F" w:rsidRPr="00293D97" w:rsidRDefault="00A63E0F" w:rsidP="00F90B33">
            <w:pPr>
              <w:bidi/>
              <w:jc w:val="center"/>
              <w:rPr>
                <w:sz w:val="18"/>
                <w:szCs w:val="18"/>
                <w:lang w:val="en-US"/>
              </w:rPr>
            </w:pPr>
          </w:p>
        </w:tc>
      </w:tr>
      <w:tr w:rsidR="00A63E0F" w:rsidRPr="00293D97" w14:paraId="66018B26" w14:textId="77777777" w:rsidTr="00F90B33">
        <w:trPr>
          <w:trHeight w:val="249"/>
        </w:trPr>
        <w:tc>
          <w:tcPr>
            <w:tcW w:w="3487" w:type="dxa"/>
            <w:hideMark/>
          </w:tcPr>
          <w:p w14:paraId="013F4662" w14:textId="77777777" w:rsidR="00A63E0F" w:rsidRPr="00293D97" w:rsidRDefault="00A63E0F" w:rsidP="00F90B33">
            <w:pPr>
              <w:bidi/>
              <w:ind w:left="32"/>
              <w:jc w:val="left"/>
              <w:rPr>
                <w:sz w:val="18"/>
                <w:szCs w:val="18"/>
                <w:lang w:val="en-US"/>
              </w:rPr>
            </w:pPr>
            <w:r w:rsidRPr="00293D97">
              <w:rPr>
                <w:rFonts w:hint="cs"/>
                <w:sz w:val="18"/>
                <w:szCs w:val="18"/>
                <w:rtl/>
              </w:rPr>
              <w:t>هيدروكلوروفلوروكربون</w:t>
            </w:r>
            <w:r w:rsidRPr="00293D97">
              <w:rPr>
                <w:sz w:val="18"/>
                <w:szCs w:val="18"/>
                <w:rtl/>
                <w:lang w:val="en-US"/>
              </w:rPr>
              <w:t xml:space="preserve"> </w:t>
            </w:r>
            <w:r w:rsidRPr="00293D97">
              <w:rPr>
                <w:rFonts w:hint="cs"/>
                <w:sz w:val="18"/>
                <w:szCs w:val="18"/>
                <w:rtl/>
                <w:lang w:val="en-US"/>
              </w:rPr>
              <w:t>-</w:t>
            </w:r>
            <w:r w:rsidRPr="00293D97">
              <w:rPr>
                <w:sz w:val="18"/>
                <w:szCs w:val="18"/>
                <w:lang w:val="en-US"/>
              </w:rPr>
              <w:t>22</w:t>
            </w:r>
          </w:p>
        </w:tc>
        <w:tc>
          <w:tcPr>
            <w:tcW w:w="900" w:type="dxa"/>
          </w:tcPr>
          <w:p w14:paraId="737BD126" w14:textId="77777777" w:rsidR="00A63E0F" w:rsidRPr="00293D97" w:rsidRDefault="00A63E0F" w:rsidP="00F90B33">
            <w:pPr>
              <w:bidi/>
              <w:jc w:val="right"/>
              <w:rPr>
                <w:sz w:val="18"/>
                <w:szCs w:val="18"/>
                <w:lang w:val="en-US"/>
              </w:rPr>
            </w:pPr>
          </w:p>
        </w:tc>
        <w:tc>
          <w:tcPr>
            <w:tcW w:w="720" w:type="dxa"/>
          </w:tcPr>
          <w:p w14:paraId="70139DCF" w14:textId="77777777" w:rsidR="00A63E0F" w:rsidRPr="00293D97" w:rsidRDefault="00A63E0F" w:rsidP="00F90B33">
            <w:pPr>
              <w:bidi/>
              <w:jc w:val="right"/>
              <w:rPr>
                <w:sz w:val="18"/>
                <w:szCs w:val="18"/>
                <w:lang w:val="en-US"/>
              </w:rPr>
            </w:pPr>
          </w:p>
        </w:tc>
        <w:tc>
          <w:tcPr>
            <w:tcW w:w="630" w:type="dxa"/>
          </w:tcPr>
          <w:p w14:paraId="3B99EF15" w14:textId="77777777" w:rsidR="00A63E0F" w:rsidRPr="00293D97" w:rsidRDefault="00A63E0F" w:rsidP="00F90B33">
            <w:pPr>
              <w:bidi/>
              <w:jc w:val="right"/>
              <w:rPr>
                <w:sz w:val="18"/>
                <w:szCs w:val="18"/>
                <w:lang w:val="en-US"/>
              </w:rPr>
            </w:pPr>
          </w:p>
        </w:tc>
        <w:tc>
          <w:tcPr>
            <w:tcW w:w="720" w:type="dxa"/>
          </w:tcPr>
          <w:p w14:paraId="1B75CD3A" w14:textId="77777777" w:rsidR="00A63E0F" w:rsidRPr="00293D97" w:rsidRDefault="00A63E0F" w:rsidP="00F90B33">
            <w:pPr>
              <w:bidi/>
              <w:jc w:val="right"/>
              <w:rPr>
                <w:sz w:val="18"/>
                <w:szCs w:val="18"/>
                <w:lang w:val="en-US"/>
              </w:rPr>
            </w:pPr>
          </w:p>
        </w:tc>
        <w:tc>
          <w:tcPr>
            <w:tcW w:w="810" w:type="dxa"/>
          </w:tcPr>
          <w:p w14:paraId="114EE052" w14:textId="77777777" w:rsidR="00A63E0F" w:rsidRPr="00293D97" w:rsidRDefault="00A63E0F" w:rsidP="00F90B33">
            <w:pPr>
              <w:bidi/>
              <w:jc w:val="left"/>
              <w:rPr>
                <w:sz w:val="18"/>
                <w:szCs w:val="18"/>
                <w:lang w:val="en-US"/>
              </w:rPr>
            </w:pPr>
            <w:r w:rsidRPr="00293D97">
              <w:rPr>
                <w:sz w:val="18"/>
                <w:szCs w:val="18"/>
                <w:lang w:val="en-US"/>
              </w:rPr>
              <w:t>0.</w:t>
            </w:r>
            <w:r>
              <w:rPr>
                <w:sz w:val="18"/>
                <w:szCs w:val="18"/>
                <w:lang w:val="en-US"/>
              </w:rPr>
              <w:t>00</w:t>
            </w:r>
          </w:p>
        </w:tc>
        <w:tc>
          <w:tcPr>
            <w:tcW w:w="720" w:type="dxa"/>
          </w:tcPr>
          <w:p w14:paraId="1A0070C0" w14:textId="77777777" w:rsidR="00A63E0F" w:rsidRPr="00293D97" w:rsidRDefault="00A63E0F" w:rsidP="00F90B33">
            <w:pPr>
              <w:bidi/>
              <w:jc w:val="right"/>
              <w:rPr>
                <w:sz w:val="18"/>
                <w:szCs w:val="18"/>
                <w:lang w:val="en-US"/>
              </w:rPr>
            </w:pPr>
          </w:p>
        </w:tc>
        <w:tc>
          <w:tcPr>
            <w:tcW w:w="713" w:type="dxa"/>
          </w:tcPr>
          <w:p w14:paraId="1DF229C1" w14:textId="77777777" w:rsidR="00A63E0F" w:rsidRPr="00293D97" w:rsidRDefault="00A63E0F" w:rsidP="00F90B33">
            <w:pPr>
              <w:bidi/>
              <w:jc w:val="right"/>
              <w:rPr>
                <w:sz w:val="18"/>
                <w:szCs w:val="18"/>
                <w:lang w:val="en-US"/>
              </w:rPr>
            </w:pPr>
          </w:p>
        </w:tc>
        <w:tc>
          <w:tcPr>
            <w:tcW w:w="997" w:type="dxa"/>
          </w:tcPr>
          <w:p w14:paraId="6E3886D6" w14:textId="77777777" w:rsidR="00A63E0F" w:rsidRPr="00293D97" w:rsidRDefault="00A63E0F" w:rsidP="00F90B33">
            <w:pPr>
              <w:bidi/>
              <w:jc w:val="right"/>
              <w:rPr>
                <w:sz w:val="18"/>
                <w:szCs w:val="18"/>
                <w:lang w:val="en-US"/>
              </w:rPr>
            </w:pPr>
          </w:p>
        </w:tc>
        <w:tc>
          <w:tcPr>
            <w:tcW w:w="1178" w:type="dxa"/>
          </w:tcPr>
          <w:p w14:paraId="0999A2A7" w14:textId="77777777" w:rsidR="00A63E0F" w:rsidRPr="00293D97" w:rsidRDefault="00A63E0F" w:rsidP="00F90B33">
            <w:pPr>
              <w:bidi/>
              <w:jc w:val="left"/>
              <w:rPr>
                <w:sz w:val="18"/>
                <w:szCs w:val="18"/>
                <w:lang w:val="en-US"/>
              </w:rPr>
            </w:pPr>
            <w:r>
              <w:rPr>
                <w:color w:val="000000" w:themeColor="text1"/>
                <w:sz w:val="18"/>
                <w:szCs w:val="18"/>
              </w:rPr>
              <w:t>0.00</w:t>
            </w:r>
          </w:p>
        </w:tc>
      </w:tr>
    </w:tbl>
    <w:p w14:paraId="644430A1" w14:textId="77777777" w:rsidR="00A63E0F" w:rsidRPr="00293D97" w:rsidRDefault="00A63E0F" w:rsidP="00A63E0F">
      <w:pPr>
        <w:jc w:val="center"/>
        <w:rPr>
          <w:sz w:val="18"/>
          <w:szCs w:val="18"/>
          <w:lang w:val="en-CA"/>
        </w:rPr>
      </w:pPr>
      <w:r w:rsidRPr="00293D97">
        <w:rPr>
          <w:sz w:val="18"/>
          <w:szCs w:val="18"/>
        </w:rPr>
        <w:t xml:space="preserve">                                                                                      </w:t>
      </w:r>
    </w:p>
    <w:tbl>
      <w:tblPr>
        <w:tblStyle w:val="TableGrid"/>
        <w:bidiVisual/>
        <w:tblW w:w="10875" w:type="dxa"/>
        <w:tblInd w:w="-774" w:type="dxa"/>
        <w:tblLook w:val="04A0" w:firstRow="1" w:lastRow="0" w:firstColumn="1" w:lastColumn="0" w:noHBand="0" w:noVBand="1"/>
      </w:tblPr>
      <w:tblGrid>
        <w:gridCol w:w="3179"/>
        <w:gridCol w:w="1701"/>
        <w:gridCol w:w="4394"/>
        <w:gridCol w:w="1601"/>
      </w:tblGrid>
      <w:tr w:rsidR="00A63E0F" w:rsidRPr="00293D97" w14:paraId="5AAB6FFD" w14:textId="77777777" w:rsidTr="00F90B33">
        <w:trPr>
          <w:trHeight w:val="276"/>
        </w:trPr>
        <w:tc>
          <w:tcPr>
            <w:tcW w:w="10875" w:type="dxa"/>
            <w:gridSpan w:val="4"/>
            <w:hideMark/>
          </w:tcPr>
          <w:p w14:paraId="270A8C0C" w14:textId="77777777" w:rsidR="00A63E0F" w:rsidRPr="00293D97" w:rsidRDefault="00A63E0F" w:rsidP="00F90B33">
            <w:pPr>
              <w:bidi/>
              <w:jc w:val="left"/>
              <w:rPr>
                <w:b/>
                <w:sz w:val="18"/>
                <w:szCs w:val="18"/>
                <w:lang w:val="en-US"/>
              </w:rPr>
            </w:pPr>
            <w:r w:rsidRPr="00293D97">
              <w:rPr>
                <w:rFonts w:eastAsia="Batang"/>
                <w:bCs/>
                <w:snapToGrid w:val="0"/>
                <w:sz w:val="18"/>
                <w:szCs w:val="18"/>
                <w:rtl/>
                <w:lang w:eastAsia="ko-KR"/>
              </w:rPr>
              <w:t>(رابعاً) بيانات الاستهلاك (</w:t>
            </w:r>
            <w:r w:rsidRPr="00293D97">
              <w:rPr>
                <w:rFonts w:eastAsia="Batang" w:hint="cs"/>
                <w:bCs/>
                <w:snapToGrid w:val="0"/>
                <w:sz w:val="18"/>
                <w:szCs w:val="18"/>
                <w:rtl/>
                <w:lang w:eastAsia="ko-KR"/>
              </w:rPr>
              <w:t>بالأ</w:t>
            </w:r>
            <w:r w:rsidRPr="00293D97">
              <w:rPr>
                <w:rFonts w:eastAsia="Batang"/>
                <w:bCs/>
                <w:snapToGrid w:val="0"/>
                <w:sz w:val="18"/>
                <w:szCs w:val="18"/>
                <w:rtl/>
                <w:lang w:eastAsia="ko-KR"/>
              </w:rPr>
              <w:t>طن</w:t>
            </w:r>
            <w:r w:rsidRPr="00293D97">
              <w:rPr>
                <w:rFonts w:eastAsia="Batang" w:hint="cs"/>
                <w:bCs/>
                <w:snapToGrid w:val="0"/>
                <w:sz w:val="18"/>
                <w:szCs w:val="18"/>
                <w:rtl/>
                <w:lang w:eastAsia="ko-KR"/>
              </w:rPr>
              <w:t>ان</w:t>
            </w:r>
            <w:r w:rsidRPr="00293D97">
              <w:rPr>
                <w:rFonts w:eastAsia="Batang"/>
                <w:bCs/>
                <w:snapToGrid w:val="0"/>
                <w:sz w:val="18"/>
                <w:szCs w:val="18"/>
                <w:rtl/>
                <w:lang w:eastAsia="ko-KR"/>
              </w:rPr>
              <w:t xml:space="preserve"> من قدرات استنفا</w:t>
            </w:r>
            <w:r w:rsidRPr="00293D97">
              <w:rPr>
                <w:rFonts w:eastAsia="Batang" w:hint="cs"/>
                <w:bCs/>
                <w:snapToGrid w:val="0"/>
                <w:sz w:val="18"/>
                <w:szCs w:val="18"/>
                <w:rtl/>
                <w:lang w:eastAsia="ko-KR"/>
              </w:rPr>
              <w:t>د</w:t>
            </w:r>
            <w:r w:rsidRPr="00293D97">
              <w:rPr>
                <w:rFonts w:eastAsia="Batang"/>
                <w:bCs/>
                <w:snapToGrid w:val="0"/>
                <w:sz w:val="18"/>
                <w:szCs w:val="18"/>
                <w:rtl/>
                <w:lang w:eastAsia="ko-KR"/>
              </w:rPr>
              <w:t xml:space="preserve"> الأوزون)</w:t>
            </w:r>
          </w:p>
        </w:tc>
      </w:tr>
      <w:tr w:rsidR="00A63E0F" w:rsidRPr="00293D97" w14:paraId="56E643BC" w14:textId="77777777" w:rsidTr="00F90B33">
        <w:trPr>
          <w:trHeight w:val="276"/>
        </w:trPr>
        <w:tc>
          <w:tcPr>
            <w:tcW w:w="3179" w:type="dxa"/>
            <w:hideMark/>
          </w:tcPr>
          <w:p w14:paraId="7DF42F9F" w14:textId="77777777" w:rsidR="00A63E0F" w:rsidRPr="00293D97" w:rsidRDefault="00A63E0F" w:rsidP="00F90B33">
            <w:pPr>
              <w:bidi/>
              <w:jc w:val="center"/>
              <w:rPr>
                <w:sz w:val="18"/>
                <w:szCs w:val="18"/>
                <w:lang w:val="en-US"/>
              </w:rPr>
            </w:pPr>
            <w:r w:rsidRPr="00293D97">
              <w:rPr>
                <w:rFonts w:hint="cs"/>
                <w:sz w:val="18"/>
                <w:szCs w:val="18"/>
                <w:rtl/>
                <w:lang w:val="en-US"/>
              </w:rPr>
              <w:t xml:space="preserve">خط الأساس للفترة </w:t>
            </w:r>
            <w:r w:rsidRPr="00293D97">
              <w:rPr>
                <w:sz w:val="18"/>
                <w:szCs w:val="18"/>
                <w:lang w:val="en-US"/>
              </w:rPr>
              <w:t>2010-2009</w:t>
            </w:r>
            <w:r w:rsidRPr="00293D97">
              <w:rPr>
                <w:sz w:val="18"/>
                <w:szCs w:val="18"/>
                <w:rtl/>
                <w:lang w:val="en-US"/>
              </w:rPr>
              <w:t xml:space="preserve"> </w:t>
            </w:r>
          </w:p>
        </w:tc>
        <w:tc>
          <w:tcPr>
            <w:tcW w:w="1701" w:type="dxa"/>
            <w:hideMark/>
          </w:tcPr>
          <w:p w14:paraId="1BD3EA7D" w14:textId="77777777" w:rsidR="00A63E0F" w:rsidRPr="00293D97" w:rsidRDefault="00A63E0F" w:rsidP="00F90B33">
            <w:pPr>
              <w:bidi/>
              <w:jc w:val="left"/>
              <w:rPr>
                <w:sz w:val="18"/>
                <w:szCs w:val="18"/>
                <w:lang w:val="en-US"/>
              </w:rPr>
            </w:pPr>
            <w:r>
              <w:rPr>
                <w:sz w:val="18"/>
                <w:szCs w:val="18"/>
              </w:rPr>
              <w:t>1.40</w:t>
            </w:r>
          </w:p>
        </w:tc>
        <w:tc>
          <w:tcPr>
            <w:tcW w:w="4394" w:type="dxa"/>
            <w:hideMark/>
          </w:tcPr>
          <w:p w14:paraId="2BD77D7A" w14:textId="77777777" w:rsidR="00A63E0F" w:rsidRPr="00293D97" w:rsidRDefault="00A63E0F" w:rsidP="00F90B33">
            <w:pPr>
              <w:bidi/>
              <w:jc w:val="center"/>
              <w:rPr>
                <w:sz w:val="18"/>
                <w:szCs w:val="18"/>
                <w:lang w:val="en-US"/>
              </w:rPr>
            </w:pPr>
            <w:r w:rsidRPr="00293D97">
              <w:rPr>
                <w:b/>
                <w:sz w:val="18"/>
                <w:szCs w:val="18"/>
                <w:rtl/>
              </w:rPr>
              <w:t>نقطة البداية للتخفيضات المجمعة المستدامة</w:t>
            </w:r>
            <w:r w:rsidRPr="00293D97">
              <w:rPr>
                <w:sz w:val="18"/>
                <w:szCs w:val="18"/>
                <w:lang w:val="en-US"/>
              </w:rPr>
              <w:t>:</w:t>
            </w:r>
          </w:p>
        </w:tc>
        <w:tc>
          <w:tcPr>
            <w:tcW w:w="1601" w:type="dxa"/>
            <w:hideMark/>
          </w:tcPr>
          <w:p w14:paraId="04F5706A" w14:textId="77777777" w:rsidR="00A63E0F" w:rsidRPr="00293D97" w:rsidRDefault="00A63E0F" w:rsidP="00F90B33">
            <w:pPr>
              <w:bidi/>
              <w:rPr>
                <w:sz w:val="18"/>
                <w:szCs w:val="18"/>
                <w:lang w:val="en-US"/>
              </w:rPr>
            </w:pPr>
            <w:r>
              <w:rPr>
                <w:sz w:val="18"/>
                <w:szCs w:val="18"/>
              </w:rPr>
              <w:t>1.40</w:t>
            </w:r>
          </w:p>
        </w:tc>
      </w:tr>
      <w:tr w:rsidR="00A63E0F" w:rsidRPr="00293D97" w14:paraId="49102303" w14:textId="77777777" w:rsidTr="00F90B33">
        <w:trPr>
          <w:trHeight w:val="276"/>
        </w:trPr>
        <w:tc>
          <w:tcPr>
            <w:tcW w:w="10875" w:type="dxa"/>
            <w:gridSpan w:val="4"/>
            <w:hideMark/>
          </w:tcPr>
          <w:p w14:paraId="5AC16A19" w14:textId="77777777" w:rsidR="00A63E0F" w:rsidRPr="00293D97" w:rsidRDefault="00A63E0F" w:rsidP="00F90B33">
            <w:pPr>
              <w:bidi/>
              <w:ind w:left="316"/>
              <w:rPr>
                <w:b/>
                <w:sz w:val="18"/>
                <w:szCs w:val="18"/>
                <w:lang w:val="en-US"/>
              </w:rPr>
            </w:pPr>
            <w:r w:rsidRPr="00293D97">
              <w:rPr>
                <w:bCs/>
                <w:sz w:val="18"/>
                <w:szCs w:val="18"/>
                <w:rtl/>
              </w:rPr>
              <w:t>الاستهلاك المؤهل للتمويل</w:t>
            </w:r>
          </w:p>
        </w:tc>
      </w:tr>
      <w:tr w:rsidR="00A63E0F" w:rsidRPr="00293D97" w14:paraId="18966B76" w14:textId="77777777" w:rsidTr="00F90B33">
        <w:trPr>
          <w:trHeight w:val="276"/>
        </w:trPr>
        <w:tc>
          <w:tcPr>
            <w:tcW w:w="3179" w:type="dxa"/>
            <w:hideMark/>
          </w:tcPr>
          <w:p w14:paraId="0B1C1371" w14:textId="77777777" w:rsidR="00A63E0F" w:rsidRPr="00293D97" w:rsidRDefault="00A63E0F" w:rsidP="00F90B33">
            <w:pPr>
              <w:bidi/>
              <w:jc w:val="center"/>
              <w:rPr>
                <w:sz w:val="18"/>
                <w:szCs w:val="18"/>
                <w:lang w:val="en-US"/>
              </w:rPr>
            </w:pPr>
            <w:r w:rsidRPr="00293D97">
              <w:rPr>
                <w:b/>
                <w:sz w:val="18"/>
                <w:szCs w:val="18"/>
                <w:rtl/>
              </w:rPr>
              <w:t>موافق عليه بالفعل:</w:t>
            </w:r>
          </w:p>
        </w:tc>
        <w:tc>
          <w:tcPr>
            <w:tcW w:w="1701" w:type="dxa"/>
            <w:hideMark/>
          </w:tcPr>
          <w:p w14:paraId="4F22985D" w14:textId="77777777" w:rsidR="00A63E0F" w:rsidRPr="00293D97" w:rsidRDefault="00A63E0F" w:rsidP="00F90B33">
            <w:pPr>
              <w:bidi/>
              <w:jc w:val="left"/>
              <w:rPr>
                <w:sz w:val="18"/>
                <w:szCs w:val="18"/>
                <w:lang w:val="en-US"/>
              </w:rPr>
            </w:pPr>
            <w:r>
              <w:rPr>
                <w:color w:val="000000" w:themeColor="text1"/>
                <w:sz w:val="18"/>
                <w:szCs w:val="18"/>
              </w:rPr>
              <w:t>1.40</w:t>
            </w:r>
          </w:p>
        </w:tc>
        <w:tc>
          <w:tcPr>
            <w:tcW w:w="4394" w:type="dxa"/>
            <w:hideMark/>
          </w:tcPr>
          <w:p w14:paraId="7D3BF81B" w14:textId="77777777" w:rsidR="00A63E0F" w:rsidRPr="00293D97" w:rsidRDefault="00A63E0F" w:rsidP="00F90B33">
            <w:pPr>
              <w:bidi/>
              <w:jc w:val="center"/>
              <w:rPr>
                <w:i/>
                <w:sz w:val="18"/>
                <w:szCs w:val="18"/>
                <w:lang w:val="en-US"/>
              </w:rPr>
            </w:pPr>
            <w:r w:rsidRPr="00293D97">
              <w:rPr>
                <w:b/>
                <w:sz w:val="18"/>
                <w:szCs w:val="18"/>
                <w:rtl/>
              </w:rPr>
              <w:t>المتبقي:</w:t>
            </w:r>
          </w:p>
        </w:tc>
        <w:tc>
          <w:tcPr>
            <w:tcW w:w="1601" w:type="dxa"/>
            <w:hideMark/>
          </w:tcPr>
          <w:p w14:paraId="00AA193A" w14:textId="77777777" w:rsidR="00A63E0F" w:rsidRPr="00293D97" w:rsidRDefault="00A63E0F" w:rsidP="00F90B33">
            <w:pPr>
              <w:bidi/>
              <w:rPr>
                <w:sz w:val="18"/>
                <w:szCs w:val="18"/>
                <w:lang w:val="en-US"/>
              </w:rPr>
            </w:pPr>
            <w:r w:rsidRPr="00293D97">
              <w:rPr>
                <w:color w:val="000000" w:themeColor="text1"/>
                <w:sz w:val="18"/>
                <w:szCs w:val="18"/>
              </w:rPr>
              <w:t>0</w:t>
            </w:r>
            <w:r>
              <w:rPr>
                <w:color w:val="000000" w:themeColor="text1"/>
                <w:sz w:val="18"/>
                <w:szCs w:val="18"/>
              </w:rPr>
              <w:t>.00</w:t>
            </w:r>
          </w:p>
        </w:tc>
      </w:tr>
    </w:tbl>
    <w:p w14:paraId="5DA559D8" w14:textId="77777777" w:rsidR="00A63E0F" w:rsidRPr="00293D97" w:rsidRDefault="00A63E0F" w:rsidP="00A63E0F">
      <w:pPr>
        <w:jc w:val="center"/>
        <w:rPr>
          <w:sz w:val="18"/>
          <w:szCs w:val="18"/>
        </w:rPr>
      </w:pPr>
    </w:p>
    <w:tbl>
      <w:tblPr>
        <w:tblStyle w:val="TableGrid"/>
        <w:bidiVisual/>
        <w:tblW w:w="5823" w:type="pct"/>
        <w:tblInd w:w="-767" w:type="dxa"/>
        <w:tblLook w:val="04A0" w:firstRow="1" w:lastRow="0" w:firstColumn="1" w:lastColumn="0" w:noHBand="0" w:noVBand="1"/>
      </w:tblPr>
      <w:tblGrid>
        <w:gridCol w:w="1476"/>
        <w:gridCol w:w="3844"/>
        <w:gridCol w:w="1261"/>
        <w:gridCol w:w="1346"/>
        <w:gridCol w:w="1259"/>
        <w:gridCol w:w="1703"/>
      </w:tblGrid>
      <w:tr w:rsidR="00A63E0F" w:rsidRPr="00293D97" w14:paraId="4CE8E62B" w14:textId="77777777" w:rsidTr="00F90B33">
        <w:trPr>
          <w:trHeight w:val="264"/>
        </w:trPr>
        <w:tc>
          <w:tcPr>
            <w:tcW w:w="2443" w:type="pct"/>
            <w:gridSpan w:val="2"/>
            <w:hideMark/>
          </w:tcPr>
          <w:p w14:paraId="2B749FDB" w14:textId="77777777" w:rsidR="00A63E0F" w:rsidRPr="00293D97" w:rsidRDefault="00A63E0F" w:rsidP="00F90B33">
            <w:pPr>
              <w:bidi/>
              <w:jc w:val="left"/>
              <w:rPr>
                <w:b/>
                <w:sz w:val="18"/>
                <w:szCs w:val="18"/>
                <w:lang w:val="en-US"/>
              </w:rPr>
            </w:pPr>
            <w:r w:rsidRPr="00293D97">
              <w:rPr>
                <w:rFonts w:eastAsia="Batang"/>
                <w:bCs/>
                <w:snapToGrid w:val="0"/>
                <w:sz w:val="18"/>
                <w:szCs w:val="18"/>
                <w:rtl/>
                <w:lang w:eastAsia="ko-KR"/>
              </w:rPr>
              <w:t>(خامساً) خطة الأعمال</w:t>
            </w:r>
            <w:r w:rsidRPr="00293D97">
              <w:rPr>
                <w:rFonts w:eastAsia="Batang" w:hint="cs"/>
                <w:bCs/>
                <w:snapToGrid w:val="0"/>
                <w:sz w:val="18"/>
                <w:szCs w:val="18"/>
                <w:rtl/>
                <w:lang w:eastAsia="ko-KR"/>
              </w:rPr>
              <w:t xml:space="preserve"> المعتمدة</w:t>
            </w:r>
          </w:p>
        </w:tc>
        <w:tc>
          <w:tcPr>
            <w:tcW w:w="579" w:type="pct"/>
            <w:vAlign w:val="center"/>
            <w:hideMark/>
          </w:tcPr>
          <w:p w14:paraId="34255167" w14:textId="77777777" w:rsidR="00A63E0F" w:rsidRPr="00293D97" w:rsidRDefault="00A63E0F" w:rsidP="00F90B33">
            <w:pPr>
              <w:bidi/>
              <w:jc w:val="center"/>
              <w:rPr>
                <w:b/>
                <w:sz w:val="18"/>
                <w:szCs w:val="18"/>
                <w:lang w:val="en-US"/>
              </w:rPr>
            </w:pPr>
            <w:r w:rsidRPr="00293D97">
              <w:rPr>
                <w:b/>
                <w:sz w:val="18"/>
                <w:szCs w:val="18"/>
                <w:lang w:val="en-US"/>
              </w:rPr>
              <w:t>2025</w:t>
            </w:r>
          </w:p>
        </w:tc>
        <w:tc>
          <w:tcPr>
            <w:tcW w:w="618" w:type="pct"/>
            <w:vAlign w:val="center"/>
            <w:hideMark/>
          </w:tcPr>
          <w:p w14:paraId="16B0A2C7" w14:textId="77777777" w:rsidR="00A63E0F" w:rsidRPr="00293D97" w:rsidRDefault="00A63E0F" w:rsidP="00F90B33">
            <w:pPr>
              <w:bidi/>
              <w:jc w:val="center"/>
              <w:rPr>
                <w:b/>
                <w:sz w:val="18"/>
                <w:szCs w:val="18"/>
                <w:lang w:val="en-US"/>
              </w:rPr>
            </w:pPr>
            <w:r w:rsidRPr="00293D97">
              <w:rPr>
                <w:b/>
                <w:sz w:val="18"/>
                <w:szCs w:val="18"/>
                <w:lang w:val="en-US"/>
              </w:rPr>
              <w:t>2026</w:t>
            </w:r>
          </w:p>
        </w:tc>
        <w:tc>
          <w:tcPr>
            <w:tcW w:w="578" w:type="pct"/>
            <w:vAlign w:val="center"/>
            <w:hideMark/>
          </w:tcPr>
          <w:p w14:paraId="11617547" w14:textId="77777777" w:rsidR="00A63E0F" w:rsidRPr="00293D97" w:rsidRDefault="00A63E0F" w:rsidP="00F90B33">
            <w:pPr>
              <w:bidi/>
              <w:jc w:val="center"/>
              <w:rPr>
                <w:b/>
                <w:sz w:val="18"/>
                <w:szCs w:val="18"/>
                <w:lang w:val="en-US"/>
              </w:rPr>
            </w:pPr>
            <w:r w:rsidRPr="00293D97">
              <w:rPr>
                <w:b/>
                <w:sz w:val="18"/>
                <w:szCs w:val="18"/>
                <w:lang w:val="en-US"/>
              </w:rPr>
              <w:t>2027</w:t>
            </w:r>
          </w:p>
        </w:tc>
        <w:tc>
          <w:tcPr>
            <w:tcW w:w="782" w:type="pct"/>
            <w:vAlign w:val="center"/>
            <w:hideMark/>
          </w:tcPr>
          <w:p w14:paraId="62DCD51F" w14:textId="77777777" w:rsidR="00A63E0F" w:rsidRPr="00293D97" w:rsidRDefault="00A63E0F" w:rsidP="00F90B33">
            <w:pPr>
              <w:bidi/>
              <w:jc w:val="center"/>
              <w:rPr>
                <w:b/>
                <w:sz w:val="18"/>
                <w:szCs w:val="18"/>
                <w:lang w:val="en-US"/>
              </w:rPr>
            </w:pPr>
            <w:r w:rsidRPr="00293D97">
              <w:rPr>
                <w:rFonts w:hint="cs"/>
                <w:bCs/>
                <w:sz w:val="18"/>
                <w:szCs w:val="18"/>
                <w:rtl/>
              </w:rPr>
              <w:t>المجموع</w:t>
            </w:r>
          </w:p>
        </w:tc>
      </w:tr>
      <w:tr w:rsidR="00A63E0F" w:rsidRPr="00293D97" w14:paraId="7D284C4E" w14:textId="77777777" w:rsidTr="00F90B33">
        <w:trPr>
          <w:trHeight w:val="187"/>
        </w:trPr>
        <w:tc>
          <w:tcPr>
            <w:tcW w:w="678" w:type="pct"/>
            <w:vMerge w:val="restart"/>
            <w:vAlign w:val="center"/>
            <w:hideMark/>
          </w:tcPr>
          <w:p w14:paraId="1DD2ECA5" w14:textId="77777777" w:rsidR="00A63E0F" w:rsidRPr="00293D97" w:rsidRDefault="00A63E0F" w:rsidP="00F90B33">
            <w:pPr>
              <w:bidi/>
              <w:jc w:val="center"/>
              <w:rPr>
                <w:sz w:val="18"/>
                <w:szCs w:val="18"/>
                <w:lang w:val="en-US"/>
              </w:rPr>
            </w:pPr>
            <w:r w:rsidRPr="00293D97">
              <w:rPr>
                <w:sz w:val="18"/>
                <w:szCs w:val="18"/>
                <w:rtl/>
                <w:lang w:val="en-US"/>
              </w:rPr>
              <w:t>ألمانيا</w:t>
            </w:r>
          </w:p>
        </w:tc>
        <w:tc>
          <w:tcPr>
            <w:tcW w:w="1765" w:type="pct"/>
            <w:hideMark/>
          </w:tcPr>
          <w:p w14:paraId="3FCD346F" w14:textId="77777777" w:rsidR="00A63E0F" w:rsidRPr="00293D97" w:rsidRDefault="00A63E0F" w:rsidP="00F90B33">
            <w:pPr>
              <w:bidi/>
              <w:jc w:val="left"/>
              <w:rPr>
                <w:sz w:val="18"/>
                <w:szCs w:val="18"/>
                <w:lang w:val="en-US"/>
              </w:rPr>
            </w:pPr>
            <w:r w:rsidRPr="00293D97">
              <w:rPr>
                <w:sz w:val="18"/>
                <w:szCs w:val="18"/>
                <w:rtl/>
                <w:lang w:val="en-CA"/>
              </w:rPr>
              <w:t>إزالة المواد المستنف</w:t>
            </w:r>
            <w:r w:rsidRPr="00293D97">
              <w:rPr>
                <w:rFonts w:hint="cs"/>
                <w:sz w:val="18"/>
                <w:szCs w:val="18"/>
                <w:rtl/>
                <w:lang w:val="en-CA"/>
              </w:rPr>
              <w:t>د</w:t>
            </w:r>
            <w:r w:rsidRPr="00293D97">
              <w:rPr>
                <w:sz w:val="18"/>
                <w:szCs w:val="18"/>
                <w:rtl/>
                <w:lang w:val="en-CA"/>
              </w:rPr>
              <w:t>ة للأوزون (طن من قدرات استنفا</w:t>
            </w:r>
            <w:r w:rsidRPr="00293D97">
              <w:rPr>
                <w:rFonts w:hint="cs"/>
                <w:sz w:val="18"/>
                <w:szCs w:val="18"/>
                <w:rtl/>
                <w:lang w:val="en-CA"/>
              </w:rPr>
              <w:t>د</w:t>
            </w:r>
            <w:r w:rsidRPr="00293D97">
              <w:rPr>
                <w:sz w:val="18"/>
                <w:szCs w:val="18"/>
                <w:rtl/>
                <w:lang w:val="en-CA"/>
              </w:rPr>
              <w:t xml:space="preserve"> الأوزون)</w:t>
            </w:r>
          </w:p>
        </w:tc>
        <w:tc>
          <w:tcPr>
            <w:tcW w:w="579" w:type="pct"/>
          </w:tcPr>
          <w:p w14:paraId="3E614C88" w14:textId="77777777" w:rsidR="00A63E0F" w:rsidRPr="00E401F2" w:rsidRDefault="00A63E0F" w:rsidP="00F90B33">
            <w:pPr>
              <w:bidi/>
              <w:jc w:val="left"/>
              <w:rPr>
                <w:sz w:val="18"/>
                <w:szCs w:val="18"/>
                <w:lang w:val="en-US"/>
              </w:rPr>
            </w:pPr>
            <w:r w:rsidRPr="00E401F2">
              <w:rPr>
                <w:sz w:val="18"/>
                <w:szCs w:val="18"/>
                <w:lang w:val="en-US"/>
              </w:rPr>
              <w:t>0.12</w:t>
            </w:r>
          </w:p>
        </w:tc>
        <w:tc>
          <w:tcPr>
            <w:tcW w:w="618" w:type="pct"/>
          </w:tcPr>
          <w:p w14:paraId="35C1DED0" w14:textId="77777777" w:rsidR="00A63E0F" w:rsidRPr="00E401F2" w:rsidRDefault="00A63E0F" w:rsidP="00F90B33">
            <w:pPr>
              <w:bidi/>
              <w:jc w:val="left"/>
              <w:rPr>
                <w:sz w:val="18"/>
                <w:szCs w:val="18"/>
                <w:lang w:val="en-US"/>
              </w:rPr>
            </w:pPr>
            <w:r w:rsidRPr="00E401F2">
              <w:rPr>
                <w:sz w:val="18"/>
                <w:szCs w:val="18"/>
                <w:lang w:val="en-US"/>
              </w:rPr>
              <w:t>0.00</w:t>
            </w:r>
          </w:p>
        </w:tc>
        <w:tc>
          <w:tcPr>
            <w:tcW w:w="578" w:type="pct"/>
          </w:tcPr>
          <w:p w14:paraId="698DB07F" w14:textId="77777777" w:rsidR="00A63E0F" w:rsidRPr="00E401F2" w:rsidRDefault="00A63E0F" w:rsidP="00F90B33">
            <w:pPr>
              <w:bidi/>
              <w:jc w:val="left"/>
              <w:rPr>
                <w:sz w:val="18"/>
                <w:szCs w:val="18"/>
                <w:lang w:val="en-US"/>
              </w:rPr>
            </w:pPr>
            <w:r w:rsidRPr="00E401F2">
              <w:rPr>
                <w:sz w:val="18"/>
                <w:szCs w:val="18"/>
                <w:lang w:val="en-US"/>
              </w:rPr>
              <w:t>0.00</w:t>
            </w:r>
          </w:p>
        </w:tc>
        <w:tc>
          <w:tcPr>
            <w:tcW w:w="782" w:type="pct"/>
          </w:tcPr>
          <w:p w14:paraId="7BB8D74B" w14:textId="77777777" w:rsidR="00A63E0F" w:rsidRPr="00E401F2" w:rsidRDefault="00A63E0F" w:rsidP="00F90B33">
            <w:pPr>
              <w:bidi/>
              <w:jc w:val="left"/>
              <w:rPr>
                <w:sz w:val="18"/>
                <w:szCs w:val="18"/>
                <w:lang w:val="en-US"/>
              </w:rPr>
            </w:pPr>
            <w:r w:rsidRPr="00E401F2">
              <w:rPr>
                <w:sz w:val="18"/>
                <w:szCs w:val="18"/>
                <w:lang w:val="en-US"/>
              </w:rPr>
              <w:t>0.12</w:t>
            </w:r>
          </w:p>
        </w:tc>
      </w:tr>
      <w:tr w:rsidR="00A63E0F" w:rsidRPr="00293D97" w14:paraId="67E0EB3F" w14:textId="77777777" w:rsidTr="00F90B33">
        <w:trPr>
          <w:trHeight w:val="55"/>
        </w:trPr>
        <w:tc>
          <w:tcPr>
            <w:tcW w:w="678" w:type="pct"/>
            <w:vMerge/>
            <w:vAlign w:val="center"/>
            <w:hideMark/>
          </w:tcPr>
          <w:p w14:paraId="0E045A7A" w14:textId="77777777" w:rsidR="00A63E0F" w:rsidRPr="00293D97" w:rsidRDefault="00A63E0F" w:rsidP="00F90B33">
            <w:pPr>
              <w:bidi/>
              <w:rPr>
                <w:sz w:val="18"/>
                <w:szCs w:val="18"/>
                <w:lang w:val="en-US"/>
              </w:rPr>
            </w:pPr>
          </w:p>
        </w:tc>
        <w:tc>
          <w:tcPr>
            <w:tcW w:w="1765" w:type="pct"/>
            <w:hideMark/>
          </w:tcPr>
          <w:p w14:paraId="580FC3D3" w14:textId="77777777" w:rsidR="00A63E0F" w:rsidRPr="00293D97" w:rsidRDefault="00A63E0F" w:rsidP="00F90B33">
            <w:pPr>
              <w:bidi/>
              <w:jc w:val="left"/>
              <w:rPr>
                <w:sz w:val="18"/>
                <w:szCs w:val="18"/>
                <w:lang w:val="en-US"/>
              </w:rPr>
            </w:pPr>
            <w:r w:rsidRPr="00293D97">
              <w:rPr>
                <w:sz w:val="18"/>
                <w:szCs w:val="18"/>
                <w:rtl/>
                <w:lang w:val="en-CA"/>
              </w:rPr>
              <w:t>التمويل (دولار أمريكي)</w:t>
            </w:r>
          </w:p>
        </w:tc>
        <w:tc>
          <w:tcPr>
            <w:tcW w:w="579" w:type="pct"/>
          </w:tcPr>
          <w:p w14:paraId="6FD856C2" w14:textId="77777777" w:rsidR="00A63E0F" w:rsidRPr="00E401F2" w:rsidRDefault="00A63E0F" w:rsidP="00F90B33">
            <w:pPr>
              <w:bidi/>
              <w:jc w:val="left"/>
              <w:rPr>
                <w:sz w:val="18"/>
                <w:szCs w:val="18"/>
                <w:lang w:val="en-US"/>
              </w:rPr>
            </w:pPr>
            <w:r w:rsidRPr="00E401F2">
              <w:rPr>
                <w:sz w:val="18"/>
                <w:szCs w:val="18"/>
                <w:lang w:val="en-US"/>
              </w:rPr>
              <w:t>66,975</w:t>
            </w:r>
          </w:p>
        </w:tc>
        <w:tc>
          <w:tcPr>
            <w:tcW w:w="618" w:type="pct"/>
          </w:tcPr>
          <w:p w14:paraId="598539E6" w14:textId="77777777" w:rsidR="00A63E0F" w:rsidRPr="00E401F2" w:rsidRDefault="00A63E0F" w:rsidP="00F90B33">
            <w:pPr>
              <w:bidi/>
              <w:jc w:val="left"/>
              <w:rPr>
                <w:sz w:val="18"/>
                <w:szCs w:val="18"/>
                <w:lang w:val="en-US"/>
              </w:rPr>
            </w:pPr>
            <w:r w:rsidRPr="00E401F2">
              <w:rPr>
                <w:sz w:val="18"/>
                <w:szCs w:val="18"/>
                <w:lang w:val="en-US"/>
              </w:rPr>
              <w:t>0</w:t>
            </w:r>
          </w:p>
        </w:tc>
        <w:tc>
          <w:tcPr>
            <w:tcW w:w="578" w:type="pct"/>
          </w:tcPr>
          <w:p w14:paraId="670B1C45" w14:textId="77777777" w:rsidR="00A63E0F" w:rsidRPr="00E401F2" w:rsidRDefault="00A63E0F" w:rsidP="00F90B33">
            <w:pPr>
              <w:bidi/>
              <w:jc w:val="left"/>
              <w:rPr>
                <w:sz w:val="18"/>
                <w:szCs w:val="18"/>
                <w:lang w:val="en-US"/>
              </w:rPr>
            </w:pPr>
            <w:r w:rsidRPr="00E401F2">
              <w:rPr>
                <w:sz w:val="18"/>
                <w:szCs w:val="18"/>
                <w:lang w:val="en-US"/>
              </w:rPr>
              <w:t>0</w:t>
            </w:r>
          </w:p>
        </w:tc>
        <w:tc>
          <w:tcPr>
            <w:tcW w:w="782" w:type="pct"/>
          </w:tcPr>
          <w:p w14:paraId="30487C9A" w14:textId="77777777" w:rsidR="00A63E0F" w:rsidRPr="00E401F2" w:rsidRDefault="00A63E0F" w:rsidP="00F90B33">
            <w:pPr>
              <w:bidi/>
              <w:jc w:val="left"/>
              <w:rPr>
                <w:sz w:val="18"/>
                <w:szCs w:val="18"/>
                <w:lang w:val="en-US"/>
              </w:rPr>
            </w:pPr>
            <w:r w:rsidRPr="00E401F2">
              <w:rPr>
                <w:sz w:val="18"/>
                <w:szCs w:val="18"/>
                <w:lang w:val="en-US"/>
              </w:rPr>
              <w:t>66,975</w:t>
            </w:r>
          </w:p>
        </w:tc>
      </w:tr>
    </w:tbl>
    <w:p w14:paraId="3AADBEC8" w14:textId="77777777" w:rsidR="00A63E0F" w:rsidRPr="00293D97" w:rsidRDefault="00A63E0F" w:rsidP="00A63E0F">
      <w:pPr>
        <w:jc w:val="left"/>
        <w:rPr>
          <w:sz w:val="18"/>
          <w:szCs w:val="18"/>
        </w:rPr>
      </w:pPr>
    </w:p>
    <w:tbl>
      <w:tblPr>
        <w:tblStyle w:val="TableGrid"/>
        <w:bidiVisual/>
        <w:tblW w:w="10883" w:type="dxa"/>
        <w:jc w:val="center"/>
        <w:tblLayout w:type="fixed"/>
        <w:tblCellMar>
          <w:left w:w="29" w:type="dxa"/>
          <w:right w:w="43" w:type="dxa"/>
        </w:tblCellMar>
        <w:tblLook w:val="04A0" w:firstRow="1" w:lastRow="0" w:firstColumn="1" w:lastColumn="0" w:noHBand="0" w:noVBand="1"/>
      </w:tblPr>
      <w:tblGrid>
        <w:gridCol w:w="1172"/>
        <w:gridCol w:w="720"/>
        <w:gridCol w:w="910"/>
        <w:gridCol w:w="696"/>
        <w:gridCol w:w="581"/>
        <w:gridCol w:w="695"/>
        <w:gridCol w:w="573"/>
        <w:gridCol w:w="717"/>
        <w:gridCol w:w="676"/>
        <w:gridCol w:w="720"/>
        <w:gridCol w:w="720"/>
        <w:gridCol w:w="540"/>
        <w:gridCol w:w="720"/>
        <w:gridCol w:w="1443"/>
      </w:tblGrid>
      <w:tr w:rsidR="00A63E0F" w:rsidRPr="00293D97" w14:paraId="693AA6A2" w14:textId="77777777" w:rsidTr="00F90B33">
        <w:trPr>
          <w:trHeight w:val="263"/>
          <w:jc w:val="center"/>
        </w:trPr>
        <w:tc>
          <w:tcPr>
            <w:tcW w:w="2802" w:type="dxa"/>
            <w:gridSpan w:val="3"/>
            <w:hideMark/>
          </w:tcPr>
          <w:p w14:paraId="367CD1E7" w14:textId="77777777" w:rsidR="00A63E0F" w:rsidRPr="00293D97" w:rsidRDefault="00A63E0F" w:rsidP="00F90B33">
            <w:pPr>
              <w:spacing w:afterLines="20" w:after="48"/>
              <w:ind w:left="38"/>
              <w:jc w:val="center"/>
              <w:rPr>
                <w:b/>
                <w:sz w:val="18"/>
                <w:szCs w:val="18"/>
                <w:lang w:val="en-US"/>
              </w:rPr>
            </w:pPr>
            <w:r w:rsidRPr="00293D97">
              <w:rPr>
                <w:rFonts w:eastAsia="Batang"/>
                <w:bCs/>
                <w:snapToGrid w:val="0"/>
                <w:sz w:val="18"/>
                <w:szCs w:val="18"/>
                <w:rtl/>
                <w:lang w:eastAsia="ko-KR"/>
              </w:rPr>
              <w:t>(</w:t>
            </w:r>
            <w:r w:rsidRPr="00293D97">
              <w:rPr>
                <w:rFonts w:eastAsia="Batang" w:hint="cs"/>
                <w:bCs/>
                <w:snapToGrid w:val="0"/>
                <w:sz w:val="18"/>
                <w:szCs w:val="18"/>
                <w:rtl/>
                <w:lang w:eastAsia="ko-KR"/>
              </w:rPr>
              <w:t>سادساً</w:t>
            </w:r>
            <w:r w:rsidRPr="00293D97">
              <w:rPr>
                <w:rFonts w:eastAsia="Batang"/>
                <w:bCs/>
                <w:snapToGrid w:val="0"/>
                <w:sz w:val="18"/>
                <w:szCs w:val="18"/>
                <w:rtl/>
                <w:lang w:eastAsia="ko-KR"/>
              </w:rPr>
              <w:t>) بيانات المشروع</w:t>
            </w:r>
          </w:p>
        </w:tc>
        <w:tc>
          <w:tcPr>
            <w:tcW w:w="696" w:type="dxa"/>
          </w:tcPr>
          <w:p w14:paraId="6D8D5D30" w14:textId="77777777" w:rsidR="00A63E0F" w:rsidRPr="00293D97" w:rsidRDefault="00A63E0F" w:rsidP="00F90B33">
            <w:pPr>
              <w:spacing w:afterLines="20" w:after="48"/>
              <w:jc w:val="center"/>
              <w:rPr>
                <w:rStyle w:val="normaltextrun"/>
                <w:b/>
                <w:bCs/>
                <w:sz w:val="18"/>
                <w:szCs w:val="18"/>
              </w:rPr>
            </w:pPr>
            <w:r w:rsidRPr="00293D97">
              <w:rPr>
                <w:rStyle w:val="normaltextrun"/>
                <w:b/>
                <w:bCs/>
                <w:sz w:val="18"/>
                <w:szCs w:val="18"/>
              </w:rPr>
              <w:t>2011</w:t>
            </w:r>
          </w:p>
        </w:tc>
        <w:tc>
          <w:tcPr>
            <w:tcW w:w="581" w:type="dxa"/>
            <w:shd w:val="clear" w:color="auto" w:fill="auto"/>
          </w:tcPr>
          <w:p w14:paraId="633CE535" w14:textId="77777777" w:rsidR="00A63E0F" w:rsidRPr="00293D97" w:rsidRDefault="00A63E0F" w:rsidP="00F90B33">
            <w:pPr>
              <w:spacing w:afterLines="20" w:after="48"/>
              <w:jc w:val="center"/>
              <w:rPr>
                <w:b/>
                <w:sz w:val="18"/>
                <w:szCs w:val="18"/>
                <w:lang w:val="en-US"/>
              </w:rPr>
            </w:pPr>
            <w:r w:rsidRPr="00293D97">
              <w:rPr>
                <w:rStyle w:val="normaltextrun"/>
                <w:b/>
                <w:bCs/>
                <w:sz w:val="18"/>
                <w:szCs w:val="18"/>
              </w:rPr>
              <w:t>2012</w:t>
            </w:r>
          </w:p>
        </w:tc>
        <w:tc>
          <w:tcPr>
            <w:tcW w:w="695" w:type="dxa"/>
            <w:shd w:val="clear" w:color="auto" w:fill="auto"/>
          </w:tcPr>
          <w:p w14:paraId="32321C50" w14:textId="77777777" w:rsidR="00A63E0F" w:rsidRPr="00293D97" w:rsidRDefault="00A63E0F" w:rsidP="00F90B33">
            <w:pPr>
              <w:spacing w:afterLines="20" w:after="48"/>
              <w:jc w:val="center"/>
              <w:rPr>
                <w:b/>
                <w:sz w:val="18"/>
                <w:szCs w:val="18"/>
                <w:lang w:val="en-US"/>
              </w:rPr>
            </w:pPr>
            <w:r w:rsidRPr="00293D97">
              <w:rPr>
                <w:b/>
                <w:sz w:val="18"/>
                <w:szCs w:val="18"/>
              </w:rPr>
              <w:t>2013</w:t>
            </w:r>
          </w:p>
        </w:tc>
        <w:tc>
          <w:tcPr>
            <w:tcW w:w="573" w:type="dxa"/>
            <w:shd w:val="clear" w:color="auto" w:fill="auto"/>
          </w:tcPr>
          <w:p w14:paraId="4774FEC8" w14:textId="77777777" w:rsidR="00A63E0F" w:rsidRPr="00293D97" w:rsidRDefault="00A63E0F" w:rsidP="00F90B33">
            <w:pPr>
              <w:spacing w:afterLines="20" w:after="48"/>
              <w:jc w:val="center"/>
              <w:rPr>
                <w:b/>
                <w:sz w:val="18"/>
                <w:szCs w:val="18"/>
                <w:lang w:val="en-US"/>
              </w:rPr>
            </w:pPr>
            <w:r w:rsidRPr="00293D97">
              <w:rPr>
                <w:rStyle w:val="normaltextrun"/>
                <w:b/>
                <w:bCs/>
                <w:sz w:val="18"/>
                <w:szCs w:val="18"/>
              </w:rPr>
              <w:t>2014</w:t>
            </w:r>
          </w:p>
        </w:tc>
        <w:tc>
          <w:tcPr>
            <w:tcW w:w="717" w:type="dxa"/>
            <w:shd w:val="clear" w:color="auto" w:fill="auto"/>
          </w:tcPr>
          <w:p w14:paraId="6E5F10B3" w14:textId="77777777" w:rsidR="00A63E0F" w:rsidRPr="00293D97" w:rsidRDefault="00A63E0F" w:rsidP="00F90B33">
            <w:pPr>
              <w:spacing w:afterLines="20" w:after="48"/>
              <w:jc w:val="center"/>
              <w:rPr>
                <w:b/>
                <w:sz w:val="18"/>
                <w:szCs w:val="18"/>
                <w:lang w:val="en-US"/>
              </w:rPr>
            </w:pPr>
            <w:r w:rsidRPr="00293D97">
              <w:rPr>
                <w:rStyle w:val="normaltextrun"/>
                <w:b/>
                <w:bCs/>
                <w:sz w:val="18"/>
                <w:szCs w:val="18"/>
              </w:rPr>
              <w:t>2015</w:t>
            </w:r>
          </w:p>
        </w:tc>
        <w:tc>
          <w:tcPr>
            <w:tcW w:w="676" w:type="dxa"/>
            <w:shd w:val="clear" w:color="auto" w:fill="auto"/>
          </w:tcPr>
          <w:p w14:paraId="50109F42" w14:textId="77777777" w:rsidR="00A63E0F" w:rsidRPr="00293D97" w:rsidRDefault="00A63E0F" w:rsidP="00F90B33">
            <w:pPr>
              <w:spacing w:afterLines="20" w:after="48"/>
              <w:jc w:val="center"/>
              <w:rPr>
                <w:b/>
                <w:sz w:val="18"/>
                <w:szCs w:val="18"/>
                <w:lang w:val="en-US"/>
              </w:rPr>
            </w:pPr>
            <w:r w:rsidRPr="00293D97">
              <w:rPr>
                <w:rStyle w:val="normaltextrun"/>
                <w:b/>
                <w:bCs/>
                <w:sz w:val="18"/>
                <w:szCs w:val="18"/>
              </w:rPr>
              <w:t>2017- 20</w:t>
            </w:r>
            <w:r>
              <w:rPr>
                <w:rStyle w:val="normaltextrun"/>
                <w:b/>
                <w:bCs/>
                <w:sz w:val="18"/>
                <w:szCs w:val="18"/>
              </w:rPr>
              <w:t>20</w:t>
            </w:r>
          </w:p>
        </w:tc>
        <w:tc>
          <w:tcPr>
            <w:tcW w:w="720" w:type="dxa"/>
            <w:shd w:val="clear" w:color="auto" w:fill="auto"/>
            <w:hideMark/>
          </w:tcPr>
          <w:p w14:paraId="28BA871C" w14:textId="77777777" w:rsidR="00A63E0F" w:rsidRPr="00293D97" w:rsidRDefault="00A63E0F" w:rsidP="00F90B33">
            <w:pPr>
              <w:spacing w:afterLines="20" w:after="48"/>
              <w:jc w:val="center"/>
              <w:rPr>
                <w:b/>
                <w:sz w:val="18"/>
                <w:szCs w:val="18"/>
                <w:highlight w:val="cyan"/>
                <w:lang w:val="en-US"/>
              </w:rPr>
            </w:pPr>
            <w:r w:rsidRPr="00293D97">
              <w:rPr>
                <w:rStyle w:val="normaltextrun"/>
                <w:b/>
                <w:bCs/>
                <w:sz w:val="18"/>
                <w:szCs w:val="18"/>
              </w:rPr>
              <w:t>202</w:t>
            </w:r>
            <w:r>
              <w:rPr>
                <w:rStyle w:val="normaltextrun"/>
                <w:b/>
                <w:bCs/>
                <w:sz w:val="18"/>
                <w:szCs w:val="18"/>
              </w:rPr>
              <w:t>1-2022</w:t>
            </w:r>
          </w:p>
        </w:tc>
        <w:tc>
          <w:tcPr>
            <w:tcW w:w="720" w:type="dxa"/>
          </w:tcPr>
          <w:p w14:paraId="16DE18BD" w14:textId="77777777" w:rsidR="00A63E0F" w:rsidRPr="00293D97" w:rsidRDefault="00A63E0F" w:rsidP="00F90B33">
            <w:pPr>
              <w:spacing w:afterLines="20" w:after="48"/>
              <w:jc w:val="center"/>
              <w:rPr>
                <w:rStyle w:val="normaltextrun"/>
                <w:b/>
                <w:bCs/>
                <w:sz w:val="18"/>
                <w:szCs w:val="18"/>
              </w:rPr>
            </w:pPr>
            <w:r w:rsidRPr="00293D97">
              <w:rPr>
                <w:rStyle w:val="normaltextrun"/>
                <w:b/>
                <w:bCs/>
                <w:sz w:val="18"/>
                <w:szCs w:val="18"/>
              </w:rPr>
              <w:t>202</w:t>
            </w:r>
            <w:r>
              <w:rPr>
                <w:rStyle w:val="normaltextrun"/>
                <w:b/>
                <w:bCs/>
                <w:sz w:val="18"/>
                <w:szCs w:val="18"/>
              </w:rPr>
              <w:t>3*</w:t>
            </w:r>
          </w:p>
        </w:tc>
        <w:tc>
          <w:tcPr>
            <w:tcW w:w="540" w:type="dxa"/>
          </w:tcPr>
          <w:p w14:paraId="6167BCC9" w14:textId="77777777" w:rsidR="00A63E0F" w:rsidRPr="00293D97" w:rsidRDefault="00A63E0F" w:rsidP="00F90B33">
            <w:pPr>
              <w:spacing w:afterLines="20" w:after="48"/>
              <w:jc w:val="center"/>
              <w:rPr>
                <w:rStyle w:val="normaltextrun"/>
                <w:b/>
                <w:bCs/>
                <w:sz w:val="18"/>
                <w:szCs w:val="18"/>
              </w:rPr>
            </w:pPr>
            <w:r w:rsidRPr="00293D97">
              <w:rPr>
                <w:rStyle w:val="normaltextrun"/>
                <w:b/>
                <w:bCs/>
                <w:sz w:val="18"/>
                <w:szCs w:val="18"/>
              </w:rPr>
              <w:t>2024</w:t>
            </w:r>
          </w:p>
        </w:tc>
        <w:tc>
          <w:tcPr>
            <w:tcW w:w="720" w:type="dxa"/>
            <w:shd w:val="clear" w:color="auto" w:fill="auto"/>
            <w:hideMark/>
          </w:tcPr>
          <w:p w14:paraId="63C258B6" w14:textId="77777777" w:rsidR="00A63E0F" w:rsidRPr="00293D97" w:rsidRDefault="00A63E0F" w:rsidP="00F90B33">
            <w:pPr>
              <w:spacing w:afterLines="20" w:after="48"/>
              <w:jc w:val="center"/>
              <w:rPr>
                <w:b/>
                <w:sz w:val="18"/>
                <w:szCs w:val="18"/>
                <w:highlight w:val="cyan"/>
                <w:lang w:val="en-US"/>
              </w:rPr>
            </w:pPr>
            <w:r w:rsidRPr="00293D97">
              <w:rPr>
                <w:rStyle w:val="normaltextrun"/>
                <w:b/>
                <w:bCs/>
                <w:sz w:val="18"/>
                <w:szCs w:val="18"/>
              </w:rPr>
              <w:t>2025</w:t>
            </w:r>
          </w:p>
        </w:tc>
        <w:tc>
          <w:tcPr>
            <w:tcW w:w="1443" w:type="dxa"/>
            <w:shd w:val="clear" w:color="auto" w:fill="auto"/>
            <w:hideMark/>
          </w:tcPr>
          <w:p w14:paraId="31D23B53" w14:textId="77777777" w:rsidR="00A63E0F" w:rsidRPr="00293D97" w:rsidRDefault="00A63E0F" w:rsidP="00F90B33">
            <w:pPr>
              <w:spacing w:afterLines="20" w:after="48"/>
              <w:jc w:val="center"/>
              <w:rPr>
                <w:b/>
                <w:sz w:val="18"/>
                <w:szCs w:val="18"/>
                <w:lang w:val="en-US"/>
              </w:rPr>
            </w:pPr>
            <w:r w:rsidRPr="00293D97">
              <w:rPr>
                <w:rStyle w:val="normaltextrun"/>
                <w:rFonts w:hint="cs"/>
                <w:b/>
                <w:bCs/>
                <w:sz w:val="18"/>
                <w:szCs w:val="18"/>
                <w:rtl/>
              </w:rPr>
              <w:t>المجموع</w:t>
            </w:r>
          </w:p>
        </w:tc>
      </w:tr>
      <w:tr w:rsidR="00A63E0F" w:rsidRPr="00293D97" w14:paraId="6A00A119" w14:textId="77777777" w:rsidTr="00F90B33">
        <w:trPr>
          <w:trHeight w:val="218"/>
          <w:jc w:val="center"/>
        </w:trPr>
        <w:tc>
          <w:tcPr>
            <w:tcW w:w="2802" w:type="dxa"/>
            <w:gridSpan w:val="3"/>
            <w:hideMark/>
          </w:tcPr>
          <w:p w14:paraId="0A1779A2" w14:textId="77777777" w:rsidR="00A63E0F" w:rsidRPr="00293D97" w:rsidRDefault="00A63E0F" w:rsidP="00F90B33">
            <w:pPr>
              <w:spacing w:after="60"/>
              <w:ind w:left="38"/>
              <w:jc w:val="center"/>
              <w:rPr>
                <w:sz w:val="18"/>
                <w:szCs w:val="18"/>
                <w:lang w:val="en-US"/>
              </w:rPr>
            </w:pPr>
            <w:r w:rsidRPr="00293D97">
              <w:rPr>
                <w:rFonts w:eastAsia="Batang"/>
                <w:snapToGrid w:val="0"/>
                <w:sz w:val="18"/>
                <w:szCs w:val="18"/>
                <w:rtl/>
                <w:lang w:eastAsia="ko-KR"/>
              </w:rPr>
              <w:t>حدود الاستهلاك في بروتوكول مونتريال</w:t>
            </w:r>
          </w:p>
        </w:tc>
        <w:tc>
          <w:tcPr>
            <w:tcW w:w="696" w:type="dxa"/>
          </w:tcPr>
          <w:p w14:paraId="41A1FB17" w14:textId="77777777" w:rsidR="00A63E0F" w:rsidRPr="00293D97" w:rsidRDefault="00A63E0F" w:rsidP="00F90B33">
            <w:pPr>
              <w:spacing w:after="60"/>
              <w:jc w:val="center"/>
              <w:rPr>
                <w:rFonts w:asciiTheme="majorBidi" w:hAnsiTheme="majorBidi" w:cstheme="majorBidi"/>
                <w:sz w:val="18"/>
                <w:szCs w:val="18"/>
                <w:rtl/>
                <w:lang w:val="en-US"/>
              </w:rPr>
            </w:pPr>
            <w:r w:rsidRPr="00293D97">
              <w:rPr>
                <w:rFonts w:asciiTheme="majorBidi" w:hAnsiTheme="majorBidi" w:cstheme="majorBidi" w:hint="cs"/>
                <w:sz w:val="18"/>
                <w:szCs w:val="18"/>
                <w:rtl/>
                <w:lang w:val="en-US"/>
              </w:rPr>
              <w:t>غير متاح</w:t>
            </w:r>
          </w:p>
        </w:tc>
        <w:tc>
          <w:tcPr>
            <w:tcW w:w="581" w:type="dxa"/>
            <w:shd w:val="clear" w:color="auto" w:fill="auto"/>
          </w:tcPr>
          <w:p w14:paraId="7E2A86E1" w14:textId="77777777" w:rsidR="00A63E0F" w:rsidRPr="00293D97" w:rsidRDefault="00A63E0F" w:rsidP="00F90B33">
            <w:pPr>
              <w:spacing w:after="60"/>
              <w:jc w:val="center"/>
              <w:rPr>
                <w:sz w:val="18"/>
                <w:szCs w:val="18"/>
                <w:lang w:val="en-US"/>
              </w:rPr>
            </w:pPr>
            <w:r w:rsidRPr="00293D97">
              <w:rPr>
                <w:rFonts w:asciiTheme="majorBidi" w:hAnsiTheme="majorBidi" w:cstheme="majorBidi" w:hint="cs"/>
                <w:sz w:val="18"/>
                <w:szCs w:val="18"/>
                <w:rtl/>
                <w:lang w:val="en-US"/>
              </w:rPr>
              <w:t>غير متاح</w:t>
            </w:r>
          </w:p>
        </w:tc>
        <w:tc>
          <w:tcPr>
            <w:tcW w:w="695" w:type="dxa"/>
            <w:shd w:val="clear" w:color="auto" w:fill="auto"/>
          </w:tcPr>
          <w:p w14:paraId="40856AA9"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1.40</w:t>
            </w:r>
          </w:p>
        </w:tc>
        <w:tc>
          <w:tcPr>
            <w:tcW w:w="573" w:type="dxa"/>
            <w:shd w:val="clear" w:color="auto" w:fill="auto"/>
          </w:tcPr>
          <w:p w14:paraId="5959B839"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1.40</w:t>
            </w:r>
          </w:p>
        </w:tc>
        <w:tc>
          <w:tcPr>
            <w:tcW w:w="717" w:type="dxa"/>
            <w:shd w:val="clear" w:color="auto" w:fill="auto"/>
          </w:tcPr>
          <w:p w14:paraId="61FD52F3"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1.26</w:t>
            </w:r>
          </w:p>
        </w:tc>
        <w:tc>
          <w:tcPr>
            <w:tcW w:w="676" w:type="dxa"/>
            <w:shd w:val="clear" w:color="auto" w:fill="auto"/>
          </w:tcPr>
          <w:p w14:paraId="4E6411DD"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1.26</w:t>
            </w:r>
          </w:p>
        </w:tc>
        <w:tc>
          <w:tcPr>
            <w:tcW w:w="720" w:type="dxa"/>
            <w:shd w:val="clear" w:color="auto" w:fill="auto"/>
          </w:tcPr>
          <w:p w14:paraId="700E201A"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0.91</w:t>
            </w:r>
          </w:p>
        </w:tc>
        <w:tc>
          <w:tcPr>
            <w:tcW w:w="720" w:type="dxa"/>
          </w:tcPr>
          <w:p w14:paraId="68F276F6"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rPr>
              <w:t>0.91</w:t>
            </w:r>
          </w:p>
        </w:tc>
        <w:tc>
          <w:tcPr>
            <w:tcW w:w="540" w:type="dxa"/>
          </w:tcPr>
          <w:p w14:paraId="38CA9C66"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rPr>
              <w:t>0.91</w:t>
            </w:r>
          </w:p>
        </w:tc>
        <w:tc>
          <w:tcPr>
            <w:tcW w:w="720" w:type="dxa"/>
            <w:shd w:val="clear" w:color="auto" w:fill="auto"/>
          </w:tcPr>
          <w:p w14:paraId="4FDED783"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0.46</w:t>
            </w:r>
          </w:p>
        </w:tc>
        <w:tc>
          <w:tcPr>
            <w:tcW w:w="1443" w:type="dxa"/>
            <w:shd w:val="clear" w:color="auto" w:fill="auto"/>
            <w:hideMark/>
          </w:tcPr>
          <w:p w14:paraId="32FE89FE" w14:textId="77777777" w:rsidR="00A63E0F" w:rsidRPr="00293D97" w:rsidRDefault="00A63E0F" w:rsidP="00F90B33">
            <w:pPr>
              <w:spacing w:after="60"/>
              <w:jc w:val="center"/>
              <w:rPr>
                <w:sz w:val="18"/>
                <w:szCs w:val="18"/>
                <w:lang w:val="en-US"/>
              </w:rPr>
            </w:pPr>
            <w:r w:rsidRPr="00293D97">
              <w:rPr>
                <w:rFonts w:asciiTheme="majorBidi" w:hAnsiTheme="majorBidi" w:cstheme="majorBidi" w:hint="cs"/>
                <w:sz w:val="18"/>
                <w:szCs w:val="18"/>
                <w:rtl/>
                <w:lang w:val="en-US"/>
              </w:rPr>
              <w:t>غير متاح</w:t>
            </w:r>
          </w:p>
        </w:tc>
      </w:tr>
      <w:tr w:rsidR="00A63E0F" w:rsidRPr="00293D97" w14:paraId="4B541763" w14:textId="77777777" w:rsidTr="00F90B33">
        <w:trPr>
          <w:trHeight w:val="251"/>
          <w:jc w:val="center"/>
        </w:trPr>
        <w:tc>
          <w:tcPr>
            <w:tcW w:w="2802" w:type="dxa"/>
            <w:gridSpan w:val="3"/>
            <w:hideMark/>
          </w:tcPr>
          <w:p w14:paraId="35313564" w14:textId="77777777" w:rsidR="00A63E0F" w:rsidRPr="00293D97" w:rsidRDefault="00A63E0F" w:rsidP="00F90B33">
            <w:pPr>
              <w:spacing w:after="60"/>
              <w:ind w:left="38"/>
              <w:jc w:val="center"/>
              <w:rPr>
                <w:sz w:val="18"/>
                <w:szCs w:val="18"/>
                <w:lang w:val="en-US"/>
              </w:rPr>
            </w:pPr>
            <w:r w:rsidRPr="00293D97">
              <w:rPr>
                <w:rFonts w:eastAsia="Batang"/>
                <w:snapToGrid w:val="0"/>
                <w:sz w:val="18"/>
                <w:szCs w:val="18"/>
                <w:rtl/>
                <w:lang w:eastAsia="ko-KR"/>
              </w:rPr>
              <w:t>الحد الأقصى للاستهلاك المسموح به</w:t>
            </w:r>
            <w:r w:rsidRPr="00293D97">
              <w:rPr>
                <w:rFonts w:eastAsia="Batang"/>
                <w:snapToGrid w:val="0"/>
                <w:sz w:val="18"/>
                <w:szCs w:val="18"/>
                <w:lang w:eastAsia="ko-KR"/>
              </w:rPr>
              <w:t xml:space="preserve"> </w:t>
            </w:r>
            <w:r w:rsidRPr="00293D97">
              <w:rPr>
                <w:rFonts w:eastAsia="Batang"/>
                <w:snapToGrid w:val="0"/>
                <w:sz w:val="18"/>
                <w:szCs w:val="18"/>
                <w:rtl/>
                <w:lang w:eastAsia="ko-KR"/>
              </w:rPr>
              <w:br/>
              <w:t>(</w:t>
            </w:r>
            <w:r w:rsidRPr="00293D97">
              <w:rPr>
                <w:rFonts w:eastAsia="Batang" w:hint="cs"/>
                <w:snapToGrid w:val="0"/>
                <w:sz w:val="18"/>
                <w:szCs w:val="18"/>
                <w:rtl/>
                <w:lang w:eastAsia="ko-KR"/>
              </w:rPr>
              <w:t>بالأ</w:t>
            </w:r>
            <w:r w:rsidRPr="00293D97">
              <w:rPr>
                <w:rFonts w:eastAsia="Batang"/>
                <w:snapToGrid w:val="0"/>
                <w:sz w:val="18"/>
                <w:szCs w:val="18"/>
                <w:rtl/>
                <w:lang w:eastAsia="ko-KR"/>
              </w:rPr>
              <w:t>طن</w:t>
            </w:r>
            <w:r w:rsidRPr="00293D97">
              <w:rPr>
                <w:rFonts w:eastAsia="Batang" w:hint="cs"/>
                <w:snapToGrid w:val="0"/>
                <w:sz w:val="18"/>
                <w:szCs w:val="18"/>
                <w:rtl/>
                <w:lang w:eastAsia="ko-KR"/>
              </w:rPr>
              <w:t>ان</w:t>
            </w:r>
            <w:r w:rsidRPr="00293D97">
              <w:rPr>
                <w:rFonts w:eastAsia="Batang"/>
                <w:snapToGrid w:val="0"/>
                <w:sz w:val="18"/>
                <w:szCs w:val="18"/>
                <w:rtl/>
                <w:lang w:eastAsia="ko-KR"/>
              </w:rPr>
              <w:t xml:space="preserve"> من قدرات استنفا</w:t>
            </w:r>
            <w:r w:rsidRPr="00293D97">
              <w:rPr>
                <w:rFonts w:eastAsia="Batang" w:hint="cs"/>
                <w:snapToGrid w:val="0"/>
                <w:sz w:val="18"/>
                <w:szCs w:val="18"/>
                <w:rtl/>
                <w:lang w:eastAsia="ko-KR"/>
              </w:rPr>
              <w:t>د</w:t>
            </w:r>
            <w:r w:rsidRPr="00293D97">
              <w:rPr>
                <w:rFonts w:eastAsia="Batang"/>
                <w:snapToGrid w:val="0"/>
                <w:sz w:val="18"/>
                <w:szCs w:val="18"/>
                <w:rtl/>
                <w:lang w:eastAsia="ko-KR"/>
              </w:rPr>
              <w:t xml:space="preserve"> الأوزون)</w:t>
            </w:r>
          </w:p>
        </w:tc>
        <w:tc>
          <w:tcPr>
            <w:tcW w:w="696" w:type="dxa"/>
          </w:tcPr>
          <w:p w14:paraId="3BDA1A17" w14:textId="77777777" w:rsidR="00A63E0F" w:rsidRPr="00293D97" w:rsidRDefault="00A63E0F" w:rsidP="00F90B33">
            <w:pPr>
              <w:spacing w:after="60"/>
              <w:jc w:val="center"/>
              <w:rPr>
                <w:rFonts w:asciiTheme="majorBidi" w:hAnsiTheme="majorBidi" w:cstheme="majorBidi"/>
                <w:sz w:val="18"/>
                <w:szCs w:val="18"/>
                <w:rtl/>
                <w:lang w:val="en-US"/>
              </w:rPr>
            </w:pPr>
            <w:r>
              <w:rPr>
                <w:rFonts w:asciiTheme="majorBidi" w:hAnsiTheme="majorBidi" w:cstheme="majorBidi"/>
                <w:sz w:val="19"/>
                <w:szCs w:val="19"/>
                <w:lang w:val="en-US"/>
              </w:rPr>
              <w:t>1.25</w:t>
            </w:r>
          </w:p>
        </w:tc>
        <w:tc>
          <w:tcPr>
            <w:tcW w:w="581" w:type="dxa"/>
            <w:shd w:val="clear" w:color="auto" w:fill="auto"/>
          </w:tcPr>
          <w:p w14:paraId="3927B940" w14:textId="77777777" w:rsidR="00A63E0F" w:rsidRPr="00293D97" w:rsidRDefault="00A63E0F" w:rsidP="00F90B33">
            <w:pPr>
              <w:spacing w:after="60"/>
              <w:jc w:val="center"/>
              <w:rPr>
                <w:sz w:val="18"/>
                <w:szCs w:val="18"/>
                <w:lang w:val="en-US"/>
              </w:rPr>
            </w:pPr>
            <w:r>
              <w:rPr>
                <w:rFonts w:asciiTheme="majorBidi" w:hAnsiTheme="majorBidi" w:cstheme="majorBidi"/>
                <w:sz w:val="19"/>
                <w:szCs w:val="19"/>
                <w:lang w:val="en-US"/>
              </w:rPr>
              <w:t>1.25</w:t>
            </w:r>
          </w:p>
        </w:tc>
        <w:tc>
          <w:tcPr>
            <w:tcW w:w="695" w:type="dxa"/>
            <w:shd w:val="clear" w:color="auto" w:fill="auto"/>
          </w:tcPr>
          <w:p w14:paraId="43FA9E5F"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0.94</w:t>
            </w:r>
          </w:p>
        </w:tc>
        <w:tc>
          <w:tcPr>
            <w:tcW w:w="573" w:type="dxa"/>
            <w:shd w:val="clear" w:color="auto" w:fill="auto"/>
          </w:tcPr>
          <w:p w14:paraId="009A7F5A"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0.70</w:t>
            </w:r>
          </w:p>
        </w:tc>
        <w:tc>
          <w:tcPr>
            <w:tcW w:w="717" w:type="dxa"/>
            <w:shd w:val="clear" w:color="auto" w:fill="auto"/>
          </w:tcPr>
          <w:p w14:paraId="42145532"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0.53</w:t>
            </w:r>
          </w:p>
        </w:tc>
        <w:tc>
          <w:tcPr>
            <w:tcW w:w="676" w:type="dxa"/>
            <w:shd w:val="clear" w:color="auto" w:fill="auto"/>
          </w:tcPr>
          <w:p w14:paraId="21152D2B"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0.30</w:t>
            </w:r>
          </w:p>
        </w:tc>
        <w:tc>
          <w:tcPr>
            <w:tcW w:w="720" w:type="dxa"/>
            <w:shd w:val="clear" w:color="auto" w:fill="auto"/>
          </w:tcPr>
          <w:p w14:paraId="44728CEF"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0.30</w:t>
            </w:r>
          </w:p>
        </w:tc>
        <w:tc>
          <w:tcPr>
            <w:tcW w:w="720" w:type="dxa"/>
          </w:tcPr>
          <w:p w14:paraId="79957D25"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rPr>
              <w:t>0.30</w:t>
            </w:r>
          </w:p>
        </w:tc>
        <w:tc>
          <w:tcPr>
            <w:tcW w:w="540" w:type="dxa"/>
          </w:tcPr>
          <w:p w14:paraId="76EEE9DA"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rPr>
              <w:t>0.30</w:t>
            </w:r>
          </w:p>
        </w:tc>
        <w:tc>
          <w:tcPr>
            <w:tcW w:w="720" w:type="dxa"/>
            <w:shd w:val="clear" w:color="auto" w:fill="auto"/>
          </w:tcPr>
          <w:p w14:paraId="468E4250" w14:textId="77777777" w:rsidR="00A63E0F" w:rsidRPr="00293D97" w:rsidRDefault="00A63E0F" w:rsidP="00F90B33">
            <w:pPr>
              <w:spacing w:after="60"/>
              <w:jc w:val="right"/>
              <w:rPr>
                <w:sz w:val="18"/>
                <w:szCs w:val="18"/>
                <w:lang w:val="en-US"/>
              </w:rPr>
            </w:pPr>
            <w:r>
              <w:rPr>
                <w:rFonts w:asciiTheme="majorBidi" w:hAnsiTheme="majorBidi" w:cstheme="majorBidi"/>
                <w:sz w:val="19"/>
                <w:szCs w:val="19"/>
                <w:lang w:val="en-US"/>
              </w:rPr>
              <w:t>0.00</w:t>
            </w:r>
          </w:p>
        </w:tc>
        <w:tc>
          <w:tcPr>
            <w:tcW w:w="1443" w:type="dxa"/>
            <w:shd w:val="clear" w:color="auto" w:fill="auto"/>
            <w:hideMark/>
          </w:tcPr>
          <w:p w14:paraId="5A92C31D" w14:textId="77777777" w:rsidR="00A63E0F" w:rsidRPr="00293D97" w:rsidRDefault="00A63E0F" w:rsidP="00F90B33">
            <w:pPr>
              <w:spacing w:after="60"/>
              <w:jc w:val="center"/>
              <w:rPr>
                <w:sz w:val="18"/>
                <w:szCs w:val="18"/>
                <w:lang w:val="en-US"/>
              </w:rPr>
            </w:pPr>
            <w:r w:rsidRPr="00293D97">
              <w:rPr>
                <w:rFonts w:asciiTheme="majorBidi" w:hAnsiTheme="majorBidi" w:cstheme="majorBidi" w:hint="cs"/>
                <w:sz w:val="18"/>
                <w:szCs w:val="18"/>
                <w:rtl/>
                <w:lang w:val="en-US"/>
              </w:rPr>
              <w:t>غير متاح</w:t>
            </w:r>
          </w:p>
        </w:tc>
      </w:tr>
      <w:tr w:rsidR="00A63E0F" w:rsidRPr="00293D97" w14:paraId="62516A82" w14:textId="77777777" w:rsidTr="00A430A4">
        <w:trPr>
          <w:trHeight w:val="218"/>
          <w:jc w:val="center"/>
        </w:trPr>
        <w:tc>
          <w:tcPr>
            <w:tcW w:w="1172" w:type="dxa"/>
            <w:vMerge w:val="restart"/>
            <w:hideMark/>
          </w:tcPr>
          <w:p w14:paraId="7412015C" w14:textId="77777777" w:rsidR="00A63E0F" w:rsidRPr="00293D97" w:rsidRDefault="00A63E0F" w:rsidP="00F90B33">
            <w:pPr>
              <w:spacing w:after="60"/>
              <w:ind w:left="38"/>
              <w:jc w:val="right"/>
              <w:rPr>
                <w:rFonts w:eastAsia="Batang"/>
                <w:snapToGrid w:val="0"/>
                <w:sz w:val="18"/>
                <w:szCs w:val="18"/>
                <w:lang w:eastAsia="ko-KR"/>
              </w:rPr>
            </w:pPr>
            <w:r w:rsidRPr="00293D97">
              <w:rPr>
                <w:rFonts w:eastAsia="Batang" w:hint="cs"/>
                <w:snapToGrid w:val="0"/>
                <w:sz w:val="18"/>
                <w:szCs w:val="18"/>
                <w:rtl/>
                <w:lang w:eastAsia="ko-KR"/>
              </w:rPr>
              <w:t>التمويل المتفق عليه</w:t>
            </w:r>
            <w:r w:rsidRPr="00293D97">
              <w:rPr>
                <w:rFonts w:eastAsia="Batang"/>
                <w:snapToGrid w:val="0"/>
                <w:sz w:val="18"/>
                <w:szCs w:val="18"/>
                <w:rtl/>
                <w:lang w:eastAsia="ko-KR"/>
              </w:rPr>
              <w:t xml:space="preserve"> </w:t>
            </w:r>
            <w:r w:rsidRPr="00293D97">
              <w:rPr>
                <w:rFonts w:eastAsia="Batang"/>
                <w:snapToGrid w:val="0"/>
                <w:sz w:val="18"/>
                <w:szCs w:val="18"/>
                <w:rtl/>
                <w:lang w:eastAsia="ko-KR"/>
              </w:rPr>
              <w:br/>
              <w:t>(دولار أمريكي)</w:t>
            </w:r>
          </w:p>
        </w:tc>
        <w:tc>
          <w:tcPr>
            <w:tcW w:w="720" w:type="dxa"/>
            <w:vMerge w:val="restart"/>
            <w:vAlign w:val="center"/>
            <w:hideMark/>
          </w:tcPr>
          <w:p w14:paraId="71CB22CD" w14:textId="77777777" w:rsidR="00A63E0F" w:rsidRPr="00293D97" w:rsidRDefault="00A63E0F" w:rsidP="00F90B33">
            <w:pPr>
              <w:bidi/>
              <w:spacing w:after="60"/>
              <w:ind w:left="38"/>
              <w:jc w:val="center"/>
              <w:rPr>
                <w:sz w:val="18"/>
                <w:szCs w:val="18"/>
                <w:lang w:val="en-US"/>
              </w:rPr>
            </w:pPr>
            <w:r w:rsidRPr="00293D97">
              <w:rPr>
                <w:sz w:val="18"/>
                <w:szCs w:val="18"/>
                <w:rtl/>
                <w:lang w:val="en-US"/>
              </w:rPr>
              <w:t>ألمانيا</w:t>
            </w:r>
          </w:p>
        </w:tc>
        <w:tc>
          <w:tcPr>
            <w:tcW w:w="910" w:type="dxa"/>
            <w:hideMark/>
          </w:tcPr>
          <w:p w14:paraId="19030065" w14:textId="77777777" w:rsidR="00A63E0F" w:rsidRPr="00293D97" w:rsidRDefault="00A63E0F" w:rsidP="00F90B33">
            <w:pPr>
              <w:bidi/>
              <w:spacing w:after="60"/>
              <w:ind w:left="38"/>
              <w:rPr>
                <w:sz w:val="18"/>
                <w:szCs w:val="18"/>
                <w:lang w:val="en-US"/>
              </w:rPr>
            </w:pPr>
            <w:r w:rsidRPr="00293D97">
              <w:rPr>
                <w:rFonts w:eastAsia="Batang"/>
                <w:snapToGrid w:val="0"/>
                <w:sz w:val="18"/>
                <w:szCs w:val="18"/>
                <w:rtl/>
                <w:lang w:eastAsia="ko-KR"/>
              </w:rPr>
              <w:t>تكاليف المشروع</w:t>
            </w:r>
          </w:p>
        </w:tc>
        <w:tc>
          <w:tcPr>
            <w:tcW w:w="696" w:type="dxa"/>
          </w:tcPr>
          <w:p w14:paraId="2332E827" w14:textId="77777777" w:rsidR="00A63E0F" w:rsidRPr="00293D97" w:rsidRDefault="00A63E0F" w:rsidP="00F90B33">
            <w:pPr>
              <w:spacing w:after="60"/>
              <w:jc w:val="right"/>
              <w:rPr>
                <w:rStyle w:val="eop"/>
                <w:sz w:val="18"/>
                <w:szCs w:val="18"/>
              </w:rPr>
            </w:pPr>
            <w:r>
              <w:rPr>
                <w:rFonts w:asciiTheme="majorBidi" w:hAnsiTheme="majorBidi" w:cstheme="majorBidi"/>
                <w:sz w:val="19"/>
                <w:szCs w:val="19"/>
                <w:lang w:val="en-US" w:eastAsia="en-CA"/>
              </w:rPr>
              <w:t>200,000</w:t>
            </w:r>
          </w:p>
        </w:tc>
        <w:tc>
          <w:tcPr>
            <w:tcW w:w="581" w:type="dxa"/>
            <w:shd w:val="clear" w:color="auto" w:fill="auto"/>
          </w:tcPr>
          <w:p w14:paraId="7300E240"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shd w:val="clear" w:color="auto" w:fill="auto"/>
          </w:tcPr>
          <w:p w14:paraId="03F4B966"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160,000</w:t>
            </w:r>
          </w:p>
        </w:tc>
        <w:tc>
          <w:tcPr>
            <w:tcW w:w="573" w:type="dxa"/>
            <w:shd w:val="clear" w:color="auto" w:fill="auto"/>
          </w:tcPr>
          <w:p w14:paraId="5E79332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shd w:val="clear" w:color="auto" w:fill="auto"/>
          </w:tcPr>
          <w:p w14:paraId="6AAD3D3B"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180,000</w:t>
            </w:r>
          </w:p>
        </w:tc>
        <w:tc>
          <w:tcPr>
            <w:tcW w:w="676" w:type="dxa"/>
            <w:shd w:val="clear" w:color="auto" w:fill="auto"/>
          </w:tcPr>
          <w:p w14:paraId="1312F241"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shd w:val="clear" w:color="auto" w:fill="auto"/>
          </w:tcPr>
          <w:p w14:paraId="58E457B7"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4B05F8D9"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100,000</w:t>
            </w:r>
          </w:p>
        </w:tc>
        <w:tc>
          <w:tcPr>
            <w:tcW w:w="540" w:type="dxa"/>
          </w:tcPr>
          <w:p w14:paraId="3F286FDA"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720" w:type="dxa"/>
            <w:shd w:val="clear" w:color="auto" w:fill="auto"/>
          </w:tcPr>
          <w:p w14:paraId="0D57E1EE"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60,000</w:t>
            </w:r>
          </w:p>
        </w:tc>
        <w:tc>
          <w:tcPr>
            <w:tcW w:w="1443" w:type="dxa"/>
            <w:shd w:val="clear" w:color="auto" w:fill="auto"/>
          </w:tcPr>
          <w:p w14:paraId="7F8311DE"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700,000</w:t>
            </w:r>
          </w:p>
        </w:tc>
      </w:tr>
      <w:tr w:rsidR="00A63E0F" w:rsidRPr="00293D97" w14:paraId="68CD02ED" w14:textId="77777777" w:rsidTr="00A430A4">
        <w:trPr>
          <w:trHeight w:val="45"/>
          <w:jc w:val="center"/>
        </w:trPr>
        <w:tc>
          <w:tcPr>
            <w:tcW w:w="1172" w:type="dxa"/>
            <w:vMerge/>
            <w:vAlign w:val="center"/>
            <w:hideMark/>
          </w:tcPr>
          <w:p w14:paraId="686FD69D" w14:textId="77777777" w:rsidR="00A63E0F" w:rsidRPr="00293D97" w:rsidRDefault="00A63E0F" w:rsidP="00F90B33">
            <w:pPr>
              <w:spacing w:after="60"/>
              <w:ind w:left="38"/>
              <w:jc w:val="center"/>
              <w:rPr>
                <w:sz w:val="18"/>
                <w:szCs w:val="18"/>
                <w:lang w:val="en-US"/>
              </w:rPr>
            </w:pPr>
          </w:p>
        </w:tc>
        <w:tc>
          <w:tcPr>
            <w:tcW w:w="720" w:type="dxa"/>
            <w:vMerge/>
            <w:vAlign w:val="center"/>
            <w:hideMark/>
          </w:tcPr>
          <w:p w14:paraId="258939A0" w14:textId="77777777" w:rsidR="00A63E0F" w:rsidRPr="00293D97" w:rsidRDefault="00A63E0F" w:rsidP="00F90B33">
            <w:pPr>
              <w:spacing w:after="60"/>
              <w:ind w:left="38"/>
              <w:jc w:val="center"/>
              <w:rPr>
                <w:sz w:val="18"/>
                <w:szCs w:val="18"/>
                <w:lang w:val="en-US"/>
              </w:rPr>
            </w:pPr>
          </w:p>
        </w:tc>
        <w:tc>
          <w:tcPr>
            <w:tcW w:w="910" w:type="dxa"/>
            <w:hideMark/>
          </w:tcPr>
          <w:p w14:paraId="1C747AE1" w14:textId="77777777" w:rsidR="00A63E0F" w:rsidRPr="00293D97" w:rsidRDefault="00A63E0F" w:rsidP="00F90B33">
            <w:pPr>
              <w:bidi/>
              <w:spacing w:after="60"/>
              <w:ind w:left="38"/>
              <w:rPr>
                <w:sz w:val="18"/>
                <w:szCs w:val="18"/>
                <w:lang w:val="en-US"/>
              </w:rPr>
            </w:pPr>
            <w:r w:rsidRPr="00293D97">
              <w:rPr>
                <w:rFonts w:eastAsia="Batang"/>
                <w:snapToGrid w:val="0"/>
                <w:sz w:val="18"/>
                <w:szCs w:val="18"/>
                <w:rtl/>
                <w:lang w:eastAsia="ko-KR"/>
              </w:rPr>
              <w:t>تكاليف الدعم</w:t>
            </w:r>
          </w:p>
        </w:tc>
        <w:tc>
          <w:tcPr>
            <w:tcW w:w="696" w:type="dxa"/>
          </w:tcPr>
          <w:p w14:paraId="3B9AD5B7" w14:textId="77777777" w:rsidR="00A63E0F" w:rsidRPr="00293D97" w:rsidRDefault="00A63E0F" w:rsidP="00F90B33">
            <w:pPr>
              <w:spacing w:after="60"/>
              <w:jc w:val="right"/>
              <w:rPr>
                <w:rStyle w:val="eop"/>
                <w:sz w:val="18"/>
                <w:szCs w:val="18"/>
              </w:rPr>
            </w:pPr>
            <w:r>
              <w:rPr>
                <w:rFonts w:asciiTheme="majorBidi" w:hAnsiTheme="majorBidi" w:cstheme="majorBidi"/>
                <w:sz w:val="19"/>
                <w:szCs w:val="19"/>
                <w:lang w:val="en-US" w:eastAsia="en-CA"/>
              </w:rPr>
              <w:t>25,333</w:t>
            </w:r>
          </w:p>
        </w:tc>
        <w:tc>
          <w:tcPr>
            <w:tcW w:w="581" w:type="dxa"/>
            <w:shd w:val="clear" w:color="auto" w:fill="auto"/>
          </w:tcPr>
          <w:p w14:paraId="3E05AE5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shd w:val="clear" w:color="auto" w:fill="auto"/>
          </w:tcPr>
          <w:p w14:paraId="7AFEFA4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20,267</w:t>
            </w:r>
          </w:p>
        </w:tc>
        <w:tc>
          <w:tcPr>
            <w:tcW w:w="573" w:type="dxa"/>
            <w:shd w:val="clear" w:color="auto" w:fill="auto"/>
          </w:tcPr>
          <w:p w14:paraId="22D557FB"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shd w:val="clear" w:color="auto" w:fill="auto"/>
          </w:tcPr>
          <w:p w14:paraId="6D9D0356"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22,800</w:t>
            </w:r>
          </w:p>
        </w:tc>
        <w:tc>
          <w:tcPr>
            <w:tcW w:w="676" w:type="dxa"/>
            <w:shd w:val="clear" w:color="auto" w:fill="auto"/>
          </w:tcPr>
          <w:p w14:paraId="3B95DB33"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shd w:val="clear" w:color="auto" w:fill="auto"/>
          </w:tcPr>
          <w:p w14:paraId="7F070F29"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4CDD9DB7"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11,625</w:t>
            </w:r>
          </w:p>
        </w:tc>
        <w:tc>
          <w:tcPr>
            <w:tcW w:w="540" w:type="dxa"/>
          </w:tcPr>
          <w:p w14:paraId="6CF85F34"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720" w:type="dxa"/>
            <w:shd w:val="clear" w:color="auto" w:fill="auto"/>
          </w:tcPr>
          <w:p w14:paraId="0F69330C"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6,975</w:t>
            </w:r>
          </w:p>
        </w:tc>
        <w:tc>
          <w:tcPr>
            <w:tcW w:w="1443" w:type="dxa"/>
            <w:shd w:val="clear" w:color="auto" w:fill="auto"/>
          </w:tcPr>
          <w:p w14:paraId="51D80F3A"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87,000</w:t>
            </w:r>
          </w:p>
        </w:tc>
      </w:tr>
      <w:tr w:rsidR="00A63E0F" w:rsidRPr="00293D97" w14:paraId="4F739CA8" w14:textId="77777777" w:rsidTr="00A430A4">
        <w:trPr>
          <w:trHeight w:val="98"/>
          <w:jc w:val="center"/>
        </w:trPr>
        <w:tc>
          <w:tcPr>
            <w:tcW w:w="1892" w:type="dxa"/>
            <w:gridSpan w:val="2"/>
            <w:vMerge w:val="restart"/>
            <w:hideMark/>
          </w:tcPr>
          <w:p w14:paraId="1BF63CA7" w14:textId="77777777" w:rsidR="00A63E0F" w:rsidRPr="00293D97" w:rsidRDefault="00A63E0F" w:rsidP="00F90B33">
            <w:pPr>
              <w:spacing w:after="60"/>
              <w:ind w:left="38"/>
              <w:jc w:val="center"/>
              <w:rPr>
                <w:sz w:val="18"/>
                <w:szCs w:val="18"/>
                <w:lang w:val="en-US"/>
              </w:rPr>
            </w:pPr>
            <w:r w:rsidRPr="00293D97">
              <w:rPr>
                <w:rFonts w:hint="cs"/>
                <w:sz w:val="18"/>
                <w:szCs w:val="18"/>
                <w:rtl/>
              </w:rPr>
              <w:t xml:space="preserve">المبالغ التى وافقت عليها اللجنة التنفيذية </w:t>
            </w:r>
            <w:r w:rsidRPr="00293D97">
              <w:rPr>
                <w:rFonts w:eastAsia="Batang"/>
                <w:snapToGrid w:val="0"/>
                <w:sz w:val="18"/>
                <w:szCs w:val="18"/>
                <w:rtl/>
                <w:lang w:eastAsia="ko-KR"/>
              </w:rPr>
              <w:t>(دولار أمريكي)</w:t>
            </w:r>
          </w:p>
        </w:tc>
        <w:tc>
          <w:tcPr>
            <w:tcW w:w="910" w:type="dxa"/>
            <w:hideMark/>
          </w:tcPr>
          <w:p w14:paraId="5081A47D" w14:textId="77777777" w:rsidR="00A63E0F" w:rsidRPr="00293D97" w:rsidRDefault="00A63E0F" w:rsidP="00F90B33">
            <w:pPr>
              <w:bidi/>
              <w:spacing w:after="60"/>
              <w:ind w:left="38"/>
              <w:jc w:val="center"/>
              <w:rPr>
                <w:sz w:val="18"/>
                <w:szCs w:val="18"/>
                <w:lang w:val="en-US"/>
              </w:rPr>
            </w:pPr>
            <w:r w:rsidRPr="00293D97">
              <w:rPr>
                <w:rFonts w:eastAsia="Batang"/>
                <w:snapToGrid w:val="0"/>
                <w:sz w:val="18"/>
                <w:szCs w:val="18"/>
                <w:rtl/>
                <w:lang w:eastAsia="ko-KR"/>
              </w:rPr>
              <w:t>تكاليف المشروع</w:t>
            </w:r>
          </w:p>
        </w:tc>
        <w:tc>
          <w:tcPr>
            <w:tcW w:w="696" w:type="dxa"/>
          </w:tcPr>
          <w:p w14:paraId="189036BD"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200,000</w:t>
            </w:r>
          </w:p>
        </w:tc>
        <w:tc>
          <w:tcPr>
            <w:tcW w:w="581" w:type="dxa"/>
            <w:shd w:val="clear" w:color="auto" w:fill="auto"/>
          </w:tcPr>
          <w:p w14:paraId="6F90B6A4"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shd w:val="clear" w:color="auto" w:fill="auto"/>
          </w:tcPr>
          <w:p w14:paraId="1DBBA472"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160,000</w:t>
            </w:r>
          </w:p>
        </w:tc>
        <w:tc>
          <w:tcPr>
            <w:tcW w:w="573" w:type="dxa"/>
            <w:shd w:val="clear" w:color="auto" w:fill="auto"/>
          </w:tcPr>
          <w:p w14:paraId="42A06E6C"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shd w:val="clear" w:color="auto" w:fill="auto"/>
          </w:tcPr>
          <w:p w14:paraId="1FB90A3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180,000</w:t>
            </w:r>
          </w:p>
        </w:tc>
        <w:tc>
          <w:tcPr>
            <w:tcW w:w="676" w:type="dxa"/>
            <w:shd w:val="clear" w:color="auto" w:fill="auto"/>
          </w:tcPr>
          <w:p w14:paraId="18CA9A4F"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shd w:val="clear" w:color="auto" w:fill="auto"/>
          </w:tcPr>
          <w:p w14:paraId="2F8E7B80"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0824BD30"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100,000</w:t>
            </w:r>
          </w:p>
        </w:tc>
        <w:tc>
          <w:tcPr>
            <w:tcW w:w="540" w:type="dxa"/>
          </w:tcPr>
          <w:p w14:paraId="047A8C32"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720" w:type="dxa"/>
            <w:shd w:val="clear" w:color="auto" w:fill="auto"/>
          </w:tcPr>
          <w:p w14:paraId="6C60FEA7"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1443" w:type="dxa"/>
            <w:shd w:val="clear" w:color="auto" w:fill="auto"/>
          </w:tcPr>
          <w:p w14:paraId="6016381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640,000</w:t>
            </w:r>
          </w:p>
        </w:tc>
      </w:tr>
      <w:tr w:rsidR="00A63E0F" w:rsidRPr="00293D97" w14:paraId="3CF08A28" w14:textId="77777777" w:rsidTr="00A430A4">
        <w:trPr>
          <w:trHeight w:val="78"/>
          <w:jc w:val="center"/>
        </w:trPr>
        <w:tc>
          <w:tcPr>
            <w:tcW w:w="1892" w:type="dxa"/>
            <w:gridSpan w:val="2"/>
            <w:vMerge/>
            <w:hideMark/>
          </w:tcPr>
          <w:p w14:paraId="214DB6FE" w14:textId="77777777" w:rsidR="00A63E0F" w:rsidRPr="00293D97" w:rsidRDefault="00A63E0F" w:rsidP="00F90B33">
            <w:pPr>
              <w:spacing w:after="60"/>
              <w:ind w:left="38"/>
              <w:jc w:val="center"/>
              <w:rPr>
                <w:sz w:val="18"/>
                <w:szCs w:val="18"/>
                <w:lang w:val="en-US"/>
              </w:rPr>
            </w:pPr>
          </w:p>
        </w:tc>
        <w:tc>
          <w:tcPr>
            <w:tcW w:w="910" w:type="dxa"/>
            <w:hideMark/>
          </w:tcPr>
          <w:p w14:paraId="3D71FF92" w14:textId="77777777" w:rsidR="00A63E0F" w:rsidRPr="00293D97" w:rsidRDefault="00A63E0F" w:rsidP="00F90B33">
            <w:pPr>
              <w:bidi/>
              <w:spacing w:after="60"/>
              <w:ind w:left="38"/>
              <w:jc w:val="center"/>
              <w:rPr>
                <w:sz w:val="18"/>
                <w:szCs w:val="18"/>
                <w:lang w:val="en-US"/>
              </w:rPr>
            </w:pPr>
            <w:r w:rsidRPr="00293D97">
              <w:rPr>
                <w:rFonts w:eastAsia="Batang"/>
                <w:snapToGrid w:val="0"/>
                <w:sz w:val="18"/>
                <w:szCs w:val="18"/>
                <w:rtl/>
                <w:lang w:eastAsia="ko-KR"/>
              </w:rPr>
              <w:t>تكاليف الدعم</w:t>
            </w:r>
          </w:p>
        </w:tc>
        <w:tc>
          <w:tcPr>
            <w:tcW w:w="696" w:type="dxa"/>
          </w:tcPr>
          <w:p w14:paraId="596660F3"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25,333</w:t>
            </w:r>
          </w:p>
        </w:tc>
        <w:tc>
          <w:tcPr>
            <w:tcW w:w="581" w:type="dxa"/>
            <w:shd w:val="clear" w:color="auto" w:fill="auto"/>
          </w:tcPr>
          <w:p w14:paraId="47A22D1C"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shd w:val="clear" w:color="auto" w:fill="auto"/>
          </w:tcPr>
          <w:p w14:paraId="33A9550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20,267</w:t>
            </w:r>
          </w:p>
        </w:tc>
        <w:tc>
          <w:tcPr>
            <w:tcW w:w="573" w:type="dxa"/>
            <w:shd w:val="clear" w:color="auto" w:fill="auto"/>
          </w:tcPr>
          <w:p w14:paraId="0230B150"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shd w:val="clear" w:color="auto" w:fill="auto"/>
          </w:tcPr>
          <w:p w14:paraId="210EF885"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22,800</w:t>
            </w:r>
          </w:p>
        </w:tc>
        <w:tc>
          <w:tcPr>
            <w:tcW w:w="676" w:type="dxa"/>
            <w:shd w:val="clear" w:color="auto" w:fill="auto"/>
          </w:tcPr>
          <w:p w14:paraId="5660D179"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shd w:val="clear" w:color="auto" w:fill="auto"/>
          </w:tcPr>
          <w:p w14:paraId="5B50E08D"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48C37A02"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11,625</w:t>
            </w:r>
          </w:p>
        </w:tc>
        <w:tc>
          <w:tcPr>
            <w:tcW w:w="540" w:type="dxa"/>
          </w:tcPr>
          <w:p w14:paraId="0E2C7113"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720" w:type="dxa"/>
            <w:shd w:val="clear" w:color="auto" w:fill="auto"/>
          </w:tcPr>
          <w:p w14:paraId="59FAB147"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1443" w:type="dxa"/>
            <w:shd w:val="clear" w:color="auto" w:fill="auto"/>
          </w:tcPr>
          <w:p w14:paraId="016FE6A9"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80,025</w:t>
            </w:r>
          </w:p>
        </w:tc>
      </w:tr>
      <w:tr w:rsidR="00A63E0F" w:rsidRPr="00293D97" w14:paraId="2E181C9C" w14:textId="77777777" w:rsidTr="00A430A4">
        <w:trPr>
          <w:trHeight w:val="336"/>
          <w:jc w:val="center"/>
        </w:trPr>
        <w:tc>
          <w:tcPr>
            <w:tcW w:w="1892" w:type="dxa"/>
            <w:gridSpan w:val="2"/>
            <w:vMerge w:val="restart"/>
            <w:hideMark/>
          </w:tcPr>
          <w:p w14:paraId="72F0F32D" w14:textId="77777777" w:rsidR="00A63E0F" w:rsidRPr="00293D97" w:rsidRDefault="00A63E0F" w:rsidP="00F90B33">
            <w:pPr>
              <w:spacing w:after="60"/>
              <w:ind w:left="38" w:right="-85"/>
              <w:jc w:val="center"/>
              <w:rPr>
                <w:sz w:val="18"/>
                <w:szCs w:val="18"/>
                <w:lang w:val="en-US"/>
              </w:rPr>
            </w:pPr>
            <w:r w:rsidRPr="00293D97">
              <w:rPr>
                <w:rFonts w:hint="cs"/>
                <w:sz w:val="18"/>
                <w:szCs w:val="18"/>
                <w:rtl/>
              </w:rPr>
              <w:t xml:space="preserve">مجموع الأموال </w:t>
            </w:r>
            <w:r w:rsidRPr="00293D97">
              <w:rPr>
                <w:sz w:val="18"/>
                <w:szCs w:val="18"/>
                <w:rtl/>
              </w:rPr>
              <w:t>المطلوبة</w:t>
            </w:r>
            <w:r w:rsidRPr="00293D97">
              <w:rPr>
                <w:rFonts w:hint="cs"/>
                <w:sz w:val="18"/>
                <w:szCs w:val="18"/>
                <w:rtl/>
              </w:rPr>
              <w:t xml:space="preserve"> </w:t>
            </w:r>
            <w:r w:rsidRPr="00293D97">
              <w:rPr>
                <w:sz w:val="18"/>
                <w:szCs w:val="18"/>
                <w:rtl/>
              </w:rPr>
              <w:t>للموافقة</w:t>
            </w:r>
            <w:r w:rsidRPr="00293D97">
              <w:rPr>
                <w:rFonts w:hint="cs"/>
                <w:sz w:val="18"/>
                <w:szCs w:val="18"/>
                <w:rtl/>
              </w:rPr>
              <w:t xml:space="preserve"> عليها في هذا الاجتماع</w:t>
            </w:r>
            <w:r w:rsidRPr="00293D97">
              <w:rPr>
                <w:sz w:val="18"/>
                <w:szCs w:val="18"/>
                <w:rtl/>
              </w:rPr>
              <w:br/>
            </w:r>
            <w:r w:rsidRPr="00293D97">
              <w:rPr>
                <w:rFonts w:hint="cs"/>
                <w:sz w:val="18"/>
                <w:szCs w:val="18"/>
              </w:rPr>
              <w:t xml:space="preserve"> </w:t>
            </w:r>
            <w:r w:rsidRPr="00293D97">
              <w:rPr>
                <w:rFonts w:eastAsia="Batang"/>
                <w:snapToGrid w:val="0"/>
                <w:sz w:val="18"/>
                <w:szCs w:val="18"/>
                <w:rtl/>
                <w:lang w:eastAsia="ko-KR"/>
              </w:rPr>
              <w:t>(دولار أمريكي)</w:t>
            </w:r>
          </w:p>
        </w:tc>
        <w:tc>
          <w:tcPr>
            <w:tcW w:w="910" w:type="dxa"/>
            <w:hideMark/>
          </w:tcPr>
          <w:p w14:paraId="20ADF811" w14:textId="77777777" w:rsidR="00A63E0F" w:rsidRPr="00293D97" w:rsidRDefault="00A63E0F" w:rsidP="00F90B33">
            <w:pPr>
              <w:bidi/>
              <w:spacing w:after="60"/>
              <w:ind w:left="38"/>
              <w:jc w:val="center"/>
              <w:rPr>
                <w:sz w:val="18"/>
                <w:szCs w:val="18"/>
                <w:lang w:val="en-US"/>
              </w:rPr>
            </w:pPr>
            <w:r w:rsidRPr="00293D97">
              <w:rPr>
                <w:rFonts w:eastAsia="Batang"/>
                <w:snapToGrid w:val="0"/>
                <w:sz w:val="18"/>
                <w:szCs w:val="18"/>
                <w:rtl/>
                <w:lang w:eastAsia="ko-KR"/>
              </w:rPr>
              <w:t>تكاليف المشروع</w:t>
            </w:r>
          </w:p>
        </w:tc>
        <w:tc>
          <w:tcPr>
            <w:tcW w:w="696" w:type="dxa"/>
          </w:tcPr>
          <w:p w14:paraId="4D125B3F" w14:textId="77777777" w:rsidR="00A63E0F" w:rsidRPr="00266556" w:rsidRDefault="00A63E0F" w:rsidP="00F90B33">
            <w:pPr>
              <w:spacing w:after="60"/>
              <w:jc w:val="right"/>
              <w:rPr>
                <w:color w:val="000000"/>
                <w:sz w:val="18"/>
                <w:szCs w:val="18"/>
                <w:lang w:val="en-CA" w:eastAsia="en-CA"/>
              </w:rPr>
            </w:pPr>
            <w:r>
              <w:rPr>
                <w:rFonts w:asciiTheme="majorBidi" w:hAnsiTheme="majorBidi" w:cstheme="majorBidi"/>
                <w:sz w:val="19"/>
                <w:szCs w:val="19"/>
                <w:lang w:val="en-US" w:eastAsia="en-CA"/>
              </w:rPr>
              <w:t>0</w:t>
            </w:r>
          </w:p>
        </w:tc>
        <w:tc>
          <w:tcPr>
            <w:tcW w:w="581" w:type="dxa"/>
          </w:tcPr>
          <w:p w14:paraId="54436D22"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tcPr>
          <w:p w14:paraId="39BE84BF"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573" w:type="dxa"/>
          </w:tcPr>
          <w:p w14:paraId="5CF77398"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tcPr>
          <w:p w14:paraId="1C1A70C1"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676" w:type="dxa"/>
          </w:tcPr>
          <w:p w14:paraId="3D644A1F"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4B7C4EF8"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7AEE5369"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540" w:type="dxa"/>
          </w:tcPr>
          <w:p w14:paraId="2402E2C0" w14:textId="77777777" w:rsidR="00A63E0F" w:rsidRPr="00293D97" w:rsidRDefault="00A63E0F" w:rsidP="00F90B33">
            <w:pPr>
              <w:spacing w:after="60"/>
              <w:jc w:val="right"/>
              <w:rPr>
                <w:rStyle w:val="normaltextrun"/>
                <w:sz w:val="18"/>
                <w:szCs w:val="18"/>
              </w:rPr>
            </w:pPr>
            <w:r>
              <w:rPr>
                <w:rFonts w:asciiTheme="majorBidi" w:hAnsiTheme="majorBidi" w:cstheme="majorBidi"/>
                <w:sz w:val="19"/>
                <w:szCs w:val="19"/>
                <w:lang w:val="en-US" w:eastAsia="en-CA"/>
              </w:rPr>
              <w:t>0</w:t>
            </w:r>
          </w:p>
        </w:tc>
        <w:tc>
          <w:tcPr>
            <w:tcW w:w="720" w:type="dxa"/>
          </w:tcPr>
          <w:p w14:paraId="1DC1A01E"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60,000</w:t>
            </w:r>
          </w:p>
        </w:tc>
        <w:tc>
          <w:tcPr>
            <w:tcW w:w="1443" w:type="dxa"/>
          </w:tcPr>
          <w:p w14:paraId="28285380" w14:textId="77777777" w:rsidR="00A63E0F" w:rsidRPr="00293D97" w:rsidRDefault="00A63E0F" w:rsidP="00F90B33">
            <w:pPr>
              <w:spacing w:after="60"/>
              <w:jc w:val="right"/>
              <w:rPr>
                <w:color w:val="000000"/>
                <w:sz w:val="18"/>
                <w:szCs w:val="18"/>
                <w:lang w:val="en-US" w:eastAsia="en-CA"/>
              </w:rPr>
            </w:pPr>
            <w:r>
              <w:rPr>
                <w:rFonts w:asciiTheme="majorBidi" w:hAnsiTheme="majorBidi" w:cstheme="majorBidi"/>
                <w:sz w:val="19"/>
                <w:szCs w:val="19"/>
                <w:lang w:val="en-US" w:eastAsia="en-CA"/>
              </w:rPr>
              <w:t>60,000</w:t>
            </w:r>
          </w:p>
        </w:tc>
      </w:tr>
      <w:tr w:rsidR="00A63E0F" w:rsidRPr="00293D97" w14:paraId="0A6BAF4E" w14:textId="77777777" w:rsidTr="00A430A4">
        <w:trPr>
          <w:trHeight w:val="211"/>
          <w:jc w:val="center"/>
        </w:trPr>
        <w:tc>
          <w:tcPr>
            <w:tcW w:w="1892" w:type="dxa"/>
            <w:gridSpan w:val="2"/>
            <w:vMerge/>
            <w:vAlign w:val="center"/>
            <w:hideMark/>
          </w:tcPr>
          <w:p w14:paraId="6E0E4E9B" w14:textId="77777777" w:rsidR="00A63E0F" w:rsidRPr="00293D97" w:rsidRDefault="00A63E0F" w:rsidP="00F90B33">
            <w:pPr>
              <w:ind w:left="38"/>
              <w:jc w:val="center"/>
              <w:rPr>
                <w:sz w:val="18"/>
                <w:szCs w:val="18"/>
                <w:lang w:val="en-US"/>
              </w:rPr>
            </w:pPr>
          </w:p>
        </w:tc>
        <w:tc>
          <w:tcPr>
            <w:tcW w:w="910" w:type="dxa"/>
            <w:hideMark/>
          </w:tcPr>
          <w:p w14:paraId="35EA8A85" w14:textId="77777777" w:rsidR="00A63E0F" w:rsidRPr="00293D97" w:rsidRDefault="00A63E0F" w:rsidP="00F90B33">
            <w:pPr>
              <w:bidi/>
              <w:spacing w:afterLines="20" w:after="48"/>
              <w:ind w:left="38"/>
              <w:jc w:val="center"/>
              <w:rPr>
                <w:sz w:val="18"/>
                <w:szCs w:val="18"/>
                <w:lang w:val="en-US"/>
              </w:rPr>
            </w:pPr>
            <w:r w:rsidRPr="00293D97">
              <w:rPr>
                <w:rFonts w:eastAsia="Batang"/>
                <w:snapToGrid w:val="0"/>
                <w:sz w:val="18"/>
                <w:szCs w:val="18"/>
                <w:rtl/>
                <w:lang w:eastAsia="ko-KR"/>
              </w:rPr>
              <w:t>تكاليف الدعم</w:t>
            </w:r>
          </w:p>
        </w:tc>
        <w:tc>
          <w:tcPr>
            <w:tcW w:w="696" w:type="dxa"/>
          </w:tcPr>
          <w:p w14:paraId="01D0CDB0"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581" w:type="dxa"/>
          </w:tcPr>
          <w:p w14:paraId="426F8359"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695" w:type="dxa"/>
          </w:tcPr>
          <w:p w14:paraId="4B0EBFD4"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573" w:type="dxa"/>
          </w:tcPr>
          <w:p w14:paraId="0FE21856"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717" w:type="dxa"/>
          </w:tcPr>
          <w:p w14:paraId="6FCC596E"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676" w:type="dxa"/>
          </w:tcPr>
          <w:p w14:paraId="0D8FC807"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5FF959C8"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0</w:t>
            </w:r>
          </w:p>
        </w:tc>
        <w:tc>
          <w:tcPr>
            <w:tcW w:w="720" w:type="dxa"/>
          </w:tcPr>
          <w:p w14:paraId="7BF6320F" w14:textId="77777777" w:rsidR="00A63E0F" w:rsidRPr="00293D97" w:rsidRDefault="00A63E0F" w:rsidP="00F90B33">
            <w:pPr>
              <w:spacing w:afterLines="20" w:after="48"/>
              <w:jc w:val="right"/>
              <w:rPr>
                <w:rStyle w:val="normaltextrun"/>
                <w:sz w:val="18"/>
                <w:szCs w:val="18"/>
              </w:rPr>
            </w:pPr>
            <w:r>
              <w:rPr>
                <w:rFonts w:asciiTheme="majorBidi" w:hAnsiTheme="majorBidi" w:cstheme="majorBidi"/>
                <w:sz w:val="19"/>
                <w:szCs w:val="19"/>
                <w:lang w:val="en-US" w:eastAsia="en-CA"/>
              </w:rPr>
              <w:t>0</w:t>
            </w:r>
          </w:p>
        </w:tc>
        <w:tc>
          <w:tcPr>
            <w:tcW w:w="540" w:type="dxa"/>
          </w:tcPr>
          <w:p w14:paraId="2EEB5293" w14:textId="77777777" w:rsidR="00A63E0F" w:rsidRPr="00293D97" w:rsidRDefault="00A63E0F" w:rsidP="00F90B33">
            <w:pPr>
              <w:spacing w:afterLines="20" w:after="48"/>
              <w:jc w:val="right"/>
              <w:rPr>
                <w:rStyle w:val="normaltextrun"/>
                <w:sz w:val="18"/>
                <w:szCs w:val="18"/>
              </w:rPr>
            </w:pPr>
            <w:r>
              <w:rPr>
                <w:rFonts w:asciiTheme="majorBidi" w:hAnsiTheme="majorBidi" w:cstheme="majorBidi"/>
                <w:sz w:val="19"/>
                <w:szCs w:val="19"/>
                <w:lang w:val="en-US" w:eastAsia="en-CA"/>
              </w:rPr>
              <w:t>0</w:t>
            </w:r>
          </w:p>
        </w:tc>
        <w:tc>
          <w:tcPr>
            <w:tcW w:w="720" w:type="dxa"/>
          </w:tcPr>
          <w:p w14:paraId="14CBA540"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6,975</w:t>
            </w:r>
          </w:p>
        </w:tc>
        <w:tc>
          <w:tcPr>
            <w:tcW w:w="1443" w:type="dxa"/>
          </w:tcPr>
          <w:p w14:paraId="638F458A" w14:textId="77777777" w:rsidR="00A63E0F" w:rsidRPr="00293D97" w:rsidRDefault="00A63E0F" w:rsidP="00F90B33">
            <w:pPr>
              <w:spacing w:afterLines="20" w:after="48"/>
              <w:jc w:val="right"/>
              <w:rPr>
                <w:color w:val="000000"/>
                <w:sz w:val="18"/>
                <w:szCs w:val="18"/>
                <w:lang w:val="en-US" w:eastAsia="en-CA"/>
              </w:rPr>
            </w:pPr>
            <w:r>
              <w:rPr>
                <w:rFonts w:asciiTheme="majorBidi" w:hAnsiTheme="majorBidi" w:cstheme="majorBidi"/>
                <w:sz w:val="19"/>
                <w:szCs w:val="19"/>
                <w:lang w:val="en-US" w:eastAsia="en-CA"/>
              </w:rPr>
              <w:t>6,975</w:t>
            </w:r>
          </w:p>
        </w:tc>
      </w:tr>
    </w:tbl>
    <w:p w14:paraId="6030F397" w14:textId="77777777" w:rsidR="00A63E0F" w:rsidRPr="00293D97" w:rsidRDefault="00A63E0F" w:rsidP="00A63E0F">
      <w:pPr>
        <w:ind w:right="-720"/>
        <w:jc w:val="right"/>
        <w:rPr>
          <w:sz w:val="18"/>
          <w:szCs w:val="18"/>
        </w:rPr>
      </w:pPr>
      <w:r w:rsidRPr="00293D97">
        <w:rPr>
          <w:sz w:val="18"/>
          <w:szCs w:val="18"/>
        </w:rPr>
        <w:t>.</w:t>
      </w:r>
      <w:r w:rsidRPr="00266556">
        <w:rPr>
          <w:sz w:val="18"/>
          <w:szCs w:val="18"/>
          <w:rtl/>
        </w:rPr>
        <w:t>تمويل معتمد لأنشطة إضافية للحفاظ على كفاءة استخدام الطاقة (المقرر 89/6)</w:t>
      </w:r>
      <w:r w:rsidRPr="00293D97">
        <w:rPr>
          <w:sz w:val="18"/>
          <w:szCs w:val="18"/>
        </w:rPr>
        <w:t xml:space="preserve"> *</w:t>
      </w:r>
    </w:p>
    <w:p w14:paraId="50FDC0CB" w14:textId="77777777" w:rsidR="00A63E0F" w:rsidRPr="00293D97" w:rsidRDefault="00A63E0F" w:rsidP="00A63E0F">
      <w:pPr>
        <w:jc w:val="right"/>
        <w:rPr>
          <w:sz w:val="18"/>
          <w:szCs w:val="18"/>
          <w:lang w:val="en-US"/>
        </w:rPr>
      </w:pPr>
    </w:p>
    <w:tbl>
      <w:tblPr>
        <w:tblStyle w:val="TableGrid"/>
        <w:bidiVisual/>
        <w:tblW w:w="1092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12"/>
        <w:gridCol w:w="7516"/>
      </w:tblGrid>
      <w:tr w:rsidR="00A63E0F" w:rsidRPr="00293D97" w14:paraId="009751A6" w14:textId="77777777" w:rsidTr="00F90B33">
        <w:trPr>
          <w:trHeight w:val="52"/>
          <w:jc w:val="center"/>
        </w:trPr>
        <w:tc>
          <w:tcPr>
            <w:tcW w:w="3412" w:type="dxa"/>
            <w:hideMark/>
          </w:tcPr>
          <w:p w14:paraId="31DA1CE4" w14:textId="77777777" w:rsidR="00A63E0F" w:rsidRPr="00293D97" w:rsidRDefault="00A63E0F" w:rsidP="00F90B33">
            <w:pPr>
              <w:bidi/>
              <w:spacing w:after="60"/>
              <w:jc w:val="center"/>
              <w:rPr>
                <w:b/>
                <w:sz w:val="18"/>
                <w:szCs w:val="18"/>
                <w:lang w:val="en-US"/>
              </w:rPr>
            </w:pPr>
            <w:r w:rsidRPr="00293D97">
              <w:rPr>
                <w:rFonts w:eastAsia="Batang" w:hint="cs"/>
                <w:bCs/>
                <w:snapToGrid w:val="0"/>
                <w:sz w:val="18"/>
                <w:szCs w:val="18"/>
                <w:rtl/>
                <w:lang w:eastAsia="ko-KR"/>
              </w:rPr>
              <w:t>توصيــــــــــة</w:t>
            </w:r>
            <w:r w:rsidRPr="00293D97">
              <w:rPr>
                <w:rFonts w:eastAsia="Batang"/>
                <w:bCs/>
                <w:snapToGrid w:val="0"/>
                <w:sz w:val="18"/>
                <w:szCs w:val="18"/>
                <w:rtl/>
                <w:lang w:eastAsia="ko-KR"/>
              </w:rPr>
              <w:t xml:space="preserve"> </w:t>
            </w:r>
            <w:r w:rsidRPr="00293D97">
              <w:rPr>
                <w:rFonts w:eastAsia="Batang" w:hint="cs"/>
                <w:bCs/>
                <w:snapToGrid w:val="0"/>
                <w:sz w:val="18"/>
                <w:szCs w:val="18"/>
                <w:rtl/>
                <w:lang w:eastAsia="ko-KR"/>
              </w:rPr>
              <w:t>الأمانــــــــــــة</w:t>
            </w:r>
            <w:r w:rsidRPr="00293D97">
              <w:rPr>
                <w:rFonts w:eastAsia="Batang"/>
                <w:bCs/>
                <w:snapToGrid w:val="0"/>
                <w:sz w:val="18"/>
                <w:szCs w:val="18"/>
                <w:rtl/>
                <w:lang w:eastAsia="ko-KR"/>
              </w:rPr>
              <w:t>:</w:t>
            </w:r>
          </w:p>
        </w:tc>
        <w:tc>
          <w:tcPr>
            <w:tcW w:w="7516" w:type="dxa"/>
            <w:hideMark/>
          </w:tcPr>
          <w:p w14:paraId="179314F2" w14:textId="77777777" w:rsidR="00A63E0F" w:rsidRPr="00293D97" w:rsidRDefault="00A63E0F" w:rsidP="00F90B33">
            <w:pPr>
              <w:bidi/>
              <w:spacing w:after="60"/>
              <w:jc w:val="center"/>
              <w:rPr>
                <w:sz w:val="18"/>
                <w:szCs w:val="18"/>
                <w:lang w:val="en-US"/>
              </w:rPr>
            </w:pPr>
            <w:r w:rsidRPr="00293D97">
              <w:rPr>
                <w:rFonts w:hint="cs"/>
                <w:sz w:val="18"/>
                <w:szCs w:val="18"/>
                <w:rtl/>
                <w:lang w:val="en-US"/>
              </w:rPr>
              <w:t>الموافقة الشموليـــة</w:t>
            </w:r>
          </w:p>
        </w:tc>
      </w:tr>
    </w:tbl>
    <w:p w14:paraId="4823F697" w14:textId="77777777" w:rsidR="00A63E0F" w:rsidRDefault="00A63E0F" w:rsidP="00A63E0F">
      <w:pPr>
        <w:pStyle w:val="StyleHeader4Para4Left0Firstline0"/>
        <w:numPr>
          <w:ilvl w:val="0"/>
          <w:numId w:val="0"/>
        </w:numPr>
        <w:bidi/>
        <w:jc w:val="center"/>
        <w:rPr>
          <w:b/>
          <w:bCs/>
          <w:sz w:val="26"/>
          <w:szCs w:val="26"/>
          <w:rtl/>
        </w:rPr>
      </w:pPr>
    </w:p>
    <w:p w14:paraId="26B7DBEB" w14:textId="77777777" w:rsidR="00A63E0F" w:rsidRDefault="00A63E0F" w:rsidP="00A63E0F">
      <w:pPr>
        <w:jc w:val="left"/>
        <w:rPr>
          <w:b/>
          <w:bCs/>
          <w:sz w:val="26"/>
          <w:szCs w:val="26"/>
          <w:rtl/>
        </w:rPr>
      </w:pPr>
    </w:p>
    <w:p w14:paraId="5E50A6CF" w14:textId="611F5575" w:rsidR="001B518D" w:rsidRDefault="001B518D">
      <w:pPr>
        <w:jc w:val="left"/>
        <w:rPr>
          <w:sz w:val="20"/>
        </w:rPr>
      </w:pPr>
      <w:r>
        <w:br w:type="page"/>
      </w:r>
    </w:p>
    <w:p w14:paraId="7932094C" w14:textId="5FA44299" w:rsidR="00FC2278" w:rsidRPr="00F90918" w:rsidRDefault="00FC2278" w:rsidP="001B518D">
      <w:pPr>
        <w:tabs>
          <w:tab w:val="left" w:pos="4095"/>
          <w:tab w:val="center" w:pos="4680"/>
        </w:tabs>
        <w:bidi/>
        <w:jc w:val="center"/>
        <w:rPr>
          <w:rFonts w:asciiTheme="majorBidi" w:hAnsiTheme="majorBidi" w:cstheme="majorBidi"/>
          <w:b/>
          <w:bCs/>
          <w:sz w:val="26"/>
          <w:szCs w:val="26"/>
          <w:rtl/>
          <w:lang w:eastAsia="ar" w:bidi="ar-EG"/>
        </w:rPr>
      </w:pPr>
      <w:r w:rsidRPr="00F90918">
        <w:rPr>
          <w:rFonts w:asciiTheme="majorBidi" w:hAnsiTheme="majorBidi" w:cstheme="majorBidi"/>
          <w:b/>
          <w:bCs/>
          <w:sz w:val="26"/>
          <w:szCs w:val="26"/>
          <w:rtl/>
          <w:lang w:eastAsia="ar" w:bidi="ar-EG"/>
        </w:rPr>
        <w:lastRenderedPageBreak/>
        <w:t>وصف المشروع</w:t>
      </w:r>
    </w:p>
    <w:p w14:paraId="715860A8" w14:textId="77777777" w:rsidR="001B518D" w:rsidRPr="00F90918" w:rsidRDefault="001B518D" w:rsidP="001B518D">
      <w:pPr>
        <w:tabs>
          <w:tab w:val="left" w:pos="4095"/>
          <w:tab w:val="center" w:pos="4680"/>
        </w:tabs>
        <w:bidi/>
        <w:jc w:val="center"/>
        <w:rPr>
          <w:rFonts w:cs="Arabic Transparent"/>
          <w:b/>
          <w:bCs/>
          <w:sz w:val="26"/>
          <w:szCs w:val="26"/>
          <w:lang w:val="en-CA"/>
        </w:rPr>
      </w:pPr>
    </w:p>
    <w:p w14:paraId="0F9BA4B2"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بالنيابة عن حكومة سيشل، قدمت حكومة ألمانيا، بوصفها الوكالة المنفذة المعينة، طلباً لتمويل الشريحة الرابعة والأخيرة من خطة إدارة إزالة المواد الهيدروكلوروفلوروكربونية، بمبلغ قدره 60,000 دولار أمريكي، بالإضافة إلى تكاليف دعم الوكالة البالغة 6,975 دولاراً أمريكياً.</w:t>
      </w:r>
      <w:r w:rsidRPr="00F90918">
        <w:rPr>
          <w:rStyle w:val="FootnoteReference"/>
          <w:rFonts w:asciiTheme="majorBidi" w:hAnsiTheme="majorBidi" w:cstheme="majorBidi"/>
          <w:sz w:val="26"/>
          <w:szCs w:val="26"/>
          <w:rtl/>
          <w:lang w:eastAsia="ar" w:bidi="ar-EG"/>
        </w:rPr>
        <w:footnoteReference w:id="2"/>
      </w:r>
      <w:r w:rsidRPr="00F90918">
        <w:rPr>
          <w:rFonts w:asciiTheme="majorBidi" w:hAnsiTheme="majorBidi" w:cstheme="majorBidi"/>
          <w:sz w:val="26"/>
          <w:szCs w:val="26"/>
          <w:rtl/>
          <w:lang w:eastAsia="ar" w:bidi="ar-EG"/>
        </w:rPr>
        <w:t xml:space="preserve"> ويشمل الطلب تقريراً مرحلياً بشأن تنفيذ الشريحة الثالثة وتقرير التحقق بشأن استهلاك الهيدروكلوروفلوروكربون للفترة من عام 2016 إلى عام 2024 وخطة تنفيذ الشريحة للفترة من عام 2025 إلى عام 2026.</w:t>
      </w:r>
    </w:p>
    <w:p w14:paraId="6109EC58" w14:textId="0CE815A4" w:rsidR="00FC2278" w:rsidRPr="00F90918" w:rsidRDefault="008D542A" w:rsidP="00FC2278">
      <w:pPr>
        <w:keepNext/>
        <w:bidi/>
        <w:spacing w:after="240"/>
        <w:rPr>
          <w:rFonts w:asciiTheme="majorBidi" w:hAnsiTheme="majorBidi" w:cstheme="majorBidi"/>
          <w:sz w:val="26"/>
          <w:szCs w:val="26"/>
          <w:u w:val="single"/>
        </w:rPr>
      </w:pPr>
      <w:r w:rsidRPr="00F90918">
        <w:rPr>
          <w:rFonts w:asciiTheme="majorBidi" w:hAnsiTheme="majorBidi" w:cstheme="majorBidi" w:hint="cs"/>
          <w:sz w:val="26"/>
          <w:szCs w:val="26"/>
          <w:u w:val="single"/>
          <w:rtl/>
          <w:lang w:eastAsia="ar" w:bidi="ar-EG"/>
        </w:rPr>
        <w:t>ال</w:t>
      </w:r>
      <w:r w:rsidR="00FC2278" w:rsidRPr="00F90918">
        <w:rPr>
          <w:rFonts w:asciiTheme="majorBidi" w:hAnsiTheme="majorBidi" w:cstheme="majorBidi"/>
          <w:sz w:val="26"/>
          <w:szCs w:val="26"/>
          <w:u w:val="single"/>
          <w:rtl/>
          <w:lang w:eastAsia="ar" w:bidi="ar-EG"/>
        </w:rPr>
        <w:t>تقرير بشأن استهلاك الهيدروكلوروفلوروكربون</w:t>
      </w:r>
    </w:p>
    <w:p w14:paraId="54BCE833"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أبلغت حكومة سيشل عن استهلاك 0.00 طن من قدرات استنفاد الأوزون من المواد الهيدروكلوروفلوروكربونية في عام 2024، وهو استهلاك أقل بنسبة 100 في المائة من خطّ أساس الهيدروكلوروفلوروكربون المحدد للامتثال. ويعرض الجدول 1 استهلاك الهيدروكلوروفلوروكربون في الفترة 2020-2024.</w:t>
      </w:r>
    </w:p>
    <w:p w14:paraId="6E24CC82" w14:textId="77777777" w:rsidR="00FC2278" w:rsidRPr="00F90918" w:rsidRDefault="00FC2278" w:rsidP="00FC2278">
      <w:pPr>
        <w:keepNext/>
        <w:bidi/>
        <w:rPr>
          <w:rFonts w:asciiTheme="majorBidi" w:hAnsiTheme="majorBidi" w:cstheme="majorBidi"/>
          <w:b/>
          <w:sz w:val="26"/>
          <w:szCs w:val="26"/>
        </w:rPr>
      </w:pPr>
      <w:r w:rsidRPr="00F90918">
        <w:rPr>
          <w:rFonts w:asciiTheme="majorBidi" w:hAnsiTheme="majorBidi" w:cstheme="majorBidi"/>
          <w:b/>
          <w:bCs/>
          <w:sz w:val="26"/>
          <w:szCs w:val="26"/>
          <w:rtl/>
          <w:lang w:eastAsia="ar" w:bidi="ar-EG"/>
        </w:rPr>
        <w:t>الجدول 1: استهلاك الهيدروكلوروفلوروكربون في سيشل (بيانات المادة 7 للفترة 2020-2024)</w:t>
      </w:r>
    </w:p>
    <w:tbl>
      <w:tblPr>
        <w:bidiVisual/>
        <w:tblW w:w="5000" w:type="pct"/>
        <w:jc w:val="center"/>
        <w:tblLayout w:type="fixed"/>
        <w:tblLook w:val="04A0" w:firstRow="1" w:lastRow="0" w:firstColumn="1" w:lastColumn="0" w:noHBand="0" w:noVBand="1"/>
      </w:tblPr>
      <w:tblGrid>
        <w:gridCol w:w="3260"/>
        <w:gridCol w:w="851"/>
        <w:gridCol w:w="1105"/>
        <w:gridCol w:w="1034"/>
        <w:gridCol w:w="1034"/>
        <w:gridCol w:w="1034"/>
        <w:gridCol w:w="1032"/>
      </w:tblGrid>
      <w:tr w:rsidR="00FC2278" w:rsidRPr="00F90918" w14:paraId="60FA70F6" w14:textId="77777777" w:rsidTr="008A0680">
        <w:trPr>
          <w:tblHeader/>
          <w:jc w:val="center"/>
        </w:trPr>
        <w:tc>
          <w:tcPr>
            <w:tcW w:w="17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68B38"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الهيدروكلوروفلوروكربون</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FD79DB7"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2020</w:t>
            </w:r>
          </w:p>
        </w:tc>
        <w:tc>
          <w:tcPr>
            <w:tcW w:w="591" w:type="pct"/>
            <w:tcBorders>
              <w:top w:val="single" w:sz="4" w:space="0" w:color="auto"/>
              <w:left w:val="nil"/>
              <w:bottom w:val="single" w:sz="4" w:space="0" w:color="auto"/>
              <w:right w:val="single" w:sz="4" w:space="0" w:color="auto"/>
            </w:tcBorders>
            <w:shd w:val="clear" w:color="auto" w:fill="auto"/>
            <w:noWrap/>
            <w:vAlign w:val="center"/>
            <w:hideMark/>
          </w:tcPr>
          <w:p w14:paraId="2DCA3C10"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26F0FB3"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2022*</w:t>
            </w:r>
          </w:p>
        </w:tc>
        <w:tc>
          <w:tcPr>
            <w:tcW w:w="553" w:type="pct"/>
            <w:tcBorders>
              <w:top w:val="single" w:sz="4" w:space="0" w:color="auto"/>
              <w:left w:val="nil"/>
              <w:bottom w:val="single" w:sz="4" w:space="0" w:color="auto"/>
              <w:right w:val="single" w:sz="4" w:space="0" w:color="auto"/>
            </w:tcBorders>
          </w:tcPr>
          <w:p w14:paraId="39BA105B"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2023</w:t>
            </w:r>
          </w:p>
        </w:tc>
        <w:tc>
          <w:tcPr>
            <w:tcW w:w="553" w:type="pct"/>
            <w:tcBorders>
              <w:top w:val="single" w:sz="4" w:space="0" w:color="auto"/>
              <w:left w:val="single" w:sz="4" w:space="0" w:color="auto"/>
              <w:bottom w:val="single" w:sz="4" w:space="0" w:color="auto"/>
              <w:right w:val="single" w:sz="4" w:space="0" w:color="auto"/>
            </w:tcBorders>
          </w:tcPr>
          <w:p w14:paraId="32125418"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2024</w:t>
            </w:r>
          </w:p>
        </w:tc>
        <w:tc>
          <w:tcPr>
            <w:tcW w:w="5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0D8D1"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خط الأساس</w:t>
            </w:r>
          </w:p>
        </w:tc>
      </w:tr>
      <w:tr w:rsidR="00FC2278" w:rsidRPr="00F90918" w14:paraId="7A4663E4" w14:textId="77777777" w:rsidTr="00443E06">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CC7F90" w14:textId="77777777" w:rsidR="00FC2278" w:rsidRPr="00F90918" w:rsidRDefault="00FC2278" w:rsidP="00EB7DCB">
            <w:pPr>
              <w:keepNext/>
              <w:bidi/>
              <w:ind w:left="98"/>
              <w:jc w:val="left"/>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بالأطنان المترية</w:t>
            </w:r>
          </w:p>
        </w:tc>
      </w:tr>
      <w:tr w:rsidR="008A0680" w:rsidRPr="00F90918" w14:paraId="70A33A8A" w14:textId="77777777" w:rsidTr="008A0680">
        <w:trPr>
          <w:jc w:val="center"/>
        </w:trPr>
        <w:tc>
          <w:tcPr>
            <w:tcW w:w="17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7324F4" w14:textId="77777777" w:rsidR="008A0680" w:rsidRPr="00F90918" w:rsidRDefault="008A0680" w:rsidP="008A0680">
            <w:pPr>
              <w:widowControl w:val="0"/>
              <w:bidi/>
              <w:ind w:left="98"/>
              <w:jc w:val="left"/>
              <w:rPr>
                <w:rFonts w:asciiTheme="majorBidi" w:hAnsiTheme="majorBidi" w:cstheme="majorBidi"/>
                <w:sz w:val="26"/>
                <w:szCs w:val="26"/>
              </w:rPr>
            </w:pPr>
            <w:r w:rsidRPr="00F90918">
              <w:rPr>
                <w:rFonts w:asciiTheme="majorBidi" w:hAnsiTheme="majorBidi" w:cstheme="majorBidi"/>
                <w:sz w:val="26"/>
                <w:szCs w:val="26"/>
                <w:rtl/>
                <w:lang w:eastAsia="ar" w:bidi="ar-EG"/>
              </w:rPr>
              <w:t>الهيدروكلوروفلوروكربون-22</w:t>
            </w:r>
          </w:p>
        </w:tc>
        <w:tc>
          <w:tcPr>
            <w:tcW w:w="455" w:type="pct"/>
            <w:tcBorders>
              <w:top w:val="nil"/>
              <w:left w:val="nil"/>
              <w:bottom w:val="single" w:sz="4" w:space="0" w:color="auto"/>
              <w:right w:val="single" w:sz="4" w:space="0" w:color="auto"/>
            </w:tcBorders>
            <w:shd w:val="clear" w:color="auto" w:fill="auto"/>
            <w:noWrap/>
          </w:tcPr>
          <w:p w14:paraId="515D909D" w14:textId="008A1F96"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Pr>
              <w:t>0.00</w:t>
            </w:r>
          </w:p>
        </w:tc>
        <w:tc>
          <w:tcPr>
            <w:tcW w:w="591" w:type="pct"/>
            <w:tcBorders>
              <w:top w:val="nil"/>
              <w:left w:val="nil"/>
              <w:bottom w:val="single" w:sz="4" w:space="0" w:color="auto"/>
              <w:right w:val="single" w:sz="4" w:space="0" w:color="auto"/>
            </w:tcBorders>
            <w:shd w:val="clear" w:color="auto" w:fill="auto"/>
            <w:noWrap/>
          </w:tcPr>
          <w:p w14:paraId="0D81A723"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nil"/>
              <w:left w:val="nil"/>
              <w:bottom w:val="single" w:sz="4" w:space="0" w:color="auto"/>
              <w:right w:val="single" w:sz="4" w:space="0" w:color="auto"/>
            </w:tcBorders>
            <w:shd w:val="clear" w:color="auto" w:fill="auto"/>
            <w:noWrap/>
          </w:tcPr>
          <w:p w14:paraId="41F5A3DC" w14:textId="3DEBA5F0"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Pr>
              <w:t>-0.01</w:t>
            </w:r>
          </w:p>
        </w:tc>
        <w:tc>
          <w:tcPr>
            <w:tcW w:w="553" w:type="pct"/>
            <w:tcBorders>
              <w:top w:val="single" w:sz="4" w:space="0" w:color="auto"/>
              <w:left w:val="nil"/>
              <w:bottom w:val="single" w:sz="4" w:space="0" w:color="auto"/>
              <w:right w:val="single" w:sz="2" w:space="0" w:color="auto"/>
            </w:tcBorders>
          </w:tcPr>
          <w:p w14:paraId="079C06F7"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2" w:space="0" w:color="auto"/>
              <w:left w:val="single" w:sz="2" w:space="0" w:color="auto"/>
              <w:bottom w:val="single" w:sz="2" w:space="0" w:color="auto"/>
              <w:right w:val="single" w:sz="2" w:space="0" w:color="auto"/>
            </w:tcBorders>
          </w:tcPr>
          <w:p w14:paraId="07C3F59F"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2" w:type="pct"/>
            <w:tcBorders>
              <w:top w:val="nil"/>
              <w:left w:val="single" w:sz="2" w:space="0" w:color="auto"/>
              <w:bottom w:val="single" w:sz="4" w:space="0" w:color="auto"/>
              <w:right w:val="single" w:sz="4" w:space="0" w:color="auto"/>
            </w:tcBorders>
            <w:shd w:val="clear" w:color="auto" w:fill="auto"/>
            <w:noWrap/>
          </w:tcPr>
          <w:p w14:paraId="03B2779B" w14:textId="77777777" w:rsidR="008A0680" w:rsidRPr="00F90918" w:rsidRDefault="008A0680" w:rsidP="008A0680">
            <w:pPr>
              <w:widowControl w:val="0"/>
              <w:tabs>
                <w:tab w:val="left" w:pos="430"/>
              </w:tabs>
              <w:bidi/>
              <w:ind w:left="-137"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24.70</w:t>
            </w:r>
          </w:p>
        </w:tc>
      </w:tr>
      <w:tr w:rsidR="008A0680" w:rsidRPr="00F90918" w14:paraId="7D078112" w14:textId="77777777" w:rsidTr="008A0680">
        <w:trPr>
          <w:jc w:val="center"/>
        </w:trPr>
        <w:tc>
          <w:tcPr>
            <w:tcW w:w="17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09BA0B" w14:textId="77777777" w:rsidR="008A0680" w:rsidRPr="00F90918" w:rsidRDefault="008A0680" w:rsidP="008A0680">
            <w:pPr>
              <w:widowControl w:val="0"/>
              <w:bidi/>
              <w:ind w:left="98"/>
              <w:jc w:val="left"/>
              <w:rPr>
                <w:rFonts w:asciiTheme="majorBidi" w:hAnsiTheme="majorBidi" w:cstheme="majorBidi"/>
                <w:sz w:val="26"/>
                <w:szCs w:val="26"/>
              </w:rPr>
            </w:pPr>
            <w:r w:rsidRPr="00F90918">
              <w:rPr>
                <w:rFonts w:asciiTheme="majorBidi" w:hAnsiTheme="majorBidi" w:cstheme="majorBidi"/>
                <w:sz w:val="26"/>
                <w:szCs w:val="26"/>
                <w:rtl/>
                <w:lang w:eastAsia="ar" w:bidi="ar-EG"/>
              </w:rPr>
              <w:t>الهيدروكلوروفلوروكربون-141 ب</w:t>
            </w:r>
          </w:p>
        </w:tc>
        <w:tc>
          <w:tcPr>
            <w:tcW w:w="455" w:type="pct"/>
            <w:tcBorders>
              <w:top w:val="nil"/>
              <w:left w:val="nil"/>
              <w:bottom w:val="single" w:sz="4" w:space="0" w:color="auto"/>
              <w:right w:val="single" w:sz="4" w:space="0" w:color="auto"/>
            </w:tcBorders>
            <w:shd w:val="clear" w:color="auto" w:fill="auto"/>
            <w:noWrap/>
          </w:tcPr>
          <w:p w14:paraId="2D32FFDB" w14:textId="36BA633B"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Pr>
              <w:t>0.00</w:t>
            </w:r>
          </w:p>
        </w:tc>
        <w:tc>
          <w:tcPr>
            <w:tcW w:w="591" w:type="pct"/>
            <w:tcBorders>
              <w:top w:val="nil"/>
              <w:left w:val="nil"/>
              <w:bottom w:val="single" w:sz="4" w:space="0" w:color="auto"/>
              <w:right w:val="single" w:sz="4" w:space="0" w:color="auto"/>
            </w:tcBorders>
            <w:shd w:val="clear" w:color="auto" w:fill="auto"/>
            <w:noWrap/>
          </w:tcPr>
          <w:p w14:paraId="188E2F74"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nil"/>
              <w:left w:val="nil"/>
              <w:bottom w:val="single" w:sz="4" w:space="0" w:color="auto"/>
              <w:right w:val="single" w:sz="4" w:space="0" w:color="auto"/>
            </w:tcBorders>
            <w:shd w:val="clear" w:color="auto" w:fill="auto"/>
            <w:noWrap/>
          </w:tcPr>
          <w:p w14:paraId="21BF4624" w14:textId="6AA88F1A"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Pr>
              <w:t>0.00</w:t>
            </w:r>
          </w:p>
        </w:tc>
        <w:tc>
          <w:tcPr>
            <w:tcW w:w="553" w:type="pct"/>
            <w:tcBorders>
              <w:top w:val="single" w:sz="4" w:space="0" w:color="auto"/>
              <w:left w:val="nil"/>
              <w:bottom w:val="single" w:sz="4" w:space="0" w:color="auto"/>
              <w:right w:val="single" w:sz="4" w:space="0" w:color="auto"/>
            </w:tcBorders>
          </w:tcPr>
          <w:p w14:paraId="41F2941E"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nil"/>
              <w:left w:val="single" w:sz="4" w:space="0" w:color="auto"/>
              <w:bottom w:val="single" w:sz="4" w:space="0" w:color="auto"/>
              <w:right w:val="single" w:sz="4" w:space="0" w:color="auto"/>
            </w:tcBorders>
          </w:tcPr>
          <w:p w14:paraId="12290FDA" w14:textId="77777777" w:rsidR="008A0680" w:rsidRPr="00F90918" w:rsidRDefault="008A0680" w:rsidP="008A0680">
            <w:pPr>
              <w:widowControl w:val="0"/>
              <w:tabs>
                <w:tab w:val="left" w:pos="430"/>
              </w:tabs>
              <w:bidi/>
              <w:ind w:left="-137" w:right="63"/>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2" w:type="pct"/>
            <w:tcBorders>
              <w:top w:val="nil"/>
              <w:left w:val="single" w:sz="4" w:space="0" w:color="auto"/>
              <w:bottom w:val="single" w:sz="4" w:space="0" w:color="auto"/>
              <w:right w:val="single" w:sz="4" w:space="0" w:color="auto"/>
            </w:tcBorders>
            <w:shd w:val="clear" w:color="auto" w:fill="auto"/>
            <w:noWrap/>
          </w:tcPr>
          <w:p w14:paraId="4C51E693" w14:textId="77777777" w:rsidR="008A0680" w:rsidRPr="00F90918" w:rsidRDefault="008A0680" w:rsidP="008A0680">
            <w:pPr>
              <w:widowControl w:val="0"/>
              <w:tabs>
                <w:tab w:val="left" w:pos="430"/>
              </w:tabs>
              <w:bidi/>
              <w:ind w:left="-137"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0.20</w:t>
            </w:r>
          </w:p>
        </w:tc>
      </w:tr>
      <w:tr w:rsidR="008A0680" w:rsidRPr="00F90918" w14:paraId="2A7FAE4D" w14:textId="77777777" w:rsidTr="008A0680">
        <w:trPr>
          <w:jc w:val="center"/>
        </w:trPr>
        <w:tc>
          <w:tcPr>
            <w:tcW w:w="174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EF906B" w14:textId="77777777" w:rsidR="008A0680" w:rsidRPr="00F90918" w:rsidRDefault="008A0680" w:rsidP="008A0680">
            <w:pPr>
              <w:bidi/>
              <w:ind w:left="98"/>
              <w:jc w:val="left"/>
              <w:rPr>
                <w:rFonts w:asciiTheme="majorBidi" w:eastAsiaTheme="minorHAnsi" w:hAnsiTheme="majorBidi" w:cstheme="majorBidi"/>
                <w:b/>
                <w:sz w:val="26"/>
                <w:szCs w:val="26"/>
              </w:rPr>
            </w:pPr>
            <w:r w:rsidRPr="00F90918">
              <w:rPr>
                <w:rFonts w:asciiTheme="majorBidi" w:hAnsiTheme="majorBidi" w:cstheme="majorBidi"/>
                <w:b/>
                <w:bCs/>
                <w:sz w:val="26"/>
                <w:szCs w:val="26"/>
                <w:rtl/>
                <w:lang w:eastAsia="ar" w:bidi="ar-EG"/>
              </w:rPr>
              <w:t>المجموع (طن متري)</w:t>
            </w:r>
          </w:p>
        </w:tc>
        <w:tc>
          <w:tcPr>
            <w:tcW w:w="455" w:type="pct"/>
            <w:tcBorders>
              <w:top w:val="nil"/>
              <w:left w:val="nil"/>
              <w:bottom w:val="single" w:sz="4" w:space="0" w:color="auto"/>
              <w:right w:val="single" w:sz="4" w:space="0" w:color="auto"/>
            </w:tcBorders>
            <w:shd w:val="clear" w:color="auto" w:fill="auto"/>
            <w:noWrap/>
          </w:tcPr>
          <w:p w14:paraId="38841C88" w14:textId="1BCFAA0B" w:rsidR="008A0680" w:rsidRPr="00F90918" w:rsidRDefault="008A0680" w:rsidP="008A0680">
            <w:pPr>
              <w:widowControl w:val="0"/>
              <w:tabs>
                <w:tab w:val="left" w:pos="430"/>
              </w:tabs>
              <w:bidi/>
              <w:ind w:left="-137" w:right="63"/>
              <w:jc w:val="center"/>
              <w:rPr>
                <w:rFonts w:asciiTheme="majorBidi" w:hAnsiTheme="majorBidi" w:cstheme="majorBidi"/>
                <w:b/>
                <w:sz w:val="26"/>
                <w:szCs w:val="26"/>
              </w:rPr>
            </w:pPr>
            <w:r w:rsidRPr="00F90918">
              <w:rPr>
                <w:rFonts w:asciiTheme="majorBidi" w:hAnsiTheme="majorBidi" w:cstheme="majorBidi"/>
                <w:b/>
                <w:sz w:val="26"/>
                <w:szCs w:val="26"/>
              </w:rPr>
              <w:t>0.00</w:t>
            </w:r>
          </w:p>
        </w:tc>
        <w:tc>
          <w:tcPr>
            <w:tcW w:w="591" w:type="pct"/>
            <w:tcBorders>
              <w:top w:val="nil"/>
              <w:left w:val="nil"/>
              <w:bottom w:val="single" w:sz="4" w:space="0" w:color="auto"/>
              <w:right w:val="single" w:sz="4" w:space="0" w:color="auto"/>
            </w:tcBorders>
            <w:shd w:val="clear" w:color="auto" w:fill="auto"/>
            <w:noWrap/>
          </w:tcPr>
          <w:p w14:paraId="3F476812" w14:textId="77777777" w:rsidR="008A0680" w:rsidRPr="00F90918" w:rsidRDefault="008A0680" w:rsidP="008A0680">
            <w:pPr>
              <w:widowControl w:val="0"/>
              <w:tabs>
                <w:tab w:val="left" w:pos="430"/>
              </w:tabs>
              <w:bidi/>
              <w:ind w:left="-137" w:right="63"/>
              <w:jc w:val="center"/>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3" w:type="pct"/>
            <w:tcBorders>
              <w:top w:val="nil"/>
              <w:left w:val="nil"/>
              <w:bottom w:val="single" w:sz="4" w:space="0" w:color="auto"/>
              <w:right w:val="single" w:sz="4" w:space="0" w:color="auto"/>
            </w:tcBorders>
            <w:shd w:val="clear" w:color="auto" w:fill="auto"/>
            <w:noWrap/>
          </w:tcPr>
          <w:p w14:paraId="31704C23" w14:textId="533509D9" w:rsidR="008A0680" w:rsidRPr="00F90918" w:rsidRDefault="008A0680" w:rsidP="008A0680">
            <w:pPr>
              <w:widowControl w:val="0"/>
              <w:tabs>
                <w:tab w:val="left" w:pos="430"/>
              </w:tabs>
              <w:bidi/>
              <w:ind w:left="-137" w:right="63"/>
              <w:jc w:val="center"/>
              <w:rPr>
                <w:rFonts w:asciiTheme="majorBidi" w:hAnsiTheme="majorBidi" w:cstheme="majorBidi"/>
                <w:b/>
                <w:sz w:val="26"/>
                <w:szCs w:val="26"/>
              </w:rPr>
            </w:pPr>
            <w:r w:rsidRPr="00F90918">
              <w:rPr>
                <w:rFonts w:asciiTheme="majorBidi" w:hAnsiTheme="majorBidi" w:cstheme="majorBidi"/>
                <w:b/>
                <w:sz w:val="26"/>
                <w:szCs w:val="26"/>
              </w:rPr>
              <w:t>-0.01</w:t>
            </w:r>
          </w:p>
        </w:tc>
        <w:tc>
          <w:tcPr>
            <w:tcW w:w="553" w:type="pct"/>
            <w:tcBorders>
              <w:top w:val="single" w:sz="4" w:space="0" w:color="auto"/>
              <w:left w:val="nil"/>
              <w:bottom w:val="single" w:sz="4" w:space="0" w:color="auto"/>
              <w:right w:val="single" w:sz="4" w:space="0" w:color="auto"/>
            </w:tcBorders>
          </w:tcPr>
          <w:p w14:paraId="3C25AD23" w14:textId="77777777" w:rsidR="008A0680" w:rsidRPr="00F90918" w:rsidRDefault="008A0680" w:rsidP="008A0680">
            <w:pPr>
              <w:widowControl w:val="0"/>
              <w:tabs>
                <w:tab w:val="left" w:pos="430"/>
              </w:tabs>
              <w:bidi/>
              <w:ind w:left="-137" w:right="63"/>
              <w:jc w:val="center"/>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3" w:type="pct"/>
            <w:tcBorders>
              <w:top w:val="nil"/>
              <w:left w:val="single" w:sz="4" w:space="0" w:color="auto"/>
              <w:bottom w:val="single" w:sz="4" w:space="0" w:color="auto"/>
              <w:right w:val="single" w:sz="4" w:space="0" w:color="auto"/>
            </w:tcBorders>
          </w:tcPr>
          <w:p w14:paraId="0C6FEA11" w14:textId="77777777" w:rsidR="008A0680" w:rsidRPr="00F90918" w:rsidRDefault="008A0680" w:rsidP="008A0680">
            <w:pPr>
              <w:widowControl w:val="0"/>
              <w:tabs>
                <w:tab w:val="left" w:pos="430"/>
              </w:tabs>
              <w:bidi/>
              <w:ind w:left="-137" w:right="63"/>
              <w:jc w:val="center"/>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2" w:type="pct"/>
            <w:tcBorders>
              <w:top w:val="nil"/>
              <w:left w:val="single" w:sz="4" w:space="0" w:color="auto"/>
              <w:bottom w:val="single" w:sz="4" w:space="0" w:color="auto"/>
              <w:right w:val="single" w:sz="4" w:space="0" w:color="auto"/>
            </w:tcBorders>
            <w:shd w:val="clear" w:color="auto" w:fill="auto"/>
            <w:noWrap/>
          </w:tcPr>
          <w:p w14:paraId="3C733331" w14:textId="77777777" w:rsidR="008A0680" w:rsidRPr="00F90918" w:rsidRDefault="008A0680" w:rsidP="008A0680">
            <w:pPr>
              <w:widowControl w:val="0"/>
              <w:tabs>
                <w:tab w:val="left" w:pos="430"/>
              </w:tabs>
              <w:bidi/>
              <w:ind w:left="-137" w:right="63"/>
              <w:jc w:val="right"/>
              <w:rPr>
                <w:rFonts w:asciiTheme="majorBidi" w:hAnsiTheme="majorBidi" w:cstheme="majorBidi"/>
                <w:b/>
                <w:sz w:val="26"/>
                <w:szCs w:val="26"/>
              </w:rPr>
            </w:pPr>
            <w:r w:rsidRPr="00F90918">
              <w:rPr>
                <w:rFonts w:asciiTheme="majorBidi" w:hAnsiTheme="majorBidi" w:cstheme="majorBidi"/>
                <w:b/>
                <w:bCs/>
                <w:sz w:val="26"/>
                <w:szCs w:val="26"/>
                <w:rtl/>
                <w:lang w:eastAsia="ar" w:bidi="ar-EG"/>
              </w:rPr>
              <w:t>24.90</w:t>
            </w:r>
          </w:p>
        </w:tc>
      </w:tr>
      <w:tr w:rsidR="00FC2278" w:rsidRPr="00F90918" w14:paraId="03D484BB" w14:textId="77777777" w:rsidTr="00443E06">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F4E8F18" w14:textId="77777777" w:rsidR="00FC2278" w:rsidRPr="00F90918" w:rsidRDefault="00FC2278" w:rsidP="00EB7DCB">
            <w:pPr>
              <w:keepNext/>
              <w:bidi/>
              <w:ind w:left="98"/>
              <w:jc w:val="left"/>
              <w:rPr>
                <w:rFonts w:asciiTheme="majorBidi" w:hAnsiTheme="majorBidi" w:cstheme="majorBidi"/>
                <w:sz w:val="26"/>
                <w:szCs w:val="26"/>
              </w:rPr>
            </w:pPr>
            <w:r w:rsidRPr="00F90918">
              <w:rPr>
                <w:rFonts w:asciiTheme="majorBidi" w:hAnsiTheme="majorBidi" w:cstheme="majorBidi"/>
                <w:b/>
                <w:bCs/>
                <w:sz w:val="26"/>
                <w:szCs w:val="26"/>
                <w:rtl/>
                <w:lang w:eastAsia="ar" w:bidi="ar-EG"/>
              </w:rPr>
              <w:t>طن من قدرات استنفاد الأوزون</w:t>
            </w:r>
          </w:p>
        </w:tc>
      </w:tr>
      <w:tr w:rsidR="00FC2278" w:rsidRPr="00F90918" w14:paraId="0E0B642E" w14:textId="77777777" w:rsidTr="008A0680">
        <w:trPr>
          <w:jc w:val="center"/>
        </w:trPr>
        <w:tc>
          <w:tcPr>
            <w:tcW w:w="17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F4BAE6" w14:textId="77777777" w:rsidR="00FC2278" w:rsidRPr="00F90918" w:rsidRDefault="00FC2278" w:rsidP="00EB7DCB">
            <w:pPr>
              <w:widowControl w:val="0"/>
              <w:bidi/>
              <w:ind w:left="98"/>
              <w:jc w:val="left"/>
              <w:rPr>
                <w:rFonts w:asciiTheme="majorBidi" w:hAnsiTheme="majorBidi" w:cstheme="majorBidi"/>
                <w:sz w:val="26"/>
                <w:szCs w:val="26"/>
              </w:rPr>
            </w:pPr>
            <w:r w:rsidRPr="00F90918">
              <w:rPr>
                <w:rFonts w:asciiTheme="majorBidi" w:hAnsiTheme="majorBidi" w:cstheme="majorBidi"/>
                <w:sz w:val="26"/>
                <w:szCs w:val="26"/>
                <w:rtl/>
                <w:lang w:eastAsia="ar" w:bidi="ar-EG"/>
              </w:rPr>
              <w:t>الهيدروكلوروفلوروكربون-22</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69B2CF89" w14:textId="77777777" w:rsidR="00FC2278" w:rsidRPr="00F90918" w:rsidRDefault="00FC2278" w:rsidP="00EB7DCB">
            <w:pPr>
              <w:widowControl w:val="0"/>
              <w:bidi/>
              <w:ind w:left="-279" w:right="63"/>
              <w:jc w:val="right"/>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0.00</w:t>
            </w:r>
          </w:p>
        </w:tc>
        <w:tc>
          <w:tcPr>
            <w:tcW w:w="591" w:type="pct"/>
            <w:tcBorders>
              <w:top w:val="single" w:sz="4" w:space="0" w:color="auto"/>
              <w:left w:val="single" w:sz="4" w:space="0" w:color="auto"/>
              <w:bottom w:val="single" w:sz="4" w:space="0" w:color="auto"/>
              <w:right w:val="single" w:sz="4" w:space="0" w:color="auto"/>
            </w:tcBorders>
            <w:shd w:val="clear" w:color="auto" w:fill="auto"/>
            <w:noWrap/>
          </w:tcPr>
          <w:p w14:paraId="0BD0ADA3"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FA20B26"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66928ED6"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1F7EA660"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Pr>
          <w:p w14:paraId="58C1634D"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1.40</w:t>
            </w:r>
          </w:p>
        </w:tc>
      </w:tr>
      <w:tr w:rsidR="00FC2278" w:rsidRPr="00F90918" w14:paraId="7F7A95F6" w14:textId="77777777" w:rsidTr="008A0680">
        <w:trPr>
          <w:jc w:val="center"/>
        </w:trPr>
        <w:tc>
          <w:tcPr>
            <w:tcW w:w="17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0EFF11" w14:textId="77777777" w:rsidR="00FC2278" w:rsidRPr="00F90918" w:rsidRDefault="00FC2278" w:rsidP="00EB7DCB">
            <w:pPr>
              <w:widowControl w:val="0"/>
              <w:bidi/>
              <w:ind w:left="98"/>
              <w:jc w:val="left"/>
              <w:rPr>
                <w:rFonts w:asciiTheme="majorBidi" w:hAnsiTheme="majorBidi" w:cstheme="majorBidi"/>
                <w:sz w:val="26"/>
                <w:szCs w:val="26"/>
              </w:rPr>
            </w:pPr>
            <w:r w:rsidRPr="00F90918">
              <w:rPr>
                <w:rFonts w:asciiTheme="majorBidi" w:hAnsiTheme="majorBidi" w:cstheme="majorBidi"/>
                <w:sz w:val="26"/>
                <w:szCs w:val="26"/>
                <w:rtl/>
                <w:lang w:eastAsia="ar" w:bidi="ar-EG"/>
              </w:rPr>
              <w:t>الهيدروكلوروفلوروكربون-141 ب</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685C1E84" w14:textId="77777777" w:rsidR="00FC2278" w:rsidRPr="00F90918" w:rsidRDefault="00FC2278" w:rsidP="00EB7DCB">
            <w:pPr>
              <w:widowControl w:val="0"/>
              <w:bidi/>
              <w:ind w:left="-279" w:right="63"/>
              <w:jc w:val="right"/>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0.00</w:t>
            </w:r>
          </w:p>
        </w:tc>
        <w:tc>
          <w:tcPr>
            <w:tcW w:w="591" w:type="pct"/>
            <w:tcBorders>
              <w:top w:val="single" w:sz="4" w:space="0" w:color="auto"/>
              <w:left w:val="single" w:sz="4" w:space="0" w:color="auto"/>
              <w:bottom w:val="single" w:sz="4" w:space="0" w:color="auto"/>
              <w:right w:val="single" w:sz="4" w:space="0" w:color="auto"/>
            </w:tcBorders>
            <w:shd w:val="clear" w:color="auto" w:fill="auto"/>
            <w:noWrap/>
          </w:tcPr>
          <w:p w14:paraId="310BAB02"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7AC4BA3"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17DE72E0"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4BE9B9DD"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Pr>
          <w:p w14:paraId="608C3FDB" w14:textId="77777777" w:rsidR="00FC2278" w:rsidRPr="00F90918" w:rsidRDefault="00FC2278" w:rsidP="00EB7DCB">
            <w:pPr>
              <w:widowControl w:val="0"/>
              <w:bidi/>
              <w:ind w:left="-279" w:right="63"/>
              <w:jc w:val="right"/>
              <w:rPr>
                <w:rFonts w:asciiTheme="majorBidi" w:hAnsiTheme="majorBidi" w:cstheme="majorBidi"/>
                <w:sz w:val="26"/>
                <w:szCs w:val="26"/>
              </w:rPr>
            </w:pPr>
            <w:r w:rsidRPr="00F90918">
              <w:rPr>
                <w:rFonts w:asciiTheme="majorBidi" w:hAnsiTheme="majorBidi" w:cstheme="majorBidi"/>
                <w:sz w:val="26"/>
                <w:szCs w:val="26"/>
                <w:rtl/>
                <w:lang w:eastAsia="ar" w:bidi="ar-EG"/>
              </w:rPr>
              <w:t>0.00</w:t>
            </w:r>
          </w:p>
        </w:tc>
      </w:tr>
      <w:tr w:rsidR="00FC2278" w:rsidRPr="00F90918" w14:paraId="7575CC4E" w14:textId="77777777" w:rsidTr="008A0680">
        <w:trPr>
          <w:jc w:val="center"/>
        </w:trPr>
        <w:tc>
          <w:tcPr>
            <w:tcW w:w="17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D803AB" w14:textId="77777777" w:rsidR="00FC2278" w:rsidRPr="00F90918" w:rsidRDefault="00FC2278" w:rsidP="00EB7DCB">
            <w:pPr>
              <w:bidi/>
              <w:ind w:left="98"/>
              <w:jc w:val="left"/>
              <w:rPr>
                <w:rFonts w:asciiTheme="majorBidi" w:eastAsiaTheme="minorHAnsi" w:hAnsiTheme="majorBidi" w:cstheme="majorBidi"/>
                <w:b/>
                <w:sz w:val="26"/>
                <w:szCs w:val="26"/>
              </w:rPr>
            </w:pPr>
            <w:r w:rsidRPr="00F90918">
              <w:rPr>
                <w:rFonts w:asciiTheme="majorBidi" w:hAnsiTheme="majorBidi" w:cstheme="majorBidi"/>
                <w:b/>
                <w:bCs/>
                <w:sz w:val="26"/>
                <w:szCs w:val="26"/>
                <w:rtl/>
                <w:lang w:eastAsia="ar" w:bidi="ar-EG"/>
              </w:rPr>
              <w:t>المجموع (طن من قدرات استنفاذ الأوزون)</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26116FFE" w14:textId="77777777" w:rsidR="00FC2278" w:rsidRPr="00F90918" w:rsidRDefault="00FC2278" w:rsidP="00EB7DCB">
            <w:pPr>
              <w:widowControl w:val="0"/>
              <w:bidi/>
              <w:ind w:left="-279" w:right="63"/>
              <w:jc w:val="right"/>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0.00</w:t>
            </w:r>
          </w:p>
        </w:tc>
        <w:tc>
          <w:tcPr>
            <w:tcW w:w="591" w:type="pct"/>
            <w:tcBorders>
              <w:top w:val="single" w:sz="4" w:space="0" w:color="auto"/>
              <w:left w:val="single" w:sz="4" w:space="0" w:color="auto"/>
              <w:bottom w:val="single" w:sz="4" w:space="0" w:color="auto"/>
              <w:right w:val="single" w:sz="4" w:space="0" w:color="auto"/>
            </w:tcBorders>
            <w:shd w:val="clear" w:color="auto" w:fill="auto"/>
            <w:noWrap/>
          </w:tcPr>
          <w:p w14:paraId="060237F2" w14:textId="77777777" w:rsidR="00FC2278" w:rsidRPr="00F90918" w:rsidRDefault="00FC2278" w:rsidP="00EB7DCB">
            <w:pPr>
              <w:widowControl w:val="0"/>
              <w:bidi/>
              <w:ind w:left="-279" w:right="63"/>
              <w:jc w:val="right"/>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28FC22" w14:textId="77777777" w:rsidR="00FC2278" w:rsidRPr="00F90918" w:rsidRDefault="00FC2278" w:rsidP="00EB7DCB">
            <w:pPr>
              <w:widowControl w:val="0"/>
              <w:bidi/>
              <w:ind w:left="-279" w:right="63"/>
              <w:jc w:val="right"/>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255D6731" w14:textId="77777777" w:rsidR="00FC2278" w:rsidRPr="00F90918" w:rsidRDefault="00FC2278" w:rsidP="00EB7DCB">
            <w:pPr>
              <w:bidi/>
              <w:ind w:left="-279" w:right="63"/>
              <w:jc w:val="right"/>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3" w:type="pct"/>
            <w:tcBorders>
              <w:top w:val="single" w:sz="4" w:space="0" w:color="auto"/>
              <w:left w:val="single" w:sz="4" w:space="0" w:color="auto"/>
              <w:bottom w:val="single" w:sz="4" w:space="0" w:color="auto"/>
              <w:right w:val="single" w:sz="4" w:space="0" w:color="auto"/>
            </w:tcBorders>
          </w:tcPr>
          <w:p w14:paraId="0B4C772E" w14:textId="77777777" w:rsidR="00FC2278" w:rsidRPr="00F90918" w:rsidRDefault="00FC2278" w:rsidP="00EB7DCB">
            <w:pPr>
              <w:bidi/>
              <w:ind w:left="-279" w:right="63"/>
              <w:jc w:val="right"/>
              <w:rPr>
                <w:rFonts w:asciiTheme="majorBidi" w:hAnsiTheme="majorBidi" w:cstheme="majorBidi"/>
                <w:b/>
                <w:sz w:val="26"/>
                <w:szCs w:val="26"/>
              </w:rPr>
            </w:pPr>
            <w:r w:rsidRPr="00F90918">
              <w:rPr>
                <w:rFonts w:asciiTheme="majorBidi" w:hAnsiTheme="majorBidi" w:cstheme="majorBidi"/>
                <w:b/>
                <w:bCs/>
                <w:sz w:val="26"/>
                <w:szCs w:val="26"/>
                <w:rtl/>
                <w:lang w:eastAsia="ar" w:bidi="ar-EG"/>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Pr>
          <w:p w14:paraId="0F84D1EB" w14:textId="77777777" w:rsidR="00FC2278" w:rsidRPr="00F90918" w:rsidRDefault="00FC2278" w:rsidP="00EB7DCB">
            <w:pPr>
              <w:bidi/>
              <w:ind w:left="-279" w:right="63"/>
              <w:jc w:val="right"/>
              <w:rPr>
                <w:rFonts w:asciiTheme="majorBidi" w:eastAsiaTheme="minorHAnsi" w:hAnsiTheme="majorBidi" w:cstheme="majorBidi"/>
                <w:b/>
                <w:sz w:val="26"/>
                <w:szCs w:val="26"/>
              </w:rPr>
            </w:pPr>
            <w:r w:rsidRPr="00F90918">
              <w:rPr>
                <w:rFonts w:asciiTheme="majorBidi" w:eastAsiaTheme="minorHAnsi" w:hAnsiTheme="majorBidi" w:cstheme="majorBidi"/>
                <w:b/>
                <w:bCs/>
                <w:sz w:val="26"/>
                <w:szCs w:val="26"/>
                <w:rtl/>
                <w:lang w:eastAsia="ar" w:bidi="ar-EG"/>
              </w:rPr>
              <w:t>1.40</w:t>
            </w:r>
          </w:p>
        </w:tc>
      </w:tr>
    </w:tbl>
    <w:p w14:paraId="432BC56C" w14:textId="77777777" w:rsidR="00FC2278" w:rsidRPr="00F90918" w:rsidRDefault="00FC2278" w:rsidP="00FC2278">
      <w:pPr>
        <w:keepNext/>
        <w:bidi/>
        <w:rPr>
          <w:rFonts w:asciiTheme="majorBidi" w:hAnsiTheme="majorBidi" w:cstheme="majorBidi"/>
          <w:bCs/>
          <w:sz w:val="26"/>
          <w:szCs w:val="26"/>
        </w:rPr>
      </w:pPr>
      <w:r w:rsidRPr="00F90918">
        <w:rPr>
          <w:rFonts w:asciiTheme="majorBidi" w:hAnsiTheme="majorBidi" w:cstheme="majorBidi"/>
          <w:sz w:val="26"/>
          <w:szCs w:val="26"/>
          <w:rtl/>
          <w:lang w:eastAsia="ar" w:bidi="ar-EG"/>
        </w:rPr>
        <w:t>* تشير القيمة السلبية إلى أن الكميات التي تم تدميرها أو تصديرها في ذلك العام تجاوزت الواردات.</w:t>
      </w:r>
    </w:p>
    <w:p w14:paraId="01418818" w14:textId="77777777" w:rsidR="00FC2278" w:rsidRPr="00F90918" w:rsidRDefault="00FC2278" w:rsidP="00FC2278">
      <w:pPr>
        <w:keepNext/>
        <w:bidi/>
        <w:rPr>
          <w:rFonts w:asciiTheme="majorBidi" w:hAnsiTheme="majorBidi" w:cstheme="majorBidi"/>
          <w:bCs/>
          <w:sz w:val="26"/>
          <w:szCs w:val="26"/>
        </w:rPr>
      </w:pPr>
    </w:p>
    <w:p w14:paraId="4A0EBB9D"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وقد تخلصت سيشل تماماً من استخدام الهيدروكلوروفلوروكربون بعد تنفيذ حظر على واردات المواد الهيدروكلوروفلوروكربونية والمعدات التي تعتمد على هذه المواد</w:t>
      </w:r>
      <w:r w:rsidRPr="00F90918">
        <w:rPr>
          <w:rFonts w:asciiTheme="majorBidi" w:hAnsiTheme="majorBidi" w:cstheme="majorBidi"/>
          <w:sz w:val="26"/>
          <w:szCs w:val="26"/>
          <w:rtl/>
          <w:lang w:eastAsia="ar" w:bidi="ar-EG"/>
        </w:rPr>
        <w:noBreakHyphen/>
        <w:t xml:space="preserve"> في عام 2018 وحافظت باستمرار على الاستهلاك الصفري منذ عام 2019. وكان الاستهلاك البالغ -0.01 طن من قدرات استنفاد الأوزون المبلغ عنه في عام 2022 يرجع إلى محاولة إبرام صفقة تجارية غير مشروعة أعيد شحنها إلى بلد المنشأ. </w:t>
      </w:r>
    </w:p>
    <w:p w14:paraId="32404709" w14:textId="77777777" w:rsidR="00FC2278" w:rsidRPr="00F90918" w:rsidRDefault="00FC2278" w:rsidP="00FC2278">
      <w:pPr>
        <w:keepNext/>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تقرير تنفيذ البرنامج القطري</w:t>
      </w:r>
    </w:p>
    <w:p w14:paraId="66F1F0C5" w14:textId="76459523"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أبلغت حكومة سيشل عن بيانات استهلاك </w:t>
      </w:r>
      <w:r w:rsidR="00443E06" w:rsidRPr="00F90918">
        <w:rPr>
          <w:rFonts w:asciiTheme="majorBidi" w:hAnsiTheme="majorBidi" w:cstheme="majorBidi" w:hint="cs"/>
          <w:sz w:val="26"/>
          <w:szCs w:val="26"/>
          <w:rtl/>
          <w:lang w:eastAsia="ar" w:bidi="ar-EG"/>
        </w:rPr>
        <w:t>قطاع الهيدروكلوروفلوروكربون</w:t>
      </w:r>
      <w:r w:rsidRPr="00F90918">
        <w:rPr>
          <w:rFonts w:asciiTheme="majorBidi" w:hAnsiTheme="majorBidi" w:cstheme="majorBidi"/>
          <w:sz w:val="26"/>
          <w:szCs w:val="26"/>
          <w:rtl/>
          <w:lang w:eastAsia="ar" w:bidi="ar-EG"/>
        </w:rPr>
        <w:t xml:space="preserve"> في إطار تقرير تنفيذ البرنامج القطري لعام 2024، التي تتماشى مع البيانات المبلغ عنها بموجب المادة 7 من بروتوكول مونتريال. </w:t>
      </w:r>
    </w:p>
    <w:p w14:paraId="6AAEA0DD" w14:textId="77777777" w:rsidR="00FC2278" w:rsidRPr="00F90918" w:rsidRDefault="00FC2278" w:rsidP="00FC2278">
      <w:pPr>
        <w:keepNext/>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تقرير التحقق</w:t>
      </w:r>
    </w:p>
    <w:p w14:paraId="485E1C52" w14:textId="258F4B12"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أكد تقرير التحقق أن الحكومة تنفذ نظاماً لإصدار التراخيص وتحديد الحصص لواردات وصادرات الهيدروكلوروفلوروكربون، وأن مجموع استهلاك المواد الهيدروكلوروفلوروكربونية المبلغ عنه بموجب المادة 7 من بروتوكول مونتريال للفترة من 2016 إلى 2024 كان صحيحاَ (2020-2024 على النحوِ المبين أيضاً في الجدول 1</w:t>
      </w:r>
      <w:r w:rsidR="00443E06" w:rsidRPr="00F90918">
        <w:rPr>
          <w:rFonts w:asciiTheme="majorBidi" w:hAnsiTheme="majorBidi" w:cstheme="majorBidi" w:hint="cs"/>
          <w:sz w:val="26"/>
          <w:szCs w:val="26"/>
          <w:rtl/>
          <w:lang w:eastAsia="ar" w:bidi="ar-EG"/>
        </w:rPr>
        <w:t xml:space="preserve"> </w:t>
      </w:r>
      <w:r w:rsidRPr="00F90918">
        <w:rPr>
          <w:rFonts w:asciiTheme="majorBidi" w:hAnsiTheme="majorBidi" w:cstheme="majorBidi"/>
          <w:sz w:val="26"/>
          <w:szCs w:val="26"/>
          <w:rtl/>
          <w:lang w:eastAsia="ar" w:bidi="ar-EG"/>
        </w:rPr>
        <w:lastRenderedPageBreak/>
        <w:t>أعلاه). وخلصت عملية التحقق إلى أن سيشل امتثلت لالتزاماتها بموجب بروتوكول مونتريال، وحققت إزالة سريعة للهيدروكلوروفلوروكربون بنسبة 100 في المائة وحافظت على عدم استيراد أي مواد منذ عام 2019. ويتمتع البلد بإطار تنظيمي قوي وآليات مؤسسية فعالة معمول بها، وخاصة من خلال وحدة الأوزون الوطنية، والجمارك، ووحدة تصاريح الاستيراد. وإجراءات إصدار التراخيص وتحديد الحصص والإنفاذ محددة بشكل واضح وتنفذ بفعالية، حيث تبين أن البيانات متسقة بين الوكالات الحكومية. وتعتبر آليات الرقابة الحالية كافية، وقد أظهرت وحدة الأوزون الوطنية قدرات قوية في مجال الإنفاذ بما في ذلك الكشف عن الواردات غير القانونية واعتراضها.</w:t>
      </w:r>
    </w:p>
    <w:p w14:paraId="5D714E0E" w14:textId="6043D6AB" w:rsidR="00FC2278" w:rsidRPr="00F90918" w:rsidRDefault="00FC2278" w:rsidP="00FC2278">
      <w:pPr>
        <w:keepNext/>
        <w:bidi/>
        <w:spacing w:after="240"/>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التقرير المرحلي بشأن تنفيذ الشريحة الثالثة من خطة إدارة إزالة المواد الهيدروكلوروفلوروكربونية</w:t>
      </w:r>
    </w:p>
    <w:p w14:paraId="5ECC47E0" w14:textId="77777777" w:rsidR="00FC2278" w:rsidRPr="00F90918" w:rsidRDefault="00FC2278" w:rsidP="00FC2278">
      <w:pPr>
        <w:keepNext/>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الإطار القانوني</w:t>
      </w:r>
    </w:p>
    <w:p w14:paraId="5DEE3F94"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صدقت سيشل على تعديل كيغالي في 20 أغسطس/آب 2019، مما عزز التزامها بالتخفيض التدريجي للمواد الهيدروفلوروكربونية بما يتماشى مع الالتزامات الدولية. وأنشا البلد إطاراً شاملاً للتنظيم وإصدار التراخيص بهدف الرقابة على استيراد المواد الهيدروكلوروفلوروكربونية. وتم التخلص تماماَ من المواد الهيدروكلوروفلوروكربونية بحلول عام 2019، مع حظر المعدات التي تعتمد على هذه المواد. وبالإضافة إلى ذلك، قامت سيشل بتعديل تشريعاتها لتشمل تحديد الرسوم البيئية على أساس القدرة على إحداث الاحترار العالمي </w:t>
      </w:r>
      <w:r w:rsidRPr="00F90918">
        <w:rPr>
          <w:rFonts w:asciiTheme="majorBidi" w:hAnsiTheme="majorBidi" w:cstheme="majorBidi"/>
          <w:sz w:val="26"/>
          <w:szCs w:val="26"/>
          <w:rtl/>
          <w:lang w:eastAsia="ar" w:bidi="ar-EG"/>
        </w:rPr>
        <w:noBreakHyphen/>
        <w:t>لغازات التبريد،</w:t>
      </w:r>
      <w:r w:rsidRPr="00F90918">
        <w:rPr>
          <w:rStyle w:val="FootnoteReference"/>
          <w:rFonts w:asciiTheme="majorBidi" w:hAnsiTheme="majorBidi" w:cstheme="majorBidi"/>
          <w:sz w:val="26"/>
          <w:szCs w:val="26"/>
          <w:rtl/>
          <w:lang w:eastAsia="ar" w:bidi="ar-EG"/>
        </w:rPr>
        <w:footnoteReference w:id="3"/>
      </w:r>
      <w:r w:rsidRPr="00F90918">
        <w:rPr>
          <w:rFonts w:asciiTheme="majorBidi" w:hAnsiTheme="majorBidi" w:cstheme="majorBidi"/>
          <w:sz w:val="26"/>
          <w:szCs w:val="26"/>
          <w:rtl/>
          <w:lang w:eastAsia="ar" w:bidi="ar-EG"/>
        </w:rPr>
        <w:t xml:space="preserve"> الأمر الذي يحفز اعتماد بدائل ذات قدرة منخفضة على إحداث الاحترار العالمي</w:t>
      </w:r>
      <w:r w:rsidRPr="00F90918">
        <w:rPr>
          <w:rFonts w:asciiTheme="majorBidi" w:hAnsiTheme="majorBidi" w:cstheme="majorBidi"/>
          <w:sz w:val="26"/>
          <w:szCs w:val="26"/>
          <w:rtl/>
          <w:lang w:eastAsia="ar" w:bidi="ar-EG"/>
        </w:rPr>
        <w:noBreakHyphen/>
        <w:t>. واتخذ البلد أيضاً تدابير فعالة لمكافحة التجارة غير المشروعة، حيث اعترض 15 حالة وضعت فيها علامات غير صحيحة على معدات تعتمد على الهيدروكلوروفلوروكربون</w:t>
      </w:r>
      <w:r w:rsidRPr="00F90918">
        <w:rPr>
          <w:rFonts w:asciiTheme="majorBidi" w:hAnsiTheme="majorBidi" w:cstheme="majorBidi"/>
          <w:sz w:val="26"/>
          <w:szCs w:val="26"/>
          <w:rtl/>
          <w:lang w:eastAsia="ar" w:bidi="ar-EG"/>
        </w:rPr>
        <w:noBreakHyphen/>
        <w:t xml:space="preserve"> وأربع حالات لاستيراد غاز الهيدروكلوروفلوروكربون، وقد أعيد تصديرها جميعاً إلى بلد المنشأ.</w:t>
      </w:r>
    </w:p>
    <w:p w14:paraId="1809FD7D" w14:textId="77777777" w:rsidR="00FC2278" w:rsidRPr="00F90918" w:rsidRDefault="00FC2278" w:rsidP="00FC2278">
      <w:pPr>
        <w:keepNext/>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قطاع خدمة التبريد</w:t>
      </w:r>
    </w:p>
    <w:p w14:paraId="524E6D64"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خلال الشريحة الثالثة، تم تنفيذ الأنشطة التالية: </w:t>
      </w:r>
    </w:p>
    <w:p w14:paraId="25C76C06" w14:textId="27365126" w:rsidR="00FC2278" w:rsidRPr="00F90918" w:rsidRDefault="00FC2278" w:rsidP="00220F0B">
      <w:pPr>
        <w:pStyle w:val="Heading2"/>
        <w:bidi/>
        <w:rPr>
          <w:sz w:val="26"/>
          <w:szCs w:val="26"/>
        </w:rPr>
      </w:pPr>
      <w:r w:rsidRPr="00F90918">
        <w:rPr>
          <w:sz w:val="26"/>
          <w:szCs w:val="26"/>
          <w:rtl/>
          <w:lang w:eastAsia="ar" w:bidi="ar-EG"/>
        </w:rPr>
        <w:t>تنظيم خمس دورات تدريبية لـ 50 من موظفي الجمارك ركزت على التعرف على غازات التبريد الجديدة ومنع التجارة غير المشروعة؛</w:t>
      </w:r>
    </w:p>
    <w:p w14:paraId="6E87DBB9" w14:textId="67034DDC" w:rsidR="00FC2278" w:rsidRPr="00F90918" w:rsidRDefault="00FC2278" w:rsidP="00220F0B">
      <w:pPr>
        <w:pStyle w:val="Heading2"/>
        <w:bidi/>
        <w:rPr>
          <w:sz w:val="26"/>
          <w:szCs w:val="26"/>
        </w:rPr>
      </w:pPr>
      <w:r w:rsidRPr="00F90918">
        <w:rPr>
          <w:sz w:val="26"/>
          <w:szCs w:val="26"/>
          <w:rtl/>
          <w:lang w:eastAsia="ar" w:bidi="ar-EG"/>
        </w:rPr>
        <w:t>وشراء وتسليم جهازين لتحديد الغازات لدعم أنشطة الجمارك والإنفاذ؛</w:t>
      </w:r>
    </w:p>
    <w:p w14:paraId="6D05353A" w14:textId="2561AD20" w:rsidR="00FC2278" w:rsidRPr="00F90918" w:rsidRDefault="00FC2278" w:rsidP="00220F0B">
      <w:pPr>
        <w:pStyle w:val="Heading2"/>
        <w:numPr>
          <w:ilvl w:val="1"/>
          <w:numId w:val="26"/>
        </w:numPr>
        <w:bidi/>
        <w:rPr>
          <w:rFonts w:asciiTheme="majorBidi" w:hAnsiTheme="majorBidi" w:cstheme="majorBidi"/>
          <w:sz w:val="26"/>
          <w:szCs w:val="26"/>
        </w:rPr>
      </w:pPr>
      <w:r w:rsidRPr="00F90918">
        <w:rPr>
          <w:rFonts w:asciiTheme="majorBidi" w:hAnsiTheme="majorBidi" w:cstheme="majorBidi"/>
          <w:sz w:val="26"/>
          <w:szCs w:val="26"/>
          <w:rtl/>
          <w:lang w:eastAsia="ar" w:bidi="ar-EG"/>
        </w:rPr>
        <w:t>وتنظيم خمس دورات تدريبية لـ 250 فنياً حول ممارسات الخدمة الجيدة والاستخدام الآمن لغازات التبريد الطبيعية؛</w:t>
      </w:r>
    </w:p>
    <w:p w14:paraId="7BD7D6FF" w14:textId="4E20B069" w:rsidR="00FC2278" w:rsidRPr="00F90918" w:rsidRDefault="00FC2278" w:rsidP="00220F0B">
      <w:pPr>
        <w:pStyle w:val="Heading2"/>
        <w:numPr>
          <w:ilvl w:val="1"/>
          <w:numId w:val="27"/>
        </w:numPr>
        <w:bidi/>
        <w:rPr>
          <w:rFonts w:asciiTheme="majorBidi" w:hAnsiTheme="majorBidi" w:cstheme="majorBidi"/>
          <w:sz w:val="26"/>
          <w:szCs w:val="26"/>
        </w:rPr>
      </w:pPr>
      <w:r w:rsidRPr="00F90918">
        <w:rPr>
          <w:rFonts w:asciiTheme="majorBidi" w:hAnsiTheme="majorBidi" w:cstheme="majorBidi"/>
          <w:sz w:val="26"/>
          <w:szCs w:val="26"/>
          <w:rtl/>
          <w:lang w:eastAsia="ar" w:bidi="ar-EG"/>
        </w:rPr>
        <w:t>وشراء أدوات ومعدات (على سبيل المثال، كاشفات التسرب، ومحطات الشحن، وأدوات الأنابيب، ووحدات الاسترداد، ومعدات السلامة) للفنيين ومعهد سيشل للتكنولوجيا لتعزيز قدرتهم على استرداد غازات التبريد وإعادة استخدامها وتحويلها إلى هيدروكربونات؛</w:t>
      </w:r>
    </w:p>
    <w:p w14:paraId="225FE841" w14:textId="6DB42D88" w:rsidR="00FC2278" w:rsidRPr="00F90918" w:rsidRDefault="00FC2278" w:rsidP="00220F0B">
      <w:pPr>
        <w:pStyle w:val="Heading2"/>
        <w:numPr>
          <w:ilvl w:val="1"/>
          <w:numId w:val="28"/>
        </w:numPr>
        <w:bidi/>
        <w:rPr>
          <w:rFonts w:asciiTheme="majorBidi" w:hAnsiTheme="majorBidi" w:cstheme="majorBidi"/>
          <w:sz w:val="26"/>
          <w:szCs w:val="26"/>
        </w:rPr>
      </w:pPr>
      <w:r w:rsidRPr="00F90918">
        <w:rPr>
          <w:sz w:val="26"/>
          <w:szCs w:val="26"/>
          <w:rtl/>
          <w:lang w:eastAsia="ar" w:bidi="ar-EG"/>
        </w:rPr>
        <w:t xml:space="preserve">تنظيم حلقتي عمل لأصحاب المصلحة وفعاليات لرفع مستوى الوعي العام لتعزيز استخدام الهيدروكربون </w:t>
      </w:r>
      <w:r w:rsidRPr="00F90918">
        <w:rPr>
          <w:sz w:val="26"/>
          <w:szCs w:val="26"/>
          <w:rtl/>
          <w:lang w:eastAsia="ar" w:bidi="ar-EG"/>
        </w:rPr>
        <w:noBreakHyphen/>
        <w:t xml:space="preserve">290. </w:t>
      </w:r>
    </w:p>
    <w:p w14:paraId="545DC394" w14:textId="77777777" w:rsidR="00FC2278" w:rsidRPr="00F90918" w:rsidRDefault="00FC2278" w:rsidP="00FC2278">
      <w:pPr>
        <w:keepNext/>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lastRenderedPageBreak/>
        <w:t>تنفيذ المشروع وتنسيقه ورصده</w:t>
      </w:r>
    </w:p>
    <w:p w14:paraId="2C24E6EC"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تولت وحدة الأوزون الوطنية رصد وتنسيق الأنشطة المقررة في إطار خطة إدارة إزالة المواد الهيدروكلوروفلوروكربونية لضمان كفاءة التنفيذ. وتم تعيين خبير استشاري للقيام بالزيارات الميدانية وجمع المعلومات. ومن أصل المبلغ الموافق عليه لهذا المكون وقدره 35,132 دولاراً أمريكياً، تم صرف 31,632 دولاراً أمريكياً.</w:t>
      </w:r>
    </w:p>
    <w:p w14:paraId="1EBBC3A1" w14:textId="77777777" w:rsidR="00FC2278" w:rsidRPr="00F90918" w:rsidRDefault="00FC2278" w:rsidP="00FC2278">
      <w:pPr>
        <w:keepNext/>
        <w:bidi/>
        <w:spacing w:after="240"/>
        <w:rPr>
          <w:rFonts w:asciiTheme="majorBidi" w:hAnsiTheme="majorBidi" w:cstheme="majorBidi"/>
          <w:sz w:val="26"/>
          <w:szCs w:val="26"/>
        </w:rPr>
      </w:pPr>
      <w:r w:rsidRPr="00F90918">
        <w:rPr>
          <w:rFonts w:asciiTheme="majorBidi" w:hAnsiTheme="majorBidi" w:cstheme="majorBidi"/>
          <w:sz w:val="26"/>
          <w:szCs w:val="26"/>
          <w:u w:val="single"/>
          <w:rtl/>
          <w:lang w:eastAsia="ar" w:bidi="ar-EG"/>
        </w:rPr>
        <w:t>مستوى صرف الأموال</w:t>
      </w:r>
      <w:r w:rsidRPr="00F90918">
        <w:rPr>
          <w:rFonts w:asciiTheme="majorBidi" w:hAnsiTheme="majorBidi" w:cstheme="majorBidi"/>
          <w:sz w:val="26"/>
          <w:szCs w:val="26"/>
          <w:rtl/>
          <w:lang w:eastAsia="ar" w:bidi="ar-EG"/>
        </w:rPr>
        <w:t xml:space="preserve"> </w:t>
      </w:r>
    </w:p>
    <w:p w14:paraId="244CAD70"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حتى أبريل/ نيسان 2025، من أصل المبلغ الموافق عليه حتى الآن وقدره 640,000 دولار أمريكي، تم صرف 461,222 دولاراً أمريكياً على النحو الموضح في الجدول 2. وسيجري صرف الرصيد المتبقي البالغ 178,778 دولاراً أمريكياً في عامي 2025 و2024.</w:t>
      </w:r>
    </w:p>
    <w:p w14:paraId="2CA67323" w14:textId="77777777" w:rsidR="00FC2278" w:rsidRPr="00F90918" w:rsidRDefault="00FC2278" w:rsidP="00FC2278">
      <w:pPr>
        <w:keepNext/>
        <w:bidi/>
        <w:rPr>
          <w:rFonts w:asciiTheme="majorBidi" w:hAnsiTheme="majorBidi" w:cstheme="majorBidi"/>
          <w:b/>
          <w:sz w:val="26"/>
          <w:szCs w:val="26"/>
        </w:rPr>
      </w:pPr>
      <w:r w:rsidRPr="00F90918">
        <w:rPr>
          <w:rFonts w:asciiTheme="majorBidi" w:hAnsiTheme="majorBidi" w:cstheme="majorBidi"/>
          <w:b/>
          <w:bCs/>
          <w:sz w:val="26"/>
          <w:szCs w:val="26"/>
          <w:rtl/>
          <w:lang w:eastAsia="ar" w:bidi="ar-EG"/>
        </w:rPr>
        <w:t>الجدول 2: التقرير المالي لخطة إدارة إزالة المواد الهيدروكلوروفلوروكربونية لسيشل (بالدولار الأمريكي)</w:t>
      </w:r>
    </w:p>
    <w:tbl>
      <w:tblPr>
        <w:bidiVisual/>
        <w:tblW w:w="5000" w:type="pct"/>
        <w:tblLook w:val="04A0" w:firstRow="1" w:lastRow="0" w:firstColumn="1" w:lastColumn="0" w:noHBand="0" w:noVBand="1"/>
      </w:tblPr>
      <w:tblGrid>
        <w:gridCol w:w="1746"/>
        <w:gridCol w:w="1944"/>
        <w:gridCol w:w="1746"/>
        <w:gridCol w:w="2169"/>
        <w:gridCol w:w="1745"/>
      </w:tblGrid>
      <w:tr w:rsidR="00FC2278" w:rsidRPr="00F90918" w14:paraId="34849700" w14:textId="77777777" w:rsidTr="00EB7DCB">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89BCA34" w14:textId="77777777" w:rsidR="00FC2278" w:rsidRPr="00F90918" w:rsidRDefault="00FC2278" w:rsidP="00EB7DCB">
            <w:pPr>
              <w:keepNext/>
              <w:bidi/>
              <w:jc w:val="center"/>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شريحة التمويل</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A8E11D" w14:textId="77777777" w:rsidR="00FC2278" w:rsidRPr="00F90918" w:rsidRDefault="00FC2278" w:rsidP="00EB7DCB">
            <w:pPr>
              <w:keepNext/>
              <w:bidi/>
              <w:jc w:val="center"/>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الأموال الموافق عليها</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8D10686" w14:textId="77777777" w:rsidR="00FC2278" w:rsidRPr="00F90918" w:rsidRDefault="00FC2278" w:rsidP="00EB7DCB">
            <w:pPr>
              <w:keepNext/>
              <w:bidi/>
              <w:jc w:val="center"/>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الأموال المصروفة</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5F43F97" w14:textId="77777777" w:rsidR="00FC2278" w:rsidRPr="00F90918" w:rsidRDefault="00FC2278" w:rsidP="00EB7DCB">
            <w:pPr>
              <w:keepNext/>
              <w:bidi/>
              <w:jc w:val="center"/>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معدل الصرف (٪)</w:t>
            </w:r>
          </w:p>
        </w:tc>
        <w:tc>
          <w:tcPr>
            <w:tcW w:w="954" w:type="pct"/>
            <w:tcBorders>
              <w:top w:val="single" w:sz="4" w:space="0" w:color="auto"/>
              <w:left w:val="nil"/>
              <w:bottom w:val="single" w:sz="4" w:space="0" w:color="auto"/>
              <w:right w:val="single" w:sz="4" w:space="0" w:color="auto"/>
            </w:tcBorders>
          </w:tcPr>
          <w:p w14:paraId="06382F8B" w14:textId="77777777" w:rsidR="00FC2278" w:rsidRPr="00F90918" w:rsidRDefault="00FC2278" w:rsidP="00EB7DCB">
            <w:pPr>
              <w:keepNext/>
              <w:bidi/>
              <w:jc w:val="center"/>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الرصيد المتبقي</w:t>
            </w:r>
          </w:p>
        </w:tc>
      </w:tr>
      <w:tr w:rsidR="00FC2278" w:rsidRPr="00F90918" w14:paraId="7EC1B25F" w14:textId="77777777" w:rsidTr="00EB7DCB">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DA1BAFB" w14:textId="77777777" w:rsidR="00FC2278" w:rsidRPr="00F90918" w:rsidRDefault="00FC2278" w:rsidP="00EB7DCB">
            <w:pPr>
              <w:bidi/>
              <w:jc w:val="left"/>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الأولى</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08F232D" w14:textId="25CDFD81"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200,000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E452FB8" w14:textId="3E151565"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200,000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446C6D" w14:textId="1782A7E8"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100.0</w:t>
            </w:r>
          </w:p>
        </w:tc>
        <w:tc>
          <w:tcPr>
            <w:tcW w:w="954" w:type="pct"/>
            <w:tcBorders>
              <w:top w:val="nil"/>
              <w:left w:val="nil"/>
              <w:bottom w:val="single" w:sz="4" w:space="0" w:color="auto"/>
              <w:right w:val="single" w:sz="4" w:space="0" w:color="auto"/>
            </w:tcBorders>
            <w:vAlign w:val="bottom"/>
          </w:tcPr>
          <w:p w14:paraId="6F006F7B" w14:textId="77777777"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0</w:t>
            </w:r>
          </w:p>
        </w:tc>
      </w:tr>
      <w:tr w:rsidR="00FC2278" w:rsidRPr="00F90918" w14:paraId="1A12BEAF" w14:textId="77777777" w:rsidTr="00EB7DCB">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67E4EDE8" w14:textId="77777777" w:rsidR="00FC2278" w:rsidRPr="00F90918" w:rsidRDefault="00FC2278" w:rsidP="00EB7DCB">
            <w:pPr>
              <w:bidi/>
              <w:jc w:val="left"/>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الثانية</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487BFD0" w14:textId="0C456EE4"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160,000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6D662EE" w14:textId="68987150"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160,000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9E3289" w14:textId="21B17192"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100.0</w:t>
            </w:r>
          </w:p>
        </w:tc>
        <w:tc>
          <w:tcPr>
            <w:tcW w:w="954" w:type="pct"/>
            <w:tcBorders>
              <w:top w:val="nil"/>
              <w:left w:val="nil"/>
              <w:bottom w:val="single" w:sz="4" w:space="0" w:color="auto"/>
              <w:right w:val="single" w:sz="4" w:space="0" w:color="auto"/>
            </w:tcBorders>
            <w:vAlign w:val="bottom"/>
          </w:tcPr>
          <w:p w14:paraId="65055ECD" w14:textId="77777777"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0</w:t>
            </w:r>
          </w:p>
        </w:tc>
      </w:tr>
      <w:tr w:rsidR="00FC2278" w:rsidRPr="00F90918" w14:paraId="4CDBD530" w14:textId="77777777" w:rsidTr="00EB7DCB">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C29FBBE" w14:textId="77777777" w:rsidR="00FC2278" w:rsidRPr="00F90918" w:rsidRDefault="00FC2278" w:rsidP="00EB7DCB">
            <w:pPr>
              <w:bidi/>
              <w:jc w:val="left"/>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الثالثة</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1AB7C64" w14:textId="5C169A3F"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180,000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ACFF666" w14:textId="24A8BD81"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101,222</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2C7A60" w14:textId="171D1AD5"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56.2</w:t>
            </w:r>
          </w:p>
        </w:tc>
        <w:tc>
          <w:tcPr>
            <w:tcW w:w="954" w:type="pct"/>
            <w:tcBorders>
              <w:top w:val="nil"/>
              <w:left w:val="nil"/>
              <w:bottom w:val="single" w:sz="4" w:space="0" w:color="auto"/>
              <w:right w:val="single" w:sz="4" w:space="0" w:color="auto"/>
            </w:tcBorders>
            <w:vAlign w:val="bottom"/>
          </w:tcPr>
          <w:p w14:paraId="605F8E1D" w14:textId="20D9FF21" w:rsidR="00FC2278" w:rsidRPr="00F90918" w:rsidRDefault="00FC2278" w:rsidP="00443E06">
            <w:pPr>
              <w:bidi/>
              <w:jc w:val="center"/>
              <w:rPr>
                <w:rFonts w:asciiTheme="majorBidi" w:hAnsiTheme="majorBidi" w:cstheme="majorBidi"/>
                <w:sz w:val="26"/>
                <w:szCs w:val="26"/>
                <w:lang w:eastAsia="en-CA"/>
              </w:rPr>
            </w:pPr>
            <w:r w:rsidRPr="00F90918">
              <w:rPr>
                <w:rFonts w:asciiTheme="majorBidi" w:hAnsiTheme="majorBidi" w:cstheme="majorBidi"/>
                <w:sz w:val="26"/>
                <w:szCs w:val="26"/>
                <w:rtl/>
                <w:lang w:eastAsia="ar" w:bidi="ar-EG"/>
              </w:rPr>
              <w:t>78,778</w:t>
            </w:r>
          </w:p>
        </w:tc>
      </w:tr>
      <w:tr w:rsidR="00FC2278" w:rsidRPr="00F90918" w14:paraId="3197CF14" w14:textId="77777777" w:rsidTr="00EB7DCB">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288E666F" w14:textId="77777777" w:rsidR="00FC2278" w:rsidRPr="00F90918" w:rsidRDefault="00FC2278" w:rsidP="00EB7DCB">
            <w:pPr>
              <w:bidi/>
              <w:jc w:val="left"/>
              <w:rPr>
                <w:rFonts w:asciiTheme="majorBidi" w:hAnsiTheme="majorBidi" w:cstheme="majorBidi"/>
                <w:sz w:val="26"/>
                <w:szCs w:val="26"/>
              </w:rPr>
            </w:pPr>
            <w:r w:rsidRPr="00F90918">
              <w:rPr>
                <w:rFonts w:asciiTheme="majorBidi" w:hAnsiTheme="majorBidi" w:cstheme="majorBidi"/>
                <w:sz w:val="26"/>
                <w:szCs w:val="26"/>
                <w:rtl/>
                <w:lang w:eastAsia="ar" w:bidi="ar-EG"/>
              </w:rPr>
              <w:t>أنشطة إضافية</w:t>
            </w:r>
          </w:p>
          <w:p w14:paraId="79FC7B8D" w14:textId="77777777" w:rsidR="00FC2278" w:rsidRPr="00F90918" w:rsidRDefault="00FC2278" w:rsidP="00EB7DCB">
            <w:pPr>
              <w:bidi/>
              <w:jc w:val="left"/>
              <w:rPr>
                <w:rFonts w:asciiTheme="majorBidi" w:hAnsiTheme="majorBidi" w:cstheme="majorBidi"/>
                <w:sz w:val="26"/>
                <w:szCs w:val="26"/>
              </w:rPr>
            </w:pPr>
            <w:r w:rsidRPr="00F90918">
              <w:rPr>
                <w:rFonts w:asciiTheme="majorBidi" w:hAnsiTheme="majorBidi" w:cstheme="majorBidi"/>
                <w:sz w:val="26"/>
                <w:szCs w:val="26"/>
                <w:rtl/>
                <w:lang w:eastAsia="ar" w:bidi="ar-EG"/>
              </w:rPr>
              <w:t>(المقرر 6/89)</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661CB825" w14:textId="77777777" w:rsidR="00FC2278" w:rsidRPr="00F90918" w:rsidRDefault="00FC2278" w:rsidP="00443E06">
            <w:pPr>
              <w:bidi/>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100,000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76D1613E" w14:textId="77777777" w:rsidR="00FC2278" w:rsidRPr="00F90918" w:rsidRDefault="00FC2278" w:rsidP="00443E06">
            <w:pPr>
              <w:bidi/>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w:t>
            </w:r>
          </w:p>
        </w:tc>
        <w:tc>
          <w:tcPr>
            <w:tcW w:w="1181" w:type="pct"/>
            <w:tcBorders>
              <w:top w:val="nil"/>
              <w:left w:val="nil"/>
              <w:bottom w:val="single" w:sz="4" w:space="0" w:color="auto"/>
              <w:right w:val="single" w:sz="4" w:space="0" w:color="auto"/>
            </w:tcBorders>
            <w:shd w:val="clear" w:color="auto" w:fill="auto"/>
            <w:noWrap/>
            <w:tcMar>
              <w:left w:w="72" w:type="dxa"/>
              <w:right w:w="72" w:type="dxa"/>
            </w:tcMar>
          </w:tcPr>
          <w:p w14:paraId="598C86C0" w14:textId="77777777" w:rsidR="00FC2278" w:rsidRPr="00F90918" w:rsidRDefault="00FC2278" w:rsidP="00443E06">
            <w:pPr>
              <w:bidi/>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0.0</w:t>
            </w:r>
          </w:p>
        </w:tc>
        <w:tc>
          <w:tcPr>
            <w:tcW w:w="954" w:type="pct"/>
            <w:tcBorders>
              <w:top w:val="nil"/>
              <w:left w:val="nil"/>
              <w:bottom w:val="single" w:sz="4" w:space="0" w:color="auto"/>
              <w:right w:val="single" w:sz="4" w:space="0" w:color="auto"/>
            </w:tcBorders>
          </w:tcPr>
          <w:p w14:paraId="7F1A5E12" w14:textId="77777777" w:rsidR="00FC2278" w:rsidRPr="00F90918" w:rsidRDefault="00FC2278" w:rsidP="00443E06">
            <w:pPr>
              <w:bidi/>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100,000</w:t>
            </w:r>
          </w:p>
        </w:tc>
      </w:tr>
      <w:tr w:rsidR="00FC2278" w:rsidRPr="00F90918" w14:paraId="71CF44AF" w14:textId="77777777" w:rsidTr="00EB7DCB">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7EFF388" w14:textId="77777777" w:rsidR="00FC2278" w:rsidRPr="00F90918" w:rsidRDefault="00FC2278" w:rsidP="00EB7DCB">
            <w:pPr>
              <w:bidi/>
              <w:jc w:val="left"/>
              <w:rPr>
                <w:rFonts w:asciiTheme="majorBidi" w:hAnsiTheme="majorBidi" w:cstheme="majorBidi"/>
                <w:b/>
                <w:sz w:val="26"/>
                <w:szCs w:val="26"/>
                <w:lang w:eastAsia="en-CA"/>
              </w:rPr>
            </w:pPr>
            <w:r w:rsidRPr="00F90918">
              <w:rPr>
                <w:rFonts w:asciiTheme="majorBidi" w:hAnsiTheme="majorBidi" w:cstheme="majorBidi"/>
                <w:b/>
                <w:bCs/>
                <w:sz w:val="26"/>
                <w:szCs w:val="26"/>
                <w:rtl/>
                <w:lang w:eastAsia="ar" w:bidi="ar-EG"/>
              </w:rPr>
              <w:t>المجموع</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B5E63E6" w14:textId="1173D53A" w:rsidR="00FC2278" w:rsidRPr="00F90918" w:rsidRDefault="00FC2278" w:rsidP="00443E06">
            <w:pPr>
              <w:bidi/>
              <w:jc w:val="center"/>
              <w:rPr>
                <w:rFonts w:asciiTheme="majorBidi" w:hAnsiTheme="majorBidi" w:cstheme="majorBidi"/>
                <w:b/>
                <w:bCs/>
                <w:sz w:val="26"/>
                <w:szCs w:val="26"/>
                <w:lang w:eastAsia="en-CA"/>
              </w:rPr>
            </w:pPr>
            <w:r w:rsidRPr="00F90918">
              <w:rPr>
                <w:rFonts w:asciiTheme="majorBidi" w:hAnsiTheme="majorBidi" w:cstheme="majorBidi"/>
                <w:b/>
                <w:bCs/>
                <w:sz w:val="26"/>
                <w:szCs w:val="26"/>
                <w:rtl/>
                <w:lang w:eastAsia="ar" w:bidi="ar-EG"/>
              </w:rPr>
              <w:t>640,000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F2B50F0" w14:textId="4265585C" w:rsidR="00FC2278" w:rsidRPr="00F90918" w:rsidRDefault="00FC2278" w:rsidP="00443E06">
            <w:pPr>
              <w:bidi/>
              <w:jc w:val="center"/>
              <w:rPr>
                <w:rFonts w:asciiTheme="majorBidi" w:hAnsiTheme="majorBidi" w:cstheme="majorBidi"/>
                <w:b/>
                <w:bCs/>
                <w:sz w:val="26"/>
                <w:szCs w:val="26"/>
                <w:lang w:eastAsia="en-CA"/>
              </w:rPr>
            </w:pPr>
            <w:r w:rsidRPr="00F90918">
              <w:rPr>
                <w:rFonts w:asciiTheme="majorBidi" w:hAnsiTheme="majorBidi" w:cstheme="majorBidi"/>
                <w:b/>
                <w:bCs/>
                <w:sz w:val="26"/>
                <w:szCs w:val="26"/>
                <w:rtl/>
                <w:lang w:eastAsia="ar" w:bidi="ar-EG"/>
              </w:rPr>
              <w:t>461,222</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CCCD9F" w14:textId="44FB8F6C" w:rsidR="00FC2278" w:rsidRPr="00F90918" w:rsidRDefault="00FC2278" w:rsidP="00443E06">
            <w:pPr>
              <w:bidi/>
              <w:jc w:val="center"/>
              <w:rPr>
                <w:rFonts w:asciiTheme="majorBidi" w:hAnsiTheme="majorBidi" w:cstheme="majorBidi"/>
                <w:b/>
                <w:bCs/>
                <w:sz w:val="26"/>
                <w:szCs w:val="26"/>
                <w:lang w:eastAsia="en-CA"/>
              </w:rPr>
            </w:pPr>
            <w:r w:rsidRPr="00F90918">
              <w:rPr>
                <w:rFonts w:asciiTheme="majorBidi" w:hAnsiTheme="majorBidi" w:cstheme="majorBidi"/>
                <w:b/>
                <w:bCs/>
                <w:sz w:val="26"/>
                <w:szCs w:val="26"/>
                <w:rtl/>
                <w:lang w:eastAsia="ar" w:bidi="ar-EG"/>
              </w:rPr>
              <w:t>72.1</w:t>
            </w:r>
          </w:p>
        </w:tc>
        <w:tc>
          <w:tcPr>
            <w:tcW w:w="954" w:type="pct"/>
            <w:tcBorders>
              <w:top w:val="nil"/>
              <w:left w:val="nil"/>
              <w:bottom w:val="single" w:sz="4" w:space="0" w:color="auto"/>
              <w:right w:val="single" w:sz="4" w:space="0" w:color="auto"/>
            </w:tcBorders>
            <w:vAlign w:val="bottom"/>
          </w:tcPr>
          <w:p w14:paraId="6AF91CB5" w14:textId="01B9FF73" w:rsidR="00FC2278" w:rsidRPr="00F90918" w:rsidRDefault="00FC2278" w:rsidP="00443E06">
            <w:pPr>
              <w:bidi/>
              <w:jc w:val="center"/>
              <w:rPr>
                <w:rFonts w:asciiTheme="majorBidi" w:hAnsiTheme="majorBidi" w:cstheme="majorBidi"/>
                <w:b/>
                <w:bCs/>
                <w:sz w:val="26"/>
                <w:szCs w:val="26"/>
                <w:lang w:eastAsia="en-CA"/>
              </w:rPr>
            </w:pPr>
            <w:r w:rsidRPr="00F90918">
              <w:rPr>
                <w:rFonts w:asciiTheme="majorBidi" w:hAnsiTheme="majorBidi" w:cstheme="majorBidi"/>
                <w:b/>
                <w:bCs/>
                <w:sz w:val="26"/>
                <w:szCs w:val="26"/>
                <w:rtl/>
                <w:lang w:eastAsia="ar" w:bidi="ar-EG"/>
              </w:rPr>
              <w:t>178,778</w:t>
            </w:r>
          </w:p>
        </w:tc>
      </w:tr>
    </w:tbl>
    <w:p w14:paraId="378AF45F" w14:textId="77777777" w:rsidR="00FC2278" w:rsidRPr="00F90918" w:rsidRDefault="00FC2278" w:rsidP="00FC2278">
      <w:pPr>
        <w:keepNext/>
        <w:bidi/>
        <w:spacing w:before="240" w:after="240"/>
        <w:contextualSpacing/>
        <w:rPr>
          <w:rFonts w:asciiTheme="majorBidi" w:hAnsiTheme="majorBidi" w:cstheme="majorBidi"/>
          <w:sz w:val="26"/>
          <w:szCs w:val="26"/>
          <w:u w:val="single"/>
        </w:rPr>
      </w:pPr>
    </w:p>
    <w:p w14:paraId="68CDB1A8" w14:textId="77777777" w:rsidR="00FC2278" w:rsidRPr="00F90918" w:rsidRDefault="00FC2278" w:rsidP="00FC2278">
      <w:pPr>
        <w:keepNext/>
        <w:bidi/>
        <w:spacing w:before="240" w:after="240"/>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خطة تنفيذ الشريحة الرابعة والأخيرة من خطة إدارة إزالة المواد الهيدروكلوروفلوروكربونية</w:t>
      </w:r>
    </w:p>
    <w:p w14:paraId="36256F5F" w14:textId="77777777" w:rsidR="00FC2278" w:rsidRPr="00F90918" w:rsidRDefault="00FC2278" w:rsidP="00FC2278">
      <w:pPr>
        <w:pStyle w:val="Heading1"/>
        <w:bidi/>
        <w:rPr>
          <w:rFonts w:asciiTheme="majorBidi" w:hAnsiTheme="majorBidi" w:cstheme="majorBidi"/>
          <w:sz w:val="26"/>
          <w:szCs w:val="26"/>
        </w:rPr>
      </w:pPr>
      <w:bookmarkStart w:id="0" w:name="_Hlk126934425"/>
      <w:bookmarkStart w:id="1" w:name="_Hlk126663552"/>
      <w:r w:rsidRPr="00F90918">
        <w:rPr>
          <w:rFonts w:asciiTheme="majorBidi" w:hAnsiTheme="majorBidi" w:cstheme="majorBidi"/>
          <w:sz w:val="26"/>
          <w:szCs w:val="26"/>
          <w:rtl/>
          <w:lang w:eastAsia="ar" w:bidi="ar-EG"/>
        </w:rPr>
        <w:t>ستنفذ الأنشطة التالية في الفترة من يونيه/ حزيران 2025 إلى ديسمبر/ كانون الأول 2026:</w:t>
      </w:r>
    </w:p>
    <w:p w14:paraId="552E5438" w14:textId="1C13B841" w:rsidR="00FC2278" w:rsidRPr="00F90918" w:rsidRDefault="00FC2278" w:rsidP="009D3422">
      <w:pPr>
        <w:pStyle w:val="Heading2"/>
        <w:bidi/>
        <w:rPr>
          <w:sz w:val="26"/>
          <w:szCs w:val="26"/>
        </w:rPr>
      </w:pPr>
      <w:r w:rsidRPr="00F90918">
        <w:rPr>
          <w:sz w:val="26"/>
          <w:szCs w:val="26"/>
          <w:rtl/>
          <w:lang w:eastAsia="ar" w:bidi="ar-EG"/>
        </w:rPr>
        <w:t xml:space="preserve">تقديم الدعم إلى معهد سيشل للتكنولوجيا: شراء وحدة أحادية الكتلة </w:t>
      </w:r>
      <w:r w:rsidRPr="00F90918">
        <w:rPr>
          <w:sz w:val="26"/>
          <w:szCs w:val="26"/>
          <w:lang w:eastAsia="ar" w:bidi="en-GB"/>
        </w:rPr>
        <w:t>R</w:t>
      </w:r>
      <w:r w:rsidRPr="00F90918">
        <w:rPr>
          <w:sz w:val="26"/>
          <w:szCs w:val="26"/>
          <w:rtl/>
          <w:lang w:eastAsia="ar" w:bidi="ar-EG"/>
        </w:rPr>
        <w:t>-290</w:t>
      </w:r>
      <w:r w:rsidRPr="00F90918">
        <w:rPr>
          <w:rStyle w:val="FootnoteReference"/>
          <w:rFonts w:asciiTheme="majorBidi" w:hAnsiTheme="majorBidi" w:cstheme="majorBidi"/>
          <w:sz w:val="26"/>
          <w:szCs w:val="26"/>
          <w:rtl/>
          <w:lang w:eastAsia="ar" w:bidi="ar-EG"/>
        </w:rPr>
        <w:footnoteReference w:id="4"/>
      </w:r>
      <w:r w:rsidRPr="00F90918">
        <w:rPr>
          <w:sz w:val="26"/>
          <w:szCs w:val="26"/>
          <w:rtl/>
          <w:lang w:eastAsia="ar" w:bidi="ar-EG"/>
        </w:rPr>
        <w:t xml:space="preserve">، بما في ذلك الأدوات والمعدات اللازمة للتمكين من إجراء تدريب عملي على تكنولوجيات غازات التبريد الجديدة ذات القدرة المنخفضة أو الصفرية على إحداث الاحتراز العالمي؛ وتنظيم دورة واحدة </w:t>
      </w:r>
      <w:r w:rsidRPr="00F90918">
        <w:rPr>
          <w:sz w:val="26"/>
          <w:szCs w:val="26"/>
          <w:rtl/>
          <w:lang w:eastAsia="ar" w:bidi="ar-EG"/>
        </w:rPr>
        <w:noBreakHyphen/>
        <w:t>لتدريب</w:t>
      </w:r>
      <w:r w:rsidRPr="00F90918">
        <w:rPr>
          <w:sz w:val="26"/>
          <w:szCs w:val="26"/>
          <w:rtl/>
          <w:lang w:eastAsia="ar" w:bidi="ar-EG"/>
        </w:rPr>
        <w:noBreakHyphen/>
        <w:t>المدربين في مجال تركيب وخدمة الوحدات الأحادية الكتلة (15,000 دولار أمريكي)؛</w:t>
      </w:r>
    </w:p>
    <w:p w14:paraId="6D61D7D6" w14:textId="5C8F4873" w:rsidR="00FC2278" w:rsidRPr="00F90918" w:rsidRDefault="00FC2278" w:rsidP="00854103">
      <w:pPr>
        <w:pStyle w:val="Heading2"/>
        <w:bidi/>
        <w:rPr>
          <w:sz w:val="26"/>
          <w:szCs w:val="26"/>
        </w:rPr>
      </w:pPr>
      <w:r w:rsidRPr="00F90918">
        <w:rPr>
          <w:sz w:val="26"/>
          <w:szCs w:val="26"/>
          <w:rtl/>
          <w:lang w:eastAsia="ar" w:bidi="ar-EG"/>
        </w:rPr>
        <w:t xml:space="preserve">وتنظيم خمس دورات تدريبية لـ 50 من فنيي التبريد وتكييف الهواء على تركيب مكيفات الهواء الأحادية الكتلة </w:t>
      </w:r>
      <w:r w:rsidRPr="00F90918">
        <w:rPr>
          <w:sz w:val="26"/>
          <w:szCs w:val="26"/>
          <w:lang w:eastAsia="ar" w:bidi="en-GB"/>
        </w:rPr>
        <w:t>R</w:t>
      </w:r>
      <w:r w:rsidRPr="00F90918">
        <w:rPr>
          <w:sz w:val="26"/>
          <w:szCs w:val="26"/>
          <w:rtl/>
          <w:lang w:eastAsia="ar" w:bidi="ar-EG"/>
        </w:rPr>
        <w:t>-290 وخدمتها والتعامل الآمن معها (20,000 دولار أمريكي)؛</w:t>
      </w:r>
    </w:p>
    <w:p w14:paraId="5DA2115F" w14:textId="151F17AC" w:rsidR="00FC2278" w:rsidRPr="00F90918" w:rsidRDefault="00FC2278" w:rsidP="00854103">
      <w:pPr>
        <w:pStyle w:val="Heading2"/>
        <w:numPr>
          <w:ilvl w:val="1"/>
          <w:numId w:val="23"/>
        </w:numPr>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والعرض الإيضاحي للتكنولوجيات البديلة من خلال شراء وحدتين من الوحدات الأحادية الكتلة </w:t>
      </w:r>
      <w:r w:rsidRPr="00F90918">
        <w:rPr>
          <w:rFonts w:asciiTheme="majorBidi" w:hAnsiTheme="majorBidi" w:cstheme="majorBidi"/>
          <w:sz w:val="26"/>
          <w:szCs w:val="26"/>
          <w:lang w:eastAsia="ar" w:bidi="en-GB"/>
        </w:rPr>
        <w:t>R</w:t>
      </w:r>
      <w:r w:rsidRPr="00F90918">
        <w:rPr>
          <w:rFonts w:asciiTheme="majorBidi" w:hAnsiTheme="majorBidi" w:cstheme="majorBidi"/>
          <w:sz w:val="26"/>
          <w:szCs w:val="26"/>
          <w:rtl/>
          <w:lang w:eastAsia="ar" w:bidi="ar-EG"/>
        </w:rPr>
        <w:t>-290 في القطاع الخاص، بهدف زيادة الوعي في القطاع وتشجيع اعتماد هذه التكنولوجيات (15,000 دولار أمريكي)؛</w:t>
      </w:r>
    </w:p>
    <w:p w14:paraId="2D814141" w14:textId="7F522134" w:rsidR="00FC2278" w:rsidRPr="00F90918" w:rsidRDefault="00FC2278" w:rsidP="00854103">
      <w:pPr>
        <w:pStyle w:val="Heading2"/>
        <w:numPr>
          <w:ilvl w:val="1"/>
          <w:numId w:val="24"/>
        </w:numPr>
        <w:bidi/>
        <w:rPr>
          <w:rFonts w:asciiTheme="majorBidi" w:hAnsiTheme="majorBidi" w:cstheme="majorBidi"/>
          <w:sz w:val="26"/>
          <w:szCs w:val="26"/>
        </w:rPr>
      </w:pPr>
      <w:r w:rsidRPr="00F90918">
        <w:rPr>
          <w:rFonts w:asciiTheme="majorBidi" w:hAnsiTheme="majorBidi" w:cstheme="majorBidi"/>
          <w:sz w:val="26"/>
          <w:szCs w:val="26"/>
          <w:rtl/>
          <w:lang w:eastAsia="ar" w:bidi="ar-EG"/>
        </w:rPr>
        <w:t>تنفيذ ورصد المشروع (10,000 دولار أمريكي): وتقديم الدعم لوحدة الأوزون الوطنية لرصد وتنسيق المشروع، بما في ذلك إشراك أصحاب المصلحة، والإبلاغ، والإشراف على جميع أنشطة خطة إدارة إزالة المواد الهيدروكلوروفلوروكربونية.</w:t>
      </w:r>
    </w:p>
    <w:bookmarkEnd w:id="0"/>
    <w:bookmarkEnd w:id="1"/>
    <w:p w14:paraId="52B128FD" w14:textId="77777777" w:rsidR="00FC2278" w:rsidRPr="00F90918" w:rsidRDefault="00FC2278" w:rsidP="00FC2278">
      <w:pPr>
        <w:keepNext/>
        <w:keepLines/>
        <w:bidi/>
        <w:spacing w:before="360" w:after="240"/>
        <w:jc w:val="center"/>
        <w:rPr>
          <w:rFonts w:asciiTheme="majorBidi" w:hAnsiTheme="majorBidi" w:cstheme="majorBidi"/>
          <w:b/>
          <w:sz w:val="26"/>
          <w:szCs w:val="26"/>
        </w:rPr>
      </w:pPr>
      <w:r w:rsidRPr="00F90918">
        <w:rPr>
          <w:rFonts w:asciiTheme="majorBidi" w:hAnsiTheme="majorBidi" w:cstheme="majorBidi"/>
          <w:b/>
          <w:bCs/>
          <w:sz w:val="26"/>
          <w:szCs w:val="26"/>
          <w:rtl/>
          <w:lang w:eastAsia="ar" w:bidi="ar-EG"/>
        </w:rPr>
        <w:lastRenderedPageBreak/>
        <w:t>تعليقات وتوصيات الأمانة</w:t>
      </w:r>
    </w:p>
    <w:p w14:paraId="717E4B99" w14:textId="77777777" w:rsidR="00FC2278" w:rsidRPr="00F90918" w:rsidRDefault="00FC2278" w:rsidP="00FC2278">
      <w:pPr>
        <w:keepNext/>
        <w:keepLines/>
        <w:bidi/>
        <w:rPr>
          <w:rFonts w:asciiTheme="majorBidi" w:hAnsiTheme="majorBidi" w:cstheme="majorBidi"/>
          <w:b/>
          <w:sz w:val="26"/>
          <w:szCs w:val="26"/>
        </w:rPr>
      </w:pPr>
      <w:r w:rsidRPr="00F90918">
        <w:rPr>
          <w:rFonts w:asciiTheme="majorBidi" w:hAnsiTheme="majorBidi" w:cstheme="majorBidi"/>
          <w:b/>
          <w:bCs/>
          <w:sz w:val="26"/>
          <w:szCs w:val="26"/>
          <w:rtl/>
          <w:lang w:eastAsia="ar" w:bidi="ar-EG"/>
        </w:rPr>
        <w:t>التعليقات</w:t>
      </w:r>
    </w:p>
    <w:p w14:paraId="152716AF" w14:textId="77777777" w:rsidR="00FC2278" w:rsidRPr="00F90918" w:rsidRDefault="00FC2278" w:rsidP="00FC2278">
      <w:pPr>
        <w:keepNext/>
        <w:keepLines/>
        <w:bidi/>
        <w:spacing w:before="240" w:after="240"/>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التقرير المرحلي بشأن تنفيذ الشريحة الثالثة من خطة إدارة إزالة المواد الهيدروكلوروفلوروكربونية</w:t>
      </w:r>
    </w:p>
    <w:p w14:paraId="179DF2D8" w14:textId="77777777" w:rsidR="00FC2278" w:rsidRPr="00F90918" w:rsidRDefault="00FC2278" w:rsidP="00FC2278">
      <w:pPr>
        <w:keepNext/>
        <w:keepLines/>
        <w:bidi/>
        <w:spacing w:before="240"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الإطار القانوني ومتابعة الخدمة</w:t>
      </w:r>
    </w:p>
    <w:p w14:paraId="217A15F2"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نفذت حكومة سيشل حظراً على استيراد المواد الهيدروكلوروفلوروكربونية والمعدات التي تعتمد على هذه المواد في عام 2018، وهو ما يعكس الإزالة السريعة التي تحققت في عام 2019 استباقاً لغايات الرقابة المحددة في بروتوكول مونتريال. </w:t>
      </w:r>
      <w:r w:rsidRPr="00F90918">
        <w:rPr>
          <w:sz w:val="26"/>
          <w:szCs w:val="26"/>
          <w:rtl/>
          <w:lang w:eastAsia="ar" w:bidi="ar-EG"/>
        </w:rPr>
        <w:t>ولا يعتزم البلد استهلاك المواد الهيدروكلوروفلوروكربونية في متابعة الخدمة خلال الفترة 2030-2040، وذلك تمشيا مع الفقرة 8 مكررا (هـ) "1" من المادة 5 من بروتوكول مونتريال.</w:t>
      </w:r>
    </w:p>
    <w:p w14:paraId="63A8B7B5" w14:textId="77777777" w:rsidR="00FC2278" w:rsidRPr="00F90918" w:rsidRDefault="00FC2278" w:rsidP="00FC2278">
      <w:pPr>
        <w:keepNext/>
        <w:widowControl w:val="0"/>
        <w:bidi/>
        <w:spacing w:after="240"/>
        <w:rPr>
          <w:rFonts w:asciiTheme="majorBidi" w:hAnsiTheme="majorBidi" w:cstheme="majorBidi"/>
          <w:i/>
          <w:sz w:val="26"/>
          <w:szCs w:val="26"/>
        </w:rPr>
      </w:pPr>
      <w:r w:rsidRPr="00F90918">
        <w:rPr>
          <w:rFonts w:asciiTheme="majorBidi" w:hAnsiTheme="majorBidi" w:cstheme="majorBidi"/>
          <w:i/>
          <w:iCs/>
          <w:sz w:val="26"/>
          <w:szCs w:val="26"/>
          <w:rtl/>
          <w:lang w:eastAsia="ar" w:bidi="ar-EG"/>
        </w:rPr>
        <w:t>قطاع خدمة التبريد</w:t>
      </w:r>
    </w:p>
    <w:p w14:paraId="5A9C8FF1" w14:textId="3E4E391A"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على الرغم من أن التحول إلى التكنولوجيات البديلة واجه في البداية تأخيرات بسبب محدودية توافره في الأسواق وارتفاع تكاليف المعدات ذات القدرة المنخفضة على إحداث الاحترار العالمي، تم التصدي لهذه التحديات من خلال توفير حوافز تنظيمية، مثل تحديد الرسوم البيئية على أساس القدرة المنخفضة على إحداث الاحترار العالمي، وجهود بناء القدرات. وعمل البلد بشكل وثيق مع أصحاب المصلحة في القطاع لتشجيع اعتماد غازات التبريد ذات القدرة المنخفضة أو الصفرية على إحداث الاحترار العالمي، بسبل منها مشاريع العرض الإيضاحي والتدريب التقني. وفي إطار الشريحة الثالثة، يتماشى تنفيذ </w:t>
      </w:r>
      <w:r w:rsidRPr="00F90918">
        <w:rPr>
          <w:rFonts w:asciiTheme="majorBidi" w:hAnsiTheme="majorBidi" w:cstheme="majorBidi"/>
          <w:sz w:val="26"/>
          <w:szCs w:val="26"/>
          <w:rtl/>
          <w:lang w:eastAsia="ar" w:bidi="ar-EG"/>
        </w:rPr>
        <w:noBreakHyphen/>
        <w:t xml:space="preserve">مشاريع المستخدمين النهائيين، مثل العرض الإيضاحي المقرر للوحدات الأحادية الكتلة </w:t>
      </w:r>
      <w:r w:rsidRPr="00F90918">
        <w:rPr>
          <w:rFonts w:asciiTheme="majorBidi" w:hAnsiTheme="majorBidi" w:cstheme="majorBidi"/>
          <w:sz w:val="26"/>
          <w:szCs w:val="26"/>
          <w:lang w:eastAsia="ar" w:bidi="en-GB"/>
        </w:rPr>
        <w:t>R</w:t>
      </w:r>
      <w:r w:rsidRPr="00F90918">
        <w:rPr>
          <w:rFonts w:asciiTheme="majorBidi" w:hAnsiTheme="majorBidi" w:cstheme="majorBidi"/>
          <w:sz w:val="26"/>
          <w:szCs w:val="26"/>
          <w:rtl/>
          <w:lang w:eastAsia="ar" w:bidi="ar-EG"/>
        </w:rPr>
        <w:t>-290، مع المقرر 36/92 (ب) و(ج) و(هـ)، مع التركيز على النماذج القابلة للتطوير والتكرار ومشاركة القطاع الخاص. وعلى الرغم من أن المشاريع الإيضاحية لا تزال جارية، فقد تم الانتهاء من الخطوات التحضيرية مثل تحديد الموقع، والتشاور مع أصحاب المصلحة، وتخطيط المشتريات.</w:t>
      </w:r>
    </w:p>
    <w:p w14:paraId="434AEDB0" w14:textId="77777777" w:rsidR="00FC2278" w:rsidRPr="00F90918" w:rsidRDefault="00FC2278" w:rsidP="00FC2278">
      <w:pPr>
        <w:bidi/>
        <w:rPr>
          <w:i/>
          <w:iCs/>
          <w:sz w:val="26"/>
          <w:szCs w:val="26"/>
          <w:u w:val="single"/>
        </w:rPr>
      </w:pPr>
      <w:r w:rsidRPr="00F90918">
        <w:rPr>
          <w:i/>
          <w:iCs/>
          <w:sz w:val="26"/>
          <w:szCs w:val="26"/>
          <w:u w:val="single"/>
          <w:rtl/>
          <w:lang w:eastAsia="ar" w:bidi="ar-EG"/>
        </w:rPr>
        <w:t>أنشطة إضافية للحفاظ على كفاءة استخدام الطاقة في قطاع الخدمة</w:t>
      </w:r>
    </w:p>
    <w:p w14:paraId="2C8D4A50" w14:textId="77777777" w:rsidR="00FC2278" w:rsidRPr="00F90918" w:rsidRDefault="00FC2278" w:rsidP="00FC2278">
      <w:pPr>
        <w:bidi/>
        <w:rPr>
          <w:i/>
          <w:iCs/>
          <w:sz w:val="26"/>
          <w:szCs w:val="26"/>
          <w:u w:val="single"/>
        </w:rPr>
      </w:pPr>
    </w:p>
    <w:p w14:paraId="43689C94" w14:textId="77777777" w:rsidR="00FC2278" w:rsidRPr="00F90918" w:rsidRDefault="00FC2278" w:rsidP="00FC2278">
      <w:pPr>
        <w:pStyle w:val="Heading1"/>
        <w:bidi/>
        <w:rPr>
          <w:sz w:val="26"/>
          <w:szCs w:val="26"/>
        </w:rPr>
      </w:pPr>
      <w:r w:rsidRPr="00F90918">
        <w:rPr>
          <w:sz w:val="26"/>
          <w:szCs w:val="26"/>
          <w:rtl/>
          <w:lang w:eastAsia="ar" w:bidi="ar-EG"/>
        </w:rPr>
        <w:t>لاحظت الأمانة أنه لم يتم صرف أي أموال للأنشطة الإضافية للحفاظ على كفاءة استخدام الطاقة في قطاع الخدمة التي تمت الموافقة عليها في الاجتماع الثالث والتسعين. وأوضحت الحكومة الألمانية أنه من المقرر منح عقد توظيف الخبراء التقنيين في سياق مشروع كفاءة استخدام الطاقة خلال الربع الثاني من عام 2025، بعد عملية توظيف شاملة، مما يتيح البدء في التنفيذ الكامل للأنشطة على الفور بعد ذلك.</w:t>
      </w:r>
    </w:p>
    <w:p w14:paraId="1F4BB87A" w14:textId="77777777" w:rsidR="00FC2278" w:rsidRPr="00F90918" w:rsidRDefault="00FC2278" w:rsidP="00FC2278">
      <w:pPr>
        <w:keepNext/>
        <w:bidi/>
        <w:spacing w:after="240"/>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تنفيذ السياسة الجنسانية</w:t>
      </w:r>
    </w:p>
    <w:p w14:paraId="36F0EA93"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تمشيا مع المقررين 92/84 (د) و48/90 (ج)، اتخذت حكومة سيشيل خطوات لدمج الاعتبارات الجنسانية في جميع مراحل تنفيذ خطة إدارة إزالة المواد الهيدروكلوروفلوروكربونية. وعلى الرغم من أن الذكور لا يزالون يهيمنون بشكل أساسي على قطاع التبريد وتكييف الهواء، شرعت وحدة الأوزون الوطنية ومعهد سيشل للتكنولوجيا في بذل جهود لتعزيز وعي المرأة ومشاركتها. وتُنظم جلسات توعية موجهة إلى المدارس لتشجيع الشابات على التفكير في شغل مهن في قطاع التبريد وتكييف الهواء. ومن الجدير بالذكر أن المرأة كانت تمثل أغلبية المشاركين في أنشطة التدريب ذات الصلة بالجمارك والإنفاذ</w:t>
      </w:r>
      <w:r w:rsidRPr="00F90918">
        <w:rPr>
          <w:rFonts w:asciiTheme="majorBidi" w:hAnsiTheme="majorBidi" w:cstheme="majorBidi"/>
          <w:sz w:val="26"/>
          <w:szCs w:val="26"/>
          <w:rtl/>
          <w:lang w:eastAsia="ar" w:bidi="ar-EG"/>
        </w:rPr>
        <w:noBreakHyphen/>
        <w:t xml:space="preserve">التي تتلقى الدعم في إطار خطة إدارة إزالة المواد الهيدروكلوروفلوروكربونية، وهو ما يعكس حضورها القوي في الأدوار الإدارية وأدوار الإنفاذ داخل المؤسسات الحكومية. </w:t>
      </w:r>
    </w:p>
    <w:p w14:paraId="5363E377" w14:textId="77777777" w:rsidR="00FC2278" w:rsidRPr="00F90918" w:rsidRDefault="00FC2278" w:rsidP="00FC2278">
      <w:pPr>
        <w:pStyle w:val="NormalWeb"/>
        <w:keepNext/>
        <w:bidi/>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استدامة إزالة المواد الهيدروكلوروفلوروكربونية وتقييم المخاطر</w:t>
      </w:r>
    </w:p>
    <w:p w14:paraId="3A1A32CF"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نفذت حكومة سيشل مجموعة شاملة من التدابير التنظيمية والمؤسسية لضمان الاستدامة الطويلة الأجل لإزالة الهيدروكلوروفلوروكربون التي تحققت في إطار خطة إدارة إزالة المواد الهيدروكلوروفلوروكربونية. وتشمل هذه التدابير فرض حظر دائم على استيراد المواد الهيدروكلوروفلوروكربونية والمعدات التي تعتمد على هذه المواد، ويتم </w:t>
      </w:r>
      <w:r w:rsidRPr="00F90918">
        <w:rPr>
          <w:rFonts w:asciiTheme="majorBidi" w:hAnsiTheme="majorBidi" w:cstheme="majorBidi"/>
          <w:sz w:val="26"/>
          <w:szCs w:val="26"/>
          <w:rtl/>
          <w:lang w:eastAsia="ar" w:bidi="ar-EG"/>
        </w:rPr>
        <w:lastRenderedPageBreak/>
        <w:t xml:space="preserve">إنفاذ هذا الحظر من خلال نظام إصدار التراخيص وتحديد الحصص، وتعزيزه من خلال التدريب المنتظم في مجال الجمارك والإنفاذ. وركزت جهود الاستدامة على قطاع الخدمات، حيث أصبح معهد سيشل للتكنولوجيا الآن مجهزاً بالكامل وقادراً مؤسسياً على مواصلة تدريب الفنيين بعد انتهاء فترة خطة إدارة إزالة المواد الهيدروكلوروفلوروكربونية. ومن المتوقع أن يؤدي دمج تقييمات الاعتراف بالتعلم السابق وإطلاق نظام ترخيص الفنيين إلى تعزيز إدماج الطابع المؤسسي على التدريب والامتثال. وتم التخفيف من حدة التحديات والمخاطر مثل محدودية إقبال السوق على البدائل ذات القدرة المنخفضة على إحداث الاحترار العالمي، وارتفاع التكاليف الأولية، وعزوف بعض الجهات الفاعلة في القطاع الخاص، من خلال حملات توعية محددة الهدف، ومثبطات للعمل على الصعيد التنظيمي، مثل تحديد الرسوم البيئية على أساس القدرة على إحداث الاحترار العالمي، والمشاريع الإيضاحية بما في ذلك تلك التي تعزز التكنولوجيات ذات القدرة المنخفضة أو الصفرية على إحداث الاحترار العالمي. وتتماشى المشاريع الإيضاحية الرامية إلى الترويج للوحدات الأحادية الكتلة </w:t>
      </w:r>
      <w:r w:rsidRPr="00F90918">
        <w:rPr>
          <w:rFonts w:asciiTheme="majorBidi" w:hAnsiTheme="majorBidi" w:cstheme="majorBidi"/>
          <w:sz w:val="26"/>
          <w:szCs w:val="26"/>
          <w:lang w:eastAsia="ar" w:bidi="en-GB"/>
        </w:rPr>
        <w:t>R</w:t>
      </w:r>
      <w:r w:rsidRPr="00F90918">
        <w:rPr>
          <w:rFonts w:asciiTheme="majorBidi" w:hAnsiTheme="majorBidi" w:cstheme="majorBidi"/>
          <w:sz w:val="26"/>
          <w:szCs w:val="26"/>
          <w:rtl/>
          <w:lang w:eastAsia="ar" w:bidi="ar-EG"/>
        </w:rPr>
        <w:t>-290 وأنظمة تكييف الهواء مع الأهداف التي يسعى البلد إلى تحقيقها في مجال التحول الأوسع نطاقا في كفاءة استخدام الطاقة في البلد. وبشكل عام، تشير التدابير المتخذة إلى أن المخاطر التي تهدد استدامة الإزالة منخفضة للغاية.</w:t>
      </w:r>
    </w:p>
    <w:p w14:paraId="1A1BFC3A" w14:textId="77777777" w:rsidR="00FC2278" w:rsidRPr="00F90918" w:rsidRDefault="00FC2278" w:rsidP="00FC2278">
      <w:pPr>
        <w:keepNext/>
        <w:bidi/>
        <w:spacing w:before="240" w:after="240"/>
        <w:rPr>
          <w:rFonts w:asciiTheme="majorBidi" w:hAnsiTheme="majorBidi" w:cstheme="majorBidi"/>
          <w:sz w:val="26"/>
          <w:szCs w:val="26"/>
          <w:u w:val="single"/>
        </w:rPr>
      </w:pPr>
      <w:r w:rsidRPr="00F90918">
        <w:rPr>
          <w:rFonts w:asciiTheme="majorBidi" w:hAnsiTheme="majorBidi" w:cstheme="majorBidi"/>
          <w:sz w:val="26"/>
          <w:szCs w:val="26"/>
          <w:u w:val="single"/>
          <w:rtl/>
          <w:lang w:eastAsia="ar" w:bidi="ar-EG"/>
        </w:rPr>
        <w:t>الخلاصة</w:t>
      </w:r>
    </w:p>
    <w:p w14:paraId="3EA80C6B" w14:textId="77777777"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تلتزم سيشل بالغايات المحددة في بروتوكول مونتريال، حيث حافظت على استهلاك صفري منذ عام 2019 حيث تم فرض حظر الاستيراد على كل من المواد الهيدروكلوروفلوروكربونية والمعدات التي تعتمد على هذه المواد في عام 2018. ويتجاوز معدل صرف الأموال من الشريحة السابقة نسبة 20 في المائة، وقد أحرز تقدم كبير، لا سيما في مجال بناء القدرات</w:t>
      </w:r>
      <w:r w:rsidRPr="00F90918">
        <w:rPr>
          <w:rFonts w:asciiTheme="majorBidi" w:hAnsiTheme="majorBidi" w:cstheme="majorBidi"/>
          <w:sz w:val="26"/>
          <w:szCs w:val="26"/>
          <w:rtl/>
          <w:lang w:eastAsia="ar" w:bidi="ar-EG"/>
        </w:rPr>
        <w:noBreakHyphen/>
        <w:t xml:space="preserve"> وتعزيز البدائل ذات القدرة المنخفضة أو الصفرية على إحداث الاحترار العالمي. ومن الجدير بالذكر أن البلد قام بتدريب 250 من فنيي التبريد وتكييف الهواء، وهو ما يتجاوز الهدف الأصلي البالغ 125 فنيا للدفعة الثالثة، وحوالي 500 موظف من موظفي الجمارك والإنفاذ في جميع الشرائح لتعزيز إنفاذ اللوائح ومنع التجارة غير المشروعة. وبالإضافة إلى ذلك، تم البدء في وضع الأساس للأنشطة الإضافية للحفاظ على كفاءة استخدام الطاقة في قطاع الخدمات، وسيتم تنفيذ هذه الأنشطة بالتزامن مع الشريحة الرابعة. ويظل البلد ملتزماً التزاماً كاملاً بدعم إزالة الهيدروكلوروفلوروكربون وتعزيز أنشطة التخفيض التدريجي للهيدروفلوروكربون بموجب تعديل كيغالي.</w:t>
      </w:r>
    </w:p>
    <w:p w14:paraId="4FF14C6C" w14:textId="77777777" w:rsidR="00FC2278" w:rsidRPr="00F90918" w:rsidRDefault="00FC2278" w:rsidP="00FC2278">
      <w:pPr>
        <w:keepNext/>
        <w:bidi/>
        <w:spacing w:before="360" w:after="240"/>
        <w:rPr>
          <w:rFonts w:asciiTheme="majorBidi" w:hAnsiTheme="majorBidi" w:cstheme="majorBidi"/>
          <w:b/>
          <w:sz w:val="26"/>
          <w:szCs w:val="26"/>
        </w:rPr>
      </w:pPr>
      <w:r w:rsidRPr="00F90918">
        <w:rPr>
          <w:rFonts w:asciiTheme="majorBidi" w:hAnsiTheme="majorBidi" w:cstheme="majorBidi"/>
          <w:b/>
          <w:bCs/>
          <w:sz w:val="26"/>
          <w:szCs w:val="26"/>
          <w:rtl/>
          <w:lang w:eastAsia="ar" w:bidi="ar-EG"/>
        </w:rPr>
        <w:t>التوصية</w:t>
      </w:r>
    </w:p>
    <w:p w14:paraId="770DA61F" w14:textId="77777777" w:rsidR="00FC2278" w:rsidRPr="00F90918" w:rsidRDefault="00FC2278" w:rsidP="00FC2278">
      <w:pPr>
        <w:pStyle w:val="Heading1"/>
        <w:keepNext/>
        <w:bidi/>
        <w:rPr>
          <w:rFonts w:asciiTheme="majorBidi" w:hAnsiTheme="majorBidi" w:cstheme="majorBidi"/>
          <w:sz w:val="26"/>
          <w:szCs w:val="26"/>
        </w:rPr>
      </w:pPr>
      <w:bookmarkStart w:id="2" w:name="_Hlk122622077"/>
      <w:r w:rsidRPr="00F90918">
        <w:rPr>
          <w:rFonts w:asciiTheme="majorBidi" w:hAnsiTheme="majorBidi" w:cstheme="majorBidi"/>
          <w:sz w:val="26"/>
          <w:szCs w:val="26"/>
          <w:rtl/>
          <w:lang w:eastAsia="ar" w:bidi="ar-EG"/>
        </w:rPr>
        <w:t xml:space="preserve">توصي أمانة الصندوق اللجنة التنفيذيةَ بالآتي: </w:t>
      </w:r>
    </w:p>
    <w:p w14:paraId="61AAD9C3" w14:textId="77777777" w:rsidR="00FC2278" w:rsidRPr="00F90918" w:rsidRDefault="00FC2278" w:rsidP="00FC2278">
      <w:pPr>
        <w:pStyle w:val="Heading2"/>
        <w:keepNext/>
        <w:numPr>
          <w:ilvl w:val="1"/>
          <w:numId w:val="1"/>
        </w:numPr>
        <w:bidi/>
        <w:rPr>
          <w:rFonts w:asciiTheme="majorBidi" w:hAnsiTheme="majorBidi" w:cstheme="majorBidi"/>
          <w:sz w:val="26"/>
          <w:szCs w:val="26"/>
        </w:rPr>
      </w:pPr>
      <w:r w:rsidRPr="00F90918">
        <w:rPr>
          <w:rFonts w:asciiTheme="majorBidi" w:hAnsiTheme="majorBidi" w:cstheme="majorBidi"/>
          <w:sz w:val="26"/>
          <w:szCs w:val="26"/>
          <w:rtl/>
          <w:lang w:eastAsia="ar" w:bidi="ar-EG"/>
        </w:rPr>
        <w:t>أن تحيط علماً بالتقرير المرحلي بشأن تنفيذ الشريحة الثالثة من خطة إدارة إزالة المواد الهيدروكلوروفلوروكربونية لسيشل؛</w:t>
      </w:r>
    </w:p>
    <w:p w14:paraId="7270FA42" w14:textId="77777777" w:rsidR="00FC2278" w:rsidRPr="00F90918" w:rsidRDefault="00FC2278" w:rsidP="00FC2278">
      <w:pPr>
        <w:pStyle w:val="Heading2"/>
        <w:numPr>
          <w:ilvl w:val="1"/>
          <w:numId w:val="1"/>
        </w:numPr>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وأن تطلب إلى حكومة سيشل وحكومة ألمانيا تقديم تقرير مرحلي نهائي بشأن تنفيذ برنامج العمل المرتبط بالشريحة النهائية وتقرير إنجاز المشروع إلى الاجتماع الأول للجنة التنفيذية في عام 2027. </w:t>
      </w:r>
    </w:p>
    <w:p w14:paraId="733DAFCF" w14:textId="1743F555" w:rsidR="00FC2278" w:rsidRPr="00F90918" w:rsidRDefault="00FC2278" w:rsidP="00FC2278">
      <w:pPr>
        <w:pStyle w:val="Heading1"/>
        <w:bidi/>
        <w:rPr>
          <w:rFonts w:asciiTheme="majorBidi" w:hAnsiTheme="majorBidi" w:cstheme="majorBidi"/>
          <w:sz w:val="26"/>
          <w:szCs w:val="26"/>
        </w:rPr>
      </w:pPr>
      <w:r w:rsidRPr="00F90918">
        <w:rPr>
          <w:rFonts w:asciiTheme="majorBidi" w:hAnsiTheme="majorBidi" w:cstheme="majorBidi"/>
          <w:sz w:val="26"/>
          <w:szCs w:val="26"/>
          <w:rtl/>
          <w:lang w:eastAsia="ar" w:bidi="ar-EG"/>
        </w:rPr>
        <w:t xml:space="preserve">وتوصي أمانة الصندوق أيضاً بالموافقة الشاملة على الشريحة الرابعة والأخيرة لخطة </w:t>
      </w:r>
      <w:r w:rsidR="00854103" w:rsidRPr="00F90918">
        <w:rPr>
          <w:rFonts w:asciiTheme="majorBidi" w:hAnsiTheme="majorBidi" w:cstheme="majorBidi"/>
          <w:sz w:val="26"/>
          <w:szCs w:val="26"/>
          <w:rtl/>
          <w:lang w:eastAsia="ar" w:bidi="ar-EG"/>
        </w:rPr>
        <w:t xml:space="preserve">إدارة إزالة المواد الهيدروكلوروفلوروكربونية </w:t>
      </w:r>
      <w:r w:rsidRPr="00F90918">
        <w:rPr>
          <w:rFonts w:asciiTheme="majorBidi" w:hAnsiTheme="majorBidi" w:cstheme="majorBidi"/>
          <w:sz w:val="26"/>
          <w:szCs w:val="26"/>
          <w:rtl/>
          <w:lang w:eastAsia="ar" w:bidi="ar-EG"/>
        </w:rPr>
        <w:t>لسيشل والخطة المقابلة لتنفيذ الشريحة للفترة 2025-2026،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C2278" w:rsidRPr="00F90918" w14:paraId="184EC2CB" w14:textId="77777777" w:rsidTr="00EB7DCB">
        <w:trPr>
          <w:tblHeader/>
        </w:trPr>
        <w:tc>
          <w:tcPr>
            <w:tcW w:w="293" w:type="pct"/>
          </w:tcPr>
          <w:p w14:paraId="208E7F87" w14:textId="77777777" w:rsidR="00FC2278" w:rsidRPr="00F90918" w:rsidRDefault="00FC2278" w:rsidP="00EB7DCB">
            <w:pPr>
              <w:keepNext/>
              <w:bidi/>
              <w:jc w:val="center"/>
              <w:rPr>
                <w:rFonts w:asciiTheme="majorBidi" w:hAnsiTheme="majorBidi" w:cstheme="majorBidi"/>
                <w:b/>
                <w:bCs/>
                <w:sz w:val="26"/>
                <w:szCs w:val="26"/>
              </w:rPr>
            </w:pPr>
          </w:p>
        </w:tc>
        <w:tc>
          <w:tcPr>
            <w:tcW w:w="2337" w:type="pct"/>
          </w:tcPr>
          <w:p w14:paraId="15BF241B" w14:textId="72A0FF22"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 xml:space="preserve">اسم </w:t>
            </w:r>
            <w:r w:rsidR="00854103" w:rsidRPr="00F90918">
              <w:rPr>
                <w:rFonts w:asciiTheme="majorBidi" w:hAnsiTheme="majorBidi" w:cstheme="majorBidi" w:hint="cs"/>
                <w:b/>
                <w:bCs/>
                <w:sz w:val="26"/>
                <w:szCs w:val="26"/>
                <w:rtl/>
                <w:lang w:eastAsia="ar" w:bidi="ar-EG"/>
              </w:rPr>
              <w:t>المشروع</w:t>
            </w:r>
          </w:p>
        </w:tc>
        <w:tc>
          <w:tcPr>
            <w:tcW w:w="790" w:type="pct"/>
            <w:tcMar>
              <w:left w:w="29" w:type="dxa"/>
              <w:right w:w="29" w:type="dxa"/>
            </w:tcMar>
          </w:tcPr>
          <w:p w14:paraId="60D8CCEA"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تمويل المشروع (دولار أمريكي)</w:t>
            </w:r>
          </w:p>
        </w:tc>
        <w:tc>
          <w:tcPr>
            <w:tcW w:w="747" w:type="pct"/>
            <w:tcMar>
              <w:left w:w="29" w:type="dxa"/>
              <w:right w:w="29" w:type="dxa"/>
            </w:tcMar>
          </w:tcPr>
          <w:p w14:paraId="783A142E"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تكاليف الدعم (دولار أمريكي)</w:t>
            </w:r>
          </w:p>
        </w:tc>
        <w:tc>
          <w:tcPr>
            <w:tcW w:w="833" w:type="pct"/>
            <w:tcBorders>
              <w:bottom w:val="single" w:sz="4" w:space="0" w:color="auto"/>
            </w:tcBorders>
            <w:tcMar>
              <w:left w:w="29" w:type="dxa"/>
              <w:right w:w="29" w:type="dxa"/>
            </w:tcMar>
          </w:tcPr>
          <w:p w14:paraId="67252D7B" w14:textId="77777777" w:rsidR="00FC2278" w:rsidRPr="00F90918" w:rsidRDefault="00FC2278" w:rsidP="00EB7DCB">
            <w:pPr>
              <w:keepNext/>
              <w:bidi/>
              <w:jc w:val="center"/>
              <w:rPr>
                <w:rFonts w:asciiTheme="majorBidi" w:hAnsiTheme="majorBidi" w:cstheme="majorBidi"/>
                <w:b/>
                <w:bCs/>
                <w:sz w:val="26"/>
                <w:szCs w:val="26"/>
              </w:rPr>
            </w:pPr>
            <w:r w:rsidRPr="00F90918">
              <w:rPr>
                <w:rFonts w:asciiTheme="majorBidi" w:hAnsiTheme="majorBidi" w:cstheme="majorBidi"/>
                <w:b/>
                <w:bCs/>
                <w:sz w:val="26"/>
                <w:szCs w:val="26"/>
                <w:rtl/>
                <w:lang w:eastAsia="ar" w:bidi="ar-EG"/>
              </w:rPr>
              <w:t>الوكالة المنفذة</w:t>
            </w:r>
          </w:p>
        </w:tc>
      </w:tr>
      <w:tr w:rsidR="00FC2278" w:rsidRPr="00F90918" w14:paraId="1958F2EA" w14:textId="77777777" w:rsidTr="00EB7DCB">
        <w:tc>
          <w:tcPr>
            <w:tcW w:w="293" w:type="pct"/>
          </w:tcPr>
          <w:p w14:paraId="2093A9EF" w14:textId="77777777" w:rsidR="00FC2278" w:rsidRPr="00F90918" w:rsidRDefault="00FC2278" w:rsidP="00EB7DCB">
            <w:pPr>
              <w:keepNext/>
              <w:bidi/>
              <w:rPr>
                <w:rFonts w:asciiTheme="majorBidi" w:hAnsiTheme="majorBidi" w:cstheme="majorBidi"/>
                <w:sz w:val="26"/>
                <w:szCs w:val="26"/>
              </w:rPr>
            </w:pPr>
            <w:r w:rsidRPr="00F90918">
              <w:rPr>
                <w:rFonts w:asciiTheme="majorBidi" w:hAnsiTheme="majorBidi" w:cstheme="majorBidi"/>
                <w:sz w:val="26"/>
                <w:szCs w:val="26"/>
                <w:rtl/>
                <w:lang w:eastAsia="ar" w:bidi="ar-EG"/>
              </w:rPr>
              <w:t>(أ)</w:t>
            </w:r>
          </w:p>
        </w:tc>
        <w:tc>
          <w:tcPr>
            <w:tcW w:w="2337" w:type="pct"/>
          </w:tcPr>
          <w:p w14:paraId="5BEAF48A" w14:textId="77777777" w:rsidR="00FC2278" w:rsidRPr="00F90918" w:rsidRDefault="00FC2278" w:rsidP="00EB7DCB">
            <w:pPr>
              <w:keepNext/>
              <w:bidi/>
              <w:jc w:val="left"/>
              <w:rPr>
                <w:rFonts w:asciiTheme="majorBidi" w:hAnsiTheme="majorBidi" w:cstheme="majorBidi"/>
                <w:sz w:val="26"/>
                <w:szCs w:val="26"/>
              </w:rPr>
            </w:pPr>
            <w:r w:rsidRPr="00F90918">
              <w:rPr>
                <w:rFonts w:asciiTheme="majorBidi" w:hAnsiTheme="majorBidi" w:cstheme="majorBidi"/>
                <w:sz w:val="26"/>
                <w:szCs w:val="26"/>
                <w:rtl/>
                <w:lang w:eastAsia="ar" w:bidi="ar-EG"/>
              </w:rPr>
              <w:t>خطة إدارة إزالة المواد الهيدروكلوروفلوروكربونية (الشريحة الرابعة)</w:t>
            </w:r>
          </w:p>
        </w:tc>
        <w:tc>
          <w:tcPr>
            <w:tcW w:w="790" w:type="pct"/>
            <w:vAlign w:val="center"/>
          </w:tcPr>
          <w:p w14:paraId="5FB42D3E" w14:textId="77777777" w:rsidR="00FC2278" w:rsidRPr="00F90918" w:rsidRDefault="00FC2278" w:rsidP="00EB7DCB">
            <w:pPr>
              <w:keepNext/>
              <w:bidi/>
              <w:jc w:val="right"/>
              <w:rPr>
                <w:rFonts w:asciiTheme="majorBidi" w:hAnsiTheme="majorBidi" w:cstheme="majorBidi"/>
                <w:sz w:val="26"/>
                <w:szCs w:val="26"/>
              </w:rPr>
            </w:pPr>
            <w:r w:rsidRPr="00F90918">
              <w:rPr>
                <w:rFonts w:asciiTheme="majorBidi" w:hAnsiTheme="majorBidi" w:cstheme="majorBidi"/>
                <w:sz w:val="26"/>
                <w:szCs w:val="26"/>
                <w:rtl/>
                <w:lang w:eastAsia="ar" w:bidi="ar-EG"/>
              </w:rPr>
              <w:t>60,000</w:t>
            </w:r>
          </w:p>
        </w:tc>
        <w:tc>
          <w:tcPr>
            <w:tcW w:w="747" w:type="pct"/>
            <w:vAlign w:val="center"/>
          </w:tcPr>
          <w:p w14:paraId="1E389EEF" w14:textId="77777777" w:rsidR="00FC2278" w:rsidRPr="00F90918" w:rsidRDefault="00FC2278" w:rsidP="00EB7DCB">
            <w:pPr>
              <w:keepNext/>
              <w:bidi/>
              <w:jc w:val="right"/>
              <w:rPr>
                <w:rFonts w:asciiTheme="majorBidi" w:hAnsiTheme="majorBidi" w:cstheme="majorBidi"/>
                <w:sz w:val="26"/>
                <w:szCs w:val="26"/>
              </w:rPr>
            </w:pPr>
            <w:r w:rsidRPr="00F90918">
              <w:rPr>
                <w:rFonts w:asciiTheme="majorBidi" w:hAnsiTheme="majorBidi" w:cstheme="majorBidi"/>
                <w:sz w:val="26"/>
                <w:szCs w:val="26"/>
                <w:rtl/>
                <w:lang w:eastAsia="ar" w:bidi="ar-EG"/>
              </w:rPr>
              <w:t>6,975</w:t>
            </w:r>
          </w:p>
        </w:tc>
        <w:tc>
          <w:tcPr>
            <w:tcW w:w="833" w:type="pct"/>
            <w:tcBorders>
              <w:top w:val="single" w:sz="4" w:space="0" w:color="auto"/>
            </w:tcBorders>
            <w:vAlign w:val="center"/>
          </w:tcPr>
          <w:p w14:paraId="7D35F084" w14:textId="77777777" w:rsidR="00FC2278" w:rsidRPr="00F90918" w:rsidRDefault="00FC2278" w:rsidP="00EB7DCB">
            <w:pPr>
              <w:keepNext/>
              <w:bidi/>
              <w:jc w:val="center"/>
              <w:rPr>
                <w:rFonts w:asciiTheme="majorBidi" w:hAnsiTheme="majorBidi" w:cstheme="majorBidi"/>
                <w:sz w:val="26"/>
                <w:szCs w:val="26"/>
              </w:rPr>
            </w:pPr>
            <w:r w:rsidRPr="00F90918">
              <w:rPr>
                <w:rFonts w:asciiTheme="majorBidi" w:hAnsiTheme="majorBidi" w:cstheme="majorBidi"/>
                <w:sz w:val="26"/>
                <w:szCs w:val="26"/>
                <w:rtl/>
                <w:lang w:eastAsia="ar" w:bidi="ar-EG"/>
              </w:rPr>
              <w:t>ألمانيا</w:t>
            </w:r>
          </w:p>
        </w:tc>
      </w:tr>
      <w:bookmarkEnd w:id="2"/>
    </w:tbl>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2278" w:rsidRPr="00F90918" w14:paraId="539C5839" w14:textId="77777777" w:rsidTr="00EB7DCB">
        <w:tc>
          <w:tcPr>
            <w:tcW w:w="1871" w:type="dxa"/>
          </w:tcPr>
          <w:p w14:paraId="327ED7CE" w14:textId="77777777" w:rsidR="00FC2278" w:rsidRPr="00F90918" w:rsidRDefault="00FC2278" w:rsidP="00EB7DCB">
            <w:pPr>
              <w:bidi/>
              <w:rPr>
                <w:sz w:val="26"/>
                <w:szCs w:val="26"/>
              </w:rPr>
            </w:pPr>
          </w:p>
        </w:tc>
        <w:tc>
          <w:tcPr>
            <w:tcW w:w="1872" w:type="dxa"/>
          </w:tcPr>
          <w:p w14:paraId="4729D014" w14:textId="77777777" w:rsidR="00FC2278" w:rsidRPr="00F90918" w:rsidRDefault="00FC2278" w:rsidP="00EB7DCB">
            <w:pPr>
              <w:bidi/>
              <w:rPr>
                <w:sz w:val="26"/>
                <w:szCs w:val="26"/>
              </w:rPr>
            </w:pPr>
          </w:p>
        </w:tc>
        <w:tc>
          <w:tcPr>
            <w:tcW w:w="1872" w:type="dxa"/>
            <w:tcBorders>
              <w:bottom w:val="single" w:sz="4" w:space="0" w:color="auto"/>
            </w:tcBorders>
          </w:tcPr>
          <w:p w14:paraId="2A206BBB" w14:textId="77777777" w:rsidR="00965CBA" w:rsidRPr="00965CBA" w:rsidRDefault="00965CBA" w:rsidP="00965CBA">
            <w:pPr>
              <w:bidi/>
              <w:rPr>
                <w:sz w:val="26"/>
                <w:szCs w:val="26"/>
                <w:lang w:val="en-US"/>
              </w:rPr>
            </w:pPr>
          </w:p>
        </w:tc>
        <w:tc>
          <w:tcPr>
            <w:tcW w:w="1872" w:type="dxa"/>
          </w:tcPr>
          <w:p w14:paraId="38D19DF4" w14:textId="77777777" w:rsidR="00AC1973" w:rsidRPr="00AC1973" w:rsidRDefault="00AC1973" w:rsidP="00AC1973">
            <w:pPr>
              <w:bidi/>
              <w:rPr>
                <w:sz w:val="26"/>
                <w:szCs w:val="26"/>
                <w:lang w:val="en-US"/>
              </w:rPr>
            </w:pPr>
          </w:p>
        </w:tc>
        <w:tc>
          <w:tcPr>
            <w:tcW w:w="1873" w:type="dxa"/>
          </w:tcPr>
          <w:p w14:paraId="5CA57C3F" w14:textId="77777777" w:rsidR="00FC2278" w:rsidRPr="00F90918" w:rsidRDefault="00FC2278" w:rsidP="00EB7DCB">
            <w:pPr>
              <w:bidi/>
              <w:rPr>
                <w:sz w:val="26"/>
                <w:szCs w:val="26"/>
              </w:rPr>
            </w:pPr>
          </w:p>
        </w:tc>
      </w:tr>
    </w:tbl>
    <w:p w14:paraId="082855E8" w14:textId="77777777" w:rsidR="007E5D09" w:rsidRPr="00F90918" w:rsidRDefault="007E5D09" w:rsidP="00AC1973">
      <w:pPr>
        <w:rPr>
          <w:sz w:val="26"/>
          <w:szCs w:val="26"/>
          <w:rtl/>
          <w:lang w:val="en-CA"/>
        </w:rPr>
      </w:pPr>
    </w:p>
    <w:sectPr w:rsidR="007E5D09" w:rsidRPr="00F909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E0D47" w14:textId="77777777" w:rsidR="005162D4" w:rsidRDefault="005162D4">
      <w:r>
        <w:separator/>
      </w:r>
    </w:p>
  </w:endnote>
  <w:endnote w:type="continuationSeparator" w:id="0">
    <w:p w14:paraId="04F7B561" w14:textId="77777777" w:rsidR="005162D4" w:rsidRDefault="0051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A79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5D5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1C5E5DF2" w14:textId="77777777" w:rsidR="00567FBE" w:rsidRDefault="00567FBE" w:rsidP="00567FB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B46D046" w14:textId="77777777" w:rsidR="00567FBE" w:rsidRDefault="00567FBE" w:rsidP="00567FB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7AFDCC0" w14:textId="16B0F296" w:rsidR="007E5D09" w:rsidRDefault="00965CBA">
        <w:pPr>
          <w:pStyle w:val="Footer"/>
          <w:jc w:val="center"/>
        </w:pPr>
      </w:p>
    </w:sdtContent>
  </w:sdt>
  <w:p w14:paraId="30B4A5A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DDB19" w14:textId="77777777" w:rsidR="005162D4" w:rsidRDefault="005162D4" w:rsidP="001C0D0E">
      <w:pPr>
        <w:jc w:val="right"/>
      </w:pPr>
      <w:r>
        <w:separator/>
      </w:r>
    </w:p>
  </w:footnote>
  <w:footnote w:type="continuationSeparator" w:id="0">
    <w:p w14:paraId="22DABCCF" w14:textId="77777777" w:rsidR="005162D4" w:rsidRDefault="005162D4">
      <w:r>
        <w:continuationSeparator/>
      </w:r>
    </w:p>
  </w:footnote>
  <w:footnote w:id="1">
    <w:p w14:paraId="623A5E00" w14:textId="3CB5816B" w:rsidR="00393115" w:rsidRDefault="00393115" w:rsidP="00393115">
      <w:pPr>
        <w:pStyle w:val="FootnoteText"/>
        <w:ind w:right="100"/>
        <w:jc w:val="right"/>
        <w:rPr>
          <w:lang w:val="fr-CH"/>
        </w:rPr>
      </w:pPr>
      <w:r>
        <w:rPr>
          <w:lang w:val="fr-CH"/>
        </w:rPr>
        <w:t xml:space="preserve"> </w:t>
      </w:r>
      <w:r w:rsidR="00123299" w:rsidRPr="003476C3">
        <w:rPr>
          <w:lang w:val="en-US"/>
        </w:rPr>
        <w:t>UNEP/</w:t>
      </w:r>
      <w:proofErr w:type="spellStart"/>
      <w:r w:rsidR="00123299" w:rsidRPr="003476C3">
        <w:rPr>
          <w:lang w:val="en-US"/>
        </w:rPr>
        <w:t>OzL.Pro</w:t>
      </w:r>
      <w:proofErr w:type="spellEnd"/>
      <w:r w:rsidR="00123299" w:rsidRPr="003476C3">
        <w:rPr>
          <w:lang w:val="en-US"/>
        </w:rPr>
        <w:t>/ExCom/96/1</w:t>
      </w:r>
      <w:r>
        <w:t xml:space="preserve"> </w:t>
      </w:r>
      <w:r w:rsidRPr="001A24C6">
        <w:rPr>
          <w:rStyle w:val="FootnoteReference"/>
        </w:rPr>
        <w:footnoteRef/>
      </w:r>
    </w:p>
    <w:p w14:paraId="672EFEE7" w14:textId="77777777" w:rsidR="00567FBE" w:rsidRPr="00564224" w:rsidRDefault="00567FBE" w:rsidP="00393115">
      <w:pPr>
        <w:pStyle w:val="FootnoteText"/>
        <w:rPr>
          <w:lang w:val="fr-CH"/>
        </w:rPr>
      </w:pPr>
    </w:p>
  </w:footnote>
  <w:footnote w:id="2">
    <w:p w14:paraId="5BE23CBA" w14:textId="3A550C09" w:rsidR="00FC2278" w:rsidRPr="003476C3" w:rsidRDefault="00FC2278" w:rsidP="00FC2278">
      <w:pPr>
        <w:pStyle w:val="FootnoteText"/>
        <w:bidi/>
      </w:pPr>
      <w:r w:rsidRPr="003476C3">
        <w:rPr>
          <w:rStyle w:val="FootnoteReference"/>
          <w:rtl/>
          <w:lang w:eastAsia="ar" w:bidi="ar-EG"/>
        </w:rPr>
        <w:footnoteRef/>
      </w:r>
      <w:r w:rsidRPr="003476C3">
        <w:rPr>
          <w:rtl/>
          <w:lang w:eastAsia="ar" w:bidi="ar-EG"/>
        </w:rPr>
        <w:t xml:space="preserve"> </w:t>
      </w:r>
      <w:r w:rsidRPr="003476C3">
        <w:rPr>
          <w:rtl/>
          <w:lang w:eastAsia="ar" w:bidi="ar-EG"/>
        </w:rPr>
        <w:t>حسب الرسالة المؤرخة 11 مارس/آذار 2025 الموجهة من وزارة الزراعة وتغير المناخ والبيئة في سيشل إلى الأمانة.</w:t>
      </w:r>
    </w:p>
  </w:footnote>
  <w:footnote w:id="3">
    <w:p w14:paraId="1140814B" w14:textId="77777777" w:rsidR="00FC2278" w:rsidRPr="00C1519C" w:rsidRDefault="00FC2278" w:rsidP="00FC2278">
      <w:pPr>
        <w:pStyle w:val="FootnoteText"/>
        <w:bidi/>
      </w:pPr>
      <w:r w:rsidRPr="00C1519C">
        <w:rPr>
          <w:rStyle w:val="FootnoteReference"/>
          <w:rtl/>
          <w:lang w:eastAsia="ar" w:bidi="ar-EG"/>
        </w:rPr>
        <w:footnoteRef/>
      </w:r>
      <w:r w:rsidRPr="00C1519C">
        <w:rPr>
          <w:rtl/>
          <w:lang w:eastAsia="ar" w:bidi="ar-EG"/>
        </w:rPr>
        <w:t xml:space="preserve"> الرسوم البيئية المحددة على أساس القدرة على إحداث الاحترار العالمي هي رسوم مالية تُطبق على غازات التبريد حسب قدرتها على إحداث الاحترار العالمي، بحيث تفرض رسوم أعلى على المواد ذات القدرة الأعلى على إحداث الاحترار العالمي</w:t>
      </w:r>
      <w:r w:rsidRPr="00C1519C">
        <w:rPr>
          <w:rtl/>
          <w:lang w:eastAsia="ar" w:bidi="ar-EG"/>
        </w:rPr>
        <w:noBreakHyphen/>
        <w:t>. ويهدف هذا الإجراء، الذي تم تنفيذه في سيشل، إلى تثبيط استخدام غازات التبريد ذات القدرة العالية على إحداث الاحترار العالمي وتشجيع اعتماد البدائل ذات القدرة المنخفضة على إحداث الاحترار العالمي، وبالتالي دعم حلول التبريد الصديقة للمناخ بما يتماشى مع تعديل كيغالي.</w:t>
      </w:r>
    </w:p>
  </w:footnote>
  <w:footnote w:id="4">
    <w:p w14:paraId="72ACC5ED" w14:textId="77777777" w:rsidR="00FC2278" w:rsidRPr="003476C3" w:rsidRDefault="00FC2278" w:rsidP="00FC2278">
      <w:pPr>
        <w:pStyle w:val="FootnoteText"/>
        <w:bidi/>
      </w:pPr>
      <w:r w:rsidRPr="003476C3">
        <w:rPr>
          <w:rStyle w:val="FootnoteReference"/>
          <w:rtl/>
          <w:lang w:eastAsia="ar" w:bidi="ar-EG"/>
        </w:rPr>
        <w:footnoteRef/>
      </w:r>
      <w:r w:rsidRPr="003476C3">
        <w:rPr>
          <w:rtl/>
          <w:lang w:eastAsia="ar" w:bidi="ar-EG"/>
        </w:rPr>
        <w:t xml:space="preserve"> معدات تبريد مشحونة مسبقاً بغاز التبريد وتحتوي على جميع المكونات اللازمة للتبريد (أي الضاغط والمكثف والمبخر وصمامات التمدد والمراوح) في وحدة واحدة.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74D5" w14:textId="14EF283D" w:rsidR="00567FBE" w:rsidRDefault="00DE19CF" w:rsidP="00DE19CF">
    <w:r>
      <w:fldChar w:fldCharType="begin"/>
    </w:r>
    <w:r>
      <w:instrText xml:space="preserve"> DOCPROPERTY "Document number"  \* MERGEFORMAT </w:instrText>
    </w:r>
    <w:r>
      <w:fldChar w:fldCharType="separate"/>
    </w:r>
    <w:r>
      <w:t>UNEP/</w:t>
    </w:r>
    <w:proofErr w:type="spellStart"/>
    <w:r>
      <w:t>OzL.Pro</w:t>
    </w:r>
    <w:proofErr w:type="spellEnd"/>
    <w:r>
      <w:t>/ExCom/96/52</w:t>
    </w:r>
    <w:r>
      <w:fldChar w:fldCharType="end"/>
    </w:r>
  </w:p>
  <w:p w14:paraId="548FF4C5" w14:textId="77777777" w:rsidR="00567FBE" w:rsidRDefault="00567FBE" w:rsidP="00DE19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A18B" w14:textId="3FE8BF1F" w:rsidR="007E5D09" w:rsidRDefault="00DE19CF" w:rsidP="003A52D7">
    <w:pPr>
      <w:jc w:val="right"/>
    </w:pPr>
    <w:r>
      <w:fldChar w:fldCharType="begin"/>
    </w:r>
    <w:r>
      <w:instrText xml:space="preserve"> DOCPROPERTY "Document number"  \* MERGEFORMAT </w:instrText>
    </w:r>
    <w:r>
      <w:fldChar w:fldCharType="separate"/>
    </w:r>
    <w:r w:rsidR="00965CBA">
      <w:t>UNEP/</w:t>
    </w:r>
    <w:proofErr w:type="spellStart"/>
    <w:r w:rsidR="00965CBA">
      <w:t>OzL.Pro</w:t>
    </w:r>
    <w:proofErr w:type="spellEnd"/>
    <w:r w:rsidR="00965CBA">
      <w:t>/ExCom/96/52</w:t>
    </w:r>
    <w:r>
      <w:fldChar w:fldCharType="end"/>
    </w:r>
  </w:p>
  <w:p w14:paraId="4EC4E6D8" w14:textId="77777777" w:rsidR="00965CBA" w:rsidRDefault="00965CBA" w:rsidP="003A52D7">
    <w:pPr>
      <w:jc w:val="right"/>
    </w:pPr>
  </w:p>
  <w:p w14:paraId="5BBC1AC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1258D0"/>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asciiTheme="majorBidi" w:eastAsia="Times New Roman" w:hAnsiTheme="majorBidi" w:cstheme="majorBidi"/>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9"/>
  </w:num>
  <w:num w:numId="20" w16cid:durableId="1935045211">
    <w:abstractNumId w:val="14"/>
  </w:num>
  <w:num w:numId="21" w16cid:durableId="1318917148">
    <w:abstractNumId w:val="11"/>
  </w:num>
  <w:num w:numId="22" w16cid:durableId="1824200708">
    <w:abstractNumId w:val="13"/>
  </w:num>
  <w:num w:numId="23" w16cid:durableId="516114170">
    <w:abstractNumId w:val="10"/>
    <w:lvlOverride w:ilvl="0">
      <w:startOverride w:val="1"/>
    </w:lvlOverride>
    <w:lvlOverride w:ilvl="1">
      <w:startOverride w:val="5"/>
    </w:lvlOverride>
  </w:num>
  <w:num w:numId="24" w16cid:durableId="952899336">
    <w:abstractNumId w:val="10"/>
    <w:lvlOverride w:ilvl="0">
      <w:startOverride w:val="1"/>
    </w:lvlOverride>
    <w:lvlOverride w:ilvl="1">
      <w:startOverride w:val="8"/>
    </w:lvlOverride>
  </w:num>
  <w:num w:numId="25" w16cid:durableId="1051735893">
    <w:abstractNumId w:val="18"/>
  </w:num>
  <w:num w:numId="26" w16cid:durableId="21445464">
    <w:abstractNumId w:val="10"/>
    <w:lvlOverride w:ilvl="0">
      <w:startOverride w:val="1"/>
    </w:lvlOverride>
    <w:lvlOverride w:ilvl="1">
      <w:startOverride w:val="5"/>
    </w:lvlOverride>
  </w:num>
  <w:num w:numId="27" w16cid:durableId="1392921085">
    <w:abstractNumId w:val="10"/>
    <w:lvlOverride w:ilvl="0">
      <w:startOverride w:val="1"/>
    </w:lvlOverride>
    <w:lvlOverride w:ilvl="1">
      <w:startOverride w:val="8"/>
    </w:lvlOverride>
  </w:num>
  <w:num w:numId="28" w16cid:durableId="1517495701">
    <w:abstractNumId w:val="10"/>
    <w:lvlOverride w:ilvl="0">
      <w:startOverride w:val="1"/>
    </w:lvlOverride>
    <w:lvlOverride w:ilvl="1">
      <w:startOverride w:val="26"/>
    </w:lvlOverride>
  </w:num>
  <w:num w:numId="29" w16cid:durableId="157497194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55A"/>
    <w:rsid w:val="00013372"/>
    <w:rsid w:val="00017133"/>
    <w:rsid w:val="0002642B"/>
    <w:rsid w:val="00027230"/>
    <w:rsid w:val="0003197D"/>
    <w:rsid w:val="0004254A"/>
    <w:rsid w:val="000426F4"/>
    <w:rsid w:val="000666C4"/>
    <w:rsid w:val="000861FE"/>
    <w:rsid w:val="00097D58"/>
    <w:rsid w:val="000C2FE8"/>
    <w:rsid w:val="000D4AAC"/>
    <w:rsid w:val="000E0770"/>
    <w:rsid w:val="000E1354"/>
    <w:rsid w:val="00123299"/>
    <w:rsid w:val="001361FB"/>
    <w:rsid w:val="00144FC0"/>
    <w:rsid w:val="0016706E"/>
    <w:rsid w:val="00170997"/>
    <w:rsid w:val="001B518D"/>
    <w:rsid w:val="001B5C91"/>
    <w:rsid w:val="001C0D0E"/>
    <w:rsid w:val="001D2B45"/>
    <w:rsid w:val="001D4DC7"/>
    <w:rsid w:val="001F0283"/>
    <w:rsid w:val="00214BAC"/>
    <w:rsid w:val="00220F0B"/>
    <w:rsid w:val="0022104F"/>
    <w:rsid w:val="002335F5"/>
    <w:rsid w:val="0027755A"/>
    <w:rsid w:val="002B535E"/>
    <w:rsid w:val="002E6A6F"/>
    <w:rsid w:val="002E7EF7"/>
    <w:rsid w:val="002F505F"/>
    <w:rsid w:val="0032579D"/>
    <w:rsid w:val="00327ACF"/>
    <w:rsid w:val="0035441C"/>
    <w:rsid w:val="00377E9D"/>
    <w:rsid w:val="00392DDC"/>
    <w:rsid w:val="00393115"/>
    <w:rsid w:val="003A52D7"/>
    <w:rsid w:val="003C2491"/>
    <w:rsid w:val="003C2739"/>
    <w:rsid w:val="003F2852"/>
    <w:rsid w:val="00412C4C"/>
    <w:rsid w:val="00416AD7"/>
    <w:rsid w:val="00443E06"/>
    <w:rsid w:val="00463A09"/>
    <w:rsid w:val="00465EA2"/>
    <w:rsid w:val="0047750B"/>
    <w:rsid w:val="004C5B74"/>
    <w:rsid w:val="004D301D"/>
    <w:rsid w:val="00500A45"/>
    <w:rsid w:val="005124AA"/>
    <w:rsid w:val="005162D4"/>
    <w:rsid w:val="0053096E"/>
    <w:rsid w:val="00546241"/>
    <w:rsid w:val="00567FBE"/>
    <w:rsid w:val="00583F2A"/>
    <w:rsid w:val="00584ED8"/>
    <w:rsid w:val="005B65DF"/>
    <w:rsid w:val="005C7D4A"/>
    <w:rsid w:val="00624AEF"/>
    <w:rsid w:val="00662A73"/>
    <w:rsid w:val="00664707"/>
    <w:rsid w:val="006759DA"/>
    <w:rsid w:val="006F2A2C"/>
    <w:rsid w:val="00702662"/>
    <w:rsid w:val="00786775"/>
    <w:rsid w:val="00790167"/>
    <w:rsid w:val="00791A1A"/>
    <w:rsid w:val="007A249F"/>
    <w:rsid w:val="007C3C73"/>
    <w:rsid w:val="007C6EF9"/>
    <w:rsid w:val="007D141D"/>
    <w:rsid w:val="007D567C"/>
    <w:rsid w:val="007E20B0"/>
    <w:rsid w:val="007E533E"/>
    <w:rsid w:val="007E5D09"/>
    <w:rsid w:val="0081214C"/>
    <w:rsid w:val="0084173D"/>
    <w:rsid w:val="00854103"/>
    <w:rsid w:val="00872D99"/>
    <w:rsid w:val="00885865"/>
    <w:rsid w:val="008A0680"/>
    <w:rsid w:val="008D542A"/>
    <w:rsid w:val="008E2901"/>
    <w:rsid w:val="008E3DF3"/>
    <w:rsid w:val="0090339C"/>
    <w:rsid w:val="00907819"/>
    <w:rsid w:val="00920424"/>
    <w:rsid w:val="00965CBA"/>
    <w:rsid w:val="00971762"/>
    <w:rsid w:val="00983FD1"/>
    <w:rsid w:val="009A5140"/>
    <w:rsid w:val="009C46B2"/>
    <w:rsid w:val="009D3422"/>
    <w:rsid w:val="009D3994"/>
    <w:rsid w:val="009E0231"/>
    <w:rsid w:val="009E3DBB"/>
    <w:rsid w:val="00A430A4"/>
    <w:rsid w:val="00A44778"/>
    <w:rsid w:val="00A62048"/>
    <w:rsid w:val="00A63E0F"/>
    <w:rsid w:val="00A67937"/>
    <w:rsid w:val="00A7239C"/>
    <w:rsid w:val="00A755B6"/>
    <w:rsid w:val="00A907AD"/>
    <w:rsid w:val="00AB4886"/>
    <w:rsid w:val="00AC1973"/>
    <w:rsid w:val="00AE7157"/>
    <w:rsid w:val="00AE7628"/>
    <w:rsid w:val="00B07969"/>
    <w:rsid w:val="00B11DB6"/>
    <w:rsid w:val="00B40E87"/>
    <w:rsid w:val="00B718F7"/>
    <w:rsid w:val="00B81E83"/>
    <w:rsid w:val="00B9237B"/>
    <w:rsid w:val="00BB1C42"/>
    <w:rsid w:val="00C0337B"/>
    <w:rsid w:val="00C1519C"/>
    <w:rsid w:val="00C27B58"/>
    <w:rsid w:val="00C55EF2"/>
    <w:rsid w:val="00C7391D"/>
    <w:rsid w:val="00C83E39"/>
    <w:rsid w:val="00CA62E3"/>
    <w:rsid w:val="00CC4B61"/>
    <w:rsid w:val="00D006A9"/>
    <w:rsid w:val="00D34512"/>
    <w:rsid w:val="00D35914"/>
    <w:rsid w:val="00D439F3"/>
    <w:rsid w:val="00D45C4D"/>
    <w:rsid w:val="00D6339B"/>
    <w:rsid w:val="00D94074"/>
    <w:rsid w:val="00DA0A0B"/>
    <w:rsid w:val="00DA5E3D"/>
    <w:rsid w:val="00DE19CF"/>
    <w:rsid w:val="00DF37C6"/>
    <w:rsid w:val="00E1360E"/>
    <w:rsid w:val="00E27B62"/>
    <w:rsid w:val="00E54B59"/>
    <w:rsid w:val="00E84B44"/>
    <w:rsid w:val="00E86EBE"/>
    <w:rsid w:val="00EC108E"/>
    <w:rsid w:val="00EF566C"/>
    <w:rsid w:val="00F205D6"/>
    <w:rsid w:val="00F53DAB"/>
    <w:rsid w:val="00F90918"/>
    <w:rsid w:val="00F9523B"/>
    <w:rsid w:val="00FC2278"/>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9EB10"/>
  <w15:docId w15:val="{A650994E-EB48-4A83-A8F4-B16DF1F5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NormalWeb">
    <w:name w:val="Normal (Web)"/>
    <w:basedOn w:val="Normal"/>
    <w:uiPriority w:val="99"/>
    <w:unhideWhenUsed/>
    <w:rsid w:val="00FC2278"/>
    <w:pPr>
      <w:spacing w:before="100" w:beforeAutospacing="1" w:after="100" w:afterAutospacing="1"/>
      <w:jc w:val="left"/>
    </w:pPr>
    <w:rPr>
      <w:szCs w:val="24"/>
      <w:lang w:val="en-CA" w:eastAsia="en-CA" w:bidi="ar-SA"/>
    </w:rPr>
  </w:style>
  <w:style w:type="paragraph" w:styleId="ListParagraph">
    <w:name w:val="List Paragraph"/>
    <w:basedOn w:val="Normal"/>
    <w:uiPriority w:val="34"/>
    <w:qFormat/>
    <w:rsid w:val="0081214C"/>
    <w:pPr>
      <w:ind w:left="720"/>
      <w:contextualSpacing/>
    </w:pPr>
    <w:rPr>
      <w:sz w:val="22"/>
      <w:szCs w:val="22"/>
      <w:lang w:bidi="ar-SA"/>
    </w:rPr>
  </w:style>
  <w:style w:type="table" w:customStyle="1" w:styleId="TableGrid10">
    <w:name w:val="Table Grid1"/>
    <w:basedOn w:val="TableNormal"/>
    <w:next w:val="TableGrid"/>
    <w:uiPriority w:val="39"/>
    <w:rsid w:val="00A63E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63E0F"/>
  </w:style>
  <w:style w:type="character" w:customStyle="1" w:styleId="eop">
    <w:name w:val="eop"/>
    <w:basedOn w:val="DefaultParagraphFont"/>
    <w:rsid w:val="00A63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k%20Ibrahim\AppData\Local\Microsoft\Windows\INetCache\IE\OMXVJO54\A96-template-upd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A96-template-update[1]</Template>
  <TotalTime>5</TotalTime>
  <Pages>7</Pages>
  <Words>2256</Words>
  <Characters>12870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Angela Xue He Yan</cp:lastModifiedBy>
  <cp:revision>10</cp:revision>
  <cp:lastPrinted>2025-02-10T16:42:00Z</cp:lastPrinted>
  <dcterms:created xsi:type="dcterms:W3CDTF">2025-04-30T16:05:00Z</dcterms:created>
  <dcterms:modified xsi:type="dcterms:W3CDTF">2025-04-30T21:56:00Z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UNEP/OzL.Pro/ExCom/96/52</vt:lpwstr>
  </property>
  <property fmtid="{D5CDD505-2E9C-101B-9397-08002B2CF9AE}" pid="3" name="Revision date">
    <vt:lpwstr>28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28 April 2025</vt:lpwstr>
  </property>
</Properties>
</file>