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025EE4" w14:paraId="29A856B3" w14:textId="77777777" w:rsidTr="00812FD5">
        <w:trPr>
          <w:trHeight w:val="720"/>
        </w:trPr>
        <w:tc>
          <w:tcPr>
            <w:tcW w:w="5490" w:type="dxa"/>
            <w:gridSpan w:val="2"/>
            <w:tcBorders>
              <w:bottom w:val="single" w:sz="18" w:space="0" w:color="auto"/>
            </w:tcBorders>
          </w:tcPr>
          <w:p w14:paraId="17420574" w14:textId="0BEE8CBE" w:rsidR="00C15867" w:rsidRPr="00025EE4" w:rsidRDefault="00812FD5" w:rsidP="00F813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025EE4">
              <w:rPr>
                <w:rFonts w:ascii="Univers" w:hAnsi="Univers"/>
                <w:b/>
                <w:sz w:val="28"/>
                <w:lang w:val="fr-FR"/>
              </w:rPr>
              <w:t>NATIONS</w:t>
            </w:r>
            <w:r w:rsidRPr="00025EE4">
              <w:rPr>
                <w:rFonts w:ascii="Univers" w:hAnsi="Univers"/>
                <w:b/>
                <w:sz w:val="28"/>
                <w:lang w:val="fr-FR"/>
              </w:rPr>
              <w:br/>
              <w:t>UNIES</w:t>
            </w:r>
          </w:p>
        </w:tc>
        <w:tc>
          <w:tcPr>
            <w:tcW w:w="4590" w:type="dxa"/>
            <w:tcBorders>
              <w:bottom w:val="single" w:sz="18" w:space="0" w:color="auto"/>
            </w:tcBorders>
          </w:tcPr>
          <w:p w14:paraId="5AD7F394" w14:textId="77777777" w:rsidR="00C15867" w:rsidRPr="00025EE4" w:rsidRDefault="00C15867" w:rsidP="00F8134B">
            <w:pPr>
              <w:jc w:val="right"/>
              <w:rPr>
                <w:sz w:val="52"/>
                <w:szCs w:val="52"/>
                <w:lang w:val="fr-FR"/>
              </w:rPr>
            </w:pPr>
            <w:r w:rsidRPr="00025EE4">
              <w:rPr>
                <w:rFonts w:ascii="Univers Bold" w:hAnsi="Univers Bold"/>
                <w:b/>
                <w:sz w:val="72"/>
                <w:lang w:val="fr-FR"/>
              </w:rPr>
              <w:t>EP</w:t>
            </w:r>
          </w:p>
        </w:tc>
      </w:tr>
      <w:tr w:rsidR="00C15867" w:rsidRPr="00025EE4" w14:paraId="67844AA7" w14:textId="77777777" w:rsidTr="00812F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12D404" w14:textId="77777777" w:rsidR="00C15867" w:rsidRPr="00025EE4" w:rsidRDefault="00E52838" w:rsidP="00F8134B">
            <w:pPr>
              <w:spacing w:before="120"/>
              <w:rPr>
                <w:lang w:val="fr-FR"/>
              </w:rPr>
            </w:pPr>
            <w:r w:rsidRPr="00025EE4">
              <w:rPr>
                <w:noProof/>
                <w:lang w:val="fr-FR" w:eastAsia="zh-CN"/>
              </w:rPr>
              <mc:AlternateContent>
                <mc:Choice Requires="wpg">
                  <w:drawing>
                    <wp:anchor distT="0" distB="0" distL="114300" distR="114300" simplePos="0" relativeHeight="251658240" behindDoc="0" locked="0" layoutInCell="1" allowOverlap="1" wp14:anchorId="281A7B79" wp14:editId="1AFF87A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B60FFDD"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F17B417" w14:textId="0BE390AD" w:rsidR="00C15867" w:rsidRPr="00025EE4" w:rsidRDefault="00C15867" w:rsidP="00F813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
          <w:p w14:paraId="1ECE8695" w14:textId="740DBB39" w:rsidR="00812FD5" w:rsidRPr="00025EE4" w:rsidRDefault="00812FD5" w:rsidP="00812F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r w:rsidRPr="00025EE4">
              <w:rPr>
                <w:rFonts w:ascii="Univers" w:hAnsi="Univers"/>
                <w:b/>
                <w:sz w:val="32"/>
                <w:lang w:val="fr-FR"/>
              </w:rPr>
              <w:t>Programme des Nations Unies pour l’environnement</w:t>
            </w:r>
          </w:p>
          <w:p w14:paraId="5B64C865" w14:textId="77777777" w:rsidR="00C15867" w:rsidRPr="00025EE4" w:rsidRDefault="00C15867" w:rsidP="00F8134B">
            <w:pPr>
              <w:spacing w:before="720"/>
              <w:ind w:left="158"/>
              <w:rPr>
                <w:lang w:val="fr-FR"/>
              </w:rPr>
            </w:pPr>
          </w:p>
        </w:tc>
        <w:tc>
          <w:tcPr>
            <w:tcW w:w="4590" w:type="dxa"/>
            <w:tcBorders>
              <w:top w:val="nil"/>
              <w:left w:val="nil"/>
              <w:bottom w:val="single" w:sz="36" w:space="0" w:color="auto"/>
              <w:right w:val="nil"/>
            </w:tcBorders>
          </w:tcPr>
          <w:p w14:paraId="344F5EE8" w14:textId="77777777" w:rsidR="00232B91" w:rsidRDefault="00232B91" w:rsidP="00F8134B">
            <w:pPr>
              <w:rPr>
                <w:lang w:val="fr-FR"/>
              </w:rPr>
            </w:pPr>
          </w:p>
          <w:p w14:paraId="4468B610" w14:textId="7E378DFF" w:rsidR="00C15867" w:rsidRPr="00025EE4" w:rsidRDefault="00C15867" w:rsidP="00F8134B">
            <w:pPr>
              <w:rPr>
                <w:lang w:val="fr-FR"/>
              </w:rPr>
            </w:pPr>
            <w:proofErr w:type="spellStart"/>
            <w:r w:rsidRPr="00025EE4">
              <w:rPr>
                <w:lang w:val="fr-FR"/>
              </w:rPr>
              <w:t>Distr</w:t>
            </w:r>
            <w:proofErr w:type="spellEnd"/>
            <w:r w:rsidRPr="00025EE4">
              <w:rPr>
                <w:lang w:val="fr-FR"/>
              </w:rPr>
              <w:t>.</w:t>
            </w:r>
          </w:p>
          <w:p w14:paraId="5CA268D9" w14:textId="77777777" w:rsidR="00812FD5" w:rsidRPr="00025EE4" w:rsidRDefault="00812FD5" w:rsidP="00812FD5">
            <w:pPr>
              <w:rPr>
                <w:lang w:val="fr-FR"/>
              </w:rPr>
            </w:pPr>
            <w:r w:rsidRPr="00025EE4">
              <w:rPr>
                <w:lang w:val="fr-FR"/>
              </w:rPr>
              <w:t>GÉNÉRALE</w:t>
            </w:r>
          </w:p>
          <w:p w14:paraId="6C9C01B4" w14:textId="77777777" w:rsidR="00C15867" w:rsidRPr="00025EE4" w:rsidRDefault="00C15867" w:rsidP="00F8134B">
            <w:pPr>
              <w:rPr>
                <w:lang w:val="fr-FR"/>
              </w:rPr>
            </w:pPr>
          </w:p>
          <w:p w14:paraId="37FA4473" w14:textId="4B9AE914" w:rsidR="00C15867" w:rsidRPr="000F3CA4" w:rsidRDefault="00196DC1" w:rsidP="00F8134B">
            <w:pPr>
              <w:rPr>
                <w:lang w:val="fr-CA"/>
              </w:rPr>
            </w:pPr>
            <w:r w:rsidRPr="00025EE4">
              <w:rPr>
                <w:lang w:val="fr-FR"/>
              </w:rPr>
              <w:fldChar w:fldCharType="begin"/>
            </w:r>
            <w:r w:rsidRPr="000F3CA4">
              <w:rPr>
                <w:lang w:val="fr-CA"/>
              </w:rPr>
              <w:instrText>DOCPROPERTY "Document number"  \* MERGEFORMAT</w:instrText>
            </w:r>
            <w:r w:rsidRPr="00025EE4">
              <w:rPr>
                <w:lang w:val="fr-FR"/>
              </w:rPr>
              <w:fldChar w:fldCharType="separate"/>
            </w:r>
            <w:r w:rsidRPr="000F3CA4">
              <w:rPr>
                <w:lang w:val="fr-CA"/>
              </w:rPr>
              <w:t>UNEP/</w:t>
            </w:r>
            <w:proofErr w:type="spellStart"/>
            <w:r w:rsidRPr="000F3CA4">
              <w:rPr>
                <w:lang w:val="fr-CA"/>
              </w:rPr>
              <w:t>OzL.Pro</w:t>
            </w:r>
            <w:proofErr w:type="spellEnd"/>
            <w:r w:rsidRPr="000F3CA4">
              <w:rPr>
                <w:lang w:val="fr-CA"/>
              </w:rPr>
              <w:t>/</w:t>
            </w:r>
            <w:proofErr w:type="spellStart"/>
            <w:r w:rsidRPr="000F3CA4">
              <w:rPr>
                <w:lang w:val="fr-CA"/>
              </w:rPr>
              <w:t>ExCom</w:t>
            </w:r>
            <w:proofErr w:type="spellEnd"/>
            <w:r w:rsidRPr="000F3CA4">
              <w:rPr>
                <w:lang w:val="fr-CA"/>
              </w:rPr>
              <w:t>/95/1/Add.1</w:t>
            </w:r>
            <w:r w:rsidRPr="00025EE4">
              <w:rPr>
                <w:lang w:val="fr-FR"/>
              </w:rPr>
              <w:fldChar w:fldCharType="end"/>
            </w:r>
          </w:p>
          <w:p w14:paraId="1720C353" w14:textId="3690E388" w:rsidR="00C15867" w:rsidRPr="00025EE4" w:rsidRDefault="00BC2495" w:rsidP="00F8134B">
            <w:pPr>
              <w:rPr>
                <w:lang w:val="fr-FR"/>
              </w:rPr>
            </w:pPr>
            <w:r w:rsidRPr="00025EE4">
              <w:rPr>
                <w:lang w:val="fr-FR"/>
              </w:rPr>
              <w:fldChar w:fldCharType="begin"/>
            </w:r>
            <w:r w:rsidR="00851352" w:rsidRPr="00025EE4">
              <w:rPr>
                <w:lang w:val="fr-FR"/>
              </w:rPr>
              <w:instrText xml:space="preserve"> DOCPROPERTY "Revision date" \@ "d MMMM YYYY"  \* MERGEFORMAT </w:instrText>
            </w:r>
            <w:r w:rsidRPr="00025EE4">
              <w:rPr>
                <w:lang w:val="fr-FR"/>
              </w:rPr>
              <w:fldChar w:fldCharType="separate"/>
            </w:r>
            <w:r w:rsidR="00196DC1" w:rsidRPr="00025EE4">
              <w:rPr>
                <w:lang w:val="fr-FR"/>
              </w:rPr>
              <w:t xml:space="preserve">25 </w:t>
            </w:r>
            <w:r w:rsidR="00812FD5" w:rsidRPr="00025EE4">
              <w:rPr>
                <w:lang w:val="fr-FR"/>
              </w:rPr>
              <w:t>novembre</w:t>
            </w:r>
            <w:r w:rsidR="00196DC1" w:rsidRPr="00025EE4">
              <w:rPr>
                <w:lang w:val="fr-FR"/>
              </w:rPr>
              <w:t xml:space="preserve"> 2024</w:t>
            </w:r>
            <w:r w:rsidRPr="00025EE4">
              <w:rPr>
                <w:lang w:val="fr-FR"/>
              </w:rPr>
              <w:fldChar w:fldCharType="end"/>
            </w:r>
          </w:p>
          <w:p w14:paraId="5EF20EEF" w14:textId="77777777" w:rsidR="00C15867" w:rsidRPr="00025EE4" w:rsidRDefault="00C15867" w:rsidP="00F8134B">
            <w:pPr>
              <w:rPr>
                <w:caps/>
                <w:lang w:val="fr-FR"/>
              </w:rPr>
            </w:pPr>
          </w:p>
          <w:p w14:paraId="257330D0" w14:textId="77777777" w:rsidR="00812FD5" w:rsidRPr="00025EE4" w:rsidRDefault="00812FD5" w:rsidP="00812FD5">
            <w:pPr>
              <w:rPr>
                <w:lang w:val="fr-FR"/>
              </w:rPr>
            </w:pPr>
            <w:r w:rsidRPr="00025EE4">
              <w:rPr>
                <w:caps/>
                <w:lang w:val="fr-FR"/>
              </w:rPr>
              <w:t>FRANÇAIS</w:t>
            </w:r>
            <w:r w:rsidRPr="00025EE4">
              <w:rPr>
                <w:lang w:val="fr-FR"/>
              </w:rPr>
              <w:t xml:space="preserve"> </w:t>
            </w:r>
          </w:p>
          <w:p w14:paraId="0733C11E" w14:textId="4F246CB6" w:rsidR="00C15867" w:rsidRPr="00025EE4" w:rsidRDefault="00812FD5" w:rsidP="00812FD5">
            <w:pPr>
              <w:rPr>
                <w:lang w:val="fr-FR"/>
              </w:rPr>
            </w:pPr>
            <w:r w:rsidRPr="00025EE4">
              <w:rPr>
                <w:lang w:val="fr-FR"/>
              </w:rPr>
              <w:t>ORIGINAL : ANGLAIS</w:t>
            </w:r>
          </w:p>
        </w:tc>
      </w:tr>
    </w:tbl>
    <w:p w14:paraId="60BE4C95" w14:textId="77777777" w:rsidR="00812FD5" w:rsidRPr="00025EE4" w:rsidRDefault="00812FD5" w:rsidP="00812FD5">
      <w:pPr>
        <w:jc w:val="left"/>
        <w:rPr>
          <w:lang w:val="fr-FR"/>
        </w:rPr>
      </w:pPr>
      <w:r w:rsidRPr="00025EE4">
        <w:rPr>
          <w:lang w:val="fr-FR"/>
        </w:rPr>
        <w:t>COMITÉ EXÉCUTIF</w:t>
      </w:r>
      <w:r w:rsidRPr="00025EE4">
        <w:rPr>
          <w:lang w:val="fr-FR"/>
        </w:rPr>
        <w:br/>
        <w:t xml:space="preserve">  DU FONDS MULTILATÉRAL AUX FINS</w:t>
      </w:r>
      <w:r w:rsidRPr="00025EE4">
        <w:rPr>
          <w:lang w:val="fr-FR"/>
        </w:rPr>
        <w:br/>
        <w:t xml:space="preserve">  D’APPLICATION DU PROTOCOLE DE MONTRÉAL</w:t>
      </w:r>
      <w:r w:rsidR="00C15867" w:rsidRPr="00025EE4">
        <w:rPr>
          <w:lang w:val="fr-FR"/>
        </w:rPr>
        <w:br/>
      </w:r>
      <w:r w:rsidRPr="00025EE4">
        <w:rPr>
          <w:lang w:val="fr-FR"/>
        </w:rPr>
        <w:t>Quatre-vingt-quinzième réunion</w:t>
      </w:r>
    </w:p>
    <w:p w14:paraId="409CB023" w14:textId="7F8CC744" w:rsidR="00CA59FB" w:rsidRPr="00025EE4" w:rsidRDefault="00812FD5" w:rsidP="00812FD5">
      <w:pPr>
        <w:jc w:val="left"/>
        <w:rPr>
          <w:lang w:val="fr-FR"/>
        </w:rPr>
      </w:pPr>
      <w:r w:rsidRPr="00025EE4">
        <w:rPr>
          <w:lang w:val="fr-FR"/>
        </w:rPr>
        <w:t>Montréal, 4 - 8 décembre 2024</w:t>
      </w:r>
    </w:p>
    <w:p w14:paraId="59B3BBD3" w14:textId="77777777" w:rsidR="00C15867" w:rsidRPr="00025EE4" w:rsidRDefault="00C15867" w:rsidP="00CA59FB">
      <w:pPr>
        <w:jc w:val="left"/>
        <w:rPr>
          <w:lang w:val="fr-FR"/>
        </w:rPr>
      </w:pPr>
    </w:p>
    <w:p w14:paraId="5E395225" w14:textId="5C478350" w:rsidR="00CE2CE9" w:rsidRPr="00025EE4" w:rsidRDefault="00812FD5" w:rsidP="00CE2CE9">
      <w:pPr>
        <w:pStyle w:val="Title1"/>
        <w:rPr>
          <w:lang w:val="fr-FR"/>
        </w:rPr>
      </w:pPr>
      <w:r w:rsidRPr="00025EE4">
        <w:rPr>
          <w:lang w:val="fr-FR"/>
        </w:rPr>
        <w:t>Ordre du jour provisoire ANNOTÉ</w:t>
      </w:r>
    </w:p>
    <w:p w14:paraId="58114742" w14:textId="77777777" w:rsidR="00CE2CE9" w:rsidRPr="00025EE4" w:rsidRDefault="00CE2CE9" w:rsidP="00CE2CE9">
      <w:pPr>
        <w:pStyle w:val="Title1"/>
        <w:rPr>
          <w:b w:val="0"/>
          <w:bCs/>
          <w:lang w:val="fr-FR"/>
        </w:rPr>
      </w:pPr>
    </w:p>
    <w:p w14:paraId="29E78572" w14:textId="77777777" w:rsidR="00CE2CE9" w:rsidRPr="00025EE4" w:rsidRDefault="00CE2CE9" w:rsidP="00CE2CE9">
      <w:pPr>
        <w:pStyle w:val="Title1"/>
        <w:jc w:val="left"/>
        <w:rPr>
          <w:b w:val="0"/>
          <w:bCs/>
          <w:lang w:val="fr-FR"/>
        </w:rPr>
      </w:pPr>
    </w:p>
    <w:p w14:paraId="31F7316B" w14:textId="53E005C7" w:rsidR="00CE2CE9" w:rsidRPr="00025EE4" w:rsidRDefault="00812FD5" w:rsidP="00235138">
      <w:pPr>
        <w:pStyle w:val="Heading1"/>
        <w:rPr>
          <w:b/>
          <w:bCs/>
          <w:lang w:val="fr-FR"/>
        </w:rPr>
      </w:pPr>
      <w:r w:rsidRPr="00025EE4">
        <w:rPr>
          <w:b/>
          <w:bCs/>
          <w:lang w:val="fr-FR"/>
        </w:rPr>
        <w:t>Ouverture de la réunion</w:t>
      </w:r>
    </w:p>
    <w:p w14:paraId="732FA8E4" w14:textId="39E931F6" w:rsidR="00CE2CE9" w:rsidRPr="00025EE4" w:rsidRDefault="006B1845" w:rsidP="00CE2CE9">
      <w:pPr>
        <w:spacing w:after="240"/>
        <w:ind w:left="720"/>
        <w:outlineLvl w:val="0"/>
        <w:rPr>
          <w:lang w:val="fr-FR"/>
        </w:rPr>
      </w:pPr>
      <w:r w:rsidRPr="00025EE4">
        <w:rPr>
          <w:lang w:val="fr-FR"/>
        </w:rPr>
        <w:t>La Présidente du Comité exécutif, Mme Maria Antonella Parodi (Argentine), prononcera le discours d'ouverture</w:t>
      </w:r>
      <w:r w:rsidR="00CE2CE9" w:rsidRPr="00025EE4">
        <w:rPr>
          <w:lang w:val="fr-FR"/>
        </w:rPr>
        <w:t>.</w:t>
      </w:r>
    </w:p>
    <w:p w14:paraId="066F1690" w14:textId="29ED619D" w:rsidR="00CE2CE9" w:rsidRPr="00025EE4" w:rsidRDefault="00812FD5" w:rsidP="00D41835">
      <w:pPr>
        <w:numPr>
          <w:ilvl w:val="0"/>
          <w:numId w:val="1"/>
        </w:numPr>
        <w:spacing w:after="240"/>
        <w:outlineLvl w:val="0"/>
        <w:rPr>
          <w:b/>
          <w:bCs/>
          <w:lang w:val="fr-FR"/>
        </w:rPr>
      </w:pPr>
      <w:r w:rsidRPr="00025EE4">
        <w:rPr>
          <w:b/>
          <w:bCs/>
          <w:lang w:val="fr-FR"/>
        </w:rPr>
        <w:t>Questions d'organisation</w:t>
      </w:r>
    </w:p>
    <w:p w14:paraId="6EC13CCB" w14:textId="538A46CA" w:rsidR="00CE2CE9" w:rsidRPr="00025EE4" w:rsidRDefault="00CE2CE9" w:rsidP="00CE2CE9">
      <w:pPr>
        <w:widowControl w:val="0"/>
        <w:spacing w:after="240"/>
        <w:ind w:firstLine="720"/>
        <w:outlineLvl w:val="1"/>
        <w:rPr>
          <w:b/>
          <w:bCs/>
          <w:lang w:val="fr-FR"/>
        </w:rPr>
      </w:pPr>
      <w:r w:rsidRPr="00025EE4">
        <w:rPr>
          <w:b/>
          <w:bCs/>
          <w:lang w:val="fr-FR"/>
        </w:rPr>
        <w:t>a)</w:t>
      </w:r>
      <w:r w:rsidRPr="00025EE4">
        <w:rPr>
          <w:b/>
          <w:bCs/>
          <w:lang w:val="fr-FR"/>
        </w:rPr>
        <w:tab/>
      </w:r>
      <w:r w:rsidR="00812FD5" w:rsidRPr="00025EE4">
        <w:rPr>
          <w:b/>
          <w:bCs/>
          <w:lang w:val="fr-FR"/>
        </w:rPr>
        <w:t>Adoption de l’ordre du jour</w:t>
      </w:r>
    </w:p>
    <w:p w14:paraId="06463794" w14:textId="104521C6" w:rsidR="00CE2CE9" w:rsidRPr="00025EE4" w:rsidRDefault="006B1845" w:rsidP="00CE2CE9">
      <w:pPr>
        <w:widowControl w:val="0"/>
        <w:spacing w:after="240"/>
        <w:ind w:left="720"/>
        <w:outlineLvl w:val="1"/>
        <w:rPr>
          <w:lang w:val="fr-FR"/>
        </w:rPr>
      </w:pPr>
      <w:r w:rsidRPr="00025EE4">
        <w:rPr>
          <w:u w:val="single"/>
          <w:lang w:val="fr-FR"/>
        </w:rPr>
        <w:t>Le document UNEP/</w:t>
      </w:r>
      <w:proofErr w:type="spellStart"/>
      <w:r w:rsidRPr="00025EE4">
        <w:rPr>
          <w:u w:val="single"/>
          <w:lang w:val="fr-FR"/>
        </w:rPr>
        <w:t>OzL.Pro</w:t>
      </w:r>
      <w:proofErr w:type="spellEnd"/>
      <w:r w:rsidRPr="00025EE4">
        <w:rPr>
          <w:u w:val="single"/>
          <w:lang w:val="fr-FR"/>
        </w:rPr>
        <w:t>/</w:t>
      </w:r>
      <w:proofErr w:type="spellStart"/>
      <w:r w:rsidRPr="00025EE4">
        <w:rPr>
          <w:u w:val="single"/>
          <w:lang w:val="fr-FR"/>
        </w:rPr>
        <w:t>ExCom</w:t>
      </w:r>
      <w:proofErr w:type="spellEnd"/>
      <w:r w:rsidRPr="00025EE4">
        <w:rPr>
          <w:u w:val="single"/>
          <w:lang w:val="fr-FR"/>
        </w:rPr>
        <w:t>/95/1</w:t>
      </w:r>
      <w:r w:rsidRPr="00025EE4">
        <w:rPr>
          <w:lang w:val="fr-FR"/>
        </w:rPr>
        <w:t xml:space="preserve"> contient l'ordre du jour provisoire de la 95</w:t>
      </w:r>
      <w:r w:rsidR="003A1422" w:rsidRPr="00025EE4">
        <w:rPr>
          <w:vertAlign w:val="superscript"/>
          <w:lang w:val="fr-FR"/>
        </w:rPr>
        <w:t>e</w:t>
      </w:r>
      <w:r w:rsidRPr="00025EE4">
        <w:rPr>
          <w:lang w:val="fr-FR"/>
        </w:rPr>
        <w:t xml:space="preserve"> réunion</w:t>
      </w:r>
      <w:r w:rsidR="00CE2CE9" w:rsidRPr="00025EE4">
        <w:rPr>
          <w:lang w:val="fr-FR"/>
        </w:rPr>
        <w:t>.</w:t>
      </w:r>
    </w:p>
    <w:p w14:paraId="4ECED7BF" w14:textId="5E95438B" w:rsidR="00CE2CE9" w:rsidRPr="00025EE4" w:rsidRDefault="003A1422" w:rsidP="00CE2CE9">
      <w:pPr>
        <w:widowControl w:val="0"/>
        <w:spacing w:after="240"/>
        <w:ind w:left="720"/>
        <w:outlineLvl w:val="1"/>
        <w:rPr>
          <w:lang w:val="fr-FR"/>
        </w:rPr>
      </w:pPr>
      <w:r w:rsidRPr="00025EE4">
        <w:rPr>
          <w:u w:val="single"/>
          <w:lang w:val="fr-FR"/>
        </w:rPr>
        <w:t>Questions à examiner</w:t>
      </w:r>
      <w:r w:rsidRPr="00025EE4">
        <w:rPr>
          <w:lang w:val="fr-FR"/>
        </w:rPr>
        <w:t xml:space="preserve"> : Aucune </w:t>
      </w:r>
    </w:p>
    <w:p w14:paraId="70378FF4" w14:textId="5A9BF0EB" w:rsidR="00CE2CE9" w:rsidRPr="00025EE4" w:rsidRDefault="00EB4FE4" w:rsidP="00CE2CE9">
      <w:pPr>
        <w:widowControl w:val="0"/>
        <w:spacing w:after="240"/>
        <w:ind w:left="720"/>
        <w:outlineLvl w:val="1"/>
        <w:rPr>
          <w:lang w:val="fr-FR"/>
        </w:rPr>
      </w:pPr>
      <w:r w:rsidRPr="00025EE4">
        <w:rPr>
          <w:u w:val="single"/>
          <w:lang w:val="fr-FR"/>
        </w:rPr>
        <w:t>Le Comité exécutif pourrait souhaiter</w:t>
      </w:r>
      <w:r w:rsidRPr="00025EE4">
        <w:rPr>
          <w:lang w:val="fr-FR"/>
        </w:rPr>
        <w:t xml:space="preserve"> adopter l'ordre du jour de la réunion sur la base de l'ordre du jour provisoire figurant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/95/1 et, si nécessaire, tel qu'amendé verbalement en séance plénière</w:t>
      </w:r>
      <w:r w:rsidR="00CE2CE9" w:rsidRPr="00025EE4">
        <w:rPr>
          <w:lang w:val="fr-FR"/>
        </w:rPr>
        <w:t>.</w:t>
      </w:r>
    </w:p>
    <w:p w14:paraId="1E9A6E1E" w14:textId="76BE76B7" w:rsidR="00CE2CE9" w:rsidRPr="00025EE4" w:rsidRDefault="00CE2CE9" w:rsidP="00835F28">
      <w:pPr>
        <w:widowControl w:val="0"/>
        <w:tabs>
          <w:tab w:val="left" w:pos="1418"/>
        </w:tabs>
        <w:spacing w:after="240"/>
        <w:ind w:firstLine="720"/>
        <w:outlineLvl w:val="1"/>
        <w:rPr>
          <w:b/>
          <w:bCs/>
          <w:lang w:val="fr-FR"/>
        </w:rPr>
      </w:pPr>
      <w:r w:rsidRPr="00025EE4">
        <w:rPr>
          <w:b/>
          <w:bCs/>
          <w:lang w:val="fr-FR"/>
        </w:rPr>
        <w:t>b)</w:t>
      </w:r>
      <w:r w:rsidRPr="00025EE4">
        <w:rPr>
          <w:b/>
          <w:bCs/>
          <w:lang w:val="fr-FR"/>
        </w:rPr>
        <w:tab/>
      </w:r>
      <w:r w:rsidR="00812FD5" w:rsidRPr="00025EE4">
        <w:rPr>
          <w:b/>
          <w:bCs/>
          <w:lang w:val="fr-FR"/>
        </w:rPr>
        <w:t>Organisation des travaux</w:t>
      </w:r>
    </w:p>
    <w:p w14:paraId="257F2CB9" w14:textId="5C9778A6" w:rsidR="00CE2CE9" w:rsidRPr="00025EE4" w:rsidRDefault="003A1422" w:rsidP="00CE2CE9">
      <w:pPr>
        <w:widowControl w:val="0"/>
        <w:spacing w:after="240"/>
        <w:ind w:left="720"/>
        <w:outlineLvl w:val="1"/>
        <w:rPr>
          <w:lang w:val="fr-FR"/>
        </w:rPr>
      </w:pPr>
      <w:r w:rsidRPr="00025EE4">
        <w:rPr>
          <w:lang w:val="fr-FR"/>
        </w:rPr>
        <w:t xml:space="preserve">La Présidente proposera l'organisation des travaux à la </w:t>
      </w:r>
      <w:r w:rsidR="007A6D9A" w:rsidRPr="00025EE4">
        <w:rPr>
          <w:lang w:val="fr-FR"/>
        </w:rPr>
        <w:t>p</w:t>
      </w:r>
      <w:r w:rsidRPr="00025EE4">
        <w:rPr>
          <w:lang w:val="fr-FR"/>
        </w:rPr>
        <w:t>lénière.</w:t>
      </w:r>
    </w:p>
    <w:p w14:paraId="1AE3750C" w14:textId="73819EF5" w:rsidR="00CE2CE9" w:rsidRPr="00025EE4" w:rsidRDefault="00812FD5" w:rsidP="00812FD5">
      <w:pPr>
        <w:numPr>
          <w:ilvl w:val="0"/>
          <w:numId w:val="1"/>
        </w:numPr>
        <w:tabs>
          <w:tab w:val="num" w:pos="0"/>
        </w:tabs>
        <w:spacing w:after="240"/>
        <w:outlineLvl w:val="0"/>
        <w:rPr>
          <w:b/>
          <w:bCs/>
          <w:lang w:val="fr-FR"/>
        </w:rPr>
      </w:pPr>
      <w:r w:rsidRPr="00025EE4">
        <w:rPr>
          <w:b/>
          <w:bCs/>
          <w:lang w:val="fr-FR"/>
        </w:rPr>
        <w:t>Activités du secrétariat</w:t>
      </w:r>
    </w:p>
    <w:p w14:paraId="230E1DE9" w14:textId="2BD50FC6" w:rsidR="00CE2CE9" w:rsidRPr="00025EE4" w:rsidRDefault="003A1422" w:rsidP="00CE2CE9">
      <w:pPr>
        <w:spacing w:after="240"/>
        <w:ind w:left="720"/>
        <w:outlineLvl w:val="0"/>
        <w:rPr>
          <w:lang w:val="fr-FR"/>
        </w:rPr>
      </w:pPr>
      <w:r w:rsidRPr="00025EE4">
        <w:rPr>
          <w:u w:val="single"/>
          <w:lang w:val="fr-FR"/>
        </w:rPr>
        <w:t>Le document UNEP/</w:t>
      </w:r>
      <w:proofErr w:type="spellStart"/>
      <w:r w:rsidRPr="00025EE4">
        <w:rPr>
          <w:u w:val="single"/>
          <w:lang w:val="fr-FR"/>
        </w:rPr>
        <w:t>OzL.Pro</w:t>
      </w:r>
      <w:proofErr w:type="spellEnd"/>
      <w:r w:rsidRPr="00025EE4">
        <w:rPr>
          <w:u w:val="single"/>
          <w:lang w:val="fr-FR"/>
        </w:rPr>
        <w:t>/</w:t>
      </w:r>
      <w:proofErr w:type="spellStart"/>
      <w:r w:rsidRPr="00025EE4">
        <w:rPr>
          <w:u w:val="single"/>
          <w:lang w:val="fr-FR"/>
        </w:rPr>
        <w:t>ExCom</w:t>
      </w:r>
      <w:proofErr w:type="spellEnd"/>
      <w:r w:rsidRPr="00025EE4">
        <w:rPr>
          <w:u w:val="single"/>
          <w:lang w:val="fr-FR"/>
        </w:rPr>
        <w:t>/95/2</w:t>
      </w:r>
      <w:r w:rsidR="007A6D9A" w:rsidRPr="00025EE4">
        <w:rPr>
          <w:lang w:val="fr-FR"/>
        </w:rPr>
        <w:t xml:space="preserve"> </w:t>
      </w:r>
      <w:r w:rsidRPr="00025EE4">
        <w:rPr>
          <w:lang w:val="fr-FR"/>
        </w:rPr>
        <w:t>rend compte des activités menées par le secrétariat depuis la 94</w:t>
      </w:r>
      <w:r w:rsidRPr="00025EE4">
        <w:rPr>
          <w:vertAlign w:val="superscript"/>
          <w:lang w:val="fr-FR"/>
        </w:rPr>
        <w:t>e</w:t>
      </w:r>
      <w:r w:rsidRPr="00025EE4">
        <w:rPr>
          <w:lang w:val="fr-FR"/>
        </w:rPr>
        <w:t xml:space="preserve"> réunion du Comité exécutif.</w:t>
      </w:r>
    </w:p>
    <w:p w14:paraId="6F9E313C" w14:textId="71464979" w:rsidR="00CE2CE9" w:rsidRPr="00025EE4" w:rsidRDefault="003A1422" w:rsidP="00706201">
      <w:pPr>
        <w:spacing w:after="240"/>
        <w:ind w:left="720"/>
        <w:outlineLvl w:val="0"/>
        <w:rPr>
          <w:lang w:val="fr-FR"/>
        </w:rPr>
      </w:pPr>
      <w:r w:rsidRPr="00025EE4">
        <w:rPr>
          <w:u w:val="single"/>
          <w:lang w:val="fr-FR"/>
        </w:rPr>
        <w:t>Questions à examiner</w:t>
      </w:r>
      <w:r w:rsidRPr="00815380">
        <w:rPr>
          <w:lang w:val="fr-FR"/>
        </w:rPr>
        <w:t xml:space="preserve"> </w:t>
      </w:r>
      <w:r w:rsidR="00CE2CE9" w:rsidRPr="00025EE4">
        <w:rPr>
          <w:lang w:val="fr-FR"/>
        </w:rPr>
        <w:t xml:space="preserve">: </w:t>
      </w:r>
      <w:r w:rsidRPr="00025EE4">
        <w:rPr>
          <w:lang w:val="fr-FR"/>
        </w:rPr>
        <w:t>Aucune</w:t>
      </w:r>
    </w:p>
    <w:p w14:paraId="2E25FE88" w14:textId="5ED0D826" w:rsidR="00CE2CE9" w:rsidRPr="00025EE4" w:rsidRDefault="00812FD5" w:rsidP="00D41835">
      <w:pPr>
        <w:keepNext/>
        <w:keepLines/>
        <w:numPr>
          <w:ilvl w:val="0"/>
          <w:numId w:val="1"/>
        </w:numPr>
        <w:spacing w:after="240"/>
        <w:outlineLvl w:val="0"/>
        <w:rPr>
          <w:b/>
          <w:bCs/>
          <w:lang w:val="fr-FR"/>
        </w:rPr>
      </w:pPr>
      <w:r w:rsidRPr="00025EE4">
        <w:rPr>
          <w:b/>
          <w:bCs/>
          <w:lang w:val="fr-FR"/>
        </w:rPr>
        <w:lastRenderedPageBreak/>
        <w:t>Questions financières</w:t>
      </w:r>
    </w:p>
    <w:p w14:paraId="02A26274" w14:textId="43B60843" w:rsidR="00CE2CE9" w:rsidRPr="00025EE4" w:rsidRDefault="007E228B" w:rsidP="00706201">
      <w:pPr>
        <w:keepNext/>
        <w:spacing w:after="240"/>
        <w:ind w:firstLine="720"/>
        <w:outlineLvl w:val="1"/>
        <w:rPr>
          <w:b/>
          <w:bCs/>
          <w:lang w:val="fr-FR"/>
        </w:rPr>
      </w:pPr>
      <w:r w:rsidRPr="00025EE4">
        <w:rPr>
          <w:b/>
          <w:bCs/>
          <w:lang w:val="fr-FR"/>
        </w:rPr>
        <w:t>4</w:t>
      </w:r>
      <w:r w:rsidR="00812FD5" w:rsidRPr="00025EE4">
        <w:rPr>
          <w:b/>
          <w:bCs/>
          <w:lang w:val="fr-FR"/>
        </w:rPr>
        <w:t xml:space="preserve"> </w:t>
      </w:r>
      <w:r w:rsidR="00CE2CE9" w:rsidRPr="00025EE4">
        <w:rPr>
          <w:b/>
          <w:bCs/>
          <w:lang w:val="fr-FR"/>
        </w:rPr>
        <w:t>a)</w:t>
      </w:r>
      <w:r w:rsidR="00CE2CE9" w:rsidRPr="00025EE4">
        <w:rPr>
          <w:b/>
          <w:bCs/>
          <w:lang w:val="fr-FR"/>
        </w:rPr>
        <w:tab/>
      </w:r>
      <w:r w:rsidR="00812FD5" w:rsidRPr="00025EE4">
        <w:rPr>
          <w:b/>
          <w:bCs/>
          <w:lang w:val="fr-FR"/>
        </w:rPr>
        <w:t>État des contributions et des décaissements</w:t>
      </w:r>
    </w:p>
    <w:p w14:paraId="2AA7B4B7" w14:textId="55B27354" w:rsidR="00CE2CE9" w:rsidRPr="00025EE4" w:rsidRDefault="007A6D9A" w:rsidP="00CE2CE9">
      <w:pPr>
        <w:widowControl w:val="0"/>
        <w:spacing w:after="240"/>
        <w:ind w:left="720"/>
        <w:outlineLvl w:val="1"/>
        <w:rPr>
          <w:lang w:val="fr-FR"/>
        </w:rPr>
      </w:pPr>
      <w:r w:rsidRPr="00025EE4">
        <w:rPr>
          <w:u w:val="single"/>
          <w:lang w:val="fr-FR"/>
        </w:rPr>
        <w:t>Le document UNEP/</w:t>
      </w:r>
      <w:proofErr w:type="spellStart"/>
      <w:r w:rsidRPr="00025EE4">
        <w:rPr>
          <w:u w:val="single"/>
          <w:lang w:val="fr-FR"/>
        </w:rPr>
        <w:t>OzL.Pro</w:t>
      </w:r>
      <w:proofErr w:type="spellEnd"/>
      <w:r w:rsidRPr="00025EE4">
        <w:rPr>
          <w:u w:val="single"/>
          <w:lang w:val="fr-FR"/>
        </w:rPr>
        <w:t>/</w:t>
      </w:r>
      <w:proofErr w:type="spellStart"/>
      <w:r w:rsidRPr="00025EE4">
        <w:rPr>
          <w:u w:val="single"/>
          <w:lang w:val="fr-FR"/>
        </w:rPr>
        <w:t>ExCom</w:t>
      </w:r>
      <w:proofErr w:type="spellEnd"/>
      <w:r w:rsidRPr="00025EE4">
        <w:rPr>
          <w:u w:val="single"/>
          <w:lang w:val="fr-FR"/>
        </w:rPr>
        <w:t>/95/3</w:t>
      </w:r>
      <w:r w:rsidRPr="00025EE4">
        <w:rPr>
          <w:lang w:val="fr-FR"/>
        </w:rPr>
        <w:t xml:space="preserve"> contient des informations sur l'état du Fonds au 23 octobre 2024. Le solde du Fonds s'élevait à 577 336 286 $US en espèces, après avoir pris en compte tous les fonds approuvés par le Comité exécutif, jusqu'à la 94</w:t>
      </w:r>
      <w:r w:rsidRPr="00025EE4">
        <w:rPr>
          <w:vertAlign w:val="superscript"/>
          <w:lang w:val="fr-FR"/>
        </w:rPr>
        <w:t xml:space="preserve">e </w:t>
      </w:r>
      <w:r w:rsidRPr="00025EE4">
        <w:rPr>
          <w:lang w:val="fr-FR"/>
        </w:rPr>
        <w:t>réunion du Comité exécutif incluse.</w:t>
      </w:r>
      <w:r w:rsidR="00CE2CE9" w:rsidRPr="00025EE4">
        <w:rPr>
          <w:lang w:val="fr-FR"/>
        </w:rPr>
        <w:t xml:space="preserve"> </w:t>
      </w:r>
    </w:p>
    <w:p w14:paraId="7ECC8946" w14:textId="5CE7BFA5" w:rsidR="00CE2CE9" w:rsidRPr="00025EE4" w:rsidRDefault="003A1422" w:rsidP="00CE2CE9">
      <w:pPr>
        <w:widowControl w:val="0"/>
        <w:spacing w:after="240"/>
        <w:ind w:left="720"/>
        <w:outlineLvl w:val="1"/>
        <w:rPr>
          <w:lang w:val="fr-FR"/>
        </w:rPr>
      </w:pPr>
      <w:r w:rsidRPr="00025EE4">
        <w:rPr>
          <w:u w:val="single"/>
          <w:lang w:val="fr-FR"/>
        </w:rPr>
        <w:t>Questions à examiner</w:t>
      </w:r>
      <w:r w:rsidRPr="007637DA">
        <w:rPr>
          <w:lang w:val="fr-FR"/>
        </w:rPr>
        <w:t xml:space="preserve"> </w:t>
      </w:r>
      <w:r w:rsidR="00CE2CE9" w:rsidRPr="00025EE4">
        <w:rPr>
          <w:lang w:val="fr-FR"/>
        </w:rPr>
        <w:t xml:space="preserve">: </w:t>
      </w:r>
      <w:r w:rsidRPr="00025EE4">
        <w:rPr>
          <w:lang w:val="fr-FR"/>
        </w:rPr>
        <w:t>Aucune</w:t>
      </w:r>
    </w:p>
    <w:p w14:paraId="4C6DE02E" w14:textId="77777777" w:rsidR="00F17F33" w:rsidRPr="00025EE4" w:rsidRDefault="00F17F33" w:rsidP="00F17F33">
      <w:pPr>
        <w:pStyle w:val="Heading1"/>
        <w:numPr>
          <w:ilvl w:val="0"/>
          <w:numId w:val="0"/>
        </w:numPr>
        <w:ind w:left="709"/>
        <w:rPr>
          <w:sz w:val="20"/>
          <w:szCs w:val="20"/>
          <w:lang w:val="fr-FR" w:bidi="hi-IN"/>
        </w:rPr>
      </w:pPr>
      <w:r w:rsidRPr="00025EE4">
        <w:rPr>
          <w:u w:val="single"/>
          <w:lang w:val="fr-FR" w:bidi="hi-IN"/>
        </w:rPr>
        <w:t>Le Comité exécutif pourrait souhaiter</w:t>
      </w:r>
      <w:r w:rsidRPr="00025EE4">
        <w:rPr>
          <w:lang w:val="fr-FR" w:bidi="hi-IN"/>
        </w:rPr>
        <w:t xml:space="preserve"> :</w:t>
      </w:r>
    </w:p>
    <w:p w14:paraId="2E3E1423" w14:textId="7B9491CB" w:rsidR="00F17F33" w:rsidRPr="00025EE4" w:rsidRDefault="00F17F33" w:rsidP="00F17F33">
      <w:pPr>
        <w:pStyle w:val="Heading2"/>
        <w:rPr>
          <w:lang w:val="fr-FR" w:bidi="hi-IN"/>
        </w:rPr>
      </w:pPr>
      <w:r w:rsidRPr="00025EE4">
        <w:rPr>
          <w:lang w:val="fr-FR" w:bidi="hi-IN"/>
        </w:rPr>
        <w:t>Prendre note du rapport du Trésorier sur l’état des contributions et des décaissements, figurant à l’Annexe I au présent document</w:t>
      </w:r>
      <w:r w:rsidR="00F02564">
        <w:rPr>
          <w:lang w:val="fr-FR" w:bidi="hi-IN"/>
        </w:rPr>
        <w:t> </w:t>
      </w:r>
      <w:r w:rsidRPr="00025EE4">
        <w:rPr>
          <w:lang w:val="fr-FR" w:bidi="hi-IN"/>
        </w:rPr>
        <w:t xml:space="preserve">; </w:t>
      </w:r>
    </w:p>
    <w:p w14:paraId="1E974AE0" w14:textId="4ECF2393" w:rsidR="00F17F33" w:rsidRPr="00025EE4" w:rsidRDefault="00F17F33" w:rsidP="00F17F33">
      <w:pPr>
        <w:pStyle w:val="Heading2"/>
        <w:spacing w:after="0"/>
        <w:rPr>
          <w:lang w:val="fr-FR" w:bidi="hi-IN"/>
        </w:rPr>
      </w:pPr>
      <w:r w:rsidRPr="00025EE4">
        <w:rPr>
          <w:lang w:val="fr-FR" w:bidi="hi-IN"/>
        </w:rPr>
        <w:t>Demander au Chef du Secrétariat et au Trésorier de continuer le suivi auprès des Parties ayant des contributions en souffrance pour une ou plusieurs périodes triennales, et de faire rapport à la 96</w:t>
      </w:r>
      <w:r w:rsidRPr="00025EE4">
        <w:rPr>
          <w:vertAlign w:val="superscript"/>
          <w:lang w:val="fr-FR" w:bidi="hi-IN"/>
        </w:rPr>
        <w:t>e</w:t>
      </w:r>
      <w:r w:rsidRPr="00025EE4">
        <w:rPr>
          <w:lang w:val="fr-FR" w:bidi="hi-IN"/>
        </w:rPr>
        <w:t xml:space="preserve"> réunion</w:t>
      </w:r>
      <w:r w:rsidR="00F02564">
        <w:rPr>
          <w:lang w:val="fr-FR" w:bidi="hi-IN"/>
        </w:rPr>
        <w:t> </w:t>
      </w:r>
      <w:r w:rsidRPr="00025EE4">
        <w:rPr>
          <w:lang w:val="fr-FR" w:bidi="hi-IN"/>
        </w:rPr>
        <w:t>; et</w:t>
      </w:r>
    </w:p>
    <w:p w14:paraId="2D2023C8" w14:textId="77777777" w:rsidR="00F17F33" w:rsidRPr="00025EE4" w:rsidRDefault="00F17F33" w:rsidP="00F17F33">
      <w:pPr>
        <w:rPr>
          <w:lang w:val="fr-FR" w:bidi="hi-IN"/>
        </w:rPr>
      </w:pPr>
    </w:p>
    <w:p w14:paraId="4E8D6D57" w14:textId="7C02D74D" w:rsidR="00352EFD" w:rsidRPr="00025EE4" w:rsidRDefault="00F17F33" w:rsidP="00F17F33">
      <w:pPr>
        <w:pStyle w:val="Heading2"/>
        <w:rPr>
          <w:lang w:val="fr-FR" w:bidi="hi-IN"/>
        </w:rPr>
      </w:pPr>
      <w:r w:rsidRPr="00025EE4">
        <w:rPr>
          <w:lang w:val="fr-FR" w:bidi="hi-IN"/>
        </w:rPr>
        <w:t>Prier instamment toutes les Parties de verser leurs contributions au Fonds multilatéral en totalité et le plus tôt possible.</w:t>
      </w:r>
    </w:p>
    <w:p w14:paraId="78B26248" w14:textId="15CEFE8F" w:rsidR="00CE2CE9" w:rsidRPr="00025EE4" w:rsidRDefault="007E228B" w:rsidP="00CE2CE9">
      <w:pPr>
        <w:widowControl w:val="0"/>
        <w:spacing w:after="240"/>
        <w:ind w:firstLine="720"/>
        <w:outlineLvl w:val="1"/>
        <w:rPr>
          <w:b/>
          <w:bCs/>
          <w:lang w:val="fr-FR"/>
        </w:rPr>
      </w:pPr>
      <w:r w:rsidRPr="00025EE4">
        <w:rPr>
          <w:b/>
          <w:bCs/>
          <w:lang w:val="fr-FR"/>
        </w:rPr>
        <w:t>4</w:t>
      </w:r>
      <w:r w:rsidR="00812FD5" w:rsidRPr="00025EE4">
        <w:rPr>
          <w:b/>
          <w:bCs/>
          <w:lang w:val="fr-FR"/>
        </w:rPr>
        <w:t xml:space="preserve"> </w:t>
      </w:r>
      <w:r w:rsidR="00CE2CE9" w:rsidRPr="00025EE4">
        <w:rPr>
          <w:b/>
          <w:bCs/>
          <w:lang w:val="fr-FR"/>
        </w:rPr>
        <w:t>b)</w:t>
      </w:r>
      <w:r w:rsidR="00CE2CE9" w:rsidRPr="00025EE4">
        <w:rPr>
          <w:b/>
          <w:bCs/>
          <w:lang w:val="fr-FR"/>
        </w:rPr>
        <w:tab/>
      </w:r>
      <w:r w:rsidR="00812FD5" w:rsidRPr="00025EE4">
        <w:rPr>
          <w:b/>
          <w:bCs/>
          <w:lang w:val="fr-FR"/>
        </w:rPr>
        <w:t>Rapport sur les soldes et la disponibilité des ressources</w:t>
      </w:r>
    </w:p>
    <w:p w14:paraId="6E716A5A" w14:textId="2C3CF353" w:rsidR="00CE2CE9" w:rsidRPr="00025EE4" w:rsidRDefault="007A6D9A" w:rsidP="00BD7521">
      <w:pPr>
        <w:widowControl w:val="0"/>
        <w:spacing w:after="240"/>
        <w:ind w:left="720"/>
        <w:outlineLvl w:val="1"/>
        <w:rPr>
          <w:lang w:val="fr-FR"/>
        </w:rPr>
      </w:pPr>
      <w:r w:rsidRPr="00025EE4">
        <w:rPr>
          <w:u w:val="single"/>
          <w:lang w:val="fr-FR"/>
        </w:rPr>
        <w:t>Le document UNEP/</w:t>
      </w:r>
      <w:proofErr w:type="spellStart"/>
      <w:r w:rsidRPr="00025EE4">
        <w:rPr>
          <w:u w:val="single"/>
          <w:lang w:val="fr-FR"/>
        </w:rPr>
        <w:t>OzL.Pro</w:t>
      </w:r>
      <w:proofErr w:type="spellEnd"/>
      <w:r w:rsidRPr="00025EE4">
        <w:rPr>
          <w:u w:val="single"/>
          <w:lang w:val="fr-FR"/>
        </w:rPr>
        <w:t>/</w:t>
      </w:r>
      <w:proofErr w:type="spellStart"/>
      <w:r w:rsidRPr="00025EE4">
        <w:rPr>
          <w:u w:val="single"/>
          <w:lang w:val="fr-FR"/>
        </w:rPr>
        <w:t>ExCom</w:t>
      </w:r>
      <w:proofErr w:type="spellEnd"/>
      <w:r w:rsidRPr="00025EE4">
        <w:rPr>
          <w:u w:val="single"/>
          <w:lang w:val="fr-FR"/>
        </w:rPr>
        <w:t>/95/4</w:t>
      </w:r>
      <w:r w:rsidRPr="00025EE4">
        <w:rPr>
          <w:lang w:val="fr-FR"/>
        </w:rPr>
        <w:t xml:space="preserve"> fait état de la restitution des fonds par les agences bilatérales et les agences d'exécution et aborde les aspects financiers du transfert des projets. Il comprend des données statistiques sur tous les projets dont les soldes ont été conservés pendant plus de 12 mois après l'achèvement des projets, comme l'exigent les décisions 28/7 et 56/2 c). Il porte sur les soldes à restituer aux projets à la suite des décisions pertinentes (appelés projets « par décision » dans le document) et sur les transferts de projets. Il y est indiqué que 135 939 008 $US sont disponibles pour approbation à la 95</w:t>
      </w:r>
      <w:r w:rsidRPr="00025EE4">
        <w:rPr>
          <w:vertAlign w:val="superscript"/>
          <w:lang w:val="fr-FR"/>
        </w:rPr>
        <w:t xml:space="preserve">e </w:t>
      </w:r>
      <w:r w:rsidRPr="00025EE4">
        <w:rPr>
          <w:lang w:val="fr-FR"/>
        </w:rPr>
        <w:t>réunion, après prise en compte du solde du Fonds et du montant total retourné par les agences bilatérales et les agences d'exécution.</w:t>
      </w:r>
    </w:p>
    <w:p w14:paraId="1009E4D3" w14:textId="17224241" w:rsidR="00CE2CE9" w:rsidRPr="00025EE4" w:rsidRDefault="003A1422" w:rsidP="00CE2CE9">
      <w:pPr>
        <w:widowControl w:val="0"/>
        <w:spacing w:after="240"/>
        <w:ind w:left="720"/>
        <w:outlineLvl w:val="1"/>
        <w:rPr>
          <w:lang w:val="fr-FR"/>
        </w:rPr>
      </w:pPr>
      <w:r w:rsidRPr="00025EE4">
        <w:rPr>
          <w:u w:val="single"/>
          <w:lang w:val="fr-FR"/>
        </w:rPr>
        <w:t>Questions à examiner</w:t>
      </w:r>
      <w:r w:rsidRPr="00025EE4">
        <w:rPr>
          <w:lang w:val="fr-FR"/>
        </w:rPr>
        <w:t xml:space="preserve"> </w:t>
      </w:r>
      <w:r w:rsidR="00CE2CE9" w:rsidRPr="00025EE4">
        <w:rPr>
          <w:lang w:val="fr-FR"/>
        </w:rPr>
        <w:t xml:space="preserve">: </w:t>
      </w:r>
      <w:r w:rsidRPr="00025EE4">
        <w:rPr>
          <w:lang w:val="fr-FR"/>
        </w:rPr>
        <w:t>Aucune</w:t>
      </w:r>
    </w:p>
    <w:p w14:paraId="2AA2591D" w14:textId="11F7AF0F" w:rsidR="00F17F33" w:rsidRPr="00025EE4" w:rsidRDefault="00F17F33" w:rsidP="00F17F33">
      <w:pPr>
        <w:pStyle w:val="Heading1"/>
        <w:numPr>
          <w:ilvl w:val="0"/>
          <w:numId w:val="0"/>
        </w:numPr>
        <w:ind w:left="709"/>
        <w:rPr>
          <w:lang w:val="fr-FR"/>
        </w:rPr>
      </w:pPr>
      <w:r w:rsidRPr="00025EE4">
        <w:rPr>
          <w:u w:val="single"/>
          <w:lang w:val="fr-FR"/>
        </w:rPr>
        <w:t>Le Comité exécutif souhaitera peut-être</w:t>
      </w:r>
      <w:r w:rsidRPr="00025EE4">
        <w:rPr>
          <w:lang w:val="fr-FR"/>
        </w:rPr>
        <w:t> :</w:t>
      </w:r>
    </w:p>
    <w:p w14:paraId="31416E0D" w14:textId="77777777" w:rsidR="00F17F33" w:rsidRPr="00025EE4" w:rsidRDefault="00F17F33" w:rsidP="000F3CA4">
      <w:pPr>
        <w:pStyle w:val="Heading2"/>
        <w:numPr>
          <w:ilvl w:val="1"/>
          <w:numId w:val="45"/>
        </w:numPr>
        <w:rPr>
          <w:lang w:val="fr-FR"/>
        </w:rPr>
      </w:pPr>
      <w:r w:rsidRPr="00025EE4">
        <w:rPr>
          <w:lang w:val="fr-FR"/>
        </w:rPr>
        <w:t>Prendre note :</w:t>
      </w:r>
    </w:p>
    <w:p w14:paraId="3627AB43" w14:textId="77777777" w:rsidR="00F17F33" w:rsidRPr="00025EE4" w:rsidRDefault="00F17F33" w:rsidP="00F17F33">
      <w:pPr>
        <w:pStyle w:val="Heading3"/>
        <w:rPr>
          <w:lang w:val="fr-FR"/>
        </w:rPr>
      </w:pPr>
      <w:r w:rsidRPr="00025EE4">
        <w:rPr>
          <w:lang w:val="fr-FR"/>
        </w:rPr>
        <w:t>Du rapport portant sur les soldes et la disponibilité des ressources présenté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/95/4 ;</w:t>
      </w:r>
    </w:p>
    <w:p w14:paraId="2AE1E835" w14:textId="528048F5" w:rsidR="00F17F33" w:rsidRPr="00025EE4" w:rsidRDefault="00F17F33" w:rsidP="00F17F33">
      <w:pPr>
        <w:pStyle w:val="Heading3"/>
        <w:rPr>
          <w:lang w:val="fr-FR"/>
        </w:rPr>
      </w:pPr>
      <w:r w:rsidRPr="00025EE4">
        <w:rPr>
          <w:lang w:val="fr-FR"/>
        </w:rPr>
        <w:t xml:space="preserve">De ce que le niveau net des fonds restitués par les agences d’exécution à la </w:t>
      </w:r>
      <w:r w:rsidRPr="00025EE4">
        <w:rPr>
          <w:lang w:val="fr-FR"/>
        </w:rPr>
        <w:br/>
        <w:t>95</w:t>
      </w:r>
      <w:r w:rsidRPr="00025EE4">
        <w:rPr>
          <w:vertAlign w:val="superscript"/>
          <w:lang w:val="fr-FR"/>
        </w:rPr>
        <w:t>e</w:t>
      </w:r>
      <w:r w:rsidRPr="00025EE4">
        <w:rPr>
          <w:lang w:val="fr-FR"/>
        </w:rPr>
        <w:t xml:space="preserve"> réunion s’élève à 2 906 091 $US, soit 49 738 $US, plus les coûts d’appui d’agence de 3 589 $US de la part du PNUD</w:t>
      </w:r>
      <w:r w:rsidR="00F02564">
        <w:rPr>
          <w:lang w:val="fr-FR"/>
        </w:rPr>
        <w:t> </w:t>
      </w:r>
      <w:r w:rsidRPr="00025EE4">
        <w:rPr>
          <w:lang w:val="fr-FR"/>
        </w:rPr>
        <w:t>; 1 394 049 $US, plus des coûts d’appui d’agence de 115 804 $US de la part du PNUE</w:t>
      </w:r>
      <w:r w:rsidR="0021074B" w:rsidRPr="00025EE4">
        <w:rPr>
          <w:rStyle w:val="FootnoteReference"/>
          <w:lang w:val="fr-FR"/>
        </w:rPr>
        <w:footnoteReference w:id="2"/>
      </w:r>
      <w:r w:rsidR="00F02564">
        <w:rPr>
          <w:lang w:val="fr-FR"/>
        </w:rPr>
        <w:t> </w:t>
      </w:r>
      <w:r w:rsidRPr="00025EE4">
        <w:rPr>
          <w:lang w:val="fr-FR"/>
        </w:rPr>
        <w:t xml:space="preserve">; 567 175 $US, plus les coûts d’appui d’agence de 41 415 $US de la part de l’ONUDI ; et 620 456 $US, plus des coûts d’appui d’agence de 113 865 $US de la part de la Banque mondiale. </w:t>
      </w:r>
    </w:p>
    <w:p w14:paraId="3795FBF1" w14:textId="77777777" w:rsidR="00F17F33" w:rsidRPr="00025EE4" w:rsidRDefault="00F17F33" w:rsidP="00F17F33">
      <w:pPr>
        <w:pStyle w:val="Heading3"/>
        <w:rPr>
          <w:lang w:val="fr-FR"/>
        </w:rPr>
      </w:pPr>
      <w:r w:rsidRPr="00025EE4">
        <w:rPr>
          <w:lang w:val="fr-FR"/>
        </w:rPr>
        <w:t xml:space="preserve">Du fait que le PNUD détenait des soldes d’un montant de 62 043 $ US, y compris </w:t>
      </w:r>
      <w:r w:rsidRPr="00025EE4">
        <w:rPr>
          <w:lang w:val="fr-FR"/>
        </w:rPr>
        <w:lastRenderedPageBreak/>
        <w:t xml:space="preserve">les coûts d’appui d’agence, pour cinq projets achevés depuis plus de deux ans ; </w:t>
      </w:r>
    </w:p>
    <w:p w14:paraId="0FEF195B" w14:textId="2D988265" w:rsidR="00F17F33" w:rsidRPr="00025EE4" w:rsidRDefault="00F17F33" w:rsidP="00F17F33">
      <w:pPr>
        <w:pStyle w:val="Heading3"/>
        <w:rPr>
          <w:lang w:val="fr-FR"/>
        </w:rPr>
      </w:pPr>
      <w:r w:rsidRPr="00025EE4">
        <w:rPr>
          <w:lang w:val="fr-FR"/>
        </w:rPr>
        <w:t>De ce que le PNUD détenait des soldes de 2 339 326 $US, y compris les coûts d’appui d’agence, pour six projets achevés il y a plus de deux ans, et de 95 945 $US, y compris les coûts d’appui d’agence, pour trois projets achevés financés à l’aide des contributions volontaires supplémentaires versées par un groupe de pays donateurs pour financer les activités de démarrage rapide pour la mise en œuvre de l’élimination des HFC</w:t>
      </w:r>
      <w:r w:rsidR="00F02564">
        <w:rPr>
          <w:lang w:val="fr-FR"/>
        </w:rPr>
        <w:t> </w:t>
      </w:r>
      <w:r w:rsidRPr="00025EE4">
        <w:rPr>
          <w:lang w:val="fr-FR"/>
        </w:rPr>
        <w:t>;</w:t>
      </w:r>
    </w:p>
    <w:p w14:paraId="62AC7280" w14:textId="77777777" w:rsidR="00F17F33" w:rsidRPr="00025EE4" w:rsidRDefault="00F17F33" w:rsidP="00F17F33">
      <w:pPr>
        <w:pStyle w:val="Heading3"/>
        <w:rPr>
          <w:lang w:val="fr-FR"/>
        </w:rPr>
      </w:pPr>
      <w:r w:rsidRPr="00025EE4">
        <w:rPr>
          <w:lang w:val="fr-FR"/>
        </w:rPr>
        <w:t>Que le PNUE restitue à la 95</w:t>
      </w:r>
      <w:r w:rsidRPr="00025EE4">
        <w:rPr>
          <w:vertAlign w:val="superscript"/>
          <w:lang w:val="fr-FR"/>
        </w:rPr>
        <w:t>e</w:t>
      </w:r>
      <w:r w:rsidRPr="00025EE4">
        <w:rPr>
          <w:lang w:val="fr-FR"/>
        </w:rPr>
        <w:t xml:space="preserve"> réunion les soldes des phases I et II du plan de gestion de l’élimination des HCFC (PGEH) et du projet de renforcement des institutions pour l’Afghanistan d’un montant de 401 361 $US, plus les coûts de soutien de l’agence de 27 217 $ US, consistant en :</w:t>
      </w:r>
    </w:p>
    <w:p w14:paraId="0CB18C6B" w14:textId="37615F79" w:rsidR="00F17F33" w:rsidRPr="00025EE4" w:rsidRDefault="00F17F33" w:rsidP="00F17F33">
      <w:pPr>
        <w:pStyle w:val="Newheader4"/>
        <w:rPr>
          <w:lang w:val="fr-FR"/>
        </w:rPr>
      </w:pPr>
      <w:r w:rsidRPr="00025EE4">
        <w:rPr>
          <w:lang w:val="fr-FR"/>
        </w:rPr>
        <w:t>28 453 $US, plus les coûts d’appui d’agence de 3 699 $US de la quatrième tranche de la phase I du PGEH (AFG/PHA/85/TAS/27)</w:t>
      </w:r>
      <w:r w:rsidR="00F02564">
        <w:rPr>
          <w:lang w:val="fr-FR"/>
        </w:rPr>
        <w:t> </w:t>
      </w:r>
      <w:r w:rsidRPr="00025EE4">
        <w:rPr>
          <w:lang w:val="fr-FR"/>
        </w:rPr>
        <w:t>;</w:t>
      </w:r>
    </w:p>
    <w:p w14:paraId="12649846" w14:textId="7B318FAA" w:rsidR="00F17F33" w:rsidRPr="00025EE4" w:rsidRDefault="00F17F33" w:rsidP="00F17F33">
      <w:pPr>
        <w:pStyle w:val="Newheader4"/>
        <w:rPr>
          <w:lang w:val="fr-FR"/>
        </w:rPr>
      </w:pPr>
      <w:r w:rsidRPr="00025EE4">
        <w:rPr>
          <w:lang w:val="fr-FR"/>
        </w:rPr>
        <w:t>180 908 $US, plus les coûts d’appui d’agence de 23 518 $US de la première tranche de la phase I du PGEH (AFG/PHA/85/TAS/29)</w:t>
      </w:r>
      <w:r w:rsidR="00F02564">
        <w:rPr>
          <w:lang w:val="fr-FR"/>
        </w:rPr>
        <w:t> </w:t>
      </w:r>
      <w:r w:rsidRPr="00025EE4">
        <w:rPr>
          <w:lang w:val="fr-FR"/>
        </w:rPr>
        <w:t>;</w:t>
      </w:r>
    </w:p>
    <w:p w14:paraId="38328022" w14:textId="7ECC359C" w:rsidR="00F17F33" w:rsidRPr="00025EE4" w:rsidRDefault="00F17F33" w:rsidP="00F17F33">
      <w:pPr>
        <w:pStyle w:val="Newheader4"/>
        <w:rPr>
          <w:lang w:val="fr-FR"/>
        </w:rPr>
      </w:pPr>
      <w:r w:rsidRPr="00025EE4">
        <w:rPr>
          <w:lang w:val="fr-FR"/>
        </w:rPr>
        <w:t>192 000 $US de l’extension du projet de renforcement des institutions (phase X) (AFG/SEV/87/INS/31)</w:t>
      </w:r>
      <w:r w:rsidR="00F02564">
        <w:rPr>
          <w:lang w:val="fr-FR"/>
        </w:rPr>
        <w:t> </w:t>
      </w:r>
      <w:r w:rsidRPr="00025EE4">
        <w:rPr>
          <w:lang w:val="fr-FR"/>
        </w:rPr>
        <w:t xml:space="preserve">; </w:t>
      </w:r>
    </w:p>
    <w:p w14:paraId="046A75DE" w14:textId="1B6EA568" w:rsidR="00F17F33" w:rsidRPr="00025EE4" w:rsidRDefault="00F17F33" w:rsidP="00F17F33">
      <w:pPr>
        <w:pStyle w:val="Heading3"/>
        <w:rPr>
          <w:lang w:val="fr-FR"/>
        </w:rPr>
      </w:pPr>
      <w:r w:rsidRPr="00025EE4">
        <w:rPr>
          <w:lang w:val="fr-FR"/>
        </w:rPr>
        <w:t>Que le Gouvernement du Japon restitue 2 600 $US, y compris les frais d’appui pour un projet</w:t>
      </w:r>
      <w:r w:rsidR="00F02564">
        <w:rPr>
          <w:lang w:val="fr-FR"/>
        </w:rPr>
        <w:t> </w:t>
      </w:r>
      <w:r w:rsidRPr="00025EE4">
        <w:rPr>
          <w:lang w:val="fr-FR"/>
        </w:rPr>
        <w:t>;</w:t>
      </w:r>
    </w:p>
    <w:p w14:paraId="03386D24" w14:textId="77777777" w:rsidR="00F17F33" w:rsidRPr="00025EE4" w:rsidRDefault="00F17F33" w:rsidP="00F17F33">
      <w:pPr>
        <w:pStyle w:val="Heading2"/>
        <w:tabs>
          <w:tab w:val="left" w:pos="851"/>
        </w:tabs>
        <w:rPr>
          <w:lang w:val="fr-FR"/>
        </w:rPr>
      </w:pPr>
      <w:r w:rsidRPr="00025EE4">
        <w:rPr>
          <w:lang w:val="fr-FR"/>
        </w:rPr>
        <w:t>Demander :</w:t>
      </w:r>
    </w:p>
    <w:p w14:paraId="26BFA6FE" w14:textId="58965CB0" w:rsidR="00F17F33" w:rsidRPr="00025EE4" w:rsidRDefault="00F17F33" w:rsidP="00F17F33">
      <w:pPr>
        <w:pStyle w:val="Heading3"/>
        <w:rPr>
          <w:lang w:val="fr-FR"/>
        </w:rPr>
      </w:pPr>
      <w:r w:rsidRPr="00025EE4">
        <w:rPr>
          <w:lang w:val="fr-FR"/>
        </w:rPr>
        <w:t>Au PNUD et à l’ONUDI de procéder au décaissement ou à l’annulation des sommes engagées et non-engagées n’étant pas nécessaires aux projets achevés et à ceux achevés « par décision du Comité exécutif », et de restituer les soldes correspondants à la 96</w:t>
      </w:r>
      <w:r w:rsidRPr="00025EE4">
        <w:rPr>
          <w:vertAlign w:val="superscript"/>
          <w:lang w:val="fr-FR"/>
        </w:rPr>
        <w:t>e</w:t>
      </w:r>
      <w:r w:rsidRPr="00025EE4">
        <w:rPr>
          <w:lang w:val="fr-FR"/>
        </w:rPr>
        <w:t xml:space="preserve"> réunion</w:t>
      </w:r>
      <w:r w:rsidR="00F02564">
        <w:rPr>
          <w:lang w:val="fr-FR"/>
        </w:rPr>
        <w:t> </w:t>
      </w:r>
      <w:r w:rsidRPr="00025EE4">
        <w:rPr>
          <w:lang w:val="fr-FR"/>
        </w:rPr>
        <w:t xml:space="preserve">; </w:t>
      </w:r>
    </w:p>
    <w:p w14:paraId="2176187F" w14:textId="77777777" w:rsidR="00F17F33" w:rsidRPr="00025EE4" w:rsidRDefault="00F17F33" w:rsidP="00F17F33">
      <w:pPr>
        <w:pStyle w:val="Heading3"/>
        <w:rPr>
          <w:lang w:val="fr-FR"/>
        </w:rPr>
      </w:pPr>
      <w:r w:rsidRPr="00025EE4">
        <w:rPr>
          <w:lang w:val="fr-FR"/>
        </w:rPr>
        <w:t>Au PNUD et à l’ONUDI de procéder au décaissement ou d’annuler ses engagements pour les projets achevés depuis plus de deux ans, et de restituer les soldes à la 96</w:t>
      </w:r>
      <w:r w:rsidRPr="00025EE4">
        <w:rPr>
          <w:vertAlign w:val="superscript"/>
          <w:lang w:val="fr-FR"/>
        </w:rPr>
        <w:t>e</w:t>
      </w:r>
      <w:r w:rsidRPr="00025EE4">
        <w:rPr>
          <w:lang w:val="fr-FR"/>
        </w:rPr>
        <w:t xml:space="preserve"> réunion. </w:t>
      </w:r>
    </w:p>
    <w:p w14:paraId="4A968FC9" w14:textId="3F526FC3" w:rsidR="00F17F33" w:rsidRPr="00025EE4" w:rsidRDefault="00F17F33" w:rsidP="00F17F33">
      <w:pPr>
        <w:pStyle w:val="Heading3"/>
        <w:rPr>
          <w:lang w:val="fr-FR"/>
        </w:rPr>
      </w:pPr>
      <w:r w:rsidRPr="00025EE4">
        <w:rPr>
          <w:lang w:val="fr-FR"/>
        </w:rPr>
        <w:t>De procéder au décaissement ou de restituer à la 96</w:t>
      </w:r>
      <w:r w:rsidRPr="00025EE4">
        <w:rPr>
          <w:vertAlign w:val="superscript"/>
          <w:lang w:val="fr-FR"/>
        </w:rPr>
        <w:t>e</w:t>
      </w:r>
      <w:r w:rsidRPr="00025EE4">
        <w:rPr>
          <w:lang w:val="fr-FR"/>
        </w:rPr>
        <w:t xml:space="preserve"> réunion les soldes des projets achevés financés par des contributions supplémentaires volontaires</w:t>
      </w:r>
      <w:r w:rsidR="00F02564">
        <w:rPr>
          <w:lang w:val="fr-FR"/>
        </w:rPr>
        <w:t> </w:t>
      </w:r>
      <w:r w:rsidRPr="00025EE4">
        <w:rPr>
          <w:lang w:val="fr-FR"/>
        </w:rPr>
        <w:t>;</w:t>
      </w:r>
    </w:p>
    <w:p w14:paraId="0D16EF15" w14:textId="77777777" w:rsidR="00F17F33" w:rsidRPr="00025EE4" w:rsidRDefault="00F17F33" w:rsidP="00F17F33">
      <w:pPr>
        <w:pStyle w:val="Heading3"/>
        <w:rPr>
          <w:lang w:val="fr-FR"/>
        </w:rPr>
      </w:pPr>
      <w:r w:rsidRPr="00025EE4">
        <w:rPr>
          <w:lang w:val="fr-FR"/>
        </w:rPr>
        <w:t>Au Trésorier de transférer à la 95</w:t>
      </w:r>
      <w:r w:rsidRPr="00025EE4">
        <w:rPr>
          <w:vertAlign w:val="superscript"/>
          <w:lang w:val="fr-FR"/>
        </w:rPr>
        <w:t>e</w:t>
      </w:r>
      <w:r w:rsidRPr="00025EE4">
        <w:rPr>
          <w:lang w:val="fr-FR"/>
        </w:rPr>
        <w:t> réunion les fonds restitués pour les projets visés à l’alinéa (a)(v) ci-dessus à l’ONUDI pour mise en œuvre, pour un montant de 401 361 $US, plus 32 283 $US de frais d’appui à l’agence, comprenant :</w:t>
      </w:r>
    </w:p>
    <w:p w14:paraId="43DEC308" w14:textId="0EA3DC98" w:rsidR="00F17F33" w:rsidRPr="00025EE4" w:rsidRDefault="00F17F33" w:rsidP="00F17F33">
      <w:pPr>
        <w:pStyle w:val="Newheader4"/>
        <w:rPr>
          <w:lang w:val="fr-FR"/>
        </w:rPr>
      </w:pPr>
      <w:r w:rsidRPr="00025EE4">
        <w:rPr>
          <w:lang w:val="fr-FR"/>
        </w:rPr>
        <w:lastRenderedPageBreak/>
        <w:t>28 453 $US, plus les coûts d’appui d’agence de 2 561 $US de la quatrième tranche de la phase I du PGEH (AFG/PHA/85/TAS/27)</w:t>
      </w:r>
      <w:r w:rsidR="00F02564">
        <w:rPr>
          <w:lang w:val="fr-FR"/>
        </w:rPr>
        <w:t> </w:t>
      </w:r>
      <w:r w:rsidRPr="00025EE4">
        <w:rPr>
          <w:lang w:val="fr-FR"/>
        </w:rPr>
        <w:t>;</w:t>
      </w:r>
    </w:p>
    <w:p w14:paraId="53ECF1E8" w14:textId="3F53D875" w:rsidR="00F17F33" w:rsidRPr="00025EE4" w:rsidRDefault="00F17F33" w:rsidP="00F17F33">
      <w:pPr>
        <w:pStyle w:val="Newheader4"/>
        <w:rPr>
          <w:lang w:val="fr-FR"/>
        </w:rPr>
      </w:pPr>
      <w:r w:rsidRPr="00025EE4">
        <w:rPr>
          <w:lang w:val="fr-FR"/>
        </w:rPr>
        <w:t>180 908 $US, plus les coûts d’appui d’agence de 16 282 $US de la première tranche de la phase II du PGEH (AFG/PHA/85/TAS/29)</w:t>
      </w:r>
      <w:r w:rsidR="00F02564">
        <w:rPr>
          <w:lang w:val="fr-FR"/>
        </w:rPr>
        <w:t> </w:t>
      </w:r>
      <w:r w:rsidRPr="00025EE4">
        <w:rPr>
          <w:lang w:val="fr-FR"/>
        </w:rPr>
        <w:t xml:space="preserve">; </w:t>
      </w:r>
    </w:p>
    <w:p w14:paraId="40C8AA59" w14:textId="1C63E4F9" w:rsidR="00F17F33" w:rsidRPr="00025EE4" w:rsidRDefault="00F17F33" w:rsidP="00F17F33">
      <w:pPr>
        <w:pStyle w:val="Newheader4"/>
        <w:rPr>
          <w:lang w:val="fr-FR"/>
        </w:rPr>
      </w:pPr>
      <w:r w:rsidRPr="00025EE4">
        <w:rPr>
          <w:lang w:val="fr-FR"/>
        </w:rPr>
        <w:t>192 000 $US plus les coûts d’appui d’agence de 13 440 $US de l’extension du projet de renforcement des institutions (phase X) (AFG/SEV/87/INS/31)</w:t>
      </w:r>
      <w:r w:rsidR="00F02564">
        <w:rPr>
          <w:lang w:val="fr-FR"/>
        </w:rPr>
        <w:t> </w:t>
      </w:r>
      <w:r w:rsidRPr="00025EE4">
        <w:rPr>
          <w:lang w:val="fr-FR"/>
        </w:rPr>
        <w:t>; et</w:t>
      </w:r>
    </w:p>
    <w:p w14:paraId="5345FD63" w14:textId="644AB6FA" w:rsidR="00CD267F" w:rsidRPr="00025EE4" w:rsidRDefault="00F17F33" w:rsidP="00F17F33">
      <w:pPr>
        <w:pStyle w:val="Heading3"/>
        <w:rPr>
          <w:lang w:val="fr-FR"/>
        </w:rPr>
      </w:pPr>
      <w:r w:rsidRPr="00025EE4">
        <w:rPr>
          <w:lang w:val="fr-FR"/>
        </w:rPr>
        <w:t xml:space="preserve">Au Trésorier d’effectuer le suivi auprès du Gouvernement du Japon concernant la restitution, en liquidités, du montant de 2 600 $US dont il est question ci-dessus à l’alinéa (a) (vi). </w:t>
      </w:r>
      <w:r w:rsidR="00CD267F" w:rsidRPr="00025EE4">
        <w:rPr>
          <w:lang w:val="fr-FR"/>
        </w:rPr>
        <w:t xml:space="preserve"> </w:t>
      </w:r>
    </w:p>
    <w:p w14:paraId="2ADA3D56" w14:textId="05E0F0C2" w:rsidR="00CE2CE9" w:rsidRPr="00025EE4" w:rsidRDefault="0021311F" w:rsidP="0021311F">
      <w:pPr>
        <w:pStyle w:val="Heading2"/>
        <w:widowControl/>
        <w:numPr>
          <w:ilvl w:val="0"/>
          <w:numId w:val="0"/>
        </w:numPr>
        <w:ind w:left="1440" w:hanging="720"/>
        <w:rPr>
          <w:b/>
          <w:lang w:val="fr-FR"/>
        </w:rPr>
      </w:pPr>
      <w:r w:rsidRPr="00025EE4">
        <w:rPr>
          <w:b/>
          <w:lang w:val="fr-FR"/>
        </w:rPr>
        <w:t>4</w:t>
      </w:r>
      <w:r w:rsidR="00812FD5" w:rsidRPr="00025EE4">
        <w:rPr>
          <w:b/>
          <w:lang w:val="fr-FR"/>
        </w:rPr>
        <w:t xml:space="preserve"> </w:t>
      </w:r>
      <w:r w:rsidRPr="00025EE4">
        <w:rPr>
          <w:b/>
          <w:lang w:val="fr-FR"/>
        </w:rPr>
        <w:t>c)</w:t>
      </w:r>
      <w:r w:rsidRPr="00025EE4">
        <w:rPr>
          <w:b/>
          <w:lang w:val="fr-FR"/>
        </w:rPr>
        <w:tab/>
      </w:r>
      <w:r w:rsidR="00812FD5" w:rsidRPr="00025EE4">
        <w:rPr>
          <w:b/>
          <w:lang w:val="fr-FR"/>
        </w:rPr>
        <w:t>Comptes du Fonds multilatéral</w:t>
      </w:r>
    </w:p>
    <w:p w14:paraId="116FCF4E" w14:textId="295B270D" w:rsidR="00CE2CE9" w:rsidRPr="00025EE4" w:rsidRDefault="00CE2CE9" w:rsidP="00BB0A2F">
      <w:pPr>
        <w:ind w:left="720" w:firstLine="720"/>
        <w:rPr>
          <w:b/>
          <w:bCs/>
          <w:lang w:val="fr-FR"/>
        </w:rPr>
      </w:pPr>
      <w:r w:rsidRPr="00025EE4">
        <w:rPr>
          <w:b/>
          <w:bCs/>
          <w:lang w:val="fr-FR"/>
        </w:rPr>
        <w:t>i)</w:t>
      </w:r>
      <w:r w:rsidRPr="00025EE4">
        <w:rPr>
          <w:b/>
          <w:bCs/>
          <w:lang w:val="fr-FR"/>
        </w:rPr>
        <w:tab/>
      </w:r>
      <w:r w:rsidR="00812FD5" w:rsidRPr="00025EE4">
        <w:rPr>
          <w:b/>
          <w:bCs/>
          <w:lang w:val="fr-FR"/>
        </w:rPr>
        <w:t>Comptes finaux de 2023</w:t>
      </w:r>
    </w:p>
    <w:p w14:paraId="0970AC9F" w14:textId="77777777" w:rsidR="00CE2CE9" w:rsidRPr="00025EE4" w:rsidRDefault="00CE2CE9" w:rsidP="00CE2CE9">
      <w:pPr>
        <w:ind w:firstLine="720"/>
        <w:rPr>
          <w:lang w:val="fr-FR"/>
        </w:rPr>
      </w:pPr>
    </w:p>
    <w:p w14:paraId="429AF59A" w14:textId="02B960FB" w:rsidR="00CE2CE9" w:rsidRPr="00025EE4" w:rsidRDefault="007A6D9A" w:rsidP="00CE2CE9">
      <w:pPr>
        <w:pStyle w:val="Heading3"/>
        <w:numPr>
          <w:ilvl w:val="0"/>
          <w:numId w:val="0"/>
        </w:numPr>
        <w:ind w:left="720"/>
        <w:rPr>
          <w:lang w:val="fr-FR"/>
        </w:rPr>
      </w:pPr>
      <w:r w:rsidRPr="00025EE4">
        <w:rPr>
          <w:color w:val="000000" w:themeColor="text1"/>
          <w:u w:val="single"/>
          <w:lang w:val="fr-FR"/>
        </w:rPr>
        <w:t>Le document UNEP</w:t>
      </w:r>
      <w:r w:rsidR="00CE2CE9" w:rsidRPr="00025EE4">
        <w:rPr>
          <w:color w:val="000000" w:themeColor="text1"/>
          <w:u w:val="single"/>
          <w:lang w:val="fr-FR"/>
        </w:rPr>
        <w:t>/</w:t>
      </w:r>
      <w:proofErr w:type="spellStart"/>
      <w:r w:rsidR="00CE2CE9" w:rsidRPr="00025EE4">
        <w:rPr>
          <w:color w:val="000000" w:themeColor="text1"/>
          <w:u w:val="single"/>
          <w:lang w:val="fr-FR"/>
        </w:rPr>
        <w:t>Oz</w:t>
      </w:r>
      <w:r w:rsidR="00CE2CE9" w:rsidRPr="00025EE4">
        <w:rPr>
          <w:color w:val="000000" w:themeColor="text1"/>
          <w:szCs w:val="24"/>
          <w:u w:val="single"/>
          <w:lang w:val="fr-FR"/>
        </w:rPr>
        <w:t>L.Pro</w:t>
      </w:r>
      <w:proofErr w:type="spellEnd"/>
      <w:r w:rsidR="00CE2CE9" w:rsidRPr="00025EE4">
        <w:rPr>
          <w:color w:val="000000" w:themeColor="text1"/>
          <w:szCs w:val="24"/>
          <w:u w:val="single"/>
          <w:lang w:val="fr-FR"/>
        </w:rPr>
        <w:t>/</w:t>
      </w:r>
      <w:proofErr w:type="spellStart"/>
      <w:r w:rsidR="00CE2CE9" w:rsidRPr="00025EE4">
        <w:rPr>
          <w:color w:val="000000" w:themeColor="text1"/>
          <w:szCs w:val="24"/>
          <w:u w:val="single"/>
          <w:lang w:val="fr-FR"/>
        </w:rPr>
        <w:t>ExCom</w:t>
      </w:r>
      <w:proofErr w:type="spellEnd"/>
      <w:r w:rsidR="00CE2CE9" w:rsidRPr="00025EE4">
        <w:rPr>
          <w:color w:val="000000" w:themeColor="text1"/>
          <w:szCs w:val="24"/>
          <w:u w:val="single"/>
          <w:lang w:val="fr-FR"/>
        </w:rPr>
        <w:t>/9</w:t>
      </w:r>
      <w:r w:rsidR="00320EC2" w:rsidRPr="00025EE4">
        <w:rPr>
          <w:color w:val="000000" w:themeColor="text1"/>
          <w:szCs w:val="24"/>
          <w:u w:val="single"/>
          <w:lang w:val="fr-FR"/>
        </w:rPr>
        <w:t>5</w:t>
      </w:r>
      <w:r w:rsidR="00CE2CE9" w:rsidRPr="00025EE4">
        <w:rPr>
          <w:color w:val="000000" w:themeColor="text1"/>
          <w:szCs w:val="24"/>
          <w:u w:val="single"/>
          <w:lang w:val="fr-FR"/>
        </w:rPr>
        <w:t>/5</w:t>
      </w:r>
      <w:r w:rsidR="00CE2CE9" w:rsidRPr="00025EE4">
        <w:rPr>
          <w:color w:val="000000" w:themeColor="text1"/>
          <w:lang w:val="fr-FR"/>
        </w:rPr>
        <w:t xml:space="preserve"> </w:t>
      </w:r>
      <w:r w:rsidR="00087564" w:rsidRPr="00025EE4">
        <w:rPr>
          <w:lang w:val="fr-FR"/>
        </w:rPr>
        <w:t>contient les comptes définitifs du Fonds multilatéral pour l'exercice clos le 31 décembre 2023.</w:t>
      </w:r>
    </w:p>
    <w:p w14:paraId="4DCCE45E" w14:textId="1D619E0D" w:rsidR="00CE2CE9" w:rsidRPr="00025EE4" w:rsidRDefault="003A1422" w:rsidP="00CE2CE9">
      <w:pPr>
        <w:pStyle w:val="Heading3"/>
        <w:numPr>
          <w:ilvl w:val="0"/>
          <w:numId w:val="0"/>
        </w:numPr>
        <w:ind w:firstLine="720"/>
        <w:rPr>
          <w:lang w:val="fr-FR"/>
        </w:rPr>
      </w:pPr>
      <w:r w:rsidRPr="00025EE4">
        <w:rPr>
          <w:u w:val="single"/>
          <w:lang w:val="fr-FR"/>
        </w:rPr>
        <w:t>Questions à examiner</w:t>
      </w:r>
      <w:r w:rsidR="007C5521" w:rsidRPr="008E6B77">
        <w:rPr>
          <w:lang w:val="fr-FR"/>
        </w:rPr>
        <w:t xml:space="preserve"> </w:t>
      </w:r>
      <w:r w:rsidR="00CE2CE9" w:rsidRPr="00025EE4">
        <w:rPr>
          <w:lang w:val="fr-FR"/>
        </w:rPr>
        <w:t xml:space="preserve">: </w:t>
      </w:r>
      <w:r w:rsidRPr="00025EE4">
        <w:rPr>
          <w:lang w:val="fr-FR"/>
        </w:rPr>
        <w:t>Aucune</w:t>
      </w:r>
    </w:p>
    <w:p w14:paraId="5DF14AB3" w14:textId="77777777" w:rsidR="00F17F33" w:rsidRPr="00025EE4" w:rsidRDefault="00F17F33" w:rsidP="00F17F33">
      <w:pPr>
        <w:pStyle w:val="Heading1"/>
        <w:numPr>
          <w:ilvl w:val="0"/>
          <w:numId w:val="0"/>
        </w:numPr>
        <w:ind w:left="709"/>
        <w:rPr>
          <w:rFonts w:asciiTheme="majorBidi" w:hAnsiTheme="majorBidi" w:cstheme="majorBidi"/>
          <w:lang w:val="fr-FR"/>
        </w:rPr>
      </w:pPr>
      <w:r w:rsidRPr="00025EE4">
        <w:rPr>
          <w:rFonts w:asciiTheme="majorBidi" w:hAnsiTheme="majorBidi"/>
          <w:u w:val="single"/>
          <w:lang w:val="fr-FR"/>
        </w:rPr>
        <w:t>Le Comité exécutif souhaitera peut-être</w:t>
      </w:r>
      <w:r w:rsidRPr="00025EE4">
        <w:rPr>
          <w:rFonts w:asciiTheme="majorBidi" w:hAnsiTheme="majorBidi"/>
          <w:lang w:val="fr-FR"/>
        </w:rPr>
        <w:t> :</w:t>
      </w:r>
    </w:p>
    <w:p w14:paraId="0CCB9C48" w14:textId="56EB4FDE" w:rsidR="00F17F33" w:rsidRPr="00025EE4" w:rsidRDefault="00F17F33" w:rsidP="000F3CA4">
      <w:pPr>
        <w:pStyle w:val="Heading2"/>
        <w:numPr>
          <w:ilvl w:val="1"/>
          <w:numId w:val="46"/>
        </w:numPr>
        <w:tabs>
          <w:tab w:val="num" w:pos="-152"/>
        </w:tabs>
        <w:rPr>
          <w:rFonts w:asciiTheme="majorBidi" w:hAnsiTheme="majorBidi" w:cstheme="majorBidi"/>
          <w:lang w:val="fr-FR"/>
        </w:rPr>
      </w:pPr>
      <w:r w:rsidRPr="00025EE4">
        <w:rPr>
          <w:rFonts w:asciiTheme="majorBidi" w:hAnsiTheme="majorBidi"/>
          <w:lang w:val="fr-FR"/>
        </w:rPr>
        <w:t>Prendre note des états financiers vérifiés finaux du Fonds multilatéral au 31 décembre 2023, préparés conformément aux normes comptables internationales du secteur public, figurant dans le document UNEP/</w:t>
      </w:r>
      <w:proofErr w:type="spellStart"/>
      <w:r w:rsidRPr="00025EE4">
        <w:rPr>
          <w:rFonts w:asciiTheme="majorBidi" w:hAnsiTheme="majorBidi"/>
          <w:lang w:val="fr-FR"/>
        </w:rPr>
        <w:t>OzL.Pro</w:t>
      </w:r>
      <w:proofErr w:type="spellEnd"/>
      <w:r w:rsidRPr="00025EE4">
        <w:rPr>
          <w:rFonts w:asciiTheme="majorBidi" w:hAnsiTheme="majorBidi"/>
          <w:lang w:val="fr-FR"/>
        </w:rPr>
        <w:t>/</w:t>
      </w:r>
      <w:proofErr w:type="spellStart"/>
      <w:r w:rsidRPr="00025EE4">
        <w:rPr>
          <w:rFonts w:asciiTheme="majorBidi" w:hAnsiTheme="majorBidi"/>
          <w:lang w:val="fr-FR"/>
        </w:rPr>
        <w:t>ExCom</w:t>
      </w:r>
      <w:proofErr w:type="spellEnd"/>
      <w:r w:rsidRPr="00025EE4">
        <w:rPr>
          <w:rFonts w:asciiTheme="majorBidi" w:hAnsiTheme="majorBidi"/>
          <w:lang w:val="fr-FR"/>
        </w:rPr>
        <w:t>/95/5</w:t>
      </w:r>
      <w:r w:rsidR="00F02564">
        <w:rPr>
          <w:rFonts w:asciiTheme="majorBidi" w:hAnsiTheme="majorBidi"/>
          <w:lang w:val="fr-FR"/>
        </w:rPr>
        <w:t> </w:t>
      </w:r>
      <w:r w:rsidRPr="00025EE4">
        <w:rPr>
          <w:rFonts w:asciiTheme="majorBidi" w:hAnsiTheme="majorBidi"/>
          <w:lang w:val="fr-FR"/>
        </w:rPr>
        <w:t>; et</w:t>
      </w:r>
    </w:p>
    <w:p w14:paraId="4039BB20" w14:textId="7A37352B" w:rsidR="003369AC" w:rsidRPr="00025EE4" w:rsidRDefault="00F17F33" w:rsidP="00F17F33">
      <w:pPr>
        <w:pStyle w:val="Heading2"/>
        <w:rPr>
          <w:rFonts w:asciiTheme="majorBidi" w:hAnsiTheme="majorBidi" w:cstheme="majorBidi"/>
          <w:lang w:val="fr-FR"/>
        </w:rPr>
      </w:pPr>
      <w:r w:rsidRPr="00025EE4">
        <w:rPr>
          <w:rStyle w:val="bumpedfont15"/>
          <w:rFonts w:asciiTheme="majorBidi" w:hAnsiTheme="majorBidi"/>
          <w:bCs/>
          <w:szCs w:val="16"/>
          <w:lang w:val="fr-FR"/>
        </w:rPr>
        <w:t xml:space="preserve">Demander </w:t>
      </w:r>
      <w:r w:rsidRPr="00025EE4">
        <w:rPr>
          <w:rFonts w:asciiTheme="majorBidi" w:hAnsiTheme="majorBidi"/>
          <w:lang w:val="fr-FR"/>
        </w:rPr>
        <w:t xml:space="preserve">au Trésorier d'enregistrer dans les comptes 2024 du Fonds multilatéral les différences entre les états financiers provisoires 2023 des agences d'exécution et leurs états </w:t>
      </w:r>
      <w:r w:rsidRPr="00025EE4">
        <w:rPr>
          <w:rStyle w:val="bumpedfont15"/>
          <w:bCs/>
          <w:szCs w:val="16"/>
          <w:lang w:val="fr-FR"/>
        </w:rPr>
        <w:t>financiers finaux 2023 figurant dans le tableau 1 du document UNEP/</w:t>
      </w:r>
      <w:proofErr w:type="spellStart"/>
      <w:r w:rsidRPr="00025EE4">
        <w:rPr>
          <w:rStyle w:val="bumpedfont15"/>
          <w:bCs/>
          <w:szCs w:val="16"/>
          <w:lang w:val="fr-FR"/>
        </w:rPr>
        <w:t>OzL.Pro</w:t>
      </w:r>
      <w:proofErr w:type="spellEnd"/>
      <w:r w:rsidRPr="00025EE4">
        <w:rPr>
          <w:rStyle w:val="bumpedfont15"/>
          <w:bCs/>
          <w:szCs w:val="16"/>
          <w:lang w:val="fr-FR"/>
        </w:rPr>
        <w:t>/</w:t>
      </w:r>
      <w:proofErr w:type="spellStart"/>
      <w:r w:rsidRPr="00025EE4">
        <w:rPr>
          <w:rStyle w:val="bumpedfont15"/>
          <w:bCs/>
          <w:szCs w:val="16"/>
          <w:lang w:val="fr-FR"/>
        </w:rPr>
        <w:t>ExCom</w:t>
      </w:r>
      <w:proofErr w:type="spellEnd"/>
      <w:r w:rsidRPr="00025EE4">
        <w:rPr>
          <w:rStyle w:val="bumpedfont15"/>
          <w:bCs/>
          <w:szCs w:val="16"/>
          <w:lang w:val="fr-FR"/>
        </w:rPr>
        <w:t>/95/5</w:t>
      </w:r>
      <w:r w:rsidR="003369AC" w:rsidRPr="00025EE4">
        <w:rPr>
          <w:rFonts w:asciiTheme="majorBidi" w:hAnsiTheme="majorBidi" w:cstheme="majorBidi"/>
          <w:lang w:val="fr-FR"/>
        </w:rPr>
        <w:t>.</w:t>
      </w:r>
    </w:p>
    <w:p w14:paraId="698B2CF6" w14:textId="1414B1A3" w:rsidR="00CE2CE9" w:rsidRPr="00025EE4" w:rsidRDefault="00CE2CE9" w:rsidP="005A32E7">
      <w:pPr>
        <w:ind w:left="720" w:firstLine="720"/>
        <w:rPr>
          <w:b/>
          <w:bCs/>
          <w:lang w:val="fr-FR"/>
        </w:rPr>
      </w:pPr>
      <w:r w:rsidRPr="00025EE4">
        <w:rPr>
          <w:b/>
          <w:bCs/>
          <w:lang w:val="fr-FR"/>
        </w:rPr>
        <w:t>ii)</w:t>
      </w:r>
      <w:r w:rsidRPr="00025EE4">
        <w:rPr>
          <w:b/>
          <w:bCs/>
          <w:lang w:val="fr-FR"/>
        </w:rPr>
        <w:tab/>
      </w:r>
      <w:r w:rsidR="00812FD5" w:rsidRPr="00025EE4">
        <w:rPr>
          <w:b/>
          <w:bCs/>
          <w:lang w:val="fr-FR"/>
        </w:rPr>
        <w:t>Rapprochement des comptes de 2023</w:t>
      </w:r>
    </w:p>
    <w:p w14:paraId="1B48BE4C" w14:textId="77777777" w:rsidR="00CE2CE9" w:rsidRPr="00025EE4" w:rsidRDefault="00CE2CE9" w:rsidP="00CE2CE9">
      <w:pPr>
        <w:rPr>
          <w:lang w:val="fr-FR"/>
        </w:rPr>
      </w:pPr>
    </w:p>
    <w:p w14:paraId="50B936C9" w14:textId="6E815E73" w:rsidR="00CE2CE9" w:rsidRPr="00025EE4" w:rsidRDefault="007A6D9A" w:rsidP="00CE2CE9">
      <w:pPr>
        <w:ind w:left="720"/>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0F3CA4">
        <w:rPr>
          <w:u w:val="single"/>
          <w:lang w:val="fr-FR"/>
        </w:rPr>
        <w:t>5</w:t>
      </w:r>
      <w:r w:rsidR="00CE2CE9" w:rsidRPr="00025EE4">
        <w:rPr>
          <w:u w:val="single"/>
          <w:lang w:val="fr-FR"/>
        </w:rPr>
        <w:t>/6</w:t>
      </w:r>
      <w:r w:rsidR="00CE2CE9" w:rsidRPr="00025EE4">
        <w:rPr>
          <w:lang w:val="fr-FR"/>
        </w:rPr>
        <w:t xml:space="preserve"> </w:t>
      </w:r>
      <w:r w:rsidR="00087564" w:rsidRPr="00025EE4">
        <w:rPr>
          <w:lang w:val="fr-FR"/>
        </w:rPr>
        <w:t>renseigne sur le rapprochement des comptes 2023 avec les données financières des agences d'exécution dans leurs rapports annuels d'avancement et financiers au 31 décembre 2023, et la base de données de l'inventaire des projets approuvés du secrétariat. Il contient également les éléments à rapprocher qui sont en suspens</w:t>
      </w:r>
      <w:r w:rsidR="00CE2CE9" w:rsidRPr="00025EE4">
        <w:rPr>
          <w:lang w:val="fr-FR"/>
        </w:rPr>
        <w:t>.</w:t>
      </w:r>
    </w:p>
    <w:p w14:paraId="6C779A4E" w14:textId="77777777" w:rsidR="00CE2CE9" w:rsidRPr="00025EE4" w:rsidRDefault="00CE2CE9" w:rsidP="00CE2CE9">
      <w:pPr>
        <w:ind w:left="720"/>
        <w:rPr>
          <w:lang w:val="fr-FR"/>
        </w:rPr>
      </w:pPr>
    </w:p>
    <w:p w14:paraId="436781A5" w14:textId="0C6751A4" w:rsidR="00CE2CE9" w:rsidRPr="00025EE4" w:rsidRDefault="003A1422" w:rsidP="00CE2CE9">
      <w:pPr>
        <w:widowControl w:val="0"/>
        <w:ind w:left="720"/>
        <w:rPr>
          <w:lang w:val="fr-FR"/>
        </w:rPr>
      </w:pPr>
      <w:r w:rsidRPr="00025EE4">
        <w:rPr>
          <w:u w:val="single"/>
          <w:lang w:val="fr-FR"/>
        </w:rPr>
        <w:t>Questions à examiner</w:t>
      </w:r>
      <w:r w:rsidR="00CB51B5" w:rsidRPr="0098603E">
        <w:rPr>
          <w:lang w:val="fr-FR"/>
        </w:rPr>
        <w:t xml:space="preserve"> </w:t>
      </w:r>
      <w:r w:rsidR="00CE2CE9" w:rsidRPr="00025EE4">
        <w:rPr>
          <w:lang w:val="fr-FR"/>
        </w:rPr>
        <w:t xml:space="preserve">: </w:t>
      </w:r>
      <w:r w:rsidRPr="00025EE4">
        <w:rPr>
          <w:lang w:val="fr-FR"/>
        </w:rPr>
        <w:t>Aucune</w:t>
      </w:r>
    </w:p>
    <w:p w14:paraId="74E57293" w14:textId="77777777" w:rsidR="00CE2CE9" w:rsidRPr="00025EE4" w:rsidRDefault="00CE2CE9" w:rsidP="00CE2CE9">
      <w:pPr>
        <w:widowControl w:val="0"/>
        <w:ind w:left="720"/>
        <w:rPr>
          <w:lang w:val="fr-FR"/>
        </w:rPr>
      </w:pPr>
    </w:p>
    <w:p w14:paraId="240EEFCA" w14:textId="77777777" w:rsidR="00F17F33" w:rsidRPr="00025EE4" w:rsidRDefault="00F17F33" w:rsidP="00F17F33">
      <w:pPr>
        <w:pStyle w:val="Heading1"/>
        <w:numPr>
          <w:ilvl w:val="0"/>
          <w:numId w:val="0"/>
        </w:numPr>
        <w:ind w:left="709"/>
        <w:rPr>
          <w:lang w:val="fr-FR"/>
        </w:rPr>
      </w:pPr>
      <w:r w:rsidRPr="00025EE4">
        <w:rPr>
          <w:u w:val="single"/>
          <w:lang w:val="fr-FR"/>
        </w:rPr>
        <w:t>Le Comité exécutif pourrait souhaiter</w:t>
      </w:r>
      <w:r w:rsidRPr="00025EE4">
        <w:rPr>
          <w:lang w:val="fr-FR"/>
        </w:rPr>
        <w:t xml:space="preserve"> :</w:t>
      </w:r>
    </w:p>
    <w:p w14:paraId="398A7095" w14:textId="69D227E2" w:rsidR="00920699" w:rsidRPr="00920699" w:rsidRDefault="00920699" w:rsidP="000F3CA4">
      <w:pPr>
        <w:pStyle w:val="Heading2"/>
        <w:numPr>
          <w:ilvl w:val="1"/>
          <w:numId w:val="76"/>
        </w:numPr>
        <w:rPr>
          <w:lang w:val="fr-FR"/>
        </w:rPr>
      </w:pPr>
      <w:r w:rsidRPr="00920699">
        <w:rPr>
          <w:lang w:val="fr-FR"/>
        </w:rPr>
        <w:t xml:space="preserve">Prendre note du rapprochement des comptes de 2023 contenu dans le </w:t>
      </w:r>
      <w:r w:rsidR="00A70A3E" w:rsidRPr="00920699">
        <w:rPr>
          <w:lang w:val="fr-FR"/>
        </w:rPr>
        <w:t>document UNEP</w:t>
      </w:r>
      <w:r w:rsidRPr="00920699">
        <w:rPr>
          <w:lang w:val="fr-FR"/>
        </w:rPr>
        <w:t>/</w:t>
      </w:r>
      <w:proofErr w:type="spellStart"/>
      <w:r w:rsidRPr="00920699">
        <w:rPr>
          <w:lang w:val="fr-FR"/>
        </w:rPr>
        <w:t>OzL.Pro</w:t>
      </w:r>
      <w:proofErr w:type="spellEnd"/>
      <w:r w:rsidRPr="00920699">
        <w:rPr>
          <w:lang w:val="fr-FR"/>
        </w:rPr>
        <w:t>/</w:t>
      </w:r>
      <w:proofErr w:type="spellStart"/>
      <w:r w:rsidRPr="00920699">
        <w:rPr>
          <w:lang w:val="fr-FR"/>
        </w:rPr>
        <w:t>ExCom</w:t>
      </w:r>
      <w:proofErr w:type="spellEnd"/>
      <w:r w:rsidRPr="00920699">
        <w:rPr>
          <w:lang w:val="fr-FR"/>
        </w:rPr>
        <w:t>/95/6 ;</w:t>
      </w:r>
    </w:p>
    <w:p w14:paraId="0F0DE803" w14:textId="77777777" w:rsidR="00920699" w:rsidRPr="00171EB0" w:rsidRDefault="00920699" w:rsidP="00920699">
      <w:pPr>
        <w:pStyle w:val="Heading2"/>
        <w:tabs>
          <w:tab w:val="num" w:pos="-450"/>
        </w:tabs>
        <w:rPr>
          <w:lang w:val="fr-FR"/>
        </w:rPr>
      </w:pPr>
      <w:r w:rsidRPr="00171EB0">
        <w:rPr>
          <w:lang w:val="fr-FR"/>
        </w:rPr>
        <w:t>Demander au Trésorier de déduire des futurs transferts à la 95</w:t>
      </w:r>
      <w:r w:rsidRPr="00171EB0">
        <w:rPr>
          <w:vertAlign w:val="superscript"/>
          <w:lang w:val="fr-FR"/>
        </w:rPr>
        <w:t>e</w:t>
      </w:r>
      <w:r w:rsidRPr="00171EB0">
        <w:rPr>
          <w:lang w:val="fr-FR"/>
        </w:rPr>
        <w:t xml:space="preserve"> réunion :</w:t>
      </w:r>
    </w:p>
    <w:p w14:paraId="238A7370" w14:textId="77777777" w:rsidR="00920699" w:rsidRPr="00171EB0" w:rsidRDefault="00920699" w:rsidP="00920699">
      <w:pPr>
        <w:pStyle w:val="Heading3"/>
        <w:numPr>
          <w:ilvl w:val="0"/>
          <w:numId w:val="0"/>
        </w:numPr>
        <w:ind w:left="2160" w:hanging="720"/>
        <w:rPr>
          <w:lang w:val="fr-FR"/>
        </w:rPr>
      </w:pPr>
      <w:bookmarkStart w:id="0" w:name="_Hlk150354905"/>
      <w:r w:rsidRPr="00171EB0">
        <w:rPr>
          <w:lang w:val="fr-FR"/>
        </w:rPr>
        <w:t>i)</w:t>
      </w:r>
      <w:r w:rsidRPr="00171EB0">
        <w:rPr>
          <w:lang w:val="fr-FR"/>
        </w:rPr>
        <w:tab/>
      </w:r>
      <w:bookmarkEnd w:id="0"/>
      <w:r w:rsidRPr="00171EB0">
        <w:rPr>
          <w:lang w:val="fr-FR"/>
        </w:rPr>
        <w:t>Pour le PNUE, la somme de 659 258 $US pour des revenus d’intérêts déclarés dans ses comptes finaux de 202</w:t>
      </w:r>
      <w:r>
        <w:rPr>
          <w:lang w:val="fr-FR"/>
        </w:rPr>
        <w:t>3</w:t>
      </w:r>
      <w:r w:rsidRPr="00171EB0">
        <w:rPr>
          <w:lang w:val="fr-FR"/>
        </w:rPr>
        <w:t xml:space="preserve"> mais pas encore soustraits des nouvelles sommes approuvées ;</w:t>
      </w:r>
    </w:p>
    <w:p w14:paraId="117B59F2" w14:textId="77777777" w:rsidR="00920699" w:rsidRPr="00171EB0" w:rsidRDefault="00920699" w:rsidP="00920699">
      <w:pPr>
        <w:pStyle w:val="Heading3"/>
        <w:numPr>
          <w:ilvl w:val="0"/>
          <w:numId w:val="0"/>
        </w:numPr>
        <w:ind w:left="2160" w:hanging="720"/>
        <w:rPr>
          <w:lang w:val="fr-FR"/>
        </w:rPr>
      </w:pPr>
      <w:r w:rsidRPr="00171EB0">
        <w:rPr>
          <w:lang w:val="fr-FR"/>
        </w:rPr>
        <w:lastRenderedPageBreak/>
        <w:t>ii)</w:t>
      </w:r>
      <w:r w:rsidRPr="00171EB0">
        <w:rPr>
          <w:lang w:val="fr-FR"/>
        </w:rPr>
        <w:tab/>
        <w:t>Pour la Banque mondiale, la somme de 705 796 $US pour des revenus d’intérêts déclarés dans ses comptes finaux de 2023 mais pas encore soustraits des nouvelles sommes approuvées ;</w:t>
      </w:r>
    </w:p>
    <w:p w14:paraId="44364C9D" w14:textId="77777777" w:rsidR="00920699" w:rsidRPr="00171EB0" w:rsidRDefault="00920699" w:rsidP="003B0761">
      <w:pPr>
        <w:pStyle w:val="Heading2"/>
        <w:rPr>
          <w:lang w:val="fr-FR"/>
        </w:rPr>
      </w:pPr>
      <w:r w:rsidRPr="00171EB0">
        <w:rPr>
          <w:lang w:val="fr-FR"/>
        </w:rPr>
        <w:t xml:space="preserve">Demander au PNUD d’effectuer un rajustement dans les comptes de 2024 pour la somme de 5 871 $US représentant une dépense reflétée dans son rapport périodique de 2023 mais pas dans </w:t>
      </w:r>
      <w:r>
        <w:rPr>
          <w:lang w:val="fr-FR"/>
        </w:rPr>
        <w:t>s</w:t>
      </w:r>
      <w:r w:rsidRPr="00171EB0">
        <w:rPr>
          <w:lang w:val="fr-FR"/>
        </w:rPr>
        <w:t xml:space="preserve">es comptes finaux ; </w:t>
      </w:r>
    </w:p>
    <w:p w14:paraId="7226099C" w14:textId="77777777" w:rsidR="00920699" w:rsidRPr="00171EB0" w:rsidRDefault="00920699" w:rsidP="00920699">
      <w:pPr>
        <w:pStyle w:val="Heading2"/>
        <w:tabs>
          <w:tab w:val="num" w:pos="-450"/>
        </w:tabs>
        <w:rPr>
          <w:lang w:val="fr-FR"/>
        </w:rPr>
      </w:pPr>
      <w:bookmarkStart w:id="1" w:name="_Hlk149147181"/>
      <w:r w:rsidRPr="00171EB0">
        <w:rPr>
          <w:lang w:val="fr-FR"/>
        </w:rPr>
        <w:t>Demander à l’ONUDI d’effectuer un rajustement dans les comptes de 2024 pour la somme de 2 264 760 $US représentant des revenus déclarés en 2023, et la somme de 121 092 $US représentant des intérêts pour la Chine soustraits dans ses comptes de 2023 mais pas encore déduits des paiement effectués par l’ONUDI ;</w:t>
      </w:r>
    </w:p>
    <w:bookmarkEnd w:id="1"/>
    <w:p w14:paraId="384B9910" w14:textId="77777777" w:rsidR="00920699" w:rsidRPr="00171EB0" w:rsidRDefault="00920699" w:rsidP="00920699">
      <w:pPr>
        <w:pStyle w:val="Heading2"/>
        <w:tabs>
          <w:tab w:val="num" w:pos="-450"/>
        </w:tabs>
        <w:rPr>
          <w:lang w:val="fr-FR"/>
        </w:rPr>
      </w:pPr>
      <w:r w:rsidRPr="00171EB0">
        <w:rPr>
          <w:lang w:val="fr-FR"/>
        </w:rPr>
        <w:t>Prendre note que les agences d’exécution concernées mettront à jour les éléments de rapprochement suivants de 2023 avant la 97</w:t>
      </w:r>
      <w:r w:rsidRPr="00171EB0">
        <w:rPr>
          <w:vertAlign w:val="superscript"/>
          <w:lang w:val="fr-FR"/>
        </w:rPr>
        <w:t>e</w:t>
      </w:r>
      <w:r w:rsidRPr="00171EB0">
        <w:rPr>
          <w:lang w:val="fr-FR"/>
        </w:rPr>
        <w:t xml:space="preserve"> réunion :</w:t>
      </w:r>
    </w:p>
    <w:p w14:paraId="473BCA29" w14:textId="77777777" w:rsidR="00920699" w:rsidRPr="00171EB0" w:rsidRDefault="00920699" w:rsidP="00920699">
      <w:pPr>
        <w:pStyle w:val="Heading3"/>
        <w:numPr>
          <w:ilvl w:val="0"/>
          <w:numId w:val="0"/>
        </w:numPr>
        <w:ind w:left="2160" w:hanging="720"/>
        <w:rPr>
          <w:lang w:val="fr-FR"/>
        </w:rPr>
      </w:pPr>
      <w:r w:rsidRPr="00171EB0">
        <w:rPr>
          <w:lang w:val="fr-FR"/>
        </w:rPr>
        <w:t>i)</w:t>
      </w:r>
      <w:r w:rsidRPr="00171EB0">
        <w:rPr>
          <w:lang w:val="fr-FR"/>
        </w:rPr>
        <w:tab/>
        <w:t>Les différences de 66 187 $US dans les revenus et de 1 959 198 $US dans les dépenses entre le rapport périodique et les comptes finaux de l’ONUDI ;</w:t>
      </w:r>
    </w:p>
    <w:p w14:paraId="5BC76E72" w14:textId="77777777" w:rsidR="00920699" w:rsidRPr="00171EB0" w:rsidRDefault="00920699" w:rsidP="00920699">
      <w:pPr>
        <w:pStyle w:val="Heading3"/>
        <w:numPr>
          <w:ilvl w:val="0"/>
          <w:numId w:val="0"/>
        </w:numPr>
        <w:ind w:left="2160" w:hanging="720"/>
        <w:rPr>
          <w:lang w:val="fr-FR"/>
        </w:rPr>
      </w:pPr>
      <w:r w:rsidRPr="00171EB0">
        <w:rPr>
          <w:lang w:val="fr-FR"/>
        </w:rPr>
        <w:t>ii)</w:t>
      </w:r>
      <w:r w:rsidRPr="00171EB0">
        <w:rPr>
          <w:lang w:val="fr-FR"/>
        </w:rPr>
        <w:tab/>
        <w:t xml:space="preserve">Les différences de 336 162 $US dans les revenus et de 198 115 $US dans les dépenses entre le rapport périodique et les comptes finaux de la Banque mondiale ; </w:t>
      </w:r>
    </w:p>
    <w:p w14:paraId="0CE4E64E" w14:textId="77777777" w:rsidR="00920699" w:rsidRPr="00171EB0" w:rsidRDefault="00920699" w:rsidP="00920699">
      <w:pPr>
        <w:pStyle w:val="Heading2"/>
        <w:keepNext/>
        <w:widowControl/>
        <w:tabs>
          <w:tab w:val="num" w:pos="-450"/>
        </w:tabs>
        <w:rPr>
          <w:lang w:val="fr-FR"/>
        </w:rPr>
      </w:pPr>
      <w:r w:rsidRPr="00171EB0">
        <w:rPr>
          <w:lang w:val="fr-FR"/>
        </w:rPr>
        <w:t>Prendre note des éléments de rapprochement permanents suivants :</w:t>
      </w:r>
    </w:p>
    <w:p w14:paraId="4463FE7A" w14:textId="77777777" w:rsidR="00920699" w:rsidRPr="00171EB0" w:rsidRDefault="00920699" w:rsidP="00920699">
      <w:pPr>
        <w:pStyle w:val="Heading3"/>
        <w:numPr>
          <w:ilvl w:val="0"/>
          <w:numId w:val="0"/>
        </w:numPr>
        <w:ind w:left="2160" w:hanging="720"/>
        <w:rPr>
          <w:lang w:val="fr-FR"/>
        </w:rPr>
      </w:pPr>
      <w:r w:rsidRPr="00171EB0">
        <w:rPr>
          <w:lang w:val="fr-FR"/>
        </w:rPr>
        <w:t>i)</w:t>
      </w:r>
      <w:r w:rsidRPr="00171EB0">
        <w:rPr>
          <w:lang w:val="fr-FR"/>
        </w:rPr>
        <w:tab/>
        <w:t>Pour le PNUD, les sommes de 68 300 $US et de 29 054 $US pour des projets non spécifiés ;</w:t>
      </w:r>
    </w:p>
    <w:p w14:paraId="4B265461" w14:textId="77777777" w:rsidR="00920699" w:rsidRPr="00171EB0" w:rsidRDefault="00920699" w:rsidP="00920699">
      <w:pPr>
        <w:pStyle w:val="Heading3"/>
        <w:numPr>
          <w:ilvl w:val="0"/>
          <w:numId w:val="0"/>
        </w:numPr>
        <w:ind w:left="2160" w:hanging="720"/>
        <w:rPr>
          <w:lang w:val="fr-FR"/>
        </w:rPr>
      </w:pPr>
      <w:r w:rsidRPr="00171EB0">
        <w:rPr>
          <w:lang w:val="fr-FR"/>
        </w:rPr>
        <w:t>ii)</w:t>
      </w:r>
      <w:r w:rsidRPr="00171EB0">
        <w:rPr>
          <w:lang w:val="fr-FR"/>
        </w:rPr>
        <w:tab/>
        <w:t>Pour la Banque mondiale, les projets suivants mis en œuvre avec d’autres agences bilatérales, s’il y a lieu :</w:t>
      </w:r>
    </w:p>
    <w:p w14:paraId="187FE0B6" w14:textId="77777777" w:rsidR="00920699" w:rsidRPr="00171EB0" w:rsidRDefault="00920699" w:rsidP="00920699">
      <w:pPr>
        <w:pStyle w:val="Header4"/>
        <w:tabs>
          <w:tab w:val="clear" w:pos="3240"/>
          <w:tab w:val="num" w:pos="3600"/>
        </w:tabs>
        <w:ind w:left="2880" w:hanging="720"/>
        <w:rPr>
          <w:lang w:val="fr-FR"/>
        </w:rPr>
      </w:pPr>
      <w:r w:rsidRPr="00171EB0">
        <w:rPr>
          <w:lang w:val="fr-FR"/>
        </w:rPr>
        <w:t>Coopération bilatérale du gouvernement du Japon (THA/PHA/68/TAS/158), pour la somme de 342 350 $US ;</w:t>
      </w:r>
    </w:p>
    <w:p w14:paraId="7CDC66ED" w14:textId="77777777" w:rsidR="00920699" w:rsidRPr="00171EB0" w:rsidRDefault="00920699" w:rsidP="00920699">
      <w:pPr>
        <w:pStyle w:val="Header4"/>
        <w:tabs>
          <w:tab w:val="clear" w:pos="3240"/>
          <w:tab w:val="num" w:pos="3600"/>
        </w:tabs>
        <w:ind w:left="2880" w:hanging="720"/>
        <w:rPr>
          <w:lang w:val="fr-FR"/>
        </w:rPr>
      </w:pPr>
      <w:r w:rsidRPr="00171EB0">
        <w:rPr>
          <w:lang w:val="fr-FR"/>
        </w:rPr>
        <w:t>Coopération bilatérale du gouvernement du Japon (VIE/PHA/76/TAS/71), (VIE/PHA/84/INV/75) et (VIE/PHA/87/INV/79), pour la somme de 234 170 $US ;</w:t>
      </w:r>
    </w:p>
    <w:p w14:paraId="2E6596DF" w14:textId="77777777" w:rsidR="00920699" w:rsidRPr="00171EB0" w:rsidRDefault="00920699" w:rsidP="00920699">
      <w:pPr>
        <w:pStyle w:val="Header4"/>
        <w:tabs>
          <w:tab w:val="clear" w:pos="3240"/>
          <w:tab w:val="num" w:pos="3600"/>
        </w:tabs>
        <w:ind w:left="2880" w:hanging="720"/>
        <w:rPr>
          <w:lang w:val="fr-FR"/>
        </w:rPr>
      </w:pPr>
      <w:r w:rsidRPr="00171EB0">
        <w:rPr>
          <w:lang w:val="fr-FR"/>
        </w:rPr>
        <w:t>Coopération bilatérale du gouvernement de la Suède (THA/HAL/29/TAS/120), pour la somme de 225 985 $US ;</w:t>
      </w:r>
    </w:p>
    <w:p w14:paraId="0A59BDC2" w14:textId="77777777" w:rsidR="00920699" w:rsidRPr="00171EB0" w:rsidRDefault="00920699" w:rsidP="00920699">
      <w:pPr>
        <w:pStyle w:val="Header4"/>
        <w:tabs>
          <w:tab w:val="clear" w:pos="3240"/>
          <w:tab w:val="num" w:pos="3600"/>
        </w:tabs>
        <w:ind w:left="2880" w:hanging="720"/>
        <w:rPr>
          <w:lang w:val="fr-FR"/>
        </w:rPr>
      </w:pPr>
      <w:r w:rsidRPr="00171EB0">
        <w:rPr>
          <w:lang w:val="fr-FR"/>
        </w:rPr>
        <w:t xml:space="preserve">Coopération bilatérale du gouvernement des États-Unis d’Amérique (CPR/PRO/44/INV/425), pour la somme de 5 375 000 $US ; </w:t>
      </w:r>
    </w:p>
    <w:p w14:paraId="2FD17FAA" w14:textId="77777777" w:rsidR="00920699" w:rsidRPr="00171EB0" w:rsidRDefault="00920699" w:rsidP="00920699">
      <w:pPr>
        <w:pStyle w:val="Header4"/>
        <w:tabs>
          <w:tab w:val="clear" w:pos="3240"/>
          <w:tab w:val="num" w:pos="3600"/>
        </w:tabs>
        <w:ind w:left="2880" w:hanging="720"/>
        <w:rPr>
          <w:lang w:val="fr-FR"/>
        </w:rPr>
      </w:pPr>
      <w:r w:rsidRPr="00171EB0">
        <w:rPr>
          <w:lang w:val="fr-FR"/>
        </w:rPr>
        <w:t xml:space="preserve">Coopération bilatérale du gouvernement des États-Unis d’Amérique (CPR/PRO/47/INV/439), pour la somme de 5 375 000 $US ; </w:t>
      </w:r>
    </w:p>
    <w:p w14:paraId="131B5B7A" w14:textId="77777777" w:rsidR="00920699" w:rsidRPr="00171EB0" w:rsidRDefault="00920699" w:rsidP="00920699">
      <w:pPr>
        <w:pStyle w:val="Header4"/>
        <w:tabs>
          <w:tab w:val="clear" w:pos="3240"/>
          <w:tab w:val="num" w:pos="3600"/>
        </w:tabs>
        <w:ind w:left="2880" w:hanging="720"/>
        <w:rPr>
          <w:lang w:val="fr-FR"/>
        </w:rPr>
      </w:pPr>
      <w:r w:rsidRPr="00171EB0">
        <w:rPr>
          <w:lang w:val="fr-FR"/>
        </w:rPr>
        <w:t>Le projet de remplacement de refroidisseurs de la Thaïlande (THA/REF/26/INV/104), pour la somme de 1 198 946 $US.</w:t>
      </w:r>
    </w:p>
    <w:p w14:paraId="07D3E4D4" w14:textId="0EDEBA07" w:rsidR="00CE2CE9" w:rsidRPr="00025EE4" w:rsidRDefault="0021311F" w:rsidP="0021311F">
      <w:pPr>
        <w:pStyle w:val="Heading2"/>
        <w:numPr>
          <w:ilvl w:val="0"/>
          <w:numId w:val="0"/>
        </w:numPr>
        <w:ind w:left="720"/>
        <w:rPr>
          <w:b/>
          <w:lang w:val="fr-FR"/>
        </w:rPr>
      </w:pPr>
      <w:r w:rsidRPr="00025EE4">
        <w:rPr>
          <w:b/>
          <w:lang w:val="fr-FR"/>
        </w:rPr>
        <w:t>4</w:t>
      </w:r>
      <w:r w:rsidR="00812FD5" w:rsidRPr="00025EE4">
        <w:rPr>
          <w:b/>
          <w:lang w:val="fr-FR"/>
        </w:rPr>
        <w:t xml:space="preserve"> </w:t>
      </w:r>
      <w:r w:rsidRPr="00025EE4">
        <w:rPr>
          <w:b/>
          <w:lang w:val="fr-FR"/>
        </w:rPr>
        <w:t>d)</w:t>
      </w:r>
      <w:r w:rsidRPr="00025EE4">
        <w:rPr>
          <w:b/>
          <w:lang w:val="fr-FR"/>
        </w:rPr>
        <w:tab/>
      </w:r>
      <w:r w:rsidR="00812FD5" w:rsidRPr="00025EE4">
        <w:rPr>
          <w:b/>
          <w:lang w:val="fr-FR"/>
        </w:rPr>
        <w:t>Budgets du secrétariat du Fonds approuvés pour 2025 et 2026 et proposé pour 2027</w:t>
      </w:r>
    </w:p>
    <w:p w14:paraId="66FE5B66" w14:textId="3E63C7B5" w:rsidR="00CE2CE9" w:rsidRPr="00025EE4" w:rsidRDefault="007A6D9A" w:rsidP="00CE2CE9">
      <w:pPr>
        <w:ind w:left="720"/>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087974" w:rsidRPr="00025EE4">
        <w:rPr>
          <w:u w:val="single"/>
          <w:lang w:val="fr-FR"/>
        </w:rPr>
        <w:t>5</w:t>
      </w:r>
      <w:r w:rsidR="00CE2CE9" w:rsidRPr="00025EE4">
        <w:rPr>
          <w:u w:val="single"/>
          <w:lang w:val="fr-FR"/>
        </w:rPr>
        <w:t>/7</w:t>
      </w:r>
      <w:r w:rsidR="00CE2CE9" w:rsidRPr="00025EE4">
        <w:rPr>
          <w:lang w:val="fr-FR"/>
        </w:rPr>
        <w:t xml:space="preserve"> </w:t>
      </w:r>
      <w:r w:rsidR="00025EE4">
        <w:rPr>
          <w:lang w:val="fr-FR"/>
        </w:rPr>
        <w:t>contient</w:t>
      </w:r>
      <w:r w:rsidR="00CB51B5" w:rsidRPr="00025EE4">
        <w:rPr>
          <w:lang w:val="fr-FR"/>
        </w:rPr>
        <w:t xml:space="preserve"> des informations sur les budgets 2025 et 2026 révisés, ainsi que sur le projet de budget 2027 du secrétariat du Fonds soumis à l'examen du Comité </w:t>
      </w:r>
      <w:r w:rsidR="00CB51B5" w:rsidRPr="00025EE4">
        <w:rPr>
          <w:lang w:val="fr-FR"/>
        </w:rPr>
        <w:lastRenderedPageBreak/>
        <w:t>exécutif. Il contient également une proposition de ressources supplémentaires basée sur une analyse des besoins</w:t>
      </w:r>
      <w:r w:rsidR="00CE2CE9" w:rsidRPr="00025EE4">
        <w:rPr>
          <w:lang w:val="fr-FR"/>
        </w:rPr>
        <w:t>.</w:t>
      </w:r>
    </w:p>
    <w:p w14:paraId="470555B6" w14:textId="77777777" w:rsidR="00CE2CE9" w:rsidRPr="00025EE4" w:rsidRDefault="00CE2CE9" w:rsidP="00CE2CE9">
      <w:pPr>
        <w:ind w:left="720"/>
        <w:rPr>
          <w:lang w:val="fr-FR"/>
        </w:rPr>
      </w:pPr>
    </w:p>
    <w:p w14:paraId="32B5F20C" w14:textId="751A48CA" w:rsidR="00CE2CE9" w:rsidRPr="00025EE4" w:rsidRDefault="003A1422" w:rsidP="00CE2CE9">
      <w:pPr>
        <w:keepNext/>
        <w:keepLines/>
        <w:ind w:left="720"/>
        <w:rPr>
          <w:lang w:val="fr-FR"/>
        </w:rPr>
      </w:pPr>
      <w:r w:rsidRPr="00025EE4">
        <w:rPr>
          <w:u w:val="single"/>
          <w:lang w:val="fr-FR"/>
        </w:rPr>
        <w:t>Questions à examiner</w:t>
      </w:r>
      <w:r w:rsidR="00CB51B5" w:rsidRPr="0085799E">
        <w:rPr>
          <w:lang w:val="fr-FR"/>
        </w:rPr>
        <w:t xml:space="preserve"> </w:t>
      </w:r>
      <w:r w:rsidR="00CE2CE9" w:rsidRPr="00025EE4">
        <w:rPr>
          <w:lang w:val="fr-FR"/>
        </w:rPr>
        <w:t xml:space="preserve">: </w:t>
      </w:r>
    </w:p>
    <w:p w14:paraId="0913826A" w14:textId="77777777" w:rsidR="00CE2CE9" w:rsidRPr="00025EE4" w:rsidRDefault="00CE2CE9" w:rsidP="00CE2CE9">
      <w:pPr>
        <w:keepNext/>
        <w:keepLines/>
        <w:ind w:left="720"/>
        <w:rPr>
          <w:lang w:val="fr-FR"/>
        </w:rPr>
      </w:pPr>
    </w:p>
    <w:p w14:paraId="4C7EDDFF" w14:textId="096016CB" w:rsidR="00CE2CE9" w:rsidRPr="00025EE4" w:rsidRDefault="00CB51B5" w:rsidP="00D41835">
      <w:pPr>
        <w:pStyle w:val="ListParagraph"/>
        <w:keepNext/>
        <w:keepLines/>
        <w:numPr>
          <w:ilvl w:val="0"/>
          <w:numId w:val="9"/>
        </w:numPr>
        <w:rPr>
          <w:lang w:val="fr-FR"/>
        </w:rPr>
      </w:pPr>
      <w:r w:rsidRPr="00025EE4">
        <w:rPr>
          <w:lang w:val="fr-FR"/>
        </w:rPr>
        <w:t>Révision des budgets 2025 et 2026 et examen du budget 2027</w:t>
      </w:r>
      <w:r w:rsidR="00920C1F" w:rsidRPr="00025EE4">
        <w:rPr>
          <w:lang w:val="fr-FR"/>
        </w:rPr>
        <w:t>.</w:t>
      </w:r>
    </w:p>
    <w:p w14:paraId="3A175009" w14:textId="77777777" w:rsidR="00CE2CE9" w:rsidRPr="00025EE4" w:rsidRDefault="00CE2CE9" w:rsidP="00CE2CE9">
      <w:pPr>
        <w:ind w:left="720"/>
        <w:rPr>
          <w:u w:val="single"/>
          <w:lang w:val="fr-FR"/>
        </w:rPr>
      </w:pPr>
    </w:p>
    <w:p w14:paraId="52BF9D07" w14:textId="77777777" w:rsidR="001B36C1" w:rsidRPr="00025EE4" w:rsidRDefault="001B36C1" w:rsidP="001B36C1">
      <w:pPr>
        <w:spacing w:after="240"/>
        <w:ind w:left="709"/>
        <w:rPr>
          <w:lang w:val="fr-FR"/>
        </w:rPr>
      </w:pPr>
      <w:r w:rsidRPr="00025EE4">
        <w:rPr>
          <w:u w:val="single"/>
          <w:lang w:val="fr-FR"/>
        </w:rPr>
        <w:t>Le Comité exécutif pourrait souhaiter</w:t>
      </w:r>
      <w:r w:rsidRPr="00025EE4">
        <w:rPr>
          <w:lang w:val="fr-FR"/>
        </w:rPr>
        <w:t> :</w:t>
      </w:r>
    </w:p>
    <w:p w14:paraId="1BF7F501" w14:textId="77777777" w:rsidR="001B36C1" w:rsidRPr="00025EE4" w:rsidRDefault="001B36C1" w:rsidP="000F3CA4">
      <w:pPr>
        <w:pStyle w:val="ListParagraph"/>
        <w:numPr>
          <w:ilvl w:val="0"/>
          <w:numId w:val="48"/>
        </w:numPr>
        <w:spacing w:after="240"/>
        <w:rPr>
          <w:lang w:val="fr-FR"/>
        </w:rPr>
      </w:pPr>
      <w:r w:rsidRPr="00025EE4">
        <w:rPr>
          <w:lang w:val="fr-FR"/>
        </w:rPr>
        <w:t>Prendre note :</w:t>
      </w:r>
    </w:p>
    <w:p w14:paraId="127EEA94" w14:textId="77777777" w:rsidR="001B36C1" w:rsidRPr="00025EE4" w:rsidRDefault="001B36C1" w:rsidP="001B36C1">
      <w:pPr>
        <w:pStyle w:val="ListParagraph"/>
        <w:spacing w:after="240"/>
        <w:ind w:left="1440"/>
        <w:rPr>
          <w:lang w:val="fr-FR"/>
        </w:rPr>
      </w:pPr>
    </w:p>
    <w:p w14:paraId="29F9E09F" w14:textId="48B2A4BA" w:rsidR="001B36C1" w:rsidRPr="00025EE4" w:rsidRDefault="001B36C1" w:rsidP="000F3CA4">
      <w:pPr>
        <w:pStyle w:val="ListParagraph"/>
        <w:numPr>
          <w:ilvl w:val="0"/>
          <w:numId w:val="49"/>
        </w:numPr>
        <w:spacing w:after="240"/>
        <w:rPr>
          <w:lang w:val="fr-FR"/>
        </w:rPr>
      </w:pPr>
      <w:r w:rsidRPr="00025EE4">
        <w:rPr>
          <w:lang w:val="fr-FR"/>
        </w:rPr>
        <w:t>Du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/95/7 sur les budgets du Secrétariat du Fonds révisés pour 2025, 2026 et proposé pour 2027</w:t>
      </w:r>
      <w:r w:rsidR="00F02564">
        <w:rPr>
          <w:lang w:val="fr-FR"/>
        </w:rPr>
        <w:t> </w:t>
      </w:r>
      <w:r w:rsidRPr="00025EE4">
        <w:rPr>
          <w:lang w:val="fr-FR"/>
        </w:rPr>
        <w:t>;</w:t>
      </w:r>
    </w:p>
    <w:p w14:paraId="722AF7B8" w14:textId="77777777" w:rsidR="001B36C1" w:rsidRPr="00025EE4" w:rsidRDefault="001B36C1" w:rsidP="001B36C1">
      <w:pPr>
        <w:pStyle w:val="ListParagraph"/>
        <w:spacing w:after="240"/>
        <w:ind w:left="2160"/>
        <w:rPr>
          <w:lang w:val="fr-FR"/>
        </w:rPr>
      </w:pPr>
    </w:p>
    <w:p w14:paraId="756E4461" w14:textId="15B7D6A8" w:rsidR="001B36C1" w:rsidRPr="00025EE4" w:rsidRDefault="001B36C1" w:rsidP="000F3CA4">
      <w:pPr>
        <w:pStyle w:val="ListParagraph"/>
        <w:numPr>
          <w:ilvl w:val="0"/>
          <w:numId w:val="49"/>
        </w:numPr>
        <w:rPr>
          <w:lang w:val="fr-FR"/>
        </w:rPr>
      </w:pPr>
      <w:r w:rsidRPr="00025EE4">
        <w:rPr>
          <w:lang w:val="fr-FR"/>
        </w:rPr>
        <w:t>Du montant de 350 542 $US, restitué au Fonds multilatéral à la 95</w:t>
      </w:r>
      <w:r w:rsidRPr="00025EE4">
        <w:rPr>
          <w:vertAlign w:val="superscript"/>
          <w:lang w:val="fr-FR"/>
        </w:rPr>
        <w:t>e</w:t>
      </w:r>
      <w:r w:rsidRPr="00025EE4">
        <w:rPr>
          <w:lang w:val="fr-FR"/>
        </w:rPr>
        <w:t xml:space="preserve"> réunion, provenant du budget du Secrétariat du Fonds approuvé pour 2023 (296 045 $US) et du programme de travail de suivi et évaluation (54 497 $US)</w:t>
      </w:r>
      <w:r w:rsidR="00F02564">
        <w:rPr>
          <w:lang w:val="fr-FR"/>
        </w:rPr>
        <w:t> </w:t>
      </w:r>
      <w:r w:rsidRPr="00025EE4">
        <w:rPr>
          <w:lang w:val="fr-FR"/>
        </w:rPr>
        <w:t>;</w:t>
      </w:r>
    </w:p>
    <w:p w14:paraId="224224B7" w14:textId="77777777" w:rsidR="001B36C1" w:rsidRPr="00025EE4" w:rsidRDefault="001B36C1" w:rsidP="001B36C1">
      <w:pPr>
        <w:pStyle w:val="ListParagraph"/>
        <w:rPr>
          <w:lang w:val="fr-FR"/>
        </w:rPr>
      </w:pPr>
    </w:p>
    <w:p w14:paraId="5E875479" w14:textId="77777777" w:rsidR="001B36C1" w:rsidRPr="00025EE4" w:rsidRDefault="001B36C1" w:rsidP="000F3CA4">
      <w:pPr>
        <w:pStyle w:val="ListParagraph"/>
        <w:numPr>
          <w:ilvl w:val="0"/>
          <w:numId w:val="48"/>
        </w:numPr>
        <w:rPr>
          <w:lang w:val="fr-FR"/>
        </w:rPr>
      </w:pPr>
      <w:r w:rsidRPr="00025EE4">
        <w:rPr>
          <w:lang w:val="fr-FR"/>
        </w:rPr>
        <w:t>Examiner les ressources supplémentaires suivantes pour le Secrétariat :</w:t>
      </w:r>
    </w:p>
    <w:p w14:paraId="08C0978D" w14:textId="77777777" w:rsidR="001B36C1" w:rsidRPr="00025EE4" w:rsidRDefault="001B36C1" w:rsidP="001B36C1">
      <w:pPr>
        <w:rPr>
          <w:lang w:val="fr-FR"/>
        </w:rPr>
      </w:pPr>
    </w:p>
    <w:p w14:paraId="5F82BDC9" w14:textId="77777777" w:rsidR="001B36C1" w:rsidRPr="00025EE4" w:rsidRDefault="001B36C1" w:rsidP="000F3CA4">
      <w:pPr>
        <w:pStyle w:val="ListParagraph"/>
        <w:numPr>
          <w:ilvl w:val="0"/>
          <w:numId w:val="50"/>
        </w:numPr>
        <w:rPr>
          <w:lang w:val="fr-FR"/>
        </w:rPr>
      </w:pPr>
      <w:r w:rsidRPr="00025EE4">
        <w:rPr>
          <w:lang w:val="fr-FR"/>
        </w:rPr>
        <w:t xml:space="preserve">Système de gestion des connaissances au montant de 680 000 $US en 2025, </w:t>
      </w:r>
    </w:p>
    <w:p w14:paraId="35B79F63" w14:textId="0428364D" w:rsidR="001B36C1" w:rsidRPr="00025EE4" w:rsidRDefault="001B36C1" w:rsidP="001B36C1">
      <w:pPr>
        <w:ind w:left="2160"/>
        <w:rPr>
          <w:lang w:val="fr-FR"/>
        </w:rPr>
      </w:pPr>
      <w:r w:rsidRPr="00025EE4">
        <w:rPr>
          <w:lang w:val="fr-FR"/>
        </w:rPr>
        <w:t>200 000 $US en 2026 et 100 000 $US en 2027</w:t>
      </w:r>
      <w:r w:rsidR="00F02564">
        <w:rPr>
          <w:lang w:val="fr-FR"/>
        </w:rPr>
        <w:t> </w:t>
      </w:r>
      <w:r w:rsidRPr="00025EE4">
        <w:rPr>
          <w:lang w:val="fr-FR"/>
        </w:rPr>
        <w:t>;</w:t>
      </w:r>
    </w:p>
    <w:p w14:paraId="606A6ADC" w14:textId="77777777" w:rsidR="001B36C1" w:rsidRPr="00025EE4" w:rsidRDefault="001B36C1" w:rsidP="001B36C1">
      <w:pPr>
        <w:rPr>
          <w:lang w:val="fr-FR"/>
        </w:rPr>
      </w:pPr>
    </w:p>
    <w:p w14:paraId="6D926837" w14:textId="1634D6FC" w:rsidR="001B36C1" w:rsidRPr="00025EE4" w:rsidRDefault="001B36C1" w:rsidP="000F3CA4">
      <w:pPr>
        <w:pStyle w:val="ListParagraph"/>
        <w:numPr>
          <w:ilvl w:val="0"/>
          <w:numId w:val="50"/>
        </w:numPr>
        <w:rPr>
          <w:lang w:val="fr-FR"/>
        </w:rPr>
      </w:pPr>
      <w:r w:rsidRPr="00025EE4">
        <w:rPr>
          <w:lang w:val="fr-FR"/>
        </w:rPr>
        <w:t>Reclassification du poste existant d’agent administratif adjoint P2, au niveau P3, au montant de 86 567 $US en 2025 et avec un taux d’inflation de 3 pour cent par la suite</w:t>
      </w:r>
      <w:r w:rsidR="00F02564">
        <w:rPr>
          <w:lang w:val="fr-FR"/>
        </w:rPr>
        <w:t> </w:t>
      </w:r>
      <w:r w:rsidRPr="00025EE4">
        <w:rPr>
          <w:lang w:val="fr-FR"/>
        </w:rPr>
        <w:t>;</w:t>
      </w:r>
    </w:p>
    <w:p w14:paraId="24B4EE35" w14:textId="77777777" w:rsidR="001B36C1" w:rsidRPr="00025EE4" w:rsidRDefault="001B36C1" w:rsidP="001B36C1">
      <w:pPr>
        <w:pStyle w:val="ListParagraph"/>
        <w:ind w:left="2160"/>
        <w:rPr>
          <w:lang w:val="fr-FR"/>
        </w:rPr>
      </w:pPr>
    </w:p>
    <w:p w14:paraId="4C233434" w14:textId="77777777" w:rsidR="001B36C1" w:rsidRPr="00025EE4" w:rsidRDefault="001B36C1" w:rsidP="000F3CA4">
      <w:pPr>
        <w:pStyle w:val="ListParagraph"/>
        <w:numPr>
          <w:ilvl w:val="0"/>
          <w:numId w:val="48"/>
        </w:numPr>
        <w:rPr>
          <w:lang w:val="fr-FR"/>
        </w:rPr>
      </w:pPr>
      <w:r w:rsidRPr="00025EE4">
        <w:rPr>
          <w:lang w:val="fr-FR"/>
        </w:rPr>
        <w:t>Approuver, tels que contenus à l’Annexe I au présent document :</w:t>
      </w:r>
    </w:p>
    <w:p w14:paraId="7D969DA2" w14:textId="77777777" w:rsidR="001B36C1" w:rsidRPr="00025EE4" w:rsidRDefault="001B36C1" w:rsidP="001B36C1">
      <w:pPr>
        <w:rPr>
          <w:lang w:val="fr-FR"/>
        </w:rPr>
      </w:pPr>
    </w:p>
    <w:p w14:paraId="162A3B87" w14:textId="5A15ED13" w:rsidR="001B36C1" w:rsidRPr="00025EE4" w:rsidRDefault="001B36C1" w:rsidP="000F3CA4">
      <w:pPr>
        <w:pStyle w:val="ListParagraph"/>
        <w:numPr>
          <w:ilvl w:val="0"/>
          <w:numId w:val="51"/>
        </w:numPr>
        <w:rPr>
          <w:lang w:val="fr-FR"/>
        </w:rPr>
      </w:pPr>
      <w:r w:rsidRPr="00025EE4">
        <w:rPr>
          <w:lang w:val="fr-FR"/>
        </w:rPr>
        <w:t>Le budget révisé pour 2025 de [9 670 045 $US] relié aux ressources supplémentaires mentionnées à l’alinéa (b) ci-dessus</w:t>
      </w:r>
      <w:r w:rsidR="00F02564">
        <w:rPr>
          <w:lang w:val="fr-FR"/>
        </w:rPr>
        <w:t> </w:t>
      </w:r>
      <w:r w:rsidRPr="00025EE4">
        <w:rPr>
          <w:lang w:val="fr-FR"/>
        </w:rPr>
        <w:t>;</w:t>
      </w:r>
    </w:p>
    <w:p w14:paraId="6D3A5E44" w14:textId="77777777" w:rsidR="001B36C1" w:rsidRPr="00025EE4" w:rsidRDefault="001B36C1" w:rsidP="001B36C1">
      <w:pPr>
        <w:rPr>
          <w:lang w:val="fr-FR"/>
        </w:rPr>
      </w:pPr>
    </w:p>
    <w:p w14:paraId="733F47B1" w14:textId="1874F634" w:rsidR="001B36C1" w:rsidRPr="00025EE4" w:rsidRDefault="001B36C1" w:rsidP="000F3CA4">
      <w:pPr>
        <w:pStyle w:val="ListParagraph"/>
        <w:numPr>
          <w:ilvl w:val="0"/>
          <w:numId w:val="51"/>
        </w:numPr>
        <w:rPr>
          <w:lang w:val="fr-FR"/>
        </w:rPr>
      </w:pPr>
      <w:r w:rsidRPr="00025EE4">
        <w:rPr>
          <w:lang w:val="fr-FR"/>
        </w:rPr>
        <w:t>Le budget révisé pour 2026 de [9 354 175 $US] relié aux ressources supplémentaires mentionnées à l’alinéa (b) ci-dessus</w:t>
      </w:r>
      <w:r w:rsidR="00F02564">
        <w:rPr>
          <w:lang w:val="fr-FR"/>
        </w:rPr>
        <w:t> </w:t>
      </w:r>
      <w:r w:rsidRPr="00025EE4">
        <w:rPr>
          <w:lang w:val="fr-FR"/>
        </w:rPr>
        <w:t>; et</w:t>
      </w:r>
    </w:p>
    <w:p w14:paraId="0E94E369" w14:textId="77777777" w:rsidR="00F949D6" w:rsidRPr="00025EE4" w:rsidRDefault="00F949D6" w:rsidP="00F949D6">
      <w:pPr>
        <w:pStyle w:val="ListParagraph"/>
        <w:ind w:left="2160"/>
        <w:rPr>
          <w:lang w:val="fr-FR"/>
        </w:rPr>
      </w:pPr>
    </w:p>
    <w:p w14:paraId="5DAE4E34" w14:textId="1E7BB360" w:rsidR="001B36C1" w:rsidRPr="008A3B75" w:rsidRDefault="00F949D6" w:rsidP="000F3CA4">
      <w:pPr>
        <w:pStyle w:val="Heading3"/>
        <w:numPr>
          <w:ilvl w:val="0"/>
          <w:numId w:val="51"/>
        </w:numPr>
        <w:rPr>
          <w:lang w:val="fr-FR"/>
        </w:rPr>
      </w:pPr>
      <w:r w:rsidRPr="00025EE4">
        <w:rPr>
          <w:lang w:val="fr-FR"/>
        </w:rPr>
        <w:t>Le budget proposé pour 2027 de [9 423 228 $US] basé sur les ressources supplémentaires mentionnées à l’alinéa (b) ci-dessus</w:t>
      </w:r>
      <w:r w:rsidR="00F02564">
        <w:rPr>
          <w:lang w:val="fr-FR"/>
        </w:rPr>
        <w:t> </w:t>
      </w:r>
      <w:r w:rsidRPr="00025EE4">
        <w:rPr>
          <w:lang w:val="fr-FR"/>
        </w:rPr>
        <w:t>; et une augmentation de 3 pour cent des coûts de personnel, basée sur le budget révisé pour 2026.</w:t>
      </w:r>
    </w:p>
    <w:p w14:paraId="564FFD81" w14:textId="66E2F399" w:rsidR="00CE2CE9" w:rsidRPr="00025EE4" w:rsidRDefault="00FC6980" w:rsidP="00D41835">
      <w:pPr>
        <w:numPr>
          <w:ilvl w:val="0"/>
          <w:numId w:val="1"/>
        </w:numPr>
        <w:spacing w:after="240"/>
        <w:outlineLvl w:val="0"/>
        <w:rPr>
          <w:b/>
          <w:bCs/>
          <w:lang w:val="fr-FR"/>
        </w:rPr>
      </w:pPr>
      <w:r w:rsidRPr="00025EE4">
        <w:rPr>
          <w:b/>
          <w:bCs/>
          <w:lang w:val="fr-FR"/>
        </w:rPr>
        <w:t>Données relatives aux programmes de pays et perspectives de conformité</w:t>
      </w:r>
    </w:p>
    <w:p w14:paraId="55BD11B5" w14:textId="31DE73EF" w:rsidR="00CE2CE9" w:rsidRPr="00025EE4" w:rsidRDefault="007A6D9A" w:rsidP="00CE2CE9">
      <w:pPr>
        <w:spacing w:after="240"/>
        <w:ind w:left="720"/>
        <w:outlineLvl w:val="0"/>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473527" w:rsidRPr="00025EE4">
        <w:rPr>
          <w:u w:val="single"/>
          <w:lang w:val="fr-FR"/>
        </w:rPr>
        <w:t>5</w:t>
      </w:r>
      <w:r w:rsidR="00CE2CE9" w:rsidRPr="00025EE4">
        <w:rPr>
          <w:u w:val="single"/>
          <w:lang w:val="fr-FR"/>
        </w:rPr>
        <w:t>/8</w:t>
      </w:r>
      <w:r w:rsidR="00CE2CE9" w:rsidRPr="00025EE4">
        <w:rPr>
          <w:lang w:val="fr-FR"/>
        </w:rPr>
        <w:t xml:space="preserve"> </w:t>
      </w:r>
      <w:r w:rsidR="00CB51B5" w:rsidRPr="00025EE4">
        <w:rPr>
          <w:lang w:val="fr-FR"/>
        </w:rPr>
        <w:t>présente l'état et les perspectives de conformité des pays visés à l'article 5 (section I) ; les pays visés à l'article 5 soumis aux décisions des Parties en matière de conformité (section II) ; une analyse des rapports de mise en œuvre des programmes de pays relatifs aux HCFC et aux HFC (section III) ; les questions liées aux rapports de mise en œuvre des programmes de pays (section IV) ; et une recommandation (section V). Le document contient également des annexes indiquant la consommation de bromure de méthyle dans le cadre de mesures de quarantaine et de traitement avant expédition (annexe I), une analyse de la consommation de HCFC dans les pays visés à l'article 5 (annexe II) et une analyse des HFC en tonnes équivalent CO2 (annexe III).</w:t>
      </w:r>
    </w:p>
    <w:p w14:paraId="515D3068" w14:textId="24D75D12" w:rsidR="00CE2CE9" w:rsidRPr="00025EE4" w:rsidRDefault="003A1422" w:rsidP="00CE2CE9">
      <w:pPr>
        <w:spacing w:after="240"/>
        <w:ind w:left="720"/>
        <w:outlineLvl w:val="0"/>
        <w:rPr>
          <w:lang w:val="fr-FR"/>
        </w:rPr>
      </w:pPr>
      <w:r w:rsidRPr="00025EE4">
        <w:rPr>
          <w:u w:val="single"/>
          <w:lang w:val="fr-FR"/>
        </w:rPr>
        <w:t>Questions à examiner</w:t>
      </w:r>
      <w:r w:rsidR="00CB51B5" w:rsidRPr="0066343D">
        <w:rPr>
          <w:lang w:val="fr-FR"/>
        </w:rPr>
        <w:t xml:space="preserve"> </w:t>
      </w:r>
      <w:r w:rsidR="00CE2CE9" w:rsidRPr="0066343D">
        <w:rPr>
          <w:lang w:val="fr-FR"/>
        </w:rPr>
        <w:t>:</w:t>
      </w:r>
      <w:r w:rsidR="00CE2CE9" w:rsidRPr="00025EE4">
        <w:rPr>
          <w:lang w:val="fr-FR"/>
        </w:rPr>
        <w:t xml:space="preserve"> </w:t>
      </w:r>
      <w:r w:rsidRPr="00025EE4">
        <w:rPr>
          <w:lang w:val="fr-FR"/>
        </w:rPr>
        <w:t>Aucune</w:t>
      </w:r>
    </w:p>
    <w:p w14:paraId="49907A23" w14:textId="77777777" w:rsidR="009B76A0" w:rsidRPr="00025EE4" w:rsidRDefault="009B76A0" w:rsidP="009B76A0">
      <w:pPr>
        <w:pStyle w:val="Heading1"/>
        <w:keepNext/>
        <w:numPr>
          <w:ilvl w:val="0"/>
          <w:numId w:val="0"/>
        </w:numPr>
        <w:ind w:left="709"/>
        <w:rPr>
          <w:lang w:val="fr-FR"/>
        </w:rPr>
      </w:pPr>
      <w:r w:rsidRPr="00025EE4">
        <w:rPr>
          <w:u w:val="single"/>
          <w:lang w:val="fr-FR"/>
        </w:rPr>
        <w:lastRenderedPageBreak/>
        <w:t>Le Comité exécutif voudra peut-être</w:t>
      </w:r>
      <w:r w:rsidRPr="00025EE4">
        <w:rPr>
          <w:lang w:val="fr-FR"/>
        </w:rPr>
        <w:t> :</w:t>
      </w:r>
    </w:p>
    <w:p w14:paraId="46AA696E" w14:textId="77777777" w:rsidR="009B76A0" w:rsidRPr="00025EE4" w:rsidRDefault="009B76A0" w:rsidP="009B76A0">
      <w:pPr>
        <w:pStyle w:val="Heading2"/>
        <w:keepNext/>
        <w:numPr>
          <w:ilvl w:val="1"/>
          <w:numId w:val="2"/>
        </w:numPr>
        <w:rPr>
          <w:lang w:val="fr-FR"/>
        </w:rPr>
      </w:pPr>
      <w:r w:rsidRPr="00025EE4">
        <w:rPr>
          <w:lang w:val="fr-FR"/>
        </w:rPr>
        <w:t>Prendre note des informations sur les données relatives au programme de pays et perspectives de conformité, présentées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/95/8, et du fait qu’au 18 octobre 2024, 136 pays avaient remis des données relatives au programme de pays 2023, et huit pays ne l’avaient pas fait ;</w:t>
      </w:r>
    </w:p>
    <w:p w14:paraId="129B7D33" w14:textId="77777777" w:rsidR="009B76A0" w:rsidRPr="00025EE4" w:rsidRDefault="009B76A0" w:rsidP="009B76A0">
      <w:pPr>
        <w:pStyle w:val="Heading2"/>
        <w:numPr>
          <w:ilvl w:val="1"/>
          <w:numId w:val="2"/>
        </w:numPr>
        <w:rPr>
          <w:lang w:val="fr-FR"/>
        </w:rPr>
      </w:pPr>
      <w:r w:rsidRPr="00025EE4">
        <w:rPr>
          <w:lang w:val="fr-FR"/>
        </w:rPr>
        <w:t>[Il convient en outre de noter que [??] autres pays supplémentaires ont remis les données relatives au programme de pays 2023 après la publication du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/95/8 ;]</w:t>
      </w:r>
    </w:p>
    <w:p w14:paraId="721ED801" w14:textId="77777777" w:rsidR="009B76A0" w:rsidRPr="00025EE4" w:rsidRDefault="009B76A0" w:rsidP="009B76A0">
      <w:pPr>
        <w:pStyle w:val="Heading2"/>
        <w:numPr>
          <w:ilvl w:val="1"/>
          <w:numId w:val="2"/>
        </w:numPr>
        <w:rPr>
          <w:lang w:val="fr-FR"/>
        </w:rPr>
      </w:pPr>
      <w:r w:rsidRPr="00025EE4">
        <w:rPr>
          <w:lang w:val="fr-FR"/>
        </w:rPr>
        <w:t>Demander :</w:t>
      </w:r>
    </w:p>
    <w:p w14:paraId="24518D56" w14:textId="77777777" w:rsidR="009B76A0" w:rsidRPr="00025EE4" w:rsidRDefault="009B76A0" w:rsidP="009B76A0">
      <w:pPr>
        <w:pStyle w:val="Heading3"/>
        <w:rPr>
          <w:rFonts w:eastAsia="Calibri"/>
          <w:lang w:val="fr-FR"/>
        </w:rPr>
      </w:pPr>
      <w:r w:rsidRPr="00025EE4">
        <w:rPr>
          <w:lang w:val="fr-FR"/>
        </w:rPr>
        <w:t>Aux agences de mise en œuvre compétentes de continuer à aider les gouvernements respectifs à clarifier les divergences entre les données relatives au programme de pays et les données au titre de l’article 7 pour 2023, comme indiqué dans le tableau 12 du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/95/8, et de faire rapport au plus tard lors de la 96</w:t>
      </w:r>
      <w:r w:rsidRPr="00025EE4">
        <w:rPr>
          <w:vertAlign w:val="superscript"/>
          <w:lang w:val="fr-FR"/>
        </w:rPr>
        <w:t>e</w:t>
      </w:r>
      <w:r w:rsidRPr="00025EE4">
        <w:rPr>
          <w:lang w:val="fr-FR"/>
        </w:rPr>
        <w:t xml:space="preserve"> réunion ; et </w:t>
      </w:r>
    </w:p>
    <w:p w14:paraId="2AAC861A" w14:textId="67A7D02A" w:rsidR="00A15FEA" w:rsidRPr="00025EE4" w:rsidRDefault="009B76A0" w:rsidP="009B76A0">
      <w:pPr>
        <w:pStyle w:val="Heading3"/>
        <w:rPr>
          <w:lang w:val="fr-FR"/>
        </w:rPr>
      </w:pPr>
      <w:r w:rsidRPr="00025EE4">
        <w:rPr>
          <w:lang w:val="fr-FR"/>
        </w:rPr>
        <w:t>Le Secrétariat devra envoyer des lettres aux Gouvernements de [Cabo Verde, de la République populaire démocratique de Corée, de la République démocratique du Congo, de Djibouti, de la Guinée équatoriale, de Myanmar, du Nicaragua et du Suriname] au sujet des rapports de données relatives au programme de pays 2023 en suspens, en les exhortant à remettre ces rapports dans les plus brefs délais</w:t>
      </w:r>
      <w:r w:rsidR="00A15FEA" w:rsidRPr="00025EE4">
        <w:rPr>
          <w:lang w:val="fr-FR"/>
        </w:rPr>
        <w:t>.</w:t>
      </w:r>
    </w:p>
    <w:p w14:paraId="5282BCCD" w14:textId="3D516D2E" w:rsidR="00CE2CE9" w:rsidRPr="00025EE4" w:rsidRDefault="00FC6980" w:rsidP="00D41835">
      <w:pPr>
        <w:keepNext/>
        <w:numPr>
          <w:ilvl w:val="0"/>
          <w:numId w:val="1"/>
        </w:numPr>
        <w:spacing w:after="240"/>
        <w:outlineLvl w:val="0"/>
        <w:rPr>
          <w:b/>
          <w:bCs/>
          <w:lang w:val="fr-FR"/>
        </w:rPr>
      </w:pPr>
      <w:r w:rsidRPr="00025EE4">
        <w:rPr>
          <w:b/>
          <w:bCs/>
          <w:lang w:val="fr-FR"/>
        </w:rPr>
        <w:t>Évaluation </w:t>
      </w:r>
      <w:r w:rsidR="00CE2CE9" w:rsidRPr="00025EE4">
        <w:rPr>
          <w:b/>
          <w:bCs/>
          <w:lang w:val="fr-FR"/>
        </w:rPr>
        <w:t xml:space="preserve"> </w:t>
      </w:r>
    </w:p>
    <w:p w14:paraId="7C91E19B" w14:textId="666D6BD6" w:rsidR="00CE2CE9" w:rsidRPr="00025EE4" w:rsidRDefault="0021311F" w:rsidP="00CE2CE9">
      <w:pPr>
        <w:widowControl w:val="0"/>
        <w:spacing w:after="240"/>
        <w:ind w:left="1440" w:hanging="720"/>
        <w:outlineLvl w:val="1"/>
        <w:rPr>
          <w:b/>
          <w:bCs/>
          <w:lang w:val="fr-FR"/>
        </w:rPr>
      </w:pPr>
      <w:r w:rsidRPr="00025EE4">
        <w:rPr>
          <w:b/>
          <w:bCs/>
          <w:lang w:val="fr-FR"/>
        </w:rPr>
        <w:t>6</w:t>
      </w:r>
      <w:r w:rsidR="00FC6980" w:rsidRPr="00025EE4">
        <w:rPr>
          <w:b/>
          <w:bCs/>
          <w:lang w:val="fr-FR"/>
        </w:rPr>
        <w:t xml:space="preserve"> </w:t>
      </w:r>
      <w:r w:rsidR="00CE2CE9" w:rsidRPr="00025EE4">
        <w:rPr>
          <w:b/>
          <w:bCs/>
          <w:lang w:val="fr-FR"/>
        </w:rPr>
        <w:t>a)</w:t>
      </w:r>
      <w:r w:rsidR="00CE2CE9" w:rsidRPr="00025EE4">
        <w:rPr>
          <w:b/>
          <w:bCs/>
          <w:lang w:val="fr-FR"/>
        </w:rPr>
        <w:tab/>
      </w:r>
      <w:r w:rsidR="00FC6980" w:rsidRPr="00025EE4">
        <w:rPr>
          <w:b/>
          <w:bCs/>
          <w:lang w:val="fr-FR"/>
        </w:rPr>
        <w:t>Évaluation de l’efficacité des agences d’exécution au regard de leurs plans d’activités de 2023</w:t>
      </w:r>
    </w:p>
    <w:p w14:paraId="0388EF0C" w14:textId="20A8D3DE" w:rsidR="00CE2CE9" w:rsidRPr="00025EE4" w:rsidRDefault="007A6D9A" w:rsidP="00CE2CE9">
      <w:pPr>
        <w:widowControl w:val="0"/>
        <w:spacing w:after="240"/>
        <w:ind w:left="720"/>
        <w:outlineLvl w:val="1"/>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E13117" w:rsidRPr="00025EE4">
        <w:rPr>
          <w:u w:val="single"/>
          <w:lang w:val="fr-FR"/>
        </w:rPr>
        <w:t>5</w:t>
      </w:r>
      <w:r w:rsidR="00CE2CE9" w:rsidRPr="00025EE4">
        <w:rPr>
          <w:u w:val="single"/>
          <w:lang w:val="fr-FR"/>
        </w:rPr>
        <w:t>/9</w:t>
      </w:r>
      <w:r w:rsidR="00CE2CE9" w:rsidRPr="00025EE4">
        <w:rPr>
          <w:lang w:val="fr-FR"/>
        </w:rPr>
        <w:t xml:space="preserve"> </w:t>
      </w:r>
      <w:r w:rsidR="00CB51B5" w:rsidRPr="00025EE4">
        <w:rPr>
          <w:lang w:val="fr-FR"/>
        </w:rPr>
        <w:t>présente une analyse des indicateurs quantitatifs et qualitatifs des résultats des agences bilatérales et des agences d'exécution au regard des cibles de performance fixées dans leurs plans d'activités 2023, ainsi que des rapports d'avancement et des rapports financiers soumis à la 95</w:t>
      </w:r>
      <w:r w:rsidR="00CB51B5" w:rsidRPr="00025EE4">
        <w:rPr>
          <w:vertAlign w:val="superscript"/>
          <w:lang w:val="fr-FR"/>
        </w:rPr>
        <w:t xml:space="preserve">e </w:t>
      </w:r>
      <w:r w:rsidR="00CB51B5" w:rsidRPr="00025EE4">
        <w:rPr>
          <w:lang w:val="fr-FR"/>
        </w:rPr>
        <w:t>réunion.</w:t>
      </w:r>
    </w:p>
    <w:p w14:paraId="37475D07" w14:textId="6C200E74" w:rsidR="00CE2CE9" w:rsidRPr="00025EE4" w:rsidRDefault="003A1422" w:rsidP="00CE2CE9">
      <w:pPr>
        <w:widowControl w:val="0"/>
        <w:spacing w:after="240"/>
        <w:ind w:left="720"/>
        <w:outlineLvl w:val="1"/>
        <w:rPr>
          <w:lang w:val="fr-FR"/>
        </w:rPr>
      </w:pPr>
      <w:r w:rsidRPr="00025EE4">
        <w:rPr>
          <w:u w:val="single"/>
          <w:lang w:val="fr-FR"/>
        </w:rPr>
        <w:t>Questions à examiner</w:t>
      </w:r>
      <w:r w:rsidR="00CB51B5" w:rsidRPr="00743288">
        <w:rPr>
          <w:lang w:val="fr-FR"/>
        </w:rPr>
        <w:t xml:space="preserve"> </w:t>
      </w:r>
      <w:r w:rsidR="00CE2CE9" w:rsidRPr="00743288">
        <w:rPr>
          <w:lang w:val="fr-FR"/>
        </w:rPr>
        <w:t>:</w:t>
      </w:r>
      <w:r w:rsidR="00CE2CE9" w:rsidRPr="00025EE4">
        <w:rPr>
          <w:lang w:val="fr-FR"/>
        </w:rPr>
        <w:t xml:space="preserve"> </w:t>
      </w:r>
      <w:r w:rsidRPr="00025EE4">
        <w:rPr>
          <w:lang w:val="fr-FR"/>
        </w:rPr>
        <w:t>Aucune</w:t>
      </w:r>
    </w:p>
    <w:p w14:paraId="5374689A" w14:textId="77777777" w:rsidR="009B76A0" w:rsidRPr="00025EE4" w:rsidRDefault="009B76A0" w:rsidP="009B76A0">
      <w:pPr>
        <w:pStyle w:val="Heading1"/>
        <w:numPr>
          <w:ilvl w:val="0"/>
          <w:numId w:val="0"/>
        </w:numPr>
        <w:ind w:left="709"/>
        <w:rPr>
          <w:lang w:val="fr-FR"/>
        </w:rPr>
      </w:pPr>
      <w:r w:rsidRPr="00025EE4">
        <w:rPr>
          <w:u w:val="single"/>
          <w:lang w:val="fr-FR"/>
        </w:rPr>
        <w:t>Le Comité exécutif pourrait souhaiter</w:t>
      </w:r>
      <w:r w:rsidRPr="00025EE4">
        <w:rPr>
          <w:lang w:val="fr-FR"/>
        </w:rPr>
        <w:t xml:space="preserve"> :</w:t>
      </w:r>
    </w:p>
    <w:p w14:paraId="33DDB8A2" w14:textId="77777777" w:rsidR="009B76A0" w:rsidRPr="00025EE4" w:rsidRDefault="009B76A0" w:rsidP="009B76A0">
      <w:pPr>
        <w:pStyle w:val="Heading2"/>
        <w:rPr>
          <w:lang w:val="fr-FR"/>
        </w:rPr>
      </w:pPr>
      <w:r w:rsidRPr="00025EE4">
        <w:rPr>
          <w:lang w:val="fr-FR"/>
        </w:rPr>
        <w:t xml:space="preserve">Prendre note : </w:t>
      </w:r>
    </w:p>
    <w:p w14:paraId="5C00ECC7" w14:textId="77777777" w:rsidR="009B76A0" w:rsidRPr="00025EE4" w:rsidRDefault="009B76A0" w:rsidP="009B76A0">
      <w:pPr>
        <w:pStyle w:val="Heading3"/>
        <w:rPr>
          <w:lang w:val="fr-FR"/>
        </w:rPr>
      </w:pPr>
      <w:r w:rsidRPr="00025EE4">
        <w:rPr>
          <w:lang w:val="fr-FR"/>
        </w:rPr>
        <w:t>de l’évaluation de l’efficacité des agences d’exécution par rapport à leurs plans d’activités de 2023, présentée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 xml:space="preserve">/95/9 ; </w:t>
      </w:r>
    </w:p>
    <w:p w14:paraId="2A886489" w14:textId="77777777" w:rsidR="009B76A0" w:rsidRPr="00025EE4" w:rsidRDefault="009B76A0" w:rsidP="009B76A0">
      <w:pPr>
        <w:pStyle w:val="Heading3"/>
        <w:rPr>
          <w:lang w:val="fr-FR"/>
        </w:rPr>
      </w:pPr>
      <w:r w:rsidRPr="00025EE4">
        <w:rPr>
          <w:lang w:val="fr-FR"/>
        </w:rPr>
        <w:t>Que toutes les agences d’exécution avaient atteint en 2023 une évaluation quantitative de leur efficacité de 80 ou plus sur une échelle de 100 ;</w:t>
      </w:r>
    </w:p>
    <w:p w14:paraId="4D85B83B" w14:textId="77777777" w:rsidR="009B76A0" w:rsidRPr="00025EE4" w:rsidRDefault="009B76A0" w:rsidP="009B76A0">
      <w:pPr>
        <w:pStyle w:val="Heading3"/>
        <w:rPr>
          <w:lang w:val="fr-FR"/>
        </w:rPr>
      </w:pPr>
      <w:r w:rsidRPr="00025EE4">
        <w:rPr>
          <w:lang w:val="fr-FR"/>
        </w:rPr>
        <w:t xml:space="preserve">Que l’analyse des tendances a indiqué que l’efficacité des agences d’exécution ne s’était pas améliorée en 2023 par rapport à 2022 au niveau de quelques indicateurs ; </w:t>
      </w:r>
    </w:p>
    <w:p w14:paraId="1DF98ED2" w14:textId="77777777" w:rsidR="009B76A0" w:rsidRPr="00025EE4" w:rsidRDefault="009B76A0" w:rsidP="009B76A0">
      <w:pPr>
        <w:pStyle w:val="Heading3"/>
        <w:rPr>
          <w:lang w:val="fr-FR"/>
        </w:rPr>
      </w:pPr>
      <w:r w:rsidRPr="00025EE4">
        <w:rPr>
          <w:lang w:val="fr-FR"/>
        </w:rPr>
        <w:t>Que la performance quantitative en 2023 s'est améliorée pour trois agences d'exécution (PNUD, ONUDI et Banque mondiale) par rapport à 2022 ; et</w:t>
      </w:r>
    </w:p>
    <w:p w14:paraId="09E8CA89" w14:textId="77777777" w:rsidR="009B76A0" w:rsidRPr="00025EE4" w:rsidRDefault="009B76A0" w:rsidP="009B76A0">
      <w:pPr>
        <w:pStyle w:val="Heading3"/>
        <w:rPr>
          <w:lang w:val="fr-FR"/>
        </w:rPr>
      </w:pPr>
      <w:r w:rsidRPr="00025EE4">
        <w:rPr>
          <w:lang w:val="fr-FR"/>
        </w:rPr>
        <w:lastRenderedPageBreak/>
        <w:t>Avec satisfaction, des efforts entrepris par les agences bilatérales et d’exécution pour mener à bien des échanges ouverts et constructifs avec leurs Unités nationales de l’Ozone (UNO) concernées sur les domaines dans lesquels leurs services ont été jugés peu satisfaisants ou insatisfaisants ainsi que de l’issue positive de cette consultation ; et</w:t>
      </w:r>
    </w:p>
    <w:p w14:paraId="0C827C3C" w14:textId="463D2592" w:rsidR="00CE2CE9" w:rsidRPr="00025EE4" w:rsidRDefault="009B76A0" w:rsidP="009B76A0">
      <w:pPr>
        <w:pStyle w:val="Heading2"/>
        <w:rPr>
          <w:lang w:val="fr-FR"/>
        </w:rPr>
      </w:pPr>
      <w:r w:rsidRPr="00025EE4">
        <w:rPr>
          <w:lang w:val="fr-FR"/>
        </w:rPr>
        <w:t>Encourager les UNO à remettre tous les ans et dans les délais impartis leurs évaluations qualitatives des agences bilatérales et d’exécution assistant leurs gouvernements respectifs, en prenant note, avec satisfaction, que 88 des 144 pays ont remis leurs évaluations, contre 80 en 2022.</w:t>
      </w:r>
    </w:p>
    <w:p w14:paraId="04E4C944" w14:textId="39112020" w:rsidR="00CE2CE9" w:rsidRPr="00025EE4" w:rsidRDefault="0021311F" w:rsidP="00EF2DFE">
      <w:pPr>
        <w:widowControl w:val="0"/>
        <w:spacing w:after="240"/>
        <w:ind w:left="1440" w:hanging="720"/>
        <w:outlineLvl w:val="1"/>
        <w:rPr>
          <w:b/>
          <w:bCs/>
          <w:lang w:val="fr-FR"/>
        </w:rPr>
      </w:pPr>
      <w:r w:rsidRPr="00025EE4">
        <w:rPr>
          <w:b/>
          <w:bCs/>
          <w:lang w:val="fr-FR"/>
        </w:rPr>
        <w:t>6</w:t>
      </w:r>
      <w:r w:rsidR="00FC6980" w:rsidRPr="00025EE4">
        <w:rPr>
          <w:b/>
          <w:bCs/>
          <w:lang w:val="fr-FR"/>
        </w:rPr>
        <w:t xml:space="preserve"> </w:t>
      </w:r>
      <w:r w:rsidR="00CE2CE9" w:rsidRPr="00025EE4">
        <w:rPr>
          <w:b/>
          <w:bCs/>
          <w:lang w:val="fr-FR"/>
        </w:rPr>
        <w:t>b)</w:t>
      </w:r>
      <w:r w:rsidR="00CE2CE9" w:rsidRPr="00025EE4">
        <w:rPr>
          <w:b/>
          <w:bCs/>
          <w:lang w:val="fr-FR"/>
        </w:rPr>
        <w:tab/>
      </w:r>
      <w:r w:rsidR="00FC6980" w:rsidRPr="00025EE4">
        <w:rPr>
          <w:b/>
          <w:bCs/>
          <w:lang w:val="fr-FR"/>
        </w:rPr>
        <w:t>Rapport final sur l’évaluation externe de la fonction d’évaluation du Fonds multilatéral</w:t>
      </w:r>
    </w:p>
    <w:p w14:paraId="0E660558" w14:textId="6128B2E0" w:rsidR="00CE2CE9" w:rsidRPr="00025EE4" w:rsidRDefault="007A6D9A" w:rsidP="00CE2CE9">
      <w:pPr>
        <w:widowControl w:val="0"/>
        <w:spacing w:after="240"/>
        <w:ind w:left="720"/>
        <w:outlineLvl w:val="1"/>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371ECB" w:rsidRPr="00025EE4">
        <w:rPr>
          <w:u w:val="single"/>
          <w:lang w:val="fr-FR"/>
        </w:rPr>
        <w:t>5</w:t>
      </w:r>
      <w:r w:rsidR="00CE2CE9" w:rsidRPr="00025EE4">
        <w:rPr>
          <w:u w:val="single"/>
          <w:lang w:val="fr-FR"/>
        </w:rPr>
        <w:t>/10</w:t>
      </w:r>
      <w:r w:rsidR="00CE2CE9" w:rsidRPr="00025EE4">
        <w:rPr>
          <w:lang w:val="fr-FR"/>
        </w:rPr>
        <w:t xml:space="preserve"> </w:t>
      </w:r>
      <w:r w:rsidR="00CB51B5" w:rsidRPr="00025EE4">
        <w:rPr>
          <w:lang w:val="fr-FR"/>
        </w:rPr>
        <w:t>présente le rapport final sur l'évaluation externe de la fonction d'évaluation du Fonds multilatéral</w:t>
      </w:r>
      <w:r w:rsidR="00CE2CE9" w:rsidRPr="00025EE4">
        <w:rPr>
          <w:lang w:val="fr-FR"/>
        </w:rPr>
        <w:t>.</w:t>
      </w:r>
    </w:p>
    <w:p w14:paraId="35CBE3FA" w14:textId="4053DBB2" w:rsidR="00920C1F" w:rsidRPr="00025EE4" w:rsidRDefault="003A1422" w:rsidP="00CE2CE9">
      <w:pPr>
        <w:widowControl w:val="0"/>
        <w:spacing w:after="240"/>
        <w:ind w:left="720"/>
        <w:outlineLvl w:val="1"/>
        <w:rPr>
          <w:lang w:val="fr-FR"/>
        </w:rPr>
      </w:pPr>
      <w:r w:rsidRPr="00025EE4">
        <w:rPr>
          <w:u w:val="single"/>
          <w:lang w:val="fr-FR"/>
        </w:rPr>
        <w:t>Questions à examiner</w:t>
      </w:r>
      <w:r w:rsidR="00CB51B5" w:rsidRPr="00443857">
        <w:rPr>
          <w:lang w:val="fr-FR"/>
        </w:rPr>
        <w:t xml:space="preserve"> </w:t>
      </w:r>
      <w:r w:rsidR="00CE2CE9" w:rsidRPr="00443857">
        <w:rPr>
          <w:lang w:val="fr-FR"/>
        </w:rPr>
        <w:t>:</w:t>
      </w:r>
      <w:r w:rsidR="00CE2CE9" w:rsidRPr="00025EE4">
        <w:rPr>
          <w:lang w:val="fr-FR"/>
        </w:rPr>
        <w:t xml:space="preserve"> </w:t>
      </w:r>
    </w:p>
    <w:p w14:paraId="7AE7BE68" w14:textId="4E34BAC7" w:rsidR="00CE2CE9" w:rsidRPr="00025EE4" w:rsidRDefault="00CB51B5" w:rsidP="000F3CA4">
      <w:pPr>
        <w:pStyle w:val="ListParagraph"/>
        <w:widowControl w:val="0"/>
        <w:numPr>
          <w:ilvl w:val="0"/>
          <w:numId w:val="23"/>
        </w:numPr>
        <w:spacing w:after="240"/>
        <w:outlineLvl w:val="1"/>
        <w:rPr>
          <w:lang w:val="fr-FR"/>
        </w:rPr>
      </w:pPr>
      <w:r w:rsidRPr="00025EE4">
        <w:rPr>
          <w:lang w:val="fr-FR"/>
        </w:rPr>
        <w:t>Examen de l'élaboration d'une politique d'évaluation du Fonds multilatéral et des orientations correspondantes</w:t>
      </w:r>
      <w:r w:rsidR="00551BB5" w:rsidRPr="00025EE4">
        <w:rPr>
          <w:lang w:val="fr-FR"/>
        </w:rPr>
        <w:t>.</w:t>
      </w:r>
    </w:p>
    <w:p w14:paraId="20AA0A97" w14:textId="77777777" w:rsidR="009B76A0" w:rsidRPr="00025EE4" w:rsidRDefault="009B76A0" w:rsidP="009B76A0">
      <w:pPr>
        <w:pStyle w:val="Heading1"/>
        <w:widowControl w:val="0"/>
        <w:numPr>
          <w:ilvl w:val="0"/>
          <w:numId w:val="0"/>
        </w:numPr>
        <w:ind w:left="709"/>
        <w:rPr>
          <w:rFonts w:asciiTheme="majorBidi" w:eastAsia="Calibri" w:hAnsiTheme="majorBidi" w:cstheme="majorBidi"/>
          <w:lang w:val="fr-FR"/>
        </w:rPr>
      </w:pPr>
      <w:r w:rsidRPr="00025EE4">
        <w:rPr>
          <w:rFonts w:asciiTheme="majorBidi" w:hAnsiTheme="majorBidi"/>
          <w:u w:val="single"/>
          <w:lang w:val="fr-FR"/>
        </w:rPr>
        <w:t>Le Comité exécutif pourrait envisager</w:t>
      </w:r>
      <w:r w:rsidRPr="00025EE4">
        <w:rPr>
          <w:rFonts w:asciiTheme="majorBidi" w:hAnsiTheme="majorBidi"/>
          <w:lang w:val="fr-FR"/>
        </w:rPr>
        <w:t> :</w:t>
      </w:r>
    </w:p>
    <w:p w14:paraId="3664FD73" w14:textId="405F05F9" w:rsidR="009B76A0" w:rsidRPr="00025EE4" w:rsidRDefault="009B76A0" w:rsidP="000F3CA4">
      <w:pPr>
        <w:pStyle w:val="Heading2"/>
        <w:keepLines/>
        <w:numPr>
          <w:ilvl w:val="1"/>
          <w:numId w:val="21"/>
        </w:numPr>
        <w:rPr>
          <w:rFonts w:asciiTheme="majorBidi" w:eastAsia="Calibri" w:hAnsiTheme="majorBidi" w:cstheme="majorBidi"/>
          <w:lang w:val="fr-FR"/>
        </w:rPr>
      </w:pPr>
      <w:r w:rsidRPr="00025EE4">
        <w:rPr>
          <w:rFonts w:asciiTheme="majorBidi" w:hAnsiTheme="majorBidi"/>
          <w:lang w:val="fr-FR"/>
        </w:rPr>
        <w:t xml:space="preserve">De prendre note du rapport final </w:t>
      </w:r>
      <w:bookmarkStart w:id="2" w:name="RANGE!C9"/>
      <w:r w:rsidRPr="00025EE4">
        <w:rPr>
          <w:rFonts w:asciiTheme="majorBidi" w:hAnsiTheme="majorBidi"/>
          <w:lang w:val="fr-FR"/>
        </w:rPr>
        <w:t>sur l’examen externe de la fonction d’évaluation du Fonds multilatéral</w:t>
      </w:r>
      <w:bookmarkEnd w:id="2"/>
      <w:r w:rsidRPr="00025EE4">
        <w:rPr>
          <w:rFonts w:asciiTheme="majorBidi" w:hAnsiTheme="majorBidi"/>
          <w:lang w:val="fr-FR"/>
        </w:rPr>
        <w:t xml:space="preserve"> tel que contenu dans le document UNEP/</w:t>
      </w:r>
      <w:proofErr w:type="spellStart"/>
      <w:r w:rsidRPr="00025EE4">
        <w:rPr>
          <w:rFonts w:asciiTheme="majorBidi" w:hAnsiTheme="majorBidi"/>
          <w:lang w:val="fr-FR"/>
        </w:rPr>
        <w:t>OzL.Pro</w:t>
      </w:r>
      <w:proofErr w:type="spellEnd"/>
      <w:r w:rsidRPr="00025EE4">
        <w:rPr>
          <w:rFonts w:asciiTheme="majorBidi" w:hAnsiTheme="majorBidi"/>
          <w:lang w:val="fr-FR"/>
        </w:rPr>
        <w:t>/</w:t>
      </w:r>
      <w:proofErr w:type="spellStart"/>
      <w:r w:rsidRPr="00025EE4">
        <w:rPr>
          <w:rFonts w:asciiTheme="majorBidi" w:hAnsiTheme="majorBidi"/>
          <w:lang w:val="fr-FR"/>
        </w:rPr>
        <w:t>ExCom</w:t>
      </w:r>
      <w:proofErr w:type="spellEnd"/>
      <w:r w:rsidRPr="00025EE4">
        <w:rPr>
          <w:rFonts w:asciiTheme="majorBidi" w:hAnsiTheme="majorBidi"/>
          <w:lang w:val="fr-FR"/>
        </w:rPr>
        <w:t>/95/10</w:t>
      </w:r>
      <w:r w:rsidR="00F02564">
        <w:rPr>
          <w:rFonts w:asciiTheme="majorBidi" w:hAnsiTheme="majorBidi"/>
          <w:lang w:val="fr-FR"/>
        </w:rPr>
        <w:t> </w:t>
      </w:r>
      <w:r w:rsidRPr="00025EE4">
        <w:rPr>
          <w:rFonts w:asciiTheme="majorBidi" w:hAnsiTheme="majorBidi"/>
          <w:lang w:val="fr-FR"/>
        </w:rPr>
        <w:t>;</w:t>
      </w:r>
    </w:p>
    <w:p w14:paraId="102FA3CB" w14:textId="42707EC4" w:rsidR="006E29F1" w:rsidRPr="00025EE4" w:rsidRDefault="009B76A0" w:rsidP="009B76A0">
      <w:pPr>
        <w:pStyle w:val="Heading2"/>
        <w:rPr>
          <w:rFonts w:asciiTheme="majorBidi" w:hAnsiTheme="majorBidi" w:cstheme="majorBidi"/>
          <w:lang w:val="fr-FR"/>
        </w:rPr>
      </w:pPr>
      <w:r w:rsidRPr="00025EE4">
        <w:rPr>
          <w:rFonts w:asciiTheme="majorBidi" w:hAnsiTheme="majorBidi"/>
          <w:lang w:val="fr-FR"/>
        </w:rPr>
        <w:t>De demander à l’administrateur principal, surveillance et évaluation, de préparer une politique d’évaluation pour le Fonds multilatéral, en vue de son examen à la 96</w:t>
      </w:r>
      <w:r w:rsidRPr="00025EE4">
        <w:rPr>
          <w:rFonts w:asciiTheme="majorBidi" w:hAnsiTheme="majorBidi"/>
          <w:vertAlign w:val="superscript"/>
          <w:lang w:val="fr-FR"/>
        </w:rPr>
        <w:t>e</w:t>
      </w:r>
      <w:r w:rsidRPr="00025EE4">
        <w:rPr>
          <w:rFonts w:asciiTheme="majorBidi" w:hAnsiTheme="majorBidi"/>
          <w:lang w:val="fr-FR"/>
        </w:rPr>
        <w:t> réunion, en tenant compte des éléments pour le projet de plan de cette politique contenus à l’annexe II du rapport final, mentionné à l’alinéa a), ainsi que les recommandations énumérées aux paragraphes 22 à 31 du rapport final.</w:t>
      </w:r>
    </w:p>
    <w:p w14:paraId="082ECBBD" w14:textId="10DEA6B9" w:rsidR="00CE2CE9" w:rsidRPr="00025EE4" w:rsidRDefault="0021311F" w:rsidP="00CE2CE9">
      <w:pPr>
        <w:widowControl w:val="0"/>
        <w:spacing w:after="240"/>
        <w:ind w:firstLine="720"/>
        <w:outlineLvl w:val="1"/>
        <w:rPr>
          <w:b/>
          <w:bCs/>
          <w:lang w:val="fr-FR"/>
        </w:rPr>
      </w:pPr>
      <w:r w:rsidRPr="00025EE4">
        <w:rPr>
          <w:b/>
          <w:bCs/>
          <w:lang w:val="fr-FR"/>
        </w:rPr>
        <w:t>6</w:t>
      </w:r>
      <w:r w:rsidR="00FC6980" w:rsidRPr="00025EE4">
        <w:rPr>
          <w:b/>
          <w:bCs/>
          <w:lang w:val="fr-FR"/>
        </w:rPr>
        <w:t xml:space="preserve"> </w:t>
      </w:r>
      <w:r w:rsidR="00CE2CE9" w:rsidRPr="00025EE4">
        <w:rPr>
          <w:b/>
          <w:bCs/>
          <w:lang w:val="fr-FR"/>
        </w:rPr>
        <w:t>c)</w:t>
      </w:r>
      <w:r w:rsidR="00CE2CE9" w:rsidRPr="00025EE4">
        <w:rPr>
          <w:b/>
          <w:bCs/>
          <w:lang w:val="fr-FR"/>
        </w:rPr>
        <w:tab/>
      </w:r>
      <w:r w:rsidR="00FC6980" w:rsidRPr="00025EE4">
        <w:rPr>
          <w:b/>
          <w:bCs/>
          <w:lang w:val="fr-FR"/>
        </w:rPr>
        <w:t>Étude théorique pour l’évaluation du Programme d’aide à la conformité</w:t>
      </w:r>
    </w:p>
    <w:p w14:paraId="064ACD4F" w14:textId="0B3CC64E" w:rsidR="00CE2CE9" w:rsidRPr="00025EE4" w:rsidRDefault="007A6D9A" w:rsidP="00CE2CE9">
      <w:pPr>
        <w:widowControl w:val="0"/>
        <w:spacing w:after="240"/>
        <w:ind w:left="720"/>
        <w:outlineLvl w:val="1"/>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9223CB" w:rsidRPr="00025EE4">
        <w:rPr>
          <w:u w:val="single"/>
          <w:lang w:val="fr-FR"/>
        </w:rPr>
        <w:t>5</w:t>
      </w:r>
      <w:r w:rsidR="00CE2CE9" w:rsidRPr="00025EE4">
        <w:rPr>
          <w:u w:val="single"/>
          <w:lang w:val="fr-FR"/>
        </w:rPr>
        <w:t>/1</w:t>
      </w:r>
      <w:r w:rsidR="009223CB" w:rsidRPr="00025EE4">
        <w:rPr>
          <w:u w:val="single"/>
          <w:lang w:val="fr-FR"/>
        </w:rPr>
        <w:t>1</w:t>
      </w:r>
      <w:r w:rsidR="00CE2CE9" w:rsidRPr="00025EE4">
        <w:rPr>
          <w:lang w:val="fr-FR"/>
        </w:rPr>
        <w:t xml:space="preserve"> </w:t>
      </w:r>
      <w:r w:rsidR="00CB51B5" w:rsidRPr="00025EE4">
        <w:rPr>
          <w:lang w:val="fr-FR"/>
        </w:rPr>
        <w:t>présente les résultats de l'étude théorique de l'évaluation du programme d'aide à la conformité</w:t>
      </w:r>
      <w:r w:rsidR="00CE2CE9" w:rsidRPr="00025EE4">
        <w:rPr>
          <w:lang w:val="fr-FR"/>
        </w:rPr>
        <w:t>.</w:t>
      </w:r>
    </w:p>
    <w:p w14:paraId="08BB793E" w14:textId="00330502" w:rsidR="00E53DD0" w:rsidRPr="00025EE4" w:rsidRDefault="003A1422" w:rsidP="00CE2CE9">
      <w:pPr>
        <w:widowControl w:val="0"/>
        <w:spacing w:after="240"/>
        <w:ind w:left="720"/>
        <w:outlineLvl w:val="1"/>
        <w:rPr>
          <w:lang w:val="fr-FR"/>
        </w:rPr>
      </w:pPr>
      <w:r w:rsidRPr="00025EE4">
        <w:rPr>
          <w:u w:val="single"/>
          <w:lang w:val="fr-FR"/>
        </w:rPr>
        <w:t>Questions à examiner</w:t>
      </w:r>
      <w:r w:rsidR="00CB51B5" w:rsidRPr="00714FDB">
        <w:rPr>
          <w:lang w:val="fr-FR"/>
        </w:rPr>
        <w:t xml:space="preserve"> </w:t>
      </w:r>
      <w:r w:rsidR="00CE2CE9" w:rsidRPr="00025EE4">
        <w:rPr>
          <w:lang w:val="fr-FR"/>
        </w:rPr>
        <w:t xml:space="preserve">: </w:t>
      </w:r>
    </w:p>
    <w:p w14:paraId="7EB2F349" w14:textId="027FE9A5" w:rsidR="00CE2CE9" w:rsidRPr="00025EE4" w:rsidRDefault="00CB51B5" w:rsidP="00D41835">
      <w:pPr>
        <w:pStyle w:val="ListParagraph"/>
        <w:widowControl w:val="0"/>
        <w:numPr>
          <w:ilvl w:val="0"/>
          <w:numId w:val="9"/>
        </w:numPr>
        <w:spacing w:after="240"/>
        <w:outlineLvl w:val="1"/>
        <w:rPr>
          <w:lang w:val="fr-FR"/>
        </w:rPr>
      </w:pPr>
      <w:r w:rsidRPr="00025EE4">
        <w:rPr>
          <w:lang w:val="fr-FR"/>
        </w:rPr>
        <w:t>Possibilité d'une évaluation globale et approfondie du programme d'aide à la conformité du PNUE</w:t>
      </w:r>
    </w:p>
    <w:p w14:paraId="772572B6" w14:textId="77777777" w:rsidR="00311C4A" w:rsidRPr="00025EE4" w:rsidRDefault="00311C4A" w:rsidP="00311C4A">
      <w:pPr>
        <w:pStyle w:val="Heading1"/>
        <w:numPr>
          <w:ilvl w:val="0"/>
          <w:numId w:val="0"/>
        </w:numPr>
        <w:ind w:left="709"/>
        <w:rPr>
          <w:lang w:val="fr-FR"/>
        </w:rPr>
      </w:pPr>
      <w:r w:rsidRPr="00025EE4">
        <w:rPr>
          <w:u w:val="single"/>
          <w:lang w:val="fr-FR"/>
        </w:rPr>
        <w:t>Le Comité exécutif pourrait souhaiter</w:t>
      </w:r>
      <w:r w:rsidRPr="00025EE4">
        <w:rPr>
          <w:lang w:val="fr-FR"/>
        </w:rPr>
        <w:t xml:space="preserve"> :</w:t>
      </w:r>
    </w:p>
    <w:p w14:paraId="72AE9BB6" w14:textId="77777777" w:rsidR="00311C4A" w:rsidRPr="00025EE4" w:rsidRDefault="00311C4A" w:rsidP="000F3CA4">
      <w:pPr>
        <w:pStyle w:val="Heading2"/>
        <w:numPr>
          <w:ilvl w:val="1"/>
          <w:numId w:val="56"/>
        </w:numPr>
        <w:rPr>
          <w:lang w:val="fr-FR"/>
        </w:rPr>
      </w:pPr>
      <w:r w:rsidRPr="00025EE4">
        <w:rPr>
          <w:lang w:val="fr-FR"/>
        </w:rPr>
        <w:t>Prendre note de l'étude théorique pour l'évaluation du Programme d'aide à la conformité du PNUE, telle qu'elle figure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/95/11 ;</w:t>
      </w:r>
    </w:p>
    <w:p w14:paraId="3B4D0A02" w14:textId="2F988F07" w:rsidR="001B127D" w:rsidRPr="00025EE4" w:rsidRDefault="00311C4A" w:rsidP="00311C4A">
      <w:pPr>
        <w:pStyle w:val="Heading2"/>
        <w:rPr>
          <w:lang w:val="fr-FR"/>
        </w:rPr>
      </w:pPr>
      <w:r w:rsidRPr="00025EE4">
        <w:rPr>
          <w:lang w:val="fr-FR"/>
        </w:rPr>
        <w:t>Demander au responsable principal du suivi et de l'évaluation de présenter à la quatre-vingt-dix-septième</w:t>
      </w:r>
      <w:r w:rsidRPr="00025EE4">
        <w:rPr>
          <w:vertAlign w:val="superscript"/>
          <w:lang w:val="fr-FR"/>
        </w:rPr>
        <w:t xml:space="preserve"> </w:t>
      </w:r>
      <w:r w:rsidRPr="00025EE4">
        <w:rPr>
          <w:lang w:val="fr-FR"/>
        </w:rPr>
        <w:t xml:space="preserve">réunion un mandat actualisé relatif à une évaluation globale approfondie du Programme d'aide à la conformité du PNUE, en s'appuyant sur les rapports présentés par </w:t>
      </w:r>
      <w:proofErr w:type="spellStart"/>
      <w:r w:rsidRPr="00025EE4">
        <w:rPr>
          <w:lang w:val="fr-FR"/>
        </w:rPr>
        <w:t>OzonAction</w:t>
      </w:r>
      <w:proofErr w:type="spellEnd"/>
      <w:r w:rsidRPr="00025EE4">
        <w:rPr>
          <w:lang w:val="fr-FR"/>
        </w:rPr>
        <w:t xml:space="preserve"> et l'administratrice principale chargée du suivi et de l'évaluation à la quatre-vingt-seizième réunion et à la quatre-vingt-dix-septième réunion, </w:t>
      </w:r>
      <w:r w:rsidRPr="00025EE4">
        <w:rPr>
          <w:lang w:val="fr-FR"/>
        </w:rPr>
        <w:lastRenderedPageBreak/>
        <w:t>respectivement, conformément aux décisions 92/5 e) et 92/5 f), ainsi que sur les discussions et les décisions y relatives, le cas échéant</w:t>
      </w:r>
      <w:r w:rsidR="00AB01DC" w:rsidRPr="00025EE4">
        <w:rPr>
          <w:lang w:val="fr-FR"/>
        </w:rPr>
        <w:t>.</w:t>
      </w:r>
    </w:p>
    <w:p w14:paraId="66FD9388" w14:textId="72B3B566" w:rsidR="00CE2CE9" w:rsidRPr="00025EE4" w:rsidRDefault="0021311F" w:rsidP="0021311F">
      <w:pPr>
        <w:widowControl w:val="0"/>
        <w:spacing w:after="240"/>
        <w:ind w:left="1440" w:hanging="720"/>
        <w:outlineLvl w:val="1"/>
        <w:rPr>
          <w:b/>
          <w:bCs/>
          <w:lang w:val="fr-FR"/>
        </w:rPr>
      </w:pPr>
      <w:r w:rsidRPr="00025EE4">
        <w:rPr>
          <w:b/>
          <w:bCs/>
          <w:lang w:val="fr-FR"/>
        </w:rPr>
        <w:t>6</w:t>
      </w:r>
      <w:r w:rsidR="00FC6980" w:rsidRPr="00025EE4">
        <w:rPr>
          <w:b/>
          <w:bCs/>
          <w:lang w:val="fr-FR"/>
        </w:rPr>
        <w:t xml:space="preserve"> </w:t>
      </w:r>
      <w:r w:rsidRPr="00025EE4">
        <w:rPr>
          <w:b/>
          <w:bCs/>
          <w:lang w:val="fr-FR"/>
        </w:rPr>
        <w:t>d)</w:t>
      </w:r>
      <w:r w:rsidRPr="00025EE4">
        <w:rPr>
          <w:b/>
          <w:bCs/>
          <w:lang w:val="fr-FR"/>
        </w:rPr>
        <w:tab/>
      </w:r>
      <w:r w:rsidR="00FC6980" w:rsidRPr="00025EE4">
        <w:rPr>
          <w:b/>
          <w:bCs/>
          <w:lang w:val="fr-FR"/>
        </w:rPr>
        <w:t>Mandat de l’étude théorique pour l’évaluation des projets de récupération, de recyclage et de régénération</w:t>
      </w:r>
    </w:p>
    <w:p w14:paraId="2911C83C" w14:textId="6A2809D9" w:rsidR="00CE2CE9" w:rsidRPr="00025EE4" w:rsidRDefault="007A6D9A" w:rsidP="00CE2CE9">
      <w:pPr>
        <w:widowControl w:val="0"/>
        <w:spacing w:after="240"/>
        <w:ind w:left="720"/>
        <w:outlineLvl w:val="1"/>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9223CB" w:rsidRPr="00025EE4">
        <w:rPr>
          <w:u w:val="single"/>
          <w:lang w:val="fr-FR"/>
        </w:rPr>
        <w:t>5</w:t>
      </w:r>
      <w:r w:rsidR="00CE2CE9" w:rsidRPr="00025EE4">
        <w:rPr>
          <w:u w:val="single"/>
          <w:lang w:val="fr-FR"/>
        </w:rPr>
        <w:t>/1</w:t>
      </w:r>
      <w:r w:rsidR="009223CB" w:rsidRPr="00025EE4">
        <w:rPr>
          <w:u w:val="single"/>
          <w:lang w:val="fr-FR"/>
        </w:rPr>
        <w:t>2</w:t>
      </w:r>
      <w:r w:rsidR="00CE2CE9" w:rsidRPr="00025EE4">
        <w:rPr>
          <w:lang w:val="fr-FR"/>
        </w:rPr>
        <w:t xml:space="preserve"> </w:t>
      </w:r>
      <w:r w:rsidR="006A7F14" w:rsidRPr="00025EE4">
        <w:rPr>
          <w:lang w:val="fr-FR"/>
        </w:rPr>
        <w:t xml:space="preserve">contient le projet de mandat </w:t>
      </w:r>
      <w:r w:rsidR="00E07882" w:rsidRPr="00025EE4">
        <w:rPr>
          <w:lang w:val="fr-FR"/>
        </w:rPr>
        <w:t>de</w:t>
      </w:r>
      <w:r w:rsidR="006A7F14" w:rsidRPr="00025EE4">
        <w:rPr>
          <w:lang w:val="fr-FR"/>
        </w:rPr>
        <w:t xml:space="preserve"> l'étude théorique pour l'évaluation des projets de récupération, de recyclage et de régénération</w:t>
      </w:r>
      <w:r w:rsidR="00CE2CE9" w:rsidRPr="00025EE4">
        <w:rPr>
          <w:lang w:val="fr-FR"/>
        </w:rPr>
        <w:t>.</w:t>
      </w:r>
    </w:p>
    <w:p w14:paraId="2A3B7AFE" w14:textId="0AF5A34D" w:rsidR="00CE2CE9" w:rsidRPr="00025EE4" w:rsidRDefault="00835F28" w:rsidP="00CE2CE9">
      <w:pPr>
        <w:widowControl w:val="0"/>
        <w:spacing w:after="240"/>
        <w:ind w:left="720"/>
        <w:outlineLvl w:val="1"/>
        <w:rPr>
          <w:lang w:val="fr-FR"/>
        </w:rPr>
      </w:pPr>
      <w:r>
        <w:rPr>
          <w:u w:val="single"/>
          <w:lang w:val="fr-FR"/>
        </w:rPr>
        <w:t>Questions à examiner</w:t>
      </w:r>
      <w:r w:rsidRPr="005C70FC">
        <w:rPr>
          <w:lang w:val="fr-FR"/>
        </w:rPr>
        <w:t xml:space="preserve"> :</w:t>
      </w:r>
      <w:r w:rsidR="00CE2CE9" w:rsidRPr="00025EE4">
        <w:rPr>
          <w:lang w:val="fr-FR"/>
        </w:rPr>
        <w:t xml:space="preserve"> </w:t>
      </w:r>
      <w:r w:rsidR="003A1422" w:rsidRPr="00025EE4">
        <w:rPr>
          <w:lang w:val="fr-FR"/>
        </w:rPr>
        <w:t>Aucune</w:t>
      </w:r>
    </w:p>
    <w:p w14:paraId="46EA29E8" w14:textId="6938EBE8" w:rsidR="00CE2CE9" w:rsidRPr="00025EE4" w:rsidRDefault="00311C4A" w:rsidP="00CE2CE9">
      <w:pPr>
        <w:widowControl w:val="0"/>
        <w:spacing w:after="240"/>
        <w:ind w:left="720"/>
        <w:outlineLvl w:val="1"/>
        <w:rPr>
          <w:lang w:val="fr-FR"/>
        </w:rPr>
      </w:pPr>
      <w:r w:rsidRPr="00025EE4">
        <w:rPr>
          <w:u w:val="single"/>
          <w:lang w:val="fr-FR"/>
        </w:rPr>
        <w:t>Le Comité exécutif pourrait souhaiter</w:t>
      </w:r>
      <w:r w:rsidRPr="00BD79C7">
        <w:rPr>
          <w:lang w:val="fr-FR"/>
        </w:rPr>
        <w:t xml:space="preserve"> </w:t>
      </w:r>
      <w:r w:rsidRPr="00025EE4">
        <w:rPr>
          <w:lang w:val="fr-FR"/>
        </w:rPr>
        <w:t>approuver le mandat de l'étude théorique pour l'évaluation des projets de récupération, de recyclage et de régénération, tel qu'il figure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/95/12.</w:t>
      </w:r>
    </w:p>
    <w:p w14:paraId="6F3D28E2" w14:textId="7D0D6D6C" w:rsidR="00303E85" w:rsidRPr="00025EE4" w:rsidRDefault="00B00BA1" w:rsidP="00B00BA1">
      <w:pPr>
        <w:widowControl w:val="0"/>
        <w:spacing w:after="240"/>
        <w:ind w:left="1440" w:hanging="720"/>
        <w:outlineLvl w:val="1"/>
        <w:rPr>
          <w:b/>
          <w:bCs/>
          <w:lang w:val="fr-FR"/>
        </w:rPr>
      </w:pPr>
      <w:r w:rsidRPr="00025EE4">
        <w:rPr>
          <w:b/>
          <w:bCs/>
          <w:lang w:val="fr-FR"/>
        </w:rPr>
        <w:t>6</w:t>
      </w:r>
      <w:r w:rsidR="00FC6980" w:rsidRPr="00025EE4">
        <w:rPr>
          <w:b/>
          <w:bCs/>
          <w:lang w:val="fr-FR"/>
        </w:rPr>
        <w:t xml:space="preserve"> </w:t>
      </w:r>
      <w:r w:rsidRPr="00025EE4">
        <w:rPr>
          <w:b/>
          <w:bCs/>
          <w:lang w:val="fr-FR"/>
        </w:rPr>
        <w:t>e)</w:t>
      </w:r>
      <w:r w:rsidRPr="00025EE4">
        <w:rPr>
          <w:b/>
          <w:bCs/>
          <w:lang w:val="fr-FR"/>
        </w:rPr>
        <w:tab/>
      </w:r>
      <w:r w:rsidR="00FC6980" w:rsidRPr="00025EE4">
        <w:rPr>
          <w:b/>
          <w:bCs/>
          <w:lang w:val="fr-FR"/>
        </w:rPr>
        <w:t>Rapport annuel sur la mise en œuvre du programme de travail de suivi et d’évaluation pour 2024 et du programme de travail mis à jour pour 2025</w:t>
      </w:r>
    </w:p>
    <w:p w14:paraId="18565EAA" w14:textId="0E35BD82" w:rsidR="00303E85" w:rsidRPr="00025EE4" w:rsidRDefault="007A6D9A" w:rsidP="00303E85">
      <w:pPr>
        <w:widowControl w:val="0"/>
        <w:spacing w:after="240"/>
        <w:ind w:left="720"/>
        <w:outlineLvl w:val="1"/>
        <w:rPr>
          <w:lang w:val="fr-FR"/>
        </w:rPr>
      </w:pPr>
      <w:r w:rsidRPr="00025EE4">
        <w:rPr>
          <w:u w:val="single"/>
          <w:lang w:val="fr-FR"/>
        </w:rPr>
        <w:t>Le document UNEP</w:t>
      </w:r>
      <w:r w:rsidR="00303E85" w:rsidRPr="00025EE4">
        <w:rPr>
          <w:u w:val="single"/>
          <w:lang w:val="fr-FR"/>
        </w:rPr>
        <w:t>/</w:t>
      </w:r>
      <w:proofErr w:type="spellStart"/>
      <w:r w:rsidR="00303E85" w:rsidRPr="00025EE4">
        <w:rPr>
          <w:u w:val="single"/>
          <w:lang w:val="fr-FR"/>
        </w:rPr>
        <w:t>OzL.Pro</w:t>
      </w:r>
      <w:proofErr w:type="spellEnd"/>
      <w:r w:rsidR="00303E85" w:rsidRPr="00025EE4">
        <w:rPr>
          <w:u w:val="single"/>
          <w:lang w:val="fr-FR"/>
        </w:rPr>
        <w:t>/</w:t>
      </w:r>
      <w:proofErr w:type="spellStart"/>
      <w:r w:rsidR="00303E85" w:rsidRPr="00025EE4">
        <w:rPr>
          <w:u w:val="single"/>
          <w:lang w:val="fr-FR"/>
        </w:rPr>
        <w:t>ExCom</w:t>
      </w:r>
      <w:proofErr w:type="spellEnd"/>
      <w:r w:rsidR="00303E85" w:rsidRPr="00025EE4">
        <w:rPr>
          <w:u w:val="single"/>
          <w:lang w:val="fr-FR"/>
        </w:rPr>
        <w:t>/9</w:t>
      </w:r>
      <w:r w:rsidR="00F2087F" w:rsidRPr="00025EE4">
        <w:rPr>
          <w:u w:val="single"/>
          <w:lang w:val="fr-FR"/>
        </w:rPr>
        <w:t>5</w:t>
      </w:r>
      <w:r w:rsidR="00303E85" w:rsidRPr="00025EE4">
        <w:rPr>
          <w:u w:val="single"/>
          <w:lang w:val="fr-FR"/>
        </w:rPr>
        <w:t>/13</w:t>
      </w:r>
      <w:r w:rsidR="00303E85" w:rsidRPr="00025EE4">
        <w:rPr>
          <w:lang w:val="fr-FR"/>
        </w:rPr>
        <w:t xml:space="preserve"> </w:t>
      </w:r>
      <w:r w:rsidR="00B0358F" w:rsidRPr="00025EE4">
        <w:rPr>
          <w:lang w:val="fr-FR"/>
        </w:rPr>
        <w:t>contient le rapport annuel sur l'état d'avancement du programme de travail pour 2024, y compris les informations communiquées conformément à la décision 92/6 d) sur l'évaluation des activités habilitantes pour l'élimination progressive des HFC et des dépenses, ainsi que les perspectives concernant les activités et le budget du programme de travail pour 2025</w:t>
      </w:r>
      <w:r w:rsidR="00303E85" w:rsidRPr="00025EE4">
        <w:rPr>
          <w:lang w:val="fr-FR"/>
        </w:rPr>
        <w:t>.</w:t>
      </w:r>
    </w:p>
    <w:p w14:paraId="1F744FD8" w14:textId="1C59D748" w:rsidR="00920C1F" w:rsidRPr="00025EE4" w:rsidRDefault="003A1422" w:rsidP="00411486">
      <w:pPr>
        <w:keepNext/>
        <w:spacing w:after="240"/>
        <w:ind w:left="720"/>
        <w:outlineLvl w:val="1"/>
        <w:rPr>
          <w:lang w:val="fr-FR"/>
        </w:rPr>
      </w:pPr>
      <w:r w:rsidRPr="00025EE4">
        <w:rPr>
          <w:u w:val="single"/>
          <w:lang w:val="fr-FR"/>
        </w:rPr>
        <w:t>Questions à examiner</w:t>
      </w:r>
      <w:r w:rsidR="00B0358F" w:rsidRPr="00667F99">
        <w:rPr>
          <w:lang w:val="fr-FR"/>
        </w:rPr>
        <w:t xml:space="preserve"> </w:t>
      </w:r>
      <w:r w:rsidR="00303E85" w:rsidRPr="00667F99">
        <w:rPr>
          <w:lang w:val="fr-FR"/>
        </w:rPr>
        <w:t>:</w:t>
      </w:r>
      <w:r w:rsidR="00303E85" w:rsidRPr="00025EE4">
        <w:rPr>
          <w:lang w:val="fr-FR"/>
        </w:rPr>
        <w:t xml:space="preserve"> </w:t>
      </w:r>
    </w:p>
    <w:p w14:paraId="6A5CFCEF" w14:textId="789C3994" w:rsidR="00504957" w:rsidRPr="00025EE4" w:rsidRDefault="00B0358F" w:rsidP="000F3CA4">
      <w:pPr>
        <w:pStyle w:val="ListParagraph"/>
        <w:widowControl w:val="0"/>
        <w:numPr>
          <w:ilvl w:val="0"/>
          <w:numId w:val="23"/>
        </w:numPr>
        <w:spacing w:after="240"/>
        <w:outlineLvl w:val="1"/>
        <w:rPr>
          <w:lang w:val="fr-FR"/>
        </w:rPr>
      </w:pPr>
      <w:r w:rsidRPr="00025EE4">
        <w:rPr>
          <w:lang w:val="fr-FR"/>
        </w:rPr>
        <w:t>Examen du programme de travail révisé de suivi et d'évaluation pour 2025</w:t>
      </w:r>
      <w:r w:rsidR="00504957" w:rsidRPr="00025EE4">
        <w:rPr>
          <w:lang w:val="fr-FR"/>
        </w:rPr>
        <w:t xml:space="preserve">. </w:t>
      </w:r>
    </w:p>
    <w:p w14:paraId="076B38B3" w14:textId="77777777" w:rsidR="00311C4A" w:rsidRPr="00025EE4" w:rsidRDefault="00311C4A" w:rsidP="00311C4A">
      <w:pPr>
        <w:pStyle w:val="Heading1"/>
        <w:numPr>
          <w:ilvl w:val="0"/>
          <w:numId w:val="0"/>
        </w:numPr>
        <w:ind w:left="709"/>
        <w:rPr>
          <w:lang w:val="fr-FR"/>
        </w:rPr>
      </w:pPr>
      <w:r w:rsidRPr="00025EE4">
        <w:rPr>
          <w:u w:val="single"/>
          <w:lang w:val="fr-FR"/>
        </w:rPr>
        <w:t>Le Comité exécutif pourrait souhaiter</w:t>
      </w:r>
      <w:r w:rsidRPr="00025EE4">
        <w:rPr>
          <w:lang w:val="fr-FR"/>
        </w:rPr>
        <w:t> :</w:t>
      </w:r>
    </w:p>
    <w:p w14:paraId="376ADA88" w14:textId="19572CD1" w:rsidR="00311C4A" w:rsidRPr="00025EE4" w:rsidRDefault="00311C4A" w:rsidP="000F3CA4">
      <w:pPr>
        <w:pStyle w:val="Heading2"/>
        <w:numPr>
          <w:ilvl w:val="1"/>
          <w:numId w:val="67"/>
        </w:numPr>
        <w:rPr>
          <w:lang w:val="fr-FR"/>
        </w:rPr>
      </w:pPr>
      <w:r w:rsidRPr="00025EE4">
        <w:rPr>
          <w:lang w:val="fr-FR"/>
        </w:rPr>
        <w:t>Prendre note du rapport annuel sur la mise en œuvre du programme de travail de suivi et évaluation pour 2024, incluant les informations transmises en vertu de la décision 92/6(d) sur l’évaluation des activités de facilitation de la réduction progressive des HFC, et le programme de travail mis à jour pour 2025, contenu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/95/13</w:t>
      </w:r>
      <w:r w:rsidR="00F02564">
        <w:rPr>
          <w:lang w:val="fr-FR"/>
        </w:rPr>
        <w:t> </w:t>
      </w:r>
      <w:r w:rsidRPr="00025EE4">
        <w:rPr>
          <w:lang w:val="fr-FR"/>
        </w:rPr>
        <w:t>;</w:t>
      </w:r>
    </w:p>
    <w:p w14:paraId="194E7364" w14:textId="368E3433" w:rsidR="00311C4A" w:rsidRPr="00025EE4" w:rsidRDefault="00311C4A" w:rsidP="00311C4A">
      <w:pPr>
        <w:pStyle w:val="Heading2"/>
        <w:rPr>
          <w:lang w:val="fr-FR"/>
        </w:rPr>
      </w:pPr>
      <w:r w:rsidRPr="00025EE4">
        <w:rPr>
          <w:lang w:val="fr-FR"/>
        </w:rPr>
        <w:t>Prendre note que le rapport global d’achèvement des projets sera présenté sur une base annuelle, à compter de la première réunion en 2025</w:t>
      </w:r>
      <w:r w:rsidR="00F02564">
        <w:rPr>
          <w:lang w:val="fr-FR"/>
        </w:rPr>
        <w:t> </w:t>
      </w:r>
      <w:r w:rsidRPr="00025EE4">
        <w:rPr>
          <w:lang w:val="fr-FR"/>
        </w:rPr>
        <w:t>;</w:t>
      </w:r>
    </w:p>
    <w:p w14:paraId="71AD90F3" w14:textId="08755C00" w:rsidR="00311C4A" w:rsidRPr="00025EE4" w:rsidRDefault="00311C4A" w:rsidP="00311C4A">
      <w:pPr>
        <w:pStyle w:val="Heading2"/>
        <w:rPr>
          <w:lang w:val="fr-FR"/>
        </w:rPr>
      </w:pPr>
      <w:r w:rsidRPr="00025EE4">
        <w:rPr>
          <w:lang w:val="fr-FR"/>
        </w:rPr>
        <w:t>Réaffecter le montant de 17 250 $US, correspondant au solde provisoire non dépensé du budget de 35 849 $US pour 2024, au budget de 2025 et restituer le reliquat de 18 599 $US au Fonds multilatéral</w:t>
      </w:r>
      <w:r w:rsidR="00F02564">
        <w:rPr>
          <w:lang w:val="fr-FR"/>
        </w:rPr>
        <w:t> </w:t>
      </w:r>
      <w:r w:rsidRPr="00025EE4">
        <w:rPr>
          <w:lang w:val="fr-FR"/>
        </w:rPr>
        <w:t>; et</w:t>
      </w:r>
    </w:p>
    <w:p w14:paraId="70ADF683" w14:textId="2A9EC160" w:rsidR="00B3528B" w:rsidRPr="00025EE4" w:rsidRDefault="00311C4A" w:rsidP="00311C4A">
      <w:pPr>
        <w:pStyle w:val="Heading2"/>
        <w:rPr>
          <w:lang w:val="fr-FR"/>
        </w:rPr>
      </w:pPr>
      <w:r w:rsidRPr="00025EE4">
        <w:rPr>
          <w:lang w:val="fr-FR"/>
        </w:rPr>
        <w:t>Approuver le programme de travail de suivi et évaluation mis à jour pour 2025, contenu à l’Annexe III du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/95/13, en prenant note que le budget révisé s’élèvera à 192 250 $US pour 2025, incluant le montant réaffecté provenant de 2024, mentionné à l’alinéa (c) ci-dessus</w:t>
      </w:r>
      <w:r w:rsidR="00CC3C94" w:rsidRPr="00025EE4">
        <w:rPr>
          <w:lang w:val="fr-FR"/>
        </w:rPr>
        <w:t>.</w:t>
      </w:r>
    </w:p>
    <w:p w14:paraId="43329EB5" w14:textId="3D823E95" w:rsidR="00CE2CE9" w:rsidRPr="00025EE4" w:rsidRDefault="00FC6980" w:rsidP="00CE2CE9">
      <w:pPr>
        <w:pStyle w:val="Heading1"/>
        <w:rPr>
          <w:b/>
          <w:lang w:val="fr-FR"/>
        </w:rPr>
      </w:pPr>
      <w:r w:rsidRPr="00025EE4">
        <w:rPr>
          <w:b/>
          <w:lang w:val="fr-FR"/>
        </w:rPr>
        <w:t>Mise en œuvre du programme </w:t>
      </w:r>
    </w:p>
    <w:p w14:paraId="07FF6597" w14:textId="1630E89A" w:rsidR="00CE2CE9" w:rsidRPr="00025EE4" w:rsidRDefault="00B00BA1" w:rsidP="00B00BA1">
      <w:pPr>
        <w:pStyle w:val="Heading2"/>
        <w:numPr>
          <w:ilvl w:val="0"/>
          <w:numId w:val="0"/>
        </w:numPr>
        <w:ind w:left="1440" w:hanging="720"/>
        <w:rPr>
          <w:b/>
          <w:bCs/>
          <w:lang w:val="fr-FR"/>
        </w:rPr>
      </w:pPr>
      <w:r w:rsidRPr="00025EE4">
        <w:rPr>
          <w:b/>
          <w:bCs/>
          <w:lang w:val="fr-FR"/>
        </w:rPr>
        <w:t>7</w:t>
      </w:r>
      <w:r w:rsidR="00FC6980" w:rsidRPr="00025EE4">
        <w:rPr>
          <w:b/>
          <w:bCs/>
          <w:lang w:val="fr-FR"/>
        </w:rPr>
        <w:t xml:space="preserve"> </w:t>
      </w:r>
      <w:r w:rsidRPr="00025EE4">
        <w:rPr>
          <w:b/>
          <w:bCs/>
          <w:lang w:val="fr-FR"/>
        </w:rPr>
        <w:t>a)</w:t>
      </w:r>
      <w:r w:rsidRPr="00025EE4">
        <w:rPr>
          <w:b/>
          <w:bCs/>
          <w:lang w:val="fr-FR"/>
        </w:rPr>
        <w:tab/>
      </w:r>
      <w:r w:rsidR="00FC6980" w:rsidRPr="00025EE4">
        <w:rPr>
          <w:b/>
          <w:bCs/>
          <w:lang w:val="fr-FR"/>
        </w:rPr>
        <w:t>Rapports périodiques et financiers au 31 décembre 2023</w:t>
      </w:r>
    </w:p>
    <w:p w14:paraId="6BE9118B" w14:textId="52F6486B" w:rsidR="00CE2CE9" w:rsidRPr="00025EE4" w:rsidRDefault="00FC6980" w:rsidP="00FC6980">
      <w:pPr>
        <w:pStyle w:val="Heading3"/>
        <w:rPr>
          <w:b/>
          <w:bCs/>
          <w:lang w:val="fr-FR"/>
        </w:rPr>
      </w:pPr>
      <w:r w:rsidRPr="00025EE4">
        <w:rPr>
          <w:b/>
          <w:bCs/>
          <w:lang w:val="fr-FR"/>
        </w:rPr>
        <w:t>Rapport de synthèse périodique</w:t>
      </w:r>
    </w:p>
    <w:p w14:paraId="6752EA78" w14:textId="6FA1DF3A" w:rsidR="00CE2CE9" w:rsidRPr="00025EE4" w:rsidRDefault="007A6D9A" w:rsidP="00CE2CE9">
      <w:pPr>
        <w:ind w:left="720"/>
        <w:rPr>
          <w:lang w:val="fr-FR"/>
        </w:rPr>
      </w:pPr>
      <w:r w:rsidRPr="00025EE4">
        <w:rPr>
          <w:color w:val="000000" w:themeColor="text1"/>
          <w:u w:val="single"/>
          <w:lang w:val="fr-FR"/>
        </w:rPr>
        <w:lastRenderedPageBreak/>
        <w:t>Le document UNEP</w:t>
      </w:r>
      <w:r w:rsidR="00CE2CE9" w:rsidRPr="00025EE4">
        <w:rPr>
          <w:color w:val="000000" w:themeColor="text1"/>
          <w:u w:val="single"/>
          <w:lang w:val="fr-FR"/>
        </w:rPr>
        <w:t>/</w:t>
      </w:r>
      <w:proofErr w:type="spellStart"/>
      <w:r w:rsidR="00CE2CE9" w:rsidRPr="00025EE4">
        <w:rPr>
          <w:color w:val="000000" w:themeColor="text1"/>
          <w:u w:val="single"/>
          <w:lang w:val="fr-FR"/>
        </w:rPr>
        <w:t>OzL.Pro</w:t>
      </w:r>
      <w:proofErr w:type="spellEnd"/>
      <w:r w:rsidR="00CE2CE9" w:rsidRPr="00025EE4">
        <w:rPr>
          <w:color w:val="000000" w:themeColor="text1"/>
          <w:u w:val="single"/>
          <w:lang w:val="fr-FR"/>
        </w:rPr>
        <w:t>/</w:t>
      </w:r>
      <w:proofErr w:type="spellStart"/>
      <w:r w:rsidR="00CE2CE9" w:rsidRPr="00025EE4">
        <w:rPr>
          <w:color w:val="000000" w:themeColor="text1"/>
          <w:u w:val="single"/>
          <w:lang w:val="fr-FR"/>
        </w:rPr>
        <w:t>ExCom</w:t>
      </w:r>
      <w:proofErr w:type="spellEnd"/>
      <w:r w:rsidR="00CE2CE9" w:rsidRPr="00025EE4">
        <w:rPr>
          <w:color w:val="000000" w:themeColor="text1"/>
          <w:u w:val="single"/>
          <w:lang w:val="fr-FR"/>
        </w:rPr>
        <w:t>/9</w:t>
      </w:r>
      <w:r w:rsidR="00335075" w:rsidRPr="00025EE4">
        <w:rPr>
          <w:color w:val="000000" w:themeColor="text1"/>
          <w:u w:val="single"/>
          <w:lang w:val="fr-FR"/>
        </w:rPr>
        <w:t>5</w:t>
      </w:r>
      <w:r w:rsidR="00CE2CE9" w:rsidRPr="00025EE4">
        <w:rPr>
          <w:color w:val="000000" w:themeColor="text1"/>
          <w:u w:val="single"/>
          <w:lang w:val="fr-FR"/>
        </w:rPr>
        <w:t>/14</w:t>
      </w:r>
      <w:r w:rsidR="00CE2CE9" w:rsidRPr="00025EE4">
        <w:rPr>
          <w:color w:val="000000" w:themeColor="text1"/>
          <w:lang w:val="fr-FR"/>
        </w:rPr>
        <w:t xml:space="preserve"> </w:t>
      </w:r>
      <w:r w:rsidR="00B0358F" w:rsidRPr="00025EE4">
        <w:rPr>
          <w:lang w:val="fr-FR"/>
        </w:rPr>
        <w:t>fait le point sur les progrès accomplis par les agences bilatérales et les agences d'exécution et les informations financières communiquées au 31 décembre 2023 dans leurs rapports d'avancement respectifs soumis à la 95</w:t>
      </w:r>
      <w:r w:rsidR="00B0358F" w:rsidRPr="00025EE4">
        <w:rPr>
          <w:vertAlign w:val="superscript"/>
          <w:lang w:val="fr-FR"/>
        </w:rPr>
        <w:t xml:space="preserve">e </w:t>
      </w:r>
      <w:r w:rsidR="00B0358F" w:rsidRPr="00025EE4">
        <w:rPr>
          <w:lang w:val="fr-FR"/>
        </w:rPr>
        <w:t>réunion. Le rapport comprend un résumé des progrès financiers réalisés dans la mise en œuvre des projets pour 2023 et cumulés depuis 1991, ainsi qu'un examen de l'état d'avancement de chaque projet en cours au niveau des pays. Il indique les projets présentant des retards de mise en œuvre et les conséquences possibles sur l'élimination des substances réglementées, ainsi que les projets dont les questions en suspens doivent être examinées par le Comité exécutif (partie I) ; et les projets approuvés concernant les substances visées à l'annexe F (HFC) dans le cadre des contributions volontaires supplémentaires pour les activités relatives aux HFC, ainsi que leur état d'avancement (partie II).</w:t>
      </w:r>
      <w:r w:rsidR="00CE2CE9" w:rsidRPr="00025EE4">
        <w:rPr>
          <w:lang w:val="fr-FR"/>
        </w:rPr>
        <w:t xml:space="preserve"> </w:t>
      </w:r>
    </w:p>
    <w:p w14:paraId="72F9E9DD" w14:textId="77777777" w:rsidR="00CE2CE9" w:rsidRPr="00025EE4" w:rsidRDefault="00CE2CE9" w:rsidP="00CE2CE9">
      <w:pPr>
        <w:ind w:left="720"/>
        <w:rPr>
          <w:lang w:val="fr-FR"/>
        </w:rPr>
      </w:pPr>
    </w:p>
    <w:p w14:paraId="788DAF2E" w14:textId="3DA4AA04" w:rsidR="00CE2CE9" w:rsidRPr="00025EE4" w:rsidRDefault="003A1422" w:rsidP="00CE2CE9">
      <w:pPr>
        <w:ind w:left="720"/>
        <w:rPr>
          <w:lang w:val="fr-FR"/>
        </w:rPr>
      </w:pPr>
      <w:r w:rsidRPr="00025EE4">
        <w:rPr>
          <w:u w:val="single"/>
          <w:lang w:val="fr-FR"/>
        </w:rPr>
        <w:t>Questions à examiner</w:t>
      </w:r>
      <w:r w:rsidR="00B0358F" w:rsidRPr="00972315">
        <w:rPr>
          <w:lang w:val="fr-FR"/>
        </w:rPr>
        <w:t xml:space="preserve"> </w:t>
      </w:r>
      <w:r w:rsidR="00CE2CE9" w:rsidRPr="00972315">
        <w:rPr>
          <w:lang w:val="fr-FR"/>
        </w:rPr>
        <w:t>:</w:t>
      </w:r>
      <w:r w:rsidR="00CE2CE9" w:rsidRPr="00025EE4">
        <w:rPr>
          <w:lang w:val="fr-FR"/>
        </w:rPr>
        <w:t xml:space="preserve"> </w:t>
      </w:r>
      <w:r w:rsidRPr="00025EE4">
        <w:rPr>
          <w:lang w:val="fr-FR"/>
        </w:rPr>
        <w:t>Aucune</w:t>
      </w:r>
    </w:p>
    <w:p w14:paraId="6E866720" w14:textId="77777777" w:rsidR="00CE2CE9" w:rsidRPr="00025EE4" w:rsidRDefault="00CE2CE9" w:rsidP="00CE2CE9">
      <w:pPr>
        <w:ind w:left="720"/>
        <w:rPr>
          <w:lang w:val="fr-FR"/>
        </w:rPr>
      </w:pPr>
    </w:p>
    <w:p w14:paraId="547B6DE5" w14:textId="77777777" w:rsidR="00311C4A" w:rsidRPr="00025EE4" w:rsidRDefault="00311C4A" w:rsidP="00311C4A">
      <w:pPr>
        <w:pStyle w:val="Heading1"/>
        <w:numPr>
          <w:ilvl w:val="0"/>
          <w:numId w:val="0"/>
        </w:numPr>
        <w:ind w:left="709"/>
        <w:rPr>
          <w:lang w:val="fr-FR"/>
        </w:rPr>
      </w:pPr>
      <w:r w:rsidRPr="00025EE4">
        <w:rPr>
          <w:u w:val="single"/>
          <w:lang w:val="fr-FR"/>
        </w:rPr>
        <w:t>Le Comité exécutif pourrait envisager</w:t>
      </w:r>
      <w:r w:rsidRPr="00972315">
        <w:rPr>
          <w:lang w:val="fr-FR"/>
        </w:rPr>
        <w:t> :</w:t>
      </w:r>
    </w:p>
    <w:p w14:paraId="1E33C8AE" w14:textId="77777777" w:rsidR="00311C4A" w:rsidRPr="00025EE4" w:rsidRDefault="00311C4A" w:rsidP="000F3CA4">
      <w:pPr>
        <w:pStyle w:val="Heading2"/>
        <w:numPr>
          <w:ilvl w:val="1"/>
          <w:numId w:val="68"/>
        </w:numPr>
        <w:rPr>
          <w:lang w:val="fr-FR"/>
        </w:rPr>
      </w:pPr>
      <w:r w:rsidRPr="00025EE4">
        <w:rPr>
          <w:lang w:val="fr-FR"/>
        </w:rPr>
        <w:t>de prendre note :</w:t>
      </w:r>
    </w:p>
    <w:p w14:paraId="43A6708F" w14:textId="77777777" w:rsidR="00311C4A" w:rsidRPr="00025EE4" w:rsidRDefault="00311C4A" w:rsidP="00311C4A">
      <w:pPr>
        <w:pStyle w:val="Heading3"/>
        <w:rPr>
          <w:lang w:val="fr-FR"/>
        </w:rPr>
      </w:pPr>
      <w:r w:rsidRPr="00025EE4">
        <w:rPr>
          <w:lang w:val="fr-FR"/>
        </w:rPr>
        <w:t>du rapport global d’achèvement de projet du Fonds multilatéral au 31 décembre 2023 présenté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 xml:space="preserve">/95/14 ; </w:t>
      </w:r>
    </w:p>
    <w:p w14:paraId="63390460" w14:textId="77777777" w:rsidR="00311C4A" w:rsidRPr="00025EE4" w:rsidRDefault="00311C4A" w:rsidP="00311C4A">
      <w:pPr>
        <w:pStyle w:val="Heading3"/>
        <w:rPr>
          <w:lang w:val="fr-FR"/>
        </w:rPr>
      </w:pPr>
      <w:r w:rsidRPr="00025EE4">
        <w:rPr>
          <w:lang w:val="fr-FR"/>
        </w:rPr>
        <w:t>avec satisfaction des efforts entrepris par les agences bilatérales et d’exécution pour établir les rapports de leurs activités de 2023 ; et</w:t>
      </w:r>
    </w:p>
    <w:p w14:paraId="1D69BC55" w14:textId="77777777" w:rsidR="00311C4A" w:rsidRPr="00025EE4" w:rsidRDefault="00311C4A" w:rsidP="00311C4A">
      <w:pPr>
        <w:pStyle w:val="Heading3"/>
        <w:rPr>
          <w:lang w:val="fr-FR"/>
        </w:rPr>
      </w:pPr>
      <w:r w:rsidRPr="00025EE4">
        <w:rPr>
          <w:lang w:val="fr-FR"/>
        </w:rPr>
        <w:t>de ce que les agences bilatérales et d’exécution présenteront à la 96</w:t>
      </w:r>
      <w:r w:rsidRPr="00025EE4">
        <w:rPr>
          <w:vertAlign w:val="superscript"/>
          <w:lang w:val="fr-FR"/>
        </w:rPr>
        <w:t>e</w:t>
      </w:r>
      <w:r w:rsidRPr="00025EE4">
        <w:rPr>
          <w:lang w:val="fr-FR"/>
        </w:rPr>
        <w:t> réunion un rapport sur les 114 projets dont la mise en œuvre accuse du retard et 11 projets en cours pour lesquels la remise de rapports de situation supplémentaires est recommandée, indiqués à l’annexe III des rapports périodiques des agences bilatérales et d’exécution concernées ; et</w:t>
      </w:r>
    </w:p>
    <w:p w14:paraId="17A0B87E" w14:textId="4BD47709" w:rsidR="00950E3F" w:rsidRPr="00025EE4" w:rsidRDefault="00311C4A" w:rsidP="00311C4A">
      <w:pPr>
        <w:pStyle w:val="Heading2"/>
        <w:rPr>
          <w:lang w:val="fr-FR"/>
        </w:rPr>
      </w:pPr>
      <w:r w:rsidRPr="00025EE4">
        <w:rPr>
          <w:lang w:val="fr-FR"/>
        </w:rPr>
        <w:t>de prier les agences bilatérales et d’exécution de fournir, avant la dernière réunion de chaque année, une mise à jour sur les pays dans lesquels aucune demande de renouvellement des projets de renforcement des institutions n’a été présentée depuis trois ans, au lieu des deux ans spécifiés dans la décision 82/11(c)(ii).</w:t>
      </w:r>
    </w:p>
    <w:p w14:paraId="7660A9B4" w14:textId="777B86FD" w:rsidR="00CE2CE9" w:rsidRPr="00025EE4" w:rsidRDefault="00FC6980" w:rsidP="000F3CA4">
      <w:pPr>
        <w:pStyle w:val="Heading3"/>
        <w:numPr>
          <w:ilvl w:val="2"/>
          <w:numId w:val="20"/>
        </w:numPr>
        <w:rPr>
          <w:b/>
          <w:bCs/>
          <w:lang w:val="fr-FR"/>
        </w:rPr>
      </w:pPr>
      <w:r w:rsidRPr="00025EE4">
        <w:rPr>
          <w:b/>
          <w:bCs/>
          <w:lang w:val="fr-FR"/>
        </w:rPr>
        <w:t>Agences bilatérales</w:t>
      </w:r>
    </w:p>
    <w:p w14:paraId="755B4E08" w14:textId="49F312A7" w:rsidR="00CE2CE9" w:rsidRPr="00025EE4" w:rsidRDefault="007A6D9A" w:rsidP="00CE2CE9">
      <w:pPr>
        <w:ind w:left="720"/>
        <w:rPr>
          <w:lang w:val="fr-FR"/>
        </w:rPr>
      </w:pPr>
      <w:r w:rsidRPr="00025EE4">
        <w:rPr>
          <w:color w:val="000000" w:themeColor="text1"/>
          <w:u w:val="single"/>
          <w:lang w:val="fr-FR"/>
        </w:rPr>
        <w:t>Le document UNEP</w:t>
      </w:r>
      <w:r w:rsidR="00CE2CE9" w:rsidRPr="00025EE4">
        <w:rPr>
          <w:color w:val="000000" w:themeColor="text1"/>
          <w:u w:val="single"/>
          <w:lang w:val="fr-FR"/>
        </w:rPr>
        <w:t>/</w:t>
      </w:r>
      <w:proofErr w:type="spellStart"/>
      <w:r w:rsidR="00CE2CE9" w:rsidRPr="00025EE4">
        <w:rPr>
          <w:color w:val="000000" w:themeColor="text1"/>
          <w:u w:val="single"/>
          <w:lang w:val="fr-FR"/>
        </w:rPr>
        <w:t>OzL.Pro</w:t>
      </w:r>
      <w:proofErr w:type="spellEnd"/>
      <w:r w:rsidR="00CE2CE9" w:rsidRPr="00025EE4">
        <w:rPr>
          <w:color w:val="000000" w:themeColor="text1"/>
          <w:u w:val="single"/>
          <w:lang w:val="fr-FR"/>
        </w:rPr>
        <w:t>/</w:t>
      </w:r>
      <w:proofErr w:type="spellStart"/>
      <w:r w:rsidR="00CE2CE9" w:rsidRPr="00025EE4">
        <w:rPr>
          <w:color w:val="000000" w:themeColor="text1"/>
          <w:u w:val="single"/>
          <w:lang w:val="fr-FR"/>
        </w:rPr>
        <w:t>ExCom</w:t>
      </w:r>
      <w:proofErr w:type="spellEnd"/>
      <w:r w:rsidR="00CE2CE9" w:rsidRPr="00025EE4">
        <w:rPr>
          <w:color w:val="000000" w:themeColor="text1"/>
          <w:u w:val="single"/>
          <w:lang w:val="fr-FR"/>
        </w:rPr>
        <w:t>/9</w:t>
      </w:r>
      <w:r w:rsidR="00F11451" w:rsidRPr="00025EE4">
        <w:rPr>
          <w:color w:val="000000" w:themeColor="text1"/>
          <w:u w:val="single"/>
          <w:lang w:val="fr-FR"/>
        </w:rPr>
        <w:t>5</w:t>
      </w:r>
      <w:r w:rsidR="00CE2CE9" w:rsidRPr="00025EE4">
        <w:rPr>
          <w:color w:val="000000" w:themeColor="text1"/>
          <w:u w:val="single"/>
          <w:lang w:val="fr-FR"/>
        </w:rPr>
        <w:t>/15</w:t>
      </w:r>
      <w:r w:rsidR="00CE2CE9" w:rsidRPr="00025EE4">
        <w:rPr>
          <w:color w:val="000000" w:themeColor="text1"/>
          <w:lang w:val="fr-FR"/>
        </w:rPr>
        <w:t xml:space="preserve"> </w:t>
      </w:r>
      <w:r w:rsidR="00B0358F" w:rsidRPr="00025EE4">
        <w:rPr>
          <w:lang w:val="fr-FR"/>
        </w:rPr>
        <w:t>résume les progrès accomplis par les agences bilatérales dans l'exécution des projets pour 2023 et des projets cumulés depuis 1992. Le rapport comprend un examen de l'état d'avancement de la mise en œuvre des projets et recense les projets présentant des retards de mise en œuvre et les incidences potentielles sur l'élimination des substances réglementées, ainsi que ceux dont les questions en suspens doivent être examinées par le Comité exécutif (partie I) ; et les projets approuvés concernant les substances visées à l'annexe F (HFC) au titre des contributions volontaires supplémentaires pour l'appui au démarrage rapide de la réduction progressive des HFC (partie II). L'annexe I présente l'état d'avancement de la mise en œuvre des projets par pays pour 2023 concernant l'élimination progressive réalisée, les décaissements prévus et réalisés et l'achèvement des projets. L'annexe II contient une vue d'ensemble de l'état de la mise en œuvre des projets par année. L'annexe III énumère les projets en cours pour lesquels des questions restent en suspens dans le rapport d'avancement des agences bilatérales</w:t>
      </w:r>
      <w:r w:rsidR="00CE2CE9" w:rsidRPr="00025EE4">
        <w:rPr>
          <w:lang w:val="fr-FR"/>
        </w:rPr>
        <w:t>.</w:t>
      </w:r>
    </w:p>
    <w:p w14:paraId="4ACD7B9F" w14:textId="77777777" w:rsidR="00CE2CE9" w:rsidRPr="00025EE4" w:rsidRDefault="00CE2CE9" w:rsidP="00CE2CE9">
      <w:pPr>
        <w:ind w:left="720"/>
        <w:rPr>
          <w:lang w:val="fr-FR"/>
        </w:rPr>
      </w:pPr>
    </w:p>
    <w:p w14:paraId="480C6032" w14:textId="1EBDBF7A" w:rsidR="00CE2CE9" w:rsidRPr="00025EE4" w:rsidRDefault="00835F28" w:rsidP="00CE2CE9">
      <w:pPr>
        <w:ind w:left="720"/>
        <w:rPr>
          <w:lang w:val="fr-FR"/>
        </w:rPr>
      </w:pPr>
      <w:r>
        <w:rPr>
          <w:u w:val="single"/>
          <w:lang w:val="fr-FR"/>
        </w:rPr>
        <w:t>Questions à examiner</w:t>
      </w:r>
      <w:r w:rsidRPr="006B3664">
        <w:rPr>
          <w:lang w:val="fr-FR"/>
        </w:rPr>
        <w:t xml:space="preserve"> :</w:t>
      </w:r>
      <w:r w:rsidR="00CE2CE9" w:rsidRPr="00025EE4">
        <w:rPr>
          <w:lang w:val="fr-FR"/>
        </w:rPr>
        <w:t xml:space="preserve"> </w:t>
      </w:r>
    </w:p>
    <w:p w14:paraId="1DD34B69" w14:textId="77777777" w:rsidR="00CE2CE9" w:rsidRPr="00025EE4" w:rsidRDefault="00CE2CE9" w:rsidP="00CE2CE9">
      <w:pPr>
        <w:ind w:left="720"/>
        <w:rPr>
          <w:lang w:val="fr-FR"/>
        </w:rPr>
      </w:pPr>
    </w:p>
    <w:p w14:paraId="4E00CE8A" w14:textId="04551B4C" w:rsidR="00CE2CE9" w:rsidRPr="00025EE4" w:rsidRDefault="00B0358F" w:rsidP="000F3CA4">
      <w:pPr>
        <w:pStyle w:val="ListParagraph"/>
        <w:numPr>
          <w:ilvl w:val="0"/>
          <w:numId w:val="11"/>
        </w:numPr>
        <w:tabs>
          <w:tab w:val="left" w:pos="720"/>
          <w:tab w:val="left" w:pos="1440"/>
          <w:tab w:val="left" w:pos="2160"/>
        </w:tabs>
        <w:spacing w:after="240"/>
        <w:rPr>
          <w:color w:val="000000" w:themeColor="text1"/>
          <w:lang w:val="fr-FR"/>
        </w:rPr>
      </w:pPr>
      <w:r w:rsidRPr="00025EE4">
        <w:rPr>
          <w:color w:val="000000" w:themeColor="text1"/>
          <w:lang w:val="fr-FR"/>
        </w:rPr>
        <w:t>Projets énumérés à l'annexe III du document UNEP/</w:t>
      </w:r>
      <w:proofErr w:type="spellStart"/>
      <w:r w:rsidRPr="00025EE4">
        <w:rPr>
          <w:color w:val="000000" w:themeColor="text1"/>
          <w:lang w:val="fr-FR"/>
        </w:rPr>
        <w:t>OzL.Pro</w:t>
      </w:r>
      <w:proofErr w:type="spellEnd"/>
      <w:r w:rsidRPr="00025EE4">
        <w:rPr>
          <w:color w:val="000000" w:themeColor="text1"/>
          <w:lang w:val="fr-FR"/>
        </w:rPr>
        <w:t>/</w:t>
      </w:r>
      <w:proofErr w:type="spellStart"/>
      <w:r w:rsidRPr="00025EE4">
        <w:rPr>
          <w:color w:val="000000" w:themeColor="text1"/>
          <w:lang w:val="fr-FR"/>
        </w:rPr>
        <w:t>ExCom</w:t>
      </w:r>
      <w:proofErr w:type="spellEnd"/>
      <w:r w:rsidRPr="00025EE4">
        <w:rPr>
          <w:color w:val="000000" w:themeColor="text1"/>
          <w:lang w:val="fr-FR"/>
        </w:rPr>
        <w:t>/95/15</w:t>
      </w:r>
      <w:r w:rsidR="00920C1F" w:rsidRPr="00025EE4">
        <w:rPr>
          <w:lang w:val="fr-FR"/>
        </w:rPr>
        <w:t>.</w:t>
      </w:r>
    </w:p>
    <w:p w14:paraId="0431B7A5" w14:textId="3D437948" w:rsidR="00326C1A" w:rsidRPr="00025EE4" w:rsidRDefault="00326C1A" w:rsidP="00326C1A">
      <w:pPr>
        <w:keepNext/>
        <w:keepLines/>
        <w:spacing w:after="240"/>
        <w:ind w:left="709"/>
        <w:outlineLvl w:val="0"/>
        <w:rPr>
          <w:snapToGrid w:val="0"/>
          <w:lang w:val="fr-FR"/>
        </w:rPr>
      </w:pPr>
      <w:r w:rsidRPr="00025EE4">
        <w:rPr>
          <w:snapToGrid w:val="0"/>
          <w:u w:val="single"/>
          <w:lang w:val="fr-FR"/>
        </w:rPr>
        <w:lastRenderedPageBreak/>
        <w:t>Le Comité exécutif pourrait envisager</w:t>
      </w:r>
      <w:r w:rsidRPr="00025EE4">
        <w:rPr>
          <w:snapToGrid w:val="0"/>
          <w:lang w:val="fr-FR"/>
        </w:rPr>
        <w:t> :</w:t>
      </w:r>
    </w:p>
    <w:p w14:paraId="22B54991" w14:textId="77777777" w:rsidR="00326C1A" w:rsidRPr="00025EE4" w:rsidRDefault="00326C1A" w:rsidP="000F3CA4">
      <w:pPr>
        <w:pStyle w:val="Heading2"/>
        <w:keepNext/>
        <w:keepLines/>
        <w:numPr>
          <w:ilvl w:val="1"/>
          <w:numId w:val="57"/>
        </w:numPr>
        <w:tabs>
          <w:tab w:val="num" w:pos="0"/>
        </w:tabs>
        <w:rPr>
          <w:snapToGrid w:val="0"/>
          <w:lang w:val="fr-FR"/>
        </w:rPr>
      </w:pPr>
      <w:r w:rsidRPr="00025EE4">
        <w:rPr>
          <w:snapToGrid w:val="0"/>
          <w:lang w:val="fr-FR"/>
        </w:rPr>
        <w:t xml:space="preserve">De prendre note, avec satisfaction, des </w:t>
      </w:r>
      <w:r w:rsidRPr="00025EE4">
        <w:rPr>
          <w:lang w:val="fr-FR"/>
        </w:rPr>
        <w:t xml:space="preserve">rapports périodiques </w:t>
      </w:r>
      <w:r w:rsidRPr="00025EE4">
        <w:rPr>
          <w:snapToGrid w:val="0"/>
          <w:lang w:val="fr-FR"/>
        </w:rPr>
        <w:t xml:space="preserve">au 31 décembre 2023 soumis par les gouvernements de </w:t>
      </w:r>
      <w:r w:rsidRPr="00025EE4">
        <w:rPr>
          <w:lang w:val="fr-FR"/>
        </w:rPr>
        <w:t>l’Allemagne, de l’Australie, du Canada, de l’Espagne, de la France, de l’Italie et du Japon</w:t>
      </w:r>
      <w:r w:rsidRPr="00025EE4">
        <w:rPr>
          <w:snapToGrid w:val="0"/>
          <w:lang w:val="fr-FR"/>
        </w:rPr>
        <w:t>, contenus dans le document UNEP</w:t>
      </w:r>
      <w:r w:rsidRPr="00025EE4">
        <w:rPr>
          <w:lang w:val="fr-FR"/>
        </w:rPr>
        <w:t>/</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/95/15 ;</w:t>
      </w:r>
    </w:p>
    <w:p w14:paraId="69089DC1" w14:textId="5FF6CB49" w:rsidR="005B15C6" w:rsidRPr="00025EE4" w:rsidRDefault="00326C1A" w:rsidP="00326C1A">
      <w:pPr>
        <w:keepNext/>
        <w:keepLines/>
        <w:widowControl w:val="0"/>
        <w:numPr>
          <w:ilvl w:val="1"/>
          <w:numId w:val="1"/>
        </w:numPr>
        <w:tabs>
          <w:tab w:val="num" w:pos="0"/>
        </w:tabs>
        <w:spacing w:after="240"/>
        <w:outlineLvl w:val="1"/>
        <w:rPr>
          <w:snapToGrid w:val="0"/>
          <w:lang w:val="fr-FR"/>
        </w:rPr>
      </w:pPr>
      <w:r w:rsidRPr="00025EE4">
        <w:rPr>
          <w:lang w:val="fr-FR"/>
        </w:rPr>
        <w:t xml:space="preserve"> D’approuver les recommandations relatives aux projets en cours comportant des questions spécifiques indiquées à l’Annexe III au présent document</w:t>
      </w:r>
      <w:r w:rsidR="005B15C6" w:rsidRPr="00025EE4">
        <w:rPr>
          <w:lang w:val="fr-FR"/>
        </w:rPr>
        <w:t xml:space="preserve">. </w:t>
      </w:r>
    </w:p>
    <w:p w14:paraId="7174DB5A" w14:textId="0F9CA25D" w:rsidR="00CE2CE9" w:rsidRPr="00025EE4" w:rsidRDefault="00FC6980" w:rsidP="000F3CA4">
      <w:pPr>
        <w:pStyle w:val="Heading3"/>
        <w:keepNext/>
        <w:widowControl/>
        <w:numPr>
          <w:ilvl w:val="2"/>
          <w:numId w:val="12"/>
        </w:numPr>
        <w:tabs>
          <w:tab w:val="num" w:pos="360"/>
        </w:tabs>
        <w:ind w:left="2127" w:hanging="709"/>
        <w:rPr>
          <w:b/>
          <w:lang w:val="fr-FR"/>
        </w:rPr>
      </w:pPr>
      <w:r w:rsidRPr="00025EE4">
        <w:rPr>
          <w:b/>
          <w:lang w:val="fr-FR"/>
        </w:rPr>
        <w:t>PNUD</w:t>
      </w:r>
    </w:p>
    <w:p w14:paraId="2B0FF319" w14:textId="31B98B01" w:rsidR="00CE2CE9" w:rsidRPr="00025EE4" w:rsidRDefault="007A6D9A" w:rsidP="00CE2CE9">
      <w:pPr>
        <w:keepNext/>
        <w:ind w:left="720"/>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D85F4A" w:rsidRPr="00025EE4">
        <w:rPr>
          <w:u w:val="single"/>
          <w:lang w:val="fr-FR"/>
        </w:rPr>
        <w:t>5</w:t>
      </w:r>
      <w:r w:rsidR="00CE2CE9" w:rsidRPr="00025EE4">
        <w:rPr>
          <w:u w:val="single"/>
          <w:lang w:val="fr-FR"/>
        </w:rPr>
        <w:t>/16</w:t>
      </w:r>
      <w:r w:rsidR="00CE2CE9" w:rsidRPr="00025EE4">
        <w:rPr>
          <w:lang w:val="fr-FR"/>
        </w:rPr>
        <w:t xml:space="preserve"> </w:t>
      </w:r>
      <w:r w:rsidR="00B0358F" w:rsidRPr="00025EE4">
        <w:rPr>
          <w:lang w:val="fr-FR"/>
        </w:rPr>
        <w:t>résume les progrès réalisés par le PNUD dans la mise en œuvre des projets pour 2023 et des projets cumulés depuis 1991. Le rapport comprend un examen de l'état d'avancement des projets et recense les projets présentant des retards de mise en œuvre et les incidences potentielles sur l'élimination des substances réglementées, ainsi que ceux dont les questions en suspens doivent être examinées par le Comité exécutif (partie I) ; et les projets approuvés concernant les substances visées à l'annexe F (HFC) au titre des contributions volontaires supplémentaires pour l'appui au démarrage rapide de l'élimination des HFC (partie II). L'annexe I fait le point sur l'état de la mise en œuvre des projets par pays pour 2023 concernant l'élimination progressive réalisée, les décaissements prévus et réalisés et l'achèvement des projets. L'annexe II donne un aperçu de l'état d'avancement de la mise en œuvre des projets par année. L'annexe III énumère les projets en cours pour lesquels des questions restent en suspens dans le rapport d'avancement du PNUD</w:t>
      </w:r>
      <w:r w:rsidR="00CE2CE9" w:rsidRPr="00025EE4">
        <w:rPr>
          <w:lang w:val="fr-FR"/>
        </w:rPr>
        <w:t>.</w:t>
      </w:r>
    </w:p>
    <w:p w14:paraId="1DEDD309" w14:textId="77777777" w:rsidR="00CE2CE9" w:rsidRPr="00025EE4" w:rsidRDefault="00CE2CE9" w:rsidP="00CE2CE9">
      <w:pPr>
        <w:ind w:left="720"/>
        <w:rPr>
          <w:u w:val="single"/>
          <w:lang w:val="fr-FR"/>
        </w:rPr>
      </w:pPr>
    </w:p>
    <w:p w14:paraId="47C5C8A6" w14:textId="48FFE608" w:rsidR="00CE2CE9" w:rsidRPr="009936B6" w:rsidRDefault="00835F28" w:rsidP="00CE2CE9">
      <w:pPr>
        <w:ind w:left="720"/>
        <w:rPr>
          <w:lang w:val="fr-FR"/>
        </w:rPr>
      </w:pPr>
      <w:r>
        <w:rPr>
          <w:u w:val="single"/>
          <w:lang w:val="fr-FR"/>
        </w:rPr>
        <w:t>Questions à examiner</w:t>
      </w:r>
      <w:r w:rsidRPr="009936B6">
        <w:rPr>
          <w:lang w:val="fr-FR"/>
        </w:rPr>
        <w:t xml:space="preserve"> :</w:t>
      </w:r>
    </w:p>
    <w:p w14:paraId="09AF73FB" w14:textId="77777777" w:rsidR="00CE2CE9" w:rsidRPr="00025EE4" w:rsidRDefault="00CE2CE9" w:rsidP="00CE2CE9">
      <w:pPr>
        <w:ind w:left="720"/>
        <w:rPr>
          <w:lang w:val="fr-FR"/>
        </w:rPr>
      </w:pPr>
    </w:p>
    <w:p w14:paraId="2B011856" w14:textId="1255E915" w:rsidR="00CE2CE9" w:rsidRPr="00025EE4" w:rsidRDefault="00B0358F" w:rsidP="000F3CA4">
      <w:pPr>
        <w:pStyle w:val="ListParagraph"/>
        <w:numPr>
          <w:ilvl w:val="0"/>
          <w:numId w:val="11"/>
        </w:numPr>
        <w:tabs>
          <w:tab w:val="left" w:pos="720"/>
          <w:tab w:val="left" w:pos="1440"/>
          <w:tab w:val="left" w:pos="2160"/>
        </w:tabs>
        <w:spacing w:after="240"/>
        <w:rPr>
          <w:color w:val="000000" w:themeColor="text1"/>
          <w:lang w:val="fr-FR"/>
        </w:rPr>
      </w:pPr>
      <w:r w:rsidRPr="00025EE4">
        <w:rPr>
          <w:color w:val="000000" w:themeColor="text1"/>
          <w:lang w:val="fr-FR"/>
        </w:rPr>
        <w:t>Projets énumérés à l'annexe III du document UNEP/</w:t>
      </w:r>
      <w:proofErr w:type="spellStart"/>
      <w:r w:rsidRPr="00025EE4">
        <w:rPr>
          <w:color w:val="000000" w:themeColor="text1"/>
          <w:lang w:val="fr-FR"/>
        </w:rPr>
        <w:t>OzL.Pro</w:t>
      </w:r>
      <w:proofErr w:type="spellEnd"/>
      <w:r w:rsidRPr="00025EE4">
        <w:rPr>
          <w:color w:val="000000" w:themeColor="text1"/>
          <w:lang w:val="fr-FR"/>
        </w:rPr>
        <w:t>/</w:t>
      </w:r>
      <w:proofErr w:type="spellStart"/>
      <w:r w:rsidRPr="00025EE4">
        <w:rPr>
          <w:color w:val="000000" w:themeColor="text1"/>
          <w:lang w:val="fr-FR"/>
        </w:rPr>
        <w:t>ExCom</w:t>
      </w:r>
      <w:proofErr w:type="spellEnd"/>
      <w:r w:rsidRPr="00025EE4">
        <w:rPr>
          <w:color w:val="000000" w:themeColor="text1"/>
          <w:lang w:val="fr-FR"/>
        </w:rPr>
        <w:t>/95/16</w:t>
      </w:r>
      <w:r w:rsidR="00CE2CE9" w:rsidRPr="00025EE4">
        <w:rPr>
          <w:color w:val="000000" w:themeColor="text1"/>
          <w:lang w:val="fr-FR"/>
        </w:rPr>
        <w:t>.</w:t>
      </w:r>
    </w:p>
    <w:p w14:paraId="6EF9B78A" w14:textId="76E0E67E" w:rsidR="00326C1A" w:rsidRPr="00025EE4" w:rsidRDefault="00326C1A" w:rsidP="00326C1A">
      <w:pPr>
        <w:spacing w:after="240"/>
        <w:ind w:left="709"/>
        <w:outlineLvl w:val="0"/>
        <w:rPr>
          <w:lang w:val="fr-FR"/>
        </w:rPr>
      </w:pPr>
      <w:r w:rsidRPr="00025EE4">
        <w:rPr>
          <w:u w:val="single"/>
          <w:lang w:val="fr-FR"/>
        </w:rPr>
        <w:t>Le Comité exécutif pourrait envisager</w:t>
      </w:r>
      <w:r w:rsidRPr="00025EE4">
        <w:rPr>
          <w:lang w:val="fr-FR"/>
        </w:rPr>
        <w:t> :</w:t>
      </w:r>
    </w:p>
    <w:p w14:paraId="7D032D61" w14:textId="77777777" w:rsidR="00326C1A" w:rsidRPr="00025EE4" w:rsidRDefault="00326C1A" w:rsidP="000F3CA4">
      <w:pPr>
        <w:pStyle w:val="Heading2"/>
        <w:numPr>
          <w:ilvl w:val="1"/>
          <w:numId w:val="58"/>
        </w:numPr>
        <w:tabs>
          <w:tab w:val="num" w:pos="0"/>
        </w:tabs>
        <w:rPr>
          <w:lang w:val="fr-FR"/>
        </w:rPr>
      </w:pPr>
      <w:r w:rsidRPr="00025EE4">
        <w:rPr>
          <w:lang w:val="fr-FR"/>
        </w:rPr>
        <w:t>De prendre note du rapport périodique du PNUD au 31 décembre 2023 figurant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/95/16 ; et</w:t>
      </w:r>
    </w:p>
    <w:p w14:paraId="03DA8267" w14:textId="7DF0D300" w:rsidR="009E10AD" w:rsidRPr="00025EE4" w:rsidRDefault="00326C1A" w:rsidP="00326C1A">
      <w:pPr>
        <w:widowControl w:val="0"/>
        <w:numPr>
          <w:ilvl w:val="1"/>
          <w:numId w:val="1"/>
        </w:numPr>
        <w:tabs>
          <w:tab w:val="num" w:pos="0"/>
        </w:tabs>
        <w:spacing w:after="240"/>
        <w:outlineLvl w:val="1"/>
        <w:rPr>
          <w:lang w:val="fr-FR"/>
        </w:rPr>
      </w:pPr>
      <w:r w:rsidRPr="00025EE4">
        <w:rPr>
          <w:lang w:val="fr-FR"/>
        </w:rPr>
        <w:t>D’approuver les recommandations relatives aux projets en cours comportant des questions spécifiques figurant à l’Annexe III au présent document</w:t>
      </w:r>
      <w:r w:rsidR="009E10AD" w:rsidRPr="00025EE4">
        <w:rPr>
          <w:lang w:val="fr-FR"/>
        </w:rPr>
        <w:t>.</w:t>
      </w:r>
    </w:p>
    <w:p w14:paraId="043552A0" w14:textId="59171B49" w:rsidR="00CE2CE9" w:rsidRPr="00025EE4" w:rsidRDefault="00CE2CE9" w:rsidP="00CE2CE9">
      <w:pPr>
        <w:pStyle w:val="Heading3"/>
        <w:numPr>
          <w:ilvl w:val="0"/>
          <w:numId w:val="0"/>
        </w:numPr>
        <w:ind w:left="720" w:firstLine="720"/>
        <w:rPr>
          <w:b/>
          <w:lang w:val="fr-FR"/>
        </w:rPr>
      </w:pPr>
      <w:r w:rsidRPr="00025EE4">
        <w:rPr>
          <w:b/>
          <w:lang w:val="fr-FR"/>
        </w:rPr>
        <w:t>iv)</w:t>
      </w:r>
      <w:r w:rsidRPr="00025EE4">
        <w:rPr>
          <w:b/>
          <w:lang w:val="fr-FR"/>
        </w:rPr>
        <w:tab/>
      </w:r>
      <w:r w:rsidR="00FC6980" w:rsidRPr="00025EE4">
        <w:rPr>
          <w:b/>
          <w:lang w:val="fr-FR"/>
        </w:rPr>
        <w:t>PNUE</w:t>
      </w:r>
    </w:p>
    <w:p w14:paraId="0CAF6925" w14:textId="669CF44F" w:rsidR="00CE2CE9" w:rsidRPr="00025EE4" w:rsidRDefault="007A6D9A" w:rsidP="00CE2CE9">
      <w:pPr>
        <w:ind w:left="720"/>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E6773E" w:rsidRPr="00025EE4">
        <w:rPr>
          <w:u w:val="single"/>
          <w:lang w:val="fr-FR"/>
        </w:rPr>
        <w:t>5</w:t>
      </w:r>
      <w:r w:rsidR="00CE2CE9" w:rsidRPr="00025EE4">
        <w:rPr>
          <w:u w:val="single"/>
          <w:lang w:val="fr-FR"/>
        </w:rPr>
        <w:t>/17</w:t>
      </w:r>
      <w:r w:rsidR="00CE2CE9" w:rsidRPr="00025EE4">
        <w:rPr>
          <w:lang w:val="fr-FR"/>
        </w:rPr>
        <w:t xml:space="preserve"> </w:t>
      </w:r>
      <w:r w:rsidR="004C378E" w:rsidRPr="00025EE4">
        <w:rPr>
          <w:lang w:val="fr-FR"/>
        </w:rPr>
        <w:t>résume l</w:t>
      </w:r>
      <w:r w:rsidR="00B0358F" w:rsidRPr="00025EE4">
        <w:rPr>
          <w:lang w:val="fr-FR"/>
        </w:rPr>
        <w:t>es progrès réalisés par le PNUE dans la mise en œuvre des projets pour 2023 et cumulés depuis 1991. Le rapport comprend un examen de l'état d'avancement des projets et recense les projets présentant des retards de mise en œuvre et les incidences potentielles sur l'élimination des substances réglementées, ainsi que ceux dont les questions en suspens doivent être examinées par le Comité exécutif (partie I) ; et les projets approuvés concernant les substances visées à l'annexe F (HFC) au titre des contributions volontaires supplémentaires pour l'appui au démarrage rapide de l'élimination des HFC (partie II). L'annexe I fait le point sur l'état de la mise en œuvre des projets par pays pour 2023 concernant l'élimination progressive réalisée, les décaissements prévus et réalisés et l'achèvement des projets. L'annexe II donne un aperçu de l'état d'avancement de la mise en œuvre des projets par année. L'annexe III énumère les projets en cours pour lesquels des questions restent en suspens dans le rapport d'avancement du PNUE.</w:t>
      </w:r>
    </w:p>
    <w:p w14:paraId="40615994" w14:textId="77777777" w:rsidR="00CE2CE9" w:rsidRPr="00025EE4" w:rsidRDefault="00CE2CE9" w:rsidP="00CE2CE9">
      <w:pPr>
        <w:ind w:left="720"/>
        <w:rPr>
          <w:lang w:val="fr-FR"/>
        </w:rPr>
      </w:pPr>
    </w:p>
    <w:p w14:paraId="71B651E3" w14:textId="49B61A12" w:rsidR="00CE2CE9" w:rsidRPr="00025EE4" w:rsidRDefault="003A1422" w:rsidP="00CE2CE9">
      <w:pPr>
        <w:ind w:left="720"/>
        <w:rPr>
          <w:lang w:val="fr-FR"/>
        </w:rPr>
      </w:pPr>
      <w:r w:rsidRPr="00025EE4">
        <w:rPr>
          <w:u w:val="single"/>
          <w:lang w:val="fr-FR"/>
        </w:rPr>
        <w:t>Questions à examiner</w:t>
      </w:r>
      <w:r w:rsidR="00B0358F" w:rsidRPr="006B0F34">
        <w:rPr>
          <w:lang w:val="fr-FR"/>
        </w:rPr>
        <w:t xml:space="preserve"> </w:t>
      </w:r>
      <w:r w:rsidR="00CE2CE9" w:rsidRPr="006B0F34">
        <w:rPr>
          <w:lang w:val="fr-FR"/>
        </w:rPr>
        <w:t>:</w:t>
      </w:r>
      <w:r w:rsidR="00CE2CE9" w:rsidRPr="00025EE4">
        <w:rPr>
          <w:lang w:val="fr-FR"/>
        </w:rPr>
        <w:t xml:space="preserve"> </w:t>
      </w:r>
    </w:p>
    <w:p w14:paraId="7A706A79" w14:textId="77777777" w:rsidR="00CE2CE9" w:rsidRPr="00025EE4" w:rsidRDefault="00CE2CE9" w:rsidP="00CE2CE9">
      <w:pPr>
        <w:ind w:left="720"/>
        <w:rPr>
          <w:lang w:val="fr-FR"/>
        </w:rPr>
      </w:pPr>
    </w:p>
    <w:p w14:paraId="2B50835F" w14:textId="745535E9" w:rsidR="00BD010B" w:rsidRPr="00025EE4" w:rsidRDefault="004C378E" w:rsidP="000F3CA4">
      <w:pPr>
        <w:pStyle w:val="ListParagraph"/>
        <w:numPr>
          <w:ilvl w:val="0"/>
          <w:numId w:val="11"/>
        </w:numPr>
        <w:tabs>
          <w:tab w:val="left" w:pos="720"/>
          <w:tab w:val="left" w:pos="1440"/>
          <w:tab w:val="left" w:pos="2160"/>
        </w:tabs>
        <w:spacing w:after="240"/>
        <w:rPr>
          <w:color w:val="000000" w:themeColor="text1"/>
          <w:lang w:val="fr-FR"/>
        </w:rPr>
      </w:pPr>
      <w:r w:rsidRPr="00025EE4">
        <w:rPr>
          <w:color w:val="000000" w:themeColor="text1"/>
          <w:lang w:val="fr-FR"/>
        </w:rPr>
        <w:lastRenderedPageBreak/>
        <w:t>Projets énumérés à l'annexe III du document UNEP/</w:t>
      </w:r>
      <w:proofErr w:type="spellStart"/>
      <w:r w:rsidRPr="00025EE4">
        <w:rPr>
          <w:color w:val="000000" w:themeColor="text1"/>
          <w:lang w:val="fr-FR"/>
        </w:rPr>
        <w:t>OzL.Pro</w:t>
      </w:r>
      <w:proofErr w:type="spellEnd"/>
      <w:r w:rsidRPr="00025EE4">
        <w:rPr>
          <w:color w:val="000000" w:themeColor="text1"/>
          <w:lang w:val="fr-FR"/>
        </w:rPr>
        <w:t>/</w:t>
      </w:r>
      <w:proofErr w:type="spellStart"/>
      <w:r w:rsidRPr="00025EE4">
        <w:rPr>
          <w:color w:val="000000" w:themeColor="text1"/>
          <w:lang w:val="fr-FR"/>
        </w:rPr>
        <w:t>ExCom</w:t>
      </w:r>
      <w:proofErr w:type="spellEnd"/>
      <w:r w:rsidRPr="00025EE4">
        <w:rPr>
          <w:color w:val="000000" w:themeColor="text1"/>
          <w:lang w:val="fr-FR"/>
        </w:rPr>
        <w:t xml:space="preserve">/95/17 </w:t>
      </w:r>
      <w:r w:rsidR="00BD010B" w:rsidRPr="00025EE4">
        <w:rPr>
          <w:lang w:val="fr-FR"/>
        </w:rPr>
        <w:t>;</w:t>
      </w:r>
    </w:p>
    <w:p w14:paraId="45B18B48" w14:textId="78376C8F" w:rsidR="00CE2CE9" w:rsidRPr="00025EE4" w:rsidRDefault="004C378E" w:rsidP="000F3CA4">
      <w:pPr>
        <w:pStyle w:val="ListParagraph"/>
        <w:numPr>
          <w:ilvl w:val="0"/>
          <w:numId w:val="11"/>
        </w:numPr>
        <w:tabs>
          <w:tab w:val="left" w:pos="720"/>
          <w:tab w:val="left" w:pos="1440"/>
          <w:tab w:val="left" w:pos="2160"/>
        </w:tabs>
        <w:spacing w:after="240"/>
        <w:rPr>
          <w:color w:val="000000" w:themeColor="text1"/>
          <w:lang w:val="fr-FR"/>
        </w:rPr>
      </w:pPr>
      <w:r w:rsidRPr="00025EE4">
        <w:rPr>
          <w:color w:val="000000" w:themeColor="text1"/>
          <w:lang w:val="fr-FR"/>
        </w:rPr>
        <w:t>Annulation d'un projet relevant de la phase I d'un plan de gestion de l'élimination des HCFC (PGEH) d'un pays</w:t>
      </w:r>
      <w:r w:rsidR="008D3314" w:rsidRPr="00025EE4">
        <w:rPr>
          <w:lang w:val="fr-FR"/>
        </w:rPr>
        <w:t>.</w:t>
      </w:r>
    </w:p>
    <w:p w14:paraId="47371AB6" w14:textId="19FF5E55" w:rsidR="00326C1A" w:rsidRPr="00025EE4" w:rsidRDefault="00326C1A" w:rsidP="00326C1A">
      <w:pPr>
        <w:pStyle w:val="Heading1"/>
        <w:keepNext/>
        <w:numPr>
          <w:ilvl w:val="0"/>
          <w:numId w:val="0"/>
        </w:numPr>
        <w:ind w:left="709"/>
        <w:rPr>
          <w:lang w:val="fr-FR"/>
        </w:rPr>
      </w:pPr>
      <w:r w:rsidRPr="00025EE4">
        <w:rPr>
          <w:u w:val="single"/>
          <w:lang w:val="fr-FR"/>
        </w:rPr>
        <w:t>Le Comité exécutif pourrait envisager</w:t>
      </w:r>
      <w:r w:rsidRPr="00025EE4">
        <w:rPr>
          <w:lang w:val="fr-FR"/>
        </w:rPr>
        <w:t> :</w:t>
      </w:r>
    </w:p>
    <w:p w14:paraId="7E163346" w14:textId="08977C74" w:rsidR="00F949D6" w:rsidRPr="00025EE4" w:rsidRDefault="00326C1A" w:rsidP="000F3CA4">
      <w:pPr>
        <w:pStyle w:val="Heading2"/>
        <w:keepNext/>
        <w:numPr>
          <w:ilvl w:val="1"/>
          <w:numId w:val="59"/>
        </w:numPr>
        <w:rPr>
          <w:lang w:val="fr-FR"/>
        </w:rPr>
      </w:pPr>
      <w:r w:rsidRPr="00025EE4">
        <w:rPr>
          <w:lang w:val="fr-FR"/>
        </w:rPr>
        <w:t>De prendre note du rapport périodique du PNUE au 31 décembre 2023, figurant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/95/17</w:t>
      </w:r>
      <w:r w:rsidR="00F02564">
        <w:rPr>
          <w:lang w:val="fr-FR"/>
        </w:rPr>
        <w:t> </w:t>
      </w:r>
      <w:r w:rsidRPr="00025EE4">
        <w:rPr>
          <w:lang w:val="fr-FR"/>
        </w:rPr>
        <w:t xml:space="preserve">; </w:t>
      </w:r>
    </w:p>
    <w:p w14:paraId="50F25423" w14:textId="0CA74890" w:rsidR="00F949D6" w:rsidRPr="00025EE4" w:rsidRDefault="00326C1A" w:rsidP="00F949D6">
      <w:pPr>
        <w:pStyle w:val="Heading2"/>
        <w:numPr>
          <w:ilvl w:val="1"/>
          <w:numId w:val="2"/>
        </w:numPr>
        <w:rPr>
          <w:lang w:val="fr-FR"/>
        </w:rPr>
      </w:pPr>
      <w:r w:rsidRPr="00025EE4">
        <w:rPr>
          <w:lang w:val="fr-FR"/>
        </w:rPr>
        <w:t>D’annuler la phase I du plan de gestion de l’élimination des HCFC pour Haïti</w:t>
      </w:r>
      <w:r w:rsidR="00F02564">
        <w:rPr>
          <w:lang w:val="fr-FR"/>
        </w:rPr>
        <w:t> </w:t>
      </w:r>
      <w:r w:rsidRPr="00025EE4">
        <w:rPr>
          <w:lang w:val="fr-FR"/>
        </w:rPr>
        <w:t>;</w:t>
      </w:r>
    </w:p>
    <w:p w14:paraId="67BDC831" w14:textId="523570D1" w:rsidR="00B04EAD" w:rsidRPr="00025EE4" w:rsidRDefault="00F949D6" w:rsidP="00F949D6">
      <w:pPr>
        <w:pStyle w:val="Heading2"/>
        <w:rPr>
          <w:lang w:val="fr-FR"/>
        </w:rPr>
      </w:pPr>
      <w:r w:rsidRPr="00025EE4">
        <w:rPr>
          <w:lang w:val="fr-FR"/>
        </w:rPr>
        <w:t xml:space="preserve">D’approuver les recommandations concernant les projets en cours pour lesquels des questions ont été soulevées, figurant à l’annexe III du présent document. </w:t>
      </w:r>
    </w:p>
    <w:p w14:paraId="244FF973" w14:textId="36F6827D" w:rsidR="00CE2CE9" w:rsidRPr="00025EE4" w:rsidRDefault="00CE2CE9" w:rsidP="00CE2CE9">
      <w:pPr>
        <w:pStyle w:val="Heading3"/>
        <w:keepNext/>
        <w:widowControl/>
        <w:numPr>
          <w:ilvl w:val="0"/>
          <w:numId w:val="0"/>
        </w:numPr>
        <w:ind w:left="2160" w:hanging="720"/>
        <w:rPr>
          <w:b/>
          <w:lang w:val="fr-FR"/>
        </w:rPr>
      </w:pPr>
      <w:r w:rsidRPr="00025EE4">
        <w:rPr>
          <w:b/>
          <w:lang w:val="fr-FR"/>
        </w:rPr>
        <w:t>v)</w:t>
      </w:r>
      <w:r w:rsidRPr="00025EE4">
        <w:rPr>
          <w:b/>
          <w:lang w:val="fr-FR"/>
        </w:rPr>
        <w:tab/>
      </w:r>
      <w:r w:rsidR="00FC6980" w:rsidRPr="00025EE4">
        <w:rPr>
          <w:b/>
          <w:lang w:val="fr-FR"/>
        </w:rPr>
        <w:t>ONUDI</w:t>
      </w:r>
    </w:p>
    <w:p w14:paraId="2B21703E" w14:textId="5A0D7EAE" w:rsidR="00CE2CE9" w:rsidRPr="00025EE4" w:rsidRDefault="007A6D9A" w:rsidP="00CE2CE9">
      <w:pPr>
        <w:keepNext/>
        <w:ind w:left="720"/>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CD64DD" w:rsidRPr="00025EE4">
        <w:rPr>
          <w:u w:val="single"/>
          <w:lang w:val="fr-FR"/>
        </w:rPr>
        <w:t>5</w:t>
      </w:r>
      <w:r w:rsidR="00CE2CE9" w:rsidRPr="00025EE4">
        <w:rPr>
          <w:u w:val="single"/>
          <w:lang w:val="fr-FR"/>
        </w:rPr>
        <w:t>/18</w:t>
      </w:r>
      <w:r w:rsidR="00CE2CE9" w:rsidRPr="00025EE4">
        <w:rPr>
          <w:lang w:val="fr-FR"/>
        </w:rPr>
        <w:t xml:space="preserve"> </w:t>
      </w:r>
      <w:r w:rsidR="004C378E" w:rsidRPr="00025EE4">
        <w:rPr>
          <w:lang w:val="fr-FR"/>
        </w:rPr>
        <w:t>résume les progrès accomplis par l'ONUDI dans la mise en œuvre des projets pour 2023 et des projets cumulés depuis 1993. Le rapport comprend un examen de l'état d'avancement des projets et recense les projets présentant des retards de mise en œuvre et les incidences potentielles sur l'élimination des substances réglementées, ainsi que ceux dont les questions en suspens doivent être examinées par le Comité exécutif (partie I) ; et les projets approuvés concernant les substances visées à l'annexe F (HFC) au titre des contributions volontaires supplémentaires pour l'appui au démarrage rapide de l'élimination des HFC (partie II). L'annexe I présente l'état d'avancement de la mise en œuvre des projets par pays pour 2023 concernant l'élimination progressive réalisée, les décaissements prévus et réalisés et l'achèvement des projets. L'annexe II donne un aperçu de l'état d'avancement de la mise en œuvre des projets par année. L'annexe III énumère les projets en cours pour lesquels des questions restent en suspens dans le rapport d'avancement de l'ONUDI</w:t>
      </w:r>
      <w:r w:rsidR="00CE2CE9" w:rsidRPr="00025EE4">
        <w:rPr>
          <w:lang w:val="fr-FR"/>
        </w:rPr>
        <w:t>.</w:t>
      </w:r>
    </w:p>
    <w:p w14:paraId="3CDBCE98" w14:textId="77777777" w:rsidR="00CE2CE9" w:rsidRPr="00025EE4" w:rsidRDefault="00CE2CE9" w:rsidP="00CE2CE9">
      <w:pPr>
        <w:ind w:left="720"/>
        <w:rPr>
          <w:lang w:val="fr-FR"/>
        </w:rPr>
      </w:pPr>
    </w:p>
    <w:p w14:paraId="57916F6A" w14:textId="5C0D6B56" w:rsidR="00CE2CE9" w:rsidRPr="00025EE4" w:rsidRDefault="00835F28" w:rsidP="00CE2CE9">
      <w:pPr>
        <w:keepNext/>
        <w:ind w:firstLine="720"/>
        <w:rPr>
          <w:lang w:val="fr-FR"/>
        </w:rPr>
      </w:pPr>
      <w:r>
        <w:rPr>
          <w:u w:val="single"/>
          <w:lang w:val="fr-FR"/>
        </w:rPr>
        <w:t>Questions à examiner</w:t>
      </w:r>
      <w:r w:rsidRPr="004969C1">
        <w:rPr>
          <w:lang w:val="fr-FR"/>
        </w:rPr>
        <w:t xml:space="preserve"> :</w:t>
      </w:r>
      <w:r w:rsidR="00CE2CE9" w:rsidRPr="00025EE4">
        <w:rPr>
          <w:lang w:val="fr-FR"/>
        </w:rPr>
        <w:t xml:space="preserve"> </w:t>
      </w:r>
    </w:p>
    <w:p w14:paraId="016C1951" w14:textId="77777777" w:rsidR="00CE2CE9" w:rsidRPr="00025EE4" w:rsidRDefault="00CE2CE9" w:rsidP="00CE2CE9">
      <w:pPr>
        <w:keepNext/>
        <w:ind w:firstLine="720"/>
        <w:rPr>
          <w:lang w:val="fr-FR"/>
        </w:rPr>
      </w:pPr>
    </w:p>
    <w:p w14:paraId="2B837B87" w14:textId="31A4719C" w:rsidR="00CF5396" w:rsidRPr="00025EE4" w:rsidRDefault="004C378E" w:rsidP="000F3CA4">
      <w:pPr>
        <w:pStyle w:val="ListParagraph"/>
        <w:keepNext/>
        <w:numPr>
          <w:ilvl w:val="0"/>
          <w:numId w:val="11"/>
        </w:numPr>
        <w:tabs>
          <w:tab w:val="left" w:pos="720"/>
          <w:tab w:val="left" w:pos="1440"/>
          <w:tab w:val="left" w:pos="2160"/>
        </w:tabs>
        <w:spacing w:after="240"/>
        <w:rPr>
          <w:color w:val="000000" w:themeColor="text1"/>
          <w:lang w:val="fr-FR"/>
        </w:rPr>
      </w:pPr>
      <w:r w:rsidRPr="00025EE4">
        <w:rPr>
          <w:color w:val="000000" w:themeColor="text1"/>
          <w:lang w:val="fr-FR"/>
        </w:rPr>
        <w:t>Projets énumérés à l'annexe III du document UNEP/</w:t>
      </w:r>
      <w:proofErr w:type="spellStart"/>
      <w:r w:rsidRPr="00025EE4">
        <w:rPr>
          <w:color w:val="000000" w:themeColor="text1"/>
          <w:lang w:val="fr-FR"/>
        </w:rPr>
        <w:t>OzL.Pro</w:t>
      </w:r>
      <w:proofErr w:type="spellEnd"/>
      <w:r w:rsidRPr="00025EE4">
        <w:rPr>
          <w:color w:val="000000" w:themeColor="text1"/>
          <w:lang w:val="fr-FR"/>
        </w:rPr>
        <w:t>/</w:t>
      </w:r>
      <w:proofErr w:type="spellStart"/>
      <w:r w:rsidRPr="00025EE4">
        <w:rPr>
          <w:color w:val="000000" w:themeColor="text1"/>
          <w:lang w:val="fr-FR"/>
        </w:rPr>
        <w:t>ExCom</w:t>
      </w:r>
      <w:proofErr w:type="spellEnd"/>
      <w:r w:rsidRPr="00025EE4">
        <w:rPr>
          <w:color w:val="000000" w:themeColor="text1"/>
          <w:lang w:val="fr-FR"/>
        </w:rPr>
        <w:t>/95/18</w:t>
      </w:r>
      <w:r w:rsidR="00F02564">
        <w:rPr>
          <w:color w:val="000000" w:themeColor="text1"/>
          <w:lang w:val="fr-FR"/>
        </w:rPr>
        <w:t> </w:t>
      </w:r>
      <w:r w:rsidR="00CF5396" w:rsidRPr="00025EE4">
        <w:rPr>
          <w:lang w:val="fr-FR"/>
        </w:rPr>
        <w:t>;</w:t>
      </w:r>
    </w:p>
    <w:p w14:paraId="2B13E9CE" w14:textId="178E1B3F" w:rsidR="00CE2CE9" w:rsidRPr="00025EE4" w:rsidRDefault="004C378E" w:rsidP="000F3CA4">
      <w:pPr>
        <w:pStyle w:val="ListParagraph"/>
        <w:keepNext/>
        <w:numPr>
          <w:ilvl w:val="0"/>
          <w:numId w:val="11"/>
        </w:numPr>
        <w:tabs>
          <w:tab w:val="left" w:pos="720"/>
          <w:tab w:val="left" w:pos="1440"/>
          <w:tab w:val="left" w:pos="2160"/>
        </w:tabs>
        <w:spacing w:after="240"/>
        <w:rPr>
          <w:color w:val="000000" w:themeColor="text1"/>
          <w:lang w:val="fr-FR"/>
        </w:rPr>
      </w:pPr>
      <w:r w:rsidRPr="00025EE4">
        <w:rPr>
          <w:color w:val="000000" w:themeColor="text1"/>
          <w:lang w:val="fr-FR"/>
        </w:rPr>
        <w:t>Prolongation de la date d'achèvement de la phase II d'un PGEH pour un pays</w:t>
      </w:r>
      <w:r w:rsidR="008D3314" w:rsidRPr="00025EE4">
        <w:rPr>
          <w:lang w:val="fr-FR"/>
        </w:rPr>
        <w:t>.</w:t>
      </w:r>
    </w:p>
    <w:p w14:paraId="1D22C877" w14:textId="4D609CBC" w:rsidR="00326C1A" w:rsidRPr="00025EE4" w:rsidRDefault="00326C1A" w:rsidP="00326C1A">
      <w:pPr>
        <w:pStyle w:val="Heading1"/>
        <w:numPr>
          <w:ilvl w:val="0"/>
          <w:numId w:val="0"/>
        </w:numPr>
        <w:ind w:left="709"/>
        <w:rPr>
          <w:lang w:val="fr-FR"/>
        </w:rPr>
      </w:pPr>
      <w:r w:rsidRPr="00025EE4">
        <w:rPr>
          <w:u w:val="single"/>
          <w:lang w:val="fr-FR"/>
        </w:rPr>
        <w:t>Le Comité exécutif pourrait envisager</w:t>
      </w:r>
      <w:r w:rsidRPr="00025EE4">
        <w:rPr>
          <w:lang w:val="fr-FR"/>
        </w:rPr>
        <w:t> :</w:t>
      </w:r>
    </w:p>
    <w:p w14:paraId="5A714C34" w14:textId="61C03078" w:rsidR="00326C1A" w:rsidRPr="00025EE4" w:rsidRDefault="00326C1A" w:rsidP="000F3CA4">
      <w:pPr>
        <w:pStyle w:val="Heading2"/>
        <w:numPr>
          <w:ilvl w:val="1"/>
          <w:numId w:val="60"/>
        </w:numPr>
        <w:rPr>
          <w:lang w:val="fr-FR"/>
        </w:rPr>
      </w:pPr>
      <w:r w:rsidRPr="00025EE4">
        <w:rPr>
          <w:lang w:val="fr-FR"/>
        </w:rPr>
        <w:t>De prendre note du rapport périodique de l’ONUDI au 31 décembre 2023, figurant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 xml:space="preserve">/95/18 ; </w:t>
      </w:r>
    </w:p>
    <w:p w14:paraId="57AC5574" w14:textId="25104D01" w:rsidR="00326C1A" w:rsidRPr="00025EE4" w:rsidRDefault="00326C1A" w:rsidP="00326C1A">
      <w:pPr>
        <w:pStyle w:val="Heading2"/>
        <w:numPr>
          <w:ilvl w:val="1"/>
          <w:numId w:val="2"/>
        </w:numPr>
        <w:rPr>
          <w:lang w:val="fr-FR"/>
        </w:rPr>
      </w:pPr>
      <w:r w:rsidRPr="00025EE4">
        <w:rPr>
          <w:lang w:val="fr-FR"/>
        </w:rPr>
        <w:t>D’approuver le report, jusqu’au 31 décembre 2025, de la date d’achèvement de la phase II du plan de gestion de l’élimination des HCFC du Soudan (première tranche (secteur des mousses) (SUD/PHA/75/INV/38)), afin de permettre l’achèvement des activités en cours restantes indiquées au tableau 5 du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/95/18 ;</w:t>
      </w:r>
    </w:p>
    <w:p w14:paraId="2E00CC72" w14:textId="66592D5B" w:rsidR="00032330" w:rsidRPr="00025EE4" w:rsidRDefault="00326C1A" w:rsidP="00326C1A">
      <w:pPr>
        <w:ind w:left="1418" w:hanging="709"/>
        <w:rPr>
          <w:lang w:val="fr-FR"/>
        </w:rPr>
      </w:pPr>
      <w:r w:rsidRPr="00025EE4">
        <w:rPr>
          <w:lang w:val="fr-FR"/>
        </w:rPr>
        <w:t>c)</w:t>
      </w:r>
      <w:r w:rsidRPr="00025EE4">
        <w:rPr>
          <w:lang w:val="fr-FR"/>
        </w:rPr>
        <w:tab/>
        <w:t>D’approuver les recommandations concernant les projets en cours pour lesquels des questions ont été soulevées, figurant à l’annexe III du présent document</w:t>
      </w:r>
      <w:r w:rsidR="00032330" w:rsidRPr="00025EE4">
        <w:rPr>
          <w:lang w:val="fr-FR"/>
        </w:rPr>
        <w:t>.</w:t>
      </w:r>
    </w:p>
    <w:p w14:paraId="2A53891F" w14:textId="77777777" w:rsidR="00326C1A" w:rsidRPr="00025EE4" w:rsidRDefault="00326C1A" w:rsidP="00326C1A">
      <w:pPr>
        <w:ind w:left="709"/>
        <w:rPr>
          <w:lang w:val="fr-FR"/>
        </w:rPr>
      </w:pPr>
    </w:p>
    <w:p w14:paraId="17E73F87" w14:textId="538A63D2" w:rsidR="00CE2CE9" w:rsidRPr="00025EE4" w:rsidRDefault="00CE2CE9" w:rsidP="00CE2CE9">
      <w:pPr>
        <w:pStyle w:val="Heading3"/>
        <w:numPr>
          <w:ilvl w:val="0"/>
          <w:numId w:val="0"/>
        </w:numPr>
        <w:ind w:left="720" w:firstLine="720"/>
        <w:rPr>
          <w:b/>
          <w:lang w:val="fr-FR"/>
        </w:rPr>
      </w:pPr>
      <w:r w:rsidRPr="00025EE4">
        <w:rPr>
          <w:b/>
          <w:lang w:val="fr-FR"/>
        </w:rPr>
        <w:t>vi)</w:t>
      </w:r>
      <w:r w:rsidRPr="00025EE4">
        <w:rPr>
          <w:b/>
          <w:lang w:val="fr-FR"/>
        </w:rPr>
        <w:tab/>
      </w:r>
      <w:r w:rsidR="00FC6980" w:rsidRPr="00025EE4">
        <w:rPr>
          <w:b/>
          <w:lang w:val="fr-FR"/>
        </w:rPr>
        <w:t>Banque mondiale</w:t>
      </w:r>
    </w:p>
    <w:p w14:paraId="1D7CDEEF" w14:textId="4D073DD1" w:rsidR="00CE2CE9" w:rsidRPr="00025EE4" w:rsidRDefault="007A6D9A" w:rsidP="00CE2CE9">
      <w:pPr>
        <w:keepNext/>
        <w:ind w:left="720"/>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493295" w:rsidRPr="00025EE4">
        <w:rPr>
          <w:u w:val="single"/>
          <w:lang w:val="fr-FR"/>
        </w:rPr>
        <w:t>5</w:t>
      </w:r>
      <w:r w:rsidR="00CE2CE9" w:rsidRPr="00025EE4">
        <w:rPr>
          <w:u w:val="single"/>
          <w:lang w:val="fr-FR"/>
        </w:rPr>
        <w:t>/19</w:t>
      </w:r>
      <w:r w:rsidR="00CE2CE9" w:rsidRPr="00025EE4">
        <w:rPr>
          <w:lang w:val="fr-FR"/>
        </w:rPr>
        <w:t xml:space="preserve"> </w:t>
      </w:r>
      <w:r w:rsidR="004C378E" w:rsidRPr="00025EE4">
        <w:rPr>
          <w:lang w:val="fr-FR"/>
        </w:rPr>
        <w:t xml:space="preserve">résume les progrès réalisés par la Banque mondiale dans la mise en œuvre des projets pour 2023 et des projets cumulés depuis 1991. Le rapport comprend un examen de l'état d'avancement des projets et recense les projets présentant des retards de mise en œuvre et les incidences potentielles sur l'élimination des substances réglementées, ainsi </w:t>
      </w:r>
      <w:r w:rsidR="004C378E" w:rsidRPr="00025EE4">
        <w:rPr>
          <w:lang w:val="fr-FR"/>
        </w:rPr>
        <w:lastRenderedPageBreak/>
        <w:t>que ceux dont les questions en suspens doivent être examinées par le Comité exécutif (partie I) ; et les projets approuvés concernant les substances visées à l'annexe F (HFC) au titre des contributions volontaires supplémentaires pour l'appui au démarrage rapide de l'élimination des HFC (partie II). L'annexe I présente l'état d'avancement de la mise en œuvre des projets par pays pour 2023 concernant l'élimination progressive réalisée, les décaissements prévus et réalisés et l'achèvement des projets. L'annexe II donne un aperçu de l'état d'avancement de la mise en œuvre des projets par année. L'annexe III énumère les projets en cours pour lesquels des questions restent en suspens dans le rapport d'avancement de la Banque mondiale</w:t>
      </w:r>
      <w:r w:rsidR="00CE2CE9" w:rsidRPr="00025EE4">
        <w:rPr>
          <w:lang w:val="fr-FR"/>
        </w:rPr>
        <w:t>.</w:t>
      </w:r>
    </w:p>
    <w:p w14:paraId="5A8135D6" w14:textId="77777777" w:rsidR="00CE2CE9" w:rsidRPr="00025EE4" w:rsidRDefault="00CE2CE9" w:rsidP="00CE2CE9">
      <w:pPr>
        <w:ind w:left="720"/>
        <w:rPr>
          <w:u w:val="single"/>
          <w:lang w:val="fr-FR"/>
        </w:rPr>
      </w:pPr>
    </w:p>
    <w:p w14:paraId="29FB49BB" w14:textId="48366C5A" w:rsidR="00CE2CE9" w:rsidRPr="00025EE4" w:rsidRDefault="00835F28" w:rsidP="00CE2CE9">
      <w:pPr>
        <w:keepNext/>
        <w:ind w:left="720"/>
        <w:rPr>
          <w:lang w:val="fr-FR"/>
        </w:rPr>
      </w:pPr>
      <w:r>
        <w:rPr>
          <w:u w:val="single"/>
          <w:lang w:val="fr-FR"/>
        </w:rPr>
        <w:t>Questions à examiner</w:t>
      </w:r>
      <w:r w:rsidRPr="009B15F3">
        <w:rPr>
          <w:lang w:val="fr-FR"/>
        </w:rPr>
        <w:t xml:space="preserve"> :</w:t>
      </w:r>
      <w:r w:rsidR="00CE2CE9" w:rsidRPr="00025EE4">
        <w:rPr>
          <w:lang w:val="fr-FR"/>
        </w:rPr>
        <w:t xml:space="preserve"> </w:t>
      </w:r>
    </w:p>
    <w:p w14:paraId="28484F7F" w14:textId="77777777" w:rsidR="00CE2CE9" w:rsidRPr="00025EE4" w:rsidRDefault="00CE2CE9" w:rsidP="00CE2CE9">
      <w:pPr>
        <w:keepNext/>
        <w:ind w:left="720"/>
        <w:rPr>
          <w:lang w:val="fr-FR"/>
        </w:rPr>
      </w:pPr>
    </w:p>
    <w:p w14:paraId="4A5EEB1C" w14:textId="0A9D3196" w:rsidR="00F76767" w:rsidRPr="00025EE4" w:rsidRDefault="004C378E" w:rsidP="000F3CA4">
      <w:pPr>
        <w:pStyle w:val="ListParagraph"/>
        <w:keepNext/>
        <w:numPr>
          <w:ilvl w:val="0"/>
          <w:numId w:val="11"/>
        </w:numPr>
        <w:tabs>
          <w:tab w:val="left" w:pos="720"/>
          <w:tab w:val="left" w:pos="1440"/>
          <w:tab w:val="left" w:pos="2160"/>
        </w:tabs>
        <w:spacing w:after="240"/>
        <w:rPr>
          <w:color w:val="000000" w:themeColor="text1"/>
          <w:lang w:val="fr-FR"/>
        </w:rPr>
      </w:pPr>
      <w:r w:rsidRPr="00025EE4">
        <w:rPr>
          <w:color w:val="000000" w:themeColor="text1"/>
          <w:lang w:val="fr-FR"/>
        </w:rPr>
        <w:t>Projets énumérés à l'annexe III du document UNEP/</w:t>
      </w:r>
      <w:proofErr w:type="spellStart"/>
      <w:r w:rsidRPr="00025EE4">
        <w:rPr>
          <w:color w:val="000000" w:themeColor="text1"/>
          <w:lang w:val="fr-FR"/>
        </w:rPr>
        <w:t>OzL.Pro</w:t>
      </w:r>
      <w:proofErr w:type="spellEnd"/>
      <w:r w:rsidRPr="00025EE4">
        <w:rPr>
          <w:color w:val="000000" w:themeColor="text1"/>
          <w:lang w:val="fr-FR"/>
        </w:rPr>
        <w:t>/</w:t>
      </w:r>
      <w:proofErr w:type="spellStart"/>
      <w:r w:rsidRPr="00025EE4">
        <w:rPr>
          <w:color w:val="000000" w:themeColor="text1"/>
          <w:lang w:val="fr-FR"/>
        </w:rPr>
        <w:t>ExCom</w:t>
      </w:r>
      <w:proofErr w:type="spellEnd"/>
      <w:r w:rsidRPr="00025EE4">
        <w:rPr>
          <w:color w:val="000000" w:themeColor="text1"/>
          <w:lang w:val="fr-FR"/>
        </w:rPr>
        <w:t>/95/19</w:t>
      </w:r>
      <w:r w:rsidR="00F02564">
        <w:rPr>
          <w:color w:val="000000" w:themeColor="text1"/>
          <w:lang w:val="fr-FR"/>
        </w:rPr>
        <w:t> </w:t>
      </w:r>
      <w:r w:rsidR="00F76767" w:rsidRPr="00025EE4">
        <w:rPr>
          <w:lang w:val="fr-FR"/>
        </w:rPr>
        <w:t>;</w:t>
      </w:r>
    </w:p>
    <w:p w14:paraId="366E7354" w14:textId="6606FB97" w:rsidR="00F76767" w:rsidRPr="00025EE4" w:rsidRDefault="004C378E" w:rsidP="000F3CA4">
      <w:pPr>
        <w:pStyle w:val="ListParagraph"/>
        <w:keepNext/>
        <w:numPr>
          <w:ilvl w:val="0"/>
          <w:numId w:val="11"/>
        </w:numPr>
        <w:tabs>
          <w:tab w:val="left" w:pos="720"/>
          <w:tab w:val="left" w:pos="1440"/>
          <w:tab w:val="left" w:pos="2160"/>
        </w:tabs>
        <w:spacing w:after="240"/>
        <w:rPr>
          <w:color w:val="000000" w:themeColor="text1"/>
          <w:lang w:val="fr-FR"/>
        </w:rPr>
      </w:pPr>
      <w:r w:rsidRPr="00025EE4">
        <w:rPr>
          <w:color w:val="000000" w:themeColor="text1"/>
          <w:lang w:val="fr-FR"/>
        </w:rPr>
        <w:t>Prolongation de la date d'achèvement de la phase II d'un PGEH pour un pays</w:t>
      </w:r>
      <w:r w:rsidR="00F76767" w:rsidRPr="00025EE4">
        <w:rPr>
          <w:lang w:val="fr-FR"/>
        </w:rPr>
        <w:t>.</w:t>
      </w:r>
    </w:p>
    <w:p w14:paraId="1ADDB094" w14:textId="50A6C61D" w:rsidR="00326C1A" w:rsidRPr="00025EE4" w:rsidRDefault="00326C1A" w:rsidP="00326C1A">
      <w:pPr>
        <w:pStyle w:val="Heading1"/>
        <w:keepNext/>
        <w:keepLines/>
        <w:numPr>
          <w:ilvl w:val="0"/>
          <w:numId w:val="0"/>
        </w:numPr>
        <w:ind w:left="709"/>
        <w:rPr>
          <w:lang w:val="fr-FR"/>
        </w:rPr>
      </w:pPr>
      <w:r w:rsidRPr="00025EE4">
        <w:rPr>
          <w:u w:val="single"/>
          <w:lang w:val="fr-FR"/>
        </w:rPr>
        <w:t>Le Comité exécutif pourrait souhaiter</w:t>
      </w:r>
      <w:r w:rsidRPr="00025EE4">
        <w:rPr>
          <w:lang w:val="fr-FR"/>
        </w:rPr>
        <w:t> :</w:t>
      </w:r>
    </w:p>
    <w:p w14:paraId="45CBE0AD" w14:textId="77777777" w:rsidR="00326C1A" w:rsidRPr="00025EE4" w:rsidRDefault="00326C1A" w:rsidP="000F3CA4">
      <w:pPr>
        <w:pStyle w:val="Heading2"/>
        <w:keepNext/>
        <w:keepLines/>
        <w:numPr>
          <w:ilvl w:val="1"/>
          <w:numId w:val="61"/>
        </w:numPr>
        <w:rPr>
          <w:lang w:val="fr-FR"/>
        </w:rPr>
      </w:pPr>
      <w:r w:rsidRPr="00025EE4">
        <w:rPr>
          <w:lang w:val="fr-FR"/>
        </w:rPr>
        <w:t>Prendre note du rapport périodique de la Banque mondiale au 31 décembre 2023, contenu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/95/19 ;</w:t>
      </w:r>
    </w:p>
    <w:p w14:paraId="238E439A" w14:textId="77777777" w:rsidR="00326C1A" w:rsidRPr="00025EE4" w:rsidRDefault="00326C1A" w:rsidP="00326C1A">
      <w:pPr>
        <w:pStyle w:val="Heading2"/>
        <w:keepNext/>
        <w:keepLines/>
        <w:numPr>
          <w:ilvl w:val="1"/>
          <w:numId w:val="2"/>
        </w:numPr>
        <w:rPr>
          <w:lang w:val="fr-FR"/>
        </w:rPr>
      </w:pPr>
      <w:r w:rsidRPr="00025EE4">
        <w:rPr>
          <w:lang w:val="fr-FR"/>
        </w:rPr>
        <w:t>Approuver la prorogation, jusqu’au 30 juin 2025, de la date d’achèvement de la phase II du plan de gestion de l’élimination des HCFC pour la Thaïlande (première tranche (secteur de la mousse pulvérisée) (THA/PHA/82/INV/179) et (secteur de l’entretien des équipements de réfrigération et gestion et coordination du projet) (THA/PHA/82/TAS/177) ; et de la deuxième tranche (PMU) (THA/PHA/92/INV/181), (secteur de l’entretien des équipements de réfrigération) (THA/PHA/92/INV/182)  et (secteur de la fabrication de mousse pulvérisée (THA/PHA/92/INV/183)) pour permettre l’achèvement des activités restantes, comme indiqué dans le tableau 5 du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 xml:space="preserve">/95/19 ; et </w:t>
      </w:r>
    </w:p>
    <w:p w14:paraId="7591727B" w14:textId="202416E0" w:rsidR="008A4EF8" w:rsidRPr="00025EE4" w:rsidRDefault="00326C1A" w:rsidP="00326C1A">
      <w:pPr>
        <w:pStyle w:val="Heading2"/>
        <w:keepNext/>
        <w:keepLines/>
        <w:numPr>
          <w:ilvl w:val="1"/>
          <w:numId w:val="2"/>
        </w:numPr>
        <w:rPr>
          <w:lang w:val="fr-FR"/>
        </w:rPr>
      </w:pPr>
      <w:r w:rsidRPr="00025EE4">
        <w:rPr>
          <w:lang w:val="fr-FR"/>
        </w:rPr>
        <w:t>Approuver les recommandations relatives aux projets en cours comportant des questions spécifiques et contenus à l’Annexe III du présent document</w:t>
      </w:r>
      <w:r w:rsidR="008A4EF8" w:rsidRPr="00025EE4">
        <w:rPr>
          <w:lang w:val="fr-FR"/>
        </w:rPr>
        <w:t>.</w:t>
      </w:r>
    </w:p>
    <w:p w14:paraId="59368CDB" w14:textId="64A851DF" w:rsidR="00CE2CE9" w:rsidRPr="00025EE4" w:rsidRDefault="00DB63AB" w:rsidP="00DB63AB">
      <w:pPr>
        <w:keepNext/>
        <w:spacing w:after="240"/>
        <w:ind w:left="720"/>
        <w:outlineLvl w:val="1"/>
        <w:rPr>
          <w:b/>
          <w:bCs/>
          <w:lang w:val="fr-FR"/>
        </w:rPr>
      </w:pPr>
      <w:r w:rsidRPr="00025EE4">
        <w:rPr>
          <w:b/>
          <w:bCs/>
          <w:lang w:val="fr-FR"/>
        </w:rPr>
        <w:t>7</w:t>
      </w:r>
      <w:r w:rsidR="00FC6980" w:rsidRPr="00025EE4">
        <w:rPr>
          <w:b/>
          <w:bCs/>
          <w:lang w:val="fr-FR"/>
        </w:rPr>
        <w:t xml:space="preserve"> </w:t>
      </w:r>
      <w:r w:rsidRPr="00025EE4">
        <w:rPr>
          <w:b/>
          <w:bCs/>
          <w:lang w:val="fr-FR"/>
        </w:rPr>
        <w:t>b)</w:t>
      </w:r>
      <w:r w:rsidRPr="00025EE4">
        <w:rPr>
          <w:b/>
          <w:bCs/>
          <w:lang w:val="fr-FR"/>
        </w:rPr>
        <w:tab/>
      </w:r>
      <w:r w:rsidR="00FC6980" w:rsidRPr="00025EE4">
        <w:rPr>
          <w:b/>
          <w:bCs/>
          <w:lang w:val="fr-FR"/>
        </w:rPr>
        <w:t>Rapports sur les projets faisant l’objet d’exigences particulières en matière de notification</w:t>
      </w:r>
    </w:p>
    <w:p w14:paraId="078D027F" w14:textId="2737D764" w:rsidR="00CE2CE9" w:rsidRPr="00025EE4" w:rsidRDefault="00FC6980" w:rsidP="000F3CA4">
      <w:pPr>
        <w:pStyle w:val="ListParagraph"/>
        <w:widowControl w:val="0"/>
        <w:numPr>
          <w:ilvl w:val="2"/>
          <w:numId w:val="10"/>
        </w:numPr>
        <w:spacing w:after="240"/>
        <w:outlineLvl w:val="1"/>
        <w:rPr>
          <w:b/>
          <w:bCs/>
          <w:lang w:val="fr-FR"/>
        </w:rPr>
      </w:pPr>
      <w:r w:rsidRPr="00025EE4">
        <w:rPr>
          <w:b/>
          <w:bCs/>
          <w:lang w:val="fr-FR"/>
        </w:rPr>
        <w:t>Rapports sur les projets ne comportant aucune question en instance</w:t>
      </w:r>
    </w:p>
    <w:p w14:paraId="47A5813A" w14:textId="0FE41757" w:rsidR="00CE2CE9" w:rsidRPr="00025EE4" w:rsidRDefault="004C378E" w:rsidP="00CE2CE9">
      <w:pPr>
        <w:spacing w:after="240"/>
        <w:ind w:left="709"/>
        <w:rPr>
          <w:lang w:val="fr-FR"/>
        </w:rPr>
      </w:pPr>
      <w:r w:rsidRPr="00025EE4">
        <w:rPr>
          <w:color w:val="000000" w:themeColor="text1"/>
          <w:szCs w:val="24"/>
          <w:u w:val="single"/>
          <w:lang w:val="fr-FR"/>
        </w:rPr>
        <w:t>Les d</w:t>
      </w:r>
      <w:r w:rsidR="00CE2CE9" w:rsidRPr="00025EE4">
        <w:rPr>
          <w:color w:val="000000" w:themeColor="text1"/>
          <w:szCs w:val="24"/>
          <w:u w:val="single"/>
          <w:lang w:val="fr-FR"/>
        </w:rPr>
        <w:t>ocument</w:t>
      </w:r>
      <w:r w:rsidR="00304BFD" w:rsidRPr="00025EE4">
        <w:rPr>
          <w:color w:val="000000" w:themeColor="text1"/>
          <w:szCs w:val="24"/>
          <w:u w:val="single"/>
          <w:lang w:val="fr-FR"/>
        </w:rPr>
        <w:t>s</w:t>
      </w:r>
      <w:r w:rsidR="00CE2CE9" w:rsidRPr="00025EE4">
        <w:rPr>
          <w:color w:val="000000" w:themeColor="text1"/>
          <w:szCs w:val="24"/>
          <w:u w:val="single"/>
          <w:lang w:val="fr-FR"/>
        </w:rPr>
        <w:t> UNEP/</w:t>
      </w:r>
      <w:proofErr w:type="spellStart"/>
      <w:r w:rsidR="00CE2CE9" w:rsidRPr="00025EE4">
        <w:rPr>
          <w:color w:val="000000" w:themeColor="text1"/>
          <w:szCs w:val="24"/>
          <w:u w:val="single"/>
          <w:lang w:val="fr-FR"/>
        </w:rPr>
        <w:t>OzL.Pro</w:t>
      </w:r>
      <w:proofErr w:type="spellEnd"/>
      <w:r w:rsidR="00CE2CE9" w:rsidRPr="00025EE4">
        <w:rPr>
          <w:color w:val="000000" w:themeColor="text1"/>
          <w:szCs w:val="24"/>
          <w:u w:val="single"/>
          <w:lang w:val="fr-FR"/>
        </w:rPr>
        <w:t>/</w:t>
      </w:r>
      <w:proofErr w:type="spellStart"/>
      <w:r w:rsidR="00CE2CE9" w:rsidRPr="00025EE4">
        <w:rPr>
          <w:color w:val="000000" w:themeColor="text1"/>
          <w:szCs w:val="24"/>
          <w:u w:val="single"/>
          <w:lang w:val="fr-FR"/>
        </w:rPr>
        <w:t>ExCom</w:t>
      </w:r>
      <w:proofErr w:type="spellEnd"/>
      <w:r w:rsidR="00CE2CE9" w:rsidRPr="00025EE4">
        <w:rPr>
          <w:color w:val="000000" w:themeColor="text1"/>
          <w:szCs w:val="24"/>
          <w:u w:val="single"/>
          <w:lang w:val="fr-FR"/>
        </w:rPr>
        <w:t>/9</w:t>
      </w:r>
      <w:r w:rsidR="00A2329F" w:rsidRPr="00025EE4">
        <w:rPr>
          <w:color w:val="000000" w:themeColor="text1"/>
          <w:szCs w:val="24"/>
          <w:u w:val="single"/>
          <w:lang w:val="fr-FR"/>
        </w:rPr>
        <w:t>5</w:t>
      </w:r>
      <w:r w:rsidR="00CE2CE9" w:rsidRPr="00025EE4">
        <w:rPr>
          <w:color w:val="000000" w:themeColor="text1"/>
          <w:szCs w:val="24"/>
          <w:u w:val="single"/>
          <w:lang w:val="fr-FR"/>
        </w:rPr>
        <w:t>/20</w:t>
      </w:r>
      <w:r w:rsidR="00304BFD" w:rsidRPr="00025EE4">
        <w:rPr>
          <w:color w:val="000000" w:themeColor="text1"/>
          <w:szCs w:val="24"/>
          <w:u w:val="single"/>
          <w:lang w:val="fr-FR"/>
        </w:rPr>
        <w:t xml:space="preserve"> </w:t>
      </w:r>
      <w:r w:rsidRPr="00025EE4">
        <w:rPr>
          <w:color w:val="000000" w:themeColor="text1"/>
          <w:szCs w:val="24"/>
          <w:u w:val="single"/>
          <w:lang w:val="fr-FR"/>
        </w:rPr>
        <w:t>et</w:t>
      </w:r>
      <w:r w:rsidR="00304BFD" w:rsidRPr="00025EE4">
        <w:rPr>
          <w:color w:val="000000" w:themeColor="text1"/>
          <w:szCs w:val="24"/>
          <w:u w:val="single"/>
          <w:lang w:val="fr-FR"/>
        </w:rPr>
        <w:t xml:space="preserve"> Add.1</w:t>
      </w:r>
      <w:r w:rsidR="00CE2CE9" w:rsidRPr="00025EE4">
        <w:rPr>
          <w:color w:val="000000" w:themeColor="text1"/>
          <w:szCs w:val="24"/>
          <w:lang w:val="fr-FR"/>
        </w:rPr>
        <w:t xml:space="preserve"> </w:t>
      </w:r>
      <w:r w:rsidRPr="00025EE4">
        <w:rPr>
          <w:color w:val="000000" w:themeColor="text1"/>
          <w:lang w:val="fr-FR"/>
        </w:rPr>
        <w:t>portent sur les projets faisant l'objet d'exigences particulières en matière de notification soumis à la 95</w:t>
      </w:r>
      <w:r w:rsidRPr="00025EE4">
        <w:rPr>
          <w:color w:val="000000" w:themeColor="text1"/>
          <w:vertAlign w:val="superscript"/>
          <w:lang w:val="fr-FR"/>
        </w:rPr>
        <w:t>e</w:t>
      </w:r>
      <w:r w:rsidRPr="00025EE4">
        <w:rPr>
          <w:color w:val="000000" w:themeColor="text1"/>
          <w:lang w:val="fr-FR"/>
        </w:rPr>
        <w:t xml:space="preserve"> réunion qui, après examen du secrétariat, ne présentent aucune question en suspens et ne nécessitent donc pas que le Comité exécutif les examine individuellement.</w:t>
      </w:r>
    </w:p>
    <w:p w14:paraId="335B65AA" w14:textId="44B0C866" w:rsidR="00CE2CE9" w:rsidRPr="00025EE4" w:rsidRDefault="004C378E" w:rsidP="000F3CA4">
      <w:pPr>
        <w:pStyle w:val="ListParagraph"/>
        <w:keepNext/>
        <w:keepLines/>
        <w:numPr>
          <w:ilvl w:val="0"/>
          <w:numId w:val="13"/>
        </w:numPr>
        <w:ind w:left="1440" w:hanging="720"/>
        <w:rPr>
          <w:b/>
          <w:lang w:val="fr-FR"/>
        </w:rPr>
      </w:pPr>
      <w:r w:rsidRPr="00025EE4">
        <w:rPr>
          <w:b/>
          <w:bCs/>
          <w:lang w:val="fr-FR"/>
        </w:rPr>
        <w:t>Rapports portant sur les plans de gestion de l'élimination progressive des HCFC</w:t>
      </w:r>
    </w:p>
    <w:p w14:paraId="5457EB32" w14:textId="77777777" w:rsidR="00CE2CE9" w:rsidRPr="00025EE4" w:rsidRDefault="00CE2CE9" w:rsidP="00CE2CE9">
      <w:pPr>
        <w:pStyle w:val="ListParagraph"/>
        <w:keepNext/>
        <w:keepLines/>
        <w:rPr>
          <w:b/>
          <w:bCs/>
          <w:iCs/>
          <w:lang w:val="fr-FR"/>
        </w:rPr>
      </w:pPr>
    </w:p>
    <w:p w14:paraId="4BE6BF18" w14:textId="046DBB8C" w:rsidR="00CE2CE9" w:rsidRPr="00025EE4" w:rsidRDefault="004C378E" w:rsidP="00CE2CE9">
      <w:pPr>
        <w:keepNext/>
        <w:keepLines/>
        <w:spacing w:after="240"/>
        <w:ind w:left="709"/>
        <w:rPr>
          <w:i/>
          <w:lang w:val="fr-FR"/>
        </w:rPr>
      </w:pPr>
      <w:r w:rsidRPr="00025EE4">
        <w:rPr>
          <w:i/>
          <w:iCs/>
          <w:u w:val="single"/>
          <w:lang w:val="fr-FR"/>
        </w:rPr>
        <w:t>Afghanistan : Plan de gestion de l'élimination progressive des HCFC (phases I et II - transfert de la mise en œuvre des composantes du PNUE à l’ONUDI)</w:t>
      </w:r>
      <w:r w:rsidRPr="00025EE4">
        <w:rPr>
          <w:i/>
          <w:iCs/>
          <w:lang w:val="fr-FR"/>
        </w:rPr>
        <w:t xml:space="preserve"> (ONUDI) (paragraphes 2-15</w:t>
      </w:r>
      <w:r w:rsidR="00CE2CE9" w:rsidRPr="00025EE4">
        <w:rPr>
          <w:i/>
          <w:lang w:val="fr-FR"/>
        </w:rPr>
        <w:t>)</w:t>
      </w:r>
    </w:p>
    <w:p w14:paraId="6E3DE511" w14:textId="00C09EEA" w:rsidR="00CE2CE9" w:rsidRPr="00025EE4" w:rsidRDefault="003A1422" w:rsidP="00CE2CE9">
      <w:pPr>
        <w:keepNext/>
        <w:keepLines/>
        <w:spacing w:after="240"/>
        <w:ind w:left="709"/>
        <w:rPr>
          <w:color w:val="000000" w:themeColor="text1"/>
          <w:lang w:val="fr-FR"/>
        </w:rPr>
      </w:pPr>
      <w:bookmarkStart w:id="3" w:name="_Hlk134004882"/>
      <w:r w:rsidRPr="00025EE4">
        <w:rPr>
          <w:color w:val="000000" w:themeColor="text1"/>
          <w:u w:val="single"/>
          <w:lang w:val="fr-FR"/>
        </w:rPr>
        <w:t>Questions à examiner</w:t>
      </w:r>
      <w:r w:rsidR="004C378E" w:rsidRPr="00FD5E00">
        <w:rPr>
          <w:color w:val="000000" w:themeColor="text1"/>
          <w:lang w:val="fr-FR"/>
        </w:rPr>
        <w:t xml:space="preserve"> </w:t>
      </w:r>
      <w:r w:rsidR="00CE2CE9" w:rsidRPr="00FD5E00">
        <w:rPr>
          <w:color w:val="000000" w:themeColor="text1"/>
          <w:lang w:val="fr-FR"/>
        </w:rPr>
        <w:t>:</w:t>
      </w:r>
      <w:r w:rsidR="00CE2CE9" w:rsidRPr="00025EE4">
        <w:rPr>
          <w:color w:val="000000" w:themeColor="text1"/>
          <w:lang w:val="fr-FR"/>
        </w:rPr>
        <w:t> </w:t>
      </w:r>
      <w:r w:rsidRPr="00025EE4">
        <w:rPr>
          <w:color w:val="000000" w:themeColor="text1"/>
          <w:lang w:val="fr-FR"/>
        </w:rPr>
        <w:t>Aucune</w:t>
      </w:r>
    </w:p>
    <w:bookmarkEnd w:id="3"/>
    <w:p w14:paraId="403D5657" w14:textId="77777777" w:rsidR="00326C1A" w:rsidRPr="00025EE4" w:rsidRDefault="00326C1A" w:rsidP="00326C1A">
      <w:pPr>
        <w:autoSpaceDE w:val="0"/>
        <w:autoSpaceDN w:val="0"/>
        <w:adjustRightInd w:val="0"/>
        <w:spacing w:after="240"/>
        <w:ind w:left="709"/>
        <w:outlineLvl w:val="0"/>
        <w:rPr>
          <w:rFonts w:eastAsiaTheme="minorEastAsia"/>
          <w:lang w:val="fr-FR"/>
        </w:rPr>
      </w:pPr>
      <w:r w:rsidRPr="00025EE4">
        <w:rPr>
          <w:u w:val="single"/>
          <w:lang w:val="fr-FR"/>
        </w:rPr>
        <w:t>Le Comité exécutif pourrait envisager de</w:t>
      </w:r>
      <w:r w:rsidRPr="00025EE4">
        <w:rPr>
          <w:lang w:val="fr-FR"/>
        </w:rPr>
        <w:t> :</w:t>
      </w:r>
    </w:p>
    <w:p w14:paraId="0C261708" w14:textId="2C41296C" w:rsidR="00326C1A" w:rsidRPr="00025EE4" w:rsidRDefault="00326C1A" w:rsidP="000F3CA4">
      <w:pPr>
        <w:widowControl w:val="0"/>
        <w:numPr>
          <w:ilvl w:val="1"/>
          <w:numId w:val="22"/>
        </w:numPr>
        <w:tabs>
          <w:tab w:val="num" w:pos="0"/>
        </w:tabs>
        <w:spacing w:after="240"/>
        <w:outlineLvl w:val="1"/>
        <w:rPr>
          <w:rFonts w:eastAsiaTheme="minorEastAsia"/>
          <w:lang w:val="fr-FR"/>
        </w:rPr>
      </w:pPr>
      <w:r w:rsidRPr="00025EE4">
        <w:rPr>
          <w:lang w:val="fr-FR"/>
        </w:rPr>
        <w:t xml:space="preserve">Prendre note du rapport d’activité sur la mise en œuvre des phases I et II du plan de gestion de l’élimination des HCFC (PGEH) pour l’Afghanistan, présenté par l’ONUDI et contenu </w:t>
      </w:r>
      <w:r w:rsidRPr="00025EE4">
        <w:rPr>
          <w:lang w:val="fr-FR"/>
        </w:rPr>
        <w:lastRenderedPageBreak/>
        <w:t>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/95/20</w:t>
      </w:r>
      <w:r w:rsidR="002A428D">
        <w:rPr>
          <w:lang w:val="fr-FR"/>
        </w:rPr>
        <w:t> </w:t>
      </w:r>
      <w:r w:rsidRPr="00025EE4">
        <w:rPr>
          <w:lang w:val="fr-FR"/>
        </w:rPr>
        <w:t>;</w:t>
      </w:r>
    </w:p>
    <w:p w14:paraId="2C4E5610" w14:textId="5B35711C" w:rsidR="00326C1A" w:rsidRPr="00025EE4" w:rsidRDefault="00326C1A" w:rsidP="00326C1A">
      <w:pPr>
        <w:numPr>
          <w:ilvl w:val="1"/>
          <w:numId w:val="1"/>
        </w:numPr>
        <w:tabs>
          <w:tab w:val="num" w:pos="0"/>
        </w:tabs>
        <w:spacing w:after="240"/>
        <w:outlineLvl w:val="0"/>
        <w:rPr>
          <w:rFonts w:eastAsiaTheme="minorEastAsia"/>
          <w:lang w:val="fr-FR"/>
        </w:rPr>
      </w:pPr>
      <w:r w:rsidRPr="00025EE4">
        <w:rPr>
          <w:lang w:val="fr-FR"/>
        </w:rPr>
        <w:t>Prendre note du retour par le PNUE des soldes de 28 453 $US de la quatrième tranche de la phase I du PGEH et de 180 908 $US de la première tranche de la phase II du PGEH et d’approuver le transfert de ces fonds à l’ONUDI, ainsi que les plans de mise en œuvre correspondants pour les fonds transférés</w:t>
      </w:r>
      <w:r w:rsidR="002A428D">
        <w:rPr>
          <w:lang w:val="fr-FR"/>
        </w:rPr>
        <w:t> </w:t>
      </w:r>
      <w:r w:rsidRPr="00025EE4">
        <w:rPr>
          <w:lang w:val="fr-FR"/>
        </w:rPr>
        <w:t xml:space="preserve">; </w:t>
      </w:r>
    </w:p>
    <w:p w14:paraId="54487A94" w14:textId="51D1083A" w:rsidR="00326C1A" w:rsidRPr="00025EE4" w:rsidRDefault="00326C1A" w:rsidP="00326C1A">
      <w:pPr>
        <w:keepNext/>
        <w:numPr>
          <w:ilvl w:val="1"/>
          <w:numId w:val="1"/>
        </w:numPr>
        <w:tabs>
          <w:tab w:val="num" w:pos="0"/>
        </w:tabs>
        <w:spacing w:after="240"/>
        <w:outlineLvl w:val="1"/>
        <w:rPr>
          <w:rFonts w:eastAsiaTheme="minorEastAsia"/>
          <w:lang w:val="fr-FR"/>
        </w:rPr>
      </w:pPr>
      <w:r w:rsidRPr="00025EE4">
        <w:rPr>
          <w:lang w:val="fr-FR"/>
        </w:rPr>
        <w:t>Approuver le transfert du PNUE à l’ONUDI du financement de 239 000 $US, plus les coûts d’appui d’agence, approuvés en principe, associés aux deuxième et troisième tranches de la phase II du PGEH</w:t>
      </w:r>
      <w:r w:rsidR="002A428D">
        <w:rPr>
          <w:lang w:val="fr-FR"/>
        </w:rPr>
        <w:t> </w:t>
      </w:r>
      <w:r w:rsidRPr="00025EE4">
        <w:rPr>
          <w:lang w:val="fr-FR"/>
        </w:rPr>
        <w:t>;</w:t>
      </w:r>
    </w:p>
    <w:p w14:paraId="7B9366A4" w14:textId="50BBDB18" w:rsidR="00326C1A" w:rsidRPr="00025EE4" w:rsidRDefault="00326C1A" w:rsidP="00326C1A">
      <w:pPr>
        <w:widowControl w:val="0"/>
        <w:numPr>
          <w:ilvl w:val="1"/>
          <w:numId w:val="1"/>
        </w:numPr>
        <w:tabs>
          <w:tab w:val="num" w:pos="0"/>
        </w:tabs>
        <w:spacing w:after="240"/>
        <w:outlineLvl w:val="1"/>
        <w:rPr>
          <w:rFonts w:eastAsiaTheme="minorEastAsia"/>
          <w:lang w:val="fr-FR"/>
        </w:rPr>
      </w:pPr>
      <w:r w:rsidRPr="00025EE4">
        <w:rPr>
          <w:lang w:val="fr-FR"/>
        </w:rPr>
        <w:t>Approuver la prolongation de la période de mise en œuvre de la quatrième tranche de l’étape I du PGEH jusqu’au 31 décembre 2026 et de la première tranche de l’étape II du PGEH jusqu’au 31 décembre 2028</w:t>
      </w:r>
      <w:r w:rsidR="002A428D">
        <w:rPr>
          <w:lang w:val="fr-FR"/>
        </w:rPr>
        <w:t> </w:t>
      </w:r>
      <w:r w:rsidRPr="00025EE4">
        <w:rPr>
          <w:lang w:val="fr-FR"/>
        </w:rPr>
        <w:t xml:space="preserve">; </w:t>
      </w:r>
    </w:p>
    <w:p w14:paraId="60D58A7A" w14:textId="77777777" w:rsidR="00326C1A" w:rsidRPr="00025EE4" w:rsidRDefault="00326C1A" w:rsidP="00326C1A">
      <w:pPr>
        <w:numPr>
          <w:ilvl w:val="1"/>
          <w:numId w:val="1"/>
        </w:numPr>
        <w:tabs>
          <w:tab w:val="num" w:pos="0"/>
        </w:tabs>
        <w:spacing w:after="240"/>
        <w:outlineLvl w:val="0"/>
        <w:rPr>
          <w:rFonts w:eastAsiaTheme="minorEastAsia"/>
          <w:lang w:val="fr-FR"/>
        </w:rPr>
      </w:pPr>
      <w:r w:rsidRPr="00025EE4">
        <w:rPr>
          <w:lang w:val="fr-FR"/>
        </w:rPr>
        <w:t>Noter en outre que le Secrétariat du Fonds a actualisé les Accords entre l’Afghanistan et le Comité exécutif, tels qu’ils figurent dans les Annexes I et II du présent document, en particulier :</w:t>
      </w:r>
    </w:p>
    <w:p w14:paraId="7B2E4F8C" w14:textId="4B83F473" w:rsidR="00326C1A" w:rsidRPr="00025EE4" w:rsidRDefault="00326C1A" w:rsidP="00326C1A">
      <w:pPr>
        <w:numPr>
          <w:ilvl w:val="2"/>
          <w:numId w:val="1"/>
        </w:numPr>
        <w:tabs>
          <w:tab w:val="num" w:pos="0"/>
        </w:tabs>
        <w:spacing w:after="240"/>
        <w:outlineLvl w:val="2"/>
        <w:rPr>
          <w:rFonts w:eastAsiaTheme="minorEastAsia"/>
          <w:lang w:val="fr-FR"/>
        </w:rPr>
      </w:pPr>
      <w:r w:rsidRPr="00025EE4">
        <w:rPr>
          <w:lang w:val="fr-FR"/>
        </w:rPr>
        <w:t>Pour la phase I,</w:t>
      </w:r>
      <w:bookmarkStart w:id="4" w:name="_Hlk182822546"/>
      <w:r w:rsidRPr="00025EE4">
        <w:rPr>
          <w:lang w:val="fr-FR"/>
        </w:rPr>
        <w:t xml:space="preserve"> l’Annexe 2-A a été révisée pour refléter le transfert du solde de financement du PNUE à l’ONUDI mentionné à l’alinéa (b) ci-dessus, et le paragraphe 16 a été actualisé pour indiquer que l’Accord révisé et mis à jour remplace celui conclu lors de la 79</w:t>
      </w:r>
      <w:r w:rsidRPr="00025EE4">
        <w:rPr>
          <w:vertAlign w:val="superscript"/>
          <w:lang w:val="fr-FR"/>
        </w:rPr>
        <w:t>e</w:t>
      </w:r>
      <w:bookmarkEnd w:id="4"/>
      <w:r w:rsidRPr="00025EE4">
        <w:rPr>
          <w:lang w:val="fr-FR"/>
        </w:rPr>
        <w:t> réunion par la décision 79/27</w:t>
      </w:r>
      <w:r w:rsidR="00F02564">
        <w:rPr>
          <w:lang w:val="fr-FR"/>
        </w:rPr>
        <w:t> </w:t>
      </w:r>
      <w:r w:rsidRPr="00025EE4">
        <w:rPr>
          <w:lang w:val="fr-FR"/>
        </w:rPr>
        <w:t>; et</w:t>
      </w:r>
    </w:p>
    <w:p w14:paraId="6E89D626" w14:textId="3AAE96E9" w:rsidR="007A1676" w:rsidRPr="00025EE4" w:rsidRDefault="00326C1A" w:rsidP="00326C1A">
      <w:pPr>
        <w:widowControl w:val="0"/>
        <w:numPr>
          <w:ilvl w:val="2"/>
          <w:numId w:val="1"/>
        </w:numPr>
        <w:spacing w:after="240"/>
        <w:outlineLvl w:val="2"/>
        <w:rPr>
          <w:rFonts w:eastAsiaTheme="minorEastAsia"/>
          <w:lang w:val="fr-FR" w:eastAsia="zh-CN"/>
        </w:rPr>
      </w:pPr>
      <w:r w:rsidRPr="00025EE4">
        <w:rPr>
          <w:lang w:val="fr-FR"/>
        </w:rPr>
        <w:t>Pour la phase II, l’annexe 2-A a été révisée pour refléter le transfert du solde de financement du PNUE à l’ONUDI mentionné au sous-paragraphe (b) ci-dessus, et le paragraphe 17 a été ajouté pour indiquer que l’Accord actualisé remplace celui conclu lors de la 85</w:t>
      </w:r>
      <w:r w:rsidRPr="00025EE4">
        <w:rPr>
          <w:vertAlign w:val="superscript"/>
          <w:lang w:val="fr-FR"/>
        </w:rPr>
        <w:t>e</w:t>
      </w:r>
      <w:r w:rsidRPr="00025EE4">
        <w:rPr>
          <w:lang w:val="fr-FR"/>
        </w:rPr>
        <w:t> réunion par la décision 85/24</w:t>
      </w:r>
      <w:r w:rsidR="007A1676" w:rsidRPr="00025EE4">
        <w:rPr>
          <w:rFonts w:eastAsiaTheme="minorEastAsia"/>
          <w:lang w:val="fr-FR" w:eastAsia="zh-CN"/>
        </w:rPr>
        <w:t>.</w:t>
      </w:r>
    </w:p>
    <w:p w14:paraId="21144A8E" w14:textId="0E9B2838" w:rsidR="00CE2CE9" w:rsidRPr="00025EE4" w:rsidRDefault="00111BF5" w:rsidP="00CE2CE9">
      <w:pPr>
        <w:spacing w:after="240"/>
        <w:ind w:left="709"/>
        <w:rPr>
          <w:i/>
          <w:lang w:val="fr-FR"/>
        </w:rPr>
      </w:pPr>
      <w:r w:rsidRPr="00025EE4">
        <w:rPr>
          <w:i/>
          <w:u w:val="single"/>
          <w:lang w:val="fr-FR"/>
        </w:rPr>
        <w:t>Argentine : Plan de gestion de l’élimination des HCFC (phase II – disponibilité des solutions de remplacement à faible potentiel de réchauffement de la planète pour le HCFC‑141b dans le secteur de la fabrication de la mousse et usage transitoire de solutions de remplacement à fort potentiel de réchauffement de la planète)</w:t>
      </w:r>
      <w:r w:rsidRPr="00025EE4">
        <w:rPr>
          <w:i/>
          <w:lang w:val="fr-FR"/>
        </w:rPr>
        <w:t xml:space="preserve"> (ONUDI et Gouvernement de l’Italie)</w:t>
      </w:r>
      <w:r w:rsidR="00CE2CE9" w:rsidRPr="00025EE4">
        <w:rPr>
          <w:i/>
          <w:lang w:val="fr-FR"/>
        </w:rPr>
        <w:t xml:space="preserve"> (paragraph</w:t>
      </w:r>
      <w:r w:rsidRPr="00025EE4">
        <w:rPr>
          <w:i/>
          <w:lang w:val="fr-FR"/>
        </w:rPr>
        <w:t>e</w:t>
      </w:r>
      <w:r w:rsidR="00CE2CE9" w:rsidRPr="00025EE4">
        <w:rPr>
          <w:i/>
          <w:lang w:val="fr-FR"/>
        </w:rPr>
        <w:t>s 1</w:t>
      </w:r>
      <w:r w:rsidR="00E8641F" w:rsidRPr="00025EE4">
        <w:rPr>
          <w:i/>
          <w:lang w:val="fr-FR"/>
        </w:rPr>
        <w:t>6</w:t>
      </w:r>
      <w:r w:rsidR="00CE2CE9" w:rsidRPr="00025EE4">
        <w:rPr>
          <w:i/>
          <w:lang w:val="fr-FR"/>
        </w:rPr>
        <w:t>-</w:t>
      </w:r>
      <w:r w:rsidR="00E8641F" w:rsidRPr="00025EE4">
        <w:rPr>
          <w:i/>
          <w:lang w:val="fr-FR"/>
        </w:rPr>
        <w:t>2</w:t>
      </w:r>
      <w:r w:rsidR="00E8101C" w:rsidRPr="00025EE4">
        <w:rPr>
          <w:i/>
          <w:lang w:val="fr-FR"/>
        </w:rPr>
        <w:t>8</w:t>
      </w:r>
      <w:r w:rsidR="00CE2CE9" w:rsidRPr="00025EE4">
        <w:rPr>
          <w:i/>
          <w:lang w:val="fr-FR"/>
        </w:rPr>
        <w:t>)</w:t>
      </w:r>
    </w:p>
    <w:p w14:paraId="227CE921" w14:textId="1ED08E9E" w:rsidR="00CE2CE9" w:rsidRPr="00025EE4" w:rsidRDefault="003A1422" w:rsidP="00CE2CE9">
      <w:pPr>
        <w:spacing w:after="240"/>
        <w:ind w:left="709"/>
        <w:rPr>
          <w:color w:val="000000" w:themeColor="text1"/>
          <w:lang w:val="fr-FR"/>
        </w:rPr>
      </w:pPr>
      <w:r w:rsidRPr="00025EE4">
        <w:rPr>
          <w:color w:val="000000" w:themeColor="text1"/>
          <w:u w:val="single"/>
          <w:lang w:val="fr-FR"/>
        </w:rPr>
        <w:t>Questions à examiner</w:t>
      </w:r>
      <w:r w:rsidR="00835F28" w:rsidRPr="00B74D91">
        <w:rPr>
          <w:color w:val="000000" w:themeColor="text1"/>
          <w:lang w:val="fr-FR"/>
        </w:rPr>
        <w:t xml:space="preserve"> </w:t>
      </w:r>
      <w:r w:rsidR="00CE2CE9" w:rsidRPr="00B74D91">
        <w:rPr>
          <w:color w:val="000000" w:themeColor="text1"/>
          <w:lang w:val="fr-FR"/>
        </w:rPr>
        <w:t>: </w:t>
      </w:r>
      <w:r w:rsidRPr="00025EE4">
        <w:rPr>
          <w:color w:val="000000" w:themeColor="text1"/>
          <w:lang w:val="fr-FR"/>
        </w:rPr>
        <w:t>Aucune</w:t>
      </w:r>
    </w:p>
    <w:p w14:paraId="5C31A2EB" w14:textId="77777777" w:rsidR="00326C1A" w:rsidRPr="00025EE4" w:rsidRDefault="00326C1A" w:rsidP="00326C1A">
      <w:pPr>
        <w:pStyle w:val="Heading1"/>
        <w:numPr>
          <w:ilvl w:val="0"/>
          <w:numId w:val="0"/>
        </w:numPr>
        <w:ind w:left="709"/>
        <w:rPr>
          <w:lang w:val="fr-FR"/>
        </w:rPr>
      </w:pPr>
      <w:r w:rsidRPr="00025EE4">
        <w:rPr>
          <w:u w:val="single"/>
          <w:lang w:val="fr-FR"/>
        </w:rPr>
        <w:t>Le Comité exécutif pourrait envisager de</w:t>
      </w:r>
      <w:r w:rsidRPr="00025EE4">
        <w:rPr>
          <w:lang w:val="fr-FR"/>
        </w:rPr>
        <w:t> :</w:t>
      </w:r>
    </w:p>
    <w:p w14:paraId="77440B47" w14:textId="2045B905" w:rsidR="00326C1A" w:rsidRPr="00025EE4" w:rsidRDefault="00326C1A" w:rsidP="000F3CA4">
      <w:pPr>
        <w:pStyle w:val="Heading2"/>
        <w:numPr>
          <w:ilvl w:val="1"/>
          <w:numId w:val="62"/>
        </w:numPr>
        <w:rPr>
          <w:lang w:val="fr-FR"/>
        </w:rPr>
      </w:pPr>
      <w:r w:rsidRPr="00025EE4">
        <w:rPr>
          <w:lang w:val="fr-FR"/>
        </w:rPr>
        <w:t xml:space="preserve">Prendre note de la situation sur la </w:t>
      </w:r>
      <w:bookmarkStart w:id="5" w:name="_Hlk152497896"/>
      <w:r w:rsidRPr="00025EE4">
        <w:rPr>
          <w:lang w:val="fr-FR"/>
        </w:rPr>
        <w:t>disponibilité des solutions de remplacement des HCFC-141b à faible potentiel de réchauffement de la planète (PRP) dans le secteur des mousses et de l’utilisation transitoire des solutions de remplacement à fort PRP</w:t>
      </w:r>
      <w:bookmarkEnd w:id="5"/>
      <w:r w:rsidRPr="00025EE4">
        <w:rPr>
          <w:lang w:val="fr-FR"/>
        </w:rPr>
        <w:t xml:space="preserve"> dans le contexte de la phase II du plan de gestion de l’élimination des HCFC de l’Argentine, fourni par l’ONUDI et contenu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/95/20</w:t>
      </w:r>
      <w:r w:rsidR="00F02564">
        <w:rPr>
          <w:lang w:val="fr-FR"/>
        </w:rPr>
        <w:t> </w:t>
      </w:r>
      <w:r w:rsidRPr="00025EE4">
        <w:rPr>
          <w:lang w:val="fr-FR"/>
        </w:rPr>
        <w:t>; et</w:t>
      </w:r>
    </w:p>
    <w:p w14:paraId="72EE926F" w14:textId="087190F1" w:rsidR="0014076C" w:rsidRPr="00025EE4" w:rsidRDefault="00326C1A" w:rsidP="00326C1A">
      <w:pPr>
        <w:pStyle w:val="Heading2"/>
        <w:rPr>
          <w:lang w:val="fr-FR"/>
        </w:rPr>
      </w:pPr>
      <w:r w:rsidRPr="00025EE4">
        <w:rPr>
          <w:lang w:val="fr-FR"/>
        </w:rPr>
        <w:t>Demander au Gouvernement de l’Argentine et à l’ONUDI, en accord avec la décision 92/31(c)(ii), de fournir une mise à jour à la 96</w:t>
      </w:r>
      <w:r w:rsidRPr="00025EE4">
        <w:rPr>
          <w:vertAlign w:val="superscript"/>
          <w:lang w:val="fr-FR"/>
        </w:rPr>
        <w:t>e</w:t>
      </w:r>
      <w:r w:rsidRPr="00025EE4">
        <w:rPr>
          <w:lang w:val="fr-FR"/>
        </w:rPr>
        <w:t> réunion au sujet de la disponibilité sur le marché local des solutions de remplacement des HCFC-141b à faible PRP dans le secteur de la fabrication des mousses et de l’usage transitoire des solutions de remplacement à fort PRP</w:t>
      </w:r>
      <w:r w:rsidR="0014076C" w:rsidRPr="00025EE4">
        <w:rPr>
          <w:lang w:val="fr-FR"/>
        </w:rPr>
        <w:t>.</w:t>
      </w:r>
    </w:p>
    <w:p w14:paraId="1613D104" w14:textId="0F9AC26F" w:rsidR="00CE2CE9" w:rsidRPr="00025EE4" w:rsidRDefault="00111BF5" w:rsidP="00CE2CE9">
      <w:pPr>
        <w:spacing w:after="240"/>
        <w:ind w:left="709"/>
        <w:rPr>
          <w:i/>
          <w:iCs/>
          <w:lang w:val="fr-FR"/>
        </w:rPr>
      </w:pPr>
      <w:r w:rsidRPr="00025EE4">
        <w:rPr>
          <w:i/>
          <w:iCs/>
          <w:u w:val="single"/>
          <w:lang w:val="fr-FR"/>
        </w:rPr>
        <w:t>Bolivie (État plurinational de) : Plan de gestion de l’élimination des HCFC (phase II - rapport sur les progrès réalisés dans l’interdiction des équipements à base de HCFC)</w:t>
      </w:r>
      <w:r w:rsidRPr="00025EE4">
        <w:rPr>
          <w:i/>
          <w:iCs/>
          <w:lang w:val="fr-FR"/>
        </w:rPr>
        <w:t xml:space="preserve"> (ONUDI et PNUE)</w:t>
      </w:r>
      <w:r w:rsidR="00CE2CE9" w:rsidRPr="00025EE4">
        <w:rPr>
          <w:i/>
          <w:iCs/>
          <w:lang w:val="fr-FR"/>
        </w:rPr>
        <w:t xml:space="preserve"> (paragraph</w:t>
      </w:r>
      <w:r w:rsidRPr="00025EE4">
        <w:rPr>
          <w:i/>
          <w:iCs/>
          <w:lang w:val="fr-FR"/>
        </w:rPr>
        <w:t>e</w:t>
      </w:r>
      <w:r w:rsidR="00CE2CE9" w:rsidRPr="00025EE4">
        <w:rPr>
          <w:i/>
          <w:iCs/>
          <w:lang w:val="fr-FR"/>
        </w:rPr>
        <w:t>s</w:t>
      </w:r>
      <w:r w:rsidR="00830365" w:rsidRPr="00025EE4">
        <w:rPr>
          <w:i/>
          <w:iCs/>
          <w:lang w:val="fr-FR"/>
        </w:rPr>
        <w:t> </w:t>
      </w:r>
      <w:r w:rsidR="00BC6555" w:rsidRPr="00025EE4">
        <w:rPr>
          <w:i/>
          <w:iCs/>
          <w:lang w:val="fr-FR"/>
        </w:rPr>
        <w:t>29</w:t>
      </w:r>
      <w:r w:rsidR="00CE2CE9" w:rsidRPr="00025EE4">
        <w:rPr>
          <w:i/>
          <w:iCs/>
          <w:lang w:val="fr-FR"/>
        </w:rPr>
        <w:t>-</w:t>
      </w:r>
      <w:r w:rsidR="00BC6555" w:rsidRPr="00025EE4">
        <w:rPr>
          <w:i/>
          <w:iCs/>
          <w:lang w:val="fr-FR"/>
        </w:rPr>
        <w:t>3</w:t>
      </w:r>
      <w:r w:rsidR="00830365" w:rsidRPr="00025EE4">
        <w:rPr>
          <w:i/>
          <w:iCs/>
          <w:lang w:val="fr-FR"/>
        </w:rPr>
        <w:t>4</w:t>
      </w:r>
      <w:r w:rsidR="00CE2CE9" w:rsidRPr="00025EE4">
        <w:rPr>
          <w:i/>
          <w:iCs/>
          <w:lang w:val="fr-FR"/>
        </w:rPr>
        <w:t>)</w:t>
      </w:r>
    </w:p>
    <w:p w14:paraId="11463DE8" w14:textId="41FBFD78" w:rsidR="00CE2CE9" w:rsidRPr="00025EE4" w:rsidRDefault="003A1422" w:rsidP="00CE2CE9">
      <w:pPr>
        <w:spacing w:after="240"/>
        <w:ind w:left="709"/>
        <w:rPr>
          <w:color w:val="000000" w:themeColor="text1"/>
          <w:lang w:val="fr-FR"/>
        </w:rPr>
      </w:pPr>
      <w:r w:rsidRPr="00025EE4">
        <w:rPr>
          <w:color w:val="000000" w:themeColor="text1"/>
          <w:u w:val="single"/>
          <w:lang w:val="fr-FR"/>
        </w:rPr>
        <w:lastRenderedPageBreak/>
        <w:t>Questions à examiner</w:t>
      </w:r>
      <w:r w:rsidR="00835F28" w:rsidRPr="00316257">
        <w:rPr>
          <w:color w:val="000000" w:themeColor="text1"/>
          <w:lang w:val="fr-FR"/>
        </w:rPr>
        <w:t xml:space="preserve"> </w:t>
      </w:r>
      <w:r w:rsidR="00CE2CE9" w:rsidRPr="00316257">
        <w:rPr>
          <w:color w:val="000000" w:themeColor="text1"/>
          <w:lang w:val="fr-FR"/>
        </w:rPr>
        <w:t>:</w:t>
      </w:r>
      <w:r w:rsidR="00CE2CE9" w:rsidRPr="00025EE4">
        <w:rPr>
          <w:color w:val="000000" w:themeColor="text1"/>
          <w:lang w:val="fr-FR"/>
        </w:rPr>
        <w:t> </w:t>
      </w:r>
      <w:r w:rsidRPr="00025EE4">
        <w:rPr>
          <w:color w:val="000000" w:themeColor="text1"/>
          <w:lang w:val="fr-FR"/>
        </w:rPr>
        <w:t>Aucune</w:t>
      </w:r>
    </w:p>
    <w:p w14:paraId="4EC1A148" w14:textId="43F97C97" w:rsidR="00CE2CE9" w:rsidRPr="00025EE4" w:rsidRDefault="00326C1A" w:rsidP="00CE2CE9">
      <w:pPr>
        <w:keepNext/>
        <w:spacing w:after="240"/>
        <w:ind w:left="709"/>
        <w:rPr>
          <w:color w:val="000000" w:themeColor="text1"/>
          <w:lang w:val="fr-FR"/>
        </w:rPr>
      </w:pPr>
      <w:r w:rsidRPr="00025EE4">
        <w:rPr>
          <w:u w:val="single"/>
          <w:lang w:val="fr-FR"/>
        </w:rPr>
        <w:t>Le Comité exécutif souhaitera peut-être</w:t>
      </w:r>
      <w:r w:rsidRPr="00025EE4">
        <w:rPr>
          <w:lang w:val="fr-FR"/>
        </w:rPr>
        <w:t xml:space="preserve"> prendre note du rapport sur les progrès accomplis dans la mise en place de l’interdiction des équipements à base de HCFC pour l’État plurinational de Bolivie, présenté par l’ONUDI et figurant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/95/20</w:t>
      </w:r>
      <w:r w:rsidR="00C10BAC" w:rsidRPr="00025EE4">
        <w:rPr>
          <w:color w:val="000000" w:themeColor="text1"/>
          <w:lang w:val="fr-FR"/>
        </w:rPr>
        <w:t>.</w:t>
      </w:r>
    </w:p>
    <w:p w14:paraId="548920CF" w14:textId="4CD1823A" w:rsidR="00CE2CE9" w:rsidRPr="00025EE4" w:rsidRDefault="00111BF5" w:rsidP="00CE2CE9">
      <w:pPr>
        <w:spacing w:after="240"/>
        <w:ind w:left="709"/>
        <w:rPr>
          <w:lang w:val="fr-FR"/>
        </w:rPr>
      </w:pPr>
      <w:r w:rsidRPr="00025EE4">
        <w:rPr>
          <w:i/>
          <w:iCs/>
          <w:u w:val="single"/>
          <w:lang w:val="fr-FR"/>
        </w:rPr>
        <w:t>Mauritanie : plan de gestion de l'élimination des HCFC (phase I - mesures prises pour renforcer les systèmes de licences et de quotas d'importation et d'exportation de HCFC)</w:t>
      </w:r>
      <w:r w:rsidRPr="00025EE4">
        <w:rPr>
          <w:i/>
          <w:iCs/>
          <w:lang w:val="fr-FR"/>
        </w:rPr>
        <w:t xml:space="preserve"> (PNUE) </w:t>
      </w:r>
      <w:r w:rsidR="00CE2CE9" w:rsidRPr="00025EE4">
        <w:rPr>
          <w:i/>
          <w:iCs/>
          <w:lang w:val="fr-FR"/>
        </w:rPr>
        <w:t>(paragraph</w:t>
      </w:r>
      <w:r w:rsidRPr="00025EE4">
        <w:rPr>
          <w:i/>
          <w:iCs/>
          <w:lang w:val="fr-FR"/>
        </w:rPr>
        <w:t>e</w:t>
      </w:r>
      <w:r w:rsidR="00CE2CE9" w:rsidRPr="00025EE4">
        <w:rPr>
          <w:i/>
          <w:iCs/>
          <w:lang w:val="fr-FR"/>
        </w:rPr>
        <w:t>s </w:t>
      </w:r>
      <w:r w:rsidR="00B87B17" w:rsidRPr="00025EE4">
        <w:rPr>
          <w:i/>
          <w:iCs/>
          <w:lang w:val="fr-FR"/>
        </w:rPr>
        <w:t>40</w:t>
      </w:r>
      <w:r w:rsidR="00CE2CE9" w:rsidRPr="00025EE4">
        <w:rPr>
          <w:i/>
          <w:iCs/>
          <w:lang w:val="fr-FR"/>
        </w:rPr>
        <w:t>-</w:t>
      </w:r>
      <w:r w:rsidR="00B87B17" w:rsidRPr="00025EE4">
        <w:rPr>
          <w:i/>
          <w:iCs/>
          <w:lang w:val="fr-FR"/>
        </w:rPr>
        <w:t>4</w:t>
      </w:r>
      <w:r w:rsidR="00830365" w:rsidRPr="00025EE4">
        <w:rPr>
          <w:i/>
          <w:iCs/>
          <w:lang w:val="fr-FR"/>
        </w:rPr>
        <w:t>4</w:t>
      </w:r>
      <w:r w:rsidR="00CE2CE9" w:rsidRPr="00025EE4">
        <w:rPr>
          <w:i/>
          <w:iCs/>
          <w:lang w:val="fr-FR"/>
        </w:rPr>
        <w:t>)</w:t>
      </w:r>
    </w:p>
    <w:p w14:paraId="2BBC7EAA" w14:textId="7B37B5AA" w:rsidR="00CE2CE9" w:rsidRPr="00025EE4" w:rsidRDefault="003A1422" w:rsidP="00CE2CE9">
      <w:pPr>
        <w:widowControl w:val="0"/>
        <w:spacing w:after="240"/>
        <w:ind w:left="706"/>
        <w:rPr>
          <w:color w:val="000000" w:themeColor="text1"/>
          <w:lang w:val="fr-FR"/>
        </w:rPr>
      </w:pPr>
      <w:r w:rsidRPr="00025EE4">
        <w:rPr>
          <w:color w:val="000000" w:themeColor="text1"/>
          <w:u w:val="single"/>
          <w:lang w:val="fr-FR"/>
        </w:rPr>
        <w:t>Questions à examiner</w:t>
      </w:r>
      <w:r w:rsidR="00835F28" w:rsidRPr="00075B58">
        <w:rPr>
          <w:color w:val="000000" w:themeColor="text1"/>
          <w:lang w:val="fr-FR"/>
        </w:rPr>
        <w:t xml:space="preserve"> </w:t>
      </w:r>
      <w:r w:rsidR="00CE2CE9" w:rsidRPr="00025EE4">
        <w:rPr>
          <w:color w:val="000000" w:themeColor="text1"/>
          <w:lang w:val="fr-FR"/>
        </w:rPr>
        <w:t>: </w:t>
      </w:r>
      <w:r w:rsidRPr="00025EE4">
        <w:rPr>
          <w:color w:val="000000" w:themeColor="text1"/>
          <w:lang w:val="fr-FR"/>
        </w:rPr>
        <w:t>Aucune</w:t>
      </w:r>
    </w:p>
    <w:p w14:paraId="1BF52DAF" w14:textId="77777777" w:rsidR="00326C1A" w:rsidRPr="00025EE4" w:rsidRDefault="00326C1A" w:rsidP="00326C1A">
      <w:pPr>
        <w:ind w:left="709"/>
        <w:contextualSpacing/>
        <w:rPr>
          <w:lang w:val="fr-FR"/>
        </w:rPr>
      </w:pPr>
      <w:r w:rsidRPr="00025EE4">
        <w:rPr>
          <w:u w:val="single"/>
          <w:lang w:val="fr-FR"/>
        </w:rPr>
        <w:t>Le Comité exécutif pourrait envisager de</w:t>
      </w:r>
      <w:r w:rsidRPr="00025EE4">
        <w:rPr>
          <w:lang w:val="fr-FR"/>
        </w:rPr>
        <w:t> :</w:t>
      </w:r>
    </w:p>
    <w:p w14:paraId="27E656D6" w14:textId="77777777" w:rsidR="00326C1A" w:rsidRPr="00025EE4" w:rsidRDefault="00326C1A" w:rsidP="00326C1A">
      <w:pPr>
        <w:contextualSpacing/>
        <w:rPr>
          <w:lang w:val="fr-FR"/>
        </w:rPr>
      </w:pPr>
    </w:p>
    <w:p w14:paraId="4A9E156D" w14:textId="2DD7B51B" w:rsidR="00326C1A" w:rsidRPr="00025EE4" w:rsidRDefault="00326C1A" w:rsidP="000F3CA4">
      <w:pPr>
        <w:pStyle w:val="Heading2"/>
        <w:numPr>
          <w:ilvl w:val="1"/>
          <w:numId w:val="63"/>
        </w:numPr>
        <w:rPr>
          <w:lang w:val="fr-FR"/>
        </w:rPr>
      </w:pPr>
      <w:r w:rsidRPr="00025EE4">
        <w:rPr>
          <w:lang w:val="fr-FR"/>
        </w:rPr>
        <w:t>Prendre note du rapport sur les mesures prises pour renforcer les systèmes de licences et de quotas d’importation et d’exportation de HCFC pour la Mauritanie, dans la phase I du plan de gestion de l’élimination des HCFC, tel que présenté par le PNUE et contenu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/95/20</w:t>
      </w:r>
      <w:r w:rsidR="00F02564">
        <w:rPr>
          <w:lang w:val="fr-FR"/>
        </w:rPr>
        <w:t> </w:t>
      </w:r>
      <w:r w:rsidRPr="00025EE4">
        <w:rPr>
          <w:lang w:val="fr-FR"/>
        </w:rPr>
        <w:t xml:space="preserve">; </w:t>
      </w:r>
    </w:p>
    <w:p w14:paraId="2DA8CD97" w14:textId="77777777" w:rsidR="00326C1A" w:rsidRPr="00025EE4" w:rsidRDefault="00326C1A" w:rsidP="00326C1A">
      <w:pPr>
        <w:pStyle w:val="Heading2"/>
        <w:rPr>
          <w:lang w:val="fr-FR"/>
        </w:rPr>
      </w:pPr>
      <w:r w:rsidRPr="00025EE4">
        <w:rPr>
          <w:lang w:val="fr-FR"/>
        </w:rPr>
        <w:t>Demander :</w:t>
      </w:r>
    </w:p>
    <w:p w14:paraId="3FE3EF46" w14:textId="474BA0CE" w:rsidR="00326C1A" w:rsidRPr="00025EE4" w:rsidRDefault="00326C1A" w:rsidP="00326C1A">
      <w:pPr>
        <w:pStyle w:val="Heading3"/>
        <w:rPr>
          <w:lang w:val="fr-FR"/>
        </w:rPr>
      </w:pPr>
      <w:r w:rsidRPr="00025EE4">
        <w:rPr>
          <w:lang w:val="fr-FR"/>
        </w:rPr>
        <w:t>Au PNUE de préparer un rapport sur les utilisations de HCFC par les navires étrangers en 2023 dans le cadre de la préparation de la phase II du PGEH pour la Mauritanie et d’inclure le rapport dans la présentation de la phase II</w:t>
      </w:r>
      <w:r w:rsidR="00F02564">
        <w:rPr>
          <w:lang w:val="fr-FR"/>
        </w:rPr>
        <w:t> </w:t>
      </w:r>
      <w:r w:rsidRPr="00025EE4">
        <w:rPr>
          <w:lang w:val="fr-FR"/>
        </w:rPr>
        <w:t>; et</w:t>
      </w:r>
    </w:p>
    <w:p w14:paraId="5C5D2AE2" w14:textId="265F2CF8" w:rsidR="00B87B17" w:rsidRPr="00025EE4" w:rsidRDefault="00326C1A" w:rsidP="00326C1A">
      <w:pPr>
        <w:pStyle w:val="Heading3"/>
        <w:rPr>
          <w:lang w:val="fr-FR"/>
        </w:rPr>
      </w:pPr>
      <w:r w:rsidRPr="00025EE4">
        <w:rPr>
          <w:lang w:val="fr-FR"/>
        </w:rPr>
        <w:t>Le Gouvernement de la Mauritanie doit commencer à communiquer, à partir de 2024, les types et les quantités de HCFC utilisés par les navires étrangers dans les rapports de mise en œuvre du Programme de pays et les données au titre de l’Article 7</w:t>
      </w:r>
      <w:r w:rsidR="00F60425" w:rsidRPr="00025EE4">
        <w:rPr>
          <w:lang w:val="fr-FR"/>
        </w:rPr>
        <w:t>.</w:t>
      </w:r>
    </w:p>
    <w:p w14:paraId="29B49C46" w14:textId="08EFB21B" w:rsidR="00CE2CE9" w:rsidRPr="00025EE4" w:rsidRDefault="00111BF5" w:rsidP="00CE2CE9">
      <w:pPr>
        <w:widowControl w:val="0"/>
        <w:spacing w:after="240"/>
        <w:ind w:left="706"/>
        <w:rPr>
          <w:iCs/>
          <w:lang w:val="fr-FR"/>
        </w:rPr>
      </w:pPr>
      <w:r w:rsidRPr="00025EE4">
        <w:rPr>
          <w:i/>
          <w:u w:val="single"/>
          <w:lang w:val="fr-FR"/>
        </w:rPr>
        <w:t>Viet Nam : Plan de gestion de l'élimination progressive des HCFC (phase I - rapport final) (Banque mondiale et Gouvernement du Japon)</w:t>
      </w:r>
      <w:r w:rsidR="00CE2CE9" w:rsidRPr="00025EE4" w:rsidDel="00740D61">
        <w:rPr>
          <w:i/>
          <w:lang w:val="fr-FR"/>
        </w:rPr>
        <w:t xml:space="preserve"> </w:t>
      </w:r>
      <w:r w:rsidR="00CE2CE9" w:rsidRPr="00025EE4">
        <w:rPr>
          <w:i/>
          <w:lang w:val="fr-FR"/>
        </w:rPr>
        <w:t>(paragraph</w:t>
      </w:r>
      <w:r w:rsidRPr="00025EE4">
        <w:rPr>
          <w:i/>
          <w:lang w:val="fr-FR"/>
        </w:rPr>
        <w:t>e</w:t>
      </w:r>
      <w:r w:rsidR="00CE2CE9" w:rsidRPr="00025EE4">
        <w:rPr>
          <w:i/>
          <w:lang w:val="fr-FR"/>
        </w:rPr>
        <w:t>s </w:t>
      </w:r>
      <w:r w:rsidR="00C0269F" w:rsidRPr="00025EE4">
        <w:rPr>
          <w:i/>
          <w:lang w:val="fr-FR"/>
        </w:rPr>
        <w:t>45</w:t>
      </w:r>
      <w:r w:rsidR="00CE2CE9" w:rsidRPr="00025EE4">
        <w:rPr>
          <w:i/>
          <w:lang w:val="fr-FR"/>
        </w:rPr>
        <w:t>-</w:t>
      </w:r>
      <w:r w:rsidR="00C0269F" w:rsidRPr="00025EE4">
        <w:rPr>
          <w:i/>
          <w:lang w:val="fr-FR"/>
        </w:rPr>
        <w:t>6</w:t>
      </w:r>
      <w:r w:rsidR="00830365" w:rsidRPr="00025EE4">
        <w:rPr>
          <w:i/>
          <w:lang w:val="fr-FR"/>
        </w:rPr>
        <w:t>1</w:t>
      </w:r>
      <w:r w:rsidR="00CE2CE9" w:rsidRPr="00025EE4">
        <w:rPr>
          <w:i/>
          <w:lang w:val="fr-FR"/>
        </w:rPr>
        <w:t>)</w:t>
      </w:r>
    </w:p>
    <w:p w14:paraId="10DBF5C9" w14:textId="23412921" w:rsidR="00CE2CE9" w:rsidRPr="00025EE4" w:rsidRDefault="003A1422" w:rsidP="00CE2CE9">
      <w:pPr>
        <w:widowControl w:val="0"/>
        <w:spacing w:after="240"/>
        <w:ind w:left="706"/>
        <w:rPr>
          <w:color w:val="000000" w:themeColor="text1"/>
          <w:lang w:val="fr-FR"/>
        </w:rPr>
      </w:pPr>
      <w:r w:rsidRPr="00025EE4">
        <w:rPr>
          <w:color w:val="000000" w:themeColor="text1"/>
          <w:u w:val="single"/>
          <w:lang w:val="fr-FR"/>
        </w:rPr>
        <w:t>Questions à examiner</w:t>
      </w:r>
      <w:r w:rsidR="00835F28" w:rsidRPr="00E05A16">
        <w:rPr>
          <w:color w:val="000000" w:themeColor="text1"/>
          <w:lang w:val="fr-FR"/>
        </w:rPr>
        <w:t xml:space="preserve"> </w:t>
      </w:r>
      <w:r w:rsidR="00CE2CE9" w:rsidRPr="00E05A16">
        <w:rPr>
          <w:color w:val="000000" w:themeColor="text1"/>
          <w:lang w:val="fr-FR"/>
        </w:rPr>
        <w:t>:</w:t>
      </w:r>
      <w:r w:rsidR="00CE2CE9" w:rsidRPr="00025EE4">
        <w:rPr>
          <w:color w:val="000000" w:themeColor="text1"/>
          <w:lang w:val="fr-FR"/>
        </w:rPr>
        <w:t> </w:t>
      </w:r>
      <w:r w:rsidRPr="00025EE4">
        <w:rPr>
          <w:color w:val="000000" w:themeColor="text1"/>
          <w:lang w:val="fr-FR"/>
        </w:rPr>
        <w:t>Aucune</w:t>
      </w:r>
    </w:p>
    <w:p w14:paraId="6170D704" w14:textId="53844BE2" w:rsidR="00CE2CE9" w:rsidRPr="00025EE4" w:rsidRDefault="00326C1A" w:rsidP="00CE2CE9">
      <w:pPr>
        <w:widowControl w:val="0"/>
        <w:spacing w:after="240"/>
        <w:ind w:left="706"/>
        <w:rPr>
          <w:lang w:val="fr-FR"/>
        </w:rPr>
      </w:pPr>
      <w:r w:rsidRPr="00025EE4">
        <w:rPr>
          <w:u w:val="single"/>
          <w:lang w:val="fr-FR"/>
        </w:rPr>
        <w:t>Le Comité exécutif souhaitera peut-être</w:t>
      </w:r>
      <w:r w:rsidRPr="00025EE4">
        <w:rPr>
          <w:lang w:val="fr-FR"/>
        </w:rPr>
        <w:t xml:space="preserve"> prendre note du rapport d’activité final sur la mise en œuvre de la dernière tranche de la phase II du plan de gestion de l’élimination des HCFC pour le Viet Nam, tel que présenté par la Banque mondiale</w:t>
      </w:r>
      <w:r w:rsidR="006915C0" w:rsidRPr="00025EE4">
        <w:rPr>
          <w:lang w:val="fr-FR"/>
        </w:rPr>
        <w:t>.</w:t>
      </w:r>
    </w:p>
    <w:p w14:paraId="61709CB9" w14:textId="38B1F939" w:rsidR="00CE2CE9" w:rsidRPr="00025EE4" w:rsidRDefault="00CE2CE9" w:rsidP="00CE2CE9">
      <w:pPr>
        <w:keepNext/>
        <w:spacing w:after="240"/>
        <w:ind w:left="709"/>
        <w:rPr>
          <w:b/>
          <w:bCs/>
          <w:iCs/>
          <w:lang w:val="fr-FR"/>
        </w:rPr>
      </w:pPr>
      <w:r w:rsidRPr="00025EE4">
        <w:rPr>
          <w:b/>
          <w:bCs/>
          <w:iCs/>
          <w:lang w:val="fr-FR"/>
        </w:rPr>
        <w:t>B.</w:t>
      </w:r>
      <w:r w:rsidRPr="00025EE4">
        <w:rPr>
          <w:b/>
          <w:bCs/>
          <w:iCs/>
          <w:lang w:val="fr-FR"/>
        </w:rPr>
        <w:tab/>
      </w:r>
      <w:r w:rsidR="00111BF5" w:rsidRPr="00025EE4">
        <w:rPr>
          <w:b/>
          <w:bCs/>
          <w:iCs/>
          <w:lang w:val="fr-FR"/>
        </w:rPr>
        <w:t>Rapport relatif aux KIP</w:t>
      </w:r>
    </w:p>
    <w:p w14:paraId="38394E2F" w14:textId="289E60CE" w:rsidR="00CE2CE9" w:rsidRPr="00025EE4" w:rsidRDefault="0053026D" w:rsidP="00CE2CE9">
      <w:pPr>
        <w:keepNext/>
        <w:spacing w:after="240"/>
        <w:ind w:left="709"/>
        <w:rPr>
          <w:i/>
          <w:lang w:val="fr-FR"/>
        </w:rPr>
      </w:pPr>
      <w:r w:rsidRPr="00025EE4">
        <w:rPr>
          <w:i/>
          <w:u w:val="single"/>
          <w:lang w:val="fr-FR"/>
        </w:rPr>
        <w:t xml:space="preserve">Burkina Faso : Plan de mise en œuvre de l’amendement de Kigali relatif aux HFC (phase I - première tranche - étude de faisabilité de la création d'un centre de distribution d'hydrocarbures) </w:t>
      </w:r>
      <w:r w:rsidRPr="00025EE4">
        <w:rPr>
          <w:i/>
          <w:lang w:val="fr-FR"/>
        </w:rPr>
        <w:t>(Gouvernement allemand) (paragraphes 62-71)</w:t>
      </w:r>
    </w:p>
    <w:p w14:paraId="097926E9" w14:textId="64938401" w:rsidR="00CE2CE9" w:rsidRPr="00025EE4" w:rsidRDefault="00835F28" w:rsidP="00CE2CE9">
      <w:pPr>
        <w:spacing w:after="240"/>
        <w:ind w:left="709"/>
        <w:rPr>
          <w:color w:val="000000" w:themeColor="text1"/>
          <w:lang w:val="fr-FR"/>
        </w:rPr>
      </w:pPr>
      <w:r>
        <w:rPr>
          <w:color w:val="000000" w:themeColor="text1"/>
          <w:u w:val="single"/>
          <w:lang w:val="fr-FR"/>
        </w:rPr>
        <w:t>Questions à examiner</w:t>
      </w:r>
      <w:r w:rsidRPr="00E32E58">
        <w:rPr>
          <w:color w:val="000000" w:themeColor="text1"/>
          <w:lang w:val="fr-FR"/>
        </w:rPr>
        <w:t xml:space="preserve"> :</w:t>
      </w:r>
      <w:r w:rsidR="00CE2CE9" w:rsidRPr="00025EE4">
        <w:rPr>
          <w:color w:val="000000" w:themeColor="text1"/>
          <w:lang w:val="fr-FR"/>
        </w:rPr>
        <w:t> </w:t>
      </w:r>
      <w:r w:rsidR="003A1422" w:rsidRPr="00025EE4">
        <w:rPr>
          <w:color w:val="000000" w:themeColor="text1"/>
          <w:lang w:val="fr-FR"/>
        </w:rPr>
        <w:t>Aucune</w:t>
      </w:r>
    </w:p>
    <w:p w14:paraId="3AC97581" w14:textId="77777777" w:rsidR="00326C1A" w:rsidRPr="00025EE4" w:rsidRDefault="00326C1A" w:rsidP="00326C1A">
      <w:pPr>
        <w:tabs>
          <w:tab w:val="num" w:pos="0"/>
        </w:tabs>
        <w:spacing w:after="240"/>
        <w:ind w:left="709"/>
        <w:outlineLvl w:val="0"/>
        <w:rPr>
          <w:lang w:val="fr-FR"/>
        </w:rPr>
      </w:pPr>
      <w:r w:rsidRPr="00025EE4">
        <w:rPr>
          <w:u w:val="single"/>
          <w:lang w:val="fr-FR"/>
        </w:rPr>
        <w:t>Le Comité exécutif pourrait envisager de</w:t>
      </w:r>
      <w:r w:rsidRPr="00025EE4">
        <w:rPr>
          <w:lang w:val="fr-FR"/>
        </w:rPr>
        <w:t> :</w:t>
      </w:r>
    </w:p>
    <w:p w14:paraId="5DAD9BD8" w14:textId="3B64CA11" w:rsidR="00326C1A" w:rsidRPr="00025EE4" w:rsidRDefault="00326C1A" w:rsidP="000F3CA4">
      <w:pPr>
        <w:numPr>
          <w:ilvl w:val="1"/>
          <w:numId w:val="64"/>
        </w:numPr>
        <w:spacing w:after="240"/>
        <w:outlineLvl w:val="1"/>
        <w:rPr>
          <w:lang w:val="fr-FR"/>
        </w:rPr>
      </w:pPr>
      <w:r w:rsidRPr="00025EE4">
        <w:rPr>
          <w:lang w:val="fr-FR"/>
        </w:rPr>
        <w:t>Prendre note du plan de création d’un centre de récupération, de recyclage et de valorisation des HCFC, des HFC et des mélanges de réfrigérants, y compris une étude de faisabilité, associé à la phase I du plan de mise en œuvre des HFC de Kigali pour le Burkina Faso, tel que présenté par le Gouvernement de l’Allemagne et figurant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/95/20</w:t>
      </w:r>
      <w:r w:rsidR="00F02564">
        <w:rPr>
          <w:lang w:val="fr-FR"/>
        </w:rPr>
        <w:t> </w:t>
      </w:r>
      <w:r w:rsidRPr="00025EE4">
        <w:rPr>
          <w:lang w:val="fr-FR"/>
        </w:rPr>
        <w:t>; et</w:t>
      </w:r>
    </w:p>
    <w:p w14:paraId="5C9C0AA2" w14:textId="6840A055" w:rsidR="008B1880" w:rsidRPr="00025EE4" w:rsidRDefault="00326C1A" w:rsidP="000F3CA4">
      <w:pPr>
        <w:widowControl w:val="0"/>
        <w:numPr>
          <w:ilvl w:val="1"/>
          <w:numId w:val="64"/>
        </w:numPr>
        <w:spacing w:after="240"/>
        <w:outlineLvl w:val="1"/>
        <w:rPr>
          <w:lang w:val="fr-FR"/>
        </w:rPr>
      </w:pPr>
      <w:r w:rsidRPr="00025EE4">
        <w:rPr>
          <w:lang w:val="fr-FR"/>
        </w:rPr>
        <w:lastRenderedPageBreak/>
        <w:t>Approuver la demande du Gouvernement du Burkina Faso de remplacer la création d’un centre de distribution de réfrigérants à base d’hydrocarbures par le centre visé à l’alinéa (a) ci-dessus, au même coût</w:t>
      </w:r>
      <w:r w:rsidR="008B1880" w:rsidRPr="00025EE4">
        <w:rPr>
          <w:lang w:val="fr-FR"/>
        </w:rPr>
        <w:t>.</w:t>
      </w:r>
    </w:p>
    <w:p w14:paraId="1C3F8F9F" w14:textId="41A046A6" w:rsidR="00CE2CE9" w:rsidRPr="00025EE4" w:rsidRDefault="00CE2CE9" w:rsidP="00D54F03">
      <w:pPr>
        <w:keepNext/>
        <w:spacing w:after="240"/>
        <w:ind w:left="1440" w:hanging="731"/>
        <w:rPr>
          <w:b/>
          <w:bCs/>
          <w:iCs/>
          <w:lang w:val="fr-FR"/>
        </w:rPr>
      </w:pPr>
      <w:r w:rsidRPr="00025EE4">
        <w:rPr>
          <w:b/>
          <w:bCs/>
          <w:iCs/>
          <w:lang w:val="fr-FR"/>
        </w:rPr>
        <w:t>C.</w:t>
      </w:r>
      <w:r w:rsidRPr="00025EE4">
        <w:rPr>
          <w:b/>
          <w:bCs/>
          <w:iCs/>
          <w:lang w:val="fr-FR"/>
        </w:rPr>
        <w:tab/>
      </w:r>
      <w:r w:rsidR="00111BF5" w:rsidRPr="00025EE4">
        <w:rPr>
          <w:b/>
          <w:bCs/>
          <w:iCs/>
          <w:lang w:val="fr-FR"/>
        </w:rPr>
        <w:t>Rapport relatif aux activités supplémentaires visant à maintenir l'efficacité énergétique dans le secteur de l'entretien des équipements de réfrigération (décision 89/6)</w:t>
      </w:r>
    </w:p>
    <w:p w14:paraId="4D757FEE" w14:textId="6A66AEAF" w:rsidR="00CE2CE9" w:rsidRPr="00025EE4" w:rsidRDefault="00111BF5" w:rsidP="00CE2CE9">
      <w:pPr>
        <w:keepNext/>
        <w:spacing w:after="240"/>
        <w:ind w:left="709"/>
        <w:rPr>
          <w:i/>
          <w:lang w:val="fr-FR"/>
        </w:rPr>
      </w:pPr>
      <w:r w:rsidRPr="00025EE4">
        <w:rPr>
          <w:i/>
          <w:u w:val="single"/>
          <w:lang w:val="fr-FR"/>
        </w:rPr>
        <w:t xml:space="preserve">Maldives : Activités supplémentaires pour assurer l’efficacité énergétique dans le secteur de l’entretien de l’équipement de réfrigération au titre de la décision 89/6(b) (rapport d’activité) </w:t>
      </w:r>
      <w:r w:rsidRPr="00025EE4">
        <w:rPr>
          <w:i/>
          <w:lang w:val="fr-FR"/>
        </w:rPr>
        <w:t>(PNUE)</w:t>
      </w:r>
      <w:r w:rsidR="00CE2CE9" w:rsidRPr="00025EE4">
        <w:rPr>
          <w:i/>
          <w:lang w:val="fr-FR"/>
        </w:rPr>
        <w:t xml:space="preserve"> (paragraph</w:t>
      </w:r>
      <w:r w:rsidRPr="00025EE4">
        <w:rPr>
          <w:i/>
          <w:lang w:val="fr-FR"/>
        </w:rPr>
        <w:t>e</w:t>
      </w:r>
      <w:r w:rsidR="00CE2CE9" w:rsidRPr="00025EE4">
        <w:rPr>
          <w:i/>
          <w:lang w:val="fr-FR"/>
        </w:rPr>
        <w:t>s </w:t>
      </w:r>
      <w:r w:rsidR="00B97D7B" w:rsidRPr="00025EE4">
        <w:rPr>
          <w:i/>
          <w:lang w:val="fr-FR"/>
        </w:rPr>
        <w:t>72</w:t>
      </w:r>
      <w:r w:rsidR="00CE2CE9" w:rsidRPr="00025EE4">
        <w:rPr>
          <w:i/>
          <w:lang w:val="fr-FR"/>
        </w:rPr>
        <w:t>-</w:t>
      </w:r>
      <w:r w:rsidR="00DB3D8B" w:rsidRPr="00025EE4">
        <w:rPr>
          <w:i/>
          <w:lang w:val="fr-FR"/>
        </w:rPr>
        <w:t>80</w:t>
      </w:r>
      <w:r w:rsidR="00CE2CE9" w:rsidRPr="00025EE4">
        <w:rPr>
          <w:i/>
          <w:lang w:val="fr-FR"/>
        </w:rPr>
        <w:t>)</w:t>
      </w:r>
    </w:p>
    <w:p w14:paraId="2FB9BE01" w14:textId="3CC3156A" w:rsidR="00CE2CE9" w:rsidRPr="00025EE4" w:rsidRDefault="003A1422" w:rsidP="00CE2CE9">
      <w:pPr>
        <w:spacing w:after="240"/>
        <w:ind w:left="709"/>
        <w:rPr>
          <w:color w:val="000000" w:themeColor="text1"/>
          <w:lang w:val="fr-FR"/>
        </w:rPr>
      </w:pPr>
      <w:r w:rsidRPr="00025EE4">
        <w:rPr>
          <w:color w:val="000000" w:themeColor="text1"/>
          <w:u w:val="single"/>
          <w:lang w:val="fr-FR"/>
        </w:rPr>
        <w:t>Questions à examiner</w:t>
      </w:r>
      <w:r w:rsidR="00111BF5" w:rsidRPr="00025EE4">
        <w:rPr>
          <w:color w:val="000000" w:themeColor="text1"/>
          <w:lang w:val="fr-FR"/>
        </w:rPr>
        <w:t xml:space="preserve"> </w:t>
      </w:r>
      <w:r w:rsidR="00CE2CE9" w:rsidRPr="00025EE4">
        <w:rPr>
          <w:color w:val="000000" w:themeColor="text1"/>
          <w:lang w:val="fr-FR"/>
        </w:rPr>
        <w:t>: </w:t>
      </w:r>
      <w:r w:rsidRPr="00025EE4">
        <w:rPr>
          <w:color w:val="000000" w:themeColor="text1"/>
          <w:lang w:val="fr-FR"/>
        </w:rPr>
        <w:t>Aucune</w:t>
      </w:r>
    </w:p>
    <w:p w14:paraId="7750C152" w14:textId="7E18C186" w:rsidR="00CE2CE9" w:rsidRPr="00025EE4" w:rsidRDefault="00326C1A" w:rsidP="00C14206">
      <w:pPr>
        <w:spacing w:after="240"/>
        <w:ind w:left="709"/>
        <w:rPr>
          <w:color w:val="000000" w:themeColor="text1"/>
          <w:lang w:val="fr-FR"/>
        </w:rPr>
      </w:pPr>
      <w:r w:rsidRPr="00025EE4">
        <w:rPr>
          <w:u w:val="single"/>
          <w:lang w:val="fr-FR"/>
        </w:rPr>
        <w:t>Le Comité exécutif souhaitera peut-être</w:t>
      </w:r>
      <w:r w:rsidRPr="00025EE4">
        <w:rPr>
          <w:lang w:val="fr-FR"/>
        </w:rPr>
        <w:t xml:space="preserve"> prendre note du rapport d’activité du projet sur les activités supplémentaires pour l’introduction de produits de remplacement des HCFC ayant un potentiel de réchauffement planétaire faible ou nul et sur le respect de l’efficacité énergétique dans le secteur de l’entretien de la réfrigération aux Maldives, tel que présenté par le PNUE et contenu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/95/20</w:t>
      </w:r>
      <w:r w:rsidR="00CF148E" w:rsidRPr="00025EE4">
        <w:rPr>
          <w:color w:val="000000" w:themeColor="text1"/>
          <w:lang w:val="fr-FR"/>
        </w:rPr>
        <w:t>.</w:t>
      </w:r>
    </w:p>
    <w:p w14:paraId="400AD87E" w14:textId="50755D3E" w:rsidR="00D54F03" w:rsidRPr="00025EE4" w:rsidRDefault="00D54F03" w:rsidP="00D54F03">
      <w:pPr>
        <w:keepNext/>
        <w:spacing w:after="240"/>
        <w:ind w:left="1440" w:hanging="731"/>
        <w:rPr>
          <w:b/>
          <w:bCs/>
          <w:iCs/>
          <w:lang w:val="fr-FR"/>
        </w:rPr>
      </w:pPr>
      <w:r w:rsidRPr="00025EE4">
        <w:rPr>
          <w:b/>
          <w:bCs/>
          <w:iCs/>
          <w:lang w:val="fr-FR"/>
        </w:rPr>
        <w:t>D.</w:t>
      </w:r>
      <w:r w:rsidRPr="00025EE4">
        <w:rPr>
          <w:b/>
          <w:bCs/>
          <w:iCs/>
          <w:lang w:val="fr-FR"/>
        </w:rPr>
        <w:tab/>
      </w:r>
      <w:r w:rsidR="00111BF5" w:rsidRPr="00025EE4">
        <w:rPr>
          <w:b/>
          <w:bCs/>
          <w:iCs/>
          <w:lang w:val="fr-FR"/>
        </w:rPr>
        <w:t>Demande relative à un changement de technologie dans le cadre de projets approuvés</w:t>
      </w:r>
    </w:p>
    <w:p w14:paraId="285366A6" w14:textId="04074802" w:rsidR="00DB3D8B" w:rsidRPr="00025EE4" w:rsidRDefault="00111BF5" w:rsidP="00C14206">
      <w:pPr>
        <w:spacing w:after="240"/>
        <w:ind w:left="709"/>
        <w:rPr>
          <w:i/>
          <w:iCs/>
          <w:color w:val="000000" w:themeColor="text1"/>
          <w:u w:val="single"/>
          <w:lang w:val="fr-FR"/>
        </w:rPr>
      </w:pPr>
      <w:r w:rsidRPr="00025EE4">
        <w:rPr>
          <w:i/>
          <w:iCs/>
          <w:color w:val="000000" w:themeColor="text1"/>
          <w:u w:val="single"/>
          <w:lang w:val="fr-FR"/>
        </w:rPr>
        <w:t>Chine : plan de gestion de l'élimination des HCFC (phase II - plan sectoriel pour la réfrigération industrielle et commerciale - changement de technologie)</w:t>
      </w:r>
      <w:r w:rsidRPr="00025EE4">
        <w:rPr>
          <w:i/>
          <w:iCs/>
          <w:color w:val="000000" w:themeColor="text1"/>
          <w:lang w:val="fr-FR"/>
        </w:rPr>
        <w:t xml:space="preserve"> (PNUD) (paragraphes 81-87)</w:t>
      </w:r>
    </w:p>
    <w:p w14:paraId="142ECE6A" w14:textId="3B6465EC" w:rsidR="003F00DA" w:rsidRPr="00025EE4" w:rsidRDefault="00835F28" w:rsidP="003F00DA">
      <w:pPr>
        <w:spacing w:after="240"/>
        <w:ind w:left="709"/>
        <w:rPr>
          <w:color w:val="000000" w:themeColor="text1"/>
          <w:lang w:val="fr-FR"/>
        </w:rPr>
      </w:pPr>
      <w:r>
        <w:rPr>
          <w:color w:val="000000" w:themeColor="text1"/>
          <w:u w:val="single"/>
          <w:lang w:val="fr-FR"/>
        </w:rPr>
        <w:t>Questions à examiner</w:t>
      </w:r>
      <w:r w:rsidRPr="005F0A97">
        <w:rPr>
          <w:color w:val="000000" w:themeColor="text1"/>
          <w:lang w:val="fr-FR"/>
        </w:rPr>
        <w:t xml:space="preserve"> :</w:t>
      </w:r>
      <w:r w:rsidR="003F00DA" w:rsidRPr="00025EE4">
        <w:rPr>
          <w:color w:val="000000" w:themeColor="text1"/>
          <w:lang w:val="fr-FR"/>
        </w:rPr>
        <w:t> </w:t>
      </w:r>
      <w:r w:rsidR="003A1422" w:rsidRPr="00025EE4">
        <w:rPr>
          <w:color w:val="000000" w:themeColor="text1"/>
          <w:lang w:val="fr-FR"/>
        </w:rPr>
        <w:t>Aucune</w:t>
      </w:r>
    </w:p>
    <w:p w14:paraId="32C142A8" w14:textId="77777777" w:rsidR="008A5DA6" w:rsidRPr="00025EE4" w:rsidRDefault="008A5DA6" w:rsidP="008A5DA6">
      <w:pPr>
        <w:pStyle w:val="Heading1"/>
        <w:numPr>
          <w:ilvl w:val="0"/>
          <w:numId w:val="0"/>
        </w:numPr>
        <w:ind w:left="709"/>
        <w:rPr>
          <w:rFonts w:asciiTheme="majorBidi" w:hAnsiTheme="majorBidi" w:cstheme="majorBidi"/>
          <w:lang w:val="fr-FR"/>
        </w:rPr>
      </w:pPr>
      <w:r w:rsidRPr="00025EE4">
        <w:rPr>
          <w:rFonts w:asciiTheme="majorBidi" w:hAnsiTheme="majorBidi"/>
          <w:u w:val="single"/>
          <w:lang w:val="fr-FR"/>
        </w:rPr>
        <w:t>Le Comité exécutif pourrait envisager de</w:t>
      </w:r>
      <w:r w:rsidRPr="00025EE4">
        <w:rPr>
          <w:rFonts w:asciiTheme="majorBidi" w:hAnsiTheme="majorBidi"/>
          <w:lang w:val="fr-FR"/>
        </w:rPr>
        <w:t> :</w:t>
      </w:r>
    </w:p>
    <w:p w14:paraId="3B26E73F" w14:textId="24A8AFBD" w:rsidR="008A5DA6" w:rsidRPr="00025EE4" w:rsidRDefault="008A5DA6" w:rsidP="000F3CA4">
      <w:pPr>
        <w:pStyle w:val="Heading2"/>
        <w:numPr>
          <w:ilvl w:val="1"/>
          <w:numId w:val="65"/>
        </w:numPr>
        <w:rPr>
          <w:rFonts w:asciiTheme="majorBidi" w:hAnsiTheme="majorBidi" w:cstheme="majorBidi"/>
          <w:lang w:val="fr-FR"/>
        </w:rPr>
      </w:pPr>
      <w:r w:rsidRPr="00025EE4">
        <w:rPr>
          <w:rFonts w:asciiTheme="majorBidi" w:hAnsiTheme="majorBidi"/>
          <w:lang w:val="fr-FR"/>
        </w:rPr>
        <w:t>Prendre note de la demande présentée par le PNUD au nom du Gouvernement de la Chine en vue d’un changement de technologie dans la fabrication de congélateurs et d’unités de réfrigération et de condensation à grande échelle, de l’ammoniac à la cascade à l’ammoniac/CO</w:t>
      </w:r>
      <w:r w:rsidRPr="00025EE4">
        <w:rPr>
          <w:rFonts w:asciiTheme="majorBidi" w:hAnsiTheme="majorBidi"/>
          <w:vertAlign w:val="subscript"/>
          <w:lang w:val="fr-FR"/>
        </w:rPr>
        <w:t>2</w:t>
      </w:r>
      <w:r w:rsidRPr="00025EE4">
        <w:rPr>
          <w:rFonts w:asciiTheme="majorBidi" w:hAnsiTheme="majorBidi"/>
          <w:lang w:val="fr-FR"/>
        </w:rPr>
        <w:t>, dans le cadre de la phase II du plan sectoriel des équipements de réfrigération et de climatisation industrielles et commerciales du plan de gestion de l’élimination progressive des HCFC pour le pays, telle qu’elle figure dans le document UNEP/</w:t>
      </w:r>
      <w:proofErr w:type="spellStart"/>
      <w:r w:rsidRPr="00025EE4">
        <w:rPr>
          <w:rFonts w:asciiTheme="majorBidi" w:hAnsiTheme="majorBidi"/>
          <w:lang w:val="fr-FR"/>
        </w:rPr>
        <w:t>OzL.Pro</w:t>
      </w:r>
      <w:proofErr w:type="spellEnd"/>
      <w:r w:rsidRPr="00025EE4">
        <w:rPr>
          <w:rFonts w:asciiTheme="majorBidi" w:hAnsiTheme="majorBidi"/>
          <w:lang w:val="fr-FR"/>
        </w:rPr>
        <w:t>/</w:t>
      </w:r>
      <w:proofErr w:type="spellStart"/>
      <w:r w:rsidRPr="00025EE4">
        <w:rPr>
          <w:rFonts w:asciiTheme="majorBidi" w:hAnsiTheme="majorBidi"/>
          <w:lang w:val="fr-FR"/>
        </w:rPr>
        <w:t>ExCom</w:t>
      </w:r>
      <w:proofErr w:type="spellEnd"/>
      <w:r w:rsidRPr="00025EE4">
        <w:rPr>
          <w:rFonts w:asciiTheme="majorBidi" w:hAnsiTheme="majorBidi"/>
          <w:lang w:val="fr-FR"/>
        </w:rPr>
        <w:t>/95/20/Add1</w:t>
      </w:r>
      <w:r w:rsidR="00F02564">
        <w:rPr>
          <w:rFonts w:asciiTheme="majorBidi" w:hAnsiTheme="majorBidi"/>
          <w:lang w:val="fr-FR"/>
        </w:rPr>
        <w:t> </w:t>
      </w:r>
      <w:r w:rsidRPr="00025EE4">
        <w:rPr>
          <w:rFonts w:asciiTheme="majorBidi" w:hAnsiTheme="majorBidi"/>
          <w:lang w:val="fr-FR"/>
        </w:rPr>
        <w:t>; et</w:t>
      </w:r>
    </w:p>
    <w:p w14:paraId="0CBABC83" w14:textId="5E8228E9" w:rsidR="003F00DA" w:rsidRPr="00025EE4" w:rsidRDefault="008A5DA6" w:rsidP="008A5DA6">
      <w:pPr>
        <w:numPr>
          <w:ilvl w:val="1"/>
          <w:numId w:val="3"/>
        </w:numPr>
        <w:spacing w:after="240"/>
        <w:rPr>
          <w:color w:val="000000" w:themeColor="text1"/>
          <w:lang w:val="fr-FR"/>
        </w:rPr>
      </w:pPr>
      <w:r w:rsidRPr="00025EE4">
        <w:rPr>
          <w:rFonts w:asciiTheme="majorBidi" w:hAnsiTheme="majorBidi"/>
          <w:lang w:val="fr-FR"/>
        </w:rPr>
        <w:t>Approuver le changement de technologie visé au point (a) ci-dessus</w:t>
      </w:r>
      <w:r w:rsidR="003F00DA" w:rsidRPr="00025EE4">
        <w:rPr>
          <w:color w:val="000000" w:themeColor="text1"/>
          <w:lang w:val="fr-FR"/>
        </w:rPr>
        <w:t xml:space="preserve">. </w:t>
      </w:r>
    </w:p>
    <w:p w14:paraId="70155947" w14:textId="2702C960" w:rsidR="00CE2CE9" w:rsidRPr="00025EE4" w:rsidRDefault="00235138" w:rsidP="000F3CA4">
      <w:pPr>
        <w:pStyle w:val="ListParagraph"/>
        <w:numPr>
          <w:ilvl w:val="2"/>
          <w:numId w:val="10"/>
        </w:numPr>
        <w:rPr>
          <w:b/>
          <w:bCs/>
          <w:lang w:val="fr-FR"/>
        </w:rPr>
      </w:pPr>
      <w:r w:rsidRPr="00025EE4">
        <w:rPr>
          <w:b/>
          <w:bCs/>
          <w:lang w:val="fr-FR"/>
        </w:rPr>
        <w:t>Rapports sur les projets présentant des questions en instance pour examen individuel</w:t>
      </w:r>
    </w:p>
    <w:p w14:paraId="7E0EE79C" w14:textId="77777777" w:rsidR="00CE2CE9" w:rsidRPr="00025EE4" w:rsidRDefault="00CE2CE9" w:rsidP="00CE2CE9">
      <w:pPr>
        <w:pStyle w:val="ListParagraph"/>
        <w:ind w:left="2160"/>
        <w:rPr>
          <w:lang w:val="fr-FR"/>
        </w:rPr>
      </w:pPr>
    </w:p>
    <w:p w14:paraId="5D579AC7" w14:textId="43E127BE" w:rsidR="00CE2CE9" w:rsidRPr="00025EE4" w:rsidRDefault="007A6D9A" w:rsidP="002F7848">
      <w:pPr>
        <w:pStyle w:val="ListParagraph"/>
        <w:spacing w:after="240"/>
        <w:ind w:left="709"/>
        <w:rPr>
          <w:lang w:val="fr-FR"/>
        </w:rPr>
      </w:pPr>
      <w:r w:rsidRPr="00025EE4">
        <w:rPr>
          <w:color w:val="000000" w:themeColor="text1"/>
          <w:u w:val="single"/>
          <w:lang w:val="fr-FR"/>
        </w:rPr>
        <w:t>Le document UNEP</w:t>
      </w:r>
      <w:r w:rsidR="00CE2CE9" w:rsidRPr="00025EE4">
        <w:rPr>
          <w:color w:val="000000" w:themeColor="text1"/>
          <w:u w:val="single"/>
          <w:lang w:val="fr-FR"/>
        </w:rPr>
        <w:t>/</w:t>
      </w:r>
      <w:proofErr w:type="spellStart"/>
      <w:r w:rsidR="00CE2CE9" w:rsidRPr="00025EE4">
        <w:rPr>
          <w:color w:val="000000" w:themeColor="text1"/>
          <w:u w:val="single"/>
          <w:lang w:val="fr-FR"/>
        </w:rPr>
        <w:t>OzL.Pro</w:t>
      </w:r>
      <w:proofErr w:type="spellEnd"/>
      <w:r w:rsidR="00CE2CE9" w:rsidRPr="00025EE4">
        <w:rPr>
          <w:color w:val="000000" w:themeColor="text1"/>
          <w:u w:val="single"/>
          <w:lang w:val="fr-FR"/>
        </w:rPr>
        <w:t>/</w:t>
      </w:r>
      <w:proofErr w:type="spellStart"/>
      <w:r w:rsidR="00CE2CE9" w:rsidRPr="00025EE4">
        <w:rPr>
          <w:color w:val="000000" w:themeColor="text1"/>
          <w:u w:val="single"/>
          <w:lang w:val="fr-FR"/>
        </w:rPr>
        <w:t>ExCom</w:t>
      </w:r>
      <w:proofErr w:type="spellEnd"/>
      <w:r w:rsidR="00CE2CE9" w:rsidRPr="00025EE4">
        <w:rPr>
          <w:color w:val="000000" w:themeColor="text1"/>
          <w:u w:val="single"/>
          <w:lang w:val="fr-FR"/>
        </w:rPr>
        <w:t>/9</w:t>
      </w:r>
      <w:r w:rsidR="009332DB" w:rsidRPr="00025EE4">
        <w:rPr>
          <w:color w:val="000000" w:themeColor="text1"/>
          <w:u w:val="single"/>
          <w:lang w:val="fr-FR"/>
        </w:rPr>
        <w:t>5</w:t>
      </w:r>
      <w:r w:rsidR="00CE2CE9" w:rsidRPr="00025EE4">
        <w:rPr>
          <w:color w:val="000000" w:themeColor="text1"/>
          <w:u w:val="single"/>
          <w:lang w:val="fr-FR"/>
        </w:rPr>
        <w:t>/21</w:t>
      </w:r>
      <w:r w:rsidR="74FDDCC3" w:rsidRPr="00025EE4">
        <w:rPr>
          <w:color w:val="000000" w:themeColor="text1"/>
          <w:lang w:val="fr-FR"/>
        </w:rPr>
        <w:t xml:space="preserve"> </w:t>
      </w:r>
      <w:r w:rsidR="002F7848" w:rsidRPr="00025EE4">
        <w:rPr>
          <w:lang w:val="fr-FR"/>
        </w:rPr>
        <w:t>contient un rapport sur un projet faisant l'objet d'exigences particulières en matière de notification, soumis à la 95e réunion, qui, après examen par le secrétariat, présente des questions en suspens et nécessite que le Comité exécutif l'examine individuellement. Ce rapport concerne un projet d'investissement dans les HFC en Jordanie</w:t>
      </w:r>
      <w:r w:rsidR="74FDDCC3" w:rsidRPr="00025EE4">
        <w:rPr>
          <w:lang w:val="fr-FR"/>
        </w:rPr>
        <w:t>.</w:t>
      </w:r>
    </w:p>
    <w:p w14:paraId="1E4CEB4D" w14:textId="2DDC92D3" w:rsidR="00CE2CE9" w:rsidRPr="00025EE4" w:rsidRDefault="002F7848" w:rsidP="00CE2CE9">
      <w:pPr>
        <w:spacing w:after="240"/>
        <w:ind w:left="709"/>
        <w:rPr>
          <w:i/>
          <w:lang w:val="fr-FR"/>
        </w:rPr>
      </w:pPr>
      <w:r w:rsidRPr="00025EE4">
        <w:rPr>
          <w:i/>
          <w:iCs/>
          <w:u w:val="single"/>
          <w:lang w:val="fr-FR"/>
        </w:rPr>
        <w:t xml:space="preserve">Jordanie : Rapport sur le projet de conversion des HFC au propane à l’usine fabriquant des climatiseurs de toit monoblocs allant jusqu’à 400 kW de Petra Engineering Industries Co. </w:t>
      </w:r>
      <w:r w:rsidRPr="00025EE4">
        <w:rPr>
          <w:i/>
          <w:iCs/>
          <w:lang w:val="fr-FR"/>
        </w:rPr>
        <w:t>(ONUDI)</w:t>
      </w:r>
      <w:r w:rsidR="00CE2CE9" w:rsidRPr="00025EE4">
        <w:rPr>
          <w:i/>
          <w:lang w:val="fr-FR"/>
        </w:rPr>
        <w:t xml:space="preserve"> </w:t>
      </w:r>
    </w:p>
    <w:p w14:paraId="787A1976" w14:textId="1BD11456" w:rsidR="008D3314" w:rsidRPr="00025EE4" w:rsidRDefault="002F7848" w:rsidP="27E9FFF9">
      <w:pPr>
        <w:spacing w:after="240"/>
        <w:ind w:left="709"/>
        <w:rPr>
          <w:color w:val="000000" w:themeColor="text1"/>
          <w:lang w:val="fr-FR"/>
        </w:rPr>
      </w:pPr>
      <w:r w:rsidRPr="00025EE4">
        <w:rPr>
          <w:color w:val="000000" w:themeColor="text1"/>
          <w:u w:val="single"/>
          <w:lang w:val="fr-FR"/>
        </w:rPr>
        <w:t>Question à examiner</w:t>
      </w:r>
      <w:r w:rsidRPr="00E07B78">
        <w:rPr>
          <w:color w:val="000000" w:themeColor="text1"/>
          <w:lang w:val="fr-FR"/>
        </w:rPr>
        <w:t xml:space="preserve"> :</w:t>
      </w:r>
      <w:r w:rsidR="00CE2CE9" w:rsidRPr="00025EE4">
        <w:rPr>
          <w:color w:val="000000" w:themeColor="text1"/>
          <w:lang w:val="fr-FR"/>
        </w:rPr>
        <w:t> </w:t>
      </w:r>
    </w:p>
    <w:p w14:paraId="3CF941AA" w14:textId="4F16E8E1" w:rsidR="008D3314" w:rsidRPr="00025EE4" w:rsidRDefault="002F7848" w:rsidP="000F3CA4">
      <w:pPr>
        <w:pStyle w:val="ListParagraph"/>
        <w:numPr>
          <w:ilvl w:val="0"/>
          <w:numId w:val="23"/>
        </w:numPr>
        <w:spacing w:after="360"/>
        <w:outlineLvl w:val="1"/>
        <w:rPr>
          <w:lang w:val="fr-FR"/>
        </w:rPr>
      </w:pPr>
      <w:r w:rsidRPr="00025EE4">
        <w:rPr>
          <w:color w:val="000000" w:themeColor="text1"/>
          <w:lang w:val="fr-FR"/>
        </w:rPr>
        <w:lastRenderedPageBreak/>
        <w:t>Demander à l'ONUDI de soumettre à la 96</w:t>
      </w:r>
      <w:r w:rsidRPr="00025EE4">
        <w:rPr>
          <w:color w:val="000000" w:themeColor="text1"/>
          <w:vertAlign w:val="superscript"/>
          <w:lang w:val="fr-FR"/>
        </w:rPr>
        <w:t xml:space="preserve">e </w:t>
      </w:r>
      <w:r w:rsidRPr="00025EE4">
        <w:rPr>
          <w:color w:val="000000" w:themeColor="text1"/>
          <w:lang w:val="fr-FR"/>
        </w:rPr>
        <w:t>réunion une proposition visant à utiliser une partie des soldes restants du projet pour la conversion du HFC au propane du site de fabrication de grands climatiseurs commerciaux unitaires de toit d'une puissance maximale de 400 kW de Petra Engineering Industries Co. ou renvoyer les soldes restants du projet à la 95</w:t>
      </w:r>
      <w:r w:rsidRPr="00025EE4">
        <w:rPr>
          <w:color w:val="000000" w:themeColor="text1"/>
          <w:vertAlign w:val="superscript"/>
          <w:lang w:val="fr-FR"/>
        </w:rPr>
        <w:t>e</w:t>
      </w:r>
      <w:r w:rsidRPr="00025EE4">
        <w:rPr>
          <w:color w:val="000000" w:themeColor="text1"/>
          <w:lang w:val="fr-FR"/>
        </w:rPr>
        <w:t xml:space="preserve"> réunion</w:t>
      </w:r>
      <w:r w:rsidR="008D3314" w:rsidRPr="00025EE4">
        <w:rPr>
          <w:lang w:val="fr-FR"/>
        </w:rPr>
        <w:t>.</w:t>
      </w:r>
    </w:p>
    <w:p w14:paraId="550DABB4" w14:textId="77777777" w:rsidR="002F7848" w:rsidRPr="00025EE4" w:rsidRDefault="002F7848" w:rsidP="00760945">
      <w:pPr>
        <w:pStyle w:val="Heading1"/>
        <w:numPr>
          <w:ilvl w:val="0"/>
          <w:numId w:val="0"/>
        </w:numPr>
        <w:ind w:left="709"/>
        <w:rPr>
          <w:lang w:val="fr-FR"/>
        </w:rPr>
      </w:pPr>
      <w:r w:rsidRPr="00025EE4">
        <w:rPr>
          <w:u w:val="single"/>
          <w:lang w:val="fr-FR"/>
        </w:rPr>
        <w:t>Le Comité exécutif pourrait souhaiter statuer s’il</w:t>
      </w:r>
      <w:r w:rsidRPr="00025EE4">
        <w:rPr>
          <w:lang w:val="fr-FR"/>
        </w:rPr>
        <w:t> :</w:t>
      </w:r>
    </w:p>
    <w:p w14:paraId="088105B7" w14:textId="766ABD06" w:rsidR="002F7848" w:rsidRPr="00025EE4" w:rsidRDefault="002F7848" w:rsidP="000F3CA4">
      <w:pPr>
        <w:pStyle w:val="Heading2"/>
        <w:numPr>
          <w:ilvl w:val="1"/>
          <w:numId w:val="70"/>
        </w:numPr>
        <w:tabs>
          <w:tab w:val="num" w:pos="0"/>
        </w:tabs>
        <w:rPr>
          <w:lang w:val="fr-FR"/>
        </w:rPr>
      </w:pPr>
      <w:r w:rsidRPr="00025EE4">
        <w:rPr>
          <w:lang w:val="fr-FR"/>
        </w:rPr>
        <w:t>Invite l’ONUDI, au nom du gouvernement de la Jordanie, à soumettre une proposition à la 96</w:t>
      </w:r>
      <w:r w:rsidRPr="00025EE4">
        <w:rPr>
          <w:vertAlign w:val="superscript"/>
          <w:lang w:val="fr-FR"/>
        </w:rPr>
        <w:t>e</w:t>
      </w:r>
      <w:r w:rsidRPr="00025EE4">
        <w:rPr>
          <w:lang w:val="fr-FR"/>
        </w:rPr>
        <w:t> réunion portant sur l’utilisation du solde restant du projet de conversion des HFC au propane à l’usine fabriquant des climatiseurs de toit monoblocs allant jusqu’à 400 kW de Petra Engineering Industries Co. pour démontrer la fabrication et l’utilisation d’un refroidisseur utilisant du R-290 à Petra, comme décrit dans le document </w:t>
      </w:r>
      <w:r w:rsidRPr="00025EE4">
        <w:rPr>
          <w:lang w:val="fr-FR"/>
        </w:rPr>
        <w:fldChar w:fldCharType="begin"/>
      </w:r>
      <w:r w:rsidRPr="00025EE4">
        <w:rPr>
          <w:lang w:val="fr-FR"/>
        </w:rPr>
        <w:instrText>DOCPROPERTY "Document number"  \* MERGEFORMAT</w:instrText>
      </w:r>
      <w:r w:rsidRPr="00025EE4">
        <w:rPr>
          <w:lang w:val="fr-FR"/>
        </w:rPr>
        <w:fldChar w:fldCharType="separate"/>
      </w:r>
      <w:r w:rsidRPr="00025EE4">
        <w:rPr>
          <w:lang w:val="fr-FR"/>
        </w:rPr>
        <w:t>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/95/21</w:t>
      </w:r>
      <w:r w:rsidRPr="00025EE4">
        <w:rPr>
          <w:lang w:val="fr-FR"/>
        </w:rPr>
        <w:fldChar w:fldCharType="end"/>
      </w:r>
      <w:r w:rsidR="00F02564">
        <w:rPr>
          <w:lang w:val="fr-FR"/>
        </w:rPr>
        <w:t> </w:t>
      </w:r>
      <w:r w:rsidRPr="00025EE4">
        <w:rPr>
          <w:lang w:val="fr-FR"/>
        </w:rPr>
        <w:t xml:space="preserve">; ou </w:t>
      </w:r>
    </w:p>
    <w:p w14:paraId="0F05B288" w14:textId="58C4F17B" w:rsidR="001F22E1" w:rsidRPr="00025EE4" w:rsidRDefault="002F7848" w:rsidP="002F7848">
      <w:pPr>
        <w:numPr>
          <w:ilvl w:val="1"/>
          <w:numId w:val="1"/>
        </w:numPr>
        <w:spacing w:after="360"/>
        <w:outlineLvl w:val="1"/>
        <w:rPr>
          <w:lang w:val="fr-FR"/>
        </w:rPr>
      </w:pPr>
      <w:r w:rsidRPr="00025EE4">
        <w:rPr>
          <w:lang w:val="fr-FR"/>
        </w:rPr>
        <w:t>Demande à l’ONUDI de restituer le solde restant s’élevant à 113 089 $ US, plus les coûts d’appui d’agence s’élevant à 7 916 $ US pour le projet de conversion des HFC au propane à l’usine fabriquant des climatiseurs de toit monoblocs allant jusqu’à 400 kW de Petra Engineering Industries Co. à la 95</w:t>
      </w:r>
      <w:r w:rsidRPr="00025EE4">
        <w:rPr>
          <w:vertAlign w:val="superscript"/>
          <w:lang w:val="fr-FR"/>
        </w:rPr>
        <w:t>e</w:t>
      </w:r>
      <w:r w:rsidRPr="00025EE4">
        <w:rPr>
          <w:lang w:val="fr-FR"/>
        </w:rPr>
        <w:t> réunion</w:t>
      </w:r>
      <w:r w:rsidR="001F22E1" w:rsidRPr="00025EE4">
        <w:rPr>
          <w:lang w:val="fr-FR"/>
        </w:rPr>
        <w:t>.</w:t>
      </w:r>
    </w:p>
    <w:p w14:paraId="12A25CF7" w14:textId="62DED00C" w:rsidR="00CE2CE9" w:rsidRPr="00025EE4" w:rsidRDefault="00DB63AB" w:rsidP="00CE2CE9">
      <w:pPr>
        <w:widowControl w:val="0"/>
        <w:spacing w:after="240"/>
        <w:ind w:firstLine="709"/>
        <w:outlineLvl w:val="1"/>
        <w:rPr>
          <w:b/>
          <w:bCs/>
          <w:lang w:val="fr-FR"/>
        </w:rPr>
      </w:pPr>
      <w:r w:rsidRPr="00025EE4">
        <w:rPr>
          <w:b/>
          <w:bCs/>
          <w:lang w:val="fr-FR"/>
        </w:rPr>
        <w:t>7</w:t>
      </w:r>
      <w:r w:rsidR="00235138" w:rsidRPr="00025EE4">
        <w:rPr>
          <w:b/>
          <w:bCs/>
          <w:lang w:val="fr-FR"/>
        </w:rPr>
        <w:t xml:space="preserve"> </w:t>
      </w:r>
      <w:r w:rsidR="00CE2CE9" w:rsidRPr="00025EE4">
        <w:rPr>
          <w:b/>
          <w:bCs/>
          <w:lang w:val="fr-FR"/>
        </w:rPr>
        <w:t>c)</w:t>
      </w:r>
      <w:r w:rsidR="00CE2CE9" w:rsidRPr="00025EE4">
        <w:rPr>
          <w:b/>
          <w:bCs/>
          <w:lang w:val="fr-FR"/>
        </w:rPr>
        <w:tab/>
      </w:r>
      <w:r w:rsidR="00235138" w:rsidRPr="00025EE4">
        <w:rPr>
          <w:b/>
          <w:bCs/>
          <w:lang w:val="fr-FR"/>
        </w:rPr>
        <w:t>Rapport de synthèse sur l’achèvement des projets de 2024</w:t>
      </w:r>
    </w:p>
    <w:p w14:paraId="79D51AA9" w14:textId="57324FD0" w:rsidR="00CE2CE9" w:rsidRPr="00025EE4" w:rsidRDefault="007A6D9A" w:rsidP="00CE2CE9">
      <w:pPr>
        <w:widowControl w:val="0"/>
        <w:spacing w:after="240"/>
        <w:ind w:left="720"/>
        <w:outlineLvl w:val="1"/>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116719" w:rsidRPr="00025EE4">
        <w:rPr>
          <w:u w:val="single"/>
          <w:lang w:val="fr-FR"/>
        </w:rPr>
        <w:t>5</w:t>
      </w:r>
      <w:r w:rsidR="00CE2CE9" w:rsidRPr="00025EE4">
        <w:rPr>
          <w:u w:val="single"/>
          <w:lang w:val="fr-FR"/>
        </w:rPr>
        <w:t>/22</w:t>
      </w:r>
      <w:r w:rsidR="00CE2CE9" w:rsidRPr="00025EE4">
        <w:rPr>
          <w:lang w:val="fr-FR"/>
        </w:rPr>
        <w:t xml:space="preserve"> </w:t>
      </w:r>
      <w:r w:rsidR="00AC59AE" w:rsidRPr="00025EE4">
        <w:rPr>
          <w:lang w:val="fr-FR"/>
        </w:rPr>
        <w:t>présente le rapport de synthèse consolidé des rapports d'achèvement des projets soumis après la 94</w:t>
      </w:r>
      <w:r w:rsidR="00AC59AE" w:rsidRPr="00025EE4">
        <w:rPr>
          <w:vertAlign w:val="superscript"/>
          <w:lang w:val="fr-FR"/>
        </w:rPr>
        <w:t>e</w:t>
      </w:r>
      <w:r w:rsidR="00AC59AE" w:rsidRPr="00025EE4">
        <w:rPr>
          <w:lang w:val="fr-FR"/>
        </w:rPr>
        <w:t xml:space="preserve"> réunion pour examen à la 95</w:t>
      </w:r>
      <w:r w:rsidR="00AC59AE" w:rsidRPr="00025EE4">
        <w:rPr>
          <w:vertAlign w:val="superscript"/>
          <w:lang w:val="fr-FR"/>
        </w:rPr>
        <w:t>e</w:t>
      </w:r>
      <w:r w:rsidR="00AC59AE" w:rsidRPr="00025EE4">
        <w:rPr>
          <w:lang w:val="fr-FR"/>
        </w:rPr>
        <w:t xml:space="preserve"> réunion. Le rapport résume les raisons des retards dans l'achèvement des projets et les leçons tirées de la mise en œuvre, pour les accords pluriannuels et les projets individuels.</w:t>
      </w:r>
    </w:p>
    <w:p w14:paraId="7F6CC8AA" w14:textId="402CBDB9" w:rsidR="00CE2CE9" w:rsidRPr="00025EE4" w:rsidRDefault="003A1422" w:rsidP="00CE2CE9">
      <w:pPr>
        <w:widowControl w:val="0"/>
        <w:spacing w:after="240"/>
        <w:ind w:left="720"/>
        <w:outlineLvl w:val="1"/>
        <w:rPr>
          <w:lang w:val="fr-FR"/>
        </w:rPr>
      </w:pPr>
      <w:r w:rsidRPr="00025EE4">
        <w:rPr>
          <w:u w:val="single"/>
          <w:lang w:val="fr-FR"/>
        </w:rPr>
        <w:t>Questions à examiner</w:t>
      </w:r>
      <w:r w:rsidR="00AC59AE" w:rsidRPr="006F3C5C">
        <w:rPr>
          <w:lang w:val="fr-FR"/>
        </w:rPr>
        <w:t xml:space="preserve"> </w:t>
      </w:r>
      <w:r w:rsidR="00CE2CE9" w:rsidRPr="006F3C5C">
        <w:rPr>
          <w:lang w:val="fr-FR"/>
        </w:rPr>
        <w:t>:</w:t>
      </w:r>
      <w:r w:rsidR="00CE2CE9" w:rsidRPr="00025EE4">
        <w:rPr>
          <w:lang w:val="fr-FR"/>
        </w:rPr>
        <w:t xml:space="preserve"> </w:t>
      </w:r>
      <w:r w:rsidRPr="00025EE4">
        <w:rPr>
          <w:lang w:val="fr-FR"/>
        </w:rPr>
        <w:t>Aucune</w:t>
      </w:r>
    </w:p>
    <w:p w14:paraId="1F6A6185" w14:textId="77777777" w:rsidR="00AC59AE" w:rsidRPr="00025EE4" w:rsidRDefault="00AC59AE" w:rsidP="00760945">
      <w:pPr>
        <w:pStyle w:val="Heading1"/>
        <w:numPr>
          <w:ilvl w:val="0"/>
          <w:numId w:val="0"/>
        </w:numPr>
        <w:ind w:left="709"/>
        <w:rPr>
          <w:lang w:val="fr-FR"/>
        </w:rPr>
      </w:pPr>
      <w:r w:rsidRPr="00025EE4">
        <w:rPr>
          <w:u w:val="single"/>
          <w:lang w:val="fr-FR"/>
        </w:rPr>
        <w:t>Le Comité exécutif pourrait envisager</w:t>
      </w:r>
      <w:r w:rsidRPr="006F3C5C">
        <w:rPr>
          <w:lang w:val="fr-FR"/>
        </w:rPr>
        <w:t> :</w:t>
      </w:r>
    </w:p>
    <w:p w14:paraId="4F2BFCC3" w14:textId="77777777" w:rsidR="00AC59AE" w:rsidRPr="00025EE4" w:rsidRDefault="00AC59AE" w:rsidP="000F3CA4">
      <w:pPr>
        <w:pStyle w:val="Heading2"/>
        <w:numPr>
          <w:ilvl w:val="1"/>
          <w:numId w:val="71"/>
        </w:numPr>
        <w:rPr>
          <w:lang w:val="fr-FR"/>
        </w:rPr>
      </w:pPr>
      <w:r w:rsidRPr="00025EE4">
        <w:rPr>
          <w:lang w:val="fr-FR"/>
        </w:rPr>
        <w:t>de prendre note du rapport global d’achèvement de projet de 2024 (RAP) (partie II), contenu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/95/22 ;</w:t>
      </w:r>
    </w:p>
    <w:p w14:paraId="658CAFB0" w14:textId="77777777" w:rsidR="00AC59AE" w:rsidRPr="00025EE4" w:rsidRDefault="00AC59AE" w:rsidP="00AC59AE">
      <w:pPr>
        <w:pStyle w:val="Heading2"/>
        <w:rPr>
          <w:lang w:val="fr-FR"/>
        </w:rPr>
      </w:pPr>
      <w:r w:rsidRPr="00025EE4">
        <w:rPr>
          <w:lang w:val="fr-FR"/>
        </w:rPr>
        <w:t>de demander :</w:t>
      </w:r>
    </w:p>
    <w:p w14:paraId="613CCD86" w14:textId="77777777" w:rsidR="00AC59AE" w:rsidRPr="00025EE4" w:rsidRDefault="00AC59AE" w:rsidP="00AC59AE">
      <w:pPr>
        <w:pStyle w:val="Heading3"/>
        <w:keepNext/>
        <w:widowControl/>
        <w:rPr>
          <w:lang w:val="fr-FR"/>
        </w:rPr>
      </w:pPr>
      <w:r w:rsidRPr="00025EE4">
        <w:rPr>
          <w:lang w:val="fr-FR"/>
        </w:rPr>
        <w:t>aux agences bilatérales et d’exécution de remettre, à la 96</w:t>
      </w:r>
      <w:r w:rsidRPr="00025EE4">
        <w:rPr>
          <w:vertAlign w:val="superscript"/>
          <w:lang w:val="fr-FR"/>
        </w:rPr>
        <w:t>e</w:t>
      </w:r>
      <w:r w:rsidRPr="00025EE4">
        <w:rPr>
          <w:lang w:val="fr-FR"/>
        </w:rPr>
        <w:t> réunion du Comité exécutif, les rapports d’achèvement des projets (RAP) pour accords pluriannuels et des projets individuels en suspens ou d’exposer les raisons pour lesquelles ces rapports n’ont pu être remis ;</w:t>
      </w:r>
    </w:p>
    <w:p w14:paraId="74A57EAB" w14:textId="77777777" w:rsidR="00AC59AE" w:rsidRPr="00025EE4" w:rsidRDefault="00AC59AE" w:rsidP="00AC59AE">
      <w:pPr>
        <w:pStyle w:val="Heading3"/>
        <w:rPr>
          <w:lang w:val="fr-FR"/>
        </w:rPr>
      </w:pPr>
      <w:r w:rsidRPr="00025EE4">
        <w:rPr>
          <w:lang w:val="fr-FR"/>
        </w:rPr>
        <w:t>aux agences d’exécution principales et coopérantes de continuer à coordonner étroitement leur travail en mettant la dernière main aux parties des rapport d’achèvement de projet qui leurs incombent, pour faciliter la remise des rapports par l’agence d’exécution principale en temps voulu ;</w:t>
      </w:r>
    </w:p>
    <w:p w14:paraId="0BF96308" w14:textId="77777777" w:rsidR="00AC59AE" w:rsidRPr="00025EE4" w:rsidRDefault="00AC59AE" w:rsidP="00AC59AE">
      <w:pPr>
        <w:pStyle w:val="Heading3"/>
        <w:rPr>
          <w:lang w:val="fr-FR"/>
        </w:rPr>
      </w:pPr>
      <w:bookmarkStart w:id="6" w:name="_Hlk134511359"/>
      <w:r w:rsidRPr="00025EE4">
        <w:rPr>
          <w:lang w:val="fr-FR"/>
        </w:rPr>
        <w:t>aux agences bilatérales et d’exécution de s’assurer, lors de la saisie des données pour les remises de rapports d’achèvement de projet, de l’inclusion des informations pertinentes et utiles, dont les informations relatives au genre, et de la communication des enseignements tirés et des raisons des retards de mise en œuvre des projets pour leur utilisation dans les améliorations futures de la conception et la mise en œuvre des projets ; et</w:t>
      </w:r>
    </w:p>
    <w:bookmarkEnd w:id="6"/>
    <w:p w14:paraId="719029DF" w14:textId="138FA6FA" w:rsidR="006C18DC" w:rsidRPr="00025EE4" w:rsidRDefault="00AC59AE" w:rsidP="00AC59AE">
      <w:pPr>
        <w:pStyle w:val="Heading2"/>
        <w:rPr>
          <w:lang w:val="fr-FR"/>
        </w:rPr>
      </w:pPr>
      <w:r w:rsidRPr="00025EE4">
        <w:rPr>
          <w:lang w:val="fr-FR"/>
        </w:rPr>
        <w:lastRenderedPageBreak/>
        <w:t xml:space="preserve">d’inviter toutes les parties qui participent à la préparation et à la mise en œuvre des accords pluriannuels et des projets individuels, en particulier le </w:t>
      </w:r>
      <w:r w:rsidR="00DF4CCE" w:rsidRPr="00025EE4">
        <w:rPr>
          <w:lang w:val="fr-FR"/>
        </w:rPr>
        <w:t>s</w:t>
      </w:r>
      <w:r w:rsidRPr="00025EE4">
        <w:rPr>
          <w:lang w:val="fr-FR"/>
        </w:rPr>
        <w:t>ecrétariat et les agences bilatérales et d’exécution, à tenir compte des enseignements tirés des RAP, le cas échéant</w:t>
      </w:r>
      <w:r w:rsidR="006C18DC" w:rsidRPr="00025EE4">
        <w:rPr>
          <w:lang w:val="fr-FR"/>
        </w:rPr>
        <w:t>.</w:t>
      </w:r>
    </w:p>
    <w:p w14:paraId="7490C8A8" w14:textId="04F6BB78" w:rsidR="00CE2CE9" w:rsidRPr="00025EE4" w:rsidRDefault="00777572" w:rsidP="00D41835">
      <w:pPr>
        <w:keepNext/>
        <w:numPr>
          <w:ilvl w:val="0"/>
          <w:numId w:val="1"/>
        </w:numPr>
        <w:spacing w:after="240"/>
        <w:outlineLvl w:val="0"/>
        <w:rPr>
          <w:b/>
          <w:bCs/>
          <w:lang w:val="fr-FR"/>
        </w:rPr>
      </w:pPr>
      <w:r w:rsidRPr="00025EE4">
        <w:rPr>
          <w:b/>
          <w:bCs/>
          <w:lang w:val="fr-FR"/>
        </w:rPr>
        <w:t>Planification des activités</w:t>
      </w:r>
    </w:p>
    <w:p w14:paraId="716ECAF7" w14:textId="398FBADE" w:rsidR="00CE2CE9" w:rsidRPr="00025EE4" w:rsidRDefault="00DB63AB" w:rsidP="00CE2CE9">
      <w:pPr>
        <w:keepNext/>
        <w:spacing w:after="240"/>
        <w:ind w:left="1440" w:hanging="720"/>
        <w:outlineLvl w:val="1"/>
        <w:rPr>
          <w:b/>
          <w:bCs/>
          <w:lang w:val="fr-FR"/>
        </w:rPr>
      </w:pPr>
      <w:r w:rsidRPr="00025EE4">
        <w:rPr>
          <w:b/>
          <w:bCs/>
          <w:lang w:val="fr-FR"/>
        </w:rPr>
        <w:t>8</w:t>
      </w:r>
      <w:r w:rsidR="00777572" w:rsidRPr="00025EE4">
        <w:rPr>
          <w:b/>
          <w:bCs/>
          <w:lang w:val="fr-FR"/>
        </w:rPr>
        <w:t xml:space="preserve"> </w:t>
      </w:r>
      <w:r w:rsidR="00CE2CE9" w:rsidRPr="00025EE4">
        <w:rPr>
          <w:b/>
          <w:bCs/>
          <w:lang w:val="fr-FR"/>
        </w:rPr>
        <w:t>a)</w:t>
      </w:r>
      <w:r w:rsidR="00CE2CE9" w:rsidRPr="00025EE4">
        <w:rPr>
          <w:b/>
          <w:bCs/>
          <w:lang w:val="fr-FR"/>
        </w:rPr>
        <w:tab/>
      </w:r>
      <w:r w:rsidR="00777572" w:rsidRPr="00025EE4">
        <w:rPr>
          <w:b/>
          <w:bCs/>
          <w:lang w:val="fr-FR"/>
        </w:rPr>
        <w:t>Compte rendu sur l’état de la mise en œuvre du plan d’activités global du Fonds multilatéral pour 2024-2026</w:t>
      </w:r>
      <w:r w:rsidR="00CE2CE9" w:rsidRPr="00025EE4">
        <w:rPr>
          <w:b/>
          <w:bCs/>
          <w:lang w:val="fr-FR"/>
        </w:rPr>
        <w:t xml:space="preserve"> </w:t>
      </w:r>
    </w:p>
    <w:p w14:paraId="426D6256" w14:textId="37C4AC6D" w:rsidR="00CE2CE9" w:rsidRPr="00025EE4" w:rsidRDefault="007A6D9A" w:rsidP="00CE2CE9">
      <w:pPr>
        <w:widowControl w:val="0"/>
        <w:spacing w:after="240"/>
        <w:ind w:left="720"/>
        <w:outlineLvl w:val="1"/>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B10A9F" w:rsidRPr="00025EE4">
        <w:rPr>
          <w:u w:val="single"/>
          <w:lang w:val="fr-FR"/>
        </w:rPr>
        <w:t>5</w:t>
      </w:r>
      <w:r w:rsidR="00CE2CE9" w:rsidRPr="00025EE4">
        <w:rPr>
          <w:u w:val="single"/>
          <w:lang w:val="fr-FR"/>
        </w:rPr>
        <w:t>/23</w:t>
      </w:r>
      <w:r w:rsidR="00CE2CE9" w:rsidRPr="00025EE4">
        <w:rPr>
          <w:lang w:val="fr-FR"/>
        </w:rPr>
        <w:t xml:space="preserve"> </w:t>
      </w:r>
      <w:r w:rsidR="00DF4CCE" w:rsidRPr="00025EE4">
        <w:rPr>
          <w:lang w:val="fr-FR"/>
        </w:rPr>
        <w:t>présente un résumé sur l'état de la mise en œuvre du plan d'activités 2024-2026, l'état de la mise en œuvre du plan d'activités 2024 à la lumière des soumissions à la 95</w:t>
      </w:r>
      <w:r w:rsidR="00DF4CCE" w:rsidRPr="00025EE4">
        <w:rPr>
          <w:vertAlign w:val="superscript"/>
          <w:lang w:val="fr-FR"/>
        </w:rPr>
        <w:t>e</w:t>
      </w:r>
      <w:r w:rsidR="00DF4CCE" w:rsidRPr="00025EE4">
        <w:rPr>
          <w:lang w:val="fr-FR"/>
        </w:rPr>
        <w:t xml:space="preserve"> réunion, les engagements prévisionnels pour les accords pluriannuels pour la période 2024 à 2031, et l'allocation des ressources pour la période triennale 2024-2026.</w:t>
      </w:r>
    </w:p>
    <w:p w14:paraId="4D1B0DA5" w14:textId="3E662A63" w:rsidR="00CE2CE9" w:rsidRPr="00025EE4" w:rsidRDefault="00835F28" w:rsidP="000D246C">
      <w:pPr>
        <w:widowControl w:val="0"/>
        <w:spacing w:after="240"/>
        <w:ind w:left="720"/>
        <w:outlineLvl w:val="1"/>
        <w:rPr>
          <w:color w:val="000000" w:themeColor="text1"/>
          <w:lang w:val="fr-FR"/>
        </w:rPr>
      </w:pPr>
      <w:r>
        <w:rPr>
          <w:u w:val="single"/>
          <w:lang w:val="fr-FR"/>
        </w:rPr>
        <w:t>Questions à examiner</w:t>
      </w:r>
      <w:r w:rsidRPr="00E37883">
        <w:rPr>
          <w:lang w:val="fr-FR"/>
        </w:rPr>
        <w:t xml:space="preserve"> :</w:t>
      </w:r>
      <w:r w:rsidR="00CE2CE9" w:rsidRPr="00025EE4">
        <w:rPr>
          <w:lang w:val="fr-FR"/>
        </w:rPr>
        <w:t xml:space="preserve"> </w:t>
      </w:r>
      <w:r w:rsidR="003A1422" w:rsidRPr="00025EE4">
        <w:rPr>
          <w:color w:val="000000" w:themeColor="text1"/>
          <w:lang w:val="fr-FR"/>
        </w:rPr>
        <w:t>Aucune</w:t>
      </w:r>
    </w:p>
    <w:p w14:paraId="0DAACCE3" w14:textId="77777777" w:rsidR="00DF4CCE" w:rsidRPr="00025EE4" w:rsidRDefault="00DF4CCE" w:rsidP="00760945">
      <w:pPr>
        <w:widowControl w:val="0"/>
        <w:spacing w:after="240"/>
        <w:ind w:left="720"/>
        <w:outlineLvl w:val="1"/>
        <w:rPr>
          <w:u w:val="single"/>
          <w:lang w:val="fr-FR"/>
        </w:rPr>
      </w:pPr>
      <w:r w:rsidRPr="00025EE4">
        <w:rPr>
          <w:u w:val="single"/>
          <w:lang w:val="fr-FR"/>
        </w:rPr>
        <w:t>Le Comité exécutif pourrait envisager</w:t>
      </w:r>
      <w:r w:rsidRPr="00E37883">
        <w:rPr>
          <w:lang w:val="fr-FR"/>
        </w:rPr>
        <w:t xml:space="preserve"> </w:t>
      </w:r>
      <w:r w:rsidRPr="00025EE4">
        <w:rPr>
          <w:lang w:val="fr-FR"/>
        </w:rPr>
        <w:t>de prendre note</w:t>
      </w:r>
      <w:r w:rsidRPr="00E37883">
        <w:rPr>
          <w:lang w:val="fr-FR"/>
        </w:rPr>
        <w:t> :</w:t>
      </w:r>
    </w:p>
    <w:p w14:paraId="6C82DF2D" w14:textId="77E28770" w:rsidR="00DF4CCE" w:rsidRPr="00025EE4" w:rsidRDefault="00DF4CCE" w:rsidP="00DF4CCE">
      <w:pPr>
        <w:pStyle w:val="Heading2"/>
        <w:numPr>
          <w:ilvl w:val="1"/>
          <w:numId w:val="2"/>
        </w:numPr>
        <w:rPr>
          <w:lang w:val="fr-FR"/>
        </w:rPr>
      </w:pPr>
      <w:r w:rsidRPr="00025EE4">
        <w:rPr>
          <w:lang w:val="fr-FR"/>
        </w:rPr>
        <w:t xml:space="preserve">Du compte rendu sur l’état de la mise en œuvre du plan d’activités </w:t>
      </w:r>
      <w:r w:rsidR="00E12FA1" w:rsidRPr="00025EE4">
        <w:rPr>
          <w:lang w:val="fr-FR"/>
        </w:rPr>
        <w:t>global</w:t>
      </w:r>
      <w:r w:rsidRPr="00025EE4">
        <w:rPr>
          <w:lang w:val="fr-FR"/>
        </w:rPr>
        <w:t xml:space="preserve"> de 2024-2026 du Fonds multilatéral, figurant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/95/23</w:t>
      </w:r>
      <w:r w:rsidR="00F02564">
        <w:rPr>
          <w:lang w:val="fr-FR"/>
        </w:rPr>
        <w:t> </w:t>
      </w:r>
      <w:r w:rsidRPr="00025EE4">
        <w:rPr>
          <w:lang w:val="fr-FR"/>
        </w:rPr>
        <w:t>;</w:t>
      </w:r>
    </w:p>
    <w:p w14:paraId="4A5C3A7B" w14:textId="0414ACC9" w:rsidR="00C26389" w:rsidRPr="00025EE4" w:rsidRDefault="00DF4CCE" w:rsidP="00DF4CCE">
      <w:pPr>
        <w:pStyle w:val="Heading2"/>
        <w:numPr>
          <w:ilvl w:val="1"/>
          <w:numId w:val="2"/>
        </w:numPr>
        <w:rPr>
          <w:lang w:val="fr-FR"/>
        </w:rPr>
      </w:pPr>
      <w:r w:rsidRPr="00025EE4">
        <w:rPr>
          <w:lang w:val="fr-FR"/>
        </w:rPr>
        <w:t>Que la valeur totale des activités, comme recommandées à la 95</w:t>
      </w:r>
      <w:r w:rsidRPr="00025EE4">
        <w:rPr>
          <w:vertAlign w:val="superscript"/>
          <w:lang w:val="fr-FR"/>
        </w:rPr>
        <w:t>e</w:t>
      </w:r>
      <w:r w:rsidRPr="00025EE4">
        <w:rPr>
          <w:lang w:val="fr-FR"/>
        </w:rPr>
        <w:t> réunion, s’élève à 116 476 540 $ US (incluant 19 833 551 $ US pour les activités relatives aux HFC</w:t>
      </w:r>
      <w:r w:rsidR="00F02564">
        <w:rPr>
          <w:lang w:val="fr-FR"/>
        </w:rPr>
        <w:t> </w:t>
      </w:r>
      <w:r w:rsidRPr="00025EE4">
        <w:rPr>
          <w:lang w:val="fr-FR"/>
        </w:rPr>
        <w:t>; 4 642 176 $ US pour des projets pilotes concernant l’efficacité énergétique conformément à la décision 91/65</w:t>
      </w:r>
      <w:r w:rsidR="00F02564">
        <w:rPr>
          <w:lang w:val="fr-FR"/>
        </w:rPr>
        <w:t> </w:t>
      </w:r>
      <w:r w:rsidRPr="00025EE4">
        <w:rPr>
          <w:lang w:val="fr-FR"/>
        </w:rPr>
        <w:t>; 1 170 247 $ US pour les projets concernant l’efficacité énergétique conformément à la décision 94/60</w:t>
      </w:r>
      <w:r w:rsidR="00F02564">
        <w:rPr>
          <w:lang w:val="fr-FR"/>
        </w:rPr>
        <w:t> </w:t>
      </w:r>
      <w:r w:rsidRPr="00025EE4">
        <w:rPr>
          <w:lang w:val="fr-FR"/>
        </w:rPr>
        <w:t>; et 2 638 600 $ US pour la préparation d’inventaires nationaux des stocks de substances réglementées indésirables conformément à la décision 91/66), dont 15 899 209 $ US sont associés à des propositions de projets qui ne sont pas incluses dans le plan d’activités de 2024</w:t>
      </w:r>
      <w:r w:rsidR="00E12FA1" w:rsidRPr="00025EE4">
        <w:rPr>
          <w:lang w:val="fr-FR"/>
        </w:rPr>
        <w:t>.</w:t>
      </w:r>
    </w:p>
    <w:p w14:paraId="72E411A9" w14:textId="56E5F5F6" w:rsidR="00CE2CE9" w:rsidRPr="00025EE4" w:rsidRDefault="00DB63AB" w:rsidP="00CE2CE9">
      <w:pPr>
        <w:widowControl w:val="0"/>
        <w:spacing w:after="240"/>
        <w:ind w:firstLine="720"/>
        <w:outlineLvl w:val="1"/>
        <w:rPr>
          <w:b/>
          <w:bCs/>
          <w:lang w:val="fr-FR"/>
        </w:rPr>
      </w:pPr>
      <w:r w:rsidRPr="00025EE4">
        <w:rPr>
          <w:b/>
          <w:bCs/>
          <w:lang w:val="fr-FR"/>
        </w:rPr>
        <w:t>8</w:t>
      </w:r>
      <w:r w:rsidR="00777572" w:rsidRPr="00025EE4">
        <w:rPr>
          <w:b/>
          <w:bCs/>
          <w:lang w:val="fr-FR"/>
        </w:rPr>
        <w:t xml:space="preserve"> </w:t>
      </w:r>
      <w:r w:rsidR="00CE2CE9" w:rsidRPr="00025EE4">
        <w:rPr>
          <w:b/>
          <w:bCs/>
          <w:lang w:val="fr-FR"/>
        </w:rPr>
        <w:t>b)</w:t>
      </w:r>
      <w:r w:rsidR="00CE2CE9" w:rsidRPr="00025EE4">
        <w:rPr>
          <w:b/>
          <w:bCs/>
          <w:lang w:val="fr-FR"/>
        </w:rPr>
        <w:tab/>
      </w:r>
      <w:r w:rsidR="00777572" w:rsidRPr="00025EE4">
        <w:rPr>
          <w:b/>
          <w:bCs/>
          <w:lang w:val="fr-FR"/>
        </w:rPr>
        <w:t xml:space="preserve">Retards dans la </w:t>
      </w:r>
      <w:r w:rsidR="00E12FA1" w:rsidRPr="00025EE4">
        <w:rPr>
          <w:b/>
          <w:bCs/>
          <w:lang w:val="fr-FR"/>
        </w:rPr>
        <w:t>soumission</w:t>
      </w:r>
      <w:r w:rsidR="00777572" w:rsidRPr="00025EE4">
        <w:rPr>
          <w:b/>
          <w:bCs/>
          <w:lang w:val="fr-FR"/>
        </w:rPr>
        <w:t xml:space="preserve"> des tranches</w:t>
      </w:r>
    </w:p>
    <w:p w14:paraId="32866CE4" w14:textId="37A1846E" w:rsidR="00CE2CE9" w:rsidRPr="00025EE4" w:rsidRDefault="007A6D9A" w:rsidP="00C26389">
      <w:pPr>
        <w:widowControl w:val="0"/>
        <w:spacing w:after="240"/>
        <w:ind w:left="720"/>
        <w:outlineLvl w:val="1"/>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BF61BE" w:rsidRPr="00025EE4">
        <w:rPr>
          <w:u w:val="single"/>
          <w:lang w:val="fr-FR"/>
        </w:rPr>
        <w:t>5</w:t>
      </w:r>
      <w:r w:rsidR="00CE2CE9" w:rsidRPr="00025EE4">
        <w:rPr>
          <w:u w:val="single"/>
          <w:lang w:val="fr-FR"/>
        </w:rPr>
        <w:t>/24</w:t>
      </w:r>
      <w:r w:rsidR="00CE2CE9" w:rsidRPr="00025EE4">
        <w:rPr>
          <w:lang w:val="fr-FR"/>
        </w:rPr>
        <w:t xml:space="preserve"> </w:t>
      </w:r>
      <w:r w:rsidR="00E12FA1" w:rsidRPr="00025EE4">
        <w:rPr>
          <w:lang w:val="fr-FR"/>
        </w:rPr>
        <w:t>présente les mesures prises en réponse aux décisions sur les retards de soumission des tranches adoptées à la 94</w:t>
      </w:r>
      <w:r w:rsidR="00E12FA1" w:rsidRPr="00025EE4">
        <w:rPr>
          <w:vertAlign w:val="superscript"/>
          <w:lang w:val="fr-FR"/>
        </w:rPr>
        <w:t>e</w:t>
      </w:r>
      <w:r w:rsidR="00E12FA1" w:rsidRPr="00025EE4">
        <w:rPr>
          <w:lang w:val="fr-FR"/>
        </w:rPr>
        <w:t xml:space="preserve"> réunion ; une analyse de chacune des tranches qui devaient être soumises mais qui ne l'ont pas été à la 95</w:t>
      </w:r>
      <w:r w:rsidR="00E12FA1" w:rsidRPr="00025EE4">
        <w:rPr>
          <w:vertAlign w:val="superscript"/>
          <w:lang w:val="fr-FR"/>
        </w:rPr>
        <w:t>e</w:t>
      </w:r>
      <w:r w:rsidR="00E12FA1" w:rsidRPr="00025EE4">
        <w:rPr>
          <w:lang w:val="fr-FR"/>
        </w:rPr>
        <w:t xml:space="preserve"> réunion et des tranches qui ont été soumises mais qui ont été retirées par la suite au cours du processus d'examen du projet. Il donne également un aperçu des raisons de ces retards et de leur impact sur le respect des obligations des pays au titre du Protocole de Montréal, ainsi que la recommandation du secrétariat</w:t>
      </w:r>
      <w:r w:rsidR="00CE2CE9" w:rsidRPr="00025EE4">
        <w:rPr>
          <w:lang w:val="fr-FR"/>
        </w:rPr>
        <w:t>.</w:t>
      </w:r>
    </w:p>
    <w:p w14:paraId="6A0C4144" w14:textId="4FD50FDF" w:rsidR="00CE2CE9" w:rsidRPr="00025EE4" w:rsidRDefault="00835F28" w:rsidP="00CE2CE9">
      <w:pPr>
        <w:widowControl w:val="0"/>
        <w:spacing w:after="240"/>
        <w:ind w:left="720"/>
        <w:outlineLvl w:val="1"/>
        <w:rPr>
          <w:lang w:val="fr-FR"/>
        </w:rPr>
      </w:pPr>
      <w:r>
        <w:rPr>
          <w:u w:val="single"/>
          <w:lang w:val="fr-FR"/>
        </w:rPr>
        <w:t>Questions à examiner</w:t>
      </w:r>
      <w:r w:rsidRPr="00A774DB">
        <w:rPr>
          <w:lang w:val="fr-FR"/>
        </w:rPr>
        <w:t xml:space="preserve"> :</w:t>
      </w:r>
      <w:r w:rsidR="00CE2CE9" w:rsidRPr="00025EE4">
        <w:rPr>
          <w:lang w:val="fr-FR"/>
        </w:rPr>
        <w:t xml:space="preserve"> </w:t>
      </w:r>
    </w:p>
    <w:p w14:paraId="7330B0C1" w14:textId="47C84E71" w:rsidR="00CE2CE9" w:rsidRPr="00025EE4" w:rsidRDefault="00E12FA1" w:rsidP="000F3CA4">
      <w:pPr>
        <w:pStyle w:val="ListParagraph"/>
        <w:numPr>
          <w:ilvl w:val="0"/>
          <w:numId w:val="25"/>
        </w:numPr>
        <w:rPr>
          <w:color w:val="000000" w:themeColor="text1"/>
          <w:lang w:val="fr-FR"/>
        </w:rPr>
      </w:pPr>
      <w:r w:rsidRPr="00025EE4">
        <w:rPr>
          <w:color w:val="000000" w:themeColor="text1"/>
          <w:lang w:val="fr-FR"/>
        </w:rPr>
        <w:t>Raisons des retards (24 activités associées à des tranches de PGEH pour 14 pays devant être soumises à la 95</w:t>
      </w:r>
      <w:r w:rsidRPr="00025EE4">
        <w:rPr>
          <w:color w:val="000000" w:themeColor="text1"/>
          <w:vertAlign w:val="superscript"/>
          <w:lang w:val="fr-FR"/>
        </w:rPr>
        <w:t>e</w:t>
      </w:r>
      <w:r w:rsidRPr="00025EE4">
        <w:rPr>
          <w:color w:val="000000" w:themeColor="text1"/>
          <w:lang w:val="fr-FR"/>
        </w:rPr>
        <w:t xml:space="preserve"> réunion n'ont pas été présentées)</w:t>
      </w:r>
    </w:p>
    <w:p w14:paraId="2DF9E143" w14:textId="77777777" w:rsidR="00CE2CE9" w:rsidRPr="00025EE4" w:rsidRDefault="00CE2CE9" w:rsidP="00CE2CE9">
      <w:pPr>
        <w:widowControl w:val="0"/>
        <w:ind w:left="720"/>
        <w:outlineLvl w:val="1"/>
        <w:rPr>
          <w:lang w:val="fr-FR"/>
        </w:rPr>
      </w:pPr>
    </w:p>
    <w:p w14:paraId="552F2A8D" w14:textId="77777777" w:rsidR="00E12FA1" w:rsidRPr="00025EE4" w:rsidRDefault="00E12FA1" w:rsidP="00760945">
      <w:pPr>
        <w:pStyle w:val="Heading1"/>
        <w:keepNext/>
        <w:keepLines/>
        <w:numPr>
          <w:ilvl w:val="0"/>
          <w:numId w:val="0"/>
        </w:numPr>
        <w:ind w:left="709"/>
        <w:rPr>
          <w:lang w:val="fr-FR"/>
        </w:rPr>
      </w:pPr>
      <w:r w:rsidRPr="00A774DB">
        <w:rPr>
          <w:u w:val="single"/>
          <w:lang w:val="fr-FR"/>
        </w:rPr>
        <w:lastRenderedPageBreak/>
        <w:t>Le Comité exécutif pourrait envisager</w:t>
      </w:r>
      <w:r w:rsidRPr="00025EE4">
        <w:rPr>
          <w:lang w:val="fr-FR"/>
        </w:rPr>
        <w:t> :</w:t>
      </w:r>
    </w:p>
    <w:p w14:paraId="0D80496E" w14:textId="77777777" w:rsidR="00E12FA1" w:rsidRPr="00025EE4" w:rsidRDefault="00E12FA1" w:rsidP="000F3CA4">
      <w:pPr>
        <w:pStyle w:val="Heading2"/>
        <w:keepNext/>
        <w:keepLines/>
        <w:numPr>
          <w:ilvl w:val="1"/>
          <w:numId w:val="33"/>
        </w:numPr>
        <w:rPr>
          <w:lang w:val="fr-FR"/>
        </w:rPr>
      </w:pPr>
      <w:r w:rsidRPr="00025EE4">
        <w:rPr>
          <w:lang w:val="fr-FR"/>
        </w:rPr>
        <w:t>De prendre note :</w:t>
      </w:r>
    </w:p>
    <w:p w14:paraId="0D8DAB26" w14:textId="77777777" w:rsidR="00E12FA1" w:rsidRPr="00025EE4" w:rsidRDefault="00E12FA1" w:rsidP="00E12FA1">
      <w:pPr>
        <w:pStyle w:val="Heading3"/>
        <w:keepNext/>
        <w:keepLines/>
        <w:rPr>
          <w:lang w:val="fr-FR"/>
        </w:rPr>
      </w:pPr>
      <w:r w:rsidRPr="00025EE4">
        <w:rPr>
          <w:lang w:val="fr-FR"/>
        </w:rPr>
        <w:t>Du rapport sur les retards de soumission de tranches contenu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/95/24 ;</w:t>
      </w:r>
    </w:p>
    <w:p w14:paraId="0EEB8E66" w14:textId="77777777" w:rsidR="00E12FA1" w:rsidRPr="00025EE4" w:rsidRDefault="00E12FA1" w:rsidP="00E12FA1">
      <w:pPr>
        <w:pStyle w:val="Heading3"/>
        <w:keepNext/>
        <w:keepLines/>
        <w:rPr>
          <w:lang w:val="fr-FR"/>
        </w:rPr>
      </w:pPr>
      <w:r w:rsidRPr="00025EE4">
        <w:rPr>
          <w:lang w:val="fr-FR"/>
        </w:rPr>
        <w:t>Des informations sur les retards de soumission de tranches dans le cadre des plans de gestion de l’élimination des HCFC (PGEH) soumises par les gouvernements de la France et de l’Allemagne, le PNUD, le PNUE, l’ONUDI et la Banque Mondiale ;</w:t>
      </w:r>
    </w:p>
    <w:p w14:paraId="7DC29E5E" w14:textId="77777777" w:rsidR="00E12FA1" w:rsidRPr="00025EE4" w:rsidRDefault="00E12FA1" w:rsidP="00E12FA1">
      <w:pPr>
        <w:pStyle w:val="Heading3"/>
        <w:rPr>
          <w:lang w:val="fr-FR"/>
        </w:rPr>
      </w:pPr>
      <w:r w:rsidRPr="00025EE4">
        <w:rPr>
          <w:lang w:val="fr-FR"/>
        </w:rPr>
        <w:t>Du fait que 31 activités sur 55 (pour 16 des 30 pays) liées aux tranches des PGEH qui devaient être soumises à la 95</w:t>
      </w:r>
      <w:r w:rsidRPr="00025EE4">
        <w:rPr>
          <w:vertAlign w:val="superscript"/>
          <w:lang w:val="fr-FR"/>
        </w:rPr>
        <w:t>e</w:t>
      </w:r>
      <w:r w:rsidRPr="00025EE4">
        <w:rPr>
          <w:lang w:val="fr-FR"/>
        </w:rPr>
        <w:t xml:space="preserve"> réunion ont été soumises à temps ;</w:t>
      </w:r>
    </w:p>
    <w:p w14:paraId="2E4268A5" w14:textId="77777777" w:rsidR="00E12FA1" w:rsidRPr="00025EE4" w:rsidRDefault="00E12FA1" w:rsidP="00E12FA1">
      <w:pPr>
        <w:pStyle w:val="Heading3"/>
        <w:keepNext/>
        <w:widowControl/>
        <w:rPr>
          <w:lang w:val="fr-FR"/>
        </w:rPr>
      </w:pPr>
      <w:r w:rsidRPr="00025EE4">
        <w:rPr>
          <w:lang w:val="fr-FR"/>
        </w:rPr>
        <w:t>Du fait que les agences bilatérales et d’exécution concernées ont fait savoir que la soumission tardive des tranches des PGEH dues lors de la deuxième réunion de 2024 n’aurait pas d’incidence sur la conformité avec le Protocole de Montréal, et que rien d’indiquait qu’un des pays concernés était en situation de non-conformité avec les mesures de réglementation du Protocole de Montréal ; et</w:t>
      </w:r>
    </w:p>
    <w:p w14:paraId="4CEA8F7D" w14:textId="447CBE7B" w:rsidR="00A64A54" w:rsidRPr="00025EE4" w:rsidRDefault="00E12FA1" w:rsidP="00E12FA1">
      <w:pPr>
        <w:pStyle w:val="Heading2"/>
        <w:rPr>
          <w:lang w:val="fr-FR"/>
        </w:rPr>
      </w:pPr>
      <w:r w:rsidRPr="00025EE4">
        <w:rPr>
          <w:lang w:val="fr-FR"/>
        </w:rPr>
        <w:t>Charger le secrétariat d’écrire aux gouvernements concernés au sujet des décisions prises sur les retards de soumission de tranches figurant dans l’Annexe I au présent rapport</w:t>
      </w:r>
      <w:r w:rsidR="00A64A54" w:rsidRPr="00025EE4">
        <w:rPr>
          <w:lang w:val="fr-FR"/>
        </w:rPr>
        <w:t>.</w:t>
      </w:r>
    </w:p>
    <w:p w14:paraId="243E96F3" w14:textId="37174CC5" w:rsidR="00CE2CE9" w:rsidRPr="00025EE4" w:rsidRDefault="00D41835" w:rsidP="00D41835">
      <w:pPr>
        <w:pStyle w:val="Heading2"/>
        <w:keepNext/>
        <w:widowControl/>
        <w:numPr>
          <w:ilvl w:val="0"/>
          <w:numId w:val="0"/>
        </w:numPr>
        <w:ind w:left="720"/>
        <w:rPr>
          <w:b/>
          <w:lang w:val="fr-FR"/>
        </w:rPr>
      </w:pPr>
      <w:r w:rsidRPr="00025EE4">
        <w:rPr>
          <w:b/>
          <w:lang w:val="fr-FR"/>
        </w:rPr>
        <w:t>8</w:t>
      </w:r>
      <w:r w:rsidR="00777572" w:rsidRPr="00025EE4">
        <w:rPr>
          <w:b/>
          <w:lang w:val="fr-FR"/>
        </w:rPr>
        <w:t xml:space="preserve"> </w:t>
      </w:r>
      <w:r w:rsidRPr="00025EE4">
        <w:rPr>
          <w:b/>
          <w:lang w:val="fr-FR"/>
        </w:rPr>
        <w:t>c)</w:t>
      </w:r>
      <w:r w:rsidRPr="00025EE4">
        <w:rPr>
          <w:b/>
          <w:lang w:val="fr-FR"/>
        </w:rPr>
        <w:tab/>
      </w:r>
      <w:r w:rsidR="00777572" w:rsidRPr="00025EE4">
        <w:rPr>
          <w:b/>
          <w:lang w:val="fr-FR"/>
        </w:rPr>
        <w:t>Plan d’activités global du Fonds multilatéral pour 2025-2027</w:t>
      </w:r>
      <w:r w:rsidR="00CE2CE9" w:rsidRPr="00025EE4">
        <w:rPr>
          <w:b/>
          <w:lang w:val="fr-FR"/>
        </w:rPr>
        <w:t xml:space="preserve"> </w:t>
      </w:r>
    </w:p>
    <w:p w14:paraId="10319D68" w14:textId="46112810" w:rsidR="00CE2CE9" w:rsidRPr="00025EE4" w:rsidRDefault="007A6D9A" w:rsidP="00CE2CE9">
      <w:pPr>
        <w:keepNext/>
        <w:ind w:left="720"/>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E478A7" w:rsidRPr="00025EE4">
        <w:rPr>
          <w:u w:val="single"/>
          <w:lang w:val="fr-FR"/>
        </w:rPr>
        <w:t>5</w:t>
      </w:r>
      <w:r w:rsidR="00CE2CE9" w:rsidRPr="00025EE4">
        <w:rPr>
          <w:u w:val="single"/>
          <w:lang w:val="fr-FR"/>
        </w:rPr>
        <w:t>/25</w:t>
      </w:r>
      <w:r w:rsidR="007E070D" w:rsidRPr="00025EE4">
        <w:rPr>
          <w:lang w:val="fr-FR"/>
        </w:rPr>
        <w:t xml:space="preserve"> </w:t>
      </w:r>
      <w:r w:rsidR="00E12FA1" w:rsidRPr="00025EE4">
        <w:rPr>
          <w:lang w:val="fr-FR"/>
        </w:rPr>
        <w:t>présente le plan d'activités global du Fonds multilatéral pour la période 2025-2027. Il présente le plan d'allocation des ressources pour les trois prochaines années. Ce plan devrait permettre de poursuivre la mise en œuvre des activités d'élimination progressive des HCFC, y compris les composantes liées à l'efficacité énergétique conformément à la décision 89/6, la mise en œuvre des activités de réduction progressive des HFC, la poursuite de la mise en œuvre des activités de contrôle des émissions de HFC-23, les projets liés à l'efficacité énergétique conformément aux décisions 91/65 et 94/60, la préparation de projets pour les inventaires nationaux des banques de déchets de substances contrôlées conformément à la décision 91/66 et la poursuite de la mise en œuvre d'autres activités courantes pour la gestion des projets liés au Protocole de Montréal</w:t>
      </w:r>
      <w:r w:rsidR="00162B06" w:rsidRPr="00025EE4">
        <w:rPr>
          <w:lang w:val="fr-FR"/>
        </w:rPr>
        <w:t>.</w:t>
      </w:r>
    </w:p>
    <w:p w14:paraId="5A7049F0" w14:textId="77777777" w:rsidR="00CE2CE9" w:rsidRPr="00025EE4" w:rsidRDefault="00CE2CE9" w:rsidP="00CE2CE9">
      <w:pPr>
        <w:keepNext/>
        <w:ind w:left="720"/>
        <w:rPr>
          <w:lang w:val="fr-FR"/>
        </w:rPr>
      </w:pPr>
    </w:p>
    <w:p w14:paraId="20D16E01" w14:textId="05D467D6" w:rsidR="00CE2CE9" w:rsidRPr="00025EE4" w:rsidRDefault="00835F28" w:rsidP="00CE2CE9">
      <w:pPr>
        <w:ind w:left="720"/>
        <w:rPr>
          <w:lang w:val="fr-FR"/>
        </w:rPr>
      </w:pPr>
      <w:r>
        <w:rPr>
          <w:u w:val="single"/>
          <w:lang w:val="fr-FR"/>
        </w:rPr>
        <w:t>Questions à examiner</w:t>
      </w:r>
      <w:r w:rsidRPr="00B81734">
        <w:rPr>
          <w:lang w:val="fr-FR"/>
        </w:rPr>
        <w:t xml:space="preserve"> :</w:t>
      </w:r>
      <w:r w:rsidR="00CE2CE9" w:rsidRPr="00025EE4">
        <w:rPr>
          <w:lang w:val="fr-FR"/>
        </w:rPr>
        <w:t xml:space="preserve"> </w:t>
      </w:r>
    </w:p>
    <w:p w14:paraId="1D75F2D5" w14:textId="77777777" w:rsidR="00CE2CE9" w:rsidRPr="00025EE4" w:rsidRDefault="00CE2CE9" w:rsidP="00CE2CE9">
      <w:pPr>
        <w:rPr>
          <w:lang w:val="fr-FR"/>
        </w:rPr>
      </w:pPr>
    </w:p>
    <w:p w14:paraId="34D52936" w14:textId="77777777" w:rsidR="000B5A7A" w:rsidRPr="00025EE4" w:rsidRDefault="000B5A7A" w:rsidP="000F3CA4">
      <w:pPr>
        <w:pStyle w:val="ListParagraph"/>
        <w:numPr>
          <w:ilvl w:val="0"/>
          <w:numId w:val="15"/>
        </w:numPr>
        <w:tabs>
          <w:tab w:val="left" w:pos="720"/>
          <w:tab w:val="left" w:pos="1440"/>
          <w:tab w:val="left" w:pos="2160"/>
        </w:tabs>
        <w:spacing w:after="240"/>
        <w:rPr>
          <w:color w:val="000000" w:themeColor="text1"/>
          <w:lang w:val="fr-FR"/>
        </w:rPr>
      </w:pPr>
      <w:r w:rsidRPr="00025EE4">
        <w:rPr>
          <w:color w:val="000000" w:themeColor="text1"/>
          <w:lang w:val="fr-FR"/>
        </w:rPr>
        <w:t>S'il convient d'ajuster le plan d'activités 2025-2027 en ajoutant au plan d'activités 2025 les projets et activités qui avaient été reportés lors de la 95</w:t>
      </w:r>
      <w:r w:rsidRPr="00025EE4">
        <w:rPr>
          <w:color w:val="000000" w:themeColor="text1"/>
          <w:vertAlign w:val="superscript"/>
          <w:lang w:val="fr-FR"/>
        </w:rPr>
        <w:t>e</w:t>
      </w:r>
      <w:r w:rsidRPr="00025EE4">
        <w:rPr>
          <w:color w:val="000000" w:themeColor="text1"/>
          <w:lang w:val="fr-FR"/>
        </w:rPr>
        <w:t xml:space="preserve"> réunion ; et en tenant compte des valeurs approuvées en principe pour les nouveaux PGEH et KIP à la 95</w:t>
      </w:r>
      <w:r w:rsidRPr="00025EE4">
        <w:rPr>
          <w:color w:val="000000" w:themeColor="text1"/>
          <w:vertAlign w:val="superscript"/>
          <w:lang w:val="fr-FR"/>
        </w:rPr>
        <w:t>e</w:t>
      </w:r>
      <w:r w:rsidRPr="00025EE4">
        <w:rPr>
          <w:color w:val="000000" w:themeColor="text1"/>
          <w:lang w:val="fr-FR"/>
        </w:rPr>
        <w:t xml:space="preserve"> réunion ; </w:t>
      </w:r>
    </w:p>
    <w:p w14:paraId="60A2A29F" w14:textId="5A552D71" w:rsidR="00CE2CE9" w:rsidRPr="00025EE4" w:rsidRDefault="000B5A7A" w:rsidP="000F3CA4">
      <w:pPr>
        <w:pStyle w:val="ListParagraph"/>
        <w:numPr>
          <w:ilvl w:val="0"/>
          <w:numId w:val="15"/>
        </w:numPr>
        <w:tabs>
          <w:tab w:val="left" w:pos="720"/>
          <w:tab w:val="left" w:pos="1440"/>
          <w:tab w:val="left" w:pos="2160"/>
        </w:tabs>
        <w:spacing w:after="240"/>
        <w:rPr>
          <w:lang w:val="fr-FR"/>
        </w:rPr>
      </w:pPr>
      <w:r w:rsidRPr="00025EE4">
        <w:rPr>
          <w:color w:val="000000" w:themeColor="text1"/>
          <w:lang w:val="fr-FR"/>
        </w:rPr>
        <w:t xml:space="preserve">Rétablir ou non l'activité régionale « Appui régional aux pays d'Europe et d'Asie centrale pour renforcer les stratégies nationales en matière d'efficacité énergétique, de gestion du cycle de vie et d'application de la législation » en République </w:t>
      </w:r>
      <w:r w:rsidR="00025EE4" w:rsidRPr="00025EE4">
        <w:rPr>
          <w:color w:val="000000" w:themeColor="text1"/>
          <w:lang w:val="fr-FR"/>
        </w:rPr>
        <w:t>tchèque.</w:t>
      </w:r>
    </w:p>
    <w:p w14:paraId="3043C05B" w14:textId="77777777" w:rsidR="00E12FA1" w:rsidRPr="00025EE4" w:rsidRDefault="00E12FA1" w:rsidP="00760945">
      <w:pPr>
        <w:pStyle w:val="Heading1"/>
        <w:numPr>
          <w:ilvl w:val="0"/>
          <w:numId w:val="0"/>
        </w:numPr>
        <w:ind w:left="709"/>
        <w:rPr>
          <w:lang w:val="fr-FR"/>
        </w:rPr>
      </w:pPr>
      <w:r w:rsidRPr="00025EE4">
        <w:rPr>
          <w:u w:val="single"/>
          <w:lang w:val="fr-FR"/>
        </w:rPr>
        <w:t>Le Comité exécutif pourrait souhaiter</w:t>
      </w:r>
      <w:r w:rsidRPr="00025EE4">
        <w:rPr>
          <w:lang w:val="fr-FR"/>
        </w:rPr>
        <w:t> :</w:t>
      </w:r>
    </w:p>
    <w:p w14:paraId="32372CA4" w14:textId="77777777" w:rsidR="00E12FA1" w:rsidRPr="00025EE4" w:rsidRDefault="00E12FA1" w:rsidP="000F3CA4">
      <w:pPr>
        <w:pStyle w:val="Heading2"/>
        <w:numPr>
          <w:ilvl w:val="1"/>
          <w:numId w:val="34"/>
        </w:numPr>
        <w:rPr>
          <w:lang w:val="fr-FR"/>
        </w:rPr>
      </w:pPr>
      <w:r w:rsidRPr="00025EE4">
        <w:rPr>
          <w:lang w:val="fr-FR"/>
        </w:rPr>
        <w:t>Prendre note du plan d’activités général du Fonds multilatéral pour la période 2025–2027 figurant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/95/25 ;</w:t>
      </w:r>
    </w:p>
    <w:p w14:paraId="09B8514B" w14:textId="77777777" w:rsidR="00E12FA1" w:rsidRPr="00025EE4" w:rsidRDefault="00E12FA1" w:rsidP="00E12FA1">
      <w:pPr>
        <w:pStyle w:val="Heading2"/>
        <w:numPr>
          <w:ilvl w:val="1"/>
          <w:numId w:val="2"/>
        </w:numPr>
        <w:rPr>
          <w:lang w:val="fr-FR"/>
        </w:rPr>
      </w:pPr>
      <w:r w:rsidRPr="00025EE4">
        <w:rPr>
          <w:lang w:val="fr-FR"/>
        </w:rPr>
        <w:t>Décider :</w:t>
      </w:r>
    </w:p>
    <w:p w14:paraId="7F13692F" w14:textId="77777777" w:rsidR="00E12FA1" w:rsidRPr="00025EE4" w:rsidRDefault="00E12FA1" w:rsidP="00E12FA1">
      <w:pPr>
        <w:pStyle w:val="Heading3"/>
        <w:rPr>
          <w:lang w:val="fr-FR"/>
        </w:rPr>
      </w:pPr>
      <w:r w:rsidRPr="00025EE4">
        <w:rPr>
          <w:lang w:val="fr-FR"/>
        </w:rPr>
        <w:lastRenderedPageBreak/>
        <w:t>D’ajuster le plan d’activités conformément à la proposition du Secrétariat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/95/25 ;</w:t>
      </w:r>
    </w:p>
    <w:p w14:paraId="26B72018" w14:textId="77777777" w:rsidR="00E12FA1" w:rsidRPr="00025EE4" w:rsidRDefault="00E12FA1" w:rsidP="00E12FA1">
      <w:pPr>
        <w:pStyle w:val="Heading3"/>
        <w:rPr>
          <w:lang w:val="fr-FR"/>
        </w:rPr>
      </w:pPr>
      <w:r w:rsidRPr="00025EE4">
        <w:rPr>
          <w:lang w:val="fr-FR"/>
        </w:rPr>
        <w:t>D’ajuster encore le plan d’activités :</w:t>
      </w:r>
    </w:p>
    <w:p w14:paraId="5A570179" w14:textId="77777777" w:rsidR="00E12FA1" w:rsidRPr="00025EE4" w:rsidRDefault="00E12FA1" w:rsidP="000F3CA4">
      <w:pPr>
        <w:pStyle w:val="Header4"/>
        <w:numPr>
          <w:ilvl w:val="0"/>
          <w:numId w:val="32"/>
        </w:numPr>
        <w:tabs>
          <w:tab w:val="clear" w:pos="3240"/>
          <w:tab w:val="num" w:pos="3600"/>
        </w:tabs>
        <w:ind w:left="2835" w:hanging="643"/>
        <w:rPr>
          <w:lang w:val="fr-FR"/>
        </w:rPr>
      </w:pPr>
      <w:r w:rsidRPr="00025EE4">
        <w:rPr>
          <w:lang w:val="fr-FR"/>
        </w:rPr>
        <w:t>En ajoutant au plan d’activités de 2025 les projets et activités qui avaient été reportés à la 95</w:t>
      </w:r>
      <w:r w:rsidRPr="00025EE4">
        <w:rPr>
          <w:vertAlign w:val="superscript"/>
          <w:lang w:val="fr-FR"/>
        </w:rPr>
        <w:t>e</w:t>
      </w:r>
      <w:r w:rsidRPr="00025EE4">
        <w:rPr>
          <w:lang w:val="fr-FR"/>
        </w:rPr>
        <w:t> réunion ;</w:t>
      </w:r>
    </w:p>
    <w:p w14:paraId="56E0671B" w14:textId="77777777" w:rsidR="00E12FA1" w:rsidRPr="00025EE4" w:rsidRDefault="00E12FA1" w:rsidP="000F3CA4">
      <w:pPr>
        <w:pStyle w:val="Header4"/>
        <w:numPr>
          <w:ilvl w:val="0"/>
          <w:numId w:val="32"/>
        </w:numPr>
        <w:tabs>
          <w:tab w:val="clear" w:pos="3240"/>
          <w:tab w:val="num" w:pos="3600"/>
        </w:tabs>
        <w:ind w:left="2835" w:hanging="643"/>
        <w:rPr>
          <w:lang w:val="fr-FR"/>
        </w:rPr>
      </w:pPr>
      <w:r w:rsidRPr="00025EE4">
        <w:rPr>
          <w:lang w:val="fr-FR"/>
        </w:rPr>
        <w:t>En tenant compte des valeurs approuvées en principe lors de la 95</w:t>
      </w:r>
      <w:r w:rsidRPr="00025EE4">
        <w:rPr>
          <w:vertAlign w:val="superscript"/>
          <w:lang w:val="fr-FR"/>
        </w:rPr>
        <w:t>e</w:t>
      </w:r>
      <w:r w:rsidRPr="00025EE4">
        <w:rPr>
          <w:lang w:val="fr-FR"/>
        </w:rPr>
        <w:t> réunion pour les nouveaux plans de gestion de l’élimination des HCFC et les nouveaux plans de mise en œuvre de l’Amendement de Kigali relatif aux HFC ;</w:t>
      </w:r>
    </w:p>
    <w:p w14:paraId="79E06314" w14:textId="77777777" w:rsidR="00E12FA1" w:rsidRPr="00025EE4" w:rsidRDefault="00E12FA1" w:rsidP="00E12FA1">
      <w:pPr>
        <w:pStyle w:val="Heading2"/>
        <w:numPr>
          <w:ilvl w:val="1"/>
          <w:numId w:val="2"/>
        </w:numPr>
        <w:rPr>
          <w:lang w:val="fr-FR"/>
        </w:rPr>
      </w:pPr>
      <w:r w:rsidRPr="00025EE4">
        <w:rPr>
          <w:lang w:val="fr-FR"/>
        </w:rPr>
        <w:t>Envisager de réintégrer l’activité régionale visant à proposer un « appui régional à destination des pays d’Europe et d’Asie centrale afin d’améliorer leurs stratégies nationales en matière de rendement énergétique, de gestion du cycle de vie et d’application de la loi et des réglementations » pour la République tchèque ; et</w:t>
      </w:r>
    </w:p>
    <w:p w14:paraId="55CC5B22" w14:textId="3045E22A" w:rsidR="00FC504D" w:rsidRPr="00025EE4" w:rsidRDefault="00E12FA1" w:rsidP="00E12FA1">
      <w:pPr>
        <w:pStyle w:val="Heading2"/>
        <w:rPr>
          <w:lang w:val="fr-FR"/>
        </w:rPr>
      </w:pPr>
      <w:r w:rsidRPr="00025EE4">
        <w:rPr>
          <w:lang w:val="fr-FR"/>
        </w:rPr>
        <w:t>D’approuver le plan d’activités général du Fonds multilatéral pour la période 2025–2027, tel qu’il a été ajusté par le Secrétariat [et le Comité exécutif], en tenant compte des décisions pertinentes prises lors de la 95</w:t>
      </w:r>
      <w:r w:rsidRPr="00025EE4">
        <w:rPr>
          <w:vertAlign w:val="superscript"/>
          <w:lang w:val="fr-FR"/>
        </w:rPr>
        <w:t>e</w:t>
      </w:r>
      <w:r w:rsidRPr="00025EE4">
        <w:rPr>
          <w:lang w:val="fr-FR"/>
        </w:rPr>
        <w:t> réunion, tout en notant que cette approbation ne constitue pas une approbation des projets qui y sont recensés ni de leurs niveaux de financement ou des quantités visées</w:t>
      </w:r>
      <w:r w:rsidR="00FC504D" w:rsidRPr="00025EE4">
        <w:rPr>
          <w:lang w:val="fr-FR"/>
        </w:rPr>
        <w:t>.</w:t>
      </w:r>
    </w:p>
    <w:p w14:paraId="6371287C" w14:textId="5C2F93DE" w:rsidR="00CE2CE9" w:rsidRPr="00025EE4" w:rsidRDefault="00D41835" w:rsidP="00CE2CE9">
      <w:pPr>
        <w:pStyle w:val="Heading2"/>
        <w:keepNext/>
        <w:widowControl/>
        <w:numPr>
          <w:ilvl w:val="0"/>
          <w:numId w:val="0"/>
        </w:numPr>
        <w:ind w:left="720"/>
        <w:rPr>
          <w:b/>
          <w:lang w:val="fr-FR"/>
        </w:rPr>
      </w:pPr>
      <w:r w:rsidRPr="00025EE4">
        <w:rPr>
          <w:b/>
          <w:lang w:val="fr-FR"/>
        </w:rPr>
        <w:t>8</w:t>
      </w:r>
      <w:r w:rsidR="00777572" w:rsidRPr="00025EE4">
        <w:rPr>
          <w:b/>
          <w:lang w:val="fr-FR"/>
        </w:rPr>
        <w:t xml:space="preserve"> </w:t>
      </w:r>
      <w:r w:rsidR="00CE2CE9" w:rsidRPr="00025EE4">
        <w:rPr>
          <w:b/>
          <w:lang w:val="fr-FR"/>
        </w:rPr>
        <w:t>d)</w:t>
      </w:r>
      <w:r w:rsidR="00CE2CE9" w:rsidRPr="00025EE4">
        <w:rPr>
          <w:b/>
          <w:lang w:val="fr-FR"/>
        </w:rPr>
        <w:tab/>
      </w:r>
      <w:r w:rsidR="00777572" w:rsidRPr="00025EE4">
        <w:rPr>
          <w:b/>
          <w:lang w:val="fr-FR"/>
        </w:rPr>
        <w:t>Plans d’activités des agences bilatérales et d’exécution pour la période 2025-2027 </w:t>
      </w:r>
      <w:r w:rsidR="00CE2CE9" w:rsidRPr="00025EE4">
        <w:rPr>
          <w:b/>
          <w:lang w:val="fr-FR"/>
        </w:rPr>
        <w:t xml:space="preserve"> </w:t>
      </w:r>
    </w:p>
    <w:p w14:paraId="072B19A8" w14:textId="6A02353C" w:rsidR="00CE2CE9" w:rsidRPr="00025EE4" w:rsidRDefault="00777572" w:rsidP="00CE2CE9">
      <w:pPr>
        <w:pStyle w:val="Heading3"/>
        <w:keepNext/>
        <w:widowControl/>
        <w:rPr>
          <w:b/>
          <w:lang w:val="fr-FR"/>
        </w:rPr>
      </w:pPr>
      <w:r w:rsidRPr="00025EE4">
        <w:rPr>
          <w:b/>
          <w:lang w:val="fr-FR"/>
        </w:rPr>
        <w:t>Agences bilatérales</w:t>
      </w:r>
      <w:r w:rsidR="00CE2CE9" w:rsidRPr="00025EE4">
        <w:rPr>
          <w:b/>
          <w:lang w:val="fr-FR"/>
        </w:rPr>
        <w:t xml:space="preserve"> </w:t>
      </w:r>
    </w:p>
    <w:p w14:paraId="1B83F822" w14:textId="3E522E06" w:rsidR="00CE2CE9" w:rsidRPr="00025EE4" w:rsidRDefault="007A6D9A" w:rsidP="00CE2CE9">
      <w:pPr>
        <w:ind w:left="720"/>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DE2238" w:rsidRPr="00025EE4">
        <w:rPr>
          <w:u w:val="single"/>
          <w:lang w:val="fr-FR"/>
        </w:rPr>
        <w:t>5</w:t>
      </w:r>
      <w:r w:rsidR="00CE2CE9" w:rsidRPr="00025EE4">
        <w:rPr>
          <w:u w:val="single"/>
          <w:lang w:val="fr-FR"/>
        </w:rPr>
        <w:t>/26</w:t>
      </w:r>
      <w:r w:rsidR="00CE2CE9" w:rsidRPr="00025EE4">
        <w:rPr>
          <w:lang w:val="fr-FR"/>
        </w:rPr>
        <w:t xml:space="preserve"> </w:t>
      </w:r>
      <w:r w:rsidR="00FA0509" w:rsidRPr="00025EE4">
        <w:rPr>
          <w:lang w:val="fr-FR"/>
        </w:rPr>
        <w:t>présente les plans d'activités pour la période 2025-2027 soumis à la 95</w:t>
      </w:r>
      <w:r w:rsidR="00FA0509" w:rsidRPr="00AE2476">
        <w:rPr>
          <w:vertAlign w:val="superscript"/>
          <w:lang w:val="fr-FR"/>
        </w:rPr>
        <w:t>e</w:t>
      </w:r>
      <w:r w:rsidR="00FA0509" w:rsidRPr="00025EE4">
        <w:rPr>
          <w:lang w:val="fr-FR"/>
        </w:rPr>
        <w:t xml:space="preserve"> réunion par les Gouvernements de l'Allemagne, de l'Australie, de la France, de la République tchèque et du Royaume-Uni de Grande-Bretagne et d'Irlande du Nord</w:t>
      </w:r>
      <w:r w:rsidR="00CE2CE9" w:rsidRPr="00025EE4">
        <w:rPr>
          <w:lang w:val="fr-FR"/>
        </w:rPr>
        <w:t xml:space="preserve">. </w:t>
      </w:r>
    </w:p>
    <w:p w14:paraId="30D2E960" w14:textId="77777777" w:rsidR="00CE2CE9" w:rsidRPr="00025EE4" w:rsidRDefault="00CE2CE9" w:rsidP="00CE2CE9">
      <w:pPr>
        <w:ind w:left="720"/>
        <w:rPr>
          <w:lang w:val="fr-FR"/>
        </w:rPr>
      </w:pPr>
    </w:p>
    <w:p w14:paraId="38147DBF" w14:textId="5A7DFC00" w:rsidR="00CE2CE9" w:rsidRPr="00025EE4" w:rsidRDefault="00835F28" w:rsidP="00BA2204">
      <w:pPr>
        <w:ind w:left="720"/>
        <w:rPr>
          <w:lang w:val="fr-FR"/>
        </w:rPr>
      </w:pPr>
      <w:r>
        <w:rPr>
          <w:u w:val="single"/>
          <w:lang w:val="fr-FR"/>
        </w:rPr>
        <w:t>Questions à examiner</w:t>
      </w:r>
      <w:r w:rsidRPr="007207FE">
        <w:rPr>
          <w:lang w:val="fr-FR"/>
        </w:rPr>
        <w:t xml:space="preserve"> :</w:t>
      </w:r>
      <w:r w:rsidR="00CE2CE9" w:rsidRPr="00025EE4">
        <w:rPr>
          <w:lang w:val="fr-FR"/>
        </w:rPr>
        <w:t xml:space="preserve"> </w:t>
      </w:r>
      <w:r w:rsidR="003A1422" w:rsidRPr="00025EE4">
        <w:rPr>
          <w:color w:val="000000" w:themeColor="text1"/>
          <w:lang w:val="fr-FR"/>
        </w:rPr>
        <w:t>Aucune</w:t>
      </w:r>
    </w:p>
    <w:p w14:paraId="0528DC16" w14:textId="77777777" w:rsidR="00CE2CE9" w:rsidRPr="00025EE4" w:rsidRDefault="00CE2CE9" w:rsidP="00CE2CE9">
      <w:pPr>
        <w:ind w:left="720"/>
        <w:rPr>
          <w:lang w:val="fr-FR"/>
        </w:rPr>
      </w:pPr>
    </w:p>
    <w:p w14:paraId="517900A8" w14:textId="77777777" w:rsidR="00FA0509" w:rsidRPr="00025EE4" w:rsidRDefault="00FA0509" w:rsidP="00760945">
      <w:pPr>
        <w:pStyle w:val="Heading1"/>
        <w:numPr>
          <w:ilvl w:val="0"/>
          <w:numId w:val="0"/>
        </w:numPr>
        <w:ind w:left="709"/>
        <w:rPr>
          <w:lang w:val="fr-FR"/>
        </w:rPr>
      </w:pPr>
      <w:r w:rsidRPr="00025EE4">
        <w:rPr>
          <w:u w:val="single"/>
          <w:lang w:val="fr-FR"/>
        </w:rPr>
        <w:t>Le Comité exécutif pourrait souhaiter prendre note</w:t>
      </w:r>
      <w:r w:rsidRPr="00025EE4">
        <w:rPr>
          <w:lang w:val="fr-FR"/>
        </w:rPr>
        <w:t xml:space="preserve"> :</w:t>
      </w:r>
    </w:p>
    <w:p w14:paraId="2A1B0706" w14:textId="77777777" w:rsidR="00FA0509" w:rsidRPr="00025EE4" w:rsidRDefault="00FA0509" w:rsidP="000F3CA4">
      <w:pPr>
        <w:pStyle w:val="Heading2"/>
        <w:numPr>
          <w:ilvl w:val="1"/>
          <w:numId w:val="35"/>
        </w:numPr>
        <w:rPr>
          <w:lang w:val="fr-FR"/>
        </w:rPr>
      </w:pPr>
      <w:r w:rsidRPr="00025EE4">
        <w:rPr>
          <w:lang w:val="fr-FR"/>
        </w:rPr>
        <w:t>des plans d’activités pour 2025-2027 présentés par les gouvernements de l’Australie, de la République tchèque, de la France, de l’Allemagne et du Royaume-Uni de Grande-Bretagne et d’Irlande du Nord et figurant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 xml:space="preserve">/95/26 ; et </w:t>
      </w:r>
    </w:p>
    <w:p w14:paraId="7A170FC6" w14:textId="1B74A88D" w:rsidR="006531FD" w:rsidRPr="00025EE4" w:rsidRDefault="00FA0509" w:rsidP="00FA0509">
      <w:pPr>
        <w:pStyle w:val="Heading2"/>
        <w:rPr>
          <w:lang w:val="fr-FR"/>
        </w:rPr>
      </w:pPr>
      <w:r w:rsidRPr="00025EE4">
        <w:rPr>
          <w:lang w:val="fr-FR"/>
        </w:rPr>
        <w:t>de ce que le niveau d'activités des plans d'activités de l'Allemagne pour 2025</w:t>
      </w:r>
      <w:r w:rsidRPr="00025EE4">
        <w:rPr>
          <w:lang w:val="fr-FR"/>
        </w:rPr>
        <w:noBreakHyphen/>
        <w:t>2027 devrait faire l'objet d'un examen tenant compte de l'allocation au titre des activités bilatérales pour la période triennale 2024-2026</w:t>
      </w:r>
      <w:r w:rsidR="00ED0EDE">
        <w:rPr>
          <w:lang w:val="fr-FR"/>
        </w:rPr>
        <w:t>.</w:t>
      </w:r>
    </w:p>
    <w:p w14:paraId="77028E5F" w14:textId="0D426E5B" w:rsidR="00CE2CE9" w:rsidRPr="00025EE4" w:rsidRDefault="00777572" w:rsidP="000F3CA4">
      <w:pPr>
        <w:pStyle w:val="Heading3"/>
        <w:numPr>
          <w:ilvl w:val="2"/>
          <w:numId w:val="14"/>
        </w:numPr>
        <w:ind w:left="2127" w:hanging="709"/>
        <w:rPr>
          <w:b/>
          <w:lang w:val="fr-FR"/>
        </w:rPr>
      </w:pPr>
      <w:r w:rsidRPr="00025EE4">
        <w:rPr>
          <w:b/>
          <w:lang w:val="fr-FR"/>
        </w:rPr>
        <w:t>PNUD</w:t>
      </w:r>
      <w:r w:rsidR="00CE2CE9" w:rsidRPr="00025EE4">
        <w:rPr>
          <w:b/>
          <w:lang w:val="fr-FR"/>
        </w:rPr>
        <w:t xml:space="preserve"> </w:t>
      </w:r>
    </w:p>
    <w:p w14:paraId="381CC108" w14:textId="3448F0A9" w:rsidR="00CE2CE9" w:rsidRPr="00025EE4" w:rsidRDefault="007A6D9A" w:rsidP="00CE2CE9">
      <w:pPr>
        <w:ind w:left="720"/>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E96FB3" w:rsidRPr="00025EE4">
        <w:rPr>
          <w:u w:val="single"/>
          <w:lang w:val="fr-FR"/>
        </w:rPr>
        <w:t>5</w:t>
      </w:r>
      <w:r w:rsidR="00CE2CE9" w:rsidRPr="00025EE4">
        <w:rPr>
          <w:u w:val="single"/>
          <w:lang w:val="fr-FR"/>
        </w:rPr>
        <w:t>/27</w:t>
      </w:r>
      <w:r w:rsidR="00CE2CE9" w:rsidRPr="00025EE4">
        <w:rPr>
          <w:lang w:val="fr-FR"/>
        </w:rPr>
        <w:t xml:space="preserve"> </w:t>
      </w:r>
      <w:r w:rsidR="00FA0509" w:rsidRPr="00025EE4">
        <w:rPr>
          <w:lang w:val="fr-FR"/>
        </w:rPr>
        <w:t>présente le plan d'activités du PNUD pour 2025-2027 et comprend : les activités prévues pour l'élimination progressive des substances réglementées dans le cadre du Protocole de Montréal au cours de la période 2025-2027, et les indicateurs de résultats du plan d'activités</w:t>
      </w:r>
      <w:r w:rsidR="00CE2CE9" w:rsidRPr="00025EE4">
        <w:rPr>
          <w:lang w:val="fr-FR"/>
        </w:rPr>
        <w:t>.</w:t>
      </w:r>
    </w:p>
    <w:p w14:paraId="422626C0" w14:textId="77777777" w:rsidR="00CE2CE9" w:rsidRPr="00025EE4" w:rsidRDefault="00CE2CE9" w:rsidP="00CE2CE9">
      <w:pPr>
        <w:ind w:left="720"/>
        <w:rPr>
          <w:lang w:val="fr-FR"/>
        </w:rPr>
      </w:pPr>
    </w:p>
    <w:p w14:paraId="4CA95B3B" w14:textId="6D45513E" w:rsidR="00CE2CE9" w:rsidRPr="00025EE4" w:rsidRDefault="003A1422" w:rsidP="00CE2CE9">
      <w:pPr>
        <w:ind w:left="720"/>
        <w:rPr>
          <w:lang w:val="fr-FR"/>
        </w:rPr>
      </w:pPr>
      <w:r w:rsidRPr="00025EE4">
        <w:rPr>
          <w:u w:val="single"/>
          <w:lang w:val="fr-FR"/>
        </w:rPr>
        <w:t>Questions à examiner</w:t>
      </w:r>
      <w:r w:rsidR="00FA0509" w:rsidRPr="00025EE4">
        <w:rPr>
          <w:lang w:val="fr-FR"/>
        </w:rPr>
        <w:t xml:space="preserve"> </w:t>
      </w:r>
      <w:r w:rsidR="00CE2CE9" w:rsidRPr="00025EE4">
        <w:rPr>
          <w:lang w:val="fr-FR"/>
        </w:rPr>
        <w:t xml:space="preserve">: </w:t>
      </w:r>
      <w:r w:rsidRPr="00025EE4">
        <w:rPr>
          <w:lang w:val="fr-FR"/>
        </w:rPr>
        <w:t>Aucune</w:t>
      </w:r>
    </w:p>
    <w:p w14:paraId="181DCB37" w14:textId="77777777" w:rsidR="00CE2CE9" w:rsidRPr="00025EE4" w:rsidRDefault="00CE2CE9" w:rsidP="00CE2CE9">
      <w:pPr>
        <w:ind w:left="720"/>
        <w:rPr>
          <w:lang w:val="fr-FR"/>
        </w:rPr>
      </w:pPr>
    </w:p>
    <w:p w14:paraId="597DAC11" w14:textId="77777777" w:rsidR="00FA0509" w:rsidRPr="00025EE4" w:rsidRDefault="00FA0509" w:rsidP="00760945">
      <w:pPr>
        <w:pStyle w:val="Heading1"/>
        <w:numPr>
          <w:ilvl w:val="0"/>
          <w:numId w:val="0"/>
        </w:numPr>
        <w:ind w:left="709"/>
        <w:rPr>
          <w:lang w:val="fr-FR"/>
        </w:rPr>
      </w:pPr>
      <w:r w:rsidRPr="00025EE4">
        <w:rPr>
          <w:u w:val="single"/>
          <w:lang w:val="fr-FR"/>
        </w:rPr>
        <w:lastRenderedPageBreak/>
        <w:t>Le Comité exécutif pourrait souhaiter</w:t>
      </w:r>
      <w:r w:rsidRPr="00025EE4">
        <w:rPr>
          <w:lang w:val="fr-FR"/>
        </w:rPr>
        <w:t xml:space="preserve"> :</w:t>
      </w:r>
    </w:p>
    <w:p w14:paraId="453EE4CA" w14:textId="77777777" w:rsidR="00FA0509" w:rsidRPr="00025EE4" w:rsidRDefault="00FA0509" w:rsidP="000F3CA4">
      <w:pPr>
        <w:pStyle w:val="Heading2"/>
        <w:numPr>
          <w:ilvl w:val="1"/>
          <w:numId w:val="72"/>
        </w:numPr>
        <w:rPr>
          <w:lang w:val="fr-FR"/>
        </w:rPr>
      </w:pPr>
      <w:r w:rsidRPr="00025EE4">
        <w:rPr>
          <w:lang w:val="fr-FR"/>
        </w:rPr>
        <w:t>Prendre note du plan d'activités du PNUD pour 2025-2027 figurant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/95/27 ; et</w:t>
      </w:r>
    </w:p>
    <w:p w14:paraId="335CBF0A" w14:textId="18DBE058" w:rsidR="009F3280" w:rsidRPr="00025EE4" w:rsidRDefault="00FA0509" w:rsidP="00FA0509">
      <w:pPr>
        <w:pStyle w:val="Heading2"/>
        <w:rPr>
          <w:lang w:val="fr-FR"/>
        </w:rPr>
      </w:pPr>
      <w:r w:rsidRPr="00025EE4">
        <w:rPr>
          <w:lang w:val="fr-FR"/>
        </w:rPr>
        <w:t>Approuver les indicateurs de résultats du PNUD figurant dans le tableau 4 du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/95/27</w:t>
      </w:r>
      <w:r w:rsidR="009F3280" w:rsidRPr="00025EE4">
        <w:rPr>
          <w:lang w:val="fr-FR"/>
        </w:rPr>
        <w:t>.</w:t>
      </w:r>
    </w:p>
    <w:p w14:paraId="4A0645E4" w14:textId="430A7E02" w:rsidR="00CE2CE9" w:rsidRPr="00025EE4" w:rsidRDefault="00777572" w:rsidP="000F3CA4">
      <w:pPr>
        <w:pStyle w:val="Heading3"/>
        <w:numPr>
          <w:ilvl w:val="2"/>
          <w:numId w:val="16"/>
        </w:numPr>
        <w:tabs>
          <w:tab w:val="num" w:pos="360"/>
        </w:tabs>
        <w:rPr>
          <w:b/>
          <w:lang w:val="fr-FR"/>
        </w:rPr>
      </w:pPr>
      <w:r w:rsidRPr="00025EE4">
        <w:rPr>
          <w:b/>
          <w:lang w:val="fr-FR"/>
        </w:rPr>
        <w:t>PNUE</w:t>
      </w:r>
      <w:r w:rsidR="00CE2CE9" w:rsidRPr="00025EE4">
        <w:rPr>
          <w:b/>
          <w:lang w:val="fr-FR"/>
        </w:rPr>
        <w:t xml:space="preserve"> </w:t>
      </w:r>
    </w:p>
    <w:p w14:paraId="6DB41969" w14:textId="5AEDD0F6" w:rsidR="00CE2CE9" w:rsidRPr="00025EE4" w:rsidRDefault="007A6D9A" w:rsidP="00CE2CE9">
      <w:pPr>
        <w:ind w:left="720"/>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736995" w:rsidRPr="00025EE4">
        <w:rPr>
          <w:u w:val="single"/>
          <w:lang w:val="fr-FR"/>
        </w:rPr>
        <w:t>5</w:t>
      </w:r>
      <w:r w:rsidR="00CE2CE9" w:rsidRPr="00025EE4">
        <w:rPr>
          <w:u w:val="single"/>
          <w:lang w:val="fr-FR"/>
        </w:rPr>
        <w:t>/28</w:t>
      </w:r>
      <w:r w:rsidR="00CE2CE9" w:rsidRPr="00025EE4">
        <w:rPr>
          <w:lang w:val="fr-FR"/>
        </w:rPr>
        <w:t xml:space="preserve"> </w:t>
      </w:r>
      <w:r w:rsidR="00760945" w:rsidRPr="00025EE4">
        <w:rPr>
          <w:lang w:val="fr-FR"/>
        </w:rPr>
        <w:t>présente le plan d'activités du PNUE pour 2025-2027 et comprend : les activités prévues pour l'élimination progressive des substances réglementées dans le cadre du Protocole de Montréal au cours de la période 2025-2027, et les indicateurs de résultats du plan d'activités</w:t>
      </w:r>
      <w:r w:rsidR="00CE2CE9" w:rsidRPr="00025EE4">
        <w:rPr>
          <w:lang w:val="fr-FR"/>
        </w:rPr>
        <w:t>.</w:t>
      </w:r>
    </w:p>
    <w:p w14:paraId="313FCC54" w14:textId="77777777" w:rsidR="00CE2CE9" w:rsidRPr="00025EE4" w:rsidRDefault="00CE2CE9" w:rsidP="00CE2CE9">
      <w:pPr>
        <w:ind w:left="720"/>
        <w:rPr>
          <w:lang w:val="fr-FR"/>
        </w:rPr>
      </w:pPr>
    </w:p>
    <w:p w14:paraId="778E7DAA" w14:textId="6C74AA39" w:rsidR="00CE2CE9" w:rsidRPr="00025EE4" w:rsidRDefault="00835F28" w:rsidP="00CE2CE9">
      <w:pPr>
        <w:ind w:left="720"/>
        <w:rPr>
          <w:lang w:val="fr-FR"/>
        </w:rPr>
      </w:pPr>
      <w:r>
        <w:rPr>
          <w:u w:val="single"/>
          <w:lang w:val="fr-FR"/>
        </w:rPr>
        <w:t>Questions à examiner</w:t>
      </w:r>
      <w:r w:rsidRPr="00082C20">
        <w:rPr>
          <w:lang w:val="fr-FR"/>
        </w:rPr>
        <w:t xml:space="preserve"> :</w:t>
      </w:r>
      <w:r w:rsidR="00CE2CE9" w:rsidRPr="00025EE4">
        <w:rPr>
          <w:lang w:val="fr-FR"/>
        </w:rPr>
        <w:t xml:space="preserve"> </w:t>
      </w:r>
      <w:r w:rsidR="003A1422" w:rsidRPr="00025EE4">
        <w:rPr>
          <w:lang w:val="fr-FR"/>
        </w:rPr>
        <w:t>Aucune</w:t>
      </w:r>
    </w:p>
    <w:p w14:paraId="3077EA14" w14:textId="77777777" w:rsidR="00CE2CE9" w:rsidRPr="00025EE4" w:rsidRDefault="00CE2CE9" w:rsidP="00CE2CE9">
      <w:pPr>
        <w:ind w:left="720"/>
        <w:rPr>
          <w:lang w:val="fr-FR"/>
        </w:rPr>
      </w:pPr>
    </w:p>
    <w:p w14:paraId="035BDCE8" w14:textId="28F27219" w:rsidR="00CE2CE9" w:rsidRPr="00025EE4" w:rsidRDefault="00D56832" w:rsidP="00CE2CE9">
      <w:pPr>
        <w:ind w:left="720"/>
        <w:rPr>
          <w:lang w:val="fr-FR"/>
        </w:rPr>
      </w:pPr>
      <w:r w:rsidRPr="00025EE4">
        <w:rPr>
          <w:u w:val="single"/>
          <w:lang w:val="fr-FR"/>
        </w:rPr>
        <w:t>Le Comité exécutif pourrait souhaiter</w:t>
      </w:r>
      <w:r w:rsidRPr="00025EE4">
        <w:rPr>
          <w:lang w:val="fr-FR"/>
        </w:rPr>
        <w:t xml:space="preserve"> </w:t>
      </w:r>
      <w:r w:rsidR="00CE2CE9" w:rsidRPr="00025EE4">
        <w:rPr>
          <w:lang w:val="fr-FR"/>
        </w:rPr>
        <w:t>:</w:t>
      </w:r>
    </w:p>
    <w:p w14:paraId="76366960" w14:textId="77777777" w:rsidR="00CE2CE9" w:rsidRPr="00025EE4" w:rsidRDefault="00CE2CE9" w:rsidP="00CE2CE9">
      <w:pPr>
        <w:ind w:left="720"/>
        <w:rPr>
          <w:lang w:val="fr-FR"/>
        </w:rPr>
      </w:pPr>
    </w:p>
    <w:p w14:paraId="635282FD" w14:textId="77777777" w:rsidR="00D56832" w:rsidRPr="00025EE4" w:rsidRDefault="00D56832" w:rsidP="000F3CA4">
      <w:pPr>
        <w:pStyle w:val="Heading2"/>
        <w:numPr>
          <w:ilvl w:val="1"/>
          <w:numId w:val="36"/>
        </w:numPr>
        <w:rPr>
          <w:lang w:val="fr-FR"/>
        </w:rPr>
      </w:pPr>
      <w:r w:rsidRPr="00025EE4">
        <w:rPr>
          <w:lang w:val="fr-FR"/>
        </w:rPr>
        <w:t>Prendre note du plan d'activités du PNUE pour 2025-2027 figurant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/95/28 ; et</w:t>
      </w:r>
    </w:p>
    <w:p w14:paraId="0D97B700" w14:textId="6F781F2A" w:rsidR="00797887" w:rsidRPr="00025EE4" w:rsidRDefault="00D56832" w:rsidP="00D56832">
      <w:pPr>
        <w:pStyle w:val="Heading2"/>
        <w:rPr>
          <w:lang w:val="fr-FR"/>
        </w:rPr>
      </w:pPr>
      <w:r w:rsidRPr="00025EE4">
        <w:rPr>
          <w:lang w:val="fr-FR"/>
        </w:rPr>
        <w:t>Approuver les indicateurs de résultats du PNUE figurant dans le tableau 4 du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/95/28</w:t>
      </w:r>
      <w:r w:rsidR="00797887" w:rsidRPr="00025EE4">
        <w:rPr>
          <w:lang w:val="fr-FR"/>
        </w:rPr>
        <w:t>.</w:t>
      </w:r>
    </w:p>
    <w:p w14:paraId="6B711D77" w14:textId="65A5AD9A" w:rsidR="00CE2CE9" w:rsidRPr="00025EE4" w:rsidRDefault="00777572" w:rsidP="000F3CA4">
      <w:pPr>
        <w:pStyle w:val="Heading3"/>
        <w:keepNext/>
        <w:widowControl/>
        <w:numPr>
          <w:ilvl w:val="2"/>
          <w:numId w:val="17"/>
        </w:numPr>
        <w:tabs>
          <w:tab w:val="num" w:pos="360"/>
        </w:tabs>
        <w:rPr>
          <w:b/>
          <w:lang w:val="fr-FR"/>
        </w:rPr>
      </w:pPr>
      <w:r w:rsidRPr="00025EE4">
        <w:rPr>
          <w:b/>
          <w:lang w:val="fr-FR"/>
        </w:rPr>
        <w:t>ONUDI</w:t>
      </w:r>
      <w:r w:rsidR="00CE2CE9" w:rsidRPr="00025EE4">
        <w:rPr>
          <w:b/>
          <w:lang w:val="fr-FR"/>
        </w:rPr>
        <w:t xml:space="preserve"> </w:t>
      </w:r>
    </w:p>
    <w:p w14:paraId="6D8450A5" w14:textId="29A7CBA6" w:rsidR="00CE2CE9" w:rsidRPr="00025EE4" w:rsidRDefault="007A6D9A" w:rsidP="00CE2CE9">
      <w:pPr>
        <w:keepNext/>
        <w:ind w:left="720"/>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DD3CF6" w:rsidRPr="00025EE4">
        <w:rPr>
          <w:u w:val="single"/>
          <w:lang w:val="fr-FR"/>
        </w:rPr>
        <w:t>5</w:t>
      </w:r>
      <w:r w:rsidR="00CE2CE9" w:rsidRPr="00025EE4">
        <w:rPr>
          <w:u w:val="single"/>
          <w:lang w:val="fr-FR"/>
        </w:rPr>
        <w:t>/29</w:t>
      </w:r>
      <w:r w:rsidR="00CE2CE9" w:rsidRPr="00025EE4">
        <w:rPr>
          <w:lang w:val="fr-FR"/>
        </w:rPr>
        <w:t xml:space="preserve"> </w:t>
      </w:r>
      <w:r w:rsidR="0079293B" w:rsidRPr="00025EE4">
        <w:rPr>
          <w:lang w:val="fr-FR"/>
        </w:rPr>
        <w:t>présente le plan d'activités de l'ONUDI pour 2025-2027 et comprend : les activités prévues pour l'élimination progressive des substances réglementées dans le cadre du Protocole de Montréal au cours de la période 2025-2027, et les indicateurs de résultats du plan d'activités</w:t>
      </w:r>
      <w:r w:rsidR="00CE2CE9" w:rsidRPr="00025EE4">
        <w:rPr>
          <w:lang w:val="fr-FR"/>
        </w:rPr>
        <w:t>.</w:t>
      </w:r>
    </w:p>
    <w:p w14:paraId="0816B1DF" w14:textId="77777777" w:rsidR="00CE2CE9" w:rsidRPr="00025EE4" w:rsidRDefault="00CE2CE9" w:rsidP="00CE2CE9">
      <w:pPr>
        <w:ind w:left="720"/>
        <w:rPr>
          <w:lang w:val="fr-FR"/>
        </w:rPr>
      </w:pPr>
    </w:p>
    <w:p w14:paraId="69B26916" w14:textId="3F394AD4" w:rsidR="00CE2CE9" w:rsidRPr="00025EE4" w:rsidRDefault="00835F28" w:rsidP="00CE2CE9">
      <w:pPr>
        <w:ind w:left="720"/>
        <w:rPr>
          <w:lang w:val="fr-FR"/>
        </w:rPr>
      </w:pPr>
      <w:r>
        <w:rPr>
          <w:u w:val="single"/>
          <w:lang w:val="fr-FR"/>
        </w:rPr>
        <w:t>Questions à examiner</w:t>
      </w:r>
      <w:r w:rsidRPr="00D24BE8">
        <w:rPr>
          <w:lang w:val="fr-FR"/>
        </w:rPr>
        <w:t xml:space="preserve"> :</w:t>
      </w:r>
      <w:r w:rsidR="00CE2CE9" w:rsidRPr="00025EE4">
        <w:rPr>
          <w:lang w:val="fr-FR"/>
        </w:rPr>
        <w:t xml:space="preserve"> </w:t>
      </w:r>
      <w:r w:rsidR="003A1422" w:rsidRPr="00025EE4">
        <w:rPr>
          <w:lang w:val="fr-FR"/>
        </w:rPr>
        <w:t>Aucune</w:t>
      </w:r>
    </w:p>
    <w:p w14:paraId="7C767038" w14:textId="77777777" w:rsidR="00CE2CE9" w:rsidRPr="00025EE4" w:rsidRDefault="00CE2CE9" w:rsidP="00CE2CE9">
      <w:pPr>
        <w:ind w:left="720"/>
        <w:rPr>
          <w:lang w:val="fr-FR"/>
        </w:rPr>
      </w:pPr>
    </w:p>
    <w:p w14:paraId="1762A077" w14:textId="77777777" w:rsidR="0079293B" w:rsidRPr="00025EE4" w:rsidRDefault="0079293B" w:rsidP="0079293B">
      <w:pPr>
        <w:pStyle w:val="Heading1"/>
        <w:numPr>
          <w:ilvl w:val="0"/>
          <w:numId w:val="0"/>
        </w:numPr>
        <w:ind w:left="709"/>
        <w:rPr>
          <w:lang w:val="fr-FR"/>
        </w:rPr>
      </w:pPr>
      <w:r w:rsidRPr="00025EE4">
        <w:rPr>
          <w:u w:val="single"/>
          <w:lang w:val="fr-FR"/>
        </w:rPr>
        <w:t>Le Comité exécutif pourrait souhaiter</w:t>
      </w:r>
      <w:r w:rsidRPr="00025EE4">
        <w:rPr>
          <w:lang w:val="fr-FR"/>
        </w:rPr>
        <w:t xml:space="preserve"> :</w:t>
      </w:r>
    </w:p>
    <w:p w14:paraId="3DB2C029" w14:textId="77777777" w:rsidR="0079293B" w:rsidRPr="00025EE4" w:rsidRDefault="0079293B" w:rsidP="000F3CA4">
      <w:pPr>
        <w:pStyle w:val="Heading2"/>
        <w:numPr>
          <w:ilvl w:val="1"/>
          <w:numId w:val="37"/>
        </w:numPr>
        <w:rPr>
          <w:lang w:val="fr-FR"/>
        </w:rPr>
      </w:pPr>
      <w:r w:rsidRPr="00025EE4">
        <w:rPr>
          <w:lang w:val="fr-FR"/>
        </w:rPr>
        <w:t>Prendre note du plan d'activités de l'ONUDI pour 2025-2027 figurant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/95/29 ; et</w:t>
      </w:r>
    </w:p>
    <w:p w14:paraId="0A0AB376" w14:textId="489D1105" w:rsidR="00A40C0C" w:rsidRPr="00025EE4" w:rsidRDefault="0079293B" w:rsidP="0079293B">
      <w:pPr>
        <w:pStyle w:val="Heading2"/>
        <w:rPr>
          <w:lang w:val="fr-FR"/>
        </w:rPr>
      </w:pPr>
      <w:r w:rsidRPr="00025EE4">
        <w:rPr>
          <w:lang w:val="fr-FR"/>
        </w:rPr>
        <w:t>Approuver les indicateurs de résultats de l'ONUDI figurant dans le tableau 4 du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/95/29.</w:t>
      </w:r>
    </w:p>
    <w:p w14:paraId="0A3A62B7" w14:textId="47A15663" w:rsidR="00CE2CE9" w:rsidRPr="00025EE4" w:rsidRDefault="00CE2CE9" w:rsidP="00CE2CE9">
      <w:pPr>
        <w:pStyle w:val="Heading3"/>
        <w:numPr>
          <w:ilvl w:val="0"/>
          <w:numId w:val="0"/>
        </w:numPr>
        <w:ind w:left="2160" w:hanging="720"/>
        <w:rPr>
          <w:b/>
          <w:lang w:val="fr-FR"/>
        </w:rPr>
      </w:pPr>
      <w:r w:rsidRPr="00025EE4">
        <w:rPr>
          <w:b/>
          <w:lang w:val="fr-FR"/>
        </w:rPr>
        <w:t>v)</w:t>
      </w:r>
      <w:r w:rsidRPr="00025EE4">
        <w:rPr>
          <w:b/>
          <w:lang w:val="fr-FR"/>
        </w:rPr>
        <w:tab/>
      </w:r>
      <w:r w:rsidR="00777572" w:rsidRPr="00025EE4">
        <w:rPr>
          <w:b/>
          <w:lang w:val="fr-FR"/>
        </w:rPr>
        <w:t>Banque mondiale</w:t>
      </w:r>
      <w:r w:rsidRPr="00025EE4">
        <w:rPr>
          <w:b/>
          <w:lang w:val="fr-FR"/>
        </w:rPr>
        <w:t xml:space="preserve"> </w:t>
      </w:r>
    </w:p>
    <w:p w14:paraId="7CE9CBA3" w14:textId="4DEA6BC9" w:rsidR="00CE2CE9" w:rsidRPr="00025EE4" w:rsidRDefault="007A6D9A" w:rsidP="00CE2CE9">
      <w:pPr>
        <w:ind w:left="720"/>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841FA8" w:rsidRPr="00025EE4">
        <w:rPr>
          <w:u w:val="single"/>
          <w:lang w:val="fr-FR"/>
        </w:rPr>
        <w:t>5</w:t>
      </w:r>
      <w:r w:rsidR="00CE2CE9" w:rsidRPr="00025EE4">
        <w:rPr>
          <w:u w:val="single"/>
          <w:lang w:val="fr-FR"/>
        </w:rPr>
        <w:t>/30</w:t>
      </w:r>
      <w:r w:rsidR="00CE2CE9" w:rsidRPr="00025EE4">
        <w:rPr>
          <w:lang w:val="fr-FR"/>
        </w:rPr>
        <w:t xml:space="preserve"> </w:t>
      </w:r>
      <w:r w:rsidR="0079293B" w:rsidRPr="00025EE4">
        <w:rPr>
          <w:lang w:val="fr-FR"/>
        </w:rPr>
        <w:t>présente le plan d'activités de la Banque mondiale pour 2025-2027 et comprend : les activités prévues pour l'élimination progressive des substances réglementées dans le cadre du Protocole de Montréal au cours de la période 2025-2027, et les indicateurs de résultats du plan d'activités</w:t>
      </w:r>
      <w:r w:rsidR="00CE2CE9" w:rsidRPr="00025EE4">
        <w:rPr>
          <w:lang w:val="fr-FR"/>
        </w:rPr>
        <w:t>.</w:t>
      </w:r>
    </w:p>
    <w:p w14:paraId="30361F28" w14:textId="77777777" w:rsidR="00CE2CE9" w:rsidRPr="00025EE4" w:rsidRDefault="00CE2CE9" w:rsidP="00CE2CE9">
      <w:pPr>
        <w:ind w:left="720"/>
        <w:rPr>
          <w:lang w:val="fr-FR"/>
        </w:rPr>
      </w:pPr>
    </w:p>
    <w:p w14:paraId="27560D96" w14:textId="3FD2FEF7" w:rsidR="00CE2CE9" w:rsidRPr="00025EE4" w:rsidRDefault="00835F28" w:rsidP="00CE2CE9">
      <w:pPr>
        <w:ind w:left="720"/>
        <w:rPr>
          <w:lang w:val="fr-FR"/>
        </w:rPr>
      </w:pPr>
      <w:r>
        <w:rPr>
          <w:u w:val="single"/>
          <w:lang w:val="fr-FR"/>
        </w:rPr>
        <w:t>Questions à examiner</w:t>
      </w:r>
      <w:r w:rsidRPr="0052285F">
        <w:rPr>
          <w:lang w:val="fr-FR"/>
        </w:rPr>
        <w:t xml:space="preserve"> :</w:t>
      </w:r>
      <w:r w:rsidR="00CE2CE9" w:rsidRPr="00025EE4">
        <w:rPr>
          <w:lang w:val="fr-FR"/>
        </w:rPr>
        <w:t xml:space="preserve"> </w:t>
      </w:r>
      <w:r w:rsidR="003A1422" w:rsidRPr="00025EE4">
        <w:rPr>
          <w:lang w:val="fr-FR"/>
        </w:rPr>
        <w:t>Aucune</w:t>
      </w:r>
    </w:p>
    <w:p w14:paraId="2B53F4FB" w14:textId="77777777" w:rsidR="00CE2CE9" w:rsidRPr="00025EE4" w:rsidRDefault="00CE2CE9" w:rsidP="00CE2CE9">
      <w:pPr>
        <w:ind w:left="720"/>
        <w:rPr>
          <w:lang w:val="fr-FR"/>
        </w:rPr>
      </w:pPr>
    </w:p>
    <w:p w14:paraId="3AE7E1E0" w14:textId="77777777" w:rsidR="0079293B" w:rsidRPr="00025EE4" w:rsidRDefault="0079293B" w:rsidP="0079293B">
      <w:pPr>
        <w:pStyle w:val="Heading1"/>
        <w:numPr>
          <w:ilvl w:val="0"/>
          <w:numId w:val="0"/>
        </w:numPr>
        <w:ind w:left="709"/>
        <w:rPr>
          <w:lang w:val="fr-FR"/>
        </w:rPr>
      </w:pPr>
      <w:r w:rsidRPr="00025EE4">
        <w:rPr>
          <w:u w:val="single"/>
          <w:lang w:val="fr-FR"/>
        </w:rPr>
        <w:t>Le Comité exécutif pourrait souhaiter</w:t>
      </w:r>
      <w:r w:rsidRPr="00025EE4">
        <w:rPr>
          <w:lang w:val="fr-FR"/>
        </w:rPr>
        <w:t xml:space="preserve"> :</w:t>
      </w:r>
    </w:p>
    <w:p w14:paraId="6CD10EE3" w14:textId="77777777" w:rsidR="0079293B" w:rsidRPr="00025EE4" w:rsidRDefault="0079293B" w:rsidP="000F3CA4">
      <w:pPr>
        <w:pStyle w:val="Heading2"/>
        <w:numPr>
          <w:ilvl w:val="1"/>
          <w:numId w:val="38"/>
        </w:numPr>
        <w:rPr>
          <w:lang w:val="fr-FR"/>
        </w:rPr>
      </w:pPr>
      <w:r w:rsidRPr="00025EE4">
        <w:rPr>
          <w:lang w:val="fr-FR"/>
        </w:rPr>
        <w:lastRenderedPageBreak/>
        <w:t>Prendre note du plan d'activités de la Banque mondiale pour 2025-2027 figurant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/95/30 ; et</w:t>
      </w:r>
    </w:p>
    <w:p w14:paraId="22384B8D" w14:textId="583E36D4" w:rsidR="0002449D" w:rsidRPr="00025EE4" w:rsidRDefault="0079293B" w:rsidP="0079293B">
      <w:pPr>
        <w:pStyle w:val="Heading2"/>
        <w:rPr>
          <w:lang w:val="fr-FR"/>
        </w:rPr>
      </w:pPr>
      <w:r w:rsidRPr="00025EE4">
        <w:rPr>
          <w:lang w:val="fr-FR"/>
        </w:rPr>
        <w:t>Approuver les indicateurs de résultats de la Banque mondiale figurant dans le tableau 4 du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/95/3</w:t>
      </w:r>
      <w:r w:rsidR="0002449D" w:rsidRPr="00025EE4">
        <w:rPr>
          <w:lang w:val="fr-FR"/>
        </w:rPr>
        <w:t>.</w:t>
      </w:r>
    </w:p>
    <w:p w14:paraId="6EE9C81A" w14:textId="1E4F989E" w:rsidR="00CE2CE9" w:rsidRPr="00025EE4" w:rsidRDefault="00777572" w:rsidP="009E37BE">
      <w:pPr>
        <w:pStyle w:val="Heading1"/>
        <w:keepNext/>
        <w:rPr>
          <w:b/>
          <w:lang w:val="fr-FR"/>
        </w:rPr>
      </w:pPr>
      <w:r w:rsidRPr="00025EE4">
        <w:rPr>
          <w:b/>
          <w:lang w:val="fr-FR"/>
        </w:rPr>
        <w:t>Propositions de projets </w:t>
      </w:r>
      <w:r w:rsidR="00CE2CE9" w:rsidRPr="00025EE4">
        <w:rPr>
          <w:b/>
          <w:lang w:val="fr-FR"/>
        </w:rPr>
        <w:t>:</w:t>
      </w:r>
    </w:p>
    <w:p w14:paraId="19AE735A" w14:textId="7A6024DA" w:rsidR="00CE2CE9" w:rsidRPr="00025EE4" w:rsidRDefault="00D41835" w:rsidP="00D41835">
      <w:pPr>
        <w:pStyle w:val="Heading2"/>
        <w:keepNext/>
        <w:widowControl/>
        <w:numPr>
          <w:ilvl w:val="0"/>
          <w:numId w:val="0"/>
        </w:numPr>
        <w:ind w:left="1440" w:hanging="720"/>
        <w:rPr>
          <w:b/>
          <w:bCs/>
          <w:lang w:val="fr-FR"/>
        </w:rPr>
      </w:pPr>
      <w:r w:rsidRPr="00025EE4">
        <w:rPr>
          <w:b/>
          <w:bCs/>
          <w:lang w:val="fr-FR"/>
        </w:rPr>
        <w:t>9</w:t>
      </w:r>
      <w:r w:rsidR="00777572" w:rsidRPr="00025EE4">
        <w:rPr>
          <w:b/>
          <w:bCs/>
          <w:lang w:val="fr-FR"/>
        </w:rPr>
        <w:t xml:space="preserve"> </w:t>
      </w:r>
      <w:r w:rsidRPr="00025EE4">
        <w:rPr>
          <w:b/>
          <w:bCs/>
          <w:lang w:val="fr-FR"/>
        </w:rPr>
        <w:t>a)</w:t>
      </w:r>
      <w:r w:rsidRPr="00025EE4">
        <w:rPr>
          <w:b/>
          <w:bCs/>
          <w:lang w:val="fr-FR"/>
        </w:rPr>
        <w:tab/>
      </w:r>
      <w:r w:rsidR="00777572" w:rsidRPr="00025EE4">
        <w:rPr>
          <w:b/>
          <w:bCs/>
          <w:lang w:val="fr-FR"/>
        </w:rPr>
        <w:t>Aperçu des questions recensées pendant l’examen des projets</w:t>
      </w:r>
      <w:r w:rsidR="00CE2CE9" w:rsidRPr="00025EE4">
        <w:rPr>
          <w:b/>
          <w:bCs/>
          <w:lang w:val="fr-FR"/>
        </w:rPr>
        <w:t xml:space="preserve"> </w:t>
      </w:r>
    </w:p>
    <w:p w14:paraId="548BF85E" w14:textId="4370B200" w:rsidR="00CE2CE9" w:rsidRPr="00025EE4" w:rsidRDefault="007A6D9A" w:rsidP="00CE2CE9">
      <w:pPr>
        <w:spacing w:after="240"/>
        <w:ind w:left="709"/>
        <w:rPr>
          <w:lang w:val="fr-FR"/>
        </w:rPr>
      </w:pPr>
      <w:r w:rsidRPr="00025EE4">
        <w:rPr>
          <w:color w:val="000000" w:themeColor="text1"/>
          <w:u w:val="single"/>
          <w:lang w:val="fr-FR"/>
        </w:rPr>
        <w:t>Le document UNEP</w:t>
      </w:r>
      <w:r w:rsidR="00CE2CE9" w:rsidRPr="00025EE4">
        <w:rPr>
          <w:color w:val="000000" w:themeColor="text1"/>
          <w:u w:val="single"/>
          <w:lang w:val="fr-FR"/>
        </w:rPr>
        <w:t>/</w:t>
      </w:r>
      <w:proofErr w:type="spellStart"/>
      <w:r w:rsidR="00CE2CE9" w:rsidRPr="00025EE4">
        <w:rPr>
          <w:color w:val="000000" w:themeColor="text1"/>
          <w:u w:val="single"/>
          <w:lang w:val="fr-FR"/>
        </w:rPr>
        <w:t>Oz</w:t>
      </w:r>
      <w:r w:rsidR="00CE2CE9" w:rsidRPr="00025EE4">
        <w:rPr>
          <w:color w:val="000000" w:themeColor="text1"/>
          <w:szCs w:val="24"/>
          <w:u w:val="single"/>
          <w:lang w:val="fr-FR"/>
        </w:rPr>
        <w:t>L.Pro</w:t>
      </w:r>
      <w:proofErr w:type="spellEnd"/>
      <w:r w:rsidR="00CE2CE9" w:rsidRPr="00025EE4">
        <w:rPr>
          <w:color w:val="000000" w:themeColor="text1"/>
          <w:szCs w:val="24"/>
          <w:u w:val="single"/>
          <w:lang w:val="fr-FR"/>
        </w:rPr>
        <w:t>/</w:t>
      </w:r>
      <w:proofErr w:type="spellStart"/>
      <w:r w:rsidR="00CE2CE9" w:rsidRPr="00025EE4">
        <w:rPr>
          <w:color w:val="000000" w:themeColor="text1"/>
          <w:szCs w:val="24"/>
          <w:u w:val="single"/>
          <w:lang w:val="fr-FR"/>
        </w:rPr>
        <w:t>ExCom</w:t>
      </w:r>
      <w:proofErr w:type="spellEnd"/>
      <w:r w:rsidR="00CE2CE9" w:rsidRPr="00025EE4">
        <w:rPr>
          <w:color w:val="000000" w:themeColor="text1"/>
          <w:szCs w:val="24"/>
          <w:u w:val="single"/>
          <w:lang w:val="fr-FR"/>
        </w:rPr>
        <w:t>/93/31</w:t>
      </w:r>
      <w:r w:rsidR="00CE2CE9" w:rsidRPr="00025EE4">
        <w:rPr>
          <w:color w:val="000000" w:themeColor="text1"/>
          <w:szCs w:val="24"/>
          <w:lang w:val="fr-FR"/>
        </w:rPr>
        <w:t xml:space="preserve"> </w:t>
      </w:r>
      <w:r w:rsidR="00432EDE" w:rsidRPr="00025EE4">
        <w:rPr>
          <w:color w:val="000000" w:themeColor="text1"/>
          <w:lang w:val="fr-FR"/>
        </w:rPr>
        <w:t xml:space="preserve">contient quatre sections : Une vue d'ensemble des projets et activités soumis par les agences bilatérales et d'exécution ; une vue d'ensemble des projets et activités suite au processus d'examen des projets ; les questions recensées au cours du processus d'examen des projets ; et les rapports sur la mise en œuvre des décisions et le suivi des discussions antérieures relatives à l'examen des </w:t>
      </w:r>
      <w:r w:rsidR="00025EE4" w:rsidRPr="00025EE4">
        <w:rPr>
          <w:color w:val="000000" w:themeColor="text1"/>
          <w:lang w:val="fr-FR"/>
        </w:rPr>
        <w:t>projets.</w:t>
      </w:r>
    </w:p>
    <w:p w14:paraId="18C42297" w14:textId="440A2E92" w:rsidR="00CE2CE9" w:rsidRPr="00025EE4" w:rsidRDefault="00835F28" w:rsidP="00CE2CE9">
      <w:pPr>
        <w:tabs>
          <w:tab w:val="left" w:pos="720"/>
          <w:tab w:val="left" w:pos="1440"/>
          <w:tab w:val="left" w:pos="2160"/>
        </w:tabs>
        <w:spacing w:after="240"/>
        <w:ind w:left="709"/>
        <w:rPr>
          <w:color w:val="000000" w:themeColor="text1"/>
          <w:lang w:val="fr-FR"/>
        </w:rPr>
      </w:pPr>
      <w:r>
        <w:rPr>
          <w:color w:val="000000" w:themeColor="text1"/>
          <w:u w:val="single"/>
          <w:lang w:val="fr-FR"/>
        </w:rPr>
        <w:t>Questions à examiner</w:t>
      </w:r>
      <w:r w:rsidRPr="00AB44CA">
        <w:rPr>
          <w:color w:val="000000" w:themeColor="text1"/>
          <w:lang w:val="fr-FR"/>
        </w:rPr>
        <w:t xml:space="preserve"> :</w:t>
      </w:r>
    </w:p>
    <w:p w14:paraId="376FB8AC" w14:textId="54CDF59F" w:rsidR="00CE2CE9" w:rsidRPr="00025EE4" w:rsidRDefault="00432EDE" w:rsidP="000F3CA4">
      <w:pPr>
        <w:pStyle w:val="ListParagraph"/>
        <w:numPr>
          <w:ilvl w:val="0"/>
          <w:numId w:val="18"/>
        </w:numPr>
        <w:tabs>
          <w:tab w:val="left" w:pos="720"/>
          <w:tab w:val="left" w:pos="1440"/>
          <w:tab w:val="left" w:pos="2160"/>
        </w:tabs>
        <w:spacing w:after="240"/>
        <w:rPr>
          <w:color w:val="000000" w:themeColor="text1"/>
          <w:lang w:val="fr-FR"/>
        </w:rPr>
      </w:pPr>
      <w:r w:rsidRPr="00025EE4">
        <w:rPr>
          <w:color w:val="000000" w:themeColor="text1"/>
          <w:lang w:val="fr-FR"/>
        </w:rPr>
        <w:t>Clarification des pratiques du secrétariat en ce qui concerne les plans de mise en œuvre de l’Amendement de Kigali relatif aux HFC</w:t>
      </w:r>
      <w:r w:rsidR="00C516EA" w:rsidRPr="00025EE4">
        <w:rPr>
          <w:color w:val="000000" w:themeColor="text1"/>
          <w:lang w:val="fr-FR"/>
        </w:rPr>
        <w:t>.</w:t>
      </w:r>
      <w:r w:rsidR="005B0A37" w:rsidRPr="00025EE4">
        <w:rPr>
          <w:color w:val="000000" w:themeColor="text1"/>
          <w:lang w:val="fr-FR"/>
        </w:rPr>
        <w:t xml:space="preserve"> </w:t>
      </w:r>
    </w:p>
    <w:p w14:paraId="5281C814" w14:textId="4DFADDC2" w:rsidR="007A5437" w:rsidRPr="00025EE4" w:rsidRDefault="00432EDE" w:rsidP="007A5437">
      <w:pPr>
        <w:pStyle w:val="Heading1"/>
        <w:numPr>
          <w:ilvl w:val="0"/>
          <w:numId w:val="0"/>
        </w:numPr>
        <w:ind w:left="720"/>
        <w:rPr>
          <w:lang w:val="fr-FR"/>
        </w:rPr>
      </w:pPr>
      <w:r w:rsidRPr="00025EE4">
        <w:rPr>
          <w:u w:val="single"/>
          <w:lang w:val="fr-FR"/>
        </w:rPr>
        <w:t>Le Comité exécutif souhaitera peut-être</w:t>
      </w:r>
      <w:r w:rsidRPr="00025EE4">
        <w:rPr>
          <w:lang w:val="fr-FR"/>
        </w:rPr>
        <w:t xml:space="preserve"> examiner la proposition du Gouvernement du Canada telle qu'elle figure à l'annexe I du présent document</w:t>
      </w:r>
      <w:r w:rsidR="007A5437" w:rsidRPr="00025EE4">
        <w:rPr>
          <w:lang w:val="fr-FR"/>
        </w:rPr>
        <w:t>.</w:t>
      </w:r>
    </w:p>
    <w:p w14:paraId="1EC0473F" w14:textId="36966595" w:rsidR="00CE2CE9" w:rsidRPr="00025EE4" w:rsidRDefault="00D41835" w:rsidP="00D41835">
      <w:pPr>
        <w:pStyle w:val="Heading2"/>
        <w:numPr>
          <w:ilvl w:val="0"/>
          <w:numId w:val="0"/>
        </w:numPr>
        <w:ind w:left="1440" w:hanging="720"/>
        <w:rPr>
          <w:b/>
          <w:bCs/>
          <w:lang w:val="fr-FR"/>
        </w:rPr>
      </w:pPr>
      <w:r w:rsidRPr="00025EE4">
        <w:rPr>
          <w:b/>
          <w:bCs/>
          <w:lang w:val="fr-FR"/>
        </w:rPr>
        <w:t>9</w:t>
      </w:r>
      <w:r w:rsidR="00777572" w:rsidRPr="00025EE4">
        <w:rPr>
          <w:b/>
          <w:bCs/>
          <w:lang w:val="fr-FR"/>
        </w:rPr>
        <w:t xml:space="preserve"> </w:t>
      </w:r>
      <w:r w:rsidRPr="00025EE4">
        <w:rPr>
          <w:b/>
          <w:bCs/>
          <w:lang w:val="fr-FR"/>
        </w:rPr>
        <w:t>b)</w:t>
      </w:r>
      <w:r w:rsidRPr="00025EE4">
        <w:rPr>
          <w:b/>
          <w:bCs/>
          <w:lang w:val="fr-FR"/>
        </w:rPr>
        <w:tab/>
      </w:r>
      <w:r w:rsidR="00777572" w:rsidRPr="00025EE4">
        <w:rPr>
          <w:b/>
          <w:bCs/>
          <w:lang w:val="fr-FR"/>
        </w:rPr>
        <w:t>Coopération bilatérale</w:t>
      </w:r>
    </w:p>
    <w:p w14:paraId="5179EE2A" w14:textId="6EEE6E13" w:rsidR="00CE2CE9" w:rsidRPr="00025EE4" w:rsidRDefault="007A6D9A" w:rsidP="00CE2CE9">
      <w:pPr>
        <w:pStyle w:val="ListParagraph"/>
        <w:keepNext/>
        <w:spacing w:after="240"/>
        <w:ind w:left="709"/>
        <w:rPr>
          <w:color w:val="000000" w:themeColor="text1"/>
          <w:lang w:val="fr-FR"/>
        </w:rPr>
      </w:pPr>
      <w:r w:rsidRPr="00025EE4">
        <w:rPr>
          <w:color w:val="000000" w:themeColor="text1"/>
          <w:u w:val="single"/>
          <w:lang w:val="fr-FR"/>
        </w:rPr>
        <w:t>Le document UNEP</w:t>
      </w:r>
      <w:r w:rsidR="00CE2CE9" w:rsidRPr="00025EE4">
        <w:rPr>
          <w:color w:val="000000" w:themeColor="text1"/>
          <w:u w:val="single"/>
          <w:lang w:val="fr-FR"/>
        </w:rPr>
        <w:t>/</w:t>
      </w:r>
      <w:proofErr w:type="spellStart"/>
      <w:r w:rsidR="00CE2CE9" w:rsidRPr="00025EE4">
        <w:rPr>
          <w:color w:val="000000" w:themeColor="text1"/>
          <w:u w:val="single"/>
          <w:lang w:val="fr-FR"/>
        </w:rPr>
        <w:t>Oz</w:t>
      </w:r>
      <w:r w:rsidR="00CE2CE9" w:rsidRPr="00025EE4">
        <w:rPr>
          <w:color w:val="000000" w:themeColor="text1"/>
          <w:szCs w:val="24"/>
          <w:u w:val="single"/>
          <w:lang w:val="fr-FR"/>
        </w:rPr>
        <w:t>L.Pro</w:t>
      </w:r>
      <w:proofErr w:type="spellEnd"/>
      <w:r w:rsidR="00CE2CE9" w:rsidRPr="00025EE4">
        <w:rPr>
          <w:color w:val="000000" w:themeColor="text1"/>
          <w:szCs w:val="24"/>
          <w:u w:val="single"/>
          <w:lang w:val="fr-FR"/>
        </w:rPr>
        <w:t>/</w:t>
      </w:r>
      <w:proofErr w:type="spellStart"/>
      <w:r w:rsidR="00CE2CE9" w:rsidRPr="00025EE4">
        <w:rPr>
          <w:color w:val="000000" w:themeColor="text1"/>
          <w:szCs w:val="24"/>
          <w:u w:val="single"/>
          <w:lang w:val="fr-FR"/>
        </w:rPr>
        <w:t>ExCom</w:t>
      </w:r>
      <w:proofErr w:type="spellEnd"/>
      <w:r w:rsidR="00CE2CE9" w:rsidRPr="00025EE4">
        <w:rPr>
          <w:color w:val="000000" w:themeColor="text1"/>
          <w:szCs w:val="24"/>
          <w:u w:val="single"/>
          <w:lang w:val="fr-FR"/>
        </w:rPr>
        <w:t>/9</w:t>
      </w:r>
      <w:r w:rsidR="00C61F09" w:rsidRPr="00025EE4">
        <w:rPr>
          <w:color w:val="000000" w:themeColor="text1"/>
          <w:szCs w:val="24"/>
          <w:u w:val="single"/>
          <w:lang w:val="fr-FR"/>
        </w:rPr>
        <w:t>5</w:t>
      </w:r>
      <w:r w:rsidR="00CE2CE9" w:rsidRPr="00025EE4">
        <w:rPr>
          <w:color w:val="000000" w:themeColor="text1"/>
          <w:szCs w:val="24"/>
          <w:u w:val="single"/>
          <w:lang w:val="fr-FR"/>
        </w:rPr>
        <w:t>/32</w:t>
      </w:r>
      <w:r w:rsidR="00CE2CE9" w:rsidRPr="00025EE4">
        <w:rPr>
          <w:color w:val="000000" w:themeColor="text1"/>
          <w:szCs w:val="24"/>
          <w:lang w:val="fr-FR"/>
        </w:rPr>
        <w:t xml:space="preserve"> </w:t>
      </w:r>
      <w:r w:rsidR="00432EDE" w:rsidRPr="00025EE4">
        <w:rPr>
          <w:color w:val="000000" w:themeColor="text1"/>
          <w:lang w:val="fr-FR"/>
        </w:rPr>
        <w:t>fournit une vue d'ensemble des demandes de trois agences bilatérales et examine si elles sont admissibles à la lumière du niveau maximal de coopération bilatérale disponible pour la période triennale 2024-2026</w:t>
      </w:r>
      <w:r w:rsidR="00CE2CE9" w:rsidRPr="00025EE4">
        <w:rPr>
          <w:lang w:val="fr-FR"/>
        </w:rPr>
        <w:t>.</w:t>
      </w:r>
    </w:p>
    <w:p w14:paraId="4DB29687" w14:textId="4C01D3C0" w:rsidR="00CE2CE9" w:rsidRPr="00025EE4" w:rsidRDefault="003A1422" w:rsidP="00CE2CE9">
      <w:pPr>
        <w:tabs>
          <w:tab w:val="left" w:pos="720"/>
          <w:tab w:val="left" w:pos="1440"/>
          <w:tab w:val="left" w:pos="2160"/>
        </w:tabs>
        <w:spacing w:after="240"/>
        <w:ind w:left="709"/>
        <w:rPr>
          <w:color w:val="000000" w:themeColor="text1"/>
          <w:lang w:val="fr-FR"/>
        </w:rPr>
      </w:pPr>
      <w:r w:rsidRPr="00025EE4">
        <w:rPr>
          <w:color w:val="000000" w:themeColor="text1"/>
          <w:u w:val="single"/>
          <w:lang w:val="fr-FR"/>
        </w:rPr>
        <w:t>Questions à examiner</w:t>
      </w:r>
      <w:r w:rsidR="00432EDE" w:rsidRPr="005B508F">
        <w:rPr>
          <w:color w:val="000000" w:themeColor="text1"/>
          <w:lang w:val="fr-FR"/>
        </w:rPr>
        <w:t xml:space="preserve"> </w:t>
      </w:r>
      <w:r w:rsidR="00CE2CE9" w:rsidRPr="005B508F">
        <w:rPr>
          <w:color w:val="000000" w:themeColor="text1"/>
          <w:lang w:val="fr-FR"/>
        </w:rPr>
        <w:t>:</w:t>
      </w:r>
      <w:r w:rsidR="00CE2CE9" w:rsidRPr="00025EE4">
        <w:rPr>
          <w:color w:val="000000" w:themeColor="text1"/>
          <w:lang w:val="fr-FR"/>
        </w:rPr>
        <w:t> </w:t>
      </w:r>
      <w:r w:rsidRPr="00025EE4">
        <w:rPr>
          <w:color w:val="000000" w:themeColor="text1"/>
          <w:lang w:val="fr-FR"/>
        </w:rPr>
        <w:t>Aucune</w:t>
      </w:r>
    </w:p>
    <w:p w14:paraId="72121487" w14:textId="77777777" w:rsidR="00432EDE" w:rsidRPr="00025EE4" w:rsidRDefault="00432EDE" w:rsidP="00432EDE">
      <w:pPr>
        <w:pStyle w:val="Heading1"/>
        <w:numPr>
          <w:ilvl w:val="0"/>
          <w:numId w:val="0"/>
        </w:numPr>
        <w:ind w:left="709"/>
        <w:rPr>
          <w:lang w:val="fr-FR"/>
        </w:rPr>
      </w:pPr>
      <w:r w:rsidRPr="00EF4509">
        <w:rPr>
          <w:u w:val="single"/>
          <w:lang w:val="fr-FR"/>
        </w:rPr>
        <w:t>Le Comité Exécutif pourrait envisager</w:t>
      </w:r>
      <w:r w:rsidRPr="00025EE4">
        <w:rPr>
          <w:lang w:val="fr-FR"/>
        </w:rPr>
        <w:t xml:space="preserve"> de demander au Trésorier de déduire le coût des projets bilatéraux approuvés lors de la 95</w:t>
      </w:r>
      <w:r w:rsidRPr="00025EE4">
        <w:rPr>
          <w:vertAlign w:val="superscript"/>
          <w:lang w:val="fr-FR"/>
        </w:rPr>
        <w:t>e</w:t>
      </w:r>
      <w:r w:rsidRPr="00025EE4">
        <w:rPr>
          <w:lang w:val="fr-FR"/>
        </w:rPr>
        <w:t xml:space="preserve"> réunion comme suit :</w:t>
      </w:r>
    </w:p>
    <w:p w14:paraId="3AAA73B5" w14:textId="77777777" w:rsidR="00432EDE" w:rsidRPr="00025EE4" w:rsidRDefault="00432EDE" w:rsidP="00432EDE">
      <w:pPr>
        <w:widowControl w:val="0"/>
        <w:numPr>
          <w:ilvl w:val="1"/>
          <w:numId w:val="1"/>
        </w:numPr>
        <w:tabs>
          <w:tab w:val="num" w:pos="0"/>
        </w:tabs>
        <w:spacing w:after="240"/>
        <w:outlineLvl w:val="1"/>
        <w:rPr>
          <w:lang w:val="fr-FR"/>
        </w:rPr>
      </w:pPr>
      <w:r w:rsidRPr="00025EE4">
        <w:rPr>
          <w:lang w:val="fr-FR"/>
        </w:rPr>
        <w:t xml:space="preserve">XX $US (frais d’appui d’agence inclus) du solde de la contribution bilatérale du gouvernement de l’Australie pour 2024-2026 ; </w:t>
      </w:r>
    </w:p>
    <w:p w14:paraId="3825B98D" w14:textId="77777777" w:rsidR="00432EDE" w:rsidRPr="00025EE4" w:rsidRDefault="00432EDE" w:rsidP="00432EDE">
      <w:pPr>
        <w:pStyle w:val="Heading2"/>
        <w:rPr>
          <w:lang w:val="fr-FR"/>
        </w:rPr>
      </w:pPr>
      <w:r w:rsidRPr="00025EE4">
        <w:rPr>
          <w:lang w:val="fr-FR"/>
        </w:rPr>
        <w:t xml:space="preserve">XX $US (frais d’appui d’agence inclus) du solde de la contribution bilatérale du gouvernement de l’Allemagne pour 2024-2026 ; </w:t>
      </w:r>
    </w:p>
    <w:p w14:paraId="385E69F7" w14:textId="1A4C250D" w:rsidR="00DB06E4" w:rsidRPr="00025EE4" w:rsidRDefault="00432EDE" w:rsidP="00432EDE">
      <w:pPr>
        <w:pStyle w:val="Heading2"/>
        <w:rPr>
          <w:lang w:val="fr-FR"/>
        </w:rPr>
      </w:pPr>
      <w:r w:rsidRPr="00025EE4">
        <w:rPr>
          <w:lang w:val="fr-FR"/>
        </w:rPr>
        <w:t>XX $US (frais d’appui d’agence inclus) du solde de la contribution bilatérale du gouvernement du Royaume-Uni de Grande Bretagne et d’Irlande du Nord pour 2024-2026.</w:t>
      </w:r>
    </w:p>
    <w:p w14:paraId="793BF5DA" w14:textId="5FEFCC94" w:rsidR="00CE2CE9" w:rsidRPr="00025EE4" w:rsidRDefault="00D41835" w:rsidP="00D41835">
      <w:pPr>
        <w:pStyle w:val="Heading2"/>
        <w:numPr>
          <w:ilvl w:val="0"/>
          <w:numId w:val="0"/>
        </w:numPr>
        <w:ind w:left="720"/>
        <w:rPr>
          <w:b/>
          <w:bCs/>
          <w:lang w:val="fr-FR"/>
        </w:rPr>
      </w:pPr>
      <w:r w:rsidRPr="00025EE4">
        <w:rPr>
          <w:b/>
          <w:bCs/>
          <w:lang w:val="fr-FR"/>
        </w:rPr>
        <w:t>9</w:t>
      </w:r>
      <w:r w:rsidR="00777572" w:rsidRPr="00025EE4">
        <w:rPr>
          <w:b/>
          <w:bCs/>
          <w:lang w:val="fr-FR"/>
        </w:rPr>
        <w:t xml:space="preserve"> </w:t>
      </w:r>
      <w:r w:rsidRPr="00025EE4">
        <w:rPr>
          <w:b/>
          <w:bCs/>
          <w:lang w:val="fr-FR"/>
        </w:rPr>
        <w:t>c)</w:t>
      </w:r>
      <w:r w:rsidRPr="00025EE4">
        <w:rPr>
          <w:b/>
          <w:bCs/>
          <w:lang w:val="fr-FR"/>
        </w:rPr>
        <w:tab/>
      </w:r>
      <w:r w:rsidR="00777572" w:rsidRPr="00025EE4">
        <w:rPr>
          <w:b/>
          <w:bCs/>
          <w:lang w:val="fr-FR"/>
        </w:rPr>
        <w:t>Projets recommandés aux fins d’approbation générale</w:t>
      </w:r>
    </w:p>
    <w:p w14:paraId="0C53B445" w14:textId="2D9C02D8" w:rsidR="00CE2CE9" w:rsidRPr="00025EE4" w:rsidRDefault="007A6D9A" w:rsidP="00CE2CE9">
      <w:pPr>
        <w:spacing w:after="240"/>
        <w:ind w:left="709"/>
        <w:rPr>
          <w:lang w:val="fr-FR"/>
        </w:rPr>
      </w:pPr>
      <w:r w:rsidRPr="00025EE4">
        <w:rPr>
          <w:color w:val="000000" w:themeColor="text1"/>
          <w:u w:val="single"/>
          <w:lang w:val="fr-FR"/>
        </w:rPr>
        <w:t>Le document UNEP</w:t>
      </w:r>
      <w:r w:rsidR="00CE2CE9" w:rsidRPr="00025EE4">
        <w:rPr>
          <w:color w:val="000000" w:themeColor="text1"/>
          <w:u w:val="single"/>
          <w:lang w:val="fr-FR"/>
        </w:rPr>
        <w:t>/</w:t>
      </w:r>
      <w:proofErr w:type="spellStart"/>
      <w:r w:rsidR="00CE2CE9" w:rsidRPr="00025EE4">
        <w:rPr>
          <w:color w:val="000000" w:themeColor="text1"/>
          <w:u w:val="single"/>
          <w:lang w:val="fr-FR"/>
        </w:rPr>
        <w:t>Oz</w:t>
      </w:r>
      <w:r w:rsidR="00CE2CE9" w:rsidRPr="00025EE4">
        <w:rPr>
          <w:color w:val="000000" w:themeColor="text1"/>
          <w:szCs w:val="24"/>
          <w:u w:val="single"/>
          <w:lang w:val="fr-FR"/>
        </w:rPr>
        <w:t>L.Pro</w:t>
      </w:r>
      <w:proofErr w:type="spellEnd"/>
      <w:r w:rsidR="00CE2CE9" w:rsidRPr="00025EE4">
        <w:rPr>
          <w:color w:val="000000" w:themeColor="text1"/>
          <w:szCs w:val="24"/>
          <w:u w:val="single"/>
          <w:lang w:val="fr-FR"/>
        </w:rPr>
        <w:t>/</w:t>
      </w:r>
      <w:proofErr w:type="spellStart"/>
      <w:r w:rsidR="00CE2CE9" w:rsidRPr="00025EE4">
        <w:rPr>
          <w:color w:val="000000" w:themeColor="text1"/>
          <w:szCs w:val="24"/>
          <w:u w:val="single"/>
          <w:lang w:val="fr-FR"/>
        </w:rPr>
        <w:t>ExCom</w:t>
      </w:r>
      <w:proofErr w:type="spellEnd"/>
      <w:r w:rsidR="00CE2CE9" w:rsidRPr="00025EE4">
        <w:rPr>
          <w:color w:val="000000" w:themeColor="text1"/>
          <w:szCs w:val="24"/>
          <w:u w:val="single"/>
          <w:lang w:val="fr-FR"/>
        </w:rPr>
        <w:t>/9</w:t>
      </w:r>
      <w:r w:rsidR="00577CE1" w:rsidRPr="00025EE4">
        <w:rPr>
          <w:color w:val="000000" w:themeColor="text1"/>
          <w:szCs w:val="24"/>
          <w:u w:val="single"/>
          <w:lang w:val="fr-FR"/>
        </w:rPr>
        <w:t>5</w:t>
      </w:r>
      <w:r w:rsidR="00CE2CE9" w:rsidRPr="00025EE4">
        <w:rPr>
          <w:color w:val="000000" w:themeColor="text1"/>
          <w:szCs w:val="24"/>
          <w:u w:val="single"/>
          <w:lang w:val="fr-FR"/>
        </w:rPr>
        <w:t>/33</w:t>
      </w:r>
      <w:r w:rsidR="00CE2CE9" w:rsidRPr="00025EE4">
        <w:rPr>
          <w:color w:val="000000" w:themeColor="text1"/>
          <w:szCs w:val="24"/>
          <w:lang w:val="fr-FR"/>
        </w:rPr>
        <w:t xml:space="preserve"> </w:t>
      </w:r>
      <w:r w:rsidR="00432EDE" w:rsidRPr="00025EE4">
        <w:rPr>
          <w:color w:val="000000" w:themeColor="text1"/>
          <w:szCs w:val="24"/>
          <w:lang w:val="fr-FR"/>
        </w:rPr>
        <w:t>contient des informations sommaires sur les projets recommandés pour une approbation générale, une recommandation du secrétariat pour examen par le Comité exécutif et une annexe contenant la liste des projets recommandés pour une approbation générale</w:t>
      </w:r>
      <w:r w:rsidR="00CE2CE9" w:rsidRPr="00025EE4">
        <w:rPr>
          <w:color w:val="000000" w:themeColor="text1"/>
          <w:lang w:val="fr-FR"/>
        </w:rPr>
        <w:t xml:space="preserve">. </w:t>
      </w:r>
    </w:p>
    <w:p w14:paraId="02376927" w14:textId="6F9D3645" w:rsidR="00CE2CE9" w:rsidRPr="00025EE4" w:rsidRDefault="003A1422" w:rsidP="00CE2CE9">
      <w:pPr>
        <w:tabs>
          <w:tab w:val="left" w:pos="720"/>
          <w:tab w:val="left" w:pos="1440"/>
          <w:tab w:val="left" w:pos="2160"/>
        </w:tabs>
        <w:spacing w:after="240"/>
        <w:ind w:left="709"/>
        <w:rPr>
          <w:color w:val="000000" w:themeColor="text1"/>
          <w:lang w:val="fr-FR"/>
        </w:rPr>
      </w:pPr>
      <w:r w:rsidRPr="00025EE4">
        <w:rPr>
          <w:color w:val="000000" w:themeColor="text1"/>
          <w:u w:val="single"/>
          <w:lang w:val="fr-FR"/>
        </w:rPr>
        <w:t>Questions à examiner</w:t>
      </w:r>
      <w:r w:rsidR="00432EDE" w:rsidRPr="00891A02">
        <w:rPr>
          <w:color w:val="000000" w:themeColor="text1"/>
          <w:lang w:val="fr-FR"/>
        </w:rPr>
        <w:t xml:space="preserve"> </w:t>
      </w:r>
      <w:r w:rsidR="00CE2CE9" w:rsidRPr="00891A02">
        <w:rPr>
          <w:color w:val="000000" w:themeColor="text1"/>
          <w:lang w:val="fr-FR"/>
        </w:rPr>
        <w:t>:</w:t>
      </w:r>
      <w:r w:rsidR="00CE2CE9" w:rsidRPr="00025EE4">
        <w:rPr>
          <w:color w:val="000000" w:themeColor="text1"/>
          <w:lang w:val="fr-FR"/>
        </w:rPr>
        <w:t> </w:t>
      </w:r>
      <w:r w:rsidRPr="00025EE4">
        <w:rPr>
          <w:color w:val="000000" w:themeColor="text1"/>
          <w:lang w:val="fr-FR"/>
        </w:rPr>
        <w:t>Aucune</w:t>
      </w:r>
    </w:p>
    <w:p w14:paraId="22C9A57B" w14:textId="665896C7" w:rsidR="00CE2CE9" w:rsidRPr="00025EE4" w:rsidRDefault="00432EDE" w:rsidP="00CE2CE9">
      <w:pPr>
        <w:tabs>
          <w:tab w:val="left" w:pos="720"/>
          <w:tab w:val="left" w:pos="1440"/>
          <w:tab w:val="left" w:pos="2160"/>
        </w:tabs>
        <w:spacing w:after="240"/>
        <w:ind w:left="709"/>
        <w:rPr>
          <w:color w:val="000000" w:themeColor="text1"/>
          <w:lang w:val="fr-FR"/>
        </w:rPr>
      </w:pPr>
      <w:r w:rsidRPr="00025EE4">
        <w:rPr>
          <w:u w:val="single"/>
          <w:lang w:val="fr-FR"/>
        </w:rPr>
        <w:lastRenderedPageBreak/>
        <w:t>Le Secrétariat recommande au Comité exécutif</w:t>
      </w:r>
      <w:r w:rsidRPr="00025EE4">
        <w:rPr>
          <w:lang w:val="fr-FR"/>
        </w:rPr>
        <w:t xml:space="preserve"> d’approuver les projets et activités soumis pour approbation générale aux niveaux de financement indiqués dans l’annexe au présent document.</w:t>
      </w:r>
      <w:r w:rsidRPr="00025EE4">
        <w:rPr>
          <w:snapToGrid w:val="0"/>
          <w:lang w:val="fr-FR"/>
        </w:rPr>
        <w:t xml:space="preserve"> L’approbation de ces projets comprendra les programmes de mise en œuvre associés aux tranches correspondantes des projets pluriannuels, les accords mis à jour s’il y a lieu, les conditions ou dispositions pertinentes incluses dans les documents d’évaluation de projet correspondants, </w:t>
      </w:r>
      <w:r w:rsidRPr="00025EE4">
        <w:rPr>
          <w:lang w:val="fr-FR"/>
        </w:rPr>
        <w:t>et</w:t>
      </w:r>
      <w:r w:rsidRPr="00025EE4">
        <w:rPr>
          <w:rFonts w:ascii="TTimes New Roman" w:hAnsi="TTimes New Roman"/>
          <w:lang w:val="fr-FR"/>
        </w:rPr>
        <w:t xml:space="preserve"> les observations à communiquer aux gouvernements bénéficiaires pour le renouvellement des projets de renforcement institutionnel.</w:t>
      </w:r>
    </w:p>
    <w:p w14:paraId="2CDE2EE3" w14:textId="44390F1C" w:rsidR="00CE2CE9" w:rsidRPr="00025EE4" w:rsidRDefault="00D41835" w:rsidP="00D41835">
      <w:pPr>
        <w:pStyle w:val="Heading2"/>
        <w:numPr>
          <w:ilvl w:val="0"/>
          <w:numId w:val="0"/>
        </w:numPr>
        <w:ind w:left="720"/>
        <w:rPr>
          <w:b/>
          <w:bCs/>
          <w:lang w:val="fr-FR"/>
        </w:rPr>
      </w:pPr>
      <w:r w:rsidRPr="00025EE4">
        <w:rPr>
          <w:b/>
          <w:bCs/>
          <w:lang w:val="fr-FR"/>
        </w:rPr>
        <w:t>9</w:t>
      </w:r>
      <w:r w:rsidR="00777572" w:rsidRPr="00025EE4">
        <w:rPr>
          <w:b/>
          <w:bCs/>
          <w:lang w:val="fr-FR"/>
        </w:rPr>
        <w:t xml:space="preserve"> </w:t>
      </w:r>
      <w:r w:rsidRPr="00025EE4">
        <w:rPr>
          <w:b/>
          <w:bCs/>
          <w:lang w:val="fr-FR"/>
        </w:rPr>
        <w:t>d)</w:t>
      </w:r>
      <w:r w:rsidRPr="00025EE4">
        <w:rPr>
          <w:b/>
          <w:bCs/>
          <w:lang w:val="fr-FR"/>
        </w:rPr>
        <w:tab/>
      </w:r>
      <w:r w:rsidR="00777572" w:rsidRPr="00025EE4">
        <w:rPr>
          <w:b/>
          <w:bCs/>
          <w:lang w:val="fr-FR"/>
        </w:rPr>
        <w:t>Projets recommandés aux fins d’examen individuel</w:t>
      </w:r>
    </w:p>
    <w:p w14:paraId="62B984B8" w14:textId="56465D8D" w:rsidR="00CE2CE9" w:rsidRPr="00025EE4" w:rsidRDefault="007A6D9A" w:rsidP="00CE2CE9">
      <w:pPr>
        <w:spacing w:after="240"/>
        <w:ind w:left="709"/>
        <w:rPr>
          <w:lang w:val="fr-FR"/>
        </w:rPr>
      </w:pPr>
      <w:r w:rsidRPr="00025EE4">
        <w:rPr>
          <w:color w:val="000000" w:themeColor="text1"/>
          <w:u w:val="single"/>
          <w:lang w:val="fr-FR"/>
        </w:rPr>
        <w:t>Le document UNEP</w:t>
      </w:r>
      <w:r w:rsidR="00CE2CE9" w:rsidRPr="00025EE4">
        <w:rPr>
          <w:color w:val="000000" w:themeColor="text1"/>
          <w:u w:val="single"/>
          <w:lang w:val="fr-FR"/>
        </w:rPr>
        <w:t>/</w:t>
      </w:r>
      <w:proofErr w:type="spellStart"/>
      <w:r w:rsidR="00CE2CE9" w:rsidRPr="00025EE4">
        <w:rPr>
          <w:color w:val="000000" w:themeColor="text1"/>
          <w:u w:val="single"/>
          <w:lang w:val="fr-FR"/>
        </w:rPr>
        <w:t>Oz</w:t>
      </w:r>
      <w:r w:rsidR="00CE2CE9" w:rsidRPr="00025EE4">
        <w:rPr>
          <w:color w:val="000000" w:themeColor="text1"/>
          <w:szCs w:val="24"/>
          <w:u w:val="single"/>
          <w:lang w:val="fr-FR"/>
        </w:rPr>
        <w:t>L.Pro</w:t>
      </w:r>
      <w:proofErr w:type="spellEnd"/>
      <w:r w:rsidR="00CE2CE9" w:rsidRPr="00025EE4">
        <w:rPr>
          <w:color w:val="000000" w:themeColor="text1"/>
          <w:szCs w:val="24"/>
          <w:u w:val="single"/>
          <w:lang w:val="fr-FR"/>
        </w:rPr>
        <w:t>/</w:t>
      </w:r>
      <w:proofErr w:type="spellStart"/>
      <w:r w:rsidR="00CE2CE9" w:rsidRPr="00025EE4">
        <w:rPr>
          <w:color w:val="000000" w:themeColor="text1"/>
          <w:szCs w:val="24"/>
          <w:u w:val="single"/>
          <w:lang w:val="fr-FR"/>
        </w:rPr>
        <w:t>ExCom</w:t>
      </w:r>
      <w:proofErr w:type="spellEnd"/>
      <w:r w:rsidR="00CE2CE9" w:rsidRPr="00025EE4">
        <w:rPr>
          <w:color w:val="000000" w:themeColor="text1"/>
          <w:szCs w:val="24"/>
          <w:u w:val="single"/>
          <w:lang w:val="fr-FR"/>
        </w:rPr>
        <w:t>/9</w:t>
      </w:r>
      <w:r w:rsidR="00E32316" w:rsidRPr="00025EE4">
        <w:rPr>
          <w:color w:val="000000" w:themeColor="text1"/>
          <w:szCs w:val="24"/>
          <w:u w:val="single"/>
          <w:lang w:val="fr-FR"/>
        </w:rPr>
        <w:t>5</w:t>
      </w:r>
      <w:r w:rsidR="00CE2CE9" w:rsidRPr="00025EE4">
        <w:rPr>
          <w:color w:val="000000" w:themeColor="text1"/>
          <w:szCs w:val="24"/>
          <w:u w:val="single"/>
          <w:lang w:val="fr-FR"/>
        </w:rPr>
        <w:t>/34</w:t>
      </w:r>
      <w:r w:rsidR="00CE2CE9" w:rsidRPr="00025EE4">
        <w:rPr>
          <w:color w:val="000000" w:themeColor="text1"/>
          <w:szCs w:val="24"/>
          <w:lang w:val="fr-FR"/>
        </w:rPr>
        <w:t xml:space="preserve"> </w:t>
      </w:r>
      <w:r w:rsidR="00432EDE" w:rsidRPr="00025EE4">
        <w:rPr>
          <w:color w:val="000000" w:themeColor="text1"/>
          <w:lang w:val="fr-FR"/>
        </w:rPr>
        <w:t>contient la liste des projets et activités soumis à un examen individuel</w:t>
      </w:r>
      <w:r w:rsidR="00CE2CE9" w:rsidRPr="00025EE4">
        <w:rPr>
          <w:color w:val="000000" w:themeColor="text1"/>
          <w:lang w:val="fr-FR"/>
        </w:rPr>
        <w:t xml:space="preserve">. </w:t>
      </w:r>
    </w:p>
    <w:p w14:paraId="022560E9" w14:textId="57224474" w:rsidR="00CE2CE9" w:rsidRPr="00025EE4" w:rsidRDefault="003A1422" w:rsidP="00CE2CE9">
      <w:pPr>
        <w:tabs>
          <w:tab w:val="left" w:pos="720"/>
          <w:tab w:val="left" w:pos="1440"/>
          <w:tab w:val="left" w:pos="2160"/>
        </w:tabs>
        <w:spacing w:after="240"/>
        <w:ind w:left="709"/>
        <w:rPr>
          <w:color w:val="000000" w:themeColor="text1"/>
          <w:lang w:val="fr-FR"/>
        </w:rPr>
      </w:pPr>
      <w:r w:rsidRPr="00025EE4">
        <w:rPr>
          <w:color w:val="000000" w:themeColor="text1"/>
          <w:u w:val="single"/>
          <w:lang w:val="fr-FR"/>
        </w:rPr>
        <w:t>Questions à examiner</w:t>
      </w:r>
      <w:r w:rsidR="00C25F9A">
        <w:rPr>
          <w:color w:val="000000" w:themeColor="text1"/>
          <w:lang w:val="fr-FR"/>
        </w:rPr>
        <w:t> </w:t>
      </w:r>
      <w:r w:rsidR="00CE2CE9" w:rsidRPr="00025EE4">
        <w:rPr>
          <w:color w:val="000000" w:themeColor="text1"/>
          <w:lang w:val="fr-FR"/>
        </w:rPr>
        <w:t>: </w:t>
      </w:r>
      <w:r w:rsidR="00DF6B90" w:rsidRPr="00025EE4">
        <w:rPr>
          <w:color w:val="000000" w:themeColor="text1"/>
          <w:lang w:val="fr-FR"/>
        </w:rPr>
        <w:t>Chaque projet doit être examiné individuellement en vue de son approbation. La description du projet, ainsi que les commentaires et les recommandations du secrétariat, se trouvent dans le document de projet pertinent mentionné dans le tableau ci-dessous</w:t>
      </w:r>
      <w:r w:rsidR="00CE2CE9" w:rsidRPr="00025EE4">
        <w:rPr>
          <w:color w:val="000000" w:themeColor="text1"/>
          <w:lang w:val="fr-FR"/>
        </w:rPr>
        <w:t>.</w:t>
      </w:r>
    </w:p>
    <w:p w14:paraId="6F038ADB" w14:textId="11C8FDD3" w:rsidR="00CE2CE9" w:rsidRPr="00025EE4" w:rsidRDefault="004C17E5" w:rsidP="00A12D44">
      <w:pPr>
        <w:rPr>
          <w:b/>
          <w:bCs/>
          <w:lang w:val="fr-FR"/>
        </w:rPr>
      </w:pPr>
      <w:r w:rsidRPr="00025EE4">
        <w:rPr>
          <w:b/>
          <w:snapToGrid w:val="0"/>
          <w:lang w:val="fr-FR"/>
        </w:rPr>
        <w:t>A</w:t>
      </w:r>
      <w:r w:rsidRPr="00025EE4">
        <w:rPr>
          <w:b/>
          <w:bCs/>
          <w:lang w:val="fr-FR"/>
        </w:rPr>
        <w:t>ctivités ne portant pas sur des investissements dans les amendements de programme de travail des agences</w:t>
      </w:r>
    </w:p>
    <w:tbl>
      <w:tblPr>
        <w:tblStyle w:val="TableGrid"/>
        <w:tblpPr w:leftFromText="141" w:rightFromText="141" w:vertAnchor="text" w:tblpY="1"/>
        <w:tblOverlap w:val="never"/>
        <w:tblW w:w="5099" w:type="pct"/>
        <w:tblLayout w:type="fixed"/>
        <w:tblLook w:val="04A0" w:firstRow="1" w:lastRow="0" w:firstColumn="1" w:lastColumn="0" w:noHBand="0" w:noVBand="1"/>
      </w:tblPr>
      <w:tblGrid>
        <w:gridCol w:w="1173"/>
        <w:gridCol w:w="4133"/>
        <w:gridCol w:w="2789"/>
        <w:gridCol w:w="1440"/>
      </w:tblGrid>
      <w:tr w:rsidR="004C17E5" w:rsidRPr="000F3CA4" w14:paraId="76FA1FB1" w14:textId="77777777" w:rsidTr="00613711">
        <w:trPr>
          <w:trHeight w:val="300"/>
          <w:tblHeader/>
        </w:trPr>
        <w:tc>
          <w:tcPr>
            <w:tcW w:w="1173" w:type="dxa"/>
            <w:tcBorders>
              <w:top w:val="single" w:sz="4" w:space="0" w:color="auto"/>
              <w:left w:val="single" w:sz="4" w:space="0" w:color="auto"/>
              <w:bottom w:val="single" w:sz="4" w:space="0" w:color="auto"/>
              <w:right w:val="single" w:sz="4" w:space="0" w:color="auto"/>
            </w:tcBorders>
            <w:vAlign w:val="center"/>
            <w:hideMark/>
          </w:tcPr>
          <w:p w14:paraId="4273C580" w14:textId="77777777" w:rsidR="004C17E5" w:rsidRPr="00025EE4" w:rsidRDefault="004C17E5" w:rsidP="00613711">
            <w:pPr>
              <w:widowControl w:val="0"/>
              <w:jc w:val="center"/>
              <w:rPr>
                <w:sz w:val="20"/>
                <w:szCs w:val="20"/>
                <w:lang w:val="fr-FR"/>
              </w:rPr>
            </w:pPr>
            <w:r w:rsidRPr="00025EE4">
              <w:rPr>
                <w:b/>
                <w:bCs/>
                <w:sz w:val="20"/>
                <w:szCs w:val="20"/>
                <w:lang w:val="fr-FR"/>
              </w:rPr>
              <w:t>Pays / Région</w:t>
            </w:r>
          </w:p>
        </w:tc>
        <w:tc>
          <w:tcPr>
            <w:tcW w:w="4133" w:type="dxa"/>
            <w:tcBorders>
              <w:top w:val="single" w:sz="4" w:space="0" w:color="auto"/>
              <w:left w:val="single" w:sz="4" w:space="0" w:color="auto"/>
              <w:bottom w:val="single" w:sz="4" w:space="0" w:color="auto"/>
              <w:right w:val="single" w:sz="4" w:space="0" w:color="auto"/>
            </w:tcBorders>
            <w:vAlign w:val="center"/>
            <w:hideMark/>
          </w:tcPr>
          <w:p w14:paraId="6E6CA207" w14:textId="77777777" w:rsidR="004C17E5" w:rsidRPr="00025EE4" w:rsidRDefault="004C17E5" w:rsidP="00613711">
            <w:pPr>
              <w:widowControl w:val="0"/>
              <w:jc w:val="center"/>
              <w:rPr>
                <w:sz w:val="20"/>
                <w:szCs w:val="20"/>
                <w:lang w:val="fr-FR"/>
              </w:rPr>
            </w:pPr>
            <w:r w:rsidRPr="00025EE4">
              <w:rPr>
                <w:b/>
                <w:bCs/>
                <w:sz w:val="20"/>
                <w:szCs w:val="20"/>
                <w:lang w:val="fr-FR"/>
              </w:rPr>
              <w:t>Titre du projet</w:t>
            </w:r>
          </w:p>
        </w:tc>
        <w:tc>
          <w:tcPr>
            <w:tcW w:w="2789" w:type="dxa"/>
            <w:tcBorders>
              <w:top w:val="single" w:sz="4" w:space="0" w:color="auto"/>
              <w:left w:val="single" w:sz="4" w:space="0" w:color="auto"/>
              <w:bottom w:val="single" w:sz="4" w:space="0" w:color="auto"/>
              <w:right w:val="single" w:sz="4" w:space="0" w:color="auto"/>
            </w:tcBorders>
            <w:vAlign w:val="center"/>
            <w:hideMark/>
          </w:tcPr>
          <w:p w14:paraId="5890E146" w14:textId="77777777" w:rsidR="004C17E5" w:rsidRPr="00025EE4" w:rsidRDefault="004C17E5" w:rsidP="00613711">
            <w:pPr>
              <w:widowControl w:val="0"/>
              <w:jc w:val="center"/>
              <w:rPr>
                <w:sz w:val="20"/>
                <w:szCs w:val="20"/>
                <w:lang w:val="fr-FR"/>
              </w:rPr>
            </w:pPr>
            <w:r w:rsidRPr="00025EE4">
              <w:rPr>
                <w:b/>
                <w:bCs/>
                <w:sz w:val="20"/>
                <w:szCs w:val="20"/>
                <w:lang w:val="fr-FR"/>
              </w:rPr>
              <w:t>Question</w:t>
            </w:r>
          </w:p>
        </w:tc>
        <w:tc>
          <w:tcPr>
            <w:tcW w:w="1440" w:type="dxa"/>
            <w:tcBorders>
              <w:top w:val="single" w:sz="4" w:space="0" w:color="auto"/>
              <w:left w:val="single" w:sz="4" w:space="0" w:color="auto"/>
              <w:bottom w:val="single" w:sz="4" w:space="0" w:color="auto"/>
              <w:right w:val="single" w:sz="4" w:space="0" w:color="auto"/>
            </w:tcBorders>
            <w:vAlign w:val="center"/>
          </w:tcPr>
          <w:p w14:paraId="491F2880" w14:textId="77777777" w:rsidR="004C17E5" w:rsidRPr="00025EE4" w:rsidRDefault="004C17E5" w:rsidP="00613711">
            <w:pPr>
              <w:keepNext/>
              <w:jc w:val="center"/>
              <w:rPr>
                <w:b/>
                <w:bCs/>
                <w:sz w:val="20"/>
                <w:szCs w:val="20"/>
                <w:lang w:val="fr-FR"/>
              </w:rPr>
            </w:pPr>
            <w:r w:rsidRPr="00025EE4">
              <w:rPr>
                <w:b/>
                <w:bCs/>
                <w:sz w:val="20"/>
                <w:szCs w:val="20"/>
                <w:lang w:val="fr-FR"/>
              </w:rPr>
              <w:t>Présentation</w:t>
            </w:r>
          </w:p>
          <w:p w14:paraId="4B6189D2" w14:textId="4094A22F" w:rsidR="004C17E5" w:rsidRPr="00025EE4" w:rsidRDefault="00613711" w:rsidP="00613711">
            <w:pPr>
              <w:keepNext/>
              <w:jc w:val="center"/>
              <w:rPr>
                <w:b/>
                <w:bCs/>
                <w:sz w:val="20"/>
                <w:szCs w:val="20"/>
                <w:lang w:val="fr-FR"/>
              </w:rPr>
            </w:pPr>
            <w:r w:rsidRPr="00025EE4">
              <w:rPr>
                <w:b/>
                <w:bCs/>
                <w:sz w:val="20"/>
                <w:szCs w:val="20"/>
                <w:lang w:val="fr-FR"/>
              </w:rPr>
              <w:t>du</w:t>
            </w:r>
            <w:r w:rsidR="004C17E5" w:rsidRPr="00025EE4">
              <w:rPr>
                <w:b/>
                <w:bCs/>
                <w:sz w:val="20"/>
                <w:szCs w:val="20"/>
                <w:lang w:val="fr-FR"/>
              </w:rPr>
              <w:t xml:space="preserve"> Secrétariat</w:t>
            </w:r>
          </w:p>
          <w:p w14:paraId="77F11687" w14:textId="77777777" w:rsidR="004C17E5" w:rsidRPr="00025EE4" w:rsidRDefault="004C17E5" w:rsidP="00613711">
            <w:pPr>
              <w:widowControl w:val="0"/>
              <w:jc w:val="center"/>
              <w:rPr>
                <w:sz w:val="20"/>
                <w:szCs w:val="20"/>
                <w:lang w:val="fr-FR"/>
              </w:rPr>
            </w:pPr>
            <w:r w:rsidRPr="00025EE4">
              <w:rPr>
                <w:b/>
                <w:bCs/>
                <w:sz w:val="20"/>
                <w:szCs w:val="20"/>
                <w:lang w:val="fr-FR"/>
              </w:rPr>
              <w:t>(O/N)</w:t>
            </w:r>
          </w:p>
        </w:tc>
      </w:tr>
      <w:tr w:rsidR="004C17E5" w:rsidRPr="000F3CA4" w14:paraId="09C4F5B3" w14:textId="77777777" w:rsidTr="00613711">
        <w:trPr>
          <w:trHeight w:val="300"/>
        </w:trPr>
        <w:tc>
          <w:tcPr>
            <w:tcW w:w="9535"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9EC3A8" w14:textId="77777777" w:rsidR="004C17E5" w:rsidRPr="00025EE4" w:rsidRDefault="004C17E5" w:rsidP="00613711">
            <w:pPr>
              <w:widowControl w:val="0"/>
              <w:jc w:val="left"/>
              <w:rPr>
                <w:b/>
                <w:bCs/>
                <w:sz w:val="20"/>
                <w:szCs w:val="20"/>
                <w:lang w:val="fr-FR"/>
              </w:rPr>
            </w:pPr>
            <w:r w:rsidRPr="00025EE4">
              <w:rPr>
                <w:b/>
                <w:bCs/>
                <w:sz w:val="20"/>
                <w:szCs w:val="20"/>
                <w:lang w:val="fr-FR"/>
              </w:rPr>
              <w:t>Amendements au programme de travail du PNUD – UNEP/</w:t>
            </w:r>
            <w:proofErr w:type="spellStart"/>
            <w:r w:rsidRPr="00025EE4">
              <w:rPr>
                <w:b/>
                <w:bCs/>
                <w:sz w:val="20"/>
                <w:szCs w:val="20"/>
                <w:lang w:val="fr-FR"/>
              </w:rPr>
              <w:t>OzL.Pro</w:t>
            </w:r>
            <w:proofErr w:type="spellEnd"/>
            <w:r w:rsidRPr="00025EE4">
              <w:rPr>
                <w:b/>
                <w:bCs/>
                <w:sz w:val="20"/>
                <w:szCs w:val="20"/>
                <w:lang w:val="fr-FR"/>
              </w:rPr>
              <w:t>/</w:t>
            </w:r>
            <w:proofErr w:type="spellStart"/>
            <w:r w:rsidRPr="00025EE4">
              <w:rPr>
                <w:b/>
                <w:bCs/>
                <w:sz w:val="20"/>
                <w:szCs w:val="20"/>
                <w:lang w:val="fr-FR"/>
              </w:rPr>
              <w:t>ExCom</w:t>
            </w:r>
            <w:proofErr w:type="spellEnd"/>
            <w:r w:rsidRPr="00025EE4">
              <w:rPr>
                <w:b/>
                <w:bCs/>
                <w:sz w:val="20"/>
                <w:szCs w:val="20"/>
                <w:lang w:val="fr-FR"/>
              </w:rPr>
              <w:t>/95/35</w:t>
            </w:r>
          </w:p>
        </w:tc>
      </w:tr>
      <w:tr w:rsidR="004C17E5" w:rsidRPr="00025EE4" w14:paraId="5DC71412" w14:textId="77777777" w:rsidTr="00613711">
        <w:trPr>
          <w:trHeight w:val="300"/>
        </w:trPr>
        <w:tc>
          <w:tcPr>
            <w:tcW w:w="11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129CA2" w14:textId="77777777" w:rsidR="004C17E5" w:rsidRPr="00025EE4" w:rsidRDefault="004C17E5" w:rsidP="00613711">
            <w:pPr>
              <w:widowControl w:val="0"/>
              <w:jc w:val="left"/>
              <w:rPr>
                <w:sz w:val="20"/>
                <w:szCs w:val="20"/>
                <w:lang w:val="fr-FR"/>
              </w:rPr>
            </w:pPr>
            <w:r w:rsidRPr="00025EE4">
              <w:rPr>
                <w:sz w:val="20"/>
                <w:szCs w:val="20"/>
                <w:lang w:val="fr-FR"/>
              </w:rPr>
              <w:t xml:space="preserve">Chine </w:t>
            </w:r>
          </w:p>
        </w:tc>
        <w:tc>
          <w:tcPr>
            <w:tcW w:w="4133" w:type="dxa"/>
            <w:tcBorders>
              <w:top w:val="single" w:sz="4" w:space="0" w:color="auto"/>
              <w:left w:val="single" w:sz="4" w:space="0" w:color="auto"/>
              <w:bottom w:val="single" w:sz="4" w:space="0" w:color="auto"/>
              <w:right w:val="single" w:sz="4" w:space="0" w:color="auto"/>
            </w:tcBorders>
            <w:shd w:val="clear" w:color="auto" w:fill="FFFFFF" w:themeFill="background1"/>
          </w:tcPr>
          <w:p w14:paraId="390FCD11" w14:textId="77777777" w:rsidR="004C17E5" w:rsidRPr="00025EE4" w:rsidRDefault="004C17E5" w:rsidP="00613711">
            <w:pPr>
              <w:widowControl w:val="0"/>
              <w:jc w:val="left"/>
              <w:rPr>
                <w:sz w:val="20"/>
                <w:szCs w:val="20"/>
                <w:lang w:val="fr-FR"/>
              </w:rPr>
            </w:pPr>
            <w:r w:rsidRPr="00025EE4">
              <w:rPr>
                <w:sz w:val="20"/>
                <w:szCs w:val="20"/>
                <w:lang w:val="fr-FR"/>
              </w:rPr>
              <w:t xml:space="preserve">Préparation pour la phase I d’un KIP </w:t>
            </w:r>
          </w:p>
        </w:tc>
        <w:tc>
          <w:tcPr>
            <w:tcW w:w="2789" w:type="dxa"/>
            <w:tcBorders>
              <w:top w:val="single" w:sz="4" w:space="0" w:color="auto"/>
              <w:left w:val="single" w:sz="4" w:space="0" w:color="auto"/>
              <w:bottom w:val="single" w:sz="4" w:space="0" w:color="auto"/>
              <w:right w:val="single" w:sz="4" w:space="0" w:color="auto"/>
            </w:tcBorders>
            <w:shd w:val="clear" w:color="auto" w:fill="FFFFFF" w:themeFill="background1"/>
          </w:tcPr>
          <w:p w14:paraId="2E3AD354" w14:textId="77777777" w:rsidR="004C17E5" w:rsidRPr="00025EE4" w:rsidRDefault="004C17E5" w:rsidP="00613711">
            <w:pPr>
              <w:widowControl w:val="0"/>
              <w:jc w:val="left"/>
              <w:rPr>
                <w:sz w:val="20"/>
                <w:szCs w:val="20"/>
                <w:lang w:val="fr-FR"/>
              </w:rPr>
            </w:pPr>
            <w:r w:rsidRPr="00025EE4">
              <w:rPr>
                <w:sz w:val="20"/>
                <w:szCs w:val="20"/>
                <w:lang w:val="fr-FR"/>
              </w:rPr>
              <w:t>Report de la 94</w:t>
            </w:r>
            <w:r w:rsidRPr="00025EE4">
              <w:rPr>
                <w:sz w:val="20"/>
                <w:szCs w:val="20"/>
                <w:vertAlign w:val="superscript"/>
                <w:lang w:val="fr-FR"/>
              </w:rPr>
              <w:t>e</w:t>
            </w:r>
            <w:r w:rsidRPr="00025EE4">
              <w:rPr>
                <w:sz w:val="20"/>
                <w:szCs w:val="20"/>
                <w:lang w:val="fr-FR"/>
              </w:rPr>
              <w:t xml:space="preserve"> réunion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CA024D" w14:textId="77777777" w:rsidR="004C17E5" w:rsidRPr="00025EE4" w:rsidRDefault="004C17E5" w:rsidP="00613711">
            <w:pPr>
              <w:widowControl w:val="0"/>
              <w:jc w:val="center"/>
              <w:rPr>
                <w:sz w:val="20"/>
                <w:szCs w:val="20"/>
                <w:lang w:val="fr-FR"/>
              </w:rPr>
            </w:pPr>
            <w:r w:rsidRPr="00025EE4">
              <w:rPr>
                <w:sz w:val="20"/>
                <w:szCs w:val="20"/>
                <w:lang w:val="fr-FR"/>
              </w:rPr>
              <w:t>N</w:t>
            </w:r>
          </w:p>
        </w:tc>
      </w:tr>
      <w:tr w:rsidR="004C17E5" w:rsidRPr="000F3CA4" w14:paraId="469BBF66" w14:textId="77777777" w:rsidTr="00613711">
        <w:trPr>
          <w:trHeight w:val="300"/>
        </w:trPr>
        <w:tc>
          <w:tcPr>
            <w:tcW w:w="9535"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959D70C" w14:textId="77777777" w:rsidR="004C17E5" w:rsidRPr="00025EE4" w:rsidRDefault="004C17E5" w:rsidP="00613711">
            <w:pPr>
              <w:widowControl w:val="0"/>
              <w:jc w:val="left"/>
              <w:rPr>
                <w:sz w:val="20"/>
                <w:szCs w:val="20"/>
                <w:lang w:val="fr-FR"/>
              </w:rPr>
            </w:pPr>
            <w:r w:rsidRPr="00025EE4">
              <w:rPr>
                <w:b/>
                <w:bCs/>
                <w:sz w:val="20"/>
                <w:szCs w:val="20"/>
                <w:lang w:val="fr-FR"/>
              </w:rPr>
              <w:t>Amendements au programme de travail de l’ONUDI – UNEP/</w:t>
            </w:r>
            <w:proofErr w:type="spellStart"/>
            <w:r w:rsidRPr="00025EE4">
              <w:rPr>
                <w:b/>
                <w:bCs/>
                <w:sz w:val="20"/>
                <w:szCs w:val="20"/>
                <w:lang w:val="fr-FR"/>
              </w:rPr>
              <w:t>OzL.Pro</w:t>
            </w:r>
            <w:proofErr w:type="spellEnd"/>
            <w:r w:rsidRPr="00025EE4">
              <w:rPr>
                <w:b/>
                <w:bCs/>
                <w:sz w:val="20"/>
                <w:szCs w:val="20"/>
                <w:lang w:val="fr-FR"/>
              </w:rPr>
              <w:t>/</w:t>
            </w:r>
            <w:proofErr w:type="spellStart"/>
            <w:r w:rsidRPr="00025EE4">
              <w:rPr>
                <w:b/>
                <w:bCs/>
                <w:sz w:val="20"/>
                <w:szCs w:val="20"/>
                <w:lang w:val="fr-FR"/>
              </w:rPr>
              <w:t>ExCom</w:t>
            </w:r>
            <w:proofErr w:type="spellEnd"/>
            <w:r w:rsidRPr="00025EE4">
              <w:rPr>
                <w:b/>
                <w:bCs/>
                <w:sz w:val="20"/>
                <w:szCs w:val="20"/>
                <w:lang w:val="fr-FR"/>
              </w:rPr>
              <w:t>/95/37</w:t>
            </w:r>
          </w:p>
        </w:tc>
      </w:tr>
      <w:tr w:rsidR="004C17E5" w:rsidRPr="00025EE4" w14:paraId="1782FF78" w14:textId="77777777" w:rsidTr="00613711">
        <w:trPr>
          <w:trHeight w:val="300"/>
        </w:trPr>
        <w:tc>
          <w:tcPr>
            <w:tcW w:w="11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0A964D" w14:textId="77777777" w:rsidR="004C17E5" w:rsidRPr="00025EE4" w:rsidRDefault="004C17E5" w:rsidP="00613711">
            <w:pPr>
              <w:widowControl w:val="0"/>
              <w:jc w:val="left"/>
              <w:rPr>
                <w:sz w:val="20"/>
                <w:szCs w:val="20"/>
                <w:lang w:val="fr-FR"/>
              </w:rPr>
            </w:pPr>
            <w:r w:rsidRPr="00025EE4">
              <w:rPr>
                <w:sz w:val="20"/>
                <w:szCs w:val="20"/>
                <w:lang w:val="fr-FR"/>
              </w:rPr>
              <w:t>Égypte</w:t>
            </w:r>
          </w:p>
        </w:tc>
        <w:tc>
          <w:tcPr>
            <w:tcW w:w="4133" w:type="dxa"/>
            <w:tcBorders>
              <w:top w:val="single" w:sz="4" w:space="0" w:color="auto"/>
              <w:left w:val="single" w:sz="4" w:space="0" w:color="auto"/>
              <w:bottom w:val="single" w:sz="4" w:space="0" w:color="auto"/>
              <w:right w:val="single" w:sz="4" w:space="0" w:color="auto"/>
            </w:tcBorders>
            <w:shd w:val="clear" w:color="auto" w:fill="FFFFFF" w:themeFill="background1"/>
          </w:tcPr>
          <w:p w14:paraId="1134F78B" w14:textId="77777777" w:rsidR="004C17E5" w:rsidRPr="00025EE4" w:rsidRDefault="004C17E5" w:rsidP="00613711">
            <w:pPr>
              <w:widowControl w:val="0"/>
              <w:jc w:val="left"/>
              <w:rPr>
                <w:sz w:val="20"/>
                <w:szCs w:val="20"/>
                <w:lang w:val="fr-FR"/>
              </w:rPr>
            </w:pPr>
            <w:r w:rsidRPr="00025EE4">
              <w:rPr>
                <w:sz w:val="20"/>
                <w:szCs w:val="20"/>
                <w:lang w:val="fr-FR"/>
              </w:rPr>
              <w:t>Assistance préparatoire pour un projet pilote d’investissement afin d’améliorer l’efficacité énergétique, tout en réduisant progressivement les HFC, dans le secteur de la réfrigération et de la climatisation</w:t>
            </w:r>
          </w:p>
        </w:tc>
        <w:tc>
          <w:tcPr>
            <w:tcW w:w="2789" w:type="dxa"/>
            <w:tcBorders>
              <w:top w:val="single" w:sz="4" w:space="0" w:color="auto"/>
              <w:left w:val="single" w:sz="4" w:space="0" w:color="auto"/>
              <w:bottom w:val="single" w:sz="4" w:space="0" w:color="auto"/>
              <w:right w:val="single" w:sz="4" w:space="0" w:color="auto"/>
            </w:tcBorders>
            <w:shd w:val="clear" w:color="auto" w:fill="FFFFFF" w:themeFill="background1"/>
          </w:tcPr>
          <w:p w14:paraId="380954BB" w14:textId="77777777" w:rsidR="004C17E5" w:rsidRPr="00025EE4" w:rsidRDefault="004C17E5" w:rsidP="00613711">
            <w:pPr>
              <w:widowControl w:val="0"/>
              <w:jc w:val="left"/>
              <w:rPr>
                <w:sz w:val="20"/>
                <w:szCs w:val="20"/>
                <w:lang w:val="fr-FR"/>
              </w:rPr>
            </w:pPr>
            <w:r w:rsidRPr="00025EE4">
              <w:rPr>
                <w:sz w:val="20"/>
                <w:szCs w:val="20"/>
                <w:lang w:val="fr-FR"/>
              </w:rPr>
              <w:t xml:space="preserve">Réduction progressive des HFC, MEPS, orientations pour le financement préparatoire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045D7A" w14:textId="77777777" w:rsidR="004C17E5" w:rsidRPr="00025EE4" w:rsidRDefault="004C17E5" w:rsidP="00613711">
            <w:pPr>
              <w:widowControl w:val="0"/>
              <w:jc w:val="center"/>
              <w:rPr>
                <w:sz w:val="20"/>
                <w:szCs w:val="20"/>
                <w:lang w:val="fr-FR"/>
              </w:rPr>
            </w:pPr>
            <w:r w:rsidRPr="00025EE4">
              <w:rPr>
                <w:sz w:val="20"/>
                <w:szCs w:val="20"/>
                <w:lang w:val="fr-FR"/>
              </w:rPr>
              <w:t>N</w:t>
            </w:r>
          </w:p>
        </w:tc>
      </w:tr>
      <w:tr w:rsidR="004C17E5" w:rsidRPr="00025EE4" w14:paraId="2963797B" w14:textId="77777777" w:rsidTr="00613711">
        <w:trPr>
          <w:trHeight w:val="300"/>
        </w:trPr>
        <w:tc>
          <w:tcPr>
            <w:tcW w:w="11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8F5286" w14:textId="77777777" w:rsidR="004C17E5" w:rsidRPr="00025EE4" w:rsidRDefault="004C17E5" w:rsidP="00613711">
            <w:pPr>
              <w:widowControl w:val="0"/>
              <w:jc w:val="left"/>
              <w:rPr>
                <w:sz w:val="20"/>
                <w:szCs w:val="20"/>
                <w:lang w:val="fr-FR"/>
              </w:rPr>
            </w:pPr>
            <w:r w:rsidRPr="00025EE4">
              <w:rPr>
                <w:sz w:val="20"/>
                <w:szCs w:val="20"/>
                <w:lang w:val="fr-FR"/>
              </w:rPr>
              <w:t>Nigéria</w:t>
            </w:r>
          </w:p>
        </w:tc>
        <w:tc>
          <w:tcPr>
            <w:tcW w:w="4133" w:type="dxa"/>
            <w:tcBorders>
              <w:top w:val="single" w:sz="4" w:space="0" w:color="auto"/>
              <w:left w:val="single" w:sz="4" w:space="0" w:color="auto"/>
              <w:bottom w:val="single" w:sz="4" w:space="0" w:color="auto"/>
              <w:right w:val="single" w:sz="4" w:space="0" w:color="auto"/>
            </w:tcBorders>
            <w:shd w:val="clear" w:color="auto" w:fill="FFFFFF" w:themeFill="background1"/>
          </w:tcPr>
          <w:p w14:paraId="705D8D6F" w14:textId="77777777" w:rsidR="004C17E5" w:rsidRPr="00025EE4" w:rsidRDefault="004C17E5" w:rsidP="00613711">
            <w:pPr>
              <w:widowControl w:val="0"/>
              <w:jc w:val="left"/>
              <w:rPr>
                <w:sz w:val="20"/>
                <w:szCs w:val="20"/>
                <w:lang w:val="fr-FR"/>
              </w:rPr>
            </w:pPr>
            <w:r w:rsidRPr="00025EE4">
              <w:rPr>
                <w:sz w:val="20"/>
                <w:szCs w:val="20"/>
                <w:lang w:val="fr-FR"/>
              </w:rPr>
              <w:t>Assistance préparatoire pour un projet pilote d’investissement afin d’améliorer l’efficacité</w:t>
            </w:r>
            <w:r w:rsidRPr="00025EE4">
              <w:rPr>
                <w:lang w:val="fr-FR"/>
              </w:rPr>
              <w:t xml:space="preserve"> </w:t>
            </w:r>
            <w:r w:rsidRPr="00025EE4">
              <w:rPr>
                <w:sz w:val="20"/>
                <w:szCs w:val="20"/>
                <w:lang w:val="fr-FR"/>
              </w:rPr>
              <w:t>énergétique tout en réduisant progressivement les HFC dans le secteur de la réfrigération et de la climatisation</w:t>
            </w:r>
          </w:p>
        </w:tc>
        <w:tc>
          <w:tcPr>
            <w:tcW w:w="2789" w:type="dxa"/>
            <w:tcBorders>
              <w:top w:val="single" w:sz="4" w:space="0" w:color="auto"/>
              <w:left w:val="single" w:sz="4" w:space="0" w:color="auto"/>
              <w:bottom w:val="single" w:sz="4" w:space="0" w:color="auto"/>
              <w:right w:val="single" w:sz="4" w:space="0" w:color="auto"/>
            </w:tcBorders>
            <w:shd w:val="clear" w:color="auto" w:fill="FFFFFF" w:themeFill="background1"/>
          </w:tcPr>
          <w:p w14:paraId="5007C25A" w14:textId="77777777" w:rsidR="004C17E5" w:rsidRPr="00025EE4" w:rsidRDefault="004C17E5" w:rsidP="00613711">
            <w:pPr>
              <w:widowControl w:val="0"/>
              <w:jc w:val="left"/>
              <w:rPr>
                <w:sz w:val="20"/>
                <w:szCs w:val="20"/>
                <w:lang w:val="fr-FR"/>
              </w:rPr>
            </w:pPr>
            <w:r w:rsidRPr="00025EE4">
              <w:rPr>
                <w:sz w:val="20"/>
                <w:szCs w:val="20"/>
                <w:lang w:val="fr-FR"/>
              </w:rPr>
              <w:t>Réduction progressive des HFC, MEPS, orientations pour le financement préparatoire</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B7C73E" w14:textId="77777777" w:rsidR="004C17E5" w:rsidRPr="00025EE4" w:rsidRDefault="004C17E5" w:rsidP="00613711">
            <w:pPr>
              <w:widowControl w:val="0"/>
              <w:jc w:val="center"/>
              <w:rPr>
                <w:sz w:val="20"/>
                <w:szCs w:val="20"/>
                <w:lang w:val="fr-FR"/>
              </w:rPr>
            </w:pPr>
            <w:r w:rsidRPr="00025EE4">
              <w:rPr>
                <w:sz w:val="20"/>
                <w:szCs w:val="20"/>
                <w:lang w:val="fr-FR"/>
              </w:rPr>
              <w:t>N</w:t>
            </w:r>
          </w:p>
        </w:tc>
      </w:tr>
      <w:tr w:rsidR="004C17E5" w:rsidRPr="00025EE4" w14:paraId="3055A279" w14:textId="77777777" w:rsidTr="00613711">
        <w:trPr>
          <w:trHeight w:val="300"/>
        </w:trPr>
        <w:tc>
          <w:tcPr>
            <w:tcW w:w="11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3822FF" w14:textId="77777777" w:rsidR="004C17E5" w:rsidRPr="00025EE4" w:rsidRDefault="004C17E5" w:rsidP="00613711">
            <w:pPr>
              <w:widowControl w:val="0"/>
              <w:jc w:val="left"/>
              <w:rPr>
                <w:sz w:val="20"/>
                <w:szCs w:val="20"/>
                <w:lang w:val="fr-FR"/>
              </w:rPr>
            </w:pPr>
            <w:r w:rsidRPr="00025EE4">
              <w:rPr>
                <w:sz w:val="20"/>
                <w:szCs w:val="20"/>
                <w:lang w:val="fr-FR"/>
              </w:rPr>
              <w:t>Tunisie</w:t>
            </w:r>
          </w:p>
        </w:tc>
        <w:tc>
          <w:tcPr>
            <w:tcW w:w="4133" w:type="dxa"/>
            <w:tcBorders>
              <w:top w:val="single" w:sz="4" w:space="0" w:color="auto"/>
              <w:left w:val="single" w:sz="4" w:space="0" w:color="auto"/>
              <w:bottom w:val="single" w:sz="4" w:space="0" w:color="auto"/>
              <w:right w:val="single" w:sz="4" w:space="0" w:color="auto"/>
            </w:tcBorders>
            <w:shd w:val="clear" w:color="auto" w:fill="FFFFFF" w:themeFill="background1"/>
          </w:tcPr>
          <w:p w14:paraId="4CA37D22" w14:textId="77777777" w:rsidR="004C17E5" w:rsidRPr="00025EE4" w:rsidRDefault="004C17E5" w:rsidP="00613711">
            <w:pPr>
              <w:widowControl w:val="0"/>
              <w:jc w:val="left"/>
              <w:rPr>
                <w:sz w:val="20"/>
                <w:szCs w:val="20"/>
                <w:lang w:val="fr-FR"/>
              </w:rPr>
            </w:pPr>
            <w:r w:rsidRPr="00025EE4">
              <w:rPr>
                <w:sz w:val="20"/>
                <w:szCs w:val="20"/>
                <w:lang w:val="fr-FR"/>
              </w:rPr>
              <w:t>Assistance préparatoire pour un projet pilote d’investissement afin d’améliorer l’efficacité</w:t>
            </w:r>
            <w:r w:rsidRPr="00025EE4">
              <w:rPr>
                <w:lang w:val="fr-FR"/>
              </w:rPr>
              <w:t xml:space="preserve"> </w:t>
            </w:r>
            <w:r w:rsidRPr="00025EE4">
              <w:rPr>
                <w:sz w:val="20"/>
                <w:szCs w:val="20"/>
                <w:lang w:val="fr-FR"/>
              </w:rPr>
              <w:t>énergétique tout en réduisant progressivement les HFC dans le secteur de la réfrigération et de la climatisation</w:t>
            </w:r>
          </w:p>
        </w:tc>
        <w:tc>
          <w:tcPr>
            <w:tcW w:w="2789" w:type="dxa"/>
            <w:tcBorders>
              <w:top w:val="single" w:sz="4" w:space="0" w:color="auto"/>
              <w:left w:val="single" w:sz="4" w:space="0" w:color="auto"/>
              <w:bottom w:val="single" w:sz="4" w:space="0" w:color="auto"/>
              <w:right w:val="single" w:sz="4" w:space="0" w:color="auto"/>
            </w:tcBorders>
            <w:shd w:val="clear" w:color="auto" w:fill="FFFFFF" w:themeFill="background1"/>
          </w:tcPr>
          <w:p w14:paraId="37045BCA" w14:textId="77777777" w:rsidR="004C17E5" w:rsidRPr="00025EE4" w:rsidRDefault="004C17E5" w:rsidP="00613711">
            <w:pPr>
              <w:widowControl w:val="0"/>
              <w:jc w:val="left"/>
              <w:rPr>
                <w:sz w:val="20"/>
                <w:szCs w:val="20"/>
                <w:lang w:val="fr-FR"/>
              </w:rPr>
            </w:pPr>
            <w:r w:rsidRPr="00025EE4">
              <w:rPr>
                <w:sz w:val="20"/>
                <w:szCs w:val="20"/>
                <w:lang w:val="fr-FR"/>
              </w:rPr>
              <w:t>Réduction progressive des HFC, MEPS, orientations pour le financement préparatoire</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423770" w14:textId="77777777" w:rsidR="004C17E5" w:rsidRPr="00025EE4" w:rsidRDefault="004C17E5" w:rsidP="00613711">
            <w:pPr>
              <w:widowControl w:val="0"/>
              <w:jc w:val="center"/>
              <w:rPr>
                <w:sz w:val="20"/>
                <w:szCs w:val="20"/>
                <w:lang w:val="fr-FR"/>
              </w:rPr>
            </w:pPr>
            <w:r w:rsidRPr="00025EE4">
              <w:rPr>
                <w:sz w:val="20"/>
                <w:szCs w:val="20"/>
                <w:lang w:val="fr-FR"/>
              </w:rPr>
              <w:t>N</w:t>
            </w:r>
          </w:p>
        </w:tc>
      </w:tr>
      <w:tr w:rsidR="004C17E5" w:rsidRPr="00025EE4" w14:paraId="7F6D2ECF" w14:textId="77777777" w:rsidTr="00613711">
        <w:trPr>
          <w:trHeight w:val="300"/>
        </w:trPr>
        <w:tc>
          <w:tcPr>
            <w:tcW w:w="11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6CD2D" w14:textId="77777777" w:rsidR="004C17E5" w:rsidRPr="00025EE4" w:rsidRDefault="004C17E5" w:rsidP="00613711">
            <w:pPr>
              <w:widowControl w:val="0"/>
              <w:jc w:val="left"/>
              <w:rPr>
                <w:sz w:val="20"/>
                <w:szCs w:val="20"/>
                <w:lang w:val="fr-FR"/>
              </w:rPr>
            </w:pPr>
            <w:r w:rsidRPr="00025EE4">
              <w:rPr>
                <w:sz w:val="20"/>
                <w:szCs w:val="20"/>
                <w:lang w:val="fr-FR"/>
              </w:rPr>
              <w:t>Turquie</w:t>
            </w:r>
          </w:p>
        </w:tc>
        <w:tc>
          <w:tcPr>
            <w:tcW w:w="4133" w:type="dxa"/>
            <w:tcBorders>
              <w:top w:val="single" w:sz="4" w:space="0" w:color="auto"/>
              <w:left w:val="single" w:sz="4" w:space="0" w:color="auto"/>
              <w:bottom w:val="single" w:sz="4" w:space="0" w:color="auto"/>
              <w:right w:val="single" w:sz="4" w:space="0" w:color="auto"/>
            </w:tcBorders>
            <w:shd w:val="clear" w:color="auto" w:fill="FFFFFF" w:themeFill="background1"/>
          </w:tcPr>
          <w:p w14:paraId="173A33A8" w14:textId="77777777" w:rsidR="004C17E5" w:rsidRPr="00025EE4" w:rsidRDefault="004C17E5" w:rsidP="00613711">
            <w:pPr>
              <w:widowControl w:val="0"/>
              <w:jc w:val="left"/>
              <w:rPr>
                <w:sz w:val="20"/>
                <w:szCs w:val="20"/>
                <w:lang w:val="fr-FR"/>
              </w:rPr>
            </w:pPr>
            <w:r w:rsidRPr="00025EE4">
              <w:rPr>
                <w:sz w:val="20"/>
                <w:szCs w:val="20"/>
                <w:lang w:val="fr-FR"/>
              </w:rPr>
              <w:t>Assistance préparatoire pour un projet pilote d’investissement afin d’améliorer l’efficacité</w:t>
            </w:r>
            <w:r w:rsidRPr="00025EE4">
              <w:rPr>
                <w:lang w:val="fr-FR"/>
              </w:rPr>
              <w:t xml:space="preserve"> </w:t>
            </w:r>
            <w:r w:rsidRPr="00025EE4">
              <w:rPr>
                <w:sz w:val="20"/>
                <w:szCs w:val="20"/>
                <w:lang w:val="fr-FR"/>
              </w:rPr>
              <w:t>énergétique tout en réduisant progressivement les HFC dans le secteur de la réfrigération et de la climatisation</w:t>
            </w:r>
          </w:p>
        </w:tc>
        <w:tc>
          <w:tcPr>
            <w:tcW w:w="2789" w:type="dxa"/>
            <w:tcBorders>
              <w:top w:val="single" w:sz="4" w:space="0" w:color="auto"/>
              <w:left w:val="single" w:sz="4" w:space="0" w:color="auto"/>
              <w:bottom w:val="single" w:sz="4" w:space="0" w:color="auto"/>
              <w:right w:val="single" w:sz="4" w:space="0" w:color="auto"/>
            </w:tcBorders>
            <w:shd w:val="clear" w:color="auto" w:fill="FFFFFF" w:themeFill="background1"/>
          </w:tcPr>
          <w:p w14:paraId="2EDC749F" w14:textId="77777777" w:rsidR="004C17E5" w:rsidRPr="00025EE4" w:rsidRDefault="004C17E5" w:rsidP="00613711">
            <w:pPr>
              <w:widowControl w:val="0"/>
              <w:jc w:val="left"/>
              <w:rPr>
                <w:sz w:val="20"/>
                <w:szCs w:val="20"/>
                <w:lang w:val="fr-FR"/>
              </w:rPr>
            </w:pPr>
            <w:r w:rsidRPr="00025EE4">
              <w:rPr>
                <w:sz w:val="20"/>
                <w:szCs w:val="20"/>
                <w:lang w:val="fr-FR"/>
              </w:rPr>
              <w:t>Réduction progressive des HFC, MEPS, orientations pour le financement préparatoire</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72C144" w14:textId="77777777" w:rsidR="004C17E5" w:rsidRPr="00025EE4" w:rsidRDefault="004C17E5" w:rsidP="00613711">
            <w:pPr>
              <w:widowControl w:val="0"/>
              <w:jc w:val="center"/>
              <w:rPr>
                <w:sz w:val="20"/>
                <w:szCs w:val="20"/>
                <w:lang w:val="fr-FR"/>
              </w:rPr>
            </w:pPr>
            <w:r w:rsidRPr="00025EE4">
              <w:rPr>
                <w:sz w:val="20"/>
                <w:szCs w:val="20"/>
                <w:lang w:val="fr-FR"/>
              </w:rPr>
              <w:t>N</w:t>
            </w:r>
          </w:p>
        </w:tc>
      </w:tr>
      <w:tr w:rsidR="004C17E5" w:rsidRPr="000F3CA4" w14:paraId="791D577A" w14:textId="77777777" w:rsidTr="00613711">
        <w:trPr>
          <w:trHeight w:val="300"/>
        </w:trPr>
        <w:tc>
          <w:tcPr>
            <w:tcW w:w="9535"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AA9A4A0" w14:textId="77777777" w:rsidR="004C17E5" w:rsidRPr="00025EE4" w:rsidRDefault="004C17E5" w:rsidP="00613711">
            <w:pPr>
              <w:widowControl w:val="0"/>
              <w:jc w:val="left"/>
              <w:rPr>
                <w:sz w:val="20"/>
                <w:szCs w:val="20"/>
                <w:lang w:val="fr-FR"/>
              </w:rPr>
            </w:pPr>
            <w:r w:rsidRPr="00025EE4">
              <w:rPr>
                <w:b/>
                <w:bCs/>
                <w:sz w:val="20"/>
                <w:szCs w:val="20"/>
                <w:lang w:val="fr-FR"/>
              </w:rPr>
              <w:t>Amendements au programme de travail de la Banque mondiale – UNEP/</w:t>
            </w:r>
            <w:proofErr w:type="spellStart"/>
            <w:r w:rsidRPr="00025EE4">
              <w:rPr>
                <w:b/>
                <w:bCs/>
                <w:sz w:val="20"/>
                <w:szCs w:val="20"/>
                <w:lang w:val="fr-FR"/>
              </w:rPr>
              <w:t>OzL.Pro</w:t>
            </w:r>
            <w:proofErr w:type="spellEnd"/>
            <w:r w:rsidRPr="00025EE4">
              <w:rPr>
                <w:b/>
                <w:bCs/>
                <w:sz w:val="20"/>
                <w:szCs w:val="20"/>
                <w:lang w:val="fr-FR"/>
              </w:rPr>
              <w:t>/</w:t>
            </w:r>
            <w:proofErr w:type="spellStart"/>
            <w:r w:rsidRPr="00025EE4">
              <w:rPr>
                <w:b/>
                <w:bCs/>
                <w:sz w:val="20"/>
                <w:szCs w:val="20"/>
                <w:lang w:val="fr-FR"/>
              </w:rPr>
              <w:t>ExCom</w:t>
            </w:r>
            <w:proofErr w:type="spellEnd"/>
            <w:r w:rsidRPr="00025EE4">
              <w:rPr>
                <w:b/>
                <w:bCs/>
                <w:sz w:val="20"/>
                <w:szCs w:val="20"/>
                <w:lang w:val="fr-FR"/>
              </w:rPr>
              <w:t>/95/38</w:t>
            </w:r>
          </w:p>
        </w:tc>
      </w:tr>
      <w:tr w:rsidR="004C17E5" w:rsidRPr="00025EE4" w14:paraId="2D358326" w14:textId="77777777" w:rsidTr="00613711">
        <w:trPr>
          <w:trHeight w:val="300"/>
        </w:trPr>
        <w:tc>
          <w:tcPr>
            <w:tcW w:w="11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B1DCDA" w14:textId="77777777" w:rsidR="004C17E5" w:rsidRPr="00025EE4" w:rsidRDefault="004C17E5" w:rsidP="00613711">
            <w:pPr>
              <w:widowControl w:val="0"/>
              <w:jc w:val="left"/>
              <w:rPr>
                <w:sz w:val="20"/>
                <w:szCs w:val="20"/>
                <w:lang w:val="fr-FR"/>
              </w:rPr>
            </w:pPr>
            <w:r w:rsidRPr="00025EE4">
              <w:rPr>
                <w:sz w:val="20"/>
                <w:szCs w:val="20"/>
                <w:lang w:val="fr-FR"/>
              </w:rPr>
              <w:t>Thaïlande</w:t>
            </w:r>
          </w:p>
        </w:tc>
        <w:tc>
          <w:tcPr>
            <w:tcW w:w="4133" w:type="dxa"/>
            <w:tcBorders>
              <w:top w:val="single" w:sz="4" w:space="0" w:color="auto"/>
              <w:left w:val="single" w:sz="4" w:space="0" w:color="auto"/>
              <w:bottom w:val="single" w:sz="4" w:space="0" w:color="auto"/>
              <w:right w:val="single" w:sz="4" w:space="0" w:color="auto"/>
            </w:tcBorders>
            <w:shd w:val="clear" w:color="auto" w:fill="FFFFFF" w:themeFill="background1"/>
          </w:tcPr>
          <w:p w14:paraId="437288DD" w14:textId="77777777" w:rsidR="004C17E5" w:rsidRPr="00025EE4" w:rsidRDefault="004C17E5" w:rsidP="00613711">
            <w:pPr>
              <w:widowControl w:val="0"/>
              <w:jc w:val="left"/>
              <w:rPr>
                <w:sz w:val="20"/>
                <w:szCs w:val="20"/>
                <w:lang w:val="fr-FR"/>
              </w:rPr>
            </w:pPr>
            <w:r w:rsidRPr="00025EE4">
              <w:rPr>
                <w:sz w:val="20"/>
                <w:szCs w:val="20"/>
                <w:lang w:val="fr-FR"/>
              </w:rPr>
              <w:t>Préparation d’un projet pour améliorer l’efficacité énergétique dans la fabrication des systèmes de climatisation commerciale légers dans le contexte de la réduction progressive des HFC</w:t>
            </w:r>
          </w:p>
        </w:tc>
        <w:tc>
          <w:tcPr>
            <w:tcW w:w="2789" w:type="dxa"/>
            <w:tcBorders>
              <w:top w:val="single" w:sz="4" w:space="0" w:color="auto"/>
              <w:left w:val="single" w:sz="4" w:space="0" w:color="auto"/>
              <w:bottom w:val="single" w:sz="4" w:space="0" w:color="auto"/>
              <w:right w:val="single" w:sz="4" w:space="0" w:color="auto"/>
            </w:tcBorders>
            <w:shd w:val="clear" w:color="auto" w:fill="FFFFFF" w:themeFill="background1"/>
          </w:tcPr>
          <w:p w14:paraId="1BF94EE5" w14:textId="77777777" w:rsidR="004C17E5" w:rsidRPr="00025EE4" w:rsidRDefault="004C17E5" w:rsidP="00613711">
            <w:pPr>
              <w:widowControl w:val="0"/>
              <w:jc w:val="left"/>
              <w:rPr>
                <w:sz w:val="20"/>
                <w:szCs w:val="20"/>
                <w:lang w:val="fr-FR"/>
              </w:rPr>
            </w:pPr>
            <w:r w:rsidRPr="00025EE4">
              <w:rPr>
                <w:sz w:val="20"/>
                <w:szCs w:val="20"/>
                <w:lang w:val="fr-FR"/>
              </w:rPr>
              <w:t>Réduction progressive des HFC, MEPS, orientations pour le financement préparatoire</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545B0B" w14:textId="77777777" w:rsidR="004C17E5" w:rsidRPr="00025EE4" w:rsidRDefault="004C17E5" w:rsidP="00613711">
            <w:pPr>
              <w:widowControl w:val="0"/>
              <w:jc w:val="center"/>
              <w:rPr>
                <w:sz w:val="20"/>
                <w:szCs w:val="20"/>
                <w:lang w:val="fr-FR"/>
              </w:rPr>
            </w:pPr>
            <w:r w:rsidRPr="00025EE4">
              <w:rPr>
                <w:sz w:val="20"/>
                <w:szCs w:val="20"/>
                <w:lang w:val="fr-FR"/>
              </w:rPr>
              <w:t>N</w:t>
            </w:r>
          </w:p>
        </w:tc>
      </w:tr>
    </w:tbl>
    <w:p w14:paraId="7737EBA9" w14:textId="578D2084" w:rsidR="0021545F" w:rsidRPr="00025EE4" w:rsidRDefault="0021545F" w:rsidP="00CE2CE9">
      <w:pPr>
        <w:ind w:firstLine="709"/>
        <w:rPr>
          <w:b/>
          <w:bCs/>
          <w:lang w:val="fr-FR"/>
        </w:rPr>
      </w:pPr>
    </w:p>
    <w:p w14:paraId="319E9CF6" w14:textId="129EC4E9" w:rsidR="00CE2CE9" w:rsidRPr="00025EE4" w:rsidRDefault="00613711" w:rsidP="004704CE">
      <w:pPr>
        <w:keepNext/>
        <w:rPr>
          <w:b/>
          <w:snapToGrid w:val="0"/>
          <w:lang w:val="fr-FR"/>
        </w:rPr>
      </w:pPr>
      <w:r w:rsidRPr="00025EE4">
        <w:rPr>
          <w:b/>
          <w:snapToGrid w:val="0"/>
          <w:lang w:val="fr-FR"/>
        </w:rPr>
        <w:lastRenderedPageBreak/>
        <w:t>Demandes de phase et de tranche du PGEH</w:t>
      </w:r>
    </w:p>
    <w:tbl>
      <w:tblPr>
        <w:tblStyle w:val="TableGrid"/>
        <w:tblW w:w="9535" w:type="dxa"/>
        <w:shd w:val="clear" w:color="auto" w:fill="FFFFFF" w:themeFill="background1"/>
        <w:tblCellMar>
          <w:top w:w="6" w:type="dxa"/>
          <w:bottom w:w="6" w:type="dxa"/>
        </w:tblCellMar>
        <w:tblLook w:val="04A0" w:firstRow="1" w:lastRow="0" w:firstColumn="1" w:lastColumn="0" w:noHBand="0" w:noVBand="1"/>
      </w:tblPr>
      <w:tblGrid>
        <w:gridCol w:w="1150"/>
        <w:gridCol w:w="1339"/>
        <w:gridCol w:w="1490"/>
        <w:gridCol w:w="799"/>
        <w:gridCol w:w="949"/>
        <w:gridCol w:w="2442"/>
        <w:gridCol w:w="1366"/>
      </w:tblGrid>
      <w:tr w:rsidR="00BB6B92" w:rsidRPr="000F3CA4" w14:paraId="1CB9A581" w14:textId="77777777" w:rsidTr="00B618BE">
        <w:trPr>
          <w:trHeight w:val="48"/>
          <w:tblHeader/>
        </w:trPr>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A8B389" w14:textId="77777777" w:rsidR="00BB6B92" w:rsidRPr="00025EE4" w:rsidRDefault="00BB6B92" w:rsidP="00B618BE">
            <w:pPr>
              <w:keepNext/>
              <w:jc w:val="center"/>
              <w:rPr>
                <w:b/>
                <w:bCs/>
                <w:sz w:val="20"/>
                <w:szCs w:val="20"/>
                <w:lang w:val="fr-FR"/>
              </w:rPr>
            </w:pPr>
            <w:r w:rsidRPr="00025EE4">
              <w:rPr>
                <w:b/>
                <w:bCs/>
                <w:sz w:val="20"/>
                <w:szCs w:val="20"/>
                <w:lang w:val="fr-FR"/>
              </w:rPr>
              <w:t>Pays</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FC69BB" w14:textId="77777777" w:rsidR="00BB6B92" w:rsidRPr="00025EE4" w:rsidRDefault="00BB6B92" w:rsidP="00B618BE">
            <w:pPr>
              <w:keepNext/>
              <w:jc w:val="center"/>
              <w:rPr>
                <w:b/>
                <w:bCs/>
                <w:sz w:val="20"/>
                <w:szCs w:val="20"/>
                <w:lang w:val="fr-FR"/>
              </w:rPr>
            </w:pPr>
            <w:r w:rsidRPr="00025EE4">
              <w:rPr>
                <w:b/>
                <w:bCs/>
                <w:sz w:val="20"/>
                <w:szCs w:val="20"/>
                <w:lang w:val="fr-FR"/>
              </w:rPr>
              <w:t>Phase / tranche n</w:t>
            </w:r>
            <w:r w:rsidRPr="00025EE4">
              <w:rPr>
                <w:b/>
                <w:bCs/>
                <w:sz w:val="20"/>
                <w:szCs w:val="20"/>
                <w:vertAlign w:val="superscript"/>
                <w:lang w:val="fr-FR"/>
              </w:rPr>
              <w:t>o</w:t>
            </w:r>
          </w:p>
        </w:tc>
        <w:tc>
          <w:tcPr>
            <w:tcW w:w="1345"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hideMark/>
          </w:tcPr>
          <w:p w14:paraId="36711868" w14:textId="77777777" w:rsidR="00BB6B92" w:rsidRPr="00025EE4" w:rsidRDefault="00BB6B92" w:rsidP="00B618BE">
            <w:pPr>
              <w:keepNext/>
              <w:jc w:val="center"/>
              <w:rPr>
                <w:b/>
                <w:bCs/>
                <w:sz w:val="20"/>
                <w:szCs w:val="20"/>
                <w:lang w:val="fr-FR"/>
              </w:rPr>
            </w:pPr>
            <w:r w:rsidRPr="00025EE4">
              <w:rPr>
                <w:b/>
                <w:bCs/>
                <w:sz w:val="20"/>
                <w:szCs w:val="20"/>
                <w:lang w:val="fr-FR"/>
              </w:rPr>
              <w:t>Agences bilatérales et d’exécution</w:t>
            </w:r>
          </w:p>
        </w:tc>
        <w:tc>
          <w:tcPr>
            <w:tcW w:w="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C20FB8" w14:textId="77777777" w:rsidR="00BB6B92" w:rsidRPr="00025EE4" w:rsidRDefault="00BB6B92" w:rsidP="00B618BE">
            <w:pPr>
              <w:keepNext/>
              <w:jc w:val="center"/>
              <w:rPr>
                <w:b/>
                <w:bCs/>
                <w:sz w:val="20"/>
                <w:szCs w:val="20"/>
                <w:lang w:val="fr-FR"/>
              </w:rPr>
            </w:pPr>
            <w:r w:rsidRPr="00025EE4">
              <w:rPr>
                <w:b/>
                <w:bCs/>
                <w:sz w:val="20"/>
                <w:szCs w:val="20"/>
                <w:lang w:val="fr-FR"/>
              </w:rPr>
              <w:t>N</w:t>
            </w:r>
            <w:r w:rsidRPr="00025EE4">
              <w:rPr>
                <w:b/>
                <w:bCs/>
                <w:sz w:val="20"/>
                <w:szCs w:val="20"/>
                <w:vertAlign w:val="superscript"/>
                <w:lang w:val="fr-FR"/>
              </w:rPr>
              <w:t>o</w:t>
            </w:r>
            <w:r w:rsidRPr="00025EE4">
              <w:rPr>
                <w:b/>
                <w:bCs/>
                <w:sz w:val="20"/>
                <w:szCs w:val="20"/>
                <w:lang w:val="fr-FR"/>
              </w:rPr>
              <w:t xml:space="preserve"> de doc.</w:t>
            </w:r>
          </w:p>
        </w:tc>
        <w:tc>
          <w:tcPr>
            <w:tcW w:w="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E1D9B0" w14:textId="77777777" w:rsidR="00BB6B92" w:rsidRPr="00025EE4" w:rsidRDefault="00BB6B92" w:rsidP="00B618BE">
            <w:pPr>
              <w:keepNext/>
              <w:jc w:val="center"/>
              <w:rPr>
                <w:b/>
                <w:bCs/>
                <w:sz w:val="20"/>
                <w:szCs w:val="20"/>
                <w:lang w:val="fr-FR"/>
              </w:rPr>
            </w:pPr>
            <w:r w:rsidRPr="00025EE4">
              <w:rPr>
                <w:b/>
                <w:bCs/>
                <w:sz w:val="20"/>
                <w:szCs w:val="20"/>
                <w:lang w:val="fr-FR"/>
              </w:rPr>
              <w:t>N</w:t>
            </w:r>
            <w:r w:rsidRPr="00025EE4">
              <w:rPr>
                <w:b/>
                <w:bCs/>
                <w:sz w:val="20"/>
                <w:szCs w:val="20"/>
                <w:vertAlign w:val="superscript"/>
                <w:lang w:val="fr-FR"/>
              </w:rPr>
              <w:t>o</w:t>
            </w:r>
            <w:r w:rsidRPr="00025EE4">
              <w:rPr>
                <w:b/>
                <w:bCs/>
                <w:sz w:val="20"/>
                <w:szCs w:val="20"/>
                <w:lang w:val="fr-FR"/>
              </w:rPr>
              <w:t xml:space="preserve"> de par.</w:t>
            </w:r>
          </w:p>
        </w:tc>
        <w:tc>
          <w:tcPr>
            <w:tcW w:w="2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691898" w14:textId="77777777" w:rsidR="00BB6B92" w:rsidRPr="00025EE4" w:rsidRDefault="00BB6B92" w:rsidP="00B618BE">
            <w:pPr>
              <w:keepNext/>
              <w:jc w:val="center"/>
              <w:rPr>
                <w:b/>
                <w:bCs/>
                <w:sz w:val="20"/>
                <w:szCs w:val="20"/>
                <w:lang w:val="fr-FR"/>
              </w:rPr>
            </w:pPr>
            <w:r w:rsidRPr="00025EE4">
              <w:rPr>
                <w:b/>
                <w:bCs/>
                <w:sz w:val="20"/>
                <w:szCs w:val="20"/>
                <w:lang w:val="fr-FR"/>
              </w:rPr>
              <w:t>Question</w:t>
            </w:r>
          </w:p>
        </w:tc>
        <w:tc>
          <w:tcPr>
            <w:tcW w:w="13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E14906" w14:textId="77777777" w:rsidR="00BB6B92" w:rsidRPr="00025EE4" w:rsidRDefault="00BB6B92" w:rsidP="00B618BE">
            <w:pPr>
              <w:keepNext/>
              <w:jc w:val="center"/>
              <w:rPr>
                <w:b/>
                <w:bCs/>
                <w:sz w:val="20"/>
                <w:szCs w:val="20"/>
                <w:lang w:val="fr-FR"/>
              </w:rPr>
            </w:pPr>
            <w:r w:rsidRPr="00025EE4">
              <w:rPr>
                <w:b/>
                <w:bCs/>
                <w:sz w:val="20"/>
                <w:szCs w:val="20"/>
                <w:lang w:val="fr-FR"/>
              </w:rPr>
              <w:t>Présentation</w:t>
            </w:r>
          </w:p>
          <w:p w14:paraId="60BB41CC" w14:textId="77777777" w:rsidR="00BB6B92" w:rsidRPr="00025EE4" w:rsidRDefault="00BB6B92" w:rsidP="00B618BE">
            <w:pPr>
              <w:keepNext/>
              <w:jc w:val="center"/>
              <w:rPr>
                <w:b/>
                <w:bCs/>
                <w:sz w:val="20"/>
                <w:szCs w:val="20"/>
                <w:lang w:val="fr-FR"/>
              </w:rPr>
            </w:pPr>
            <w:r w:rsidRPr="00025EE4">
              <w:rPr>
                <w:b/>
                <w:bCs/>
                <w:sz w:val="20"/>
                <w:szCs w:val="20"/>
                <w:lang w:val="fr-FR"/>
              </w:rPr>
              <w:t>du Secrétariat</w:t>
            </w:r>
          </w:p>
          <w:p w14:paraId="0AD8080E" w14:textId="77777777" w:rsidR="00BB6B92" w:rsidRPr="00025EE4" w:rsidRDefault="00BB6B92" w:rsidP="00B618BE">
            <w:pPr>
              <w:keepNext/>
              <w:jc w:val="center"/>
              <w:rPr>
                <w:b/>
                <w:bCs/>
                <w:sz w:val="20"/>
                <w:szCs w:val="20"/>
                <w:lang w:val="fr-FR"/>
              </w:rPr>
            </w:pPr>
            <w:r w:rsidRPr="00025EE4">
              <w:rPr>
                <w:b/>
                <w:bCs/>
                <w:sz w:val="20"/>
                <w:szCs w:val="20"/>
                <w:lang w:val="fr-FR"/>
              </w:rPr>
              <w:t>(O/N)</w:t>
            </w:r>
          </w:p>
        </w:tc>
      </w:tr>
      <w:tr w:rsidR="00BB6B92" w:rsidRPr="00025EE4" w14:paraId="60F0DDE8" w14:textId="77777777" w:rsidTr="00B618BE">
        <w:trPr>
          <w:trHeight w:val="300"/>
        </w:trPr>
        <w:tc>
          <w:tcPr>
            <w:tcW w:w="1172" w:type="dxa"/>
            <w:vMerge w:val="restart"/>
            <w:tcBorders>
              <w:top w:val="single" w:sz="4" w:space="0" w:color="auto"/>
              <w:left w:val="single" w:sz="4" w:space="0" w:color="auto"/>
              <w:right w:val="single" w:sz="4" w:space="0" w:color="auto"/>
            </w:tcBorders>
            <w:shd w:val="clear" w:color="auto" w:fill="FFFFFF" w:themeFill="background1"/>
            <w:vAlign w:val="center"/>
          </w:tcPr>
          <w:p w14:paraId="190F03FB" w14:textId="77777777" w:rsidR="00BB6B92" w:rsidRPr="00025EE4" w:rsidRDefault="00BB6B92" w:rsidP="00B618BE">
            <w:pPr>
              <w:jc w:val="left"/>
              <w:rPr>
                <w:color w:val="000000" w:themeColor="text1"/>
                <w:sz w:val="20"/>
                <w:szCs w:val="20"/>
                <w:lang w:val="fr-FR"/>
              </w:rPr>
            </w:pPr>
            <w:r w:rsidRPr="00025EE4">
              <w:rPr>
                <w:color w:val="000000" w:themeColor="text1"/>
                <w:sz w:val="20"/>
                <w:szCs w:val="20"/>
                <w:lang w:val="fr-FR"/>
              </w:rPr>
              <w:t>Algérie</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70187DE9" w14:textId="77777777" w:rsidR="00BB6B92" w:rsidRPr="00232B91" w:rsidRDefault="00BB6B92" w:rsidP="00B618BE">
            <w:pPr>
              <w:jc w:val="center"/>
              <w:rPr>
                <w:sz w:val="20"/>
                <w:szCs w:val="20"/>
                <w:lang w:val="it-CH"/>
              </w:rPr>
            </w:pPr>
            <w:r w:rsidRPr="00232B91">
              <w:rPr>
                <w:sz w:val="20"/>
                <w:szCs w:val="20"/>
                <w:lang w:val="it-CH"/>
              </w:rPr>
              <w:t>Phase I,</w:t>
            </w:r>
          </w:p>
          <w:p w14:paraId="76A349A7" w14:textId="77777777" w:rsidR="00BB6B92" w:rsidRPr="00232B91" w:rsidRDefault="00BB6B92" w:rsidP="00B618BE">
            <w:pPr>
              <w:jc w:val="center"/>
              <w:rPr>
                <w:sz w:val="20"/>
                <w:szCs w:val="20"/>
                <w:lang w:val="it-CH"/>
              </w:rPr>
            </w:pPr>
            <w:r w:rsidRPr="00232B91">
              <w:rPr>
                <w:sz w:val="20"/>
                <w:szCs w:val="20"/>
                <w:lang w:val="it-CH"/>
              </w:rPr>
              <w:t>3</w:t>
            </w:r>
            <w:r w:rsidRPr="00232B91">
              <w:rPr>
                <w:sz w:val="20"/>
                <w:szCs w:val="20"/>
                <w:vertAlign w:val="superscript"/>
                <w:lang w:val="it-CH"/>
              </w:rPr>
              <w:t>e</w:t>
            </w:r>
            <w:r w:rsidRPr="00232B91">
              <w:rPr>
                <w:sz w:val="20"/>
                <w:szCs w:val="20"/>
                <w:lang w:val="it-CH"/>
              </w:rPr>
              <w:t xml:space="preserve"> et 4</w:t>
            </w:r>
            <w:r w:rsidRPr="00232B91">
              <w:rPr>
                <w:sz w:val="20"/>
                <w:szCs w:val="20"/>
                <w:vertAlign w:val="superscript"/>
                <w:lang w:val="it-CH"/>
              </w:rPr>
              <w:t>e</w:t>
            </w:r>
            <w:r w:rsidRPr="00232B91">
              <w:rPr>
                <w:sz w:val="20"/>
                <w:szCs w:val="20"/>
                <w:lang w:val="it-CH"/>
              </w:rPr>
              <w:t xml:space="preserve"> tranches</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714D8F2A" w14:textId="77777777" w:rsidR="00BB6B92" w:rsidRPr="00025EE4" w:rsidRDefault="00BB6B92" w:rsidP="00B618BE">
            <w:pPr>
              <w:jc w:val="center"/>
              <w:rPr>
                <w:sz w:val="20"/>
                <w:szCs w:val="20"/>
                <w:lang w:val="fr-FR"/>
              </w:rPr>
            </w:pPr>
            <w:r w:rsidRPr="00025EE4">
              <w:rPr>
                <w:sz w:val="20"/>
                <w:szCs w:val="20"/>
                <w:lang w:val="fr-FR"/>
              </w:rPr>
              <w:t>ONUDI</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77A3611" w14:textId="77777777" w:rsidR="00BB6B92" w:rsidRPr="00025EE4" w:rsidRDefault="00BB6B92" w:rsidP="00B618BE">
            <w:pPr>
              <w:jc w:val="center"/>
              <w:rPr>
                <w:sz w:val="20"/>
                <w:szCs w:val="20"/>
                <w:lang w:val="fr-FR"/>
              </w:rPr>
            </w:pPr>
            <w:r w:rsidRPr="00025EE4">
              <w:rPr>
                <w:sz w:val="20"/>
                <w:szCs w:val="20"/>
                <w:lang w:val="fr-FR"/>
              </w:rPr>
              <w:t>95/39</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36791519" w14:textId="77777777" w:rsidR="00BB6B92" w:rsidRPr="00025EE4" w:rsidRDefault="00BB6B92" w:rsidP="00B618BE">
            <w:pPr>
              <w:jc w:val="center"/>
              <w:rPr>
                <w:sz w:val="20"/>
                <w:szCs w:val="20"/>
                <w:lang w:val="fr-FR"/>
              </w:rPr>
            </w:pPr>
            <w:r w:rsidRPr="00025EE4">
              <w:rPr>
                <w:sz w:val="20"/>
                <w:szCs w:val="20"/>
                <w:lang w:val="fr-FR"/>
              </w:rPr>
              <w:t>1 à 25</w:t>
            </w:r>
          </w:p>
        </w:tc>
        <w:tc>
          <w:tcPr>
            <w:tcW w:w="2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2B41A3" w14:textId="77777777" w:rsidR="00BB6B92" w:rsidRPr="00025EE4" w:rsidRDefault="00BB6B92" w:rsidP="00B618BE">
            <w:pPr>
              <w:widowControl w:val="0"/>
              <w:jc w:val="left"/>
              <w:rPr>
                <w:sz w:val="20"/>
                <w:szCs w:val="20"/>
                <w:lang w:val="fr-FR"/>
              </w:rPr>
            </w:pPr>
            <w:r w:rsidRPr="00025EE4">
              <w:rPr>
                <w:sz w:val="20"/>
                <w:szCs w:val="20"/>
                <w:lang w:val="fr-FR"/>
              </w:rPr>
              <w:t>Annulation des 3</w:t>
            </w:r>
            <w:r w:rsidRPr="00025EE4">
              <w:rPr>
                <w:sz w:val="20"/>
                <w:szCs w:val="20"/>
                <w:vertAlign w:val="superscript"/>
                <w:lang w:val="fr-FR"/>
              </w:rPr>
              <w:t>e</w:t>
            </w:r>
            <w:r w:rsidRPr="00025EE4">
              <w:rPr>
                <w:sz w:val="20"/>
                <w:szCs w:val="20"/>
                <w:lang w:val="fr-FR"/>
              </w:rPr>
              <w:t xml:space="preserve"> et 4</w:t>
            </w:r>
            <w:r w:rsidRPr="00025EE4">
              <w:rPr>
                <w:sz w:val="20"/>
                <w:szCs w:val="20"/>
                <w:vertAlign w:val="superscript"/>
                <w:lang w:val="fr-FR"/>
              </w:rPr>
              <w:t>e</w:t>
            </w:r>
            <w:r w:rsidRPr="00025EE4">
              <w:rPr>
                <w:sz w:val="20"/>
                <w:szCs w:val="20"/>
                <w:lang w:val="fr-FR"/>
              </w:rPr>
              <w:t> tranches et mise à jour de l’Accord</w:t>
            </w:r>
          </w:p>
        </w:tc>
        <w:tc>
          <w:tcPr>
            <w:tcW w:w="1373" w:type="dxa"/>
            <w:vMerge w:val="restart"/>
            <w:tcBorders>
              <w:top w:val="single" w:sz="4" w:space="0" w:color="auto"/>
              <w:left w:val="single" w:sz="4" w:space="0" w:color="auto"/>
              <w:right w:val="single" w:sz="4" w:space="0" w:color="auto"/>
            </w:tcBorders>
            <w:shd w:val="clear" w:color="auto" w:fill="FFFFFF" w:themeFill="background1"/>
            <w:vAlign w:val="center"/>
          </w:tcPr>
          <w:p w14:paraId="3C81F716" w14:textId="77777777" w:rsidR="00BB6B92" w:rsidRPr="00025EE4" w:rsidRDefault="00BB6B92" w:rsidP="00B618BE">
            <w:pPr>
              <w:widowControl w:val="0"/>
              <w:jc w:val="center"/>
              <w:rPr>
                <w:sz w:val="20"/>
                <w:szCs w:val="20"/>
                <w:lang w:val="fr-FR"/>
              </w:rPr>
            </w:pPr>
            <w:r w:rsidRPr="00025EE4">
              <w:rPr>
                <w:sz w:val="20"/>
                <w:szCs w:val="20"/>
                <w:lang w:val="fr-FR"/>
              </w:rPr>
              <w:t>O</w:t>
            </w:r>
          </w:p>
        </w:tc>
      </w:tr>
      <w:tr w:rsidR="00BB6B92" w:rsidRPr="000F3CA4" w14:paraId="48A56E23" w14:textId="77777777" w:rsidTr="00B618BE">
        <w:trPr>
          <w:trHeight w:val="300"/>
        </w:trPr>
        <w:tc>
          <w:tcPr>
            <w:tcW w:w="1172" w:type="dxa"/>
            <w:vMerge/>
            <w:tcBorders>
              <w:left w:val="single" w:sz="4" w:space="0" w:color="auto"/>
              <w:bottom w:val="single" w:sz="4" w:space="0" w:color="auto"/>
              <w:right w:val="single" w:sz="4" w:space="0" w:color="auto"/>
            </w:tcBorders>
            <w:shd w:val="clear" w:color="auto" w:fill="FFFFFF" w:themeFill="background1"/>
            <w:vAlign w:val="center"/>
          </w:tcPr>
          <w:p w14:paraId="137E0219" w14:textId="77777777" w:rsidR="00BB6B92" w:rsidRPr="00025EE4" w:rsidRDefault="00BB6B92" w:rsidP="00B618BE">
            <w:pPr>
              <w:jc w:val="left"/>
              <w:rPr>
                <w:color w:val="000000" w:themeColor="text1"/>
                <w:sz w:val="20"/>
                <w:szCs w:val="20"/>
                <w:lang w:val="fr-FR"/>
              </w:rPr>
            </w:pP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64233360" w14:textId="77777777" w:rsidR="00BB6B92" w:rsidRPr="00025EE4" w:rsidRDefault="00BB6B92" w:rsidP="00B618BE">
            <w:pPr>
              <w:jc w:val="center"/>
              <w:rPr>
                <w:sz w:val="20"/>
                <w:szCs w:val="20"/>
                <w:lang w:val="fr-FR"/>
              </w:rPr>
            </w:pPr>
            <w:r w:rsidRPr="00025EE4">
              <w:rPr>
                <w:sz w:val="20"/>
                <w:szCs w:val="20"/>
                <w:lang w:val="fr-FR"/>
              </w:rPr>
              <w:t>Phase II,</w:t>
            </w:r>
          </w:p>
          <w:p w14:paraId="3576CFDA" w14:textId="77777777" w:rsidR="00BB6B92" w:rsidRPr="00025EE4" w:rsidRDefault="00BB6B92" w:rsidP="00B618BE">
            <w:pPr>
              <w:jc w:val="center"/>
              <w:rPr>
                <w:sz w:val="20"/>
                <w:szCs w:val="20"/>
                <w:lang w:val="fr-FR"/>
              </w:rPr>
            </w:pPr>
            <w:r w:rsidRPr="00025EE4">
              <w:rPr>
                <w:sz w:val="20"/>
                <w:szCs w:val="20"/>
                <w:lang w:val="fr-FR"/>
              </w:rPr>
              <w:t>1</w:t>
            </w:r>
            <w:r w:rsidRPr="00025EE4">
              <w:rPr>
                <w:sz w:val="20"/>
                <w:szCs w:val="20"/>
                <w:vertAlign w:val="superscript"/>
                <w:lang w:val="fr-FR"/>
              </w:rPr>
              <w:t>re </w:t>
            </w:r>
            <w:r w:rsidRPr="00025EE4">
              <w:rPr>
                <w:sz w:val="20"/>
                <w:szCs w:val="20"/>
                <w:lang w:val="fr-FR"/>
              </w:rPr>
              <w:t>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2A10C034" w14:textId="77777777" w:rsidR="00BB6B92" w:rsidRPr="00025EE4" w:rsidRDefault="00BB6B92" w:rsidP="00B618BE">
            <w:pPr>
              <w:jc w:val="center"/>
              <w:rPr>
                <w:sz w:val="20"/>
                <w:szCs w:val="20"/>
                <w:lang w:val="fr-FR"/>
              </w:rPr>
            </w:pPr>
            <w:r w:rsidRPr="00025EE4">
              <w:rPr>
                <w:sz w:val="20"/>
                <w:szCs w:val="20"/>
                <w:lang w:val="fr-FR"/>
              </w:rPr>
              <w:t>ONUDI/PNUE</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FAA54D8" w14:textId="77777777" w:rsidR="00BB6B92" w:rsidRPr="00025EE4" w:rsidRDefault="00BB6B92" w:rsidP="00B618BE">
            <w:pPr>
              <w:jc w:val="center"/>
              <w:rPr>
                <w:sz w:val="20"/>
                <w:szCs w:val="20"/>
                <w:lang w:val="fr-FR"/>
              </w:rPr>
            </w:pPr>
            <w:r w:rsidRPr="00025EE4">
              <w:rPr>
                <w:sz w:val="20"/>
                <w:szCs w:val="20"/>
                <w:lang w:val="fr-FR"/>
              </w:rPr>
              <w:t>95/39</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2485C706" w14:textId="77777777" w:rsidR="00BB6B92" w:rsidRPr="00025EE4" w:rsidRDefault="00BB6B92" w:rsidP="00B618BE">
            <w:pPr>
              <w:jc w:val="center"/>
              <w:rPr>
                <w:sz w:val="20"/>
                <w:szCs w:val="20"/>
                <w:lang w:val="fr-FR"/>
              </w:rPr>
            </w:pPr>
            <w:r w:rsidRPr="00025EE4">
              <w:rPr>
                <w:sz w:val="20"/>
                <w:szCs w:val="20"/>
                <w:lang w:val="fr-FR"/>
              </w:rPr>
              <w:t>26 à 60</w:t>
            </w:r>
          </w:p>
        </w:tc>
        <w:tc>
          <w:tcPr>
            <w:tcW w:w="2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101E1" w14:textId="77777777" w:rsidR="00BB6B92" w:rsidRPr="00025EE4" w:rsidRDefault="00BB6B92" w:rsidP="00B618BE">
            <w:pPr>
              <w:widowControl w:val="0"/>
              <w:jc w:val="left"/>
              <w:rPr>
                <w:sz w:val="20"/>
                <w:szCs w:val="20"/>
                <w:lang w:val="fr-FR"/>
              </w:rPr>
            </w:pPr>
            <w:r w:rsidRPr="00025EE4">
              <w:rPr>
                <w:sz w:val="20"/>
                <w:szCs w:val="20"/>
                <w:lang w:val="fr-FR"/>
              </w:rPr>
              <w:t xml:space="preserve">Toutes les questions techniques et de coût ont été résolues </w:t>
            </w:r>
          </w:p>
        </w:tc>
        <w:tc>
          <w:tcPr>
            <w:tcW w:w="1373" w:type="dxa"/>
            <w:vMerge/>
            <w:tcBorders>
              <w:left w:val="single" w:sz="4" w:space="0" w:color="auto"/>
              <w:bottom w:val="single" w:sz="4" w:space="0" w:color="auto"/>
              <w:right w:val="single" w:sz="4" w:space="0" w:color="auto"/>
            </w:tcBorders>
            <w:shd w:val="clear" w:color="auto" w:fill="FFFFFF" w:themeFill="background1"/>
            <w:vAlign w:val="center"/>
          </w:tcPr>
          <w:p w14:paraId="6221E044" w14:textId="77777777" w:rsidR="00BB6B92" w:rsidRPr="00025EE4" w:rsidRDefault="00BB6B92" w:rsidP="00B618BE">
            <w:pPr>
              <w:widowControl w:val="0"/>
              <w:jc w:val="center"/>
              <w:rPr>
                <w:sz w:val="20"/>
                <w:szCs w:val="20"/>
                <w:lang w:val="fr-FR"/>
              </w:rPr>
            </w:pPr>
          </w:p>
        </w:tc>
      </w:tr>
      <w:tr w:rsidR="00BB6B92" w:rsidRPr="00025EE4" w14:paraId="0D3610BD" w14:textId="77777777" w:rsidTr="00B618B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7F21F7" w14:textId="77777777" w:rsidR="00BB6B92" w:rsidRPr="00025EE4" w:rsidRDefault="00BB6B92" w:rsidP="00B618BE">
            <w:pPr>
              <w:jc w:val="left"/>
              <w:rPr>
                <w:color w:val="000000" w:themeColor="text1"/>
                <w:sz w:val="20"/>
                <w:szCs w:val="20"/>
                <w:lang w:val="fr-FR"/>
              </w:rPr>
            </w:pPr>
            <w:r w:rsidRPr="00025EE4">
              <w:rPr>
                <w:color w:val="000000" w:themeColor="text1"/>
                <w:sz w:val="20"/>
                <w:szCs w:val="20"/>
                <w:lang w:val="fr-FR"/>
              </w:rPr>
              <w:t>Burundi</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6146ADC3" w14:textId="77777777" w:rsidR="00BB6B92" w:rsidRPr="00025EE4" w:rsidRDefault="00BB6B92" w:rsidP="00B618BE">
            <w:pPr>
              <w:jc w:val="center"/>
              <w:rPr>
                <w:sz w:val="20"/>
                <w:szCs w:val="20"/>
                <w:lang w:val="fr-FR"/>
              </w:rPr>
            </w:pPr>
            <w:r w:rsidRPr="00025EE4">
              <w:rPr>
                <w:sz w:val="20"/>
                <w:szCs w:val="20"/>
                <w:lang w:val="fr-FR"/>
              </w:rPr>
              <w:t>Phase II,</w:t>
            </w:r>
          </w:p>
          <w:p w14:paraId="6F84F20C" w14:textId="77777777" w:rsidR="00BB6B92" w:rsidRPr="00025EE4" w:rsidRDefault="00BB6B92" w:rsidP="00B618BE">
            <w:pPr>
              <w:jc w:val="center"/>
              <w:rPr>
                <w:sz w:val="20"/>
                <w:szCs w:val="20"/>
                <w:lang w:val="fr-FR"/>
              </w:rPr>
            </w:pPr>
            <w:r w:rsidRPr="00025EE4">
              <w:rPr>
                <w:sz w:val="20"/>
                <w:szCs w:val="20"/>
                <w:lang w:val="fr-FR"/>
              </w:rPr>
              <w:t>1</w:t>
            </w:r>
            <w:r w:rsidRPr="00025EE4">
              <w:rPr>
                <w:sz w:val="20"/>
                <w:szCs w:val="20"/>
                <w:vertAlign w:val="superscript"/>
                <w:lang w:val="fr-FR"/>
              </w:rPr>
              <w:t>re </w:t>
            </w:r>
            <w:r w:rsidRPr="00025EE4">
              <w:rPr>
                <w:sz w:val="20"/>
                <w:szCs w:val="20"/>
                <w:lang w:val="fr-FR"/>
              </w:rPr>
              <w:t>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5A4698E4" w14:textId="77777777" w:rsidR="00BB6B92" w:rsidRPr="00025EE4" w:rsidRDefault="00BB6B92" w:rsidP="00B618BE">
            <w:pPr>
              <w:jc w:val="center"/>
              <w:rPr>
                <w:sz w:val="20"/>
                <w:szCs w:val="20"/>
                <w:lang w:val="fr-FR"/>
              </w:rPr>
            </w:pPr>
            <w:r w:rsidRPr="00025EE4">
              <w:rPr>
                <w:sz w:val="20"/>
                <w:szCs w:val="20"/>
                <w:lang w:val="fr-FR"/>
              </w:rPr>
              <w:t>PNUE/ONUDI</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1643745" w14:textId="77777777" w:rsidR="00BB6B92" w:rsidRPr="00025EE4" w:rsidRDefault="00BB6B92" w:rsidP="00B618BE">
            <w:pPr>
              <w:jc w:val="center"/>
              <w:rPr>
                <w:sz w:val="20"/>
                <w:szCs w:val="20"/>
                <w:lang w:val="fr-FR"/>
              </w:rPr>
            </w:pPr>
            <w:r w:rsidRPr="00025EE4">
              <w:rPr>
                <w:sz w:val="20"/>
                <w:szCs w:val="20"/>
                <w:lang w:val="fr-FR"/>
              </w:rPr>
              <w:t>95/44</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5CA9471A" w14:textId="77777777" w:rsidR="00BB6B92" w:rsidRPr="00025EE4" w:rsidRDefault="00BB6B92" w:rsidP="00B618BE">
            <w:pPr>
              <w:jc w:val="center"/>
              <w:rPr>
                <w:sz w:val="20"/>
                <w:szCs w:val="20"/>
                <w:lang w:val="fr-FR"/>
              </w:rPr>
            </w:pPr>
          </w:p>
        </w:tc>
        <w:tc>
          <w:tcPr>
            <w:tcW w:w="2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19A602" w14:textId="77777777" w:rsidR="00BB6B92" w:rsidRPr="00025EE4" w:rsidRDefault="00BB6B92" w:rsidP="00B618BE">
            <w:pPr>
              <w:widowControl w:val="0"/>
              <w:jc w:val="left"/>
              <w:rPr>
                <w:sz w:val="20"/>
                <w:szCs w:val="20"/>
                <w:lang w:val="fr-FR"/>
              </w:rPr>
            </w:pPr>
            <w:r w:rsidRPr="00025EE4">
              <w:rPr>
                <w:sz w:val="20"/>
                <w:szCs w:val="20"/>
                <w:lang w:val="fr-FR"/>
              </w:rPr>
              <w:t xml:space="preserve">Toutes les questions techniques et de coût ont été résolues </w:t>
            </w:r>
          </w:p>
        </w:tc>
        <w:tc>
          <w:tcPr>
            <w:tcW w:w="13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027458" w14:textId="77777777" w:rsidR="00BB6B92" w:rsidRPr="00025EE4" w:rsidRDefault="00BB6B92" w:rsidP="00B618BE">
            <w:pPr>
              <w:widowControl w:val="0"/>
              <w:jc w:val="center"/>
              <w:rPr>
                <w:sz w:val="20"/>
                <w:szCs w:val="20"/>
                <w:lang w:val="fr-FR"/>
              </w:rPr>
            </w:pPr>
            <w:r w:rsidRPr="00025EE4">
              <w:rPr>
                <w:sz w:val="20"/>
                <w:szCs w:val="20"/>
                <w:lang w:val="fr-FR"/>
              </w:rPr>
              <w:t>N</w:t>
            </w:r>
          </w:p>
        </w:tc>
      </w:tr>
      <w:tr w:rsidR="00BB6B92" w:rsidRPr="00025EE4" w14:paraId="58DD7272" w14:textId="77777777" w:rsidTr="00B618B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2CE20C" w14:textId="77777777" w:rsidR="00BB6B92" w:rsidRPr="00025EE4" w:rsidRDefault="00BB6B92" w:rsidP="00B618BE">
            <w:pPr>
              <w:jc w:val="left"/>
              <w:rPr>
                <w:sz w:val="20"/>
                <w:szCs w:val="20"/>
                <w:lang w:val="fr-FR"/>
              </w:rPr>
            </w:pPr>
            <w:r w:rsidRPr="00025EE4">
              <w:rPr>
                <w:sz w:val="20"/>
                <w:szCs w:val="20"/>
                <w:lang w:val="fr-FR"/>
              </w:rPr>
              <w:t>Chine – global</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4AE8D9D3" w14:textId="77777777" w:rsidR="00BB6B92" w:rsidRPr="00025EE4" w:rsidRDefault="00BB6B92" w:rsidP="00B618BE">
            <w:pPr>
              <w:jc w:val="center"/>
              <w:rPr>
                <w:sz w:val="20"/>
                <w:szCs w:val="20"/>
                <w:lang w:val="fr-FR"/>
              </w:rPr>
            </w:pPr>
            <w:r w:rsidRPr="00025EE4">
              <w:rPr>
                <w:sz w:val="20"/>
                <w:szCs w:val="20"/>
                <w:lang w:val="fr-FR"/>
              </w:rPr>
              <w:t>Phase II</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61F94A0B" w14:textId="77777777" w:rsidR="00BB6B92" w:rsidRPr="00025EE4" w:rsidRDefault="00BB6B92" w:rsidP="00B618BE">
            <w:pPr>
              <w:jc w:val="center"/>
              <w:rPr>
                <w:sz w:val="20"/>
                <w:szCs w:val="20"/>
                <w:lang w:val="fr-FR"/>
              </w:rPr>
            </w:pPr>
            <w:r w:rsidRPr="00025EE4">
              <w:rPr>
                <w:sz w:val="20"/>
                <w:szCs w:val="20"/>
                <w:lang w:val="fr-FR"/>
              </w:rPr>
              <w:t>PNUD</w:t>
            </w:r>
          </w:p>
        </w:tc>
        <w:tc>
          <w:tcPr>
            <w:tcW w:w="808" w:type="dxa"/>
            <w:vMerge w:val="restart"/>
            <w:tcBorders>
              <w:top w:val="single" w:sz="4" w:space="0" w:color="auto"/>
              <w:left w:val="single" w:sz="4" w:space="0" w:color="auto"/>
              <w:right w:val="single" w:sz="4" w:space="0" w:color="auto"/>
            </w:tcBorders>
            <w:shd w:val="clear" w:color="auto" w:fill="auto"/>
            <w:vAlign w:val="center"/>
          </w:tcPr>
          <w:p w14:paraId="339A7265" w14:textId="77777777" w:rsidR="00BB6B92" w:rsidRPr="00025EE4" w:rsidRDefault="00BB6B92" w:rsidP="00B618BE">
            <w:pPr>
              <w:jc w:val="center"/>
              <w:rPr>
                <w:sz w:val="20"/>
                <w:szCs w:val="20"/>
                <w:lang w:val="fr-FR"/>
              </w:rPr>
            </w:pPr>
            <w:r w:rsidRPr="00025EE4">
              <w:rPr>
                <w:sz w:val="20"/>
                <w:szCs w:val="20"/>
                <w:lang w:val="fr-FR"/>
              </w:rPr>
              <w:t>95/47</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472363D5" w14:textId="77777777" w:rsidR="00BB6B92" w:rsidRPr="00025EE4" w:rsidRDefault="00BB6B92" w:rsidP="00B618BE">
            <w:pPr>
              <w:jc w:val="center"/>
              <w:rPr>
                <w:sz w:val="20"/>
                <w:szCs w:val="20"/>
                <w:lang w:val="fr-FR"/>
              </w:rPr>
            </w:pPr>
            <w:r w:rsidRPr="00025EE4">
              <w:rPr>
                <w:sz w:val="20"/>
                <w:szCs w:val="20"/>
                <w:lang w:val="fr-FR"/>
              </w:rPr>
              <w:t>1 à 31</w:t>
            </w:r>
          </w:p>
        </w:tc>
        <w:tc>
          <w:tcPr>
            <w:tcW w:w="2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B9C5BC" w14:textId="77777777" w:rsidR="00BB6B92" w:rsidRPr="00025EE4" w:rsidRDefault="00BB6B92" w:rsidP="00B618BE">
            <w:pPr>
              <w:jc w:val="left"/>
              <w:rPr>
                <w:sz w:val="20"/>
                <w:szCs w:val="20"/>
                <w:lang w:val="fr-FR"/>
              </w:rPr>
            </w:pPr>
            <w:r w:rsidRPr="00025EE4">
              <w:rPr>
                <w:sz w:val="20"/>
                <w:szCs w:val="20"/>
                <w:lang w:val="fr-FR"/>
              </w:rPr>
              <w:t>Principes globaux pour gérer les fonds transférés des agences d’exécution au FECO</w:t>
            </w:r>
          </w:p>
          <w:p w14:paraId="78E39197" w14:textId="77777777" w:rsidR="00BB6B92" w:rsidRPr="00025EE4" w:rsidRDefault="00BB6B92" w:rsidP="00B618BE">
            <w:pPr>
              <w:jc w:val="left"/>
              <w:rPr>
                <w:sz w:val="20"/>
                <w:szCs w:val="20"/>
                <w:lang w:val="fr-FR"/>
              </w:rPr>
            </w:pPr>
            <w:r w:rsidRPr="00025EE4">
              <w:rPr>
                <w:sz w:val="20"/>
                <w:szCs w:val="20"/>
                <w:lang w:val="fr-FR"/>
              </w:rPr>
              <w:t>(décision 94/11(b))</w:t>
            </w:r>
          </w:p>
        </w:tc>
        <w:tc>
          <w:tcPr>
            <w:tcW w:w="1373" w:type="dxa"/>
            <w:vMerge w:val="restart"/>
            <w:tcBorders>
              <w:top w:val="single" w:sz="4" w:space="0" w:color="auto"/>
              <w:left w:val="single" w:sz="4" w:space="0" w:color="auto"/>
              <w:right w:val="single" w:sz="4" w:space="0" w:color="auto"/>
            </w:tcBorders>
            <w:shd w:val="clear" w:color="auto" w:fill="FFFFFF" w:themeFill="background1"/>
            <w:vAlign w:val="center"/>
          </w:tcPr>
          <w:p w14:paraId="4D5534F5" w14:textId="77777777" w:rsidR="00BB6B92" w:rsidRPr="00025EE4" w:rsidRDefault="00BB6B92" w:rsidP="00B618BE">
            <w:pPr>
              <w:jc w:val="center"/>
              <w:rPr>
                <w:sz w:val="20"/>
                <w:szCs w:val="20"/>
                <w:lang w:val="fr-FR"/>
              </w:rPr>
            </w:pPr>
            <w:r w:rsidRPr="00025EE4">
              <w:rPr>
                <w:sz w:val="20"/>
                <w:szCs w:val="20"/>
                <w:lang w:val="fr-FR"/>
              </w:rPr>
              <w:t>O</w:t>
            </w:r>
          </w:p>
        </w:tc>
      </w:tr>
      <w:tr w:rsidR="00BB6B92" w:rsidRPr="000F3CA4" w14:paraId="41B57CD3" w14:textId="77777777" w:rsidTr="00B618B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7C5847" w14:textId="77777777" w:rsidR="00BB6B92" w:rsidRPr="00025EE4" w:rsidRDefault="00BB6B92" w:rsidP="00B618BE">
            <w:pPr>
              <w:jc w:val="left"/>
              <w:rPr>
                <w:sz w:val="20"/>
                <w:szCs w:val="20"/>
                <w:lang w:val="fr-FR"/>
              </w:rPr>
            </w:pPr>
            <w:r w:rsidRPr="00025EE4">
              <w:rPr>
                <w:sz w:val="20"/>
                <w:szCs w:val="20"/>
                <w:lang w:val="fr-FR"/>
              </w:rPr>
              <w:t>Chine – Mousse de PSX</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375385F8" w14:textId="77777777" w:rsidR="00BB6B92" w:rsidRPr="00025EE4" w:rsidRDefault="00BB6B92" w:rsidP="00B618BE">
            <w:pPr>
              <w:jc w:val="center"/>
              <w:rPr>
                <w:sz w:val="20"/>
                <w:szCs w:val="20"/>
                <w:lang w:val="fr-FR"/>
              </w:rPr>
            </w:pPr>
            <w:r w:rsidRPr="00025EE4">
              <w:rPr>
                <w:sz w:val="20"/>
                <w:szCs w:val="20"/>
                <w:lang w:val="fr-FR"/>
              </w:rPr>
              <w:t>Phase II,</w:t>
            </w:r>
          </w:p>
          <w:p w14:paraId="1A473D55" w14:textId="77777777" w:rsidR="00BB6B92" w:rsidRPr="00025EE4" w:rsidRDefault="00BB6B92" w:rsidP="00B618BE">
            <w:pPr>
              <w:jc w:val="center"/>
              <w:rPr>
                <w:sz w:val="20"/>
                <w:szCs w:val="20"/>
                <w:lang w:val="fr-FR"/>
              </w:rPr>
            </w:pPr>
            <w:r w:rsidRPr="00025EE4">
              <w:rPr>
                <w:sz w:val="20"/>
                <w:szCs w:val="20"/>
                <w:lang w:val="fr-FR"/>
              </w:rPr>
              <w:t>7</w:t>
            </w:r>
            <w:r w:rsidRPr="00025EE4">
              <w:rPr>
                <w:sz w:val="20"/>
                <w:szCs w:val="20"/>
                <w:vertAlign w:val="superscript"/>
                <w:lang w:val="fr-FR"/>
              </w:rPr>
              <w:t>e</w:t>
            </w:r>
            <w:r w:rsidRPr="00025EE4">
              <w:rPr>
                <w:sz w:val="20"/>
                <w:szCs w:val="20"/>
                <w:lang w:val="fr-FR"/>
              </w:rPr>
              <w:t xml:space="preserve"> tranche </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3A08AF3C" w14:textId="77777777" w:rsidR="00BB6B92" w:rsidRPr="00025EE4" w:rsidRDefault="00BB6B92" w:rsidP="00B618BE">
            <w:pPr>
              <w:jc w:val="center"/>
              <w:rPr>
                <w:sz w:val="20"/>
                <w:szCs w:val="20"/>
                <w:lang w:val="fr-FR"/>
              </w:rPr>
            </w:pPr>
            <w:r w:rsidRPr="00025EE4">
              <w:rPr>
                <w:sz w:val="20"/>
                <w:szCs w:val="20"/>
                <w:lang w:val="fr-FR"/>
              </w:rPr>
              <w:t>ONUDI/ Allemagne</w:t>
            </w:r>
          </w:p>
        </w:tc>
        <w:tc>
          <w:tcPr>
            <w:tcW w:w="808" w:type="dxa"/>
            <w:vMerge/>
            <w:tcBorders>
              <w:left w:val="single" w:sz="4" w:space="0" w:color="auto"/>
              <w:right w:val="single" w:sz="4" w:space="0" w:color="auto"/>
            </w:tcBorders>
            <w:shd w:val="clear" w:color="auto" w:fill="auto"/>
            <w:vAlign w:val="center"/>
          </w:tcPr>
          <w:p w14:paraId="7A3763F7" w14:textId="77777777" w:rsidR="00BB6B92" w:rsidRPr="00025EE4" w:rsidRDefault="00BB6B92" w:rsidP="00B618BE">
            <w:pPr>
              <w:jc w:val="center"/>
              <w:rPr>
                <w:sz w:val="20"/>
                <w:szCs w:val="20"/>
                <w:lang w:val="fr-FR"/>
              </w:rPr>
            </w:pP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3A02EC66" w14:textId="77777777" w:rsidR="00BB6B92" w:rsidRPr="00025EE4" w:rsidRDefault="00BB6B92" w:rsidP="00B618BE">
            <w:pPr>
              <w:jc w:val="center"/>
              <w:rPr>
                <w:sz w:val="20"/>
                <w:szCs w:val="20"/>
                <w:lang w:val="fr-FR"/>
              </w:rPr>
            </w:pPr>
            <w:r w:rsidRPr="00025EE4">
              <w:rPr>
                <w:sz w:val="20"/>
                <w:szCs w:val="20"/>
                <w:lang w:val="fr-FR"/>
              </w:rPr>
              <w:t>32 à 50</w:t>
            </w:r>
          </w:p>
        </w:tc>
        <w:tc>
          <w:tcPr>
            <w:tcW w:w="2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33CDAA" w14:textId="77777777" w:rsidR="00BB6B92" w:rsidRPr="00025EE4" w:rsidRDefault="00BB6B92" w:rsidP="00B618BE">
            <w:pPr>
              <w:jc w:val="left"/>
              <w:rPr>
                <w:sz w:val="20"/>
                <w:szCs w:val="20"/>
                <w:lang w:val="fr-FR"/>
              </w:rPr>
            </w:pPr>
            <w:r w:rsidRPr="00025EE4">
              <w:rPr>
                <w:sz w:val="20"/>
                <w:szCs w:val="20"/>
                <w:lang w:val="fr-FR"/>
              </w:rPr>
              <w:t>Toutes les questions techniques et de coût ont été résolues</w:t>
            </w:r>
          </w:p>
        </w:tc>
        <w:tc>
          <w:tcPr>
            <w:tcW w:w="1373" w:type="dxa"/>
            <w:vMerge/>
            <w:tcBorders>
              <w:left w:val="single" w:sz="4" w:space="0" w:color="auto"/>
              <w:right w:val="single" w:sz="4" w:space="0" w:color="auto"/>
            </w:tcBorders>
            <w:shd w:val="clear" w:color="auto" w:fill="FFFFFF" w:themeFill="background1"/>
            <w:vAlign w:val="center"/>
          </w:tcPr>
          <w:p w14:paraId="6765A69B" w14:textId="77777777" w:rsidR="00BB6B92" w:rsidRPr="00025EE4" w:rsidRDefault="00BB6B92" w:rsidP="00B618BE">
            <w:pPr>
              <w:jc w:val="center"/>
              <w:rPr>
                <w:sz w:val="20"/>
                <w:szCs w:val="20"/>
                <w:lang w:val="fr-FR"/>
              </w:rPr>
            </w:pPr>
          </w:p>
        </w:tc>
      </w:tr>
      <w:tr w:rsidR="00BB6B92" w:rsidRPr="000F3CA4" w14:paraId="0C06945F" w14:textId="77777777" w:rsidTr="00B618B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826F6F" w14:textId="77777777" w:rsidR="00BB6B92" w:rsidRPr="00025EE4" w:rsidRDefault="00BB6B92" w:rsidP="00B618BE">
            <w:pPr>
              <w:jc w:val="left"/>
              <w:rPr>
                <w:color w:val="000000" w:themeColor="text1"/>
                <w:sz w:val="20"/>
                <w:szCs w:val="20"/>
                <w:lang w:val="fr-FR"/>
              </w:rPr>
            </w:pPr>
            <w:r w:rsidRPr="00025EE4">
              <w:rPr>
                <w:sz w:val="20"/>
                <w:szCs w:val="20"/>
                <w:lang w:val="fr-FR"/>
              </w:rPr>
              <w:t>Chine – Mousse de PU</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28F9EBCA" w14:textId="77777777" w:rsidR="00BB6B92" w:rsidRPr="00025EE4" w:rsidRDefault="00BB6B92" w:rsidP="00B618BE">
            <w:pPr>
              <w:jc w:val="center"/>
              <w:rPr>
                <w:sz w:val="20"/>
                <w:szCs w:val="20"/>
                <w:lang w:val="fr-FR"/>
              </w:rPr>
            </w:pPr>
            <w:r w:rsidRPr="00025EE4">
              <w:rPr>
                <w:sz w:val="20"/>
                <w:szCs w:val="20"/>
                <w:lang w:val="fr-FR"/>
              </w:rPr>
              <w:t>Phase II,</w:t>
            </w:r>
          </w:p>
          <w:p w14:paraId="16D75E88" w14:textId="77777777" w:rsidR="00BB6B92" w:rsidRPr="00025EE4" w:rsidRDefault="00BB6B92" w:rsidP="00B618BE">
            <w:pPr>
              <w:jc w:val="center"/>
              <w:rPr>
                <w:sz w:val="20"/>
                <w:szCs w:val="20"/>
                <w:lang w:val="fr-FR"/>
              </w:rPr>
            </w:pPr>
            <w:r w:rsidRPr="00025EE4">
              <w:rPr>
                <w:sz w:val="20"/>
                <w:szCs w:val="20"/>
                <w:lang w:val="fr-FR"/>
              </w:rPr>
              <w:t>5</w:t>
            </w:r>
            <w:r w:rsidRPr="00025EE4">
              <w:rPr>
                <w:sz w:val="20"/>
                <w:szCs w:val="20"/>
                <w:vertAlign w:val="superscript"/>
                <w:lang w:val="fr-FR"/>
              </w:rPr>
              <w:t>e</w:t>
            </w:r>
            <w:r w:rsidRPr="00025EE4">
              <w:rPr>
                <w:sz w:val="20"/>
                <w:szCs w:val="20"/>
                <w:lang w:val="fr-FR"/>
              </w:rPr>
              <w:t>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5F523915" w14:textId="77777777" w:rsidR="00BB6B92" w:rsidRPr="00025EE4" w:rsidRDefault="00BB6B92" w:rsidP="00B618BE">
            <w:pPr>
              <w:jc w:val="center"/>
              <w:rPr>
                <w:sz w:val="20"/>
                <w:szCs w:val="20"/>
                <w:lang w:val="fr-FR"/>
              </w:rPr>
            </w:pPr>
            <w:r w:rsidRPr="00025EE4">
              <w:rPr>
                <w:sz w:val="20"/>
                <w:szCs w:val="20"/>
                <w:lang w:val="fr-FR"/>
              </w:rPr>
              <w:t>Banque mondiale</w:t>
            </w:r>
          </w:p>
        </w:tc>
        <w:tc>
          <w:tcPr>
            <w:tcW w:w="808" w:type="dxa"/>
            <w:vMerge/>
            <w:tcBorders>
              <w:left w:val="single" w:sz="4" w:space="0" w:color="auto"/>
              <w:right w:val="single" w:sz="4" w:space="0" w:color="auto"/>
            </w:tcBorders>
            <w:shd w:val="clear" w:color="auto" w:fill="auto"/>
            <w:vAlign w:val="center"/>
          </w:tcPr>
          <w:p w14:paraId="7064C4E0" w14:textId="77777777" w:rsidR="00BB6B92" w:rsidRPr="00025EE4" w:rsidRDefault="00BB6B92" w:rsidP="00B618BE">
            <w:pPr>
              <w:jc w:val="center"/>
              <w:rPr>
                <w:sz w:val="20"/>
                <w:szCs w:val="20"/>
                <w:lang w:val="fr-FR"/>
              </w:rPr>
            </w:pP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64E1B4F1" w14:textId="77777777" w:rsidR="00BB6B92" w:rsidRPr="00025EE4" w:rsidRDefault="00BB6B92" w:rsidP="00B618BE">
            <w:pPr>
              <w:jc w:val="center"/>
              <w:rPr>
                <w:sz w:val="20"/>
                <w:szCs w:val="20"/>
                <w:lang w:val="fr-FR"/>
              </w:rPr>
            </w:pPr>
            <w:r w:rsidRPr="00025EE4">
              <w:rPr>
                <w:sz w:val="20"/>
                <w:szCs w:val="20"/>
                <w:lang w:val="fr-FR"/>
              </w:rPr>
              <w:t>51 à 75</w:t>
            </w:r>
          </w:p>
        </w:tc>
        <w:tc>
          <w:tcPr>
            <w:tcW w:w="2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E76D39" w14:textId="77777777" w:rsidR="00BB6B92" w:rsidRPr="00025EE4" w:rsidRDefault="00BB6B92" w:rsidP="00B618BE">
            <w:pPr>
              <w:jc w:val="left"/>
              <w:rPr>
                <w:sz w:val="20"/>
                <w:szCs w:val="20"/>
                <w:lang w:val="fr-FR"/>
              </w:rPr>
            </w:pPr>
            <w:r w:rsidRPr="00025EE4">
              <w:rPr>
                <w:sz w:val="20"/>
                <w:szCs w:val="20"/>
                <w:lang w:val="fr-FR"/>
              </w:rPr>
              <w:t>Toutes les questions techniques et de coût ont été résolues</w:t>
            </w:r>
          </w:p>
        </w:tc>
        <w:tc>
          <w:tcPr>
            <w:tcW w:w="1373" w:type="dxa"/>
            <w:vMerge/>
            <w:tcBorders>
              <w:left w:val="single" w:sz="4" w:space="0" w:color="auto"/>
              <w:right w:val="single" w:sz="4" w:space="0" w:color="auto"/>
            </w:tcBorders>
            <w:shd w:val="clear" w:color="auto" w:fill="FFFFFF" w:themeFill="background1"/>
            <w:vAlign w:val="center"/>
          </w:tcPr>
          <w:p w14:paraId="6655FE38" w14:textId="77777777" w:rsidR="00BB6B92" w:rsidRPr="00025EE4" w:rsidRDefault="00BB6B92" w:rsidP="00B618BE">
            <w:pPr>
              <w:jc w:val="center"/>
              <w:rPr>
                <w:sz w:val="20"/>
                <w:szCs w:val="20"/>
                <w:lang w:val="fr-FR"/>
              </w:rPr>
            </w:pPr>
          </w:p>
        </w:tc>
      </w:tr>
      <w:tr w:rsidR="00BB6B92" w:rsidRPr="000F3CA4" w14:paraId="70970E77" w14:textId="77777777" w:rsidTr="00B618B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76B4CF" w14:textId="77777777" w:rsidR="00BB6B92" w:rsidRPr="00025EE4" w:rsidRDefault="00BB6B92" w:rsidP="00B618BE">
            <w:pPr>
              <w:jc w:val="left"/>
              <w:rPr>
                <w:color w:val="000000" w:themeColor="text1"/>
                <w:sz w:val="20"/>
                <w:szCs w:val="20"/>
                <w:lang w:val="fr-FR"/>
              </w:rPr>
            </w:pPr>
            <w:r w:rsidRPr="00025EE4">
              <w:rPr>
                <w:sz w:val="20"/>
                <w:szCs w:val="20"/>
                <w:lang w:val="fr-FR"/>
              </w:rPr>
              <w:t>Chine – entretien</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2C036129" w14:textId="77777777" w:rsidR="00BB6B92" w:rsidRPr="00025EE4" w:rsidRDefault="00BB6B92" w:rsidP="00B618BE">
            <w:pPr>
              <w:jc w:val="center"/>
              <w:rPr>
                <w:sz w:val="20"/>
                <w:szCs w:val="20"/>
                <w:lang w:val="fr-FR"/>
              </w:rPr>
            </w:pPr>
            <w:r w:rsidRPr="00025EE4">
              <w:rPr>
                <w:sz w:val="20"/>
                <w:szCs w:val="20"/>
                <w:lang w:val="fr-FR"/>
              </w:rPr>
              <w:t>Phase II,</w:t>
            </w:r>
          </w:p>
          <w:p w14:paraId="18B33465" w14:textId="77777777" w:rsidR="00BB6B92" w:rsidRPr="00025EE4" w:rsidRDefault="00BB6B92" w:rsidP="00B618BE">
            <w:pPr>
              <w:jc w:val="center"/>
              <w:rPr>
                <w:sz w:val="20"/>
                <w:szCs w:val="20"/>
                <w:lang w:val="fr-FR"/>
              </w:rPr>
            </w:pPr>
            <w:r w:rsidRPr="00025EE4">
              <w:rPr>
                <w:sz w:val="20"/>
                <w:szCs w:val="20"/>
                <w:lang w:val="fr-FR"/>
              </w:rPr>
              <w:t>7</w:t>
            </w:r>
            <w:r w:rsidRPr="00025EE4">
              <w:rPr>
                <w:sz w:val="20"/>
                <w:szCs w:val="20"/>
                <w:vertAlign w:val="superscript"/>
                <w:lang w:val="fr-FR"/>
              </w:rPr>
              <w:t>e</w:t>
            </w:r>
            <w:r w:rsidRPr="00025EE4">
              <w:rPr>
                <w:sz w:val="20"/>
                <w:szCs w:val="20"/>
                <w:lang w:val="fr-FR"/>
              </w:rPr>
              <w:t>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2DEDB9A5" w14:textId="77777777" w:rsidR="00BB6B92" w:rsidRPr="00025EE4" w:rsidRDefault="00BB6B92" w:rsidP="00B618BE">
            <w:pPr>
              <w:jc w:val="center"/>
              <w:rPr>
                <w:sz w:val="20"/>
                <w:szCs w:val="20"/>
                <w:lang w:val="fr-FR"/>
              </w:rPr>
            </w:pPr>
            <w:r w:rsidRPr="00025EE4">
              <w:rPr>
                <w:sz w:val="20"/>
                <w:szCs w:val="20"/>
                <w:lang w:val="fr-FR"/>
              </w:rPr>
              <w:t>PNUE/ Allemagne/Japon</w:t>
            </w:r>
          </w:p>
        </w:tc>
        <w:tc>
          <w:tcPr>
            <w:tcW w:w="808" w:type="dxa"/>
            <w:vMerge/>
            <w:tcBorders>
              <w:left w:val="single" w:sz="4" w:space="0" w:color="auto"/>
              <w:bottom w:val="single" w:sz="4" w:space="0" w:color="auto"/>
              <w:right w:val="single" w:sz="4" w:space="0" w:color="auto"/>
            </w:tcBorders>
            <w:shd w:val="clear" w:color="auto" w:fill="auto"/>
            <w:vAlign w:val="center"/>
          </w:tcPr>
          <w:p w14:paraId="13F7B634" w14:textId="77777777" w:rsidR="00BB6B92" w:rsidRPr="00025EE4" w:rsidRDefault="00BB6B92" w:rsidP="00B618BE">
            <w:pPr>
              <w:jc w:val="center"/>
              <w:rPr>
                <w:sz w:val="20"/>
                <w:szCs w:val="20"/>
                <w:lang w:val="fr-FR"/>
              </w:rPr>
            </w:pP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21159267" w14:textId="77777777" w:rsidR="00BB6B92" w:rsidRPr="00025EE4" w:rsidRDefault="00BB6B92" w:rsidP="00B618BE">
            <w:pPr>
              <w:jc w:val="center"/>
              <w:rPr>
                <w:sz w:val="20"/>
                <w:szCs w:val="20"/>
                <w:lang w:val="fr-FR"/>
              </w:rPr>
            </w:pPr>
            <w:r w:rsidRPr="00025EE4">
              <w:rPr>
                <w:sz w:val="20"/>
                <w:szCs w:val="20"/>
                <w:lang w:val="fr-FR"/>
              </w:rPr>
              <w:t>76 à 96</w:t>
            </w:r>
          </w:p>
        </w:tc>
        <w:tc>
          <w:tcPr>
            <w:tcW w:w="2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9E4505" w14:textId="77777777" w:rsidR="00BB6B92" w:rsidRPr="00025EE4" w:rsidRDefault="00BB6B92" w:rsidP="00B618BE">
            <w:pPr>
              <w:widowControl w:val="0"/>
              <w:jc w:val="left"/>
              <w:rPr>
                <w:sz w:val="20"/>
                <w:szCs w:val="20"/>
                <w:lang w:val="fr-FR"/>
              </w:rPr>
            </w:pPr>
            <w:r w:rsidRPr="00025EE4">
              <w:rPr>
                <w:sz w:val="20"/>
                <w:szCs w:val="20"/>
                <w:lang w:val="fr-FR"/>
              </w:rPr>
              <w:t>Toutes les questions techniques et de coût ont été résolues</w:t>
            </w:r>
          </w:p>
        </w:tc>
        <w:tc>
          <w:tcPr>
            <w:tcW w:w="1373" w:type="dxa"/>
            <w:vMerge/>
            <w:tcBorders>
              <w:left w:val="single" w:sz="4" w:space="0" w:color="auto"/>
              <w:bottom w:val="single" w:sz="4" w:space="0" w:color="auto"/>
              <w:right w:val="single" w:sz="4" w:space="0" w:color="auto"/>
            </w:tcBorders>
            <w:shd w:val="clear" w:color="auto" w:fill="FFFFFF" w:themeFill="background1"/>
            <w:vAlign w:val="center"/>
          </w:tcPr>
          <w:p w14:paraId="79CAB538" w14:textId="77777777" w:rsidR="00BB6B92" w:rsidRPr="00025EE4" w:rsidRDefault="00BB6B92" w:rsidP="00B618BE">
            <w:pPr>
              <w:widowControl w:val="0"/>
              <w:jc w:val="center"/>
              <w:rPr>
                <w:sz w:val="20"/>
                <w:szCs w:val="20"/>
                <w:lang w:val="fr-FR"/>
              </w:rPr>
            </w:pPr>
          </w:p>
        </w:tc>
      </w:tr>
      <w:tr w:rsidR="00BB6B92" w:rsidRPr="00025EE4" w14:paraId="15966AB1" w14:textId="77777777" w:rsidTr="00B618B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6E12E570" w14:textId="77777777" w:rsidR="00BB6B92" w:rsidRPr="00025EE4" w:rsidRDefault="00BB6B92" w:rsidP="00B618BE">
            <w:pPr>
              <w:jc w:val="left"/>
              <w:rPr>
                <w:color w:val="000000" w:themeColor="text1"/>
                <w:sz w:val="20"/>
                <w:szCs w:val="20"/>
                <w:lang w:val="fr-FR"/>
              </w:rPr>
            </w:pPr>
            <w:r w:rsidRPr="00025EE4">
              <w:rPr>
                <w:color w:val="000000" w:themeColor="text1"/>
                <w:sz w:val="20"/>
                <w:szCs w:val="20"/>
                <w:lang w:val="fr-FR"/>
              </w:rPr>
              <w:t xml:space="preserve">Congo </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65F8DD6A" w14:textId="77777777" w:rsidR="00BB6B92" w:rsidRPr="00025EE4" w:rsidRDefault="00BB6B92" w:rsidP="00B618BE">
            <w:pPr>
              <w:jc w:val="center"/>
              <w:rPr>
                <w:sz w:val="20"/>
                <w:szCs w:val="20"/>
                <w:lang w:val="fr-FR"/>
              </w:rPr>
            </w:pPr>
            <w:r w:rsidRPr="00025EE4">
              <w:rPr>
                <w:sz w:val="20"/>
                <w:szCs w:val="20"/>
                <w:lang w:val="fr-FR"/>
              </w:rPr>
              <w:t>Phase II,</w:t>
            </w:r>
          </w:p>
          <w:p w14:paraId="175322B9" w14:textId="77777777" w:rsidR="00BB6B92" w:rsidRPr="00025EE4" w:rsidRDefault="00BB6B92" w:rsidP="00B618BE">
            <w:pPr>
              <w:jc w:val="center"/>
              <w:rPr>
                <w:sz w:val="20"/>
                <w:szCs w:val="20"/>
                <w:lang w:val="fr-FR"/>
              </w:rPr>
            </w:pPr>
            <w:r w:rsidRPr="00025EE4">
              <w:rPr>
                <w:sz w:val="20"/>
                <w:szCs w:val="20"/>
                <w:lang w:val="fr-FR"/>
              </w:rPr>
              <w:t>1</w:t>
            </w:r>
            <w:r w:rsidRPr="00025EE4">
              <w:rPr>
                <w:sz w:val="20"/>
                <w:szCs w:val="20"/>
                <w:vertAlign w:val="superscript"/>
                <w:lang w:val="fr-FR"/>
              </w:rPr>
              <w:t>re</w:t>
            </w:r>
            <w:r w:rsidRPr="00025EE4">
              <w:rPr>
                <w:sz w:val="20"/>
                <w:szCs w:val="20"/>
                <w:lang w:val="fr-FR"/>
              </w:rPr>
              <w:t>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6B67C64E" w14:textId="77777777" w:rsidR="00BB6B92" w:rsidRPr="00025EE4" w:rsidRDefault="00BB6B92" w:rsidP="00B618BE">
            <w:pPr>
              <w:jc w:val="center"/>
              <w:rPr>
                <w:sz w:val="20"/>
                <w:szCs w:val="20"/>
                <w:lang w:val="fr-FR"/>
              </w:rPr>
            </w:pPr>
            <w:r w:rsidRPr="00025EE4">
              <w:rPr>
                <w:sz w:val="20"/>
                <w:szCs w:val="20"/>
                <w:lang w:val="fr-FR"/>
              </w:rPr>
              <w:t>PNUE/ONUDI</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72F99E6" w14:textId="77777777" w:rsidR="00BB6B92" w:rsidRPr="00025EE4" w:rsidRDefault="00BB6B92" w:rsidP="00B618BE">
            <w:pPr>
              <w:jc w:val="center"/>
              <w:rPr>
                <w:sz w:val="20"/>
                <w:szCs w:val="20"/>
                <w:lang w:val="fr-FR"/>
              </w:rPr>
            </w:pPr>
            <w:r w:rsidRPr="00025EE4">
              <w:rPr>
                <w:sz w:val="20"/>
                <w:szCs w:val="20"/>
                <w:lang w:val="fr-FR"/>
              </w:rPr>
              <w:t>95/49</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482FADE6" w14:textId="77777777" w:rsidR="00BB6B92" w:rsidRPr="00025EE4" w:rsidRDefault="00BB6B92" w:rsidP="00B618BE">
            <w:pPr>
              <w:jc w:val="center"/>
              <w:rPr>
                <w:sz w:val="20"/>
                <w:szCs w:val="20"/>
                <w:lang w:val="fr-FR"/>
              </w:rPr>
            </w:pPr>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14:paraId="682F23DF" w14:textId="77777777" w:rsidR="00BB6B92" w:rsidRPr="00025EE4" w:rsidRDefault="00BB6B92" w:rsidP="00B618BE">
            <w:pPr>
              <w:jc w:val="left"/>
              <w:rPr>
                <w:sz w:val="20"/>
                <w:szCs w:val="20"/>
                <w:lang w:val="fr-FR"/>
              </w:rPr>
            </w:pPr>
            <w:r w:rsidRPr="00025EE4">
              <w:rPr>
                <w:sz w:val="20"/>
                <w:szCs w:val="20"/>
                <w:lang w:val="fr-FR"/>
              </w:rPr>
              <w:t xml:space="preserve">Toutes les questions techniques et de coût ont été résolues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7380219D" w14:textId="77777777" w:rsidR="00BB6B92" w:rsidRPr="00025EE4" w:rsidRDefault="00BB6B92" w:rsidP="00B618BE">
            <w:pPr>
              <w:jc w:val="center"/>
              <w:rPr>
                <w:sz w:val="20"/>
                <w:szCs w:val="20"/>
                <w:lang w:val="fr-FR"/>
              </w:rPr>
            </w:pPr>
            <w:r w:rsidRPr="00025EE4">
              <w:rPr>
                <w:sz w:val="20"/>
                <w:szCs w:val="20"/>
                <w:lang w:val="fr-FR"/>
              </w:rPr>
              <w:t>N</w:t>
            </w:r>
          </w:p>
        </w:tc>
      </w:tr>
      <w:tr w:rsidR="00BB6B92" w:rsidRPr="00025EE4" w14:paraId="44BBA04B" w14:textId="77777777" w:rsidTr="00B618B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4687B5EF" w14:textId="77777777" w:rsidR="00BB6B92" w:rsidRPr="00025EE4" w:rsidRDefault="00BB6B92" w:rsidP="00B618BE">
            <w:pPr>
              <w:jc w:val="left"/>
              <w:rPr>
                <w:color w:val="000000" w:themeColor="text1"/>
                <w:sz w:val="20"/>
                <w:szCs w:val="20"/>
                <w:lang w:val="fr-FR"/>
              </w:rPr>
            </w:pPr>
            <w:r w:rsidRPr="00025EE4">
              <w:rPr>
                <w:color w:val="000000" w:themeColor="text1"/>
                <w:sz w:val="20"/>
                <w:szCs w:val="20"/>
                <w:lang w:val="fr-FR"/>
              </w:rPr>
              <w:t xml:space="preserve">Ghana </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5F5B5D0D" w14:textId="77777777" w:rsidR="00BB6B92" w:rsidRPr="00025EE4" w:rsidRDefault="00BB6B92" w:rsidP="00B618BE">
            <w:pPr>
              <w:jc w:val="center"/>
              <w:rPr>
                <w:sz w:val="20"/>
                <w:szCs w:val="20"/>
                <w:lang w:val="fr-FR"/>
              </w:rPr>
            </w:pPr>
            <w:r w:rsidRPr="00025EE4">
              <w:rPr>
                <w:sz w:val="20"/>
                <w:szCs w:val="20"/>
                <w:lang w:val="fr-FR"/>
              </w:rPr>
              <w:t>Phase II,</w:t>
            </w:r>
          </w:p>
          <w:p w14:paraId="4F0DA3A6" w14:textId="77777777" w:rsidR="00BB6B92" w:rsidRPr="00025EE4" w:rsidRDefault="00BB6B92" w:rsidP="00B618BE">
            <w:pPr>
              <w:jc w:val="center"/>
              <w:rPr>
                <w:sz w:val="20"/>
                <w:szCs w:val="20"/>
                <w:lang w:val="fr-FR"/>
              </w:rPr>
            </w:pPr>
            <w:r w:rsidRPr="00025EE4">
              <w:rPr>
                <w:sz w:val="20"/>
                <w:szCs w:val="20"/>
                <w:lang w:val="fr-FR"/>
              </w:rPr>
              <w:t>2</w:t>
            </w:r>
            <w:r w:rsidRPr="00025EE4">
              <w:rPr>
                <w:sz w:val="20"/>
                <w:szCs w:val="20"/>
                <w:vertAlign w:val="superscript"/>
                <w:lang w:val="fr-FR"/>
              </w:rPr>
              <w:t>e</w:t>
            </w:r>
            <w:r w:rsidRPr="00025EE4">
              <w:rPr>
                <w:sz w:val="20"/>
                <w:szCs w:val="20"/>
                <w:lang w:val="fr-FR"/>
              </w:rPr>
              <w:t>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594BEEAB" w14:textId="77777777" w:rsidR="00BB6B92" w:rsidRPr="00025EE4" w:rsidRDefault="00BB6B92" w:rsidP="00B618BE">
            <w:pPr>
              <w:jc w:val="center"/>
              <w:rPr>
                <w:sz w:val="20"/>
                <w:szCs w:val="20"/>
                <w:lang w:val="fr-FR"/>
              </w:rPr>
            </w:pPr>
            <w:r w:rsidRPr="00025EE4">
              <w:rPr>
                <w:sz w:val="20"/>
                <w:szCs w:val="20"/>
                <w:lang w:val="fr-FR"/>
              </w:rPr>
              <w:t>PNUD/PNUE</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100E61" w14:textId="77777777" w:rsidR="00BB6B92" w:rsidRPr="00025EE4" w:rsidRDefault="00BB6B92" w:rsidP="00B618BE">
            <w:pPr>
              <w:jc w:val="center"/>
              <w:rPr>
                <w:sz w:val="20"/>
                <w:szCs w:val="20"/>
                <w:lang w:val="fr-FR"/>
              </w:rPr>
            </w:pPr>
            <w:r w:rsidRPr="00025EE4">
              <w:rPr>
                <w:sz w:val="20"/>
                <w:szCs w:val="20"/>
                <w:lang w:val="fr-FR"/>
              </w:rPr>
              <w:t>95/54</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70048D88" w14:textId="77777777" w:rsidR="00BB6B92" w:rsidRPr="00025EE4" w:rsidRDefault="00BB6B92" w:rsidP="00B618BE">
            <w:pPr>
              <w:jc w:val="center"/>
              <w:rPr>
                <w:sz w:val="20"/>
                <w:szCs w:val="20"/>
                <w:lang w:val="fr-FR"/>
              </w:rPr>
            </w:pPr>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14:paraId="79B682A1" w14:textId="77777777" w:rsidR="00BB6B92" w:rsidRPr="00025EE4" w:rsidRDefault="00BB6B92" w:rsidP="00B618BE">
            <w:pPr>
              <w:jc w:val="left"/>
              <w:rPr>
                <w:sz w:val="20"/>
                <w:szCs w:val="20"/>
                <w:lang w:val="fr-FR"/>
              </w:rPr>
            </w:pPr>
            <w:r w:rsidRPr="00025EE4">
              <w:rPr>
                <w:sz w:val="20"/>
                <w:szCs w:val="20"/>
                <w:lang w:val="fr-FR"/>
              </w:rPr>
              <w:t>Projet pour les utilisateurs finaux/de démonstration</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69BE4DCD" w14:textId="77777777" w:rsidR="00BB6B92" w:rsidRPr="00025EE4" w:rsidRDefault="00BB6B92" w:rsidP="00B618BE">
            <w:pPr>
              <w:jc w:val="center"/>
              <w:rPr>
                <w:sz w:val="20"/>
                <w:szCs w:val="20"/>
                <w:lang w:val="fr-FR"/>
              </w:rPr>
            </w:pPr>
            <w:r w:rsidRPr="00025EE4">
              <w:rPr>
                <w:sz w:val="20"/>
                <w:szCs w:val="20"/>
                <w:lang w:val="fr-FR"/>
              </w:rPr>
              <w:t>O</w:t>
            </w:r>
          </w:p>
        </w:tc>
      </w:tr>
      <w:tr w:rsidR="00BB6B92" w:rsidRPr="00025EE4" w14:paraId="14554003" w14:textId="77777777" w:rsidTr="00B618B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6D012985" w14:textId="77777777" w:rsidR="00BB6B92" w:rsidRPr="00025EE4" w:rsidRDefault="00BB6B92" w:rsidP="00B618BE">
            <w:pPr>
              <w:jc w:val="left"/>
              <w:rPr>
                <w:color w:val="000000" w:themeColor="text1"/>
                <w:sz w:val="20"/>
                <w:szCs w:val="20"/>
                <w:lang w:val="fr-FR"/>
              </w:rPr>
            </w:pPr>
            <w:r w:rsidRPr="00025EE4">
              <w:rPr>
                <w:color w:val="000000" w:themeColor="text1"/>
                <w:sz w:val="20"/>
                <w:szCs w:val="20"/>
                <w:lang w:val="fr-FR"/>
              </w:rPr>
              <w:t>Guinée-Bissau</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60A2D012" w14:textId="77777777" w:rsidR="00BB6B92" w:rsidRPr="00025EE4" w:rsidRDefault="00BB6B92" w:rsidP="00B618BE">
            <w:pPr>
              <w:jc w:val="center"/>
              <w:rPr>
                <w:sz w:val="20"/>
                <w:szCs w:val="20"/>
                <w:lang w:val="fr-FR"/>
              </w:rPr>
            </w:pPr>
            <w:r w:rsidRPr="00025EE4">
              <w:rPr>
                <w:sz w:val="20"/>
                <w:szCs w:val="20"/>
                <w:lang w:val="fr-FR"/>
              </w:rPr>
              <w:t>Phase II,</w:t>
            </w:r>
          </w:p>
          <w:p w14:paraId="61152D03" w14:textId="77777777" w:rsidR="00BB6B92" w:rsidRPr="00025EE4" w:rsidRDefault="00BB6B92" w:rsidP="00B618BE">
            <w:pPr>
              <w:jc w:val="center"/>
              <w:rPr>
                <w:sz w:val="20"/>
                <w:szCs w:val="20"/>
                <w:lang w:val="fr-FR"/>
              </w:rPr>
            </w:pPr>
            <w:r w:rsidRPr="00025EE4">
              <w:rPr>
                <w:sz w:val="20"/>
                <w:szCs w:val="20"/>
                <w:lang w:val="fr-FR"/>
              </w:rPr>
              <w:t>1</w:t>
            </w:r>
            <w:r w:rsidRPr="00025EE4">
              <w:rPr>
                <w:sz w:val="20"/>
                <w:szCs w:val="20"/>
                <w:vertAlign w:val="superscript"/>
                <w:lang w:val="fr-FR"/>
              </w:rPr>
              <w:t>re</w:t>
            </w:r>
            <w:r w:rsidRPr="00025EE4">
              <w:rPr>
                <w:sz w:val="20"/>
                <w:szCs w:val="20"/>
                <w:lang w:val="fr-FR"/>
              </w:rPr>
              <w:t>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046CAA34" w14:textId="77777777" w:rsidR="00BB6B92" w:rsidRPr="00025EE4" w:rsidRDefault="00BB6B92" w:rsidP="00B618BE">
            <w:pPr>
              <w:jc w:val="center"/>
              <w:rPr>
                <w:sz w:val="20"/>
                <w:szCs w:val="20"/>
                <w:lang w:val="fr-FR"/>
              </w:rPr>
            </w:pPr>
            <w:r w:rsidRPr="00025EE4">
              <w:rPr>
                <w:sz w:val="20"/>
                <w:szCs w:val="20"/>
                <w:lang w:val="fr-FR"/>
              </w:rPr>
              <w:t>PNUE/ONUDI</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7CA45C3" w14:textId="77777777" w:rsidR="00BB6B92" w:rsidRPr="00025EE4" w:rsidRDefault="00BB6B92" w:rsidP="00B618BE">
            <w:pPr>
              <w:jc w:val="center"/>
              <w:rPr>
                <w:sz w:val="20"/>
                <w:szCs w:val="20"/>
                <w:lang w:val="fr-FR"/>
              </w:rPr>
            </w:pPr>
            <w:r w:rsidRPr="00025EE4">
              <w:rPr>
                <w:sz w:val="20"/>
                <w:szCs w:val="20"/>
                <w:lang w:val="fr-FR"/>
              </w:rPr>
              <w:t>95/56</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05E31E83" w14:textId="77777777" w:rsidR="00BB6B92" w:rsidRPr="00025EE4" w:rsidRDefault="00BB6B92" w:rsidP="00B618BE">
            <w:pPr>
              <w:jc w:val="center"/>
              <w:rPr>
                <w:sz w:val="20"/>
                <w:szCs w:val="20"/>
                <w:lang w:val="fr-FR"/>
              </w:rPr>
            </w:pPr>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14:paraId="751644CE" w14:textId="77777777" w:rsidR="00BB6B92" w:rsidRPr="00025EE4" w:rsidRDefault="00BB6B92" w:rsidP="00B618BE">
            <w:pPr>
              <w:jc w:val="left"/>
              <w:rPr>
                <w:i/>
                <w:iCs/>
                <w:sz w:val="20"/>
                <w:szCs w:val="20"/>
                <w:lang w:val="fr-FR"/>
              </w:rPr>
            </w:pPr>
            <w:r w:rsidRPr="00025EE4">
              <w:rPr>
                <w:sz w:val="20"/>
                <w:szCs w:val="20"/>
                <w:lang w:val="fr-FR"/>
              </w:rPr>
              <w:t xml:space="preserve">Toutes les questions techniques et de coût ont été résolues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725A7C08" w14:textId="77777777" w:rsidR="00BB6B92" w:rsidRPr="00025EE4" w:rsidRDefault="00BB6B92" w:rsidP="00B618BE">
            <w:pPr>
              <w:jc w:val="center"/>
              <w:rPr>
                <w:sz w:val="20"/>
                <w:szCs w:val="20"/>
                <w:lang w:val="fr-FR"/>
              </w:rPr>
            </w:pPr>
            <w:r w:rsidRPr="00025EE4">
              <w:rPr>
                <w:sz w:val="20"/>
                <w:szCs w:val="20"/>
                <w:lang w:val="fr-FR"/>
              </w:rPr>
              <w:t>N</w:t>
            </w:r>
          </w:p>
        </w:tc>
      </w:tr>
      <w:tr w:rsidR="00BB6B92" w:rsidRPr="00025EE4" w14:paraId="471540DA" w14:textId="77777777" w:rsidTr="00B618B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2585655E" w14:textId="77777777" w:rsidR="00BB6B92" w:rsidRPr="00025EE4" w:rsidRDefault="00BB6B92" w:rsidP="00B618BE">
            <w:pPr>
              <w:jc w:val="left"/>
              <w:rPr>
                <w:color w:val="000000" w:themeColor="text1"/>
                <w:sz w:val="20"/>
                <w:szCs w:val="20"/>
                <w:lang w:val="fr-FR"/>
              </w:rPr>
            </w:pPr>
            <w:r w:rsidRPr="00025EE4">
              <w:rPr>
                <w:color w:val="000000" w:themeColor="text1"/>
                <w:sz w:val="20"/>
                <w:szCs w:val="20"/>
                <w:lang w:val="fr-FR"/>
              </w:rPr>
              <w:t>Inde</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098E9C6C" w14:textId="77777777" w:rsidR="00BB6B92" w:rsidRPr="00025EE4" w:rsidRDefault="00BB6B92" w:rsidP="00B618BE">
            <w:pPr>
              <w:jc w:val="center"/>
              <w:rPr>
                <w:sz w:val="20"/>
                <w:szCs w:val="20"/>
                <w:lang w:val="fr-FR"/>
              </w:rPr>
            </w:pPr>
            <w:r w:rsidRPr="00025EE4">
              <w:rPr>
                <w:sz w:val="20"/>
                <w:szCs w:val="20"/>
                <w:lang w:val="fr-FR"/>
              </w:rPr>
              <w:t>Phase III,</w:t>
            </w:r>
          </w:p>
          <w:p w14:paraId="3F138379" w14:textId="77777777" w:rsidR="00BB6B92" w:rsidRPr="00025EE4" w:rsidRDefault="00BB6B92" w:rsidP="00B618BE">
            <w:pPr>
              <w:jc w:val="center"/>
              <w:rPr>
                <w:sz w:val="20"/>
                <w:szCs w:val="20"/>
                <w:lang w:val="fr-FR"/>
              </w:rPr>
            </w:pPr>
            <w:r w:rsidRPr="00025EE4">
              <w:rPr>
                <w:sz w:val="20"/>
                <w:szCs w:val="20"/>
                <w:lang w:val="fr-FR"/>
              </w:rPr>
              <w:t>2</w:t>
            </w:r>
            <w:r w:rsidRPr="00025EE4">
              <w:rPr>
                <w:sz w:val="20"/>
                <w:szCs w:val="20"/>
                <w:vertAlign w:val="superscript"/>
                <w:lang w:val="fr-FR"/>
              </w:rPr>
              <w:t>e</w:t>
            </w:r>
            <w:r w:rsidRPr="00025EE4">
              <w:rPr>
                <w:sz w:val="20"/>
                <w:szCs w:val="20"/>
                <w:lang w:val="fr-FR"/>
              </w:rPr>
              <w:t>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6AA78130" w14:textId="77777777" w:rsidR="00BB6B92" w:rsidRPr="00025EE4" w:rsidRDefault="00BB6B92" w:rsidP="00B618BE">
            <w:pPr>
              <w:jc w:val="center"/>
              <w:rPr>
                <w:sz w:val="20"/>
                <w:szCs w:val="20"/>
                <w:lang w:val="fr-FR"/>
              </w:rPr>
            </w:pPr>
            <w:r w:rsidRPr="00025EE4">
              <w:rPr>
                <w:sz w:val="20"/>
                <w:szCs w:val="20"/>
                <w:lang w:val="fr-FR"/>
              </w:rPr>
              <w:t>PNUD/ PNUE/ Allemagne</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713EC2C" w14:textId="77777777" w:rsidR="00BB6B92" w:rsidRPr="00025EE4" w:rsidRDefault="00BB6B92" w:rsidP="00B618BE">
            <w:pPr>
              <w:jc w:val="center"/>
              <w:rPr>
                <w:sz w:val="20"/>
                <w:szCs w:val="20"/>
                <w:lang w:val="fr-FR"/>
              </w:rPr>
            </w:pPr>
            <w:r w:rsidRPr="00025EE4">
              <w:rPr>
                <w:sz w:val="20"/>
                <w:szCs w:val="20"/>
                <w:lang w:val="fr-FR"/>
              </w:rPr>
              <w:t>95/58</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125836BE" w14:textId="77777777" w:rsidR="00BB6B92" w:rsidRPr="00025EE4" w:rsidRDefault="00BB6B92" w:rsidP="00B618BE">
            <w:pPr>
              <w:jc w:val="center"/>
              <w:rPr>
                <w:sz w:val="20"/>
                <w:szCs w:val="20"/>
                <w:lang w:val="fr-FR"/>
              </w:rPr>
            </w:pPr>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14:paraId="5D38D9EF" w14:textId="77777777" w:rsidR="00BB6B92" w:rsidRPr="00025EE4" w:rsidRDefault="00BB6B92" w:rsidP="00B618BE">
            <w:pPr>
              <w:jc w:val="left"/>
              <w:rPr>
                <w:sz w:val="20"/>
                <w:szCs w:val="20"/>
                <w:lang w:val="fr-FR"/>
              </w:rPr>
            </w:pPr>
            <w:r w:rsidRPr="00025EE4">
              <w:rPr>
                <w:sz w:val="20"/>
                <w:szCs w:val="20"/>
                <w:lang w:val="fr-FR"/>
              </w:rPr>
              <w:t>Toutes les questions techniques et de coût ont été résolues</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690D8787" w14:textId="77777777" w:rsidR="00BB6B92" w:rsidRPr="00025EE4" w:rsidRDefault="00BB6B92" w:rsidP="00B618BE">
            <w:pPr>
              <w:jc w:val="center"/>
              <w:rPr>
                <w:sz w:val="20"/>
                <w:szCs w:val="20"/>
                <w:lang w:val="fr-FR"/>
              </w:rPr>
            </w:pPr>
            <w:r w:rsidRPr="00025EE4">
              <w:rPr>
                <w:sz w:val="20"/>
                <w:szCs w:val="20"/>
                <w:lang w:val="fr-FR"/>
              </w:rPr>
              <w:t>N</w:t>
            </w:r>
          </w:p>
        </w:tc>
      </w:tr>
      <w:tr w:rsidR="00BB6B92" w:rsidRPr="00025EE4" w14:paraId="2A5A8736" w14:textId="77777777" w:rsidTr="00B618B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1565B9DF" w14:textId="77777777" w:rsidR="00BB6B92" w:rsidRPr="00025EE4" w:rsidRDefault="00BB6B92" w:rsidP="00B618BE">
            <w:pPr>
              <w:jc w:val="left"/>
              <w:rPr>
                <w:color w:val="000000" w:themeColor="text1"/>
                <w:sz w:val="20"/>
                <w:szCs w:val="20"/>
                <w:lang w:val="fr-FR"/>
              </w:rPr>
            </w:pPr>
            <w:r w:rsidRPr="00025EE4">
              <w:rPr>
                <w:color w:val="000000" w:themeColor="text1"/>
                <w:sz w:val="20"/>
                <w:szCs w:val="20"/>
                <w:lang w:val="fr-FR"/>
              </w:rPr>
              <w:t>Iraq</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7A986F35" w14:textId="77777777" w:rsidR="00BB6B92" w:rsidRPr="00025EE4" w:rsidRDefault="00BB6B92" w:rsidP="00B618BE">
            <w:pPr>
              <w:jc w:val="center"/>
              <w:rPr>
                <w:sz w:val="20"/>
                <w:szCs w:val="20"/>
                <w:lang w:val="fr-FR"/>
              </w:rPr>
            </w:pPr>
            <w:r w:rsidRPr="00025EE4">
              <w:rPr>
                <w:sz w:val="20"/>
                <w:szCs w:val="20"/>
                <w:lang w:val="fr-FR"/>
              </w:rPr>
              <w:t>Phase II,</w:t>
            </w:r>
          </w:p>
          <w:p w14:paraId="44EF443B" w14:textId="77777777" w:rsidR="00BB6B92" w:rsidRPr="00025EE4" w:rsidRDefault="00BB6B92" w:rsidP="00B618BE">
            <w:pPr>
              <w:jc w:val="center"/>
              <w:rPr>
                <w:sz w:val="20"/>
                <w:szCs w:val="20"/>
                <w:lang w:val="fr-FR"/>
              </w:rPr>
            </w:pPr>
            <w:r w:rsidRPr="00025EE4">
              <w:rPr>
                <w:sz w:val="20"/>
                <w:szCs w:val="20"/>
                <w:lang w:val="fr-FR"/>
              </w:rPr>
              <w:t>2</w:t>
            </w:r>
            <w:r w:rsidRPr="00025EE4">
              <w:rPr>
                <w:sz w:val="20"/>
                <w:szCs w:val="20"/>
                <w:vertAlign w:val="superscript"/>
                <w:lang w:val="fr-FR"/>
              </w:rPr>
              <w:t>e</w:t>
            </w:r>
            <w:r w:rsidRPr="00025EE4">
              <w:rPr>
                <w:sz w:val="20"/>
                <w:szCs w:val="20"/>
                <w:lang w:val="fr-FR"/>
              </w:rPr>
              <w:t xml:space="preserve"> et 3</w:t>
            </w:r>
            <w:r w:rsidRPr="00025EE4">
              <w:rPr>
                <w:sz w:val="20"/>
                <w:szCs w:val="20"/>
                <w:vertAlign w:val="superscript"/>
                <w:lang w:val="fr-FR"/>
              </w:rPr>
              <w:t>e</w:t>
            </w:r>
            <w:r w:rsidRPr="00025EE4">
              <w:rPr>
                <w:sz w:val="20"/>
                <w:szCs w:val="20"/>
                <w:lang w:val="fr-FR"/>
              </w:rPr>
              <w:t xml:space="preserve"> tranches</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2A196E91" w14:textId="77777777" w:rsidR="00BB6B92" w:rsidRPr="00025EE4" w:rsidRDefault="00BB6B92" w:rsidP="00B618BE">
            <w:pPr>
              <w:jc w:val="center"/>
              <w:rPr>
                <w:sz w:val="20"/>
                <w:szCs w:val="20"/>
                <w:lang w:val="fr-FR"/>
              </w:rPr>
            </w:pPr>
            <w:r w:rsidRPr="00025EE4">
              <w:rPr>
                <w:sz w:val="20"/>
                <w:szCs w:val="20"/>
                <w:lang w:val="fr-FR"/>
              </w:rPr>
              <w:t>PNUE/ONUDI</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CB37011" w14:textId="77777777" w:rsidR="00BB6B92" w:rsidRPr="00025EE4" w:rsidRDefault="00BB6B92" w:rsidP="00B618BE">
            <w:pPr>
              <w:jc w:val="center"/>
              <w:rPr>
                <w:sz w:val="20"/>
                <w:szCs w:val="20"/>
                <w:lang w:val="fr-FR"/>
              </w:rPr>
            </w:pPr>
            <w:r w:rsidRPr="00025EE4">
              <w:rPr>
                <w:sz w:val="20"/>
                <w:szCs w:val="20"/>
                <w:lang w:val="fr-FR"/>
              </w:rPr>
              <w:t>95/59</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7ADF0946" w14:textId="77777777" w:rsidR="00BB6B92" w:rsidRPr="00025EE4" w:rsidRDefault="00BB6B92" w:rsidP="00B618BE">
            <w:pPr>
              <w:jc w:val="center"/>
              <w:rPr>
                <w:sz w:val="20"/>
                <w:szCs w:val="20"/>
                <w:lang w:val="fr-FR"/>
              </w:rPr>
            </w:pPr>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14:paraId="5973BF1C" w14:textId="77777777" w:rsidR="00BB6B92" w:rsidRPr="00025EE4" w:rsidRDefault="00BB6B92" w:rsidP="00B618BE">
            <w:pPr>
              <w:jc w:val="left"/>
              <w:rPr>
                <w:sz w:val="20"/>
                <w:szCs w:val="20"/>
                <w:lang w:val="fr-FR"/>
              </w:rPr>
            </w:pPr>
            <w:r w:rsidRPr="00025EE4">
              <w:rPr>
                <w:sz w:val="20"/>
                <w:szCs w:val="20"/>
                <w:lang w:val="fr-FR"/>
              </w:rPr>
              <w:t>Les considérations relatives à l’examen de la 2</w:t>
            </w:r>
            <w:r w:rsidRPr="00025EE4">
              <w:rPr>
                <w:sz w:val="20"/>
                <w:szCs w:val="20"/>
                <w:vertAlign w:val="superscript"/>
                <w:lang w:val="fr-FR"/>
              </w:rPr>
              <w:t>e</w:t>
            </w:r>
            <w:r w:rsidRPr="00025EE4">
              <w:rPr>
                <w:sz w:val="20"/>
                <w:szCs w:val="20"/>
                <w:lang w:val="fr-FR"/>
              </w:rPr>
              <w:t> tranche ont été partiellement respectées (décision 87/40(c))</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4877789A" w14:textId="77777777" w:rsidR="00BB6B92" w:rsidRPr="00025EE4" w:rsidRDefault="00BB6B92" w:rsidP="00B618BE">
            <w:pPr>
              <w:jc w:val="center"/>
              <w:rPr>
                <w:sz w:val="20"/>
                <w:szCs w:val="20"/>
                <w:lang w:val="fr-FR"/>
              </w:rPr>
            </w:pPr>
            <w:r w:rsidRPr="00025EE4">
              <w:rPr>
                <w:sz w:val="20"/>
                <w:szCs w:val="20"/>
                <w:lang w:val="fr-FR"/>
              </w:rPr>
              <w:t>O</w:t>
            </w:r>
          </w:p>
        </w:tc>
      </w:tr>
      <w:tr w:rsidR="00BB6B92" w:rsidRPr="00025EE4" w14:paraId="1C742CDB" w14:textId="77777777" w:rsidTr="00B618B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6E01DF3B" w14:textId="77777777" w:rsidR="00BB6B92" w:rsidRPr="00025EE4" w:rsidRDefault="00BB6B92" w:rsidP="00B618BE">
            <w:pPr>
              <w:jc w:val="left"/>
              <w:rPr>
                <w:color w:val="000000" w:themeColor="text1"/>
                <w:sz w:val="20"/>
                <w:szCs w:val="20"/>
                <w:lang w:val="fr-FR"/>
              </w:rPr>
            </w:pPr>
            <w:r w:rsidRPr="00025EE4">
              <w:rPr>
                <w:color w:val="000000" w:themeColor="text1"/>
                <w:sz w:val="20"/>
                <w:szCs w:val="20"/>
                <w:lang w:val="fr-FR"/>
              </w:rPr>
              <w:t xml:space="preserve">Jordanie </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58DDD89D" w14:textId="77777777" w:rsidR="00BB6B92" w:rsidRPr="00025EE4" w:rsidRDefault="00BB6B92" w:rsidP="00B618BE">
            <w:pPr>
              <w:jc w:val="center"/>
              <w:rPr>
                <w:sz w:val="20"/>
                <w:szCs w:val="20"/>
                <w:lang w:val="fr-FR"/>
              </w:rPr>
            </w:pPr>
            <w:r w:rsidRPr="00025EE4">
              <w:rPr>
                <w:sz w:val="20"/>
                <w:szCs w:val="20"/>
                <w:lang w:val="fr-FR"/>
              </w:rPr>
              <w:t>Phase III,</w:t>
            </w:r>
          </w:p>
          <w:p w14:paraId="51CBD461" w14:textId="77777777" w:rsidR="00BB6B92" w:rsidRPr="00025EE4" w:rsidRDefault="00BB6B92" w:rsidP="00B618BE">
            <w:pPr>
              <w:jc w:val="center"/>
              <w:rPr>
                <w:sz w:val="20"/>
                <w:szCs w:val="20"/>
                <w:lang w:val="fr-FR"/>
              </w:rPr>
            </w:pPr>
            <w:r w:rsidRPr="00025EE4">
              <w:rPr>
                <w:sz w:val="20"/>
                <w:szCs w:val="20"/>
                <w:lang w:val="fr-FR"/>
              </w:rPr>
              <w:t>1</w:t>
            </w:r>
            <w:r w:rsidRPr="00025EE4">
              <w:rPr>
                <w:sz w:val="20"/>
                <w:szCs w:val="20"/>
                <w:vertAlign w:val="superscript"/>
                <w:lang w:val="fr-FR"/>
              </w:rPr>
              <w:t>re</w:t>
            </w:r>
            <w:r w:rsidRPr="00025EE4">
              <w:rPr>
                <w:sz w:val="20"/>
                <w:szCs w:val="20"/>
                <w:lang w:val="fr-FR"/>
              </w:rPr>
              <w:t>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139F62CF" w14:textId="77777777" w:rsidR="00BB6B92" w:rsidRPr="00025EE4" w:rsidRDefault="00BB6B92" w:rsidP="00B618BE">
            <w:pPr>
              <w:jc w:val="center"/>
              <w:rPr>
                <w:sz w:val="20"/>
                <w:szCs w:val="20"/>
                <w:lang w:val="fr-FR"/>
              </w:rPr>
            </w:pPr>
            <w:r w:rsidRPr="00025EE4">
              <w:rPr>
                <w:sz w:val="20"/>
                <w:szCs w:val="20"/>
                <w:lang w:val="fr-FR"/>
              </w:rPr>
              <w:t>ONUDI</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49E634F" w14:textId="77777777" w:rsidR="00BB6B92" w:rsidRPr="00025EE4" w:rsidRDefault="00BB6B92" w:rsidP="00B618BE">
            <w:pPr>
              <w:jc w:val="center"/>
              <w:rPr>
                <w:sz w:val="20"/>
                <w:szCs w:val="20"/>
                <w:lang w:val="fr-FR"/>
              </w:rPr>
            </w:pPr>
            <w:r w:rsidRPr="00025EE4">
              <w:rPr>
                <w:sz w:val="20"/>
                <w:szCs w:val="20"/>
                <w:lang w:val="fr-FR"/>
              </w:rPr>
              <w:t>95/61</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2B54ABD0" w14:textId="77777777" w:rsidR="00BB6B92" w:rsidRPr="00025EE4" w:rsidRDefault="00BB6B92" w:rsidP="00B618BE">
            <w:pPr>
              <w:jc w:val="center"/>
              <w:rPr>
                <w:sz w:val="20"/>
                <w:szCs w:val="20"/>
                <w:lang w:val="fr-FR"/>
              </w:rPr>
            </w:pPr>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14:paraId="6A50036E" w14:textId="77777777" w:rsidR="00BB6B92" w:rsidRPr="00025EE4" w:rsidRDefault="00BB6B92" w:rsidP="00B618BE">
            <w:pPr>
              <w:jc w:val="left"/>
              <w:rPr>
                <w:sz w:val="20"/>
                <w:szCs w:val="20"/>
                <w:lang w:val="fr-FR"/>
              </w:rPr>
            </w:pPr>
            <w:r w:rsidRPr="00025EE4">
              <w:rPr>
                <w:sz w:val="20"/>
                <w:szCs w:val="20"/>
                <w:lang w:val="fr-FR"/>
              </w:rPr>
              <w:t xml:space="preserve">Toutes les questions techniques et de coût ont été résolues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1AA08DFF" w14:textId="77777777" w:rsidR="00BB6B92" w:rsidRPr="00025EE4" w:rsidRDefault="00BB6B92" w:rsidP="00B618BE">
            <w:pPr>
              <w:jc w:val="center"/>
              <w:rPr>
                <w:sz w:val="20"/>
                <w:szCs w:val="20"/>
                <w:lang w:val="fr-FR"/>
              </w:rPr>
            </w:pPr>
            <w:r w:rsidRPr="00025EE4">
              <w:rPr>
                <w:sz w:val="20"/>
                <w:szCs w:val="20"/>
                <w:lang w:val="fr-FR"/>
              </w:rPr>
              <w:t>N</w:t>
            </w:r>
          </w:p>
        </w:tc>
      </w:tr>
      <w:tr w:rsidR="00BB6B92" w:rsidRPr="00025EE4" w14:paraId="788FF187" w14:textId="77777777" w:rsidTr="00B618B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2FE99065" w14:textId="77777777" w:rsidR="00BB6B92" w:rsidRPr="00025EE4" w:rsidRDefault="00BB6B92" w:rsidP="00B618BE">
            <w:pPr>
              <w:jc w:val="left"/>
              <w:rPr>
                <w:color w:val="000000" w:themeColor="text1"/>
                <w:sz w:val="20"/>
                <w:szCs w:val="20"/>
                <w:lang w:val="fr-FR"/>
              </w:rPr>
            </w:pPr>
            <w:r w:rsidRPr="00025EE4">
              <w:rPr>
                <w:color w:val="000000" w:themeColor="text1"/>
                <w:sz w:val="20"/>
                <w:szCs w:val="20"/>
                <w:lang w:val="fr-FR"/>
              </w:rPr>
              <w:t xml:space="preserve">Mexique </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2E554D6E" w14:textId="77777777" w:rsidR="00BB6B92" w:rsidRPr="00025EE4" w:rsidRDefault="00BB6B92" w:rsidP="00B618BE">
            <w:pPr>
              <w:jc w:val="center"/>
              <w:rPr>
                <w:sz w:val="20"/>
                <w:szCs w:val="20"/>
                <w:lang w:val="fr-FR"/>
              </w:rPr>
            </w:pPr>
            <w:r w:rsidRPr="00025EE4">
              <w:rPr>
                <w:sz w:val="20"/>
                <w:szCs w:val="20"/>
                <w:lang w:val="fr-FR"/>
              </w:rPr>
              <w:t>Phase III,</w:t>
            </w:r>
          </w:p>
          <w:p w14:paraId="19884D87" w14:textId="77777777" w:rsidR="00BB6B92" w:rsidRPr="00025EE4" w:rsidRDefault="00BB6B92" w:rsidP="00B618BE">
            <w:pPr>
              <w:jc w:val="center"/>
              <w:rPr>
                <w:sz w:val="20"/>
                <w:szCs w:val="20"/>
                <w:lang w:val="fr-FR"/>
              </w:rPr>
            </w:pPr>
            <w:r w:rsidRPr="00025EE4">
              <w:rPr>
                <w:sz w:val="20"/>
                <w:szCs w:val="20"/>
                <w:lang w:val="fr-FR"/>
              </w:rPr>
              <w:t>1</w:t>
            </w:r>
            <w:r w:rsidRPr="00025EE4">
              <w:rPr>
                <w:sz w:val="20"/>
                <w:szCs w:val="20"/>
                <w:vertAlign w:val="superscript"/>
                <w:lang w:val="fr-FR"/>
              </w:rPr>
              <w:t>re</w:t>
            </w:r>
            <w:r w:rsidRPr="00025EE4">
              <w:rPr>
                <w:sz w:val="20"/>
                <w:szCs w:val="20"/>
                <w:lang w:val="fr-FR"/>
              </w:rPr>
              <w:t>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1D130258" w14:textId="77777777" w:rsidR="00BB6B92" w:rsidRPr="00025EE4" w:rsidRDefault="00BB6B92" w:rsidP="00B618BE">
            <w:pPr>
              <w:jc w:val="center"/>
              <w:rPr>
                <w:sz w:val="20"/>
                <w:szCs w:val="20"/>
                <w:lang w:val="fr-FR"/>
              </w:rPr>
            </w:pPr>
            <w:r w:rsidRPr="00025EE4">
              <w:rPr>
                <w:sz w:val="20"/>
                <w:szCs w:val="20"/>
                <w:lang w:val="fr-FR"/>
              </w:rPr>
              <w:t>ONUDI/ Allemagne</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D4DBCB0" w14:textId="77777777" w:rsidR="00BB6B92" w:rsidRPr="00025EE4" w:rsidRDefault="00BB6B92" w:rsidP="00B618BE">
            <w:pPr>
              <w:jc w:val="center"/>
              <w:rPr>
                <w:sz w:val="20"/>
                <w:szCs w:val="20"/>
                <w:lang w:val="fr-FR"/>
              </w:rPr>
            </w:pPr>
            <w:r w:rsidRPr="00025EE4">
              <w:rPr>
                <w:sz w:val="20"/>
                <w:szCs w:val="20"/>
                <w:lang w:val="fr-FR"/>
              </w:rPr>
              <w:t>95/66</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2A4C9A29" w14:textId="77777777" w:rsidR="00BB6B92" w:rsidRPr="00025EE4" w:rsidRDefault="00BB6B92" w:rsidP="00B618BE">
            <w:pPr>
              <w:jc w:val="center"/>
              <w:rPr>
                <w:sz w:val="20"/>
                <w:szCs w:val="20"/>
                <w:lang w:val="fr-FR"/>
              </w:rPr>
            </w:pPr>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14:paraId="57C2D1DD" w14:textId="77777777" w:rsidR="00BB6B92" w:rsidRPr="00025EE4" w:rsidRDefault="00BB6B92" w:rsidP="00B618BE">
            <w:pPr>
              <w:jc w:val="left"/>
              <w:rPr>
                <w:sz w:val="20"/>
                <w:szCs w:val="20"/>
                <w:lang w:val="fr-FR"/>
              </w:rPr>
            </w:pPr>
            <w:r w:rsidRPr="00025EE4">
              <w:rPr>
                <w:sz w:val="20"/>
                <w:szCs w:val="20"/>
                <w:lang w:val="fr-FR"/>
              </w:rPr>
              <w:t>Toutes les questions techniques et de coût ont été résolues</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67F9E340" w14:textId="77777777" w:rsidR="00BB6B92" w:rsidRPr="00025EE4" w:rsidRDefault="00BB6B92" w:rsidP="00B618BE">
            <w:pPr>
              <w:jc w:val="center"/>
              <w:rPr>
                <w:sz w:val="20"/>
                <w:szCs w:val="20"/>
                <w:lang w:val="fr-FR"/>
              </w:rPr>
            </w:pPr>
            <w:r w:rsidRPr="00025EE4">
              <w:rPr>
                <w:sz w:val="20"/>
                <w:szCs w:val="20"/>
                <w:lang w:val="fr-FR"/>
              </w:rPr>
              <w:t>N</w:t>
            </w:r>
          </w:p>
        </w:tc>
      </w:tr>
      <w:tr w:rsidR="00BB6B92" w:rsidRPr="00025EE4" w14:paraId="23173D6B" w14:textId="77777777" w:rsidTr="00B618B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4531BBBB" w14:textId="77777777" w:rsidR="00BB6B92" w:rsidRPr="00025EE4" w:rsidRDefault="00BB6B92" w:rsidP="00B618BE">
            <w:pPr>
              <w:widowControl w:val="0"/>
              <w:jc w:val="left"/>
              <w:rPr>
                <w:color w:val="000000" w:themeColor="text1"/>
                <w:sz w:val="20"/>
                <w:szCs w:val="20"/>
                <w:lang w:val="fr-FR"/>
              </w:rPr>
            </w:pPr>
            <w:r w:rsidRPr="00025EE4">
              <w:rPr>
                <w:color w:val="000000" w:themeColor="text1"/>
                <w:sz w:val="20"/>
                <w:szCs w:val="20"/>
                <w:lang w:val="fr-FR"/>
              </w:rPr>
              <w:t xml:space="preserve">Pakistan </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1FFBE029" w14:textId="77777777" w:rsidR="00BB6B92" w:rsidRPr="00025EE4" w:rsidRDefault="00BB6B92" w:rsidP="00B618BE">
            <w:pPr>
              <w:keepNext/>
              <w:ind w:left="93" w:right="145"/>
              <w:jc w:val="center"/>
              <w:rPr>
                <w:sz w:val="20"/>
                <w:szCs w:val="20"/>
                <w:lang w:val="fr-FR"/>
              </w:rPr>
            </w:pPr>
            <w:r w:rsidRPr="00025EE4">
              <w:rPr>
                <w:sz w:val="20"/>
                <w:szCs w:val="20"/>
                <w:lang w:val="fr-FR"/>
              </w:rPr>
              <w:t>Phase III, 2</w:t>
            </w:r>
            <w:r w:rsidRPr="00025EE4">
              <w:rPr>
                <w:sz w:val="20"/>
                <w:szCs w:val="20"/>
                <w:vertAlign w:val="superscript"/>
                <w:lang w:val="fr-FR"/>
              </w:rPr>
              <w:t>e</w:t>
            </w:r>
            <w:r w:rsidRPr="00025EE4">
              <w:rPr>
                <w:sz w:val="20"/>
                <w:szCs w:val="20"/>
                <w:lang w:val="fr-FR"/>
              </w:rPr>
              <w:t>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1CD3359A" w14:textId="77777777" w:rsidR="00BB6B92" w:rsidRPr="00025EE4" w:rsidRDefault="00BB6B92" w:rsidP="00B618BE">
            <w:pPr>
              <w:keepNext/>
              <w:ind w:left="93" w:right="145"/>
              <w:jc w:val="center"/>
              <w:rPr>
                <w:sz w:val="20"/>
                <w:szCs w:val="20"/>
                <w:lang w:val="fr-FR"/>
              </w:rPr>
            </w:pPr>
            <w:r w:rsidRPr="00025EE4">
              <w:rPr>
                <w:sz w:val="20"/>
                <w:szCs w:val="20"/>
                <w:lang w:val="fr-FR"/>
              </w:rPr>
              <w:t>ONUDI/PNUE</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DBC0AF7" w14:textId="77777777" w:rsidR="00BB6B92" w:rsidRPr="00025EE4" w:rsidRDefault="00BB6B92" w:rsidP="00B618BE">
            <w:pPr>
              <w:ind w:left="28"/>
              <w:jc w:val="center"/>
              <w:rPr>
                <w:sz w:val="20"/>
                <w:szCs w:val="20"/>
                <w:lang w:val="fr-FR"/>
              </w:rPr>
            </w:pPr>
            <w:r w:rsidRPr="00025EE4">
              <w:rPr>
                <w:sz w:val="20"/>
                <w:szCs w:val="20"/>
                <w:lang w:val="fr-FR"/>
              </w:rPr>
              <w:t>95/72</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61FDA482" w14:textId="77777777" w:rsidR="00BB6B92" w:rsidRPr="00025EE4" w:rsidRDefault="00BB6B92" w:rsidP="00B618BE">
            <w:pPr>
              <w:jc w:val="center"/>
              <w:rPr>
                <w:sz w:val="20"/>
                <w:szCs w:val="20"/>
                <w:lang w:val="fr-FR"/>
              </w:rPr>
            </w:pPr>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14:paraId="5A9CF5F4" w14:textId="77777777" w:rsidR="00BB6B92" w:rsidRPr="00025EE4" w:rsidRDefault="00BB6B92" w:rsidP="00B618BE">
            <w:pPr>
              <w:jc w:val="left"/>
              <w:rPr>
                <w:sz w:val="20"/>
                <w:szCs w:val="20"/>
                <w:lang w:val="fr-FR"/>
              </w:rPr>
            </w:pPr>
            <w:r w:rsidRPr="00025EE4">
              <w:rPr>
                <w:sz w:val="20"/>
                <w:szCs w:val="20"/>
                <w:lang w:val="fr-FR"/>
              </w:rPr>
              <w:t>Retards dans la mise en œuvre du projet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52946C9A" w14:textId="77777777" w:rsidR="00BB6B92" w:rsidRPr="00025EE4" w:rsidRDefault="00BB6B92" w:rsidP="00B618BE">
            <w:pPr>
              <w:jc w:val="center"/>
              <w:rPr>
                <w:sz w:val="20"/>
                <w:szCs w:val="20"/>
                <w:lang w:val="fr-FR"/>
              </w:rPr>
            </w:pPr>
            <w:r w:rsidRPr="00025EE4">
              <w:rPr>
                <w:sz w:val="20"/>
                <w:szCs w:val="20"/>
                <w:lang w:val="fr-FR"/>
              </w:rPr>
              <w:t>O</w:t>
            </w:r>
          </w:p>
        </w:tc>
      </w:tr>
      <w:tr w:rsidR="00BB6B92" w:rsidRPr="00025EE4" w14:paraId="57D1D2DD" w14:textId="77777777" w:rsidTr="00B618B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4D9BF3CF" w14:textId="77777777" w:rsidR="00BB6B92" w:rsidRPr="00025EE4" w:rsidRDefault="00BB6B92" w:rsidP="00B618BE">
            <w:pPr>
              <w:widowControl w:val="0"/>
              <w:jc w:val="left"/>
              <w:rPr>
                <w:color w:val="000000" w:themeColor="text1"/>
                <w:sz w:val="20"/>
                <w:szCs w:val="20"/>
                <w:lang w:val="fr-FR"/>
              </w:rPr>
            </w:pPr>
            <w:r w:rsidRPr="00025EE4">
              <w:rPr>
                <w:color w:val="000000" w:themeColor="text1"/>
                <w:sz w:val="20"/>
                <w:szCs w:val="20"/>
                <w:lang w:val="fr-FR"/>
              </w:rPr>
              <w:t xml:space="preserve">Pérou </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72E5200B" w14:textId="77777777" w:rsidR="00BB6B92" w:rsidRPr="00025EE4" w:rsidRDefault="00BB6B92" w:rsidP="00B618BE">
            <w:pPr>
              <w:keepNext/>
              <w:ind w:left="93" w:right="145"/>
              <w:jc w:val="center"/>
              <w:rPr>
                <w:sz w:val="20"/>
                <w:szCs w:val="20"/>
                <w:lang w:val="fr-FR"/>
              </w:rPr>
            </w:pPr>
            <w:r w:rsidRPr="00025EE4">
              <w:rPr>
                <w:sz w:val="20"/>
                <w:szCs w:val="20"/>
                <w:lang w:val="fr-FR"/>
              </w:rPr>
              <w:t>Phase III, 1</w:t>
            </w:r>
            <w:r w:rsidRPr="00025EE4">
              <w:rPr>
                <w:sz w:val="20"/>
                <w:szCs w:val="20"/>
                <w:vertAlign w:val="superscript"/>
                <w:lang w:val="fr-FR"/>
              </w:rPr>
              <w:t>re</w:t>
            </w:r>
            <w:r w:rsidRPr="00025EE4">
              <w:rPr>
                <w:sz w:val="20"/>
                <w:szCs w:val="20"/>
                <w:lang w:val="fr-FR"/>
              </w:rPr>
              <w:t xml:space="preserve">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5B0B29A6" w14:textId="77777777" w:rsidR="00BB6B92" w:rsidRPr="00025EE4" w:rsidRDefault="00BB6B92" w:rsidP="00B618BE">
            <w:pPr>
              <w:keepNext/>
              <w:ind w:left="93" w:right="145"/>
              <w:jc w:val="center"/>
              <w:rPr>
                <w:sz w:val="20"/>
                <w:szCs w:val="20"/>
                <w:lang w:val="fr-FR"/>
              </w:rPr>
            </w:pPr>
            <w:r w:rsidRPr="00025EE4">
              <w:rPr>
                <w:sz w:val="20"/>
                <w:szCs w:val="20"/>
                <w:lang w:val="fr-FR"/>
              </w:rPr>
              <w:t>PNUD</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649B579" w14:textId="77777777" w:rsidR="00BB6B92" w:rsidRPr="00025EE4" w:rsidRDefault="00BB6B92" w:rsidP="00B618BE">
            <w:pPr>
              <w:ind w:left="28"/>
              <w:jc w:val="center"/>
              <w:rPr>
                <w:sz w:val="20"/>
                <w:szCs w:val="20"/>
                <w:lang w:val="fr-FR"/>
              </w:rPr>
            </w:pPr>
            <w:r w:rsidRPr="00025EE4">
              <w:rPr>
                <w:sz w:val="20"/>
                <w:szCs w:val="20"/>
                <w:lang w:val="fr-FR"/>
              </w:rPr>
              <w:t>95/73</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64C3B992" w14:textId="77777777" w:rsidR="00BB6B92" w:rsidRPr="00025EE4" w:rsidRDefault="00BB6B92" w:rsidP="00B618BE">
            <w:pPr>
              <w:jc w:val="center"/>
              <w:rPr>
                <w:sz w:val="20"/>
                <w:szCs w:val="20"/>
                <w:lang w:val="fr-FR"/>
              </w:rPr>
            </w:pPr>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14:paraId="43B31558" w14:textId="77777777" w:rsidR="00BB6B92" w:rsidRPr="00025EE4" w:rsidRDefault="00BB6B92" w:rsidP="00B618BE">
            <w:pPr>
              <w:widowControl w:val="0"/>
              <w:jc w:val="left"/>
              <w:rPr>
                <w:sz w:val="20"/>
                <w:szCs w:val="20"/>
                <w:lang w:val="fr-FR"/>
              </w:rPr>
            </w:pPr>
            <w:r w:rsidRPr="00025EE4">
              <w:rPr>
                <w:sz w:val="20"/>
                <w:szCs w:val="20"/>
                <w:lang w:val="fr-FR"/>
              </w:rPr>
              <w:t xml:space="preserve">Toutes les questions techniques et de coût ont été résolues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48469BBF" w14:textId="77777777" w:rsidR="00BB6B92" w:rsidRPr="00025EE4" w:rsidRDefault="00BB6B92" w:rsidP="00B618BE">
            <w:pPr>
              <w:widowControl w:val="0"/>
              <w:jc w:val="center"/>
              <w:rPr>
                <w:sz w:val="20"/>
                <w:szCs w:val="20"/>
                <w:lang w:val="fr-FR"/>
              </w:rPr>
            </w:pPr>
            <w:r w:rsidRPr="00025EE4">
              <w:rPr>
                <w:sz w:val="20"/>
                <w:szCs w:val="20"/>
                <w:lang w:val="fr-FR"/>
              </w:rPr>
              <w:t>N</w:t>
            </w:r>
          </w:p>
        </w:tc>
      </w:tr>
      <w:tr w:rsidR="00BB6B92" w:rsidRPr="00025EE4" w14:paraId="4F9C1831" w14:textId="77777777" w:rsidTr="00B618B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27935861" w14:textId="77777777" w:rsidR="00BB6B92" w:rsidRPr="00025EE4" w:rsidRDefault="00BB6B92" w:rsidP="00B618BE">
            <w:pPr>
              <w:widowControl w:val="0"/>
              <w:jc w:val="left"/>
              <w:rPr>
                <w:color w:val="000000" w:themeColor="text1"/>
                <w:sz w:val="20"/>
                <w:szCs w:val="20"/>
                <w:lang w:val="fr-FR"/>
              </w:rPr>
            </w:pPr>
            <w:r w:rsidRPr="00025EE4">
              <w:rPr>
                <w:color w:val="000000" w:themeColor="text1"/>
                <w:sz w:val="20"/>
                <w:szCs w:val="20"/>
                <w:lang w:val="fr-FR"/>
              </w:rPr>
              <w:lastRenderedPageBreak/>
              <w:t>Somalie</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5AB250E3" w14:textId="77777777" w:rsidR="00BB6B92" w:rsidRPr="00025EE4" w:rsidRDefault="00BB6B92" w:rsidP="00B618BE">
            <w:pPr>
              <w:keepNext/>
              <w:ind w:left="93" w:right="145"/>
              <w:jc w:val="center"/>
              <w:rPr>
                <w:sz w:val="20"/>
                <w:szCs w:val="20"/>
                <w:lang w:val="fr-FR"/>
              </w:rPr>
            </w:pPr>
            <w:r w:rsidRPr="00025EE4">
              <w:rPr>
                <w:sz w:val="20"/>
                <w:szCs w:val="20"/>
                <w:lang w:val="fr-FR"/>
              </w:rPr>
              <w:t>Phase II, 1</w:t>
            </w:r>
            <w:r w:rsidRPr="00025EE4">
              <w:rPr>
                <w:sz w:val="20"/>
                <w:szCs w:val="20"/>
                <w:vertAlign w:val="superscript"/>
                <w:lang w:val="fr-FR"/>
              </w:rPr>
              <w:t>re</w:t>
            </w:r>
            <w:r w:rsidRPr="00025EE4">
              <w:rPr>
                <w:sz w:val="20"/>
                <w:szCs w:val="20"/>
                <w:lang w:val="fr-FR"/>
              </w:rPr>
              <w:t xml:space="preserve"> tranche </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05D5F188" w14:textId="77777777" w:rsidR="00BB6B92" w:rsidRPr="00025EE4" w:rsidRDefault="00BB6B92" w:rsidP="00B618BE">
            <w:pPr>
              <w:keepNext/>
              <w:ind w:left="93" w:right="145"/>
              <w:jc w:val="center"/>
              <w:rPr>
                <w:sz w:val="20"/>
                <w:szCs w:val="20"/>
                <w:lang w:val="fr-FR"/>
              </w:rPr>
            </w:pPr>
            <w:r w:rsidRPr="00025EE4">
              <w:rPr>
                <w:sz w:val="20"/>
                <w:szCs w:val="20"/>
                <w:lang w:val="fr-FR"/>
              </w:rPr>
              <w:t>ONUDI</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B9F9272" w14:textId="77777777" w:rsidR="00BB6B92" w:rsidRPr="00025EE4" w:rsidRDefault="00BB6B92" w:rsidP="00B618BE">
            <w:pPr>
              <w:ind w:left="28"/>
              <w:jc w:val="center"/>
              <w:rPr>
                <w:sz w:val="20"/>
                <w:szCs w:val="20"/>
                <w:lang w:val="fr-FR"/>
              </w:rPr>
            </w:pPr>
            <w:r w:rsidRPr="00025EE4">
              <w:rPr>
                <w:sz w:val="20"/>
                <w:szCs w:val="20"/>
                <w:lang w:val="fr-FR"/>
              </w:rPr>
              <w:t>95/77</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33C2076A" w14:textId="77777777" w:rsidR="00BB6B92" w:rsidRPr="00025EE4" w:rsidRDefault="00BB6B92" w:rsidP="00B618BE">
            <w:pPr>
              <w:jc w:val="center"/>
              <w:rPr>
                <w:sz w:val="20"/>
                <w:szCs w:val="20"/>
                <w:lang w:val="fr-FR"/>
              </w:rPr>
            </w:pPr>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14:paraId="35A34BD8" w14:textId="77777777" w:rsidR="00BB6B92" w:rsidRPr="00025EE4" w:rsidRDefault="00BB6B92" w:rsidP="00B618BE">
            <w:pPr>
              <w:widowControl w:val="0"/>
              <w:jc w:val="left"/>
              <w:rPr>
                <w:sz w:val="20"/>
                <w:szCs w:val="20"/>
                <w:lang w:val="fr-FR"/>
              </w:rPr>
            </w:pPr>
            <w:r w:rsidRPr="00025EE4">
              <w:rPr>
                <w:sz w:val="20"/>
                <w:szCs w:val="20"/>
                <w:lang w:val="fr-FR"/>
              </w:rPr>
              <w:t>La deuxième phase de financement a été ajustée jusqu’au niveau maximal admissible selon le point de départ révisé à la 77</w:t>
            </w:r>
            <w:r w:rsidRPr="00025EE4">
              <w:rPr>
                <w:sz w:val="20"/>
                <w:szCs w:val="20"/>
                <w:vertAlign w:val="superscript"/>
                <w:lang w:val="fr-FR"/>
              </w:rPr>
              <w:t>e</w:t>
            </w:r>
            <w:r w:rsidRPr="00025EE4">
              <w:rPr>
                <w:sz w:val="20"/>
                <w:szCs w:val="20"/>
                <w:lang w:val="fr-FR"/>
              </w:rPr>
              <w:t> réunion</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54A16B3E" w14:textId="77777777" w:rsidR="00BB6B92" w:rsidRPr="00025EE4" w:rsidRDefault="00BB6B92" w:rsidP="00B618BE">
            <w:pPr>
              <w:widowControl w:val="0"/>
              <w:jc w:val="center"/>
              <w:rPr>
                <w:sz w:val="20"/>
                <w:szCs w:val="20"/>
                <w:lang w:val="fr-FR"/>
              </w:rPr>
            </w:pPr>
            <w:r w:rsidRPr="00025EE4">
              <w:rPr>
                <w:sz w:val="20"/>
                <w:szCs w:val="20"/>
                <w:lang w:val="fr-FR"/>
              </w:rPr>
              <w:t>O</w:t>
            </w:r>
          </w:p>
        </w:tc>
      </w:tr>
    </w:tbl>
    <w:p w14:paraId="593D741C" w14:textId="77777777" w:rsidR="00CE2CE9" w:rsidRPr="00025EE4" w:rsidRDefault="00CE2CE9" w:rsidP="006D0693">
      <w:pPr>
        <w:keepNext/>
        <w:spacing w:after="60"/>
        <w:rPr>
          <w:b/>
          <w:bCs/>
          <w:lang w:val="fr-FR"/>
        </w:rPr>
      </w:pPr>
    </w:p>
    <w:p w14:paraId="259C3602" w14:textId="24174803" w:rsidR="00CE2CE9" w:rsidRPr="00025EE4" w:rsidRDefault="00613711" w:rsidP="004704CE">
      <w:pPr>
        <w:keepNext/>
        <w:rPr>
          <w:b/>
          <w:snapToGrid w:val="0"/>
          <w:lang w:val="fr-FR"/>
        </w:rPr>
      </w:pPr>
      <w:r w:rsidRPr="00025EE4">
        <w:rPr>
          <w:b/>
          <w:bCs/>
          <w:lang w:val="fr-FR"/>
        </w:rPr>
        <w:t>Phase I du KIP, projets liés à l’efficacité énergétique et projets d’investissement relatifs aux HFC dans le cadre de la phase I du KIP</w:t>
      </w:r>
    </w:p>
    <w:tbl>
      <w:tblPr>
        <w:tblStyle w:val="TableGrid"/>
        <w:tblW w:w="9535" w:type="dxa"/>
        <w:shd w:val="clear" w:color="auto" w:fill="FFFFFF" w:themeFill="background1"/>
        <w:tblLayout w:type="fixed"/>
        <w:tblCellMar>
          <w:top w:w="6" w:type="dxa"/>
          <w:bottom w:w="6" w:type="dxa"/>
        </w:tblCellMar>
        <w:tblLook w:val="04A0" w:firstRow="1" w:lastRow="0" w:firstColumn="1" w:lastColumn="0" w:noHBand="0" w:noVBand="1"/>
      </w:tblPr>
      <w:tblGrid>
        <w:gridCol w:w="1165"/>
        <w:gridCol w:w="1382"/>
        <w:gridCol w:w="1417"/>
        <w:gridCol w:w="711"/>
        <w:gridCol w:w="990"/>
        <w:gridCol w:w="2430"/>
        <w:gridCol w:w="1440"/>
      </w:tblGrid>
      <w:tr w:rsidR="00613711" w:rsidRPr="000F3CA4" w14:paraId="1DAA6A1B" w14:textId="77777777" w:rsidTr="00B618BE">
        <w:trPr>
          <w:trHeight w:val="48"/>
          <w:tblHeader/>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07F617" w14:textId="77777777" w:rsidR="00613711" w:rsidRPr="00025EE4" w:rsidRDefault="00613711" w:rsidP="00B618BE">
            <w:pPr>
              <w:keepNext/>
              <w:jc w:val="center"/>
              <w:rPr>
                <w:b/>
                <w:bCs/>
                <w:sz w:val="20"/>
                <w:szCs w:val="20"/>
                <w:lang w:val="fr-FR"/>
              </w:rPr>
            </w:pPr>
            <w:r w:rsidRPr="00025EE4">
              <w:rPr>
                <w:b/>
                <w:bCs/>
                <w:sz w:val="20"/>
                <w:szCs w:val="20"/>
                <w:lang w:val="fr-FR"/>
              </w:rPr>
              <w:t>Pays</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hideMark/>
          </w:tcPr>
          <w:p w14:paraId="06788748" w14:textId="77777777" w:rsidR="00613711" w:rsidRPr="00025EE4" w:rsidRDefault="00613711" w:rsidP="00B618BE">
            <w:pPr>
              <w:keepNext/>
              <w:jc w:val="center"/>
              <w:rPr>
                <w:b/>
                <w:bCs/>
                <w:sz w:val="20"/>
                <w:szCs w:val="20"/>
                <w:lang w:val="fr-FR"/>
              </w:rPr>
            </w:pPr>
            <w:r w:rsidRPr="00025EE4">
              <w:rPr>
                <w:b/>
                <w:bCs/>
                <w:sz w:val="20"/>
                <w:szCs w:val="20"/>
                <w:lang w:val="fr-FR"/>
              </w:rPr>
              <w:t xml:space="preserve">Type de </w:t>
            </w:r>
          </w:p>
          <w:p w14:paraId="58EA8E1A" w14:textId="77777777" w:rsidR="00613711" w:rsidRPr="00025EE4" w:rsidRDefault="00613711" w:rsidP="00B618BE">
            <w:pPr>
              <w:keepNext/>
              <w:jc w:val="center"/>
              <w:rPr>
                <w:b/>
                <w:bCs/>
                <w:sz w:val="20"/>
                <w:szCs w:val="20"/>
                <w:lang w:val="fr-FR"/>
              </w:rPr>
            </w:pPr>
            <w:r w:rsidRPr="00025EE4">
              <w:rPr>
                <w:b/>
                <w:bCs/>
                <w:sz w:val="20"/>
                <w:szCs w:val="20"/>
                <w:lang w:val="fr-FR"/>
              </w:rPr>
              <w:t>Projet</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5A6E15" w14:textId="77777777" w:rsidR="00613711" w:rsidRPr="00025EE4" w:rsidRDefault="00613711" w:rsidP="00B618BE">
            <w:pPr>
              <w:keepNext/>
              <w:jc w:val="center"/>
              <w:rPr>
                <w:b/>
                <w:bCs/>
                <w:sz w:val="20"/>
                <w:szCs w:val="20"/>
                <w:lang w:val="fr-FR"/>
              </w:rPr>
            </w:pPr>
            <w:r w:rsidRPr="00025EE4">
              <w:rPr>
                <w:b/>
                <w:bCs/>
                <w:sz w:val="20"/>
                <w:szCs w:val="20"/>
                <w:lang w:val="fr-FR"/>
              </w:rPr>
              <w:t>Agences bilatérales et d’exécution</w:t>
            </w:r>
          </w:p>
        </w:tc>
        <w:tc>
          <w:tcPr>
            <w:tcW w:w="7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3DEA61" w14:textId="77777777" w:rsidR="00613711" w:rsidRPr="00025EE4" w:rsidRDefault="00613711" w:rsidP="00B618BE">
            <w:pPr>
              <w:keepNext/>
              <w:jc w:val="center"/>
              <w:rPr>
                <w:b/>
                <w:bCs/>
                <w:sz w:val="20"/>
                <w:szCs w:val="20"/>
                <w:lang w:val="fr-FR"/>
              </w:rPr>
            </w:pPr>
            <w:r w:rsidRPr="00025EE4">
              <w:rPr>
                <w:b/>
                <w:bCs/>
                <w:sz w:val="20"/>
                <w:szCs w:val="20"/>
                <w:lang w:val="fr-FR"/>
              </w:rPr>
              <w:t>N</w:t>
            </w:r>
            <w:r w:rsidRPr="00025EE4">
              <w:rPr>
                <w:b/>
                <w:bCs/>
                <w:sz w:val="20"/>
                <w:szCs w:val="20"/>
                <w:vertAlign w:val="superscript"/>
                <w:lang w:val="fr-FR"/>
              </w:rPr>
              <w:t>o</w:t>
            </w:r>
            <w:r w:rsidRPr="00025EE4">
              <w:rPr>
                <w:b/>
                <w:bCs/>
                <w:sz w:val="20"/>
                <w:szCs w:val="20"/>
                <w:lang w:val="fr-FR"/>
              </w:rPr>
              <w:t xml:space="preserve"> de doc.</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556168" w14:textId="77777777" w:rsidR="00613711" w:rsidRPr="00025EE4" w:rsidRDefault="00613711" w:rsidP="00B618BE">
            <w:pPr>
              <w:keepNext/>
              <w:jc w:val="center"/>
              <w:rPr>
                <w:b/>
                <w:bCs/>
                <w:sz w:val="20"/>
                <w:szCs w:val="20"/>
                <w:lang w:val="fr-FR"/>
              </w:rPr>
            </w:pPr>
            <w:r w:rsidRPr="00025EE4">
              <w:rPr>
                <w:b/>
                <w:bCs/>
                <w:sz w:val="20"/>
                <w:szCs w:val="20"/>
                <w:lang w:val="fr-FR"/>
              </w:rPr>
              <w:t>N</w:t>
            </w:r>
            <w:r w:rsidRPr="00025EE4">
              <w:rPr>
                <w:b/>
                <w:bCs/>
                <w:sz w:val="20"/>
                <w:szCs w:val="20"/>
                <w:vertAlign w:val="superscript"/>
                <w:lang w:val="fr-FR"/>
              </w:rPr>
              <w:t>o</w:t>
            </w:r>
            <w:r w:rsidRPr="00025EE4">
              <w:rPr>
                <w:b/>
                <w:bCs/>
                <w:sz w:val="20"/>
                <w:szCs w:val="20"/>
                <w:lang w:val="fr-FR"/>
              </w:rPr>
              <w:t xml:space="preserve"> de par.</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86A847" w14:textId="77777777" w:rsidR="00613711" w:rsidRPr="00025EE4" w:rsidRDefault="00613711" w:rsidP="00B618BE">
            <w:pPr>
              <w:keepNext/>
              <w:jc w:val="center"/>
              <w:rPr>
                <w:b/>
                <w:bCs/>
                <w:sz w:val="20"/>
                <w:szCs w:val="20"/>
                <w:lang w:val="fr-FR"/>
              </w:rPr>
            </w:pPr>
            <w:r w:rsidRPr="00025EE4">
              <w:rPr>
                <w:b/>
                <w:bCs/>
                <w:sz w:val="20"/>
                <w:szCs w:val="20"/>
                <w:lang w:val="fr-FR"/>
              </w:rPr>
              <w:t>Question</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F268F0" w14:textId="77777777" w:rsidR="00613711" w:rsidRPr="00025EE4" w:rsidRDefault="00613711" w:rsidP="00B618BE">
            <w:pPr>
              <w:keepNext/>
              <w:jc w:val="center"/>
              <w:rPr>
                <w:b/>
                <w:bCs/>
                <w:sz w:val="20"/>
                <w:szCs w:val="20"/>
                <w:lang w:val="fr-FR"/>
              </w:rPr>
            </w:pPr>
            <w:r w:rsidRPr="00025EE4">
              <w:rPr>
                <w:b/>
                <w:bCs/>
                <w:sz w:val="20"/>
                <w:szCs w:val="20"/>
                <w:lang w:val="fr-FR"/>
              </w:rPr>
              <w:t>Présentation</w:t>
            </w:r>
          </w:p>
          <w:p w14:paraId="03B07B0F" w14:textId="77777777" w:rsidR="00613711" w:rsidRPr="00025EE4" w:rsidRDefault="00613711" w:rsidP="00B618BE">
            <w:pPr>
              <w:keepNext/>
              <w:jc w:val="center"/>
              <w:rPr>
                <w:b/>
                <w:bCs/>
                <w:sz w:val="20"/>
                <w:szCs w:val="20"/>
                <w:lang w:val="fr-FR"/>
              </w:rPr>
            </w:pPr>
            <w:r w:rsidRPr="00025EE4">
              <w:rPr>
                <w:b/>
                <w:bCs/>
                <w:sz w:val="20"/>
                <w:szCs w:val="20"/>
                <w:lang w:val="fr-FR"/>
              </w:rPr>
              <w:t>du Secrétariat</w:t>
            </w:r>
          </w:p>
          <w:p w14:paraId="246DA6F2" w14:textId="77777777" w:rsidR="00613711" w:rsidRPr="00025EE4" w:rsidRDefault="00613711" w:rsidP="00B618BE">
            <w:pPr>
              <w:keepNext/>
              <w:jc w:val="center"/>
              <w:rPr>
                <w:b/>
                <w:bCs/>
                <w:sz w:val="20"/>
                <w:szCs w:val="20"/>
                <w:lang w:val="fr-FR"/>
              </w:rPr>
            </w:pPr>
            <w:r w:rsidRPr="00025EE4">
              <w:rPr>
                <w:b/>
                <w:bCs/>
                <w:sz w:val="20"/>
                <w:szCs w:val="20"/>
                <w:lang w:val="fr-FR"/>
              </w:rPr>
              <w:t>(O/N)</w:t>
            </w:r>
          </w:p>
        </w:tc>
      </w:tr>
      <w:tr w:rsidR="00613711" w:rsidRPr="00025EE4" w14:paraId="1E40ACB8" w14:textId="77777777" w:rsidTr="00B618BE">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B55FA2" w14:textId="77777777" w:rsidR="00613711" w:rsidRPr="00025EE4" w:rsidRDefault="00613711" w:rsidP="00B618BE">
            <w:pPr>
              <w:jc w:val="left"/>
              <w:rPr>
                <w:color w:val="000000" w:themeColor="text1"/>
                <w:sz w:val="20"/>
                <w:szCs w:val="20"/>
                <w:lang w:val="fr-FR"/>
              </w:rPr>
            </w:pPr>
            <w:bookmarkStart w:id="7" w:name="_Hlk182839786"/>
            <w:r w:rsidRPr="00025EE4">
              <w:rPr>
                <w:color w:val="000000" w:themeColor="text1"/>
                <w:sz w:val="20"/>
                <w:szCs w:val="20"/>
                <w:lang w:val="fr-FR"/>
              </w:rPr>
              <w:t xml:space="preserve">Argentine </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22228AD1" w14:textId="77777777" w:rsidR="00613711" w:rsidRPr="00025EE4" w:rsidRDefault="00613711" w:rsidP="00B618BE">
            <w:pPr>
              <w:ind w:left="-1" w:right="154"/>
              <w:jc w:val="center"/>
              <w:rPr>
                <w:sz w:val="20"/>
                <w:szCs w:val="20"/>
                <w:lang w:val="fr-FR"/>
              </w:rPr>
            </w:pPr>
            <w:r w:rsidRPr="00025EE4">
              <w:rPr>
                <w:sz w:val="20"/>
                <w:szCs w:val="20"/>
                <w:lang w:val="fr-FR"/>
              </w:rPr>
              <w:t>Investissement</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3439E9" w14:textId="77777777" w:rsidR="00613711" w:rsidRPr="00025EE4" w:rsidRDefault="00613711" w:rsidP="00B618BE">
            <w:pPr>
              <w:ind w:left="-1" w:right="154"/>
              <w:jc w:val="center"/>
              <w:rPr>
                <w:sz w:val="20"/>
                <w:szCs w:val="20"/>
                <w:lang w:val="fr-FR"/>
              </w:rPr>
            </w:pPr>
            <w:r w:rsidRPr="00025EE4">
              <w:rPr>
                <w:sz w:val="20"/>
                <w:szCs w:val="20"/>
                <w:lang w:val="fr-FR"/>
              </w:rPr>
              <w:t>ONUDI</w:t>
            </w:r>
          </w:p>
        </w:tc>
        <w:tc>
          <w:tcPr>
            <w:tcW w:w="7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9E6C25" w14:textId="77777777" w:rsidR="00613711" w:rsidRPr="00025EE4" w:rsidRDefault="00613711" w:rsidP="00B618BE">
            <w:pPr>
              <w:jc w:val="center"/>
              <w:rPr>
                <w:sz w:val="20"/>
                <w:szCs w:val="20"/>
                <w:lang w:val="fr-FR"/>
              </w:rPr>
            </w:pPr>
            <w:r w:rsidRPr="00025EE4">
              <w:rPr>
                <w:sz w:val="20"/>
                <w:szCs w:val="20"/>
                <w:lang w:val="fr-FR"/>
              </w:rPr>
              <w:t>95/40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A7B2BE" w14:textId="77777777" w:rsidR="00613711" w:rsidRPr="00025EE4" w:rsidRDefault="00613711" w:rsidP="00B618BE">
            <w:pPr>
              <w:jc w:val="center"/>
              <w:rPr>
                <w:sz w:val="20"/>
                <w:szCs w:val="20"/>
                <w:lang w:val="fr-FR"/>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80DAB2" w14:textId="77777777" w:rsidR="00613711" w:rsidRPr="00025EE4" w:rsidRDefault="00613711" w:rsidP="00B618BE">
            <w:pPr>
              <w:jc w:val="left"/>
              <w:rPr>
                <w:sz w:val="20"/>
                <w:szCs w:val="20"/>
                <w:lang w:val="fr-FR"/>
              </w:rPr>
            </w:pPr>
            <w:r w:rsidRPr="00025EE4">
              <w:rPr>
                <w:sz w:val="20"/>
                <w:szCs w:val="20"/>
                <w:lang w:val="fr-FR"/>
              </w:rPr>
              <w:t>En l’absence de lignes directrices sur les coûts pour l’élimination des HFC, ce projet a été examiné au cas par cas.</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52B6EF" w14:textId="77777777" w:rsidR="00613711" w:rsidRPr="00025EE4" w:rsidRDefault="00613711" w:rsidP="00B618BE">
            <w:pPr>
              <w:jc w:val="center"/>
              <w:rPr>
                <w:sz w:val="20"/>
                <w:szCs w:val="20"/>
                <w:lang w:val="fr-FR"/>
              </w:rPr>
            </w:pPr>
            <w:r w:rsidRPr="00025EE4">
              <w:rPr>
                <w:sz w:val="20"/>
                <w:szCs w:val="20"/>
                <w:lang w:val="fr-FR"/>
              </w:rPr>
              <w:t>O</w:t>
            </w:r>
          </w:p>
        </w:tc>
      </w:tr>
      <w:tr w:rsidR="00613711" w:rsidRPr="00025EE4" w14:paraId="77D7ABC0" w14:textId="77777777" w:rsidTr="00B618BE">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2EC3AB" w14:textId="77777777" w:rsidR="00613711" w:rsidRPr="00025EE4" w:rsidRDefault="00613711" w:rsidP="00B618BE">
            <w:pPr>
              <w:widowControl w:val="0"/>
              <w:jc w:val="left"/>
              <w:rPr>
                <w:color w:val="000000" w:themeColor="text1"/>
                <w:sz w:val="20"/>
                <w:szCs w:val="20"/>
                <w:lang w:val="fr-FR"/>
              </w:rPr>
            </w:pPr>
            <w:r w:rsidRPr="00025EE4">
              <w:rPr>
                <w:color w:val="000000" w:themeColor="text1"/>
                <w:sz w:val="20"/>
                <w:szCs w:val="20"/>
                <w:lang w:val="fr-FR"/>
              </w:rPr>
              <w:t xml:space="preserve">Bénin </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47155322" w14:textId="77777777" w:rsidR="00613711" w:rsidRPr="00025EE4" w:rsidRDefault="00613711" w:rsidP="00B618BE">
            <w:pPr>
              <w:keepNext/>
              <w:ind w:left="93" w:right="145"/>
              <w:jc w:val="center"/>
              <w:rPr>
                <w:sz w:val="20"/>
                <w:szCs w:val="20"/>
                <w:lang w:val="fr-FR"/>
              </w:rPr>
            </w:pPr>
            <w:r w:rsidRPr="00025EE4">
              <w:rPr>
                <w:sz w:val="20"/>
                <w:szCs w:val="20"/>
                <w:lang w:val="fr-FR"/>
              </w:rPr>
              <w:t>Phase I</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231B4B" w14:textId="77777777" w:rsidR="00613711" w:rsidRPr="00025EE4" w:rsidRDefault="00613711" w:rsidP="00B618BE">
            <w:pPr>
              <w:keepNext/>
              <w:ind w:left="93" w:right="145"/>
              <w:jc w:val="center"/>
              <w:rPr>
                <w:sz w:val="20"/>
                <w:szCs w:val="20"/>
                <w:lang w:val="fr-FR"/>
              </w:rPr>
            </w:pPr>
            <w:r w:rsidRPr="00025EE4">
              <w:rPr>
                <w:sz w:val="20"/>
                <w:szCs w:val="20"/>
                <w:lang w:val="fr-FR"/>
              </w:rPr>
              <w:t xml:space="preserve">PNUE/ ONUDI </w:t>
            </w:r>
          </w:p>
        </w:tc>
        <w:tc>
          <w:tcPr>
            <w:tcW w:w="7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DABADB" w14:textId="77777777" w:rsidR="00613711" w:rsidRPr="00025EE4" w:rsidRDefault="00613711" w:rsidP="00B618BE">
            <w:pPr>
              <w:ind w:left="28"/>
              <w:jc w:val="center"/>
              <w:rPr>
                <w:sz w:val="20"/>
                <w:szCs w:val="20"/>
                <w:lang w:val="fr-FR"/>
              </w:rPr>
            </w:pPr>
            <w:r w:rsidRPr="00025EE4">
              <w:rPr>
                <w:sz w:val="20"/>
                <w:szCs w:val="20"/>
                <w:lang w:val="fr-FR"/>
              </w:rPr>
              <w:t>95/42</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3F164A" w14:textId="77777777" w:rsidR="00613711" w:rsidRPr="00025EE4" w:rsidRDefault="00613711" w:rsidP="00B618BE">
            <w:pPr>
              <w:jc w:val="center"/>
              <w:rPr>
                <w:sz w:val="20"/>
                <w:szCs w:val="20"/>
                <w:lang w:val="fr-FR"/>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46C73D" w14:textId="77777777" w:rsidR="00613711" w:rsidRPr="00025EE4" w:rsidRDefault="00613711" w:rsidP="00B618BE">
            <w:pPr>
              <w:widowControl w:val="0"/>
              <w:jc w:val="left"/>
              <w:rPr>
                <w:sz w:val="20"/>
                <w:szCs w:val="20"/>
                <w:lang w:val="fr-FR"/>
              </w:rPr>
            </w:pPr>
            <w:r w:rsidRPr="00025EE4">
              <w:rPr>
                <w:sz w:val="20"/>
                <w:szCs w:val="20"/>
                <w:lang w:val="fr-FR"/>
              </w:rPr>
              <w:t>Pays considéré à faible volume de consommation</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56250A" w14:textId="77777777" w:rsidR="00613711" w:rsidRPr="00025EE4" w:rsidRDefault="00613711" w:rsidP="00B618BE">
            <w:pPr>
              <w:widowControl w:val="0"/>
              <w:jc w:val="center"/>
              <w:rPr>
                <w:sz w:val="20"/>
                <w:szCs w:val="20"/>
                <w:lang w:val="fr-FR"/>
              </w:rPr>
            </w:pPr>
            <w:r w:rsidRPr="00025EE4">
              <w:rPr>
                <w:sz w:val="20"/>
                <w:szCs w:val="20"/>
                <w:lang w:val="fr-FR"/>
              </w:rPr>
              <w:t>O</w:t>
            </w:r>
          </w:p>
        </w:tc>
      </w:tr>
      <w:tr w:rsidR="00613711" w:rsidRPr="00025EE4" w14:paraId="65E02969" w14:textId="77777777" w:rsidTr="00B618BE">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E4CAA7" w14:textId="77777777" w:rsidR="00613711" w:rsidRPr="00025EE4" w:rsidRDefault="00613711" w:rsidP="00B618BE">
            <w:pPr>
              <w:widowControl w:val="0"/>
              <w:jc w:val="left"/>
              <w:rPr>
                <w:color w:val="000000" w:themeColor="text1"/>
                <w:sz w:val="20"/>
                <w:szCs w:val="20"/>
                <w:lang w:val="fr-FR"/>
              </w:rPr>
            </w:pPr>
            <w:r w:rsidRPr="00025EE4">
              <w:rPr>
                <w:color w:val="000000" w:themeColor="text1"/>
                <w:sz w:val="20"/>
                <w:szCs w:val="20"/>
                <w:lang w:val="fr-FR"/>
              </w:rPr>
              <w:t xml:space="preserve">Tchad </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0F3F43B6" w14:textId="77777777" w:rsidR="00613711" w:rsidRPr="00025EE4" w:rsidRDefault="00613711" w:rsidP="00B618BE">
            <w:pPr>
              <w:keepNext/>
              <w:ind w:left="93" w:right="145"/>
              <w:jc w:val="center"/>
              <w:rPr>
                <w:sz w:val="20"/>
                <w:szCs w:val="20"/>
                <w:lang w:val="fr-FR"/>
              </w:rPr>
            </w:pPr>
            <w:r w:rsidRPr="00025EE4">
              <w:rPr>
                <w:sz w:val="20"/>
                <w:szCs w:val="20"/>
                <w:lang w:val="fr-FR"/>
              </w:rPr>
              <w:t>Phase I</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1544D5" w14:textId="77777777" w:rsidR="00613711" w:rsidRPr="00025EE4" w:rsidRDefault="00613711" w:rsidP="00B618BE">
            <w:pPr>
              <w:keepNext/>
              <w:ind w:right="145"/>
              <w:jc w:val="center"/>
              <w:rPr>
                <w:sz w:val="20"/>
                <w:szCs w:val="20"/>
                <w:lang w:val="fr-FR"/>
              </w:rPr>
            </w:pPr>
            <w:r w:rsidRPr="00025EE4">
              <w:rPr>
                <w:sz w:val="20"/>
                <w:szCs w:val="20"/>
                <w:lang w:val="fr-FR"/>
              </w:rPr>
              <w:t>PNUE/ ONUDI</w:t>
            </w:r>
          </w:p>
        </w:tc>
        <w:tc>
          <w:tcPr>
            <w:tcW w:w="7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FE5D33" w14:textId="77777777" w:rsidR="00613711" w:rsidRPr="00025EE4" w:rsidRDefault="00613711" w:rsidP="00B618BE">
            <w:pPr>
              <w:ind w:left="28"/>
              <w:jc w:val="center"/>
              <w:rPr>
                <w:sz w:val="20"/>
                <w:szCs w:val="20"/>
                <w:lang w:val="fr-FR"/>
              </w:rPr>
            </w:pPr>
            <w:r w:rsidRPr="00025EE4">
              <w:rPr>
                <w:sz w:val="20"/>
                <w:szCs w:val="20"/>
                <w:lang w:val="fr-FR"/>
              </w:rPr>
              <w:t>95/45</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4A1B63" w14:textId="77777777" w:rsidR="00613711" w:rsidRPr="00025EE4" w:rsidRDefault="00613711" w:rsidP="00B618BE">
            <w:pPr>
              <w:jc w:val="center"/>
              <w:rPr>
                <w:sz w:val="20"/>
                <w:szCs w:val="20"/>
                <w:lang w:val="fr-FR"/>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095EBC" w14:textId="77777777" w:rsidR="00613711" w:rsidRPr="00025EE4" w:rsidRDefault="00613711" w:rsidP="00B618BE">
            <w:pPr>
              <w:widowControl w:val="0"/>
              <w:jc w:val="left"/>
              <w:rPr>
                <w:sz w:val="20"/>
                <w:szCs w:val="20"/>
                <w:lang w:val="fr-FR"/>
              </w:rPr>
            </w:pPr>
            <w:r w:rsidRPr="00025EE4">
              <w:rPr>
                <w:sz w:val="20"/>
                <w:szCs w:val="20"/>
                <w:lang w:val="fr-FR"/>
              </w:rPr>
              <w:t>Pays considéré à faible volume de consommation</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842DDC" w14:textId="77777777" w:rsidR="00613711" w:rsidRPr="00025EE4" w:rsidRDefault="00613711" w:rsidP="00B618BE">
            <w:pPr>
              <w:widowControl w:val="0"/>
              <w:jc w:val="center"/>
              <w:rPr>
                <w:sz w:val="20"/>
                <w:szCs w:val="20"/>
                <w:lang w:val="fr-FR"/>
              </w:rPr>
            </w:pPr>
            <w:r w:rsidRPr="00025EE4">
              <w:rPr>
                <w:sz w:val="20"/>
                <w:szCs w:val="20"/>
                <w:lang w:val="fr-FR"/>
              </w:rPr>
              <w:t>O</w:t>
            </w:r>
          </w:p>
        </w:tc>
      </w:tr>
      <w:bookmarkEnd w:id="7"/>
      <w:tr w:rsidR="00613711" w:rsidRPr="00025EE4" w14:paraId="685D08B3" w14:textId="77777777" w:rsidTr="00B618BE">
        <w:trPr>
          <w:trHeight w:val="300"/>
        </w:trPr>
        <w:tc>
          <w:tcPr>
            <w:tcW w:w="1165" w:type="dxa"/>
            <w:vMerge w:val="restart"/>
            <w:tcBorders>
              <w:top w:val="single" w:sz="4" w:space="0" w:color="auto"/>
              <w:left w:val="single" w:sz="4" w:space="0" w:color="auto"/>
              <w:right w:val="single" w:sz="4" w:space="0" w:color="auto"/>
            </w:tcBorders>
            <w:shd w:val="clear" w:color="auto" w:fill="FFFFFF" w:themeFill="background1"/>
            <w:vAlign w:val="center"/>
          </w:tcPr>
          <w:p w14:paraId="63A18ED6" w14:textId="77777777" w:rsidR="00613711" w:rsidRPr="00025EE4" w:rsidRDefault="00613711" w:rsidP="00B618BE">
            <w:pPr>
              <w:widowControl w:val="0"/>
              <w:jc w:val="left"/>
              <w:rPr>
                <w:color w:val="000000" w:themeColor="text1"/>
                <w:sz w:val="20"/>
                <w:szCs w:val="20"/>
                <w:lang w:val="fr-FR"/>
              </w:rPr>
            </w:pPr>
            <w:r w:rsidRPr="00025EE4">
              <w:rPr>
                <w:color w:val="000000" w:themeColor="text1"/>
                <w:sz w:val="20"/>
                <w:szCs w:val="20"/>
                <w:lang w:val="fr-FR"/>
              </w:rPr>
              <w:t>Colombie</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47F1A4F2" w14:textId="77777777" w:rsidR="00613711" w:rsidRPr="00025EE4" w:rsidRDefault="00613711" w:rsidP="00B618BE">
            <w:pPr>
              <w:keepNext/>
              <w:ind w:right="145"/>
              <w:jc w:val="center"/>
              <w:rPr>
                <w:sz w:val="20"/>
                <w:szCs w:val="20"/>
                <w:lang w:val="fr-FR"/>
              </w:rPr>
            </w:pPr>
            <w:r w:rsidRPr="00025EE4">
              <w:rPr>
                <w:sz w:val="20"/>
                <w:szCs w:val="20"/>
                <w:lang w:val="fr-FR"/>
              </w:rPr>
              <w:t>Phase I</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51C5C3" w14:textId="77777777" w:rsidR="00613711" w:rsidRPr="00025EE4" w:rsidRDefault="00613711" w:rsidP="00B618BE">
            <w:pPr>
              <w:keepNext/>
              <w:ind w:right="145"/>
              <w:jc w:val="center"/>
              <w:rPr>
                <w:sz w:val="20"/>
                <w:szCs w:val="20"/>
                <w:lang w:val="fr-FR"/>
              </w:rPr>
            </w:pPr>
            <w:r w:rsidRPr="00025EE4">
              <w:rPr>
                <w:sz w:val="20"/>
                <w:szCs w:val="20"/>
                <w:lang w:val="fr-FR"/>
              </w:rPr>
              <w:t>PNUD/ Allemagne/ PNUE</w:t>
            </w:r>
          </w:p>
        </w:tc>
        <w:tc>
          <w:tcPr>
            <w:tcW w:w="711" w:type="dxa"/>
            <w:vMerge w:val="restart"/>
            <w:tcBorders>
              <w:top w:val="single" w:sz="4" w:space="0" w:color="auto"/>
              <w:left w:val="single" w:sz="4" w:space="0" w:color="auto"/>
              <w:right w:val="single" w:sz="4" w:space="0" w:color="auto"/>
            </w:tcBorders>
            <w:shd w:val="clear" w:color="auto" w:fill="FFFFFF" w:themeFill="background1"/>
            <w:vAlign w:val="center"/>
          </w:tcPr>
          <w:p w14:paraId="081C8842" w14:textId="77777777" w:rsidR="00613711" w:rsidRPr="00025EE4" w:rsidRDefault="00613711" w:rsidP="00B618BE">
            <w:pPr>
              <w:ind w:left="28"/>
              <w:jc w:val="center"/>
              <w:rPr>
                <w:sz w:val="20"/>
                <w:szCs w:val="20"/>
                <w:lang w:val="fr-FR"/>
              </w:rPr>
            </w:pPr>
            <w:r w:rsidRPr="00025EE4">
              <w:rPr>
                <w:sz w:val="20"/>
                <w:szCs w:val="20"/>
                <w:lang w:val="fr-FR"/>
              </w:rPr>
              <w:t>95/48</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9A40B37" w14:textId="77777777" w:rsidR="00613711" w:rsidRPr="00025EE4" w:rsidRDefault="00613711" w:rsidP="00B618BE">
            <w:pPr>
              <w:jc w:val="center"/>
              <w:rPr>
                <w:sz w:val="20"/>
                <w:szCs w:val="20"/>
                <w:lang w:val="fr-FR"/>
              </w:rPr>
            </w:pPr>
            <w:r w:rsidRPr="00025EE4">
              <w:rPr>
                <w:sz w:val="20"/>
                <w:szCs w:val="20"/>
                <w:lang w:val="fr-FR"/>
              </w:rPr>
              <w:t>1 à 89</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354F2282" w14:textId="77777777" w:rsidR="00613711" w:rsidRPr="00025EE4" w:rsidRDefault="00613711" w:rsidP="00B618BE">
            <w:pPr>
              <w:widowControl w:val="0"/>
              <w:jc w:val="left"/>
              <w:rPr>
                <w:sz w:val="20"/>
                <w:szCs w:val="20"/>
                <w:lang w:val="fr-FR"/>
              </w:rPr>
            </w:pPr>
            <w:r w:rsidRPr="00025EE4">
              <w:rPr>
                <w:rStyle w:val="normaltextrun"/>
                <w:sz w:val="20"/>
                <w:szCs w:val="20"/>
                <w:lang w:val="fr-FR"/>
              </w:rPr>
              <w:t>Demande pour un projet dans le secteur de l’installation et l’assemblage locaux considéré au cas par cas aux termes de la décision 92/39</w:t>
            </w:r>
            <w:r w:rsidRPr="00025EE4">
              <w:rPr>
                <w:rStyle w:val="eop"/>
                <w:sz w:val="20"/>
                <w:szCs w:val="20"/>
                <w:lang w:val="fr-FR"/>
              </w:rPr>
              <w:t> </w:t>
            </w:r>
          </w:p>
        </w:tc>
        <w:tc>
          <w:tcPr>
            <w:tcW w:w="1440" w:type="dxa"/>
            <w:vMerge w:val="restart"/>
            <w:tcBorders>
              <w:top w:val="single" w:sz="4" w:space="0" w:color="auto"/>
              <w:left w:val="single" w:sz="4" w:space="0" w:color="auto"/>
              <w:right w:val="single" w:sz="4" w:space="0" w:color="auto"/>
            </w:tcBorders>
            <w:shd w:val="clear" w:color="auto" w:fill="FFFFFF" w:themeFill="background1"/>
            <w:vAlign w:val="center"/>
          </w:tcPr>
          <w:p w14:paraId="37EBB3C9" w14:textId="77777777" w:rsidR="00613711" w:rsidRPr="00025EE4" w:rsidRDefault="00613711" w:rsidP="00B618BE">
            <w:pPr>
              <w:jc w:val="center"/>
              <w:rPr>
                <w:sz w:val="20"/>
                <w:szCs w:val="20"/>
                <w:lang w:val="fr-FR"/>
              </w:rPr>
            </w:pPr>
            <w:r w:rsidRPr="00025EE4">
              <w:rPr>
                <w:lang w:val="fr-FR"/>
              </w:rPr>
              <w:t>O</w:t>
            </w:r>
          </w:p>
        </w:tc>
      </w:tr>
      <w:tr w:rsidR="00613711" w:rsidRPr="000F3CA4" w14:paraId="5AB739ED" w14:textId="77777777" w:rsidTr="00B618BE">
        <w:trPr>
          <w:trHeight w:val="300"/>
        </w:trPr>
        <w:tc>
          <w:tcPr>
            <w:tcW w:w="1165" w:type="dxa"/>
            <w:vMerge/>
            <w:tcBorders>
              <w:left w:val="single" w:sz="4" w:space="0" w:color="auto"/>
              <w:bottom w:val="single" w:sz="4" w:space="0" w:color="auto"/>
              <w:right w:val="single" w:sz="4" w:space="0" w:color="auto"/>
            </w:tcBorders>
            <w:shd w:val="clear" w:color="auto" w:fill="FFFFFF" w:themeFill="background1"/>
            <w:vAlign w:val="center"/>
          </w:tcPr>
          <w:p w14:paraId="54239D55" w14:textId="77777777" w:rsidR="00613711" w:rsidRPr="00025EE4" w:rsidRDefault="00613711" w:rsidP="00B618BE">
            <w:pPr>
              <w:widowControl w:val="0"/>
              <w:jc w:val="left"/>
              <w:rPr>
                <w:color w:val="000000" w:themeColor="text1"/>
                <w:sz w:val="20"/>
                <w:szCs w:val="20"/>
                <w:lang w:val="fr-FR"/>
              </w:rPr>
            </w:pP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7557ABB4" w14:textId="77777777" w:rsidR="00613711" w:rsidRPr="00025EE4" w:rsidRDefault="00613711" w:rsidP="00B618BE">
            <w:pPr>
              <w:keepNext/>
              <w:ind w:right="145"/>
              <w:jc w:val="center"/>
              <w:rPr>
                <w:sz w:val="20"/>
                <w:szCs w:val="20"/>
                <w:lang w:val="fr-FR"/>
              </w:rPr>
            </w:pPr>
            <w:r w:rsidRPr="00025EE4">
              <w:rPr>
                <w:sz w:val="20"/>
                <w:szCs w:val="20"/>
                <w:lang w:val="fr-FR"/>
              </w:rPr>
              <w:t>Efficacité énergétique (déc. 91/65)</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6312D3" w14:textId="77777777" w:rsidR="00613711" w:rsidRPr="00025EE4" w:rsidRDefault="00613711" w:rsidP="00B618BE">
            <w:pPr>
              <w:keepNext/>
              <w:ind w:right="145"/>
              <w:jc w:val="center"/>
              <w:rPr>
                <w:rStyle w:val="normaltextrun"/>
                <w:sz w:val="20"/>
                <w:szCs w:val="20"/>
                <w:lang w:val="fr-FR"/>
              </w:rPr>
            </w:pPr>
            <w:r w:rsidRPr="00025EE4">
              <w:rPr>
                <w:rStyle w:val="normaltextrun"/>
                <w:sz w:val="20"/>
                <w:szCs w:val="20"/>
                <w:lang w:val="fr-FR"/>
              </w:rPr>
              <w:t>PNUD</w:t>
            </w:r>
          </w:p>
        </w:tc>
        <w:tc>
          <w:tcPr>
            <w:tcW w:w="711" w:type="dxa"/>
            <w:vMerge/>
            <w:tcBorders>
              <w:left w:val="single" w:sz="4" w:space="0" w:color="auto"/>
              <w:bottom w:val="single" w:sz="4" w:space="0" w:color="auto"/>
              <w:right w:val="single" w:sz="4" w:space="0" w:color="auto"/>
            </w:tcBorders>
            <w:shd w:val="clear" w:color="auto" w:fill="FFFFFF" w:themeFill="background1"/>
            <w:vAlign w:val="center"/>
          </w:tcPr>
          <w:p w14:paraId="56D5FAD9" w14:textId="77777777" w:rsidR="00613711" w:rsidRPr="00025EE4" w:rsidRDefault="00613711" w:rsidP="00B618BE">
            <w:pPr>
              <w:ind w:left="28"/>
              <w:jc w:val="center"/>
              <w:rPr>
                <w:rStyle w:val="normaltextrun"/>
                <w:sz w:val="20"/>
                <w:szCs w:val="20"/>
                <w:lang w:val="fr-FR"/>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6A053AA2" w14:textId="77777777" w:rsidR="00613711" w:rsidRPr="00025EE4" w:rsidRDefault="00613711" w:rsidP="00B618BE">
            <w:pPr>
              <w:jc w:val="center"/>
              <w:rPr>
                <w:rStyle w:val="normaltextrun"/>
                <w:sz w:val="20"/>
                <w:szCs w:val="20"/>
                <w:lang w:val="fr-FR"/>
              </w:rPr>
            </w:pPr>
            <w:r w:rsidRPr="00025EE4">
              <w:rPr>
                <w:rStyle w:val="normaltextrun"/>
                <w:sz w:val="20"/>
                <w:szCs w:val="20"/>
                <w:lang w:val="fr-FR"/>
              </w:rPr>
              <w:t>90 à 109</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65A756F4" w14:textId="77777777" w:rsidR="00613711" w:rsidRPr="00025EE4" w:rsidRDefault="00613711" w:rsidP="00B618BE">
            <w:pPr>
              <w:widowControl w:val="0"/>
              <w:jc w:val="left"/>
              <w:rPr>
                <w:rStyle w:val="normaltextrun"/>
                <w:sz w:val="20"/>
                <w:szCs w:val="20"/>
                <w:lang w:val="fr-FR"/>
              </w:rPr>
            </w:pPr>
            <w:r w:rsidRPr="00025EE4">
              <w:rPr>
                <w:rStyle w:val="normaltextrun"/>
                <w:sz w:val="20"/>
                <w:szCs w:val="20"/>
                <w:lang w:val="fr-FR"/>
              </w:rPr>
              <w:t>Le projet pilote sera examiné au cas par cas aux termes de la décision 91/65</w:t>
            </w:r>
          </w:p>
        </w:tc>
        <w:tc>
          <w:tcPr>
            <w:tcW w:w="1440" w:type="dxa"/>
            <w:vMerge/>
            <w:tcBorders>
              <w:left w:val="single" w:sz="4" w:space="0" w:color="auto"/>
              <w:bottom w:val="single" w:sz="4" w:space="0" w:color="auto"/>
              <w:right w:val="single" w:sz="4" w:space="0" w:color="auto"/>
            </w:tcBorders>
            <w:shd w:val="clear" w:color="auto" w:fill="FFFFFF" w:themeFill="background1"/>
          </w:tcPr>
          <w:p w14:paraId="5FBFC361" w14:textId="77777777" w:rsidR="00613711" w:rsidRPr="00025EE4" w:rsidRDefault="00613711" w:rsidP="00B618BE">
            <w:pPr>
              <w:jc w:val="center"/>
              <w:rPr>
                <w:lang w:val="fr-FR"/>
              </w:rPr>
            </w:pPr>
          </w:p>
        </w:tc>
      </w:tr>
      <w:tr w:rsidR="00613711" w:rsidRPr="00025EE4" w14:paraId="763374E4" w14:textId="77777777" w:rsidTr="00B618BE">
        <w:trPr>
          <w:trHeight w:val="300"/>
        </w:trPr>
        <w:tc>
          <w:tcPr>
            <w:tcW w:w="1165" w:type="dxa"/>
            <w:vMerge w:val="restart"/>
            <w:tcBorders>
              <w:top w:val="single" w:sz="4" w:space="0" w:color="auto"/>
              <w:left w:val="single" w:sz="4" w:space="0" w:color="auto"/>
              <w:right w:val="single" w:sz="4" w:space="0" w:color="auto"/>
            </w:tcBorders>
            <w:shd w:val="clear" w:color="auto" w:fill="FFFFFF" w:themeFill="background1"/>
            <w:vAlign w:val="center"/>
          </w:tcPr>
          <w:p w14:paraId="42362332" w14:textId="77777777" w:rsidR="00613711" w:rsidRPr="00025EE4" w:rsidRDefault="00613711" w:rsidP="00B618BE">
            <w:pPr>
              <w:keepNext/>
              <w:jc w:val="left"/>
              <w:rPr>
                <w:color w:val="000000" w:themeColor="text1"/>
                <w:sz w:val="20"/>
                <w:szCs w:val="20"/>
                <w:lang w:val="fr-FR"/>
              </w:rPr>
            </w:pPr>
            <w:r w:rsidRPr="00025EE4">
              <w:rPr>
                <w:color w:val="000000" w:themeColor="text1"/>
                <w:sz w:val="20"/>
                <w:szCs w:val="20"/>
                <w:lang w:val="fr-FR"/>
              </w:rPr>
              <w:t>Costa Rica</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31F116CC" w14:textId="77777777" w:rsidR="00613711" w:rsidRPr="00025EE4" w:rsidRDefault="00613711" w:rsidP="00B618BE">
            <w:pPr>
              <w:keepNext/>
              <w:ind w:right="145"/>
              <w:jc w:val="center"/>
              <w:rPr>
                <w:sz w:val="20"/>
                <w:szCs w:val="20"/>
                <w:lang w:val="fr-FR"/>
              </w:rPr>
            </w:pPr>
            <w:r w:rsidRPr="00025EE4">
              <w:rPr>
                <w:sz w:val="20"/>
                <w:szCs w:val="20"/>
                <w:lang w:val="fr-FR"/>
              </w:rPr>
              <w:t>Phase I</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045D97" w14:textId="77777777" w:rsidR="00613711" w:rsidRPr="00025EE4" w:rsidRDefault="00613711" w:rsidP="00B618BE">
            <w:pPr>
              <w:keepNext/>
              <w:ind w:right="145"/>
              <w:jc w:val="center"/>
              <w:rPr>
                <w:rStyle w:val="normaltextrun"/>
                <w:sz w:val="20"/>
                <w:szCs w:val="20"/>
                <w:lang w:val="fr-FR"/>
              </w:rPr>
            </w:pPr>
            <w:r w:rsidRPr="00025EE4">
              <w:rPr>
                <w:rStyle w:val="normaltextrun"/>
                <w:sz w:val="20"/>
                <w:szCs w:val="20"/>
                <w:lang w:val="fr-FR"/>
              </w:rPr>
              <w:t>PNUD</w:t>
            </w:r>
            <w:r w:rsidRPr="00025EE4">
              <w:rPr>
                <w:rStyle w:val="eop"/>
                <w:sz w:val="20"/>
                <w:szCs w:val="20"/>
                <w:lang w:val="fr-FR"/>
              </w:rPr>
              <w:t> </w:t>
            </w:r>
          </w:p>
        </w:tc>
        <w:tc>
          <w:tcPr>
            <w:tcW w:w="711" w:type="dxa"/>
            <w:vMerge w:val="restart"/>
            <w:tcBorders>
              <w:top w:val="single" w:sz="4" w:space="0" w:color="auto"/>
              <w:left w:val="single" w:sz="4" w:space="0" w:color="auto"/>
              <w:right w:val="single" w:sz="4" w:space="0" w:color="auto"/>
            </w:tcBorders>
            <w:shd w:val="clear" w:color="auto" w:fill="FFFFFF" w:themeFill="background1"/>
            <w:vAlign w:val="center"/>
          </w:tcPr>
          <w:p w14:paraId="0787164B" w14:textId="77777777" w:rsidR="00613711" w:rsidRPr="00025EE4" w:rsidRDefault="00613711" w:rsidP="00B618BE">
            <w:pPr>
              <w:keepNext/>
              <w:ind w:left="28"/>
              <w:jc w:val="center"/>
              <w:rPr>
                <w:rStyle w:val="normaltextrun"/>
                <w:sz w:val="20"/>
                <w:szCs w:val="20"/>
                <w:lang w:val="fr-FR"/>
              </w:rPr>
            </w:pPr>
            <w:r w:rsidRPr="00025EE4">
              <w:rPr>
                <w:rStyle w:val="normaltextrun"/>
                <w:sz w:val="20"/>
                <w:szCs w:val="20"/>
                <w:lang w:val="fr-FR"/>
              </w:rPr>
              <w:t>95/50</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646EE3B5" w14:textId="77777777" w:rsidR="00613711" w:rsidRPr="00025EE4" w:rsidRDefault="00613711" w:rsidP="00B618BE">
            <w:pPr>
              <w:keepNext/>
              <w:jc w:val="center"/>
              <w:rPr>
                <w:rStyle w:val="normaltextrun"/>
                <w:sz w:val="20"/>
                <w:szCs w:val="20"/>
                <w:lang w:val="fr-FR"/>
              </w:rPr>
            </w:pPr>
            <w:r w:rsidRPr="00025EE4">
              <w:rPr>
                <w:rStyle w:val="normaltextrun"/>
                <w:sz w:val="20"/>
                <w:szCs w:val="20"/>
                <w:lang w:val="fr-FR"/>
              </w:rPr>
              <w:t>38 à 115</w:t>
            </w:r>
          </w:p>
          <w:p w14:paraId="0D2273E5" w14:textId="77777777" w:rsidR="00613711" w:rsidRPr="00025EE4" w:rsidRDefault="00613711" w:rsidP="00B618BE">
            <w:pPr>
              <w:keepNext/>
              <w:jc w:val="center"/>
              <w:rPr>
                <w:rStyle w:val="normaltextrun"/>
                <w:sz w:val="20"/>
                <w:szCs w:val="20"/>
                <w:lang w:val="fr-FR"/>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7DC4C332" w14:textId="77777777" w:rsidR="00613711" w:rsidRPr="00025EE4" w:rsidRDefault="00613711" w:rsidP="00B618BE">
            <w:pPr>
              <w:keepNext/>
              <w:jc w:val="left"/>
              <w:rPr>
                <w:rStyle w:val="normaltextrun"/>
                <w:sz w:val="20"/>
                <w:szCs w:val="20"/>
                <w:lang w:val="fr-FR"/>
              </w:rPr>
            </w:pPr>
            <w:r w:rsidRPr="00025EE4">
              <w:rPr>
                <w:rStyle w:val="normaltextrun"/>
                <w:sz w:val="20"/>
                <w:szCs w:val="20"/>
                <w:lang w:val="fr-FR"/>
              </w:rPr>
              <w:t>Demande pour un projet dans le secteur de l’installation et l’assemblage locaux considéré au cas par cas aux termes de la décision 92/39</w:t>
            </w:r>
            <w:r w:rsidRPr="00025EE4">
              <w:rPr>
                <w:rStyle w:val="eop"/>
                <w:sz w:val="20"/>
                <w:szCs w:val="20"/>
                <w:lang w:val="fr-FR"/>
              </w:rPr>
              <w:t> </w:t>
            </w:r>
          </w:p>
        </w:tc>
        <w:tc>
          <w:tcPr>
            <w:tcW w:w="1440" w:type="dxa"/>
            <w:vMerge w:val="restart"/>
            <w:tcBorders>
              <w:top w:val="single" w:sz="4" w:space="0" w:color="auto"/>
              <w:left w:val="single" w:sz="4" w:space="0" w:color="auto"/>
              <w:right w:val="single" w:sz="4" w:space="0" w:color="auto"/>
            </w:tcBorders>
            <w:shd w:val="clear" w:color="auto" w:fill="FFFFFF" w:themeFill="background1"/>
          </w:tcPr>
          <w:p w14:paraId="00815F69" w14:textId="77777777" w:rsidR="00613711" w:rsidRPr="00025EE4" w:rsidRDefault="00613711" w:rsidP="00B618BE">
            <w:pPr>
              <w:keepNext/>
              <w:jc w:val="center"/>
              <w:rPr>
                <w:rStyle w:val="normaltextrun"/>
                <w:sz w:val="20"/>
                <w:szCs w:val="20"/>
                <w:lang w:val="fr-FR"/>
              </w:rPr>
            </w:pPr>
          </w:p>
          <w:p w14:paraId="7E35F790" w14:textId="77777777" w:rsidR="00613711" w:rsidRPr="00025EE4" w:rsidRDefault="00613711" w:rsidP="00B618BE">
            <w:pPr>
              <w:keepNext/>
              <w:jc w:val="center"/>
              <w:rPr>
                <w:rStyle w:val="normaltextrun"/>
                <w:sz w:val="20"/>
                <w:szCs w:val="20"/>
                <w:lang w:val="fr-FR"/>
              </w:rPr>
            </w:pPr>
            <w:r w:rsidRPr="00025EE4">
              <w:rPr>
                <w:rStyle w:val="normaltextrun"/>
                <w:sz w:val="20"/>
                <w:szCs w:val="20"/>
                <w:lang w:val="fr-FR"/>
              </w:rPr>
              <w:t>O</w:t>
            </w:r>
          </w:p>
          <w:p w14:paraId="776746E5" w14:textId="77777777" w:rsidR="00613711" w:rsidRPr="00025EE4" w:rsidRDefault="00613711" w:rsidP="00B618BE">
            <w:pPr>
              <w:keepNext/>
              <w:jc w:val="center"/>
              <w:rPr>
                <w:rStyle w:val="normaltextrun"/>
                <w:sz w:val="20"/>
                <w:szCs w:val="20"/>
                <w:lang w:val="fr-FR"/>
              </w:rPr>
            </w:pPr>
          </w:p>
          <w:p w14:paraId="5017C709" w14:textId="77777777" w:rsidR="00613711" w:rsidRPr="00025EE4" w:rsidRDefault="00613711" w:rsidP="00B618BE">
            <w:pPr>
              <w:keepNext/>
              <w:jc w:val="center"/>
              <w:rPr>
                <w:rStyle w:val="normaltextrun"/>
                <w:sz w:val="20"/>
                <w:szCs w:val="20"/>
                <w:lang w:val="fr-FR"/>
              </w:rPr>
            </w:pPr>
          </w:p>
          <w:p w14:paraId="3B3B8A3F" w14:textId="77777777" w:rsidR="00613711" w:rsidRPr="00025EE4" w:rsidRDefault="00613711" w:rsidP="00B618BE">
            <w:pPr>
              <w:keepNext/>
              <w:jc w:val="center"/>
              <w:rPr>
                <w:rStyle w:val="normaltextrun"/>
                <w:sz w:val="20"/>
                <w:szCs w:val="20"/>
                <w:lang w:val="fr-FR"/>
              </w:rPr>
            </w:pPr>
          </w:p>
        </w:tc>
      </w:tr>
      <w:tr w:rsidR="00613711" w:rsidRPr="000F3CA4" w14:paraId="556BAD85" w14:textId="77777777" w:rsidTr="00B618BE">
        <w:trPr>
          <w:trHeight w:val="300"/>
        </w:trPr>
        <w:tc>
          <w:tcPr>
            <w:tcW w:w="1165" w:type="dxa"/>
            <w:vMerge/>
            <w:tcBorders>
              <w:left w:val="single" w:sz="4" w:space="0" w:color="auto"/>
              <w:bottom w:val="single" w:sz="4" w:space="0" w:color="auto"/>
              <w:right w:val="single" w:sz="4" w:space="0" w:color="auto"/>
            </w:tcBorders>
            <w:shd w:val="clear" w:color="auto" w:fill="FFFFFF" w:themeFill="background1"/>
            <w:vAlign w:val="center"/>
          </w:tcPr>
          <w:p w14:paraId="2F183F26" w14:textId="77777777" w:rsidR="00613711" w:rsidRPr="00025EE4" w:rsidRDefault="00613711" w:rsidP="00B618BE">
            <w:pPr>
              <w:widowControl w:val="0"/>
              <w:jc w:val="left"/>
              <w:rPr>
                <w:color w:val="000000" w:themeColor="text1"/>
                <w:sz w:val="20"/>
                <w:szCs w:val="20"/>
                <w:lang w:val="fr-FR"/>
              </w:rPr>
            </w:pP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503B5312" w14:textId="77777777" w:rsidR="00613711" w:rsidRPr="00025EE4" w:rsidRDefault="00613711" w:rsidP="00B618BE">
            <w:pPr>
              <w:keepNext/>
              <w:ind w:right="145"/>
              <w:jc w:val="center"/>
              <w:rPr>
                <w:sz w:val="20"/>
                <w:szCs w:val="20"/>
                <w:lang w:val="fr-FR"/>
              </w:rPr>
            </w:pPr>
            <w:r w:rsidRPr="00025EE4">
              <w:rPr>
                <w:sz w:val="20"/>
                <w:szCs w:val="20"/>
                <w:lang w:val="fr-FR"/>
              </w:rPr>
              <w:t>Efficacité énergétique (déc. 91/65)</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EEB135" w14:textId="77777777" w:rsidR="00613711" w:rsidRPr="00025EE4" w:rsidRDefault="00613711" w:rsidP="00B618BE">
            <w:pPr>
              <w:keepNext/>
              <w:ind w:right="145"/>
              <w:jc w:val="center"/>
              <w:rPr>
                <w:sz w:val="20"/>
                <w:szCs w:val="20"/>
                <w:lang w:val="fr-FR"/>
              </w:rPr>
            </w:pPr>
            <w:r w:rsidRPr="00025EE4">
              <w:rPr>
                <w:rStyle w:val="normaltextrun"/>
                <w:sz w:val="20"/>
                <w:szCs w:val="20"/>
                <w:lang w:val="fr-FR"/>
              </w:rPr>
              <w:t>PNUD</w:t>
            </w:r>
          </w:p>
        </w:tc>
        <w:tc>
          <w:tcPr>
            <w:tcW w:w="711" w:type="dxa"/>
            <w:vMerge/>
            <w:tcBorders>
              <w:left w:val="single" w:sz="4" w:space="0" w:color="auto"/>
              <w:bottom w:val="single" w:sz="4" w:space="0" w:color="auto"/>
              <w:right w:val="single" w:sz="4" w:space="0" w:color="auto"/>
            </w:tcBorders>
            <w:shd w:val="clear" w:color="auto" w:fill="FFFFFF" w:themeFill="background1"/>
            <w:vAlign w:val="center"/>
          </w:tcPr>
          <w:p w14:paraId="761105A8" w14:textId="77777777" w:rsidR="00613711" w:rsidRPr="00025EE4" w:rsidRDefault="00613711" w:rsidP="00B618BE">
            <w:pPr>
              <w:ind w:left="28"/>
              <w:jc w:val="center"/>
              <w:rPr>
                <w:sz w:val="20"/>
                <w:szCs w:val="20"/>
                <w:lang w:val="fr-FR"/>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6130235" w14:textId="77777777" w:rsidR="00613711" w:rsidRPr="00025EE4" w:rsidRDefault="00613711" w:rsidP="00B618BE">
            <w:pPr>
              <w:jc w:val="center"/>
              <w:rPr>
                <w:sz w:val="20"/>
                <w:szCs w:val="20"/>
                <w:lang w:val="fr-FR"/>
              </w:rPr>
            </w:pPr>
            <w:r w:rsidRPr="00025EE4">
              <w:rPr>
                <w:sz w:val="20"/>
                <w:szCs w:val="20"/>
                <w:lang w:val="fr-FR"/>
              </w:rPr>
              <w:t>116 à 140</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22486E9E" w14:textId="77777777" w:rsidR="00613711" w:rsidRPr="00025EE4" w:rsidRDefault="00613711" w:rsidP="00B618BE">
            <w:pPr>
              <w:widowControl w:val="0"/>
              <w:jc w:val="left"/>
              <w:rPr>
                <w:sz w:val="20"/>
                <w:szCs w:val="20"/>
                <w:lang w:val="fr-FR"/>
              </w:rPr>
            </w:pPr>
            <w:r w:rsidRPr="00025EE4">
              <w:rPr>
                <w:rStyle w:val="normaltextrun"/>
                <w:sz w:val="20"/>
                <w:szCs w:val="20"/>
                <w:lang w:val="fr-FR"/>
              </w:rPr>
              <w:t>Projet pilote qui sera examiné au cas par cas aux termes de la décision 91/65</w:t>
            </w:r>
          </w:p>
        </w:tc>
        <w:tc>
          <w:tcPr>
            <w:tcW w:w="1440" w:type="dxa"/>
            <w:vMerge/>
            <w:tcBorders>
              <w:left w:val="single" w:sz="4" w:space="0" w:color="auto"/>
              <w:bottom w:val="single" w:sz="4" w:space="0" w:color="auto"/>
              <w:right w:val="single" w:sz="4" w:space="0" w:color="auto"/>
            </w:tcBorders>
            <w:shd w:val="clear" w:color="auto" w:fill="FFFFFF" w:themeFill="background1"/>
          </w:tcPr>
          <w:p w14:paraId="4FC86230" w14:textId="77777777" w:rsidR="00613711" w:rsidRPr="00025EE4" w:rsidRDefault="00613711" w:rsidP="00B618BE">
            <w:pPr>
              <w:widowControl w:val="0"/>
              <w:jc w:val="center"/>
              <w:rPr>
                <w:sz w:val="20"/>
                <w:szCs w:val="20"/>
                <w:lang w:val="fr-FR"/>
              </w:rPr>
            </w:pPr>
          </w:p>
        </w:tc>
      </w:tr>
      <w:tr w:rsidR="00613711" w:rsidRPr="00025EE4" w14:paraId="00CE3BB6" w14:textId="77777777" w:rsidTr="00B618BE">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EC983E" w14:textId="77777777" w:rsidR="00613711" w:rsidRPr="00025EE4" w:rsidRDefault="00613711" w:rsidP="00B618BE">
            <w:pPr>
              <w:widowControl w:val="0"/>
              <w:jc w:val="left"/>
              <w:rPr>
                <w:color w:val="000000" w:themeColor="text1"/>
                <w:sz w:val="20"/>
                <w:szCs w:val="20"/>
                <w:lang w:val="fr-FR"/>
              </w:rPr>
            </w:pPr>
            <w:r w:rsidRPr="00025EE4">
              <w:rPr>
                <w:color w:val="000000" w:themeColor="text1"/>
                <w:sz w:val="20"/>
                <w:szCs w:val="20"/>
                <w:lang w:val="fr-FR"/>
              </w:rPr>
              <w:t>Guatemala</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75993C97" w14:textId="77777777" w:rsidR="00613711" w:rsidRPr="00025EE4" w:rsidRDefault="00613711" w:rsidP="00B618BE">
            <w:pPr>
              <w:keepNext/>
              <w:ind w:right="145"/>
              <w:jc w:val="center"/>
              <w:rPr>
                <w:sz w:val="20"/>
                <w:szCs w:val="20"/>
                <w:lang w:val="fr-FR"/>
              </w:rPr>
            </w:pPr>
            <w:r w:rsidRPr="00025EE4">
              <w:rPr>
                <w:sz w:val="20"/>
                <w:szCs w:val="20"/>
                <w:lang w:val="fr-FR"/>
              </w:rPr>
              <w:t>Phase I</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B6644B" w14:textId="77777777" w:rsidR="00613711" w:rsidRPr="00025EE4" w:rsidRDefault="00613711" w:rsidP="00B618BE">
            <w:pPr>
              <w:keepNext/>
              <w:ind w:right="145"/>
              <w:jc w:val="center"/>
              <w:rPr>
                <w:sz w:val="20"/>
                <w:szCs w:val="20"/>
                <w:lang w:val="fr-FR"/>
              </w:rPr>
            </w:pPr>
            <w:r w:rsidRPr="00025EE4">
              <w:rPr>
                <w:sz w:val="20"/>
                <w:szCs w:val="20"/>
                <w:lang w:val="fr-FR"/>
              </w:rPr>
              <w:t>ONUDI/ PNUE</w:t>
            </w:r>
          </w:p>
        </w:tc>
        <w:tc>
          <w:tcPr>
            <w:tcW w:w="7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325940" w14:textId="77777777" w:rsidR="00613711" w:rsidRPr="00025EE4" w:rsidRDefault="00613711" w:rsidP="00B618BE">
            <w:pPr>
              <w:ind w:left="28"/>
              <w:jc w:val="center"/>
              <w:rPr>
                <w:sz w:val="20"/>
                <w:szCs w:val="20"/>
                <w:lang w:val="fr-FR"/>
              </w:rPr>
            </w:pPr>
            <w:r w:rsidRPr="00025EE4">
              <w:rPr>
                <w:sz w:val="20"/>
                <w:szCs w:val="20"/>
                <w:lang w:val="fr-FR"/>
              </w:rPr>
              <w:t>95/55</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7896DB71" w14:textId="77777777" w:rsidR="00613711" w:rsidRPr="00025EE4" w:rsidRDefault="00613711" w:rsidP="00B618BE">
            <w:pPr>
              <w:jc w:val="center"/>
              <w:rPr>
                <w:sz w:val="20"/>
                <w:szCs w:val="20"/>
                <w:lang w:val="fr-FR"/>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4E6D6D2B" w14:textId="77777777" w:rsidR="00613711" w:rsidRPr="00025EE4" w:rsidRDefault="00613711" w:rsidP="00B618BE">
            <w:pPr>
              <w:widowControl w:val="0"/>
              <w:jc w:val="left"/>
              <w:rPr>
                <w:sz w:val="20"/>
                <w:szCs w:val="20"/>
                <w:lang w:val="fr-FR"/>
              </w:rPr>
            </w:pPr>
            <w:r w:rsidRPr="00025EE4">
              <w:rPr>
                <w:sz w:val="20"/>
                <w:szCs w:val="20"/>
                <w:lang w:val="fr-FR"/>
              </w:rPr>
              <w:t>Changement de valeur de référence demandé par le pays</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01F2D8" w14:textId="77777777" w:rsidR="00613711" w:rsidRPr="00025EE4" w:rsidRDefault="00613711" w:rsidP="00B618BE">
            <w:pPr>
              <w:widowControl w:val="0"/>
              <w:jc w:val="center"/>
              <w:rPr>
                <w:sz w:val="20"/>
                <w:szCs w:val="20"/>
                <w:lang w:val="fr-FR"/>
              </w:rPr>
            </w:pPr>
            <w:r w:rsidRPr="00025EE4">
              <w:rPr>
                <w:sz w:val="20"/>
                <w:szCs w:val="20"/>
                <w:lang w:val="fr-FR"/>
              </w:rPr>
              <w:t>O</w:t>
            </w:r>
          </w:p>
        </w:tc>
      </w:tr>
      <w:tr w:rsidR="00613711" w:rsidRPr="00025EE4" w14:paraId="17DB911E" w14:textId="77777777" w:rsidTr="00B618BE">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D57689" w14:textId="77777777" w:rsidR="00613711" w:rsidRPr="00025EE4" w:rsidRDefault="00613711" w:rsidP="00B618BE">
            <w:pPr>
              <w:widowControl w:val="0"/>
              <w:jc w:val="left"/>
              <w:rPr>
                <w:color w:val="000000" w:themeColor="text1"/>
                <w:sz w:val="20"/>
                <w:szCs w:val="20"/>
                <w:lang w:val="fr-FR"/>
              </w:rPr>
            </w:pPr>
            <w:r w:rsidRPr="00025EE4">
              <w:rPr>
                <w:color w:val="000000" w:themeColor="text1"/>
                <w:sz w:val="20"/>
                <w:szCs w:val="20"/>
                <w:lang w:val="fr-FR"/>
              </w:rPr>
              <w:t xml:space="preserve">Lesotho </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523108D6" w14:textId="77777777" w:rsidR="00613711" w:rsidRPr="00025EE4" w:rsidRDefault="00613711" w:rsidP="00B618BE">
            <w:pPr>
              <w:keepNext/>
              <w:ind w:right="145"/>
              <w:jc w:val="center"/>
              <w:rPr>
                <w:sz w:val="20"/>
                <w:szCs w:val="20"/>
                <w:lang w:val="fr-FR"/>
              </w:rPr>
            </w:pPr>
            <w:r w:rsidRPr="00025EE4">
              <w:rPr>
                <w:sz w:val="20"/>
                <w:szCs w:val="20"/>
                <w:lang w:val="fr-FR"/>
              </w:rPr>
              <w:t>Phase I</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2CDF61" w14:textId="77777777" w:rsidR="00613711" w:rsidRPr="00025EE4" w:rsidRDefault="00613711" w:rsidP="00B618BE">
            <w:pPr>
              <w:keepNext/>
              <w:ind w:right="145"/>
              <w:jc w:val="center"/>
              <w:rPr>
                <w:sz w:val="20"/>
                <w:szCs w:val="20"/>
                <w:lang w:val="fr-FR"/>
              </w:rPr>
            </w:pPr>
            <w:r w:rsidRPr="00025EE4">
              <w:rPr>
                <w:sz w:val="20"/>
                <w:szCs w:val="20"/>
                <w:lang w:val="fr-FR"/>
              </w:rPr>
              <w:t xml:space="preserve">PNUE/ ONUDI </w:t>
            </w:r>
          </w:p>
        </w:tc>
        <w:tc>
          <w:tcPr>
            <w:tcW w:w="7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827177" w14:textId="77777777" w:rsidR="00613711" w:rsidRPr="00025EE4" w:rsidRDefault="00613711" w:rsidP="00B618BE">
            <w:pPr>
              <w:ind w:left="28"/>
              <w:jc w:val="center"/>
              <w:rPr>
                <w:sz w:val="20"/>
                <w:szCs w:val="20"/>
                <w:lang w:val="fr-FR"/>
              </w:rPr>
            </w:pPr>
            <w:r w:rsidRPr="00025EE4">
              <w:rPr>
                <w:sz w:val="20"/>
                <w:szCs w:val="20"/>
                <w:lang w:val="fr-FR"/>
              </w:rPr>
              <w:t>95/63</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5947CB47" w14:textId="77777777" w:rsidR="00613711" w:rsidRPr="00025EE4" w:rsidRDefault="00613711" w:rsidP="00B618BE">
            <w:pPr>
              <w:jc w:val="center"/>
              <w:rPr>
                <w:sz w:val="20"/>
                <w:szCs w:val="20"/>
                <w:lang w:val="fr-FR"/>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E55F5" w14:textId="77777777" w:rsidR="00613711" w:rsidRPr="00025EE4" w:rsidRDefault="00613711" w:rsidP="00B618BE">
            <w:pPr>
              <w:widowControl w:val="0"/>
              <w:jc w:val="left"/>
              <w:rPr>
                <w:sz w:val="20"/>
                <w:szCs w:val="20"/>
                <w:lang w:val="fr-FR"/>
              </w:rPr>
            </w:pPr>
            <w:r w:rsidRPr="00025EE4">
              <w:rPr>
                <w:sz w:val="20"/>
                <w:szCs w:val="20"/>
                <w:lang w:val="fr-FR"/>
              </w:rPr>
              <w:t xml:space="preserve">Toutes les questions techniques et de coût ont été résolues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4478D1" w14:textId="77777777" w:rsidR="00613711" w:rsidRPr="00025EE4" w:rsidRDefault="00613711" w:rsidP="00B618BE">
            <w:pPr>
              <w:widowControl w:val="0"/>
              <w:jc w:val="center"/>
              <w:rPr>
                <w:sz w:val="20"/>
                <w:szCs w:val="20"/>
                <w:lang w:val="fr-FR"/>
              </w:rPr>
            </w:pPr>
            <w:r w:rsidRPr="00025EE4">
              <w:rPr>
                <w:sz w:val="20"/>
                <w:szCs w:val="20"/>
                <w:lang w:val="fr-FR"/>
              </w:rPr>
              <w:t>N</w:t>
            </w:r>
          </w:p>
        </w:tc>
      </w:tr>
      <w:tr w:rsidR="00613711" w:rsidRPr="00025EE4" w14:paraId="60ACF0E5" w14:textId="77777777" w:rsidTr="00B618BE">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5ADF4D" w14:textId="77777777" w:rsidR="00613711" w:rsidRPr="00025EE4" w:rsidRDefault="00613711" w:rsidP="00B618BE">
            <w:pPr>
              <w:widowControl w:val="0"/>
              <w:jc w:val="left"/>
              <w:rPr>
                <w:color w:val="000000" w:themeColor="text1"/>
                <w:sz w:val="20"/>
                <w:szCs w:val="20"/>
                <w:lang w:val="fr-FR"/>
              </w:rPr>
            </w:pPr>
            <w:r w:rsidRPr="00025EE4">
              <w:rPr>
                <w:color w:val="000000" w:themeColor="text1"/>
                <w:sz w:val="20"/>
                <w:szCs w:val="20"/>
                <w:lang w:val="fr-FR"/>
              </w:rPr>
              <w:t xml:space="preserve">Maurice </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02356EAF" w14:textId="77777777" w:rsidR="00613711" w:rsidRPr="00025EE4" w:rsidRDefault="00613711" w:rsidP="00B618BE">
            <w:pPr>
              <w:keepNext/>
              <w:ind w:right="145"/>
              <w:jc w:val="center"/>
              <w:rPr>
                <w:sz w:val="20"/>
                <w:szCs w:val="20"/>
                <w:lang w:val="fr-FR"/>
              </w:rPr>
            </w:pPr>
            <w:r w:rsidRPr="00025EE4">
              <w:rPr>
                <w:sz w:val="20"/>
                <w:szCs w:val="20"/>
                <w:lang w:val="fr-FR"/>
              </w:rPr>
              <w:t>Phase I</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E3DDA7" w14:textId="77777777" w:rsidR="00613711" w:rsidRPr="00025EE4" w:rsidRDefault="00613711" w:rsidP="00B618BE">
            <w:pPr>
              <w:keepNext/>
              <w:ind w:right="145"/>
              <w:jc w:val="center"/>
              <w:rPr>
                <w:sz w:val="20"/>
                <w:szCs w:val="20"/>
                <w:lang w:val="fr-FR"/>
              </w:rPr>
            </w:pPr>
            <w:r w:rsidRPr="00025EE4">
              <w:rPr>
                <w:sz w:val="20"/>
                <w:szCs w:val="20"/>
                <w:lang w:val="fr-FR"/>
              </w:rPr>
              <w:t xml:space="preserve">Allemagne </w:t>
            </w:r>
          </w:p>
        </w:tc>
        <w:tc>
          <w:tcPr>
            <w:tcW w:w="7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BB44B4" w14:textId="77777777" w:rsidR="00613711" w:rsidRPr="00025EE4" w:rsidRDefault="00613711" w:rsidP="00B618BE">
            <w:pPr>
              <w:ind w:left="28"/>
              <w:jc w:val="center"/>
              <w:rPr>
                <w:sz w:val="20"/>
                <w:szCs w:val="20"/>
                <w:lang w:val="fr-FR"/>
              </w:rPr>
            </w:pPr>
            <w:r w:rsidRPr="00025EE4">
              <w:rPr>
                <w:sz w:val="20"/>
                <w:szCs w:val="20"/>
                <w:lang w:val="fr-FR"/>
              </w:rPr>
              <w:t>95/65</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7147B9F4" w14:textId="77777777" w:rsidR="00613711" w:rsidRPr="00025EE4" w:rsidRDefault="00613711" w:rsidP="00B618BE">
            <w:pPr>
              <w:jc w:val="center"/>
              <w:rPr>
                <w:sz w:val="20"/>
                <w:szCs w:val="20"/>
                <w:lang w:val="fr-FR"/>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B5BC8D" w14:textId="77777777" w:rsidR="00613711" w:rsidRPr="00025EE4" w:rsidRDefault="00613711" w:rsidP="00B618BE">
            <w:pPr>
              <w:widowControl w:val="0"/>
              <w:jc w:val="left"/>
              <w:rPr>
                <w:sz w:val="20"/>
                <w:szCs w:val="20"/>
                <w:lang w:val="fr-FR"/>
              </w:rPr>
            </w:pPr>
            <w:r w:rsidRPr="00025EE4">
              <w:rPr>
                <w:sz w:val="20"/>
                <w:szCs w:val="20"/>
                <w:lang w:val="fr-FR"/>
              </w:rPr>
              <w:t xml:space="preserve">Toutes les questions techniques et de coût ont été résolues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0F5141" w14:textId="77777777" w:rsidR="00613711" w:rsidRPr="00025EE4" w:rsidRDefault="00613711" w:rsidP="00B618BE">
            <w:pPr>
              <w:widowControl w:val="0"/>
              <w:jc w:val="center"/>
              <w:rPr>
                <w:sz w:val="20"/>
                <w:szCs w:val="20"/>
                <w:lang w:val="fr-FR"/>
              </w:rPr>
            </w:pPr>
            <w:r w:rsidRPr="00025EE4">
              <w:rPr>
                <w:sz w:val="20"/>
                <w:szCs w:val="20"/>
                <w:lang w:val="fr-FR"/>
              </w:rPr>
              <w:t>N</w:t>
            </w:r>
          </w:p>
        </w:tc>
      </w:tr>
      <w:tr w:rsidR="00613711" w:rsidRPr="00025EE4" w14:paraId="783A2837" w14:textId="77777777" w:rsidTr="00B618BE">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A26991" w14:textId="77777777" w:rsidR="00613711" w:rsidRPr="00025EE4" w:rsidRDefault="00613711" w:rsidP="00B618BE">
            <w:pPr>
              <w:widowControl w:val="0"/>
              <w:jc w:val="left"/>
              <w:rPr>
                <w:color w:val="000000" w:themeColor="text1"/>
                <w:sz w:val="20"/>
                <w:szCs w:val="20"/>
                <w:lang w:val="fr-FR"/>
              </w:rPr>
            </w:pPr>
            <w:r w:rsidRPr="00025EE4">
              <w:rPr>
                <w:color w:val="000000" w:themeColor="text1"/>
                <w:sz w:val="20"/>
                <w:szCs w:val="20"/>
                <w:lang w:val="fr-FR"/>
              </w:rPr>
              <w:t xml:space="preserve">Maroc </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22B8BA7E" w14:textId="77777777" w:rsidR="00613711" w:rsidRPr="00025EE4" w:rsidRDefault="00613711" w:rsidP="00B618BE">
            <w:pPr>
              <w:keepNext/>
              <w:ind w:right="145"/>
              <w:jc w:val="center"/>
              <w:rPr>
                <w:sz w:val="20"/>
                <w:szCs w:val="20"/>
                <w:lang w:val="fr-FR"/>
              </w:rPr>
            </w:pPr>
            <w:r w:rsidRPr="00025EE4">
              <w:rPr>
                <w:sz w:val="20"/>
                <w:szCs w:val="20"/>
                <w:lang w:val="fr-FR"/>
              </w:rPr>
              <w:t xml:space="preserve">Investissement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D72CF2" w14:textId="77777777" w:rsidR="00613711" w:rsidRPr="00025EE4" w:rsidRDefault="00613711" w:rsidP="00B618BE">
            <w:pPr>
              <w:keepNext/>
              <w:ind w:right="145"/>
              <w:jc w:val="center"/>
              <w:rPr>
                <w:sz w:val="20"/>
                <w:szCs w:val="20"/>
                <w:lang w:val="fr-FR"/>
              </w:rPr>
            </w:pPr>
            <w:r w:rsidRPr="00025EE4">
              <w:rPr>
                <w:sz w:val="20"/>
                <w:szCs w:val="20"/>
                <w:lang w:val="fr-FR"/>
              </w:rPr>
              <w:t xml:space="preserve">ONUDI </w:t>
            </w:r>
          </w:p>
        </w:tc>
        <w:tc>
          <w:tcPr>
            <w:tcW w:w="7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E40A19" w14:textId="77777777" w:rsidR="00613711" w:rsidRPr="00025EE4" w:rsidRDefault="00613711" w:rsidP="00B618BE">
            <w:pPr>
              <w:ind w:left="28"/>
              <w:jc w:val="center"/>
              <w:rPr>
                <w:sz w:val="20"/>
                <w:szCs w:val="20"/>
                <w:lang w:val="fr-FR"/>
              </w:rPr>
            </w:pPr>
            <w:r w:rsidRPr="00025EE4">
              <w:rPr>
                <w:sz w:val="20"/>
                <w:szCs w:val="20"/>
                <w:lang w:val="fr-FR"/>
              </w:rPr>
              <w:t>95/68</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17640DD1" w14:textId="77777777" w:rsidR="00613711" w:rsidRPr="00025EE4" w:rsidRDefault="00613711" w:rsidP="00B618BE">
            <w:pPr>
              <w:jc w:val="center"/>
              <w:rPr>
                <w:sz w:val="20"/>
                <w:szCs w:val="20"/>
                <w:lang w:val="fr-FR"/>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72CF42" w14:textId="77777777" w:rsidR="00613711" w:rsidRPr="00025EE4" w:rsidRDefault="00613711" w:rsidP="00B618BE">
            <w:pPr>
              <w:widowControl w:val="0"/>
              <w:jc w:val="left"/>
              <w:rPr>
                <w:sz w:val="20"/>
                <w:szCs w:val="20"/>
                <w:lang w:val="fr-FR"/>
              </w:rPr>
            </w:pPr>
            <w:r w:rsidRPr="00025EE4">
              <w:rPr>
                <w:sz w:val="20"/>
                <w:szCs w:val="20"/>
                <w:lang w:val="fr-FR"/>
              </w:rPr>
              <w:t xml:space="preserve">Toutes les questions techniques et de coût ont </w:t>
            </w:r>
            <w:r w:rsidRPr="00025EE4">
              <w:rPr>
                <w:sz w:val="20"/>
                <w:szCs w:val="20"/>
                <w:lang w:val="fr-FR"/>
              </w:rPr>
              <w:lastRenderedPageBreak/>
              <w:t>été résolues</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8609FD" w14:textId="77777777" w:rsidR="00613711" w:rsidRPr="00025EE4" w:rsidRDefault="00613711" w:rsidP="00B618BE">
            <w:pPr>
              <w:widowControl w:val="0"/>
              <w:jc w:val="center"/>
              <w:rPr>
                <w:sz w:val="20"/>
                <w:szCs w:val="20"/>
                <w:lang w:val="fr-FR"/>
              </w:rPr>
            </w:pPr>
            <w:r w:rsidRPr="00025EE4">
              <w:rPr>
                <w:sz w:val="20"/>
                <w:szCs w:val="20"/>
                <w:lang w:val="fr-FR"/>
              </w:rPr>
              <w:lastRenderedPageBreak/>
              <w:t>N</w:t>
            </w:r>
          </w:p>
        </w:tc>
      </w:tr>
      <w:tr w:rsidR="00613711" w:rsidRPr="00025EE4" w14:paraId="0B39B558" w14:textId="77777777" w:rsidTr="00B618BE">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25C92D" w14:textId="77777777" w:rsidR="00613711" w:rsidRPr="00025EE4" w:rsidRDefault="00613711" w:rsidP="00B618BE">
            <w:pPr>
              <w:widowControl w:val="0"/>
              <w:jc w:val="left"/>
              <w:rPr>
                <w:color w:val="000000" w:themeColor="text1"/>
                <w:sz w:val="20"/>
                <w:szCs w:val="20"/>
                <w:lang w:val="fr-FR"/>
              </w:rPr>
            </w:pPr>
            <w:r w:rsidRPr="00025EE4">
              <w:rPr>
                <w:color w:val="000000" w:themeColor="text1"/>
                <w:sz w:val="20"/>
                <w:szCs w:val="20"/>
                <w:lang w:val="fr-FR"/>
              </w:rPr>
              <w:t>Nigéria</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46A3C5A6" w14:textId="77777777" w:rsidR="00613711" w:rsidRPr="00025EE4" w:rsidRDefault="00613711" w:rsidP="00B618BE">
            <w:pPr>
              <w:keepNext/>
              <w:ind w:right="145"/>
              <w:jc w:val="center"/>
              <w:rPr>
                <w:sz w:val="20"/>
                <w:szCs w:val="20"/>
                <w:lang w:val="fr-FR"/>
              </w:rPr>
            </w:pPr>
            <w:r w:rsidRPr="00025EE4">
              <w:rPr>
                <w:sz w:val="20"/>
                <w:szCs w:val="20"/>
                <w:lang w:val="fr-FR"/>
              </w:rPr>
              <w:t>Phase I</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E24647" w14:textId="77777777" w:rsidR="00613711" w:rsidRPr="00025EE4" w:rsidRDefault="00613711" w:rsidP="00B618BE">
            <w:pPr>
              <w:keepNext/>
              <w:ind w:right="145"/>
              <w:jc w:val="center"/>
              <w:rPr>
                <w:sz w:val="20"/>
                <w:szCs w:val="20"/>
                <w:lang w:val="fr-FR"/>
              </w:rPr>
            </w:pPr>
            <w:r w:rsidRPr="00025EE4">
              <w:rPr>
                <w:sz w:val="20"/>
                <w:szCs w:val="20"/>
                <w:lang w:val="fr-FR"/>
              </w:rPr>
              <w:t>PNUD/ ONUDI</w:t>
            </w:r>
          </w:p>
        </w:tc>
        <w:tc>
          <w:tcPr>
            <w:tcW w:w="7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AEC484" w14:textId="77777777" w:rsidR="00613711" w:rsidRPr="00025EE4" w:rsidRDefault="00613711" w:rsidP="00B618BE">
            <w:pPr>
              <w:ind w:left="28"/>
              <w:jc w:val="center"/>
              <w:rPr>
                <w:sz w:val="20"/>
                <w:szCs w:val="20"/>
                <w:lang w:val="fr-FR"/>
              </w:rPr>
            </w:pPr>
            <w:r w:rsidRPr="00025EE4">
              <w:rPr>
                <w:sz w:val="20"/>
                <w:szCs w:val="20"/>
                <w:lang w:val="fr-FR"/>
              </w:rPr>
              <w:t>95/70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B5FB08" w14:textId="77777777" w:rsidR="00613711" w:rsidRPr="00025EE4" w:rsidRDefault="00613711" w:rsidP="00B618BE">
            <w:pPr>
              <w:jc w:val="center"/>
              <w:rPr>
                <w:sz w:val="20"/>
                <w:szCs w:val="20"/>
                <w:lang w:val="fr-FR"/>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6C3E24" w14:textId="77777777" w:rsidR="00613711" w:rsidRPr="00025EE4" w:rsidRDefault="00613711" w:rsidP="00B618BE">
            <w:pPr>
              <w:widowControl w:val="0"/>
              <w:jc w:val="left"/>
              <w:rPr>
                <w:sz w:val="20"/>
                <w:szCs w:val="20"/>
                <w:lang w:val="fr-FR"/>
              </w:rPr>
            </w:pPr>
            <w:r w:rsidRPr="00025EE4">
              <w:rPr>
                <w:sz w:val="20"/>
                <w:szCs w:val="20"/>
                <w:lang w:val="fr-FR"/>
              </w:rPr>
              <w:t>Changement de valeur de référence demandé par le pays</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98DBEC" w14:textId="77777777" w:rsidR="00613711" w:rsidRPr="00025EE4" w:rsidRDefault="00613711" w:rsidP="00B618BE">
            <w:pPr>
              <w:widowControl w:val="0"/>
              <w:jc w:val="center"/>
              <w:rPr>
                <w:sz w:val="20"/>
                <w:szCs w:val="20"/>
                <w:lang w:val="fr-FR"/>
              </w:rPr>
            </w:pPr>
            <w:r w:rsidRPr="00025EE4">
              <w:rPr>
                <w:sz w:val="20"/>
                <w:szCs w:val="20"/>
                <w:lang w:val="fr-FR"/>
              </w:rPr>
              <w:t>O</w:t>
            </w:r>
          </w:p>
        </w:tc>
      </w:tr>
      <w:tr w:rsidR="00613711" w:rsidRPr="00025EE4" w14:paraId="2F941952" w14:textId="77777777" w:rsidTr="00B618BE">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EEA4D2" w14:textId="77777777" w:rsidR="00613711" w:rsidRPr="00025EE4" w:rsidRDefault="00613711" w:rsidP="00B618BE">
            <w:pPr>
              <w:widowControl w:val="0"/>
              <w:jc w:val="left"/>
              <w:rPr>
                <w:color w:val="000000" w:themeColor="text1"/>
                <w:sz w:val="20"/>
                <w:szCs w:val="20"/>
                <w:lang w:val="fr-FR"/>
              </w:rPr>
            </w:pPr>
            <w:r w:rsidRPr="00025EE4">
              <w:rPr>
                <w:color w:val="000000" w:themeColor="text1"/>
                <w:sz w:val="20"/>
                <w:szCs w:val="20"/>
                <w:lang w:val="fr-FR"/>
              </w:rPr>
              <w:t xml:space="preserve">Pays insulaires du Pacifique </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4135DA71" w14:textId="77777777" w:rsidR="00613711" w:rsidRPr="00025EE4" w:rsidRDefault="00613711" w:rsidP="00B618BE">
            <w:pPr>
              <w:keepNext/>
              <w:ind w:right="145"/>
              <w:jc w:val="center"/>
              <w:rPr>
                <w:sz w:val="20"/>
                <w:szCs w:val="20"/>
                <w:lang w:val="fr-FR"/>
              </w:rPr>
            </w:pPr>
            <w:r w:rsidRPr="00025EE4">
              <w:rPr>
                <w:sz w:val="20"/>
                <w:szCs w:val="20"/>
                <w:lang w:val="fr-FR"/>
              </w:rPr>
              <w:t>Phase I</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09E5D6" w14:textId="77777777" w:rsidR="00613711" w:rsidRPr="00025EE4" w:rsidRDefault="00613711" w:rsidP="00B618BE">
            <w:pPr>
              <w:keepNext/>
              <w:ind w:right="145"/>
              <w:jc w:val="center"/>
              <w:rPr>
                <w:sz w:val="20"/>
                <w:szCs w:val="20"/>
                <w:lang w:val="fr-FR"/>
              </w:rPr>
            </w:pPr>
            <w:r w:rsidRPr="00025EE4">
              <w:rPr>
                <w:sz w:val="20"/>
                <w:szCs w:val="20"/>
                <w:lang w:val="fr-FR"/>
              </w:rPr>
              <w:t xml:space="preserve">PNUE/ Australie </w:t>
            </w:r>
          </w:p>
        </w:tc>
        <w:tc>
          <w:tcPr>
            <w:tcW w:w="7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C312D6" w14:textId="77777777" w:rsidR="00613711" w:rsidRPr="00025EE4" w:rsidRDefault="00613711" w:rsidP="00B618BE">
            <w:pPr>
              <w:ind w:left="28"/>
              <w:jc w:val="center"/>
              <w:rPr>
                <w:sz w:val="20"/>
                <w:szCs w:val="20"/>
                <w:lang w:val="fr-FR"/>
              </w:rPr>
            </w:pPr>
            <w:r w:rsidRPr="00025EE4">
              <w:rPr>
                <w:sz w:val="20"/>
                <w:szCs w:val="20"/>
                <w:lang w:val="fr-FR"/>
              </w:rPr>
              <w:t>95/71</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B6A29C" w14:textId="77777777" w:rsidR="00613711" w:rsidRPr="00025EE4" w:rsidRDefault="00613711" w:rsidP="00B618BE">
            <w:pPr>
              <w:jc w:val="center"/>
              <w:rPr>
                <w:sz w:val="20"/>
                <w:szCs w:val="20"/>
                <w:lang w:val="fr-FR"/>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893913" w14:textId="77777777" w:rsidR="00613711" w:rsidRPr="00025EE4" w:rsidRDefault="00613711" w:rsidP="00B618BE">
            <w:pPr>
              <w:widowControl w:val="0"/>
              <w:jc w:val="left"/>
              <w:rPr>
                <w:sz w:val="20"/>
                <w:szCs w:val="20"/>
                <w:lang w:val="fr-FR"/>
              </w:rPr>
            </w:pPr>
            <w:r w:rsidRPr="00025EE4">
              <w:rPr>
                <w:sz w:val="20"/>
                <w:szCs w:val="20"/>
                <w:lang w:val="fr-FR"/>
              </w:rPr>
              <w:t>Approche régionale</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5F7839" w14:textId="77777777" w:rsidR="00613711" w:rsidRPr="00025EE4" w:rsidRDefault="00613711" w:rsidP="00B618BE">
            <w:pPr>
              <w:widowControl w:val="0"/>
              <w:jc w:val="center"/>
              <w:rPr>
                <w:sz w:val="20"/>
                <w:szCs w:val="20"/>
                <w:lang w:val="fr-FR"/>
              </w:rPr>
            </w:pPr>
            <w:r w:rsidRPr="00025EE4">
              <w:rPr>
                <w:sz w:val="20"/>
                <w:szCs w:val="20"/>
                <w:lang w:val="fr-FR"/>
              </w:rPr>
              <w:t>O</w:t>
            </w:r>
          </w:p>
        </w:tc>
      </w:tr>
      <w:tr w:rsidR="00613711" w:rsidRPr="00025EE4" w14:paraId="3C8D81A7" w14:textId="77777777" w:rsidTr="00B618BE">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9C26F2" w14:textId="77777777" w:rsidR="00613711" w:rsidRPr="00025EE4" w:rsidRDefault="00613711" w:rsidP="00B618BE">
            <w:pPr>
              <w:widowControl w:val="0"/>
              <w:jc w:val="left"/>
              <w:rPr>
                <w:color w:val="000000" w:themeColor="text1"/>
                <w:sz w:val="20"/>
                <w:szCs w:val="20"/>
                <w:lang w:val="fr-FR"/>
              </w:rPr>
            </w:pPr>
            <w:r w:rsidRPr="00025EE4">
              <w:rPr>
                <w:color w:val="000000" w:themeColor="text1"/>
                <w:sz w:val="20"/>
                <w:szCs w:val="20"/>
                <w:lang w:val="fr-FR"/>
              </w:rPr>
              <w:t xml:space="preserve">Rwanda </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048EE8AF" w14:textId="77777777" w:rsidR="00613711" w:rsidRPr="00025EE4" w:rsidRDefault="00613711" w:rsidP="00B618BE">
            <w:pPr>
              <w:keepNext/>
              <w:ind w:right="145"/>
              <w:jc w:val="center"/>
              <w:rPr>
                <w:sz w:val="20"/>
                <w:szCs w:val="20"/>
                <w:lang w:val="fr-FR"/>
              </w:rPr>
            </w:pPr>
            <w:r w:rsidRPr="00025EE4">
              <w:rPr>
                <w:sz w:val="20"/>
                <w:szCs w:val="20"/>
                <w:lang w:val="fr-FR"/>
              </w:rPr>
              <w:t>Phase I</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814216" w14:textId="77777777" w:rsidR="00613711" w:rsidRPr="00025EE4" w:rsidRDefault="00613711" w:rsidP="00B618BE">
            <w:pPr>
              <w:keepNext/>
              <w:ind w:right="145"/>
              <w:jc w:val="center"/>
              <w:rPr>
                <w:sz w:val="20"/>
                <w:szCs w:val="20"/>
                <w:lang w:val="fr-FR"/>
              </w:rPr>
            </w:pPr>
            <w:r w:rsidRPr="00025EE4">
              <w:rPr>
                <w:sz w:val="20"/>
                <w:szCs w:val="20"/>
                <w:lang w:val="fr-FR"/>
              </w:rPr>
              <w:t xml:space="preserve">PNUE/ ONUDI </w:t>
            </w:r>
          </w:p>
        </w:tc>
        <w:tc>
          <w:tcPr>
            <w:tcW w:w="7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D12EE4" w14:textId="77777777" w:rsidR="00613711" w:rsidRPr="00025EE4" w:rsidRDefault="00613711" w:rsidP="00B618BE">
            <w:pPr>
              <w:ind w:left="28"/>
              <w:jc w:val="center"/>
              <w:rPr>
                <w:sz w:val="20"/>
                <w:szCs w:val="20"/>
                <w:lang w:val="fr-FR"/>
              </w:rPr>
            </w:pPr>
            <w:r w:rsidRPr="00025EE4">
              <w:rPr>
                <w:sz w:val="20"/>
                <w:szCs w:val="20"/>
                <w:lang w:val="fr-FR"/>
              </w:rPr>
              <w:t>95/74</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00C60E" w14:textId="77777777" w:rsidR="00613711" w:rsidRPr="00025EE4" w:rsidRDefault="00613711" w:rsidP="00B618BE">
            <w:pPr>
              <w:jc w:val="center"/>
              <w:rPr>
                <w:sz w:val="20"/>
                <w:szCs w:val="20"/>
                <w:lang w:val="fr-FR"/>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BAF036" w14:textId="77777777" w:rsidR="00613711" w:rsidRPr="00025EE4" w:rsidRDefault="00613711" w:rsidP="00B618BE">
            <w:pPr>
              <w:widowControl w:val="0"/>
              <w:jc w:val="left"/>
              <w:rPr>
                <w:sz w:val="20"/>
                <w:szCs w:val="20"/>
                <w:lang w:val="fr-FR"/>
              </w:rPr>
            </w:pPr>
            <w:r w:rsidRPr="00025EE4">
              <w:rPr>
                <w:sz w:val="20"/>
                <w:szCs w:val="20"/>
                <w:lang w:val="fr-FR"/>
              </w:rPr>
              <w:t xml:space="preserve">Toutes les questions techniques et de coût ont été résolues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9E1B63" w14:textId="77777777" w:rsidR="00613711" w:rsidRPr="00025EE4" w:rsidRDefault="00613711" w:rsidP="00B618BE">
            <w:pPr>
              <w:widowControl w:val="0"/>
              <w:jc w:val="center"/>
              <w:rPr>
                <w:sz w:val="20"/>
                <w:szCs w:val="20"/>
                <w:lang w:val="fr-FR"/>
              </w:rPr>
            </w:pPr>
            <w:r w:rsidRPr="00025EE4">
              <w:rPr>
                <w:sz w:val="20"/>
                <w:szCs w:val="20"/>
                <w:lang w:val="fr-FR"/>
              </w:rPr>
              <w:t>N</w:t>
            </w:r>
          </w:p>
        </w:tc>
      </w:tr>
      <w:tr w:rsidR="00613711" w:rsidRPr="00025EE4" w14:paraId="0B6D704D" w14:textId="77777777" w:rsidTr="00B618BE">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B3B199" w14:textId="77777777" w:rsidR="00613711" w:rsidRPr="00025EE4" w:rsidRDefault="00613711" w:rsidP="00B618BE">
            <w:pPr>
              <w:widowControl w:val="0"/>
              <w:jc w:val="left"/>
              <w:rPr>
                <w:color w:val="000000" w:themeColor="text1"/>
                <w:sz w:val="20"/>
                <w:szCs w:val="20"/>
                <w:lang w:val="fr-FR"/>
              </w:rPr>
            </w:pPr>
            <w:r w:rsidRPr="00025EE4">
              <w:rPr>
                <w:color w:val="000000" w:themeColor="text1"/>
                <w:sz w:val="20"/>
                <w:szCs w:val="20"/>
                <w:lang w:val="fr-FR"/>
              </w:rPr>
              <w:t xml:space="preserve">Sénégal </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57B0EA76" w14:textId="77777777" w:rsidR="00613711" w:rsidRPr="00025EE4" w:rsidRDefault="00613711" w:rsidP="00B618BE">
            <w:pPr>
              <w:keepNext/>
              <w:ind w:right="145"/>
              <w:jc w:val="center"/>
              <w:rPr>
                <w:sz w:val="20"/>
                <w:szCs w:val="20"/>
                <w:lang w:val="fr-FR"/>
              </w:rPr>
            </w:pPr>
            <w:r w:rsidRPr="00025EE4">
              <w:rPr>
                <w:sz w:val="20"/>
                <w:szCs w:val="20"/>
                <w:lang w:val="fr-FR"/>
              </w:rPr>
              <w:t>Phase I</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1F8D54" w14:textId="77777777" w:rsidR="00613711" w:rsidRPr="00025EE4" w:rsidRDefault="00613711" w:rsidP="00B618BE">
            <w:pPr>
              <w:keepNext/>
              <w:ind w:right="145"/>
              <w:jc w:val="center"/>
              <w:rPr>
                <w:sz w:val="20"/>
                <w:szCs w:val="20"/>
                <w:lang w:val="fr-FR"/>
              </w:rPr>
            </w:pPr>
            <w:r w:rsidRPr="00025EE4">
              <w:rPr>
                <w:sz w:val="20"/>
                <w:szCs w:val="20"/>
                <w:lang w:val="fr-FR"/>
              </w:rPr>
              <w:t>PNUE/ ONUDI</w:t>
            </w:r>
          </w:p>
        </w:tc>
        <w:tc>
          <w:tcPr>
            <w:tcW w:w="7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7DAEE7" w14:textId="77777777" w:rsidR="00613711" w:rsidRPr="00025EE4" w:rsidRDefault="00613711" w:rsidP="00B618BE">
            <w:pPr>
              <w:ind w:left="28"/>
              <w:jc w:val="center"/>
              <w:rPr>
                <w:sz w:val="20"/>
                <w:szCs w:val="20"/>
                <w:lang w:val="fr-FR"/>
              </w:rPr>
            </w:pPr>
            <w:r w:rsidRPr="00025EE4">
              <w:rPr>
                <w:sz w:val="20"/>
                <w:szCs w:val="20"/>
                <w:lang w:val="fr-FR"/>
              </w:rPr>
              <w:t>95/76</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AB902A" w14:textId="77777777" w:rsidR="00613711" w:rsidRPr="00025EE4" w:rsidRDefault="00613711" w:rsidP="00B618BE">
            <w:pPr>
              <w:jc w:val="center"/>
              <w:rPr>
                <w:sz w:val="20"/>
                <w:szCs w:val="20"/>
                <w:lang w:val="fr-FR"/>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C6503B" w14:textId="77777777" w:rsidR="00613711" w:rsidRPr="00025EE4" w:rsidRDefault="00613711" w:rsidP="00B618BE">
            <w:pPr>
              <w:widowControl w:val="0"/>
              <w:jc w:val="left"/>
              <w:rPr>
                <w:sz w:val="20"/>
                <w:szCs w:val="20"/>
                <w:lang w:val="fr-FR"/>
              </w:rPr>
            </w:pPr>
            <w:r w:rsidRPr="00025EE4">
              <w:rPr>
                <w:sz w:val="20"/>
                <w:szCs w:val="20"/>
                <w:lang w:val="fr-FR"/>
              </w:rPr>
              <w:t>Répercussion de la valeur de référence des HCFC sur la valeur de référence des HFC et sur le point de départ des réductions durables de la consommation de HFC</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00D163" w14:textId="77777777" w:rsidR="00613711" w:rsidRPr="00025EE4" w:rsidRDefault="00613711" w:rsidP="00B618BE">
            <w:pPr>
              <w:widowControl w:val="0"/>
              <w:jc w:val="center"/>
              <w:rPr>
                <w:sz w:val="20"/>
                <w:szCs w:val="20"/>
                <w:lang w:val="fr-FR"/>
              </w:rPr>
            </w:pPr>
            <w:r w:rsidRPr="00025EE4">
              <w:rPr>
                <w:sz w:val="20"/>
                <w:szCs w:val="20"/>
                <w:lang w:val="fr-FR"/>
              </w:rPr>
              <w:t>O</w:t>
            </w:r>
          </w:p>
        </w:tc>
      </w:tr>
      <w:tr w:rsidR="00613711" w:rsidRPr="00025EE4" w14:paraId="6CC01F6A" w14:textId="77777777" w:rsidTr="00B618BE">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79E955" w14:textId="77777777" w:rsidR="00613711" w:rsidRPr="00025EE4" w:rsidRDefault="00613711" w:rsidP="00B618BE">
            <w:pPr>
              <w:widowControl w:val="0"/>
              <w:jc w:val="left"/>
              <w:rPr>
                <w:color w:val="000000" w:themeColor="text1"/>
                <w:sz w:val="20"/>
                <w:szCs w:val="20"/>
                <w:lang w:val="fr-FR"/>
              </w:rPr>
            </w:pPr>
            <w:r w:rsidRPr="00025EE4">
              <w:rPr>
                <w:color w:val="000000" w:themeColor="text1"/>
                <w:sz w:val="20"/>
                <w:szCs w:val="20"/>
                <w:lang w:val="fr-FR"/>
              </w:rPr>
              <w:t xml:space="preserve">Togo </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5FF90D8F" w14:textId="77777777" w:rsidR="00613711" w:rsidRPr="00025EE4" w:rsidRDefault="00613711" w:rsidP="00B618BE">
            <w:pPr>
              <w:keepNext/>
              <w:ind w:right="145"/>
              <w:jc w:val="center"/>
              <w:rPr>
                <w:sz w:val="20"/>
                <w:szCs w:val="20"/>
                <w:lang w:val="fr-FR"/>
              </w:rPr>
            </w:pPr>
            <w:r w:rsidRPr="00025EE4">
              <w:rPr>
                <w:sz w:val="20"/>
                <w:szCs w:val="20"/>
                <w:lang w:val="fr-FR"/>
              </w:rPr>
              <w:t>Phase I</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8A232E" w14:textId="77777777" w:rsidR="00613711" w:rsidRPr="00025EE4" w:rsidRDefault="00613711" w:rsidP="00B618BE">
            <w:pPr>
              <w:keepNext/>
              <w:ind w:right="145"/>
              <w:jc w:val="center"/>
              <w:rPr>
                <w:sz w:val="20"/>
                <w:szCs w:val="20"/>
                <w:lang w:val="fr-FR"/>
              </w:rPr>
            </w:pPr>
            <w:r w:rsidRPr="00025EE4">
              <w:rPr>
                <w:sz w:val="20"/>
                <w:szCs w:val="20"/>
                <w:lang w:val="fr-FR"/>
              </w:rPr>
              <w:t>PNUE/ ONUDI</w:t>
            </w:r>
          </w:p>
        </w:tc>
        <w:tc>
          <w:tcPr>
            <w:tcW w:w="7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748728" w14:textId="77777777" w:rsidR="00613711" w:rsidRPr="00025EE4" w:rsidRDefault="00613711" w:rsidP="00B618BE">
            <w:pPr>
              <w:ind w:left="28"/>
              <w:jc w:val="center"/>
              <w:rPr>
                <w:sz w:val="20"/>
                <w:szCs w:val="20"/>
                <w:lang w:val="fr-FR"/>
              </w:rPr>
            </w:pPr>
            <w:r w:rsidRPr="00025EE4">
              <w:rPr>
                <w:sz w:val="20"/>
                <w:szCs w:val="20"/>
                <w:lang w:val="fr-FR"/>
              </w:rPr>
              <w:t>95/78</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71F580" w14:textId="77777777" w:rsidR="00613711" w:rsidRPr="00025EE4" w:rsidRDefault="00613711" w:rsidP="00B618BE">
            <w:pPr>
              <w:jc w:val="center"/>
              <w:rPr>
                <w:sz w:val="20"/>
                <w:szCs w:val="20"/>
                <w:lang w:val="fr-FR"/>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E425F6" w14:textId="77777777" w:rsidR="00613711" w:rsidRPr="00025EE4" w:rsidRDefault="00613711" w:rsidP="00B618BE">
            <w:pPr>
              <w:widowControl w:val="0"/>
              <w:jc w:val="left"/>
              <w:rPr>
                <w:sz w:val="20"/>
                <w:szCs w:val="20"/>
                <w:lang w:val="fr-FR"/>
              </w:rPr>
            </w:pPr>
            <w:r w:rsidRPr="00025EE4">
              <w:rPr>
                <w:sz w:val="20"/>
                <w:szCs w:val="20"/>
                <w:lang w:val="fr-FR"/>
              </w:rPr>
              <w:t>Toutes les questions techniques et de coût ont été résolues</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912EE0" w14:textId="77777777" w:rsidR="00613711" w:rsidRPr="00025EE4" w:rsidRDefault="00613711" w:rsidP="00B618BE">
            <w:pPr>
              <w:widowControl w:val="0"/>
              <w:jc w:val="center"/>
              <w:rPr>
                <w:sz w:val="20"/>
                <w:szCs w:val="20"/>
                <w:lang w:val="fr-FR"/>
              </w:rPr>
            </w:pPr>
            <w:r w:rsidRPr="00025EE4">
              <w:rPr>
                <w:sz w:val="20"/>
                <w:szCs w:val="20"/>
                <w:lang w:val="fr-FR"/>
              </w:rPr>
              <w:t>N</w:t>
            </w:r>
          </w:p>
        </w:tc>
      </w:tr>
      <w:tr w:rsidR="00613711" w:rsidRPr="00025EE4" w14:paraId="531CE580" w14:textId="77777777" w:rsidTr="00B618BE">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820FC2" w14:textId="77777777" w:rsidR="00613711" w:rsidRPr="00025EE4" w:rsidRDefault="00613711" w:rsidP="00B618BE">
            <w:pPr>
              <w:widowControl w:val="0"/>
              <w:jc w:val="left"/>
              <w:rPr>
                <w:color w:val="000000" w:themeColor="text1"/>
                <w:sz w:val="20"/>
                <w:szCs w:val="20"/>
                <w:lang w:val="fr-FR"/>
              </w:rPr>
            </w:pPr>
            <w:r w:rsidRPr="00025EE4">
              <w:rPr>
                <w:color w:val="000000" w:themeColor="text1"/>
                <w:sz w:val="20"/>
                <w:szCs w:val="20"/>
                <w:lang w:val="fr-FR"/>
              </w:rPr>
              <w:t>Turquie</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15A34EAF" w14:textId="77777777" w:rsidR="00613711" w:rsidRPr="00025EE4" w:rsidRDefault="00613711" w:rsidP="00B618BE">
            <w:pPr>
              <w:keepNext/>
              <w:ind w:right="145"/>
              <w:jc w:val="center"/>
              <w:rPr>
                <w:sz w:val="20"/>
                <w:szCs w:val="20"/>
                <w:lang w:val="fr-FR"/>
              </w:rPr>
            </w:pPr>
            <w:r w:rsidRPr="00025EE4">
              <w:rPr>
                <w:sz w:val="20"/>
                <w:szCs w:val="20"/>
                <w:lang w:val="fr-FR"/>
              </w:rPr>
              <w:t>Phase I</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0E54CF" w14:textId="77777777" w:rsidR="00613711" w:rsidRPr="00025EE4" w:rsidRDefault="00613711" w:rsidP="00B618BE">
            <w:pPr>
              <w:keepNext/>
              <w:ind w:right="145"/>
              <w:jc w:val="center"/>
              <w:rPr>
                <w:sz w:val="20"/>
                <w:szCs w:val="20"/>
                <w:lang w:val="fr-FR"/>
              </w:rPr>
            </w:pPr>
            <w:r w:rsidRPr="00025EE4">
              <w:rPr>
                <w:sz w:val="20"/>
                <w:szCs w:val="20"/>
                <w:lang w:val="fr-FR"/>
              </w:rPr>
              <w:t>ONUDI/ PNUE</w:t>
            </w:r>
          </w:p>
        </w:tc>
        <w:tc>
          <w:tcPr>
            <w:tcW w:w="7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D85CC0" w14:textId="77777777" w:rsidR="00613711" w:rsidRPr="00025EE4" w:rsidRDefault="00613711" w:rsidP="00B618BE">
            <w:pPr>
              <w:ind w:left="28"/>
              <w:jc w:val="center"/>
              <w:rPr>
                <w:sz w:val="20"/>
                <w:szCs w:val="20"/>
                <w:lang w:val="fr-FR"/>
              </w:rPr>
            </w:pPr>
            <w:r w:rsidRPr="00025EE4">
              <w:rPr>
                <w:sz w:val="20"/>
                <w:szCs w:val="20"/>
                <w:lang w:val="fr-FR"/>
              </w:rPr>
              <w:t>95/79</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6AD32B" w14:textId="77777777" w:rsidR="00613711" w:rsidRPr="00025EE4" w:rsidRDefault="00613711" w:rsidP="00B618BE">
            <w:pPr>
              <w:jc w:val="center"/>
              <w:rPr>
                <w:sz w:val="20"/>
                <w:szCs w:val="20"/>
                <w:lang w:val="fr-FR"/>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7133F2E9" w14:textId="77777777" w:rsidR="00613711" w:rsidRPr="00025EE4" w:rsidRDefault="00613711" w:rsidP="00B618BE">
            <w:pPr>
              <w:widowControl w:val="0"/>
              <w:jc w:val="left"/>
              <w:rPr>
                <w:sz w:val="20"/>
                <w:szCs w:val="20"/>
                <w:lang w:val="fr-FR"/>
              </w:rPr>
            </w:pPr>
            <w:r w:rsidRPr="00025EE4">
              <w:rPr>
                <w:sz w:val="20"/>
                <w:szCs w:val="20"/>
                <w:lang w:val="fr-FR"/>
              </w:rPr>
              <w:t>Projets d’investissement à soumettre séparément pour des réductions supplémentaires de HFC</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70FAC0C3" w14:textId="77777777" w:rsidR="00613711" w:rsidRPr="00025EE4" w:rsidRDefault="00613711" w:rsidP="00B618BE">
            <w:pPr>
              <w:widowControl w:val="0"/>
              <w:jc w:val="center"/>
              <w:rPr>
                <w:sz w:val="20"/>
                <w:szCs w:val="20"/>
                <w:lang w:val="fr-FR"/>
              </w:rPr>
            </w:pPr>
          </w:p>
          <w:p w14:paraId="5EC1FD3D" w14:textId="77777777" w:rsidR="00613711" w:rsidRPr="00025EE4" w:rsidRDefault="00613711" w:rsidP="00B618BE">
            <w:pPr>
              <w:widowControl w:val="0"/>
              <w:jc w:val="center"/>
              <w:rPr>
                <w:sz w:val="20"/>
                <w:szCs w:val="20"/>
                <w:lang w:val="fr-FR"/>
              </w:rPr>
            </w:pPr>
            <w:r w:rsidRPr="00025EE4">
              <w:rPr>
                <w:sz w:val="20"/>
                <w:szCs w:val="20"/>
                <w:lang w:val="fr-FR"/>
              </w:rPr>
              <w:t>O</w:t>
            </w:r>
          </w:p>
        </w:tc>
      </w:tr>
      <w:tr w:rsidR="00613711" w:rsidRPr="00025EE4" w14:paraId="7AC015B6" w14:textId="77777777" w:rsidTr="00B618BE">
        <w:trPr>
          <w:trHeight w:val="300"/>
        </w:trPr>
        <w:tc>
          <w:tcPr>
            <w:tcW w:w="1165" w:type="dxa"/>
            <w:vMerge w:val="restart"/>
            <w:tcBorders>
              <w:top w:val="single" w:sz="4" w:space="0" w:color="auto"/>
              <w:left w:val="single" w:sz="4" w:space="0" w:color="auto"/>
              <w:right w:val="single" w:sz="4" w:space="0" w:color="auto"/>
            </w:tcBorders>
            <w:shd w:val="clear" w:color="auto" w:fill="FFFFFF" w:themeFill="background1"/>
            <w:vAlign w:val="center"/>
          </w:tcPr>
          <w:p w14:paraId="169D3F43" w14:textId="77777777" w:rsidR="00613711" w:rsidRPr="00025EE4" w:rsidRDefault="00613711" w:rsidP="00B618BE">
            <w:pPr>
              <w:widowControl w:val="0"/>
              <w:jc w:val="left"/>
              <w:rPr>
                <w:color w:val="000000" w:themeColor="text1"/>
                <w:sz w:val="20"/>
                <w:szCs w:val="20"/>
                <w:lang w:val="fr-FR"/>
              </w:rPr>
            </w:pPr>
            <w:r w:rsidRPr="00025EE4">
              <w:rPr>
                <w:color w:val="000000" w:themeColor="text1"/>
                <w:sz w:val="20"/>
                <w:szCs w:val="20"/>
                <w:lang w:val="fr-FR"/>
              </w:rPr>
              <w:t>Uruguay</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2990A610" w14:textId="77777777" w:rsidR="00613711" w:rsidRPr="00025EE4" w:rsidRDefault="00613711" w:rsidP="00B618BE">
            <w:pPr>
              <w:keepNext/>
              <w:ind w:right="145"/>
              <w:jc w:val="center"/>
              <w:rPr>
                <w:sz w:val="20"/>
                <w:szCs w:val="20"/>
                <w:lang w:val="fr-FR"/>
              </w:rPr>
            </w:pPr>
            <w:r w:rsidRPr="00025EE4">
              <w:rPr>
                <w:sz w:val="20"/>
                <w:szCs w:val="20"/>
                <w:lang w:val="fr-FR"/>
              </w:rPr>
              <w:t>Phase I</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3F7A8C" w14:textId="77777777" w:rsidR="00613711" w:rsidRPr="00025EE4" w:rsidRDefault="00613711" w:rsidP="00B618BE">
            <w:pPr>
              <w:keepNext/>
              <w:ind w:right="145"/>
              <w:jc w:val="center"/>
              <w:rPr>
                <w:sz w:val="20"/>
                <w:szCs w:val="20"/>
                <w:lang w:val="fr-FR"/>
              </w:rPr>
            </w:pPr>
            <w:r w:rsidRPr="00025EE4">
              <w:rPr>
                <w:sz w:val="20"/>
                <w:szCs w:val="20"/>
                <w:lang w:val="fr-FR"/>
              </w:rPr>
              <w:t>PNUD/ ONUDI</w:t>
            </w:r>
          </w:p>
        </w:tc>
        <w:tc>
          <w:tcPr>
            <w:tcW w:w="711" w:type="dxa"/>
            <w:vMerge w:val="restart"/>
            <w:tcBorders>
              <w:top w:val="single" w:sz="4" w:space="0" w:color="auto"/>
              <w:left w:val="single" w:sz="4" w:space="0" w:color="auto"/>
              <w:right w:val="single" w:sz="4" w:space="0" w:color="auto"/>
            </w:tcBorders>
            <w:shd w:val="clear" w:color="auto" w:fill="FFFFFF" w:themeFill="background1"/>
            <w:vAlign w:val="center"/>
          </w:tcPr>
          <w:p w14:paraId="774D1251" w14:textId="77777777" w:rsidR="00613711" w:rsidRPr="00025EE4" w:rsidRDefault="00613711" w:rsidP="00B618BE">
            <w:pPr>
              <w:ind w:left="28"/>
              <w:jc w:val="center"/>
              <w:rPr>
                <w:sz w:val="20"/>
                <w:szCs w:val="20"/>
                <w:lang w:val="fr-FR"/>
              </w:rPr>
            </w:pPr>
          </w:p>
          <w:p w14:paraId="62C495E0" w14:textId="77777777" w:rsidR="00613711" w:rsidRPr="00025EE4" w:rsidRDefault="00613711" w:rsidP="00B618BE">
            <w:pPr>
              <w:ind w:left="28"/>
              <w:jc w:val="center"/>
              <w:rPr>
                <w:sz w:val="20"/>
                <w:szCs w:val="20"/>
                <w:lang w:val="fr-FR"/>
              </w:rPr>
            </w:pPr>
            <w:r w:rsidRPr="00025EE4">
              <w:rPr>
                <w:sz w:val="20"/>
                <w:szCs w:val="20"/>
                <w:lang w:val="fr-FR"/>
              </w:rPr>
              <w:t>95/81</w:t>
            </w:r>
          </w:p>
          <w:p w14:paraId="2AB69428" w14:textId="77777777" w:rsidR="00613711" w:rsidRPr="00025EE4" w:rsidRDefault="00613711" w:rsidP="00B618BE">
            <w:pPr>
              <w:ind w:left="28"/>
              <w:jc w:val="center"/>
              <w:rPr>
                <w:sz w:val="20"/>
                <w:szCs w:val="20"/>
                <w:lang w:val="fr-FR"/>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395E9DF2" w14:textId="77777777" w:rsidR="00613711" w:rsidRPr="00025EE4" w:rsidRDefault="00613711" w:rsidP="00B618BE">
            <w:pPr>
              <w:jc w:val="center"/>
              <w:rPr>
                <w:sz w:val="20"/>
                <w:szCs w:val="20"/>
                <w:lang w:val="fr-FR"/>
              </w:rPr>
            </w:pPr>
            <w:r w:rsidRPr="00025EE4">
              <w:rPr>
                <w:sz w:val="20"/>
                <w:szCs w:val="20"/>
                <w:lang w:val="fr-FR"/>
              </w:rPr>
              <w:t>1 à 58</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7DDE1777" w14:textId="77777777" w:rsidR="00613711" w:rsidRPr="00025EE4" w:rsidRDefault="00613711" w:rsidP="00B618BE">
            <w:pPr>
              <w:widowControl w:val="0"/>
              <w:jc w:val="left"/>
              <w:rPr>
                <w:sz w:val="20"/>
                <w:szCs w:val="20"/>
                <w:lang w:val="fr-FR"/>
              </w:rPr>
            </w:pPr>
            <w:r w:rsidRPr="00025EE4">
              <w:rPr>
                <w:sz w:val="20"/>
                <w:szCs w:val="20"/>
                <w:lang w:val="fr-FR"/>
              </w:rPr>
              <w:t xml:space="preserve">Toutes les questions techniques et de coût ont été résolues </w:t>
            </w:r>
          </w:p>
        </w:tc>
        <w:tc>
          <w:tcPr>
            <w:tcW w:w="1440" w:type="dxa"/>
            <w:vMerge w:val="restart"/>
            <w:tcBorders>
              <w:top w:val="single" w:sz="4" w:space="0" w:color="auto"/>
              <w:left w:val="single" w:sz="4" w:space="0" w:color="auto"/>
              <w:right w:val="single" w:sz="4" w:space="0" w:color="auto"/>
            </w:tcBorders>
            <w:shd w:val="clear" w:color="auto" w:fill="FFFFFF" w:themeFill="background1"/>
            <w:vAlign w:val="center"/>
          </w:tcPr>
          <w:p w14:paraId="4C37262B" w14:textId="77777777" w:rsidR="00613711" w:rsidRPr="00025EE4" w:rsidRDefault="00613711" w:rsidP="00B618BE">
            <w:pPr>
              <w:widowControl w:val="0"/>
              <w:jc w:val="center"/>
              <w:rPr>
                <w:sz w:val="20"/>
                <w:szCs w:val="20"/>
                <w:lang w:val="fr-FR"/>
              </w:rPr>
            </w:pPr>
            <w:r w:rsidRPr="00025EE4">
              <w:rPr>
                <w:sz w:val="20"/>
                <w:szCs w:val="20"/>
                <w:lang w:val="fr-FR"/>
              </w:rPr>
              <w:t>N</w:t>
            </w:r>
          </w:p>
        </w:tc>
      </w:tr>
      <w:tr w:rsidR="00613711" w:rsidRPr="000F3CA4" w14:paraId="183775BF" w14:textId="77777777" w:rsidTr="00B618BE">
        <w:trPr>
          <w:trHeight w:val="300"/>
        </w:trPr>
        <w:tc>
          <w:tcPr>
            <w:tcW w:w="1165" w:type="dxa"/>
            <w:vMerge/>
            <w:tcBorders>
              <w:left w:val="single" w:sz="4" w:space="0" w:color="auto"/>
              <w:bottom w:val="single" w:sz="4" w:space="0" w:color="auto"/>
              <w:right w:val="single" w:sz="4" w:space="0" w:color="auto"/>
            </w:tcBorders>
            <w:shd w:val="clear" w:color="auto" w:fill="FFFFFF" w:themeFill="background1"/>
            <w:vAlign w:val="center"/>
          </w:tcPr>
          <w:p w14:paraId="360DDC02" w14:textId="77777777" w:rsidR="00613711" w:rsidRPr="00025EE4" w:rsidRDefault="00613711" w:rsidP="00B618BE">
            <w:pPr>
              <w:widowControl w:val="0"/>
              <w:jc w:val="left"/>
              <w:rPr>
                <w:color w:val="000000" w:themeColor="text1"/>
                <w:sz w:val="20"/>
                <w:szCs w:val="20"/>
                <w:lang w:val="fr-FR"/>
              </w:rPr>
            </w:pP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4CBDF9FD" w14:textId="77777777" w:rsidR="00613711" w:rsidRPr="00025EE4" w:rsidRDefault="00613711" w:rsidP="00B618BE">
            <w:pPr>
              <w:keepNext/>
              <w:ind w:right="145"/>
              <w:jc w:val="center"/>
              <w:rPr>
                <w:sz w:val="20"/>
                <w:szCs w:val="20"/>
                <w:lang w:val="fr-FR"/>
              </w:rPr>
            </w:pPr>
            <w:r w:rsidRPr="00025EE4">
              <w:rPr>
                <w:sz w:val="20"/>
                <w:szCs w:val="20"/>
                <w:lang w:val="fr-FR"/>
              </w:rPr>
              <w:t>Efficacité énergétique (déc. 91/65)</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2C40C5" w14:textId="77777777" w:rsidR="00613711" w:rsidRPr="00025EE4" w:rsidRDefault="00613711" w:rsidP="00B618BE">
            <w:pPr>
              <w:keepNext/>
              <w:ind w:right="145"/>
              <w:jc w:val="center"/>
              <w:rPr>
                <w:sz w:val="20"/>
                <w:szCs w:val="20"/>
                <w:lang w:val="fr-FR"/>
              </w:rPr>
            </w:pPr>
            <w:r w:rsidRPr="00025EE4">
              <w:rPr>
                <w:sz w:val="20"/>
                <w:szCs w:val="20"/>
                <w:lang w:val="fr-FR"/>
              </w:rPr>
              <w:t>PNUD</w:t>
            </w:r>
          </w:p>
        </w:tc>
        <w:tc>
          <w:tcPr>
            <w:tcW w:w="711" w:type="dxa"/>
            <w:vMerge/>
            <w:tcBorders>
              <w:left w:val="single" w:sz="4" w:space="0" w:color="auto"/>
              <w:bottom w:val="single" w:sz="4" w:space="0" w:color="auto"/>
              <w:right w:val="single" w:sz="4" w:space="0" w:color="auto"/>
            </w:tcBorders>
            <w:shd w:val="clear" w:color="auto" w:fill="FFFFFF" w:themeFill="background1"/>
            <w:vAlign w:val="center"/>
          </w:tcPr>
          <w:p w14:paraId="4FBD8195" w14:textId="77777777" w:rsidR="00613711" w:rsidRPr="00025EE4" w:rsidRDefault="00613711" w:rsidP="00B618BE">
            <w:pPr>
              <w:ind w:left="28"/>
              <w:jc w:val="center"/>
              <w:rPr>
                <w:sz w:val="20"/>
                <w:szCs w:val="20"/>
                <w:lang w:val="fr-FR"/>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34211DED" w14:textId="77777777" w:rsidR="00613711" w:rsidRPr="00025EE4" w:rsidRDefault="00613711" w:rsidP="00B618BE">
            <w:pPr>
              <w:jc w:val="center"/>
              <w:rPr>
                <w:sz w:val="20"/>
                <w:szCs w:val="20"/>
                <w:lang w:val="fr-FR"/>
              </w:rPr>
            </w:pPr>
            <w:r w:rsidRPr="00025EE4">
              <w:rPr>
                <w:sz w:val="20"/>
                <w:szCs w:val="20"/>
                <w:lang w:val="fr-FR"/>
              </w:rPr>
              <w:t>59 à 79</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7585DD0B" w14:textId="77777777" w:rsidR="00613711" w:rsidRPr="00025EE4" w:rsidRDefault="00613711" w:rsidP="00B618BE">
            <w:pPr>
              <w:widowControl w:val="0"/>
              <w:jc w:val="left"/>
              <w:rPr>
                <w:sz w:val="20"/>
                <w:szCs w:val="20"/>
                <w:lang w:val="fr-FR"/>
              </w:rPr>
            </w:pPr>
            <w:r w:rsidRPr="00025EE4">
              <w:rPr>
                <w:sz w:val="20"/>
                <w:szCs w:val="20"/>
                <w:lang w:val="fr-FR"/>
              </w:rPr>
              <w:t>Toutes les questions techniques et de coût ont été résolues</w:t>
            </w:r>
          </w:p>
        </w:tc>
        <w:tc>
          <w:tcPr>
            <w:tcW w:w="1440" w:type="dxa"/>
            <w:vMerge/>
            <w:tcBorders>
              <w:left w:val="single" w:sz="4" w:space="0" w:color="auto"/>
              <w:bottom w:val="single" w:sz="4" w:space="0" w:color="auto"/>
              <w:right w:val="single" w:sz="4" w:space="0" w:color="auto"/>
            </w:tcBorders>
            <w:shd w:val="clear" w:color="auto" w:fill="FFFFFF" w:themeFill="background1"/>
          </w:tcPr>
          <w:p w14:paraId="2B7DE7EF" w14:textId="77777777" w:rsidR="00613711" w:rsidRPr="00025EE4" w:rsidRDefault="00613711" w:rsidP="00B618BE">
            <w:pPr>
              <w:widowControl w:val="0"/>
              <w:jc w:val="left"/>
              <w:rPr>
                <w:sz w:val="20"/>
                <w:szCs w:val="20"/>
                <w:lang w:val="fr-FR"/>
              </w:rPr>
            </w:pPr>
          </w:p>
        </w:tc>
      </w:tr>
      <w:tr w:rsidR="00613711" w:rsidRPr="00025EE4" w14:paraId="22CAEE77" w14:textId="77777777" w:rsidTr="00B618BE">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ACE386" w14:textId="77777777" w:rsidR="00613711" w:rsidRPr="00025EE4" w:rsidRDefault="00613711" w:rsidP="00B618BE">
            <w:pPr>
              <w:widowControl w:val="0"/>
              <w:jc w:val="left"/>
              <w:rPr>
                <w:color w:val="000000" w:themeColor="text1"/>
                <w:sz w:val="20"/>
                <w:szCs w:val="20"/>
                <w:lang w:val="fr-FR"/>
              </w:rPr>
            </w:pPr>
            <w:r w:rsidRPr="00025EE4">
              <w:rPr>
                <w:color w:val="000000" w:themeColor="text1"/>
                <w:sz w:val="20"/>
                <w:szCs w:val="20"/>
                <w:lang w:val="fr-FR"/>
              </w:rPr>
              <w:t xml:space="preserve">Zimbabwe </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5DA15BED" w14:textId="77777777" w:rsidR="00613711" w:rsidRPr="00025EE4" w:rsidRDefault="00613711" w:rsidP="00B618BE">
            <w:pPr>
              <w:keepNext/>
              <w:ind w:right="145"/>
              <w:jc w:val="center"/>
              <w:rPr>
                <w:sz w:val="20"/>
                <w:szCs w:val="20"/>
                <w:lang w:val="fr-FR"/>
              </w:rPr>
            </w:pPr>
            <w:r w:rsidRPr="00025EE4">
              <w:rPr>
                <w:sz w:val="20"/>
                <w:szCs w:val="20"/>
                <w:lang w:val="fr-FR"/>
              </w:rPr>
              <w:t xml:space="preserve">Phase I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50818C" w14:textId="77777777" w:rsidR="00613711" w:rsidRPr="00025EE4" w:rsidRDefault="00613711" w:rsidP="00B618BE">
            <w:pPr>
              <w:keepNext/>
              <w:ind w:right="145"/>
              <w:jc w:val="center"/>
              <w:rPr>
                <w:sz w:val="20"/>
                <w:szCs w:val="20"/>
                <w:lang w:val="fr-FR"/>
              </w:rPr>
            </w:pPr>
            <w:r w:rsidRPr="00025EE4">
              <w:rPr>
                <w:sz w:val="20"/>
                <w:szCs w:val="20"/>
                <w:lang w:val="fr-FR"/>
              </w:rPr>
              <w:t xml:space="preserve">PNUD/ PNUD </w:t>
            </w:r>
          </w:p>
        </w:tc>
        <w:tc>
          <w:tcPr>
            <w:tcW w:w="7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86814C" w14:textId="77777777" w:rsidR="00613711" w:rsidRPr="00025EE4" w:rsidRDefault="00613711" w:rsidP="00B618BE">
            <w:pPr>
              <w:ind w:left="28"/>
              <w:jc w:val="center"/>
              <w:rPr>
                <w:sz w:val="20"/>
                <w:szCs w:val="20"/>
                <w:lang w:val="fr-FR"/>
              </w:rPr>
            </w:pPr>
            <w:r w:rsidRPr="00025EE4">
              <w:rPr>
                <w:sz w:val="20"/>
                <w:szCs w:val="20"/>
                <w:lang w:val="fr-FR"/>
              </w:rPr>
              <w:t>95/82</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1B053F" w14:textId="77777777" w:rsidR="00613711" w:rsidRPr="00025EE4" w:rsidRDefault="00613711" w:rsidP="00B618BE">
            <w:pPr>
              <w:jc w:val="center"/>
              <w:rPr>
                <w:sz w:val="20"/>
                <w:szCs w:val="20"/>
                <w:lang w:val="fr-FR"/>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A5040D" w14:textId="77777777" w:rsidR="00613711" w:rsidRPr="00025EE4" w:rsidRDefault="00613711" w:rsidP="00B618BE">
            <w:pPr>
              <w:widowControl w:val="0"/>
              <w:jc w:val="left"/>
              <w:rPr>
                <w:sz w:val="20"/>
                <w:szCs w:val="20"/>
                <w:lang w:val="fr-FR"/>
              </w:rPr>
            </w:pPr>
            <w:r w:rsidRPr="00025EE4">
              <w:rPr>
                <w:sz w:val="20"/>
                <w:szCs w:val="20"/>
                <w:lang w:val="fr-FR"/>
              </w:rPr>
              <w:t xml:space="preserve">Toutes les questions techniques et de coût ont été résolues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99291C" w14:textId="77777777" w:rsidR="00613711" w:rsidRPr="00025EE4" w:rsidRDefault="00613711" w:rsidP="00B618BE">
            <w:pPr>
              <w:widowControl w:val="0"/>
              <w:jc w:val="center"/>
              <w:rPr>
                <w:sz w:val="20"/>
                <w:szCs w:val="20"/>
                <w:lang w:val="fr-FR"/>
              </w:rPr>
            </w:pPr>
            <w:r w:rsidRPr="00025EE4">
              <w:rPr>
                <w:sz w:val="20"/>
                <w:szCs w:val="20"/>
                <w:lang w:val="fr-FR"/>
              </w:rPr>
              <w:t>N</w:t>
            </w:r>
          </w:p>
        </w:tc>
      </w:tr>
    </w:tbl>
    <w:p w14:paraId="31C16186" w14:textId="77777777" w:rsidR="00CE2CE9" w:rsidRPr="00025EE4" w:rsidRDefault="00CE2CE9" w:rsidP="00CE2CE9">
      <w:pPr>
        <w:keepNext/>
        <w:spacing w:after="60"/>
        <w:ind w:firstLine="720"/>
        <w:rPr>
          <w:b/>
          <w:snapToGrid w:val="0"/>
          <w:lang w:val="fr-FR"/>
        </w:rPr>
      </w:pPr>
    </w:p>
    <w:p w14:paraId="62C730D6" w14:textId="3C90F3F0" w:rsidR="00CE2CE9" w:rsidRPr="00025EE4" w:rsidRDefault="00613711" w:rsidP="004704CE">
      <w:pPr>
        <w:keepNext/>
        <w:rPr>
          <w:b/>
          <w:bCs/>
          <w:snapToGrid w:val="0"/>
          <w:lang w:val="fr-FR"/>
        </w:rPr>
      </w:pPr>
      <w:r w:rsidRPr="00025EE4">
        <w:rPr>
          <w:b/>
          <w:bCs/>
          <w:lang w:val="fr-FR"/>
        </w:rPr>
        <w:t>Projets liés à l’efficacité énergétique (autonomes)*</w:t>
      </w:r>
    </w:p>
    <w:tbl>
      <w:tblPr>
        <w:tblStyle w:val="TableGrid"/>
        <w:tblW w:w="9630" w:type="dxa"/>
        <w:tblInd w:w="-5" w:type="dxa"/>
        <w:tblLayout w:type="fixed"/>
        <w:tblLook w:val="04A0" w:firstRow="1" w:lastRow="0" w:firstColumn="1" w:lastColumn="0" w:noHBand="0" w:noVBand="1"/>
      </w:tblPr>
      <w:tblGrid>
        <w:gridCol w:w="1253"/>
        <w:gridCol w:w="1267"/>
        <w:gridCol w:w="3600"/>
        <w:gridCol w:w="1440"/>
        <w:gridCol w:w="1260"/>
        <w:gridCol w:w="810"/>
      </w:tblGrid>
      <w:tr w:rsidR="00613711" w:rsidRPr="00025EE4" w14:paraId="1F70C28A" w14:textId="77777777" w:rsidTr="00B618BE">
        <w:trPr>
          <w:tblHeader/>
        </w:trPr>
        <w:tc>
          <w:tcPr>
            <w:tcW w:w="1253" w:type="dxa"/>
            <w:vAlign w:val="center"/>
          </w:tcPr>
          <w:p w14:paraId="60190999" w14:textId="77777777" w:rsidR="00613711" w:rsidRPr="00025EE4" w:rsidRDefault="00613711" w:rsidP="00B618BE">
            <w:pPr>
              <w:keepNext/>
              <w:jc w:val="center"/>
              <w:rPr>
                <w:b/>
                <w:bCs/>
                <w:sz w:val="20"/>
                <w:szCs w:val="20"/>
                <w:lang w:val="fr-FR"/>
              </w:rPr>
            </w:pPr>
            <w:r w:rsidRPr="00025EE4">
              <w:rPr>
                <w:b/>
                <w:bCs/>
                <w:sz w:val="20"/>
                <w:szCs w:val="20"/>
                <w:lang w:val="fr-FR"/>
              </w:rPr>
              <w:t>Pays</w:t>
            </w:r>
          </w:p>
        </w:tc>
        <w:tc>
          <w:tcPr>
            <w:tcW w:w="1267" w:type="dxa"/>
            <w:vAlign w:val="center"/>
          </w:tcPr>
          <w:p w14:paraId="3B921A49" w14:textId="77777777" w:rsidR="00613711" w:rsidRPr="00025EE4" w:rsidRDefault="00613711" w:rsidP="00B618BE">
            <w:pPr>
              <w:keepNext/>
              <w:jc w:val="center"/>
              <w:rPr>
                <w:b/>
                <w:bCs/>
                <w:sz w:val="20"/>
                <w:szCs w:val="20"/>
                <w:lang w:val="fr-FR"/>
              </w:rPr>
            </w:pPr>
            <w:r w:rsidRPr="00025EE4">
              <w:rPr>
                <w:b/>
                <w:bCs/>
                <w:sz w:val="20"/>
                <w:szCs w:val="20"/>
                <w:lang w:val="fr-FR"/>
              </w:rPr>
              <w:t>Type de projet lié à l’efficacité énergétique</w:t>
            </w:r>
          </w:p>
          <w:p w14:paraId="6F0724FA" w14:textId="77777777" w:rsidR="00613711" w:rsidRPr="00025EE4" w:rsidRDefault="00613711" w:rsidP="00B618BE">
            <w:pPr>
              <w:keepNext/>
              <w:jc w:val="center"/>
              <w:rPr>
                <w:b/>
                <w:bCs/>
                <w:sz w:val="20"/>
                <w:szCs w:val="20"/>
                <w:lang w:val="fr-FR"/>
              </w:rPr>
            </w:pPr>
            <w:r w:rsidRPr="00025EE4">
              <w:rPr>
                <w:b/>
                <w:bCs/>
                <w:sz w:val="20"/>
                <w:szCs w:val="20"/>
                <w:lang w:val="fr-FR"/>
              </w:rPr>
              <w:t>(décision n</w:t>
            </w:r>
            <w:r w:rsidRPr="00025EE4">
              <w:rPr>
                <w:b/>
                <w:bCs/>
                <w:sz w:val="20"/>
                <w:szCs w:val="20"/>
                <w:vertAlign w:val="superscript"/>
                <w:lang w:val="fr-FR"/>
              </w:rPr>
              <w:t>o</w:t>
            </w:r>
            <w:r w:rsidRPr="00025EE4">
              <w:rPr>
                <w:b/>
                <w:bCs/>
                <w:sz w:val="20"/>
                <w:szCs w:val="20"/>
                <w:lang w:val="fr-FR"/>
              </w:rPr>
              <w:t>)</w:t>
            </w:r>
          </w:p>
        </w:tc>
        <w:tc>
          <w:tcPr>
            <w:tcW w:w="3600" w:type="dxa"/>
            <w:vAlign w:val="center"/>
          </w:tcPr>
          <w:p w14:paraId="00228F73" w14:textId="77777777" w:rsidR="00613711" w:rsidRPr="00025EE4" w:rsidRDefault="00613711" w:rsidP="00B618BE">
            <w:pPr>
              <w:keepNext/>
              <w:jc w:val="center"/>
              <w:rPr>
                <w:b/>
                <w:bCs/>
                <w:sz w:val="20"/>
                <w:szCs w:val="20"/>
                <w:lang w:val="fr-FR"/>
              </w:rPr>
            </w:pPr>
            <w:r w:rsidRPr="00025EE4">
              <w:rPr>
                <w:b/>
                <w:bCs/>
                <w:sz w:val="20"/>
                <w:szCs w:val="20"/>
                <w:lang w:val="fr-FR"/>
              </w:rPr>
              <w:t>Titre du projet</w:t>
            </w:r>
          </w:p>
        </w:tc>
        <w:tc>
          <w:tcPr>
            <w:tcW w:w="1440" w:type="dxa"/>
            <w:tcBorders>
              <w:top w:val="single" w:sz="4" w:space="0" w:color="auto"/>
              <w:left w:val="single" w:sz="4" w:space="0" w:color="auto"/>
              <w:bottom w:val="single" w:sz="4" w:space="0" w:color="auto"/>
              <w:right w:val="single" w:sz="4" w:space="0" w:color="auto"/>
            </w:tcBorders>
            <w:vAlign w:val="center"/>
          </w:tcPr>
          <w:p w14:paraId="48E5CF39" w14:textId="77777777" w:rsidR="00613711" w:rsidRPr="00025EE4" w:rsidRDefault="00613711" w:rsidP="00B618BE">
            <w:pPr>
              <w:keepNext/>
              <w:jc w:val="center"/>
              <w:rPr>
                <w:b/>
                <w:bCs/>
                <w:sz w:val="20"/>
                <w:szCs w:val="20"/>
                <w:lang w:val="fr-FR"/>
              </w:rPr>
            </w:pPr>
            <w:r w:rsidRPr="00025EE4">
              <w:rPr>
                <w:b/>
                <w:bCs/>
                <w:sz w:val="20"/>
                <w:szCs w:val="20"/>
                <w:lang w:val="fr-FR"/>
              </w:rPr>
              <w:t>Agences bilatérales et d’exécution</w:t>
            </w:r>
          </w:p>
        </w:tc>
        <w:tc>
          <w:tcPr>
            <w:tcW w:w="1260" w:type="dxa"/>
            <w:tcBorders>
              <w:top w:val="single" w:sz="4" w:space="0" w:color="auto"/>
              <w:left w:val="single" w:sz="4" w:space="0" w:color="auto"/>
              <w:bottom w:val="single" w:sz="4" w:space="0" w:color="auto"/>
              <w:right w:val="single" w:sz="4" w:space="0" w:color="auto"/>
            </w:tcBorders>
            <w:vAlign w:val="center"/>
          </w:tcPr>
          <w:p w14:paraId="334B8A23" w14:textId="77777777" w:rsidR="00613711" w:rsidRPr="00025EE4" w:rsidRDefault="00613711" w:rsidP="00B618BE">
            <w:pPr>
              <w:keepNext/>
              <w:jc w:val="center"/>
              <w:rPr>
                <w:b/>
                <w:bCs/>
                <w:sz w:val="20"/>
                <w:szCs w:val="20"/>
                <w:lang w:val="fr-FR"/>
              </w:rPr>
            </w:pPr>
            <w:r w:rsidRPr="00025EE4">
              <w:rPr>
                <w:b/>
                <w:bCs/>
                <w:sz w:val="20"/>
                <w:szCs w:val="20"/>
                <w:lang w:val="fr-FR"/>
              </w:rPr>
              <w:t>N</w:t>
            </w:r>
            <w:r w:rsidRPr="00025EE4">
              <w:rPr>
                <w:b/>
                <w:bCs/>
                <w:sz w:val="20"/>
                <w:szCs w:val="20"/>
                <w:vertAlign w:val="superscript"/>
                <w:lang w:val="fr-FR"/>
              </w:rPr>
              <w:t>o</w:t>
            </w:r>
            <w:r w:rsidRPr="00025EE4">
              <w:rPr>
                <w:b/>
                <w:bCs/>
                <w:sz w:val="20"/>
                <w:szCs w:val="20"/>
                <w:lang w:val="fr-FR"/>
              </w:rPr>
              <w:t xml:space="preserve"> de doc.</w:t>
            </w:r>
          </w:p>
        </w:tc>
        <w:tc>
          <w:tcPr>
            <w:tcW w:w="810" w:type="dxa"/>
            <w:tcBorders>
              <w:top w:val="single" w:sz="4" w:space="0" w:color="auto"/>
              <w:left w:val="single" w:sz="4" w:space="0" w:color="auto"/>
              <w:bottom w:val="single" w:sz="4" w:space="0" w:color="auto"/>
              <w:right w:val="single" w:sz="4" w:space="0" w:color="auto"/>
            </w:tcBorders>
            <w:vAlign w:val="center"/>
          </w:tcPr>
          <w:p w14:paraId="73FF2D10" w14:textId="77777777" w:rsidR="00613711" w:rsidRPr="00025EE4" w:rsidRDefault="00613711" w:rsidP="00B618BE">
            <w:pPr>
              <w:keepNext/>
              <w:jc w:val="center"/>
              <w:rPr>
                <w:b/>
                <w:bCs/>
                <w:sz w:val="20"/>
                <w:szCs w:val="20"/>
                <w:lang w:val="fr-FR"/>
              </w:rPr>
            </w:pPr>
            <w:r w:rsidRPr="00025EE4">
              <w:rPr>
                <w:b/>
                <w:bCs/>
                <w:sz w:val="20"/>
                <w:szCs w:val="20"/>
                <w:lang w:val="fr-FR"/>
              </w:rPr>
              <w:t>N</w:t>
            </w:r>
            <w:r w:rsidRPr="00025EE4">
              <w:rPr>
                <w:b/>
                <w:bCs/>
                <w:sz w:val="20"/>
                <w:szCs w:val="20"/>
                <w:vertAlign w:val="superscript"/>
                <w:lang w:val="fr-FR"/>
              </w:rPr>
              <w:t>o</w:t>
            </w:r>
            <w:r w:rsidRPr="00025EE4">
              <w:rPr>
                <w:b/>
                <w:bCs/>
                <w:sz w:val="20"/>
                <w:szCs w:val="20"/>
                <w:lang w:val="fr-FR"/>
              </w:rPr>
              <w:t xml:space="preserve"> de par.</w:t>
            </w:r>
          </w:p>
        </w:tc>
      </w:tr>
      <w:tr w:rsidR="00613711" w:rsidRPr="00025EE4" w14:paraId="2702D41F" w14:textId="77777777" w:rsidTr="00B618BE">
        <w:tc>
          <w:tcPr>
            <w:tcW w:w="1253" w:type="dxa"/>
            <w:vAlign w:val="center"/>
          </w:tcPr>
          <w:p w14:paraId="43E3E80C" w14:textId="77777777" w:rsidR="00613711" w:rsidRPr="00025EE4" w:rsidRDefault="00613711" w:rsidP="00B618BE">
            <w:pPr>
              <w:jc w:val="left"/>
              <w:rPr>
                <w:sz w:val="20"/>
                <w:szCs w:val="20"/>
                <w:lang w:val="fr-FR"/>
              </w:rPr>
            </w:pPr>
            <w:r w:rsidRPr="00025EE4">
              <w:rPr>
                <w:sz w:val="20"/>
                <w:szCs w:val="20"/>
                <w:lang w:val="fr-FR"/>
              </w:rPr>
              <w:t>Chine</w:t>
            </w:r>
          </w:p>
        </w:tc>
        <w:tc>
          <w:tcPr>
            <w:tcW w:w="1267" w:type="dxa"/>
            <w:vAlign w:val="center"/>
          </w:tcPr>
          <w:p w14:paraId="1949EBE1" w14:textId="77777777" w:rsidR="00613711" w:rsidRPr="00025EE4" w:rsidRDefault="00613711" w:rsidP="00B618BE">
            <w:pPr>
              <w:keepNext/>
              <w:jc w:val="center"/>
              <w:rPr>
                <w:sz w:val="20"/>
                <w:szCs w:val="20"/>
                <w:lang w:val="fr-FR"/>
              </w:rPr>
            </w:pPr>
            <w:r w:rsidRPr="00025EE4">
              <w:rPr>
                <w:sz w:val="20"/>
                <w:szCs w:val="20"/>
                <w:lang w:val="fr-FR"/>
              </w:rPr>
              <w:t>91/65</w:t>
            </w:r>
          </w:p>
        </w:tc>
        <w:tc>
          <w:tcPr>
            <w:tcW w:w="3600" w:type="dxa"/>
          </w:tcPr>
          <w:p w14:paraId="43EAD035" w14:textId="77777777" w:rsidR="00613711" w:rsidRPr="00025EE4" w:rsidRDefault="00613711" w:rsidP="00B618BE">
            <w:pPr>
              <w:keepNext/>
              <w:jc w:val="left"/>
              <w:rPr>
                <w:sz w:val="20"/>
                <w:szCs w:val="20"/>
                <w:lang w:val="fr-FR"/>
              </w:rPr>
            </w:pPr>
            <w:r w:rsidRPr="00025EE4">
              <w:rPr>
                <w:sz w:val="20"/>
                <w:szCs w:val="20"/>
                <w:lang w:val="fr-FR"/>
              </w:rPr>
              <w:t>Projet pilote pour améliorer l’efficacité énergétique des technologies de refroidissement dans les centres de données grâce à la démonstration d’un système de refroidissement par immersion monophasé dans un centre de données</w:t>
            </w:r>
          </w:p>
        </w:tc>
        <w:tc>
          <w:tcPr>
            <w:tcW w:w="1440" w:type="dxa"/>
            <w:vAlign w:val="center"/>
          </w:tcPr>
          <w:p w14:paraId="2242674F" w14:textId="77777777" w:rsidR="00613711" w:rsidRPr="00025EE4" w:rsidRDefault="00613711" w:rsidP="00B618BE">
            <w:pPr>
              <w:keepNext/>
              <w:jc w:val="center"/>
              <w:rPr>
                <w:sz w:val="20"/>
                <w:szCs w:val="20"/>
                <w:lang w:val="fr-FR"/>
              </w:rPr>
            </w:pPr>
            <w:r w:rsidRPr="00025EE4">
              <w:rPr>
                <w:sz w:val="20"/>
                <w:szCs w:val="20"/>
                <w:lang w:val="fr-FR"/>
              </w:rPr>
              <w:t>PNUD</w:t>
            </w:r>
          </w:p>
        </w:tc>
        <w:tc>
          <w:tcPr>
            <w:tcW w:w="1260" w:type="dxa"/>
            <w:vAlign w:val="center"/>
          </w:tcPr>
          <w:p w14:paraId="6882044F" w14:textId="77777777" w:rsidR="00613711" w:rsidRPr="00025EE4" w:rsidRDefault="00613711" w:rsidP="00B618BE">
            <w:pPr>
              <w:keepNext/>
              <w:jc w:val="center"/>
              <w:rPr>
                <w:sz w:val="20"/>
                <w:szCs w:val="20"/>
                <w:lang w:val="fr-FR"/>
              </w:rPr>
            </w:pPr>
            <w:r w:rsidRPr="00025EE4">
              <w:rPr>
                <w:sz w:val="20"/>
                <w:szCs w:val="20"/>
                <w:lang w:val="fr-FR"/>
              </w:rPr>
              <w:t>95/47/Add.1</w:t>
            </w:r>
          </w:p>
        </w:tc>
        <w:tc>
          <w:tcPr>
            <w:tcW w:w="810" w:type="dxa"/>
          </w:tcPr>
          <w:p w14:paraId="5EEC36E5" w14:textId="77777777" w:rsidR="00613711" w:rsidRPr="00025EE4" w:rsidRDefault="00613711" w:rsidP="00B618BE">
            <w:pPr>
              <w:keepNext/>
              <w:jc w:val="center"/>
              <w:rPr>
                <w:sz w:val="20"/>
                <w:szCs w:val="20"/>
                <w:lang w:val="fr-FR"/>
              </w:rPr>
            </w:pPr>
          </w:p>
        </w:tc>
      </w:tr>
      <w:tr w:rsidR="00613711" w:rsidRPr="00025EE4" w14:paraId="1A441BAF" w14:textId="77777777" w:rsidTr="00B618BE">
        <w:tc>
          <w:tcPr>
            <w:tcW w:w="1253" w:type="dxa"/>
            <w:vAlign w:val="center"/>
          </w:tcPr>
          <w:p w14:paraId="32907670" w14:textId="77777777" w:rsidR="00613711" w:rsidRPr="00025EE4" w:rsidRDefault="00613711" w:rsidP="00B618BE">
            <w:pPr>
              <w:jc w:val="left"/>
              <w:rPr>
                <w:sz w:val="20"/>
                <w:szCs w:val="20"/>
                <w:lang w:val="fr-FR"/>
              </w:rPr>
            </w:pPr>
            <w:r w:rsidRPr="00025EE4">
              <w:rPr>
                <w:sz w:val="20"/>
                <w:szCs w:val="20"/>
                <w:lang w:val="fr-FR"/>
              </w:rPr>
              <w:t xml:space="preserve">Honduras </w:t>
            </w:r>
          </w:p>
        </w:tc>
        <w:tc>
          <w:tcPr>
            <w:tcW w:w="1267" w:type="dxa"/>
            <w:vAlign w:val="center"/>
          </w:tcPr>
          <w:p w14:paraId="6B1C83F9" w14:textId="77777777" w:rsidR="00613711" w:rsidRPr="00025EE4" w:rsidRDefault="00613711" w:rsidP="00B618BE">
            <w:pPr>
              <w:jc w:val="center"/>
              <w:rPr>
                <w:sz w:val="20"/>
                <w:szCs w:val="20"/>
                <w:lang w:val="fr-FR"/>
              </w:rPr>
            </w:pPr>
            <w:r w:rsidRPr="00025EE4">
              <w:rPr>
                <w:sz w:val="20"/>
                <w:szCs w:val="20"/>
                <w:lang w:val="fr-FR"/>
              </w:rPr>
              <w:t>91/65</w:t>
            </w:r>
          </w:p>
        </w:tc>
        <w:tc>
          <w:tcPr>
            <w:tcW w:w="3600" w:type="dxa"/>
          </w:tcPr>
          <w:p w14:paraId="3FFFC6C4" w14:textId="77777777" w:rsidR="00613711" w:rsidRPr="00025EE4" w:rsidRDefault="00613711" w:rsidP="00B618BE">
            <w:pPr>
              <w:jc w:val="left"/>
              <w:rPr>
                <w:sz w:val="20"/>
                <w:szCs w:val="20"/>
                <w:lang w:val="fr-FR"/>
              </w:rPr>
            </w:pPr>
            <w:r w:rsidRPr="00025EE4">
              <w:rPr>
                <w:sz w:val="20"/>
                <w:szCs w:val="20"/>
                <w:lang w:val="fr-FR"/>
              </w:rPr>
              <w:t xml:space="preserve">Projet de démonstration visant à maintenir ou à améliorer l’efficacité énergétique des technologies et de l’équipement de remplacement dans le contexte de la réduction progressive des </w:t>
            </w:r>
            <w:r w:rsidRPr="00025EE4">
              <w:rPr>
                <w:sz w:val="20"/>
                <w:szCs w:val="20"/>
                <w:lang w:val="fr-FR"/>
              </w:rPr>
              <w:lastRenderedPageBreak/>
              <w:t>HFC : introduction de la technologie de réfrigération R-290/Glycol/CO</w:t>
            </w:r>
            <w:r w:rsidRPr="00025EE4">
              <w:rPr>
                <w:sz w:val="20"/>
                <w:szCs w:val="20"/>
                <w:vertAlign w:val="subscript"/>
                <w:lang w:val="fr-FR"/>
              </w:rPr>
              <w:t>2</w:t>
            </w:r>
            <w:r w:rsidRPr="00025EE4">
              <w:rPr>
                <w:sz w:val="20"/>
                <w:szCs w:val="20"/>
                <w:lang w:val="fr-FR"/>
              </w:rPr>
              <w:t xml:space="preserve"> dans les centres de distribution des aliments transformés </w:t>
            </w:r>
          </w:p>
        </w:tc>
        <w:tc>
          <w:tcPr>
            <w:tcW w:w="1440" w:type="dxa"/>
            <w:vAlign w:val="center"/>
          </w:tcPr>
          <w:p w14:paraId="527928D7" w14:textId="77777777" w:rsidR="00613711" w:rsidRPr="00025EE4" w:rsidRDefault="00613711" w:rsidP="00B618BE">
            <w:pPr>
              <w:jc w:val="center"/>
              <w:rPr>
                <w:sz w:val="20"/>
                <w:szCs w:val="20"/>
                <w:lang w:val="fr-FR"/>
              </w:rPr>
            </w:pPr>
            <w:r w:rsidRPr="00025EE4">
              <w:rPr>
                <w:sz w:val="20"/>
                <w:szCs w:val="20"/>
                <w:lang w:val="fr-FR"/>
              </w:rPr>
              <w:lastRenderedPageBreak/>
              <w:t>ONUDI</w:t>
            </w:r>
          </w:p>
        </w:tc>
        <w:tc>
          <w:tcPr>
            <w:tcW w:w="1260" w:type="dxa"/>
            <w:vAlign w:val="center"/>
          </w:tcPr>
          <w:p w14:paraId="0D209F91" w14:textId="77777777" w:rsidR="00613711" w:rsidRPr="00025EE4" w:rsidRDefault="00613711" w:rsidP="00B618BE">
            <w:pPr>
              <w:jc w:val="center"/>
              <w:rPr>
                <w:sz w:val="20"/>
                <w:szCs w:val="20"/>
                <w:lang w:val="fr-FR"/>
              </w:rPr>
            </w:pPr>
            <w:r w:rsidRPr="00025EE4">
              <w:rPr>
                <w:sz w:val="20"/>
                <w:szCs w:val="20"/>
                <w:lang w:val="fr-FR"/>
              </w:rPr>
              <w:t>95/57</w:t>
            </w:r>
          </w:p>
        </w:tc>
        <w:tc>
          <w:tcPr>
            <w:tcW w:w="810" w:type="dxa"/>
            <w:vAlign w:val="center"/>
          </w:tcPr>
          <w:p w14:paraId="379640E3" w14:textId="77777777" w:rsidR="00613711" w:rsidRPr="00025EE4" w:rsidRDefault="00613711" w:rsidP="00B618BE">
            <w:pPr>
              <w:jc w:val="center"/>
              <w:rPr>
                <w:sz w:val="20"/>
                <w:szCs w:val="20"/>
                <w:lang w:val="fr-FR"/>
              </w:rPr>
            </w:pPr>
          </w:p>
        </w:tc>
      </w:tr>
      <w:tr w:rsidR="00613711" w:rsidRPr="00025EE4" w14:paraId="68BC177E" w14:textId="77777777" w:rsidTr="00B618BE">
        <w:tc>
          <w:tcPr>
            <w:tcW w:w="1253" w:type="dxa"/>
            <w:vAlign w:val="center"/>
          </w:tcPr>
          <w:p w14:paraId="41E6CC89" w14:textId="77777777" w:rsidR="00613711" w:rsidRPr="00025EE4" w:rsidRDefault="00613711" w:rsidP="00B618BE">
            <w:pPr>
              <w:jc w:val="left"/>
              <w:rPr>
                <w:sz w:val="20"/>
                <w:szCs w:val="20"/>
                <w:lang w:val="fr-FR"/>
              </w:rPr>
            </w:pPr>
            <w:r w:rsidRPr="00025EE4">
              <w:rPr>
                <w:sz w:val="20"/>
                <w:szCs w:val="20"/>
                <w:lang w:val="fr-FR"/>
              </w:rPr>
              <w:t xml:space="preserve">Malaisie </w:t>
            </w:r>
          </w:p>
        </w:tc>
        <w:tc>
          <w:tcPr>
            <w:tcW w:w="1267" w:type="dxa"/>
            <w:vAlign w:val="center"/>
          </w:tcPr>
          <w:p w14:paraId="4E4173F1" w14:textId="77777777" w:rsidR="00613711" w:rsidRPr="00025EE4" w:rsidRDefault="00613711" w:rsidP="00B618BE">
            <w:pPr>
              <w:jc w:val="center"/>
              <w:rPr>
                <w:sz w:val="20"/>
                <w:szCs w:val="20"/>
                <w:lang w:val="fr-FR"/>
              </w:rPr>
            </w:pPr>
            <w:r w:rsidRPr="00025EE4">
              <w:rPr>
                <w:sz w:val="20"/>
                <w:szCs w:val="20"/>
                <w:lang w:val="fr-FR"/>
              </w:rPr>
              <w:t>94/60 et 91/65</w:t>
            </w:r>
          </w:p>
        </w:tc>
        <w:tc>
          <w:tcPr>
            <w:tcW w:w="3600" w:type="dxa"/>
          </w:tcPr>
          <w:p w14:paraId="4009CC07" w14:textId="77777777" w:rsidR="00613711" w:rsidRPr="00025EE4" w:rsidRDefault="00613711" w:rsidP="00B618BE">
            <w:pPr>
              <w:jc w:val="left"/>
              <w:rPr>
                <w:sz w:val="20"/>
                <w:szCs w:val="20"/>
                <w:lang w:val="fr-FR"/>
              </w:rPr>
            </w:pPr>
            <w:r w:rsidRPr="00025EE4">
              <w:rPr>
                <w:sz w:val="20"/>
                <w:szCs w:val="20"/>
                <w:lang w:val="fr-FR"/>
              </w:rPr>
              <w:t>Projet pilote visant à maintenir ou à améliorer l’efficacité énergétique des technologies et équipements de remplacement dans le contexte de la réduction progressive des HFC (activités d’investissement et activités ne portant pas sur des investissements)</w:t>
            </w:r>
          </w:p>
        </w:tc>
        <w:tc>
          <w:tcPr>
            <w:tcW w:w="1440" w:type="dxa"/>
            <w:vAlign w:val="center"/>
          </w:tcPr>
          <w:p w14:paraId="52E4FC76" w14:textId="77777777" w:rsidR="00613711" w:rsidRPr="00025EE4" w:rsidRDefault="00613711" w:rsidP="00B618BE">
            <w:pPr>
              <w:jc w:val="center"/>
              <w:rPr>
                <w:sz w:val="20"/>
                <w:szCs w:val="20"/>
                <w:lang w:val="fr-FR"/>
              </w:rPr>
            </w:pPr>
            <w:r w:rsidRPr="00025EE4">
              <w:rPr>
                <w:sz w:val="20"/>
                <w:szCs w:val="20"/>
                <w:lang w:val="fr-FR"/>
              </w:rPr>
              <w:t>Banque mondiale</w:t>
            </w:r>
          </w:p>
        </w:tc>
        <w:tc>
          <w:tcPr>
            <w:tcW w:w="1260" w:type="dxa"/>
            <w:vAlign w:val="center"/>
          </w:tcPr>
          <w:p w14:paraId="35B6257E" w14:textId="77777777" w:rsidR="00613711" w:rsidRPr="00025EE4" w:rsidRDefault="00613711" w:rsidP="00B618BE">
            <w:pPr>
              <w:jc w:val="center"/>
              <w:rPr>
                <w:sz w:val="20"/>
                <w:szCs w:val="20"/>
                <w:lang w:val="fr-FR"/>
              </w:rPr>
            </w:pPr>
            <w:r w:rsidRPr="00025EE4">
              <w:rPr>
                <w:sz w:val="20"/>
                <w:szCs w:val="20"/>
                <w:lang w:val="fr-FR"/>
              </w:rPr>
              <w:t>95/64</w:t>
            </w:r>
          </w:p>
        </w:tc>
        <w:tc>
          <w:tcPr>
            <w:tcW w:w="810" w:type="dxa"/>
            <w:shd w:val="clear" w:color="auto" w:fill="auto"/>
            <w:vAlign w:val="center"/>
          </w:tcPr>
          <w:p w14:paraId="27C91875" w14:textId="77777777" w:rsidR="00613711" w:rsidRPr="00025EE4" w:rsidRDefault="00613711" w:rsidP="00B618BE">
            <w:pPr>
              <w:jc w:val="center"/>
              <w:rPr>
                <w:sz w:val="20"/>
                <w:szCs w:val="20"/>
                <w:lang w:val="fr-FR"/>
              </w:rPr>
            </w:pPr>
          </w:p>
        </w:tc>
      </w:tr>
      <w:tr w:rsidR="00613711" w:rsidRPr="00025EE4" w14:paraId="1D2BD3A0" w14:textId="77777777" w:rsidTr="00B618BE">
        <w:tc>
          <w:tcPr>
            <w:tcW w:w="1253" w:type="dxa"/>
            <w:vAlign w:val="center"/>
          </w:tcPr>
          <w:p w14:paraId="12DE388F" w14:textId="77777777" w:rsidR="00613711" w:rsidRPr="00025EE4" w:rsidRDefault="00613711" w:rsidP="00B618BE">
            <w:pPr>
              <w:jc w:val="left"/>
              <w:rPr>
                <w:sz w:val="20"/>
                <w:szCs w:val="20"/>
                <w:lang w:val="fr-FR"/>
              </w:rPr>
            </w:pPr>
            <w:r w:rsidRPr="00025EE4">
              <w:rPr>
                <w:sz w:val="20"/>
                <w:szCs w:val="20"/>
                <w:lang w:val="fr-FR"/>
              </w:rPr>
              <w:t xml:space="preserve">Monténégro </w:t>
            </w:r>
          </w:p>
        </w:tc>
        <w:tc>
          <w:tcPr>
            <w:tcW w:w="1267" w:type="dxa"/>
            <w:vAlign w:val="center"/>
          </w:tcPr>
          <w:p w14:paraId="722C7C1F" w14:textId="77777777" w:rsidR="00613711" w:rsidRPr="00025EE4" w:rsidRDefault="00613711" w:rsidP="00B618BE">
            <w:pPr>
              <w:jc w:val="center"/>
              <w:rPr>
                <w:sz w:val="20"/>
                <w:szCs w:val="20"/>
                <w:lang w:val="fr-FR"/>
              </w:rPr>
            </w:pPr>
            <w:r w:rsidRPr="00025EE4">
              <w:rPr>
                <w:sz w:val="20"/>
                <w:szCs w:val="20"/>
                <w:lang w:val="fr-FR"/>
              </w:rPr>
              <w:t>91/65</w:t>
            </w:r>
          </w:p>
        </w:tc>
        <w:tc>
          <w:tcPr>
            <w:tcW w:w="3600" w:type="dxa"/>
          </w:tcPr>
          <w:p w14:paraId="2FA2979D" w14:textId="77777777" w:rsidR="00613711" w:rsidRPr="00025EE4" w:rsidRDefault="00613711" w:rsidP="00B618BE">
            <w:pPr>
              <w:jc w:val="left"/>
              <w:rPr>
                <w:sz w:val="20"/>
                <w:szCs w:val="20"/>
                <w:lang w:val="fr-FR"/>
              </w:rPr>
            </w:pPr>
            <w:r w:rsidRPr="00025EE4">
              <w:rPr>
                <w:sz w:val="20"/>
                <w:szCs w:val="20"/>
                <w:lang w:val="fr-FR"/>
              </w:rPr>
              <w:t xml:space="preserve">Projet pilote visant à maintenir ou à améliorer l’efficacité énergétique des technologies et de l’équipement de remplacement dans le contexte de la réduction progressive des HFC </w:t>
            </w:r>
          </w:p>
        </w:tc>
        <w:tc>
          <w:tcPr>
            <w:tcW w:w="1440" w:type="dxa"/>
            <w:vAlign w:val="center"/>
          </w:tcPr>
          <w:p w14:paraId="0B9F4086" w14:textId="77777777" w:rsidR="00613711" w:rsidRPr="00025EE4" w:rsidRDefault="00613711" w:rsidP="00B618BE">
            <w:pPr>
              <w:jc w:val="center"/>
              <w:rPr>
                <w:sz w:val="20"/>
                <w:szCs w:val="20"/>
                <w:lang w:val="fr-FR"/>
              </w:rPr>
            </w:pPr>
            <w:r w:rsidRPr="00025EE4">
              <w:rPr>
                <w:sz w:val="20"/>
                <w:szCs w:val="20"/>
                <w:lang w:val="fr-FR"/>
              </w:rPr>
              <w:t>ONUDI</w:t>
            </w:r>
          </w:p>
        </w:tc>
        <w:tc>
          <w:tcPr>
            <w:tcW w:w="1260" w:type="dxa"/>
            <w:vAlign w:val="center"/>
          </w:tcPr>
          <w:p w14:paraId="777B0A07" w14:textId="77777777" w:rsidR="00613711" w:rsidRPr="00025EE4" w:rsidRDefault="00613711" w:rsidP="00B618BE">
            <w:pPr>
              <w:jc w:val="center"/>
              <w:rPr>
                <w:sz w:val="20"/>
                <w:szCs w:val="20"/>
                <w:lang w:val="fr-FR"/>
              </w:rPr>
            </w:pPr>
            <w:r w:rsidRPr="00025EE4">
              <w:rPr>
                <w:sz w:val="20"/>
                <w:szCs w:val="20"/>
                <w:lang w:val="fr-FR"/>
              </w:rPr>
              <w:t>95/67</w:t>
            </w:r>
          </w:p>
        </w:tc>
        <w:tc>
          <w:tcPr>
            <w:tcW w:w="810" w:type="dxa"/>
            <w:vAlign w:val="center"/>
          </w:tcPr>
          <w:p w14:paraId="463C94F8" w14:textId="77777777" w:rsidR="00613711" w:rsidRPr="00025EE4" w:rsidRDefault="00613711" w:rsidP="00B618BE">
            <w:pPr>
              <w:jc w:val="center"/>
              <w:rPr>
                <w:sz w:val="20"/>
                <w:szCs w:val="20"/>
                <w:lang w:val="fr-FR"/>
              </w:rPr>
            </w:pPr>
          </w:p>
        </w:tc>
      </w:tr>
      <w:tr w:rsidR="00613711" w:rsidRPr="00025EE4" w14:paraId="3D47B504" w14:textId="77777777" w:rsidTr="00B618BE">
        <w:tc>
          <w:tcPr>
            <w:tcW w:w="1253" w:type="dxa"/>
            <w:tcBorders>
              <w:bottom w:val="single" w:sz="4" w:space="0" w:color="auto"/>
            </w:tcBorders>
            <w:vAlign w:val="center"/>
          </w:tcPr>
          <w:p w14:paraId="35625952" w14:textId="77777777" w:rsidR="00613711" w:rsidRPr="00025EE4" w:rsidRDefault="00613711" w:rsidP="00B618BE">
            <w:pPr>
              <w:jc w:val="left"/>
              <w:rPr>
                <w:sz w:val="20"/>
                <w:szCs w:val="20"/>
                <w:lang w:val="fr-FR"/>
              </w:rPr>
            </w:pPr>
            <w:r w:rsidRPr="00025EE4">
              <w:rPr>
                <w:sz w:val="20"/>
                <w:szCs w:val="20"/>
                <w:lang w:val="fr-FR"/>
              </w:rPr>
              <w:t>Pérou</w:t>
            </w:r>
          </w:p>
        </w:tc>
        <w:tc>
          <w:tcPr>
            <w:tcW w:w="1267" w:type="dxa"/>
            <w:tcBorders>
              <w:bottom w:val="single" w:sz="4" w:space="0" w:color="auto"/>
            </w:tcBorders>
            <w:vAlign w:val="center"/>
          </w:tcPr>
          <w:p w14:paraId="19098179" w14:textId="77777777" w:rsidR="00613711" w:rsidRPr="00025EE4" w:rsidRDefault="00613711" w:rsidP="00B618BE">
            <w:pPr>
              <w:jc w:val="center"/>
              <w:rPr>
                <w:sz w:val="20"/>
                <w:szCs w:val="20"/>
                <w:lang w:val="fr-FR"/>
              </w:rPr>
            </w:pPr>
            <w:r w:rsidRPr="00025EE4">
              <w:rPr>
                <w:sz w:val="20"/>
                <w:szCs w:val="20"/>
                <w:lang w:val="fr-FR"/>
              </w:rPr>
              <w:t>91/65</w:t>
            </w:r>
          </w:p>
        </w:tc>
        <w:tc>
          <w:tcPr>
            <w:tcW w:w="3600" w:type="dxa"/>
            <w:tcBorders>
              <w:bottom w:val="single" w:sz="4" w:space="0" w:color="auto"/>
            </w:tcBorders>
          </w:tcPr>
          <w:p w14:paraId="1CB8BAE7" w14:textId="77777777" w:rsidR="00613711" w:rsidRPr="00025EE4" w:rsidRDefault="00613711" w:rsidP="00B618BE">
            <w:pPr>
              <w:jc w:val="left"/>
              <w:rPr>
                <w:sz w:val="20"/>
                <w:szCs w:val="20"/>
                <w:lang w:val="fr-FR"/>
              </w:rPr>
            </w:pPr>
            <w:r w:rsidRPr="00025EE4">
              <w:rPr>
                <w:sz w:val="20"/>
                <w:szCs w:val="20"/>
                <w:lang w:val="fr-FR"/>
              </w:rPr>
              <w:t>Projet pilote visant à maintenir ou à améliorer l’efficacité énergétique des technologies et de l’équipement de remplacement dans le contexte de la réduction progressive des HFC </w:t>
            </w:r>
          </w:p>
        </w:tc>
        <w:tc>
          <w:tcPr>
            <w:tcW w:w="1440" w:type="dxa"/>
            <w:tcBorders>
              <w:bottom w:val="single" w:sz="4" w:space="0" w:color="auto"/>
            </w:tcBorders>
            <w:vAlign w:val="center"/>
          </w:tcPr>
          <w:p w14:paraId="75E6EF61" w14:textId="77777777" w:rsidR="00613711" w:rsidRPr="00025EE4" w:rsidRDefault="00613711" w:rsidP="00B618BE">
            <w:pPr>
              <w:jc w:val="center"/>
              <w:rPr>
                <w:sz w:val="20"/>
                <w:szCs w:val="20"/>
                <w:lang w:val="fr-FR"/>
              </w:rPr>
            </w:pPr>
            <w:r w:rsidRPr="00025EE4">
              <w:rPr>
                <w:sz w:val="20"/>
                <w:szCs w:val="20"/>
                <w:lang w:val="fr-FR"/>
              </w:rPr>
              <w:t>PNUE</w:t>
            </w:r>
          </w:p>
        </w:tc>
        <w:tc>
          <w:tcPr>
            <w:tcW w:w="1260" w:type="dxa"/>
            <w:tcBorders>
              <w:bottom w:val="single" w:sz="4" w:space="0" w:color="auto"/>
            </w:tcBorders>
            <w:vAlign w:val="center"/>
          </w:tcPr>
          <w:p w14:paraId="377A56AC" w14:textId="77777777" w:rsidR="00613711" w:rsidRPr="00025EE4" w:rsidRDefault="00613711" w:rsidP="00B618BE">
            <w:pPr>
              <w:jc w:val="center"/>
              <w:rPr>
                <w:sz w:val="20"/>
                <w:szCs w:val="20"/>
                <w:lang w:val="fr-FR"/>
              </w:rPr>
            </w:pPr>
            <w:r w:rsidRPr="00025EE4">
              <w:rPr>
                <w:sz w:val="20"/>
                <w:szCs w:val="20"/>
                <w:lang w:val="fr-FR"/>
              </w:rPr>
              <w:t>95/73</w:t>
            </w:r>
          </w:p>
        </w:tc>
        <w:tc>
          <w:tcPr>
            <w:tcW w:w="810" w:type="dxa"/>
            <w:tcBorders>
              <w:bottom w:val="single" w:sz="4" w:space="0" w:color="auto"/>
            </w:tcBorders>
            <w:vAlign w:val="center"/>
          </w:tcPr>
          <w:p w14:paraId="6B5BD6AE" w14:textId="77777777" w:rsidR="00613711" w:rsidRPr="00025EE4" w:rsidRDefault="00613711" w:rsidP="00B618BE">
            <w:pPr>
              <w:jc w:val="center"/>
              <w:rPr>
                <w:sz w:val="20"/>
                <w:szCs w:val="20"/>
                <w:lang w:val="fr-FR"/>
              </w:rPr>
            </w:pPr>
            <w:r w:rsidRPr="00025EE4">
              <w:rPr>
                <w:sz w:val="20"/>
                <w:szCs w:val="20"/>
                <w:lang w:val="fr-FR"/>
              </w:rPr>
              <w:t>48 à 73</w:t>
            </w:r>
          </w:p>
        </w:tc>
      </w:tr>
      <w:tr w:rsidR="00613711" w:rsidRPr="00025EE4" w14:paraId="10E144A1" w14:textId="77777777" w:rsidTr="00B618BE">
        <w:tc>
          <w:tcPr>
            <w:tcW w:w="1253" w:type="dxa"/>
            <w:vAlign w:val="center"/>
          </w:tcPr>
          <w:p w14:paraId="02F83233" w14:textId="77777777" w:rsidR="00613711" w:rsidRPr="00025EE4" w:rsidRDefault="00613711" w:rsidP="00B618BE">
            <w:pPr>
              <w:jc w:val="left"/>
              <w:rPr>
                <w:sz w:val="20"/>
                <w:szCs w:val="20"/>
                <w:lang w:val="fr-FR"/>
              </w:rPr>
            </w:pPr>
            <w:r w:rsidRPr="00025EE4">
              <w:rPr>
                <w:sz w:val="20"/>
                <w:szCs w:val="20"/>
                <w:lang w:val="fr-FR"/>
              </w:rPr>
              <w:t xml:space="preserve">Ouganda </w:t>
            </w:r>
          </w:p>
        </w:tc>
        <w:tc>
          <w:tcPr>
            <w:tcW w:w="1267" w:type="dxa"/>
            <w:vAlign w:val="center"/>
          </w:tcPr>
          <w:p w14:paraId="06AA768B" w14:textId="77777777" w:rsidR="00613711" w:rsidRPr="00025EE4" w:rsidRDefault="00613711" w:rsidP="00B618BE">
            <w:pPr>
              <w:jc w:val="center"/>
              <w:rPr>
                <w:sz w:val="20"/>
                <w:szCs w:val="20"/>
                <w:lang w:val="fr-FR"/>
              </w:rPr>
            </w:pPr>
            <w:r w:rsidRPr="00025EE4">
              <w:rPr>
                <w:sz w:val="20"/>
                <w:szCs w:val="20"/>
                <w:lang w:val="fr-FR"/>
              </w:rPr>
              <w:t>91/65</w:t>
            </w:r>
          </w:p>
        </w:tc>
        <w:tc>
          <w:tcPr>
            <w:tcW w:w="3600" w:type="dxa"/>
          </w:tcPr>
          <w:p w14:paraId="549265D3" w14:textId="77777777" w:rsidR="00613711" w:rsidRPr="00025EE4" w:rsidRDefault="00613711" w:rsidP="00B618BE">
            <w:pPr>
              <w:jc w:val="left"/>
              <w:rPr>
                <w:sz w:val="20"/>
                <w:szCs w:val="20"/>
                <w:lang w:val="fr-FR"/>
              </w:rPr>
            </w:pPr>
            <w:r w:rsidRPr="00025EE4">
              <w:rPr>
                <w:sz w:val="20"/>
                <w:szCs w:val="20"/>
                <w:lang w:val="fr-FR"/>
              </w:rPr>
              <w:t xml:space="preserve">Projet pilote visant à maintenir ou à améliorer l’efficacité énergétique des technologies et de l’équipement de remplacement dans le contexte de la réduction progressive des HFC </w:t>
            </w:r>
          </w:p>
        </w:tc>
        <w:tc>
          <w:tcPr>
            <w:tcW w:w="1440" w:type="dxa"/>
            <w:vAlign w:val="center"/>
          </w:tcPr>
          <w:p w14:paraId="0F592A64" w14:textId="77777777" w:rsidR="00613711" w:rsidRPr="00025EE4" w:rsidRDefault="00613711" w:rsidP="00B618BE">
            <w:pPr>
              <w:jc w:val="center"/>
              <w:rPr>
                <w:sz w:val="20"/>
                <w:szCs w:val="20"/>
                <w:lang w:val="fr-FR"/>
              </w:rPr>
            </w:pPr>
            <w:r w:rsidRPr="00025EE4">
              <w:rPr>
                <w:sz w:val="20"/>
                <w:szCs w:val="20"/>
                <w:lang w:val="fr-FR"/>
              </w:rPr>
              <w:t>Royaume-Uni</w:t>
            </w:r>
          </w:p>
        </w:tc>
        <w:tc>
          <w:tcPr>
            <w:tcW w:w="1260" w:type="dxa"/>
            <w:vAlign w:val="center"/>
          </w:tcPr>
          <w:p w14:paraId="6ABBE8E3" w14:textId="77777777" w:rsidR="00613711" w:rsidRPr="00025EE4" w:rsidRDefault="00613711" w:rsidP="00B618BE">
            <w:pPr>
              <w:jc w:val="center"/>
              <w:rPr>
                <w:sz w:val="20"/>
                <w:szCs w:val="20"/>
                <w:lang w:val="fr-FR"/>
              </w:rPr>
            </w:pPr>
            <w:r w:rsidRPr="00025EE4">
              <w:rPr>
                <w:sz w:val="20"/>
                <w:szCs w:val="20"/>
                <w:lang w:val="fr-FR"/>
              </w:rPr>
              <w:t>95/80</w:t>
            </w:r>
          </w:p>
        </w:tc>
        <w:tc>
          <w:tcPr>
            <w:tcW w:w="810" w:type="dxa"/>
            <w:vAlign w:val="center"/>
          </w:tcPr>
          <w:p w14:paraId="45E22CE6" w14:textId="77777777" w:rsidR="00613711" w:rsidRPr="00025EE4" w:rsidRDefault="00613711" w:rsidP="00B618BE">
            <w:pPr>
              <w:jc w:val="center"/>
              <w:rPr>
                <w:sz w:val="20"/>
                <w:szCs w:val="20"/>
                <w:lang w:val="fr-FR"/>
              </w:rPr>
            </w:pPr>
            <w:r w:rsidRPr="00025EE4">
              <w:rPr>
                <w:sz w:val="20"/>
                <w:szCs w:val="20"/>
                <w:lang w:val="fr-FR"/>
              </w:rPr>
              <w:t>35 à 55</w:t>
            </w:r>
          </w:p>
        </w:tc>
      </w:tr>
    </w:tbl>
    <w:p w14:paraId="1F003BE6" w14:textId="729269A1" w:rsidR="000D3C59" w:rsidRPr="00E120E8" w:rsidRDefault="004704CE" w:rsidP="00E120E8">
      <w:pPr>
        <w:spacing w:after="240"/>
        <w:rPr>
          <w:sz w:val="18"/>
          <w:szCs w:val="18"/>
          <w:lang w:val="fr-FR"/>
        </w:rPr>
      </w:pPr>
      <w:r w:rsidRPr="00025EE4">
        <w:rPr>
          <w:b/>
          <w:bCs/>
          <w:sz w:val="18"/>
          <w:szCs w:val="18"/>
          <w:lang w:val="fr-FR"/>
        </w:rPr>
        <w:t xml:space="preserve">* </w:t>
      </w:r>
      <w:r w:rsidR="00613711" w:rsidRPr="00025EE4">
        <w:rPr>
          <w:sz w:val="20"/>
          <w:szCs w:val="20"/>
          <w:lang w:val="fr-FR"/>
        </w:rPr>
        <w:t>Le Secrétariat fera la présentation de tous les projets du tableau 5</w:t>
      </w:r>
      <w:r w:rsidRPr="00025EE4">
        <w:rPr>
          <w:sz w:val="18"/>
          <w:szCs w:val="18"/>
          <w:lang w:val="fr-FR"/>
        </w:rPr>
        <w:t xml:space="preserve">. </w:t>
      </w:r>
    </w:p>
    <w:p w14:paraId="1E02003B" w14:textId="5C255379" w:rsidR="00CE2CE9" w:rsidRPr="00025EE4" w:rsidRDefault="00D41835" w:rsidP="00D41835">
      <w:pPr>
        <w:pStyle w:val="Heading2"/>
        <w:keepNext/>
        <w:widowControl/>
        <w:numPr>
          <w:ilvl w:val="0"/>
          <w:numId w:val="0"/>
        </w:numPr>
        <w:tabs>
          <w:tab w:val="left" w:pos="720"/>
          <w:tab w:val="left" w:pos="1440"/>
          <w:tab w:val="left" w:pos="2160"/>
        </w:tabs>
        <w:ind w:left="720"/>
        <w:rPr>
          <w:b/>
          <w:color w:val="000000" w:themeColor="text1"/>
          <w:lang w:val="fr-FR"/>
        </w:rPr>
      </w:pPr>
      <w:r w:rsidRPr="00025EE4">
        <w:rPr>
          <w:b/>
          <w:color w:val="000000" w:themeColor="text1"/>
          <w:lang w:val="fr-FR"/>
        </w:rPr>
        <w:t>9</w:t>
      </w:r>
      <w:r w:rsidR="00777572" w:rsidRPr="00025EE4">
        <w:rPr>
          <w:b/>
          <w:color w:val="000000" w:themeColor="text1"/>
          <w:lang w:val="fr-FR"/>
        </w:rPr>
        <w:t xml:space="preserve"> </w:t>
      </w:r>
      <w:r w:rsidRPr="00025EE4">
        <w:rPr>
          <w:b/>
          <w:color w:val="000000" w:themeColor="text1"/>
          <w:lang w:val="fr-FR"/>
        </w:rPr>
        <w:t>e)</w:t>
      </w:r>
      <w:r w:rsidRPr="00025EE4">
        <w:rPr>
          <w:b/>
          <w:color w:val="000000" w:themeColor="text1"/>
          <w:lang w:val="fr-FR"/>
        </w:rPr>
        <w:tab/>
      </w:r>
      <w:r w:rsidR="00777572" w:rsidRPr="00025EE4">
        <w:rPr>
          <w:b/>
          <w:color w:val="000000" w:themeColor="text1"/>
          <w:lang w:val="fr-FR"/>
        </w:rPr>
        <w:t>Budget du programme d’aide à la conformité du PNUE pour 2025</w:t>
      </w:r>
      <w:r w:rsidR="00CE2CE9" w:rsidRPr="00025EE4">
        <w:rPr>
          <w:b/>
          <w:color w:val="000000" w:themeColor="text1"/>
          <w:lang w:val="fr-FR"/>
        </w:rPr>
        <w:t xml:space="preserve"> </w:t>
      </w:r>
    </w:p>
    <w:p w14:paraId="4DCF8716" w14:textId="3B334561" w:rsidR="00CE2CE9" w:rsidRPr="00025EE4" w:rsidRDefault="007A6D9A" w:rsidP="00CE2CE9">
      <w:pPr>
        <w:tabs>
          <w:tab w:val="left" w:pos="720"/>
          <w:tab w:val="left" w:pos="1440"/>
          <w:tab w:val="left" w:pos="2160"/>
        </w:tabs>
        <w:spacing w:after="240"/>
        <w:ind w:left="709"/>
        <w:rPr>
          <w:color w:val="000000" w:themeColor="text1"/>
          <w:lang w:val="fr-FR"/>
        </w:rPr>
      </w:pPr>
      <w:r w:rsidRPr="00025EE4">
        <w:rPr>
          <w:color w:val="000000" w:themeColor="text1"/>
          <w:u w:val="single"/>
          <w:lang w:val="fr-FR"/>
        </w:rPr>
        <w:t>Le document UNEP</w:t>
      </w:r>
      <w:r w:rsidR="00CE2CE9" w:rsidRPr="00025EE4">
        <w:rPr>
          <w:color w:val="000000" w:themeColor="text1"/>
          <w:u w:val="single"/>
          <w:lang w:val="fr-FR"/>
        </w:rPr>
        <w:t>/</w:t>
      </w:r>
      <w:proofErr w:type="spellStart"/>
      <w:r w:rsidR="00CE2CE9" w:rsidRPr="00025EE4">
        <w:rPr>
          <w:color w:val="000000" w:themeColor="text1"/>
          <w:u w:val="single"/>
          <w:lang w:val="fr-FR"/>
        </w:rPr>
        <w:t>OzL.Pro</w:t>
      </w:r>
      <w:proofErr w:type="spellEnd"/>
      <w:r w:rsidR="00CE2CE9" w:rsidRPr="00025EE4">
        <w:rPr>
          <w:color w:val="000000" w:themeColor="text1"/>
          <w:u w:val="single"/>
          <w:lang w:val="fr-FR"/>
        </w:rPr>
        <w:t>/</w:t>
      </w:r>
      <w:proofErr w:type="spellStart"/>
      <w:r w:rsidR="00CE2CE9" w:rsidRPr="00025EE4">
        <w:rPr>
          <w:color w:val="000000" w:themeColor="text1"/>
          <w:u w:val="single"/>
          <w:lang w:val="fr-FR"/>
        </w:rPr>
        <w:t>ExCom</w:t>
      </w:r>
      <w:proofErr w:type="spellEnd"/>
      <w:r w:rsidR="00CE2CE9" w:rsidRPr="00025EE4">
        <w:rPr>
          <w:color w:val="000000" w:themeColor="text1"/>
          <w:u w:val="single"/>
          <w:lang w:val="fr-FR"/>
        </w:rPr>
        <w:t>/9</w:t>
      </w:r>
      <w:r w:rsidR="005327AF" w:rsidRPr="00025EE4">
        <w:rPr>
          <w:color w:val="000000" w:themeColor="text1"/>
          <w:u w:val="single"/>
          <w:lang w:val="fr-FR"/>
        </w:rPr>
        <w:t>5</w:t>
      </w:r>
      <w:r w:rsidR="00CE2CE9" w:rsidRPr="00025EE4">
        <w:rPr>
          <w:color w:val="000000" w:themeColor="text1"/>
          <w:u w:val="single"/>
          <w:lang w:val="fr-FR"/>
        </w:rPr>
        <w:t>/</w:t>
      </w:r>
      <w:r w:rsidR="005327AF" w:rsidRPr="00025EE4">
        <w:rPr>
          <w:color w:val="000000" w:themeColor="text1"/>
          <w:u w:val="single"/>
          <w:lang w:val="fr-FR"/>
        </w:rPr>
        <w:t>83</w:t>
      </w:r>
      <w:r w:rsidR="00CE2CE9" w:rsidRPr="00025EE4">
        <w:rPr>
          <w:color w:val="000000" w:themeColor="text1"/>
          <w:lang w:val="fr-FR"/>
        </w:rPr>
        <w:t xml:space="preserve"> </w:t>
      </w:r>
      <w:r w:rsidR="000D3C59" w:rsidRPr="00025EE4">
        <w:rPr>
          <w:color w:val="000000" w:themeColor="text1"/>
          <w:lang w:val="fr-FR"/>
        </w:rPr>
        <w:t>contient le budget du Programme d'aide à la conformité (PAC) du PNUE pour 2025 et comprend le rapport d'avancement du PAC pour 2024, le programme de travail pour 2025 et une explication des changements dans le budget et la dotation en personnel du PAC pour 2025</w:t>
      </w:r>
      <w:r w:rsidR="00CE2CE9" w:rsidRPr="00025EE4">
        <w:rPr>
          <w:color w:val="000000" w:themeColor="text1"/>
          <w:lang w:val="fr-FR"/>
        </w:rPr>
        <w:t>.</w:t>
      </w:r>
    </w:p>
    <w:p w14:paraId="2D7E44EA" w14:textId="38F97CFF" w:rsidR="00CE2CE9" w:rsidRPr="00025EE4" w:rsidRDefault="003A1422" w:rsidP="00CE2CE9">
      <w:pPr>
        <w:tabs>
          <w:tab w:val="left" w:pos="720"/>
          <w:tab w:val="left" w:pos="1440"/>
          <w:tab w:val="left" w:pos="2160"/>
        </w:tabs>
        <w:spacing w:after="240"/>
        <w:ind w:left="709"/>
        <w:rPr>
          <w:color w:val="000000" w:themeColor="text1"/>
          <w:lang w:val="fr-FR"/>
        </w:rPr>
      </w:pPr>
      <w:r w:rsidRPr="00025EE4">
        <w:rPr>
          <w:color w:val="000000" w:themeColor="text1"/>
          <w:u w:val="single"/>
          <w:lang w:val="fr-FR"/>
        </w:rPr>
        <w:t>Questions à examiner</w:t>
      </w:r>
      <w:r w:rsidR="000D3C59" w:rsidRPr="009E78B3">
        <w:rPr>
          <w:color w:val="000000" w:themeColor="text1"/>
          <w:lang w:val="fr-FR"/>
        </w:rPr>
        <w:t xml:space="preserve"> </w:t>
      </w:r>
      <w:r w:rsidR="00CE2CE9" w:rsidRPr="009E78B3">
        <w:rPr>
          <w:color w:val="000000" w:themeColor="text1"/>
          <w:lang w:val="fr-FR"/>
        </w:rPr>
        <w:t>:</w:t>
      </w:r>
      <w:r w:rsidR="00CE2CE9" w:rsidRPr="00025EE4">
        <w:rPr>
          <w:color w:val="000000" w:themeColor="text1"/>
          <w:lang w:val="fr-FR"/>
        </w:rPr>
        <w:t xml:space="preserve"> </w:t>
      </w:r>
    </w:p>
    <w:p w14:paraId="1BE22269" w14:textId="33E2F925" w:rsidR="00172A91" w:rsidRPr="00025EE4" w:rsidRDefault="000D3C59" w:rsidP="000F3CA4">
      <w:pPr>
        <w:pStyle w:val="ListParagraph"/>
        <w:numPr>
          <w:ilvl w:val="0"/>
          <w:numId w:val="26"/>
        </w:numPr>
        <w:tabs>
          <w:tab w:val="left" w:pos="720"/>
          <w:tab w:val="left" w:pos="1440"/>
          <w:tab w:val="left" w:pos="2160"/>
        </w:tabs>
        <w:spacing w:after="240"/>
        <w:rPr>
          <w:color w:val="000000" w:themeColor="text1"/>
          <w:lang w:val="fr-FR"/>
        </w:rPr>
      </w:pPr>
      <w:r w:rsidRPr="00025EE4">
        <w:rPr>
          <w:color w:val="000000" w:themeColor="text1"/>
          <w:lang w:val="fr-FR"/>
        </w:rPr>
        <w:t>Augmentation du budget du PAC pour 2025</w:t>
      </w:r>
      <w:r w:rsidR="00172A91" w:rsidRPr="00025EE4">
        <w:rPr>
          <w:color w:val="000000" w:themeColor="text1"/>
          <w:lang w:val="fr-FR"/>
        </w:rPr>
        <w:t>.</w:t>
      </w:r>
    </w:p>
    <w:p w14:paraId="21C8F854" w14:textId="39AC3F9A" w:rsidR="00CD7CFA" w:rsidRPr="00025EE4" w:rsidRDefault="00CD7CFA" w:rsidP="00CD7CFA">
      <w:pPr>
        <w:tabs>
          <w:tab w:val="left" w:pos="720"/>
          <w:tab w:val="left" w:pos="1440"/>
          <w:tab w:val="left" w:pos="2160"/>
        </w:tabs>
        <w:spacing w:after="240"/>
        <w:ind w:left="709"/>
        <w:rPr>
          <w:color w:val="000000" w:themeColor="text1"/>
          <w:lang w:val="fr-FR"/>
        </w:rPr>
      </w:pPr>
      <w:r w:rsidRPr="00025EE4">
        <w:rPr>
          <w:u w:val="single"/>
          <w:lang w:val="fr-FR"/>
        </w:rPr>
        <w:t>Le Comité exécutif pourrait souhaiter</w:t>
      </w:r>
      <w:r w:rsidRPr="00025EE4">
        <w:rPr>
          <w:lang w:val="fr-FR"/>
        </w:rPr>
        <w:t xml:space="preserve"> </w:t>
      </w:r>
      <w:r w:rsidR="00CE2CE9" w:rsidRPr="00025EE4">
        <w:rPr>
          <w:color w:val="000000" w:themeColor="text1"/>
          <w:lang w:val="fr-FR"/>
        </w:rPr>
        <w:t>:</w:t>
      </w:r>
    </w:p>
    <w:p w14:paraId="35EB70D5" w14:textId="77777777" w:rsidR="00CD7CFA" w:rsidRPr="00025EE4" w:rsidRDefault="00CD7CFA" w:rsidP="000F3CA4">
      <w:pPr>
        <w:pStyle w:val="Heading2"/>
        <w:numPr>
          <w:ilvl w:val="1"/>
          <w:numId w:val="39"/>
        </w:numPr>
        <w:rPr>
          <w:lang w:val="fr-FR"/>
        </w:rPr>
      </w:pPr>
      <w:r w:rsidRPr="00025EE4">
        <w:rPr>
          <w:lang w:val="fr-FR"/>
        </w:rPr>
        <w:t>Prendre note du rapport d'activité de 2024 et du plan de travail et du budget pour 2025 du Programme d'aide à la conformité (PAC) du PNUE figurant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 xml:space="preserve">/95/83 ; </w:t>
      </w:r>
    </w:p>
    <w:p w14:paraId="24545C58" w14:textId="21981E39" w:rsidR="00CD7CFA" w:rsidRPr="00025EE4" w:rsidRDefault="00CD7CFA" w:rsidP="00CD7CFA">
      <w:pPr>
        <w:pStyle w:val="Heading2"/>
        <w:rPr>
          <w:lang w:val="fr-FR"/>
        </w:rPr>
      </w:pPr>
      <w:r w:rsidRPr="00025EE4">
        <w:rPr>
          <w:lang w:val="fr-FR"/>
        </w:rPr>
        <w:t>Approuver, à titre exceptionnel, les activités et le budget du PAC pour 2025, d'un montant de 11 191 331 $US, auxquels s'ajoutent des frais d'appui à l'agence de 8 % s'élevant à 895 306 $US, en prenant note des ajustements qui y sont proposés</w:t>
      </w:r>
      <w:r w:rsidR="00F02564">
        <w:rPr>
          <w:lang w:val="fr-FR"/>
        </w:rPr>
        <w:t> </w:t>
      </w:r>
      <w:r w:rsidRPr="00025EE4">
        <w:rPr>
          <w:lang w:val="fr-FR"/>
        </w:rPr>
        <w:t xml:space="preserve">; </w:t>
      </w:r>
    </w:p>
    <w:p w14:paraId="536761F3" w14:textId="77777777" w:rsidR="00CD7CFA" w:rsidRPr="00025EE4" w:rsidRDefault="00CD7CFA" w:rsidP="00CD7CFA">
      <w:pPr>
        <w:pStyle w:val="Heading2"/>
        <w:keepNext/>
        <w:widowControl/>
        <w:rPr>
          <w:lang w:val="fr-FR"/>
        </w:rPr>
      </w:pPr>
      <w:r w:rsidRPr="00025EE4">
        <w:rPr>
          <w:lang w:val="fr-FR"/>
        </w:rPr>
        <w:lastRenderedPageBreak/>
        <w:t>Demander au PNUE, dans les futures soumissions du budget du PAC, de continuer à :</w:t>
      </w:r>
    </w:p>
    <w:p w14:paraId="40259A25" w14:textId="77777777" w:rsidR="00CD7CFA" w:rsidRPr="00025EE4" w:rsidRDefault="00CD7CFA" w:rsidP="00CD7CFA">
      <w:pPr>
        <w:pStyle w:val="Heading3"/>
        <w:rPr>
          <w:lang w:val="fr-FR"/>
        </w:rPr>
      </w:pPr>
      <w:r w:rsidRPr="00025EE4">
        <w:rPr>
          <w:lang w:val="fr-FR"/>
        </w:rPr>
        <w:t>Fournir des informations détaillées sur les activités pour lesquelles les fonds mondiaux seront utilisés ;</w:t>
      </w:r>
    </w:p>
    <w:p w14:paraId="7D97425F" w14:textId="77777777" w:rsidR="00CD7CFA" w:rsidRPr="00025EE4" w:rsidRDefault="00CD7CFA" w:rsidP="00CD7CFA">
      <w:pPr>
        <w:pStyle w:val="Heading3"/>
        <w:rPr>
          <w:lang w:val="fr-FR"/>
        </w:rPr>
      </w:pPr>
      <w:r w:rsidRPr="00025EE4">
        <w:rPr>
          <w:lang w:val="fr-FR"/>
        </w:rPr>
        <w:t>Élargir la hiérarchisation des financements entre les lignes budgétaires du PAC pour tenir compte de l'évolution des priorités et fournir des précisions, conformément aux décisions 47/24 et 50/26, sur les réaffectations effectuées.;</w:t>
      </w:r>
    </w:p>
    <w:p w14:paraId="2EDA3AE9" w14:textId="77777777" w:rsidR="00CD7CFA" w:rsidRPr="00025EE4" w:rsidRDefault="00CD7CFA" w:rsidP="00CD7CFA">
      <w:pPr>
        <w:pStyle w:val="Heading3"/>
        <w:rPr>
          <w:lang w:val="fr-FR"/>
        </w:rPr>
      </w:pPr>
      <w:r w:rsidRPr="00025EE4">
        <w:rPr>
          <w:lang w:val="fr-FR"/>
        </w:rPr>
        <w:t xml:space="preserve">Rendre compte du niveau actuel des postes de personnel et informer le Comité exécutif de tout changement à ce sujet, notamment en ce qui concerne l'augmentation des dotations budgétaires ; </w:t>
      </w:r>
    </w:p>
    <w:p w14:paraId="0512D4FD" w14:textId="77777777" w:rsidR="00CD7CFA" w:rsidRPr="00025EE4" w:rsidRDefault="00CD7CFA" w:rsidP="00CD7CFA">
      <w:pPr>
        <w:pStyle w:val="Heading3"/>
        <w:widowControl/>
        <w:rPr>
          <w:lang w:val="fr-FR"/>
        </w:rPr>
      </w:pPr>
      <w:r w:rsidRPr="00025EE4">
        <w:rPr>
          <w:lang w:val="fr-FR"/>
        </w:rPr>
        <w:t xml:space="preserve">Présenter un budget pour l'année en question et un rapport sur les coûts encourus au cours de l'année précédant la dernière année, en tenant compte des alinéas c) ii) et c) iii) ci-dessus ; et </w:t>
      </w:r>
    </w:p>
    <w:p w14:paraId="1ED17C9C" w14:textId="0296082B" w:rsidR="00BB6B92" w:rsidRPr="00025EE4" w:rsidRDefault="00BB6B92" w:rsidP="00BB6B92">
      <w:pPr>
        <w:pStyle w:val="Heading2"/>
        <w:rPr>
          <w:lang w:val="fr-FR"/>
        </w:rPr>
      </w:pPr>
      <w:r w:rsidRPr="00025EE4">
        <w:rPr>
          <w:lang w:val="fr-FR"/>
        </w:rPr>
        <w:t>Demander en outre au PNUE de présenter un rapport final détaillant les enseignements tirés de la mise en œuvre de la première phase du projet mondial d'assistance technique pour le jumelage des administrateurs nationaux de l'ozone et des décideurs nationaux en matière d'efficacité énergétique afin d'appuyer les objectifs de l'Amendement de Kigali à la soumission de la deuxième phase du projet lors de la première réunion en 2026.</w:t>
      </w:r>
    </w:p>
    <w:p w14:paraId="449B8F33" w14:textId="77777777" w:rsidR="00BB6B92" w:rsidRPr="00025EE4" w:rsidRDefault="00BB6B92" w:rsidP="00BB6B92">
      <w:pPr>
        <w:rPr>
          <w:lang w:val="fr-FR"/>
        </w:rPr>
      </w:pPr>
    </w:p>
    <w:p w14:paraId="67FFC91E" w14:textId="4433AE89" w:rsidR="00CE2CE9" w:rsidRPr="00025EE4" w:rsidRDefault="00D41835" w:rsidP="00CE2CE9">
      <w:pPr>
        <w:tabs>
          <w:tab w:val="left" w:pos="720"/>
          <w:tab w:val="left" w:pos="1440"/>
          <w:tab w:val="left" w:pos="2160"/>
        </w:tabs>
        <w:spacing w:after="240"/>
        <w:ind w:left="709"/>
        <w:rPr>
          <w:b/>
          <w:color w:val="000000" w:themeColor="text1"/>
          <w:lang w:val="fr-FR"/>
        </w:rPr>
      </w:pPr>
      <w:r w:rsidRPr="00025EE4">
        <w:rPr>
          <w:b/>
          <w:color w:val="000000" w:themeColor="text1"/>
          <w:lang w:val="fr-FR"/>
        </w:rPr>
        <w:t>9</w:t>
      </w:r>
      <w:r w:rsidR="00777572" w:rsidRPr="00025EE4">
        <w:rPr>
          <w:b/>
          <w:color w:val="000000" w:themeColor="text1"/>
          <w:lang w:val="fr-FR"/>
        </w:rPr>
        <w:t xml:space="preserve"> </w:t>
      </w:r>
      <w:r w:rsidR="00CE2CE9" w:rsidRPr="00025EE4">
        <w:rPr>
          <w:b/>
          <w:color w:val="000000" w:themeColor="text1"/>
          <w:lang w:val="fr-FR"/>
        </w:rPr>
        <w:t>f)</w:t>
      </w:r>
      <w:r w:rsidR="00CE2CE9" w:rsidRPr="00025EE4">
        <w:rPr>
          <w:b/>
          <w:color w:val="000000" w:themeColor="text1"/>
          <w:lang w:val="fr-FR"/>
        </w:rPr>
        <w:tab/>
      </w:r>
      <w:r w:rsidR="00777572" w:rsidRPr="00025EE4">
        <w:rPr>
          <w:b/>
          <w:color w:val="000000" w:themeColor="text1"/>
          <w:lang w:val="fr-FR"/>
        </w:rPr>
        <w:t>Coûts de base du PNUD, de l’ONUDI et de la Banque mondiale pour 2025</w:t>
      </w:r>
      <w:r w:rsidR="00CE2CE9" w:rsidRPr="00025EE4">
        <w:rPr>
          <w:b/>
          <w:color w:val="000000" w:themeColor="text1"/>
          <w:lang w:val="fr-FR"/>
        </w:rPr>
        <w:t xml:space="preserve"> </w:t>
      </w:r>
    </w:p>
    <w:p w14:paraId="5AD38539" w14:textId="172BE9F5" w:rsidR="00CE2CE9" w:rsidRPr="00025EE4" w:rsidRDefault="007A6D9A" w:rsidP="00CE2CE9">
      <w:pPr>
        <w:tabs>
          <w:tab w:val="left" w:pos="720"/>
          <w:tab w:val="left" w:pos="1440"/>
          <w:tab w:val="left" w:pos="2160"/>
        </w:tabs>
        <w:spacing w:after="240"/>
        <w:ind w:left="709"/>
        <w:rPr>
          <w:color w:val="000000" w:themeColor="text1"/>
          <w:lang w:val="fr-FR"/>
        </w:rPr>
      </w:pPr>
      <w:r w:rsidRPr="00025EE4">
        <w:rPr>
          <w:color w:val="000000" w:themeColor="text1"/>
          <w:u w:val="single"/>
          <w:lang w:val="fr-FR"/>
        </w:rPr>
        <w:t>Le document UNEP</w:t>
      </w:r>
      <w:r w:rsidR="00CE2CE9" w:rsidRPr="00025EE4">
        <w:rPr>
          <w:color w:val="000000" w:themeColor="text1"/>
          <w:u w:val="single"/>
          <w:lang w:val="fr-FR"/>
        </w:rPr>
        <w:t>/</w:t>
      </w:r>
      <w:proofErr w:type="spellStart"/>
      <w:r w:rsidR="00CE2CE9" w:rsidRPr="00025EE4">
        <w:rPr>
          <w:color w:val="000000" w:themeColor="text1"/>
          <w:u w:val="single"/>
          <w:lang w:val="fr-FR"/>
        </w:rPr>
        <w:t>OzL.Pro</w:t>
      </w:r>
      <w:proofErr w:type="spellEnd"/>
      <w:r w:rsidR="00CE2CE9" w:rsidRPr="00025EE4">
        <w:rPr>
          <w:color w:val="000000" w:themeColor="text1"/>
          <w:u w:val="single"/>
          <w:lang w:val="fr-FR"/>
        </w:rPr>
        <w:t>/</w:t>
      </w:r>
      <w:proofErr w:type="spellStart"/>
      <w:r w:rsidR="00CE2CE9" w:rsidRPr="00025EE4">
        <w:rPr>
          <w:color w:val="000000" w:themeColor="text1"/>
          <w:u w:val="single"/>
          <w:lang w:val="fr-FR"/>
        </w:rPr>
        <w:t>ExCom</w:t>
      </w:r>
      <w:proofErr w:type="spellEnd"/>
      <w:r w:rsidR="00CE2CE9" w:rsidRPr="00025EE4">
        <w:rPr>
          <w:color w:val="000000" w:themeColor="text1"/>
          <w:u w:val="single"/>
          <w:lang w:val="fr-FR"/>
        </w:rPr>
        <w:t>/9</w:t>
      </w:r>
      <w:r w:rsidR="00B220C7" w:rsidRPr="00025EE4">
        <w:rPr>
          <w:color w:val="000000" w:themeColor="text1"/>
          <w:u w:val="single"/>
          <w:lang w:val="fr-FR"/>
        </w:rPr>
        <w:t>5</w:t>
      </w:r>
      <w:r w:rsidR="00CE2CE9" w:rsidRPr="00025EE4">
        <w:rPr>
          <w:color w:val="000000" w:themeColor="text1"/>
          <w:u w:val="single"/>
          <w:lang w:val="fr-FR"/>
        </w:rPr>
        <w:t>/</w:t>
      </w:r>
      <w:r w:rsidR="00B220C7" w:rsidRPr="00025EE4">
        <w:rPr>
          <w:color w:val="000000" w:themeColor="text1"/>
          <w:u w:val="single"/>
          <w:lang w:val="fr-FR"/>
        </w:rPr>
        <w:t>84</w:t>
      </w:r>
      <w:r w:rsidR="00CE2CE9" w:rsidRPr="00025EE4">
        <w:rPr>
          <w:color w:val="000000" w:themeColor="text1"/>
          <w:lang w:val="fr-FR"/>
        </w:rPr>
        <w:t xml:space="preserve"> </w:t>
      </w:r>
      <w:r w:rsidR="00CD7CFA" w:rsidRPr="00025EE4">
        <w:rPr>
          <w:color w:val="000000" w:themeColor="text1"/>
          <w:lang w:val="fr-FR"/>
        </w:rPr>
        <w:t>présente les demandes de coûts de base pour 2025 et les coûts administratifs des agences d'exécution (PNUD, ONUDI et Banque mondiale) pour l'appui à la mise en œuvre de différentes activités par les pays visés à l'article 5 afin d'atteindre leurs cibles d'élimination progressive des SAO et de réduction progressive des HFC. Elle évalue dans quelle mesure les ressources disponibles pour les coûts administratifs totaux en 2025 pourraient couvrir les coûts prévus par les agences au cours de l'année</w:t>
      </w:r>
      <w:r w:rsidR="00CE2CE9" w:rsidRPr="00025EE4">
        <w:rPr>
          <w:color w:val="000000" w:themeColor="text1"/>
          <w:lang w:val="fr-FR"/>
        </w:rPr>
        <w:t>.</w:t>
      </w:r>
    </w:p>
    <w:p w14:paraId="7FAAC92C" w14:textId="5E14B3A9" w:rsidR="00CE2CE9" w:rsidRPr="00025EE4" w:rsidRDefault="00835F28" w:rsidP="00CE2CE9">
      <w:pPr>
        <w:tabs>
          <w:tab w:val="left" w:pos="720"/>
          <w:tab w:val="left" w:pos="1440"/>
          <w:tab w:val="left" w:pos="2160"/>
        </w:tabs>
        <w:spacing w:after="240"/>
        <w:ind w:left="709"/>
        <w:rPr>
          <w:color w:val="000000" w:themeColor="text1"/>
          <w:lang w:val="fr-FR"/>
        </w:rPr>
      </w:pPr>
      <w:r>
        <w:rPr>
          <w:color w:val="000000" w:themeColor="text1"/>
          <w:u w:val="single"/>
          <w:lang w:val="fr-FR"/>
        </w:rPr>
        <w:t>Questions à examiner</w:t>
      </w:r>
      <w:r w:rsidRPr="007B2347">
        <w:rPr>
          <w:color w:val="000000" w:themeColor="text1"/>
          <w:lang w:val="fr-FR"/>
        </w:rPr>
        <w:t xml:space="preserve"> :</w:t>
      </w:r>
      <w:r w:rsidR="00CE2CE9" w:rsidRPr="00025EE4">
        <w:rPr>
          <w:color w:val="000000" w:themeColor="text1"/>
          <w:lang w:val="fr-FR"/>
        </w:rPr>
        <w:tab/>
      </w:r>
    </w:p>
    <w:p w14:paraId="55F4ABA6" w14:textId="12FD36CC" w:rsidR="00CE2CE9" w:rsidRPr="00025EE4" w:rsidRDefault="00CD7CFA" w:rsidP="000F3CA4">
      <w:pPr>
        <w:numPr>
          <w:ilvl w:val="0"/>
          <w:numId w:val="15"/>
        </w:numPr>
        <w:tabs>
          <w:tab w:val="left" w:pos="720"/>
          <w:tab w:val="left" w:pos="1440"/>
          <w:tab w:val="left" w:pos="2160"/>
        </w:tabs>
        <w:spacing w:after="240"/>
        <w:rPr>
          <w:color w:val="000000" w:themeColor="text1"/>
          <w:lang w:val="fr-FR"/>
        </w:rPr>
      </w:pPr>
      <w:r w:rsidRPr="00025EE4">
        <w:rPr>
          <w:color w:val="000000" w:themeColor="text1"/>
          <w:lang w:val="fr-FR"/>
        </w:rPr>
        <w:t>Demandes d'approbation des coûts de base 2025 pour le PNUD, l'ONUDI et la Banque mondiale</w:t>
      </w:r>
    </w:p>
    <w:p w14:paraId="3741BE7F" w14:textId="34E1F886" w:rsidR="008A5DA6" w:rsidRPr="00025EE4" w:rsidRDefault="00CD7CFA" w:rsidP="008A5DA6">
      <w:pPr>
        <w:keepNext/>
        <w:tabs>
          <w:tab w:val="left" w:pos="720"/>
          <w:tab w:val="left" w:pos="1440"/>
          <w:tab w:val="left" w:pos="2160"/>
        </w:tabs>
        <w:spacing w:after="240"/>
        <w:ind w:left="706"/>
        <w:rPr>
          <w:color w:val="000000" w:themeColor="text1"/>
          <w:lang w:val="fr-FR"/>
        </w:rPr>
      </w:pPr>
      <w:r w:rsidRPr="00025EE4">
        <w:rPr>
          <w:u w:val="single"/>
          <w:lang w:val="fr-FR"/>
        </w:rPr>
        <w:t>Le Comité exécutif pourrait souhaiter</w:t>
      </w:r>
      <w:r w:rsidRPr="00025EE4">
        <w:rPr>
          <w:lang w:val="fr-FR"/>
        </w:rPr>
        <w:t xml:space="preserve"> </w:t>
      </w:r>
      <w:r w:rsidR="008A5DA6" w:rsidRPr="00025EE4">
        <w:rPr>
          <w:lang w:val="fr-FR"/>
        </w:rPr>
        <w:t>:</w:t>
      </w:r>
    </w:p>
    <w:p w14:paraId="7035D6AA" w14:textId="77777777" w:rsidR="008A5DA6" w:rsidRPr="00025EE4" w:rsidRDefault="008A5DA6" w:rsidP="000F3CA4">
      <w:pPr>
        <w:pStyle w:val="Heading2"/>
        <w:numPr>
          <w:ilvl w:val="1"/>
          <w:numId w:val="66"/>
        </w:numPr>
        <w:rPr>
          <w:lang w:val="fr-FR"/>
        </w:rPr>
      </w:pPr>
      <w:r w:rsidRPr="00025EE4">
        <w:rPr>
          <w:lang w:val="fr-FR"/>
        </w:rPr>
        <w:t>De prendre note :</w:t>
      </w:r>
    </w:p>
    <w:p w14:paraId="5C79315D" w14:textId="77777777" w:rsidR="008A5DA6" w:rsidRPr="00025EE4" w:rsidRDefault="008A5DA6" w:rsidP="008A5DA6">
      <w:pPr>
        <w:pStyle w:val="Heading3"/>
        <w:rPr>
          <w:lang w:val="fr-FR"/>
        </w:rPr>
      </w:pPr>
      <w:r w:rsidRPr="00025EE4">
        <w:rPr>
          <w:lang w:val="fr-FR"/>
        </w:rPr>
        <w:t>Du rapport sur les coûts de base pour l’année 2025 pour le PNUD, l’ONUDI et la Banque mondiale présenté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 xml:space="preserve">/95/84 ; </w:t>
      </w:r>
    </w:p>
    <w:p w14:paraId="3067B57F" w14:textId="77777777" w:rsidR="008A5DA6" w:rsidRPr="00025EE4" w:rsidRDefault="008A5DA6" w:rsidP="008A5DA6">
      <w:pPr>
        <w:pStyle w:val="Heading3"/>
        <w:rPr>
          <w:lang w:val="fr-FR"/>
        </w:rPr>
      </w:pPr>
      <w:r w:rsidRPr="00025EE4">
        <w:rPr>
          <w:lang w:val="fr-FR"/>
        </w:rPr>
        <w:t>De se féliciter que les coûts de fonctionnement de base de la Banque mondiale soient inférieurs aux niveaux budgétés, et que la Banque mondiale restituera les soldes non utilisés s’élevant respectivement à 70 433 $US au Fonds Multilatéral lors de la 95</w:t>
      </w:r>
      <w:r w:rsidRPr="00025EE4">
        <w:rPr>
          <w:vertAlign w:val="superscript"/>
          <w:lang w:val="fr-FR"/>
        </w:rPr>
        <w:t>e</w:t>
      </w:r>
      <w:r w:rsidRPr="00025EE4">
        <w:rPr>
          <w:lang w:val="fr-FR"/>
        </w:rPr>
        <w:t xml:space="preserve"> réunion ; </w:t>
      </w:r>
    </w:p>
    <w:p w14:paraId="15AA9484" w14:textId="77777777" w:rsidR="008A5DA6" w:rsidRPr="00025EE4" w:rsidRDefault="008A5DA6" w:rsidP="008A5DA6">
      <w:pPr>
        <w:pStyle w:val="Heading2"/>
        <w:rPr>
          <w:lang w:val="fr-FR"/>
        </w:rPr>
      </w:pPr>
      <w:r w:rsidRPr="00025EE4">
        <w:rPr>
          <w:lang w:val="fr-FR"/>
        </w:rPr>
        <w:t xml:space="preserve">D’examiner s’il doit ou non approuver les budgets de coûts de base de 2025 pour : </w:t>
      </w:r>
    </w:p>
    <w:p w14:paraId="4C105B74" w14:textId="77777777" w:rsidR="008A5DA6" w:rsidRPr="00025EE4" w:rsidRDefault="008A5DA6" w:rsidP="008A5DA6">
      <w:pPr>
        <w:pStyle w:val="Heading3"/>
        <w:rPr>
          <w:lang w:val="fr-FR"/>
        </w:rPr>
      </w:pPr>
      <w:r w:rsidRPr="00025EE4">
        <w:rPr>
          <w:lang w:val="fr-FR"/>
        </w:rPr>
        <w:t xml:space="preserve">Le PNUD pour la somme de 2 372 940 $US ; </w:t>
      </w:r>
    </w:p>
    <w:p w14:paraId="2A914044" w14:textId="77777777" w:rsidR="008A5DA6" w:rsidRPr="00025EE4" w:rsidRDefault="008A5DA6" w:rsidP="008A5DA6">
      <w:pPr>
        <w:pStyle w:val="Heading3"/>
        <w:rPr>
          <w:lang w:val="fr-FR"/>
        </w:rPr>
      </w:pPr>
      <w:r w:rsidRPr="00025EE4">
        <w:rPr>
          <w:lang w:val="fr-FR"/>
        </w:rPr>
        <w:lastRenderedPageBreak/>
        <w:t>L’ONUDI pour la somme de 2 279 213 $US ; et</w:t>
      </w:r>
    </w:p>
    <w:p w14:paraId="564C1B01" w14:textId="215B435A" w:rsidR="007B42B8" w:rsidRPr="00025EE4" w:rsidRDefault="008A5DA6" w:rsidP="008A5DA6">
      <w:pPr>
        <w:pStyle w:val="Heading3"/>
        <w:numPr>
          <w:ilvl w:val="2"/>
          <w:numId w:val="2"/>
        </w:numPr>
        <w:rPr>
          <w:lang w:val="fr-FR"/>
        </w:rPr>
      </w:pPr>
      <w:r w:rsidRPr="00025EE4">
        <w:rPr>
          <w:lang w:val="fr-FR"/>
        </w:rPr>
        <w:t>La Banque mondiale pour la somme de 1 947 145 $US</w:t>
      </w:r>
    </w:p>
    <w:p w14:paraId="6E845E2C" w14:textId="12242F7E" w:rsidR="00A71C4F" w:rsidRPr="00025EE4" w:rsidRDefault="00777572" w:rsidP="00D41835">
      <w:pPr>
        <w:keepNext/>
        <w:numPr>
          <w:ilvl w:val="0"/>
          <w:numId w:val="1"/>
        </w:numPr>
        <w:tabs>
          <w:tab w:val="num" w:pos="720"/>
        </w:tabs>
        <w:spacing w:after="240"/>
        <w:ind w:left="720" w:hanging="720"/>
        <w:outlineLvl w:val="0"/>
        <w:rPr>
          <w:b/>
          <w:bCs/>
          <w:lang w:val="fr-FR"/>
        </w:rPr>
      </w:pPr>
      <w:r w:rsidRPr="00025EE4">
        <w:rPr>
          <w:b/>
          <w:bCs/>
          <w:lang w:val="fr-FR"/>
        </w:rPr>
        <w:t>Informations actualisées sur les technologies de remplacement dans le secteur de la fabrication de mousses de polyuréthane dans les pays visés à l’article 5 (décision 94/58 b))</w:t>
      </w:r>
    </w:p>
    <w:p w14:paraId="671DB964" w14:textId="3A406DAD" w:rsidR="00A71C4F" w:rsidRPr="00025EE4" w:rsidRDefault="007A6D9A" w:rsidP="00A71C4F">
      <w:pPr>
        <w:keepNext/>
        <w:spacing w:after="240"/>
        <w:ind w:left="720"/>
        <w:outlineLvl w:val="1"/>
        <w:rPr>
          <w:lang w:val="fr-FR"/>
        </w:rPr>
      </w:pPr>
      <w:r w:rsidRPr="00025EE4">
        <w:rPr>
          <w:u w:val="single"/>
          <w:lang w:val="fr-FR"/>
        </w:rPr>
        <w:t>Le document UNEP</w:t>
      </w:r>
      <w:r w:rsidR="00A71C4F" w:rsidRPr="00025EE4">
        <w:rPr>
          <w:u w:val="single"/>
          <w:lang w:val="fr-FR"/>
        </w:rPr>
        <w:t>/</w:t>
      </w:r>
      <w:proofErr w:type="spellStart"/>
      <w:r w:rsidR="00A71C4F" w:rsidRPr="00025EE4">
        <w:rPr>
          <w:u w:val="single"/>
          <w:lang w:val="fr-FR"/>
        </w:rPr>
        <w:t>OzL.Pro</w:t>
      </w:r>
      <w:proofErr w:type="spellEnd"/>
      <w:r w:rsidR="00A71C4F" w:rsidRPr="00025EE4">
        <w:rPr>
          <w:u w:val="single"/>
          <w:lang w:val="fr-FR"/>
        </w:rPr>
        <w:t>/</w:t>
      </w:r>
      <w:proofErr w:type="spellStart"/>
      <w:r w:rsidR="00A71C4F" w:rsidRPr="00025EE4">
        <w:rPr>
          <w:u w:val="single"/>
          <w:lang w:val="fr-FR"/>
        </w:rPr>
        <w:t>ExCom</w:t>
      </w:r>
      <w:proofErr w:type="spellEnd"/>
      <w:r w:rsidR="00A71C4F" w:rsidRPr="00025EE4">
        <w:rPr>
          <w:u w:val="single"/>
          <w:lang w:val="fr-FR"/>
        </w:rPr>
        <w:t>/9</w:t>
      </w:r>
      <w:r w:rsidR="00C61761" w:rsidRPr="00025EE4">
        <w:rPr>
          <w:u w:val="single"/>
          <w:lang w:val="fr-FR"/>
        </w:rPr>
        <w:t>5</w:t>
      </w:r>
      <w:r w:rsidR="00A71C4F" w:rsidRPr="00025EE4">
        <w:rPr>
          <w:u w:val="single"/>
          <w:lang w:val="fr-FR"/>
        </w:rPr>
        <w:t>/</w:t>
      </w:r>
      <w:r w:rsidR="00C61761" w:rsidRPr="00025EE4">
        <w:rPr>
          <w:u w:val="single"/>
          <w:lang w:val="fr-FR"/>
        </w:rPr>
        <w:t>85</w:t>
      </w:r>
      <w:r w:rsidR="00A71C4F" w:rsidRPr="00025EE4">
        <w:rPr>
          <w:lang w:val="fr-FR"/>
        </w:rPr>
        <w:t xml:space="preserve"> </w:t>
      </w:r>
      <w:r w:rsidR="00025EE4" w:rsidRPr="00025EE4">
        <w:rPr>
          <w:lang w:val="fr-FR"/>
        </w:rPr>
        <w:t>contient une mise à jour des informations sur les technologies de remplacement dans le secteur de la fabrication de mousse de polyuréthane dans les pays de l'article 5 depuis la 94</w:t>
      </w:r>
      <w:r w:rsidR="00025EE4" w:rsidRPr="00025EE4">
        <w:rPr>
          <w:vertAlign w:val="superscript"/>
          <w:lang w:val="fr-FR"/>
        </w:rPr>
        <w:t xml:space="preserve">e </w:t>
      </w:r>
      <w:r w:rsidR="00025EE4" w:rsidRPr="00025EE4">
        <w:rPr>
          <w:lang w:val="fr-FR"/>
        </w:rPr>
        <w:t>réunion.</w:t>
      </w:r>
    </w:p>
    <w:p w14:paraId="7A5E1175" w14:textId="5A9B9ED5" w:rsidR="00A71C4F" w:rsidRPr="00025EE4" w:rsidRDefault="00835F28" w:rsidP="00A71C4F">
      <w:pPr>
        <w:widowControl w:val="0"/>
        <w:spacing w:after="240"/>
        <w:ind w:left="720"/>
        <w:outlineLvl w:val="1"/>
        <w:rPr>
          <w:lang w:val="fr-FR"/>
        </w:rPr>
      </w:pPr>
      <w:r>
        <w:rPr>
          <w:u w:val="single"/>
          <w:lang w:val="fr-FR"/>
        </w:rPr>
        <w:t>Questions à examiner</w:t>
      </w:r>
      <w:r w:rsidRPr="00A947AD">
        <w:rPr>
          <w:lang w:val="fr-FR"/>
        </w:rPr>
        <w:t xml:space="preserve"> :</w:t>
      </w:r>
      <w:r w:rsidR="00A71C4F" w:rsidRPr="00025EE4">
        <w:rPr>
          <w:lang w:val="fr-FR"/>
        </w:rPr>
        <w:t xml:space="preserve"> </w:t>
      </w:r>
    </w:p>
    <w:p w14:paraId="72EC2A8B" w14:textId="637093A8" w:rsidR="00CF627A" w:rsidRPr="00025EE4" w:rsidRDefault="00025EE4" w:rsidP="000F3CA4">
      <w:pPr>
        <w:pStyle w:val="ListParagraph"/>
        <w:numPr>
          <w:ilvl w:val="0"/>
          <w:numId w:val="15"/>
        </w:numPr>
        <w:spacing w:after="240"/>
        <w:outlineLvl w:val="0"/>
        <w:rPr>
          <w:u w:val="single"/>
          <w:lang w:val="fr-FR"/>
        </w:rPr>
      </w:pPr>
      <w:r w:rsidRPr="00025EE4">
        <w:rPr>
          <w:lang w:val="fr-FR"/>
        </w:rPr>
        <w:t>Mise à jour des informations reçues des producteurs de HFO et des agences d'exécution</w:t>
      </w:r>
      <w:r w:rsidR="00366CE1" w:rsidRPr="00025EE4">
        <w:rPr>
          <w:lang w:val="fr-FR"/>
        </w:rPr>
        <w:t>.</w:t>
      </w:r>
    </w:p>
    <w:p w14:paraId="103ED647" w14:textId="77777777" w:rsidR="008A5DA6" w:rsidRPr="00025EE4" w:rsidRDefault="008A5DA6" w:rsidP="008A5DA6">
      <w:pPr>
        <w:pStyle w:val="Heading1"/>
        <w:numPr>
          <w:ilvl w:val="0"/>
          <w:numId w:val="0"/>
        </w:numPr>
        <w:ind w:left="709"/>
        <w:rPr>
          <w:lang w:val="fr-FR"/>
        </w:rPr>
      </w:pPr>
      <w:r w:rsidRPr="00025EE4">
        <w:rPr>
          <w:u w:val="single"/>
          <w:lang w:val="fr-FR"/>
        </w:rPr>
        <w:t>Le Comité exécutif pourrait envisager</w:t>
      </w:r>
      <w:r w:rsidRPr="00025EE4">
        <w:rPr>
          <w:lang w:val="fr-FR"/>
        </w:rPr>
        <w:t> :</w:t>
      </w:r>
    </w:p>
    <w:p w14:paraId="55AF2574" w14:textId="77777777" w:rsidR="008A5DA6" w:rsidRPr="00025EE4" w:rsidRDefault="008A5DA6" w:rsidP="008A5DA6">
      <w:pPr>
        <w:pStyle w:val="Heading2"/>
        <w:rPr>
          <w:lang w:val="fr-FR"/>
        </w:rPr>
      </w:pPr>
      <w:r w:rsidRPr="00025EE4">
        <w:rPr>
          <w:lang w:val="fr-FR"/>
        </w:rPr>
        <w:t>de prendre note du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/95/85 contenant des informations actualisées sur les technologies de remplacement dans le secteur de la fabrication des mousses de polyuréthane (PU) pour les pays visés à l’Article 5 ;</w:t>
      </w:r>
    </w:p>
    <w:p w14:paraId="3B3CADCE" w14:textId="77777777" w:rsidR="008A5DA6" w:rsidRPr="00025EE4" w:rsidRDefault="008A5DA6" w:rsidP="008A5DA6">
      <w:pPr>
        <w:pStyle w:val="Heading2"/>
        <w:rPr>
          <w:lang w:val="fr-FR"/>
        </w:rPr>
      </w:pPr>
      <w:r w:rsidRPr="00025EE4">
        <w:rPr>
          <w:lang w:val="fr-FR"/>
        </w:rPr>
        <w:t>d’examiner les informations contenues dans le document mentionné au sous-paragraphe a) tout en discutant de la question des solutions de remplacement dans le secteur des mousses de PU ; et</w:t>
      </w:r>
    </w:p>
    <w:p w14:paraId="5924A655" w14:textId="21E4896F" w:rsidR="00E04DEC" w:rsidRPr="00025EE4" w:rsidRDefault="008A5DA6" w:rsidP="008A5DA6">
      <w:pPr>
        <w:pStyle w:val="Heading2"/>
        <w:rPr>
          <w:lang w:val="fr-FR"/>
        </w:rPr>
      </w:pPr>
      <w:r w:rsidRPr="00025EE4">
        <w:rPr>
          <w:lang w:val="fr-FR"/>
        </w:rPr>
        <w:t>de prendre note que l</w:t>
      </w:r>
      <w:bookmarkStart w:id="8" w:name="_Hlk183472613"/>
      <w:r w:rsidRPr="00025EE4">
        <w:rPr>
          <w:lang w:val="fr-FR"/>
        </w:rPr>
        <w:t>e secrétariat mettra à jour le rapport contenu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/94/58 pour examen à la 96</w:t>
      </w:r>
      <w:r w:rsidRPr="00025EE4">
        <w:rPr>
          <w:vertAlign w:val="superscript"/>
          <w:lang w:val="fr-FR"/>
        </w:rPr>
        <w:t>e</w:t>
      </w:r>
      <w:r w:rsidRPr="00025EE4">
        <w:rPr>
          <w:lang w:val="fr-FR"/>
        </w:rPr>
        <w:t> réunion</w:t>
      </w:r>
      <w:bookmarkEnd w:id="8"/>
      <w:r w:rsidRPr="00025EE4">
        <w:rPr>
          <w:lang w:val="fr-FR"/>
        </w:rPr>
        <w:t xml:space="preserve"> conformément à la décision 94/58</w:t>
      </w:r>
      <w:r w:rsidR="00E04DEC" w:rsidRPr="00025EE4">
        <w:rPr>
          <w:lang w:val="fr-FR"/>
        </w:rPr>
        <w:t xml:space="preserve">. </w:t>
      </w:r>
    </w:p>
    <w:p w14:paraId="08034515" w14:textId="2038F2C8" w:rsidR="00CE2CE9" w:rsidRPr="00025EE4" w:rsidRDefault="00777572" w:rsidP="00D41835">
      <w:pPr>
        <w:numPr>
          <w:ilvl w:val="0"/>
          <w:numId w:val="1"/>
        </w:numPr>
        <w:spacing w:after="240"/>
        <w:outlineLvl w:val="0"/>
        <w:rPr>
          <w:b/>
          <w:bCs/>
          <w:lang w:val="fr-FR"/>
        </w:rPr>
      </w:pPr>
      <w:r w:rsidRPr="00025EE4">
        <w:rPr>
          <w:b/>
          <w:bCs/>
          <w:lang w:val="fr-FR"/>
        </w:rPr>
        <w:t>Questions relatives à l’Amendement de Kigali au Protocole de Montréal</w:t>
      </w:r>
    </w:p>
    <w:p w14:paraId="007DEC6E" w14:textId="1E79814A" w:rsidR="00CE2CE9" w:rsidRPr="00025EE4" w:rsidRDefault="00D41835" w:rsidP="00B70596">
      <w:pPr>
        <w:widowControl w:val="0"/>
        <w:spacing w:after="240"/>
        <w:ind w:left="1440" w:hanging="720"/>
        <w:outlineLvl w:val="1"/>
        <w:rPr>
          <w:b/>
          <w:bCs/>
          <w:lang w:val="fr-FR"/>
        </w:rPr>
      </w:pPr>
      <w:r w:rsidRPr="00025EE4">
        <w:rPr>
          <w:b/>
          <w:bCs/>
          <w:lang w:val="fr-FR"/>
        </w:rPr>
        <w:t>11</w:t>
      </w:r>
      <w:r w:rsidR="00777572" w:rsidRPr="00025EE4">
        <w:rPr>
          <w:b/>
          <w:bCs/>
          <w:lang w:val="fr-FR"/>
        </w:rPr>
        <w:t xml:space="preserve"> </w:t>
      </w:r>
      <w:r w:rsidR="00CE2CE9" w:rsidRPr="00025EE4">
        <w:rPr>
          <w:b/>
          <w:bCs/>
          <w:lang w:val="fr-FR"/>
        </w:rPr>
        <w:t>a)</w:t>
      </w:r>
      <w:r w:rsidR="00CE2CE9" w:rsidRPr="00025EE4">
        <w:rPr>
          <w:b/>
          <w:bCs/>
          <w:lang w:val="fr-FR"/>
        </w:rPr>
        <w:tab/>
      </w:r>
      <w:r w:rsidR="00B70596" w:rsidRPr="00025EE4">
        <w:rPr>
          <w:b/>
          <w:bCs/>
          <w:lang w:val="fr-FR"/>
        </w:rPr>
        <w:t>Projet de lignes directrices sur les coûts de financement de la réduction progressive des HFC dans les pays visés à l’article 5, y compris l’examen de la mise en œuvre du paragraphe 24 de la décision XXVIII/2 (paragraphe 279 du document UNEP/</w:t>
      </w:r>
      <w:proofErr w:type="spellStart"/>
      <w:r w:rsidR="00B70596" w:rsidRPr="00025EE4">
        <w:rPr>
          <w:b/>
          <w:bCs/>
          <w:lang w:val="fr-FR"/>
        </w:rPr>
        <w:t>OzL.Pro</w:t>
      </w:r>
      <w:proofErr w:type="spellEnd"/>
      <w:r w:rsidR="00B70596" w:rsidRPr="00025EE4">
        <w:rPr>
          <w:b/>
          <w:bCs/>
          <w:lang w:val="fr-FR"/>
        </w:rPr>
        <w:t>/</w:t>
      </w:r>
      <w:proofErr w:type="spellStart"/>
      <w:r w:rsidR="00B70596" w:rsidRPr="00025EE4">
        <w:rPr>
          <w:b/>
          <w:bCs/>
          <w:lang w:val="fr-FR"/>
        </w:rPr>
        <w:t>ExCom</w:t>
      </w:r>
      <w:proofErr w:type="spellEnd"/>
      <w:r w:rsidR="00B70596" w:rsidRPr="00025EE4">
        <w:rPr>
          <w:b/>
          <w:bCs/>
          <w:lang w:val="fr-FR"/>
        </w:rPr>
        <w:t xml:space="preserve">/94/67) </w:t>
      </w:r>
    </w:p>
    <w:p w14:paraId="48F5444F" w14:textId="4365AEAB" w:rsidR="0066421E" w:rsidRPr="00025EE4" w:rsidRDefault="007A6D9A" w:rsidP="0066421E">
      <w:pPr>
        <w:widowControl w:val="0"/>
        <w:spacing w:after="240"/>
        <w:ind w:left="720"/>
        <w:outlineLvl w:val="2"/>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C61761" w:rsidRPr="00025EE4">
        <w:rPr>
          <w:u w:val="single"/>
          <w:lang w:val="fr-FR"/>
        </w:rPr>
        <w:t>5</w:t>
      </w:r>
      <w:r w:rsidR="00CE2CE9" w:rsidRPr="00025EE4">
        <w:rPr>
          <w:u w:val="single"/>
          <w:lang w:val="fr-FR"/>
        </w:rPr>
        <w:t>/</w:t>
      </w:r>
      <w:r w:rsidR="00C61761" w:rsidRPr="00025EE4">
        <w:rPr>
          <w:u w:val="single"/>
          <w:lang w:val="fr-FR"/>
        </w:rPr>
        <w:t>8</w:t>
      </w:r>
      <w:r w:rsidR="00CE2CE9" w:rsidRPr="00025EE4">
        <w:rPr>
          <w:u w:val="single"/>
          <w:lang w:val="fr-FR"/>
        </w:rPr>
        <w:t>6</w:t>
      </w:r>
      <w:r w:rsidR="00CE2CE9" w:rsidRPr="00025EE4">
        <w:rPr>
          <w:lang w:val="fr-FR"/>
        </w:rPr>
        <w:t xml:space="preserve"> </w:t>
      </w:r>
      <w:r w:rsidR="00C30954" w:rsidRPr="00025EE4">
        <w:rPr>
          <w:lang w:val="fr-FR"/>
        </w:rPr>
        <w:t xml:space="preserve">présente les progrès accomplis et les questions en suspens dans l'élaboration de directives sur les coûts pour l'élimination progressive des HFC (section I) ; des informations pour aider le Comité exécutif à définir les « petites et moyennes entreprises » dans les secteurs de la fabrication de climatiseurs et d’équipements de </w:t>
      </w:r>
      <w:r w:rsidR="004B2EDC" w:rsidRPr="00025EE4">
        <w:rPr>
          <w:lang w:val="fr-FR"/>
        </w:rPr>
        <w:t>réfrigération</w:t>
      </w:r>
      <w:r w:rsidR="00C30954" w:rsidRPr="00025EE4">
        <w:rPr>
          <w:lang w:val="fr-FR"/>
        </w:rPr>
        <w:t xml:space="preserve"> commerciaux (section II) ; et une recommandation (section III). Le texte sur le point de départ des réductions globales soutenues, préparé par le secrétariat (UNEP/</w:t>
      </w:r>
      <w:proofErr w:type="spellStart"/>
      <w:r w:rsidR="00C30954" w:rsidRPr="00025EE4">
        <w:rPr>
          <w:lang w:val="fr-FR"/>
        </w:rPr>
        <w:t>OzL.Pro</w:t>
      </w:r>
      <w:proofErr w:type="spellEnd"/>
      <w:r w:rsidR="00C30954" w:rsidRPr="00025EE4">
        <w:rPr>
          <w:lang w:val="fr-FR"/>
        </w:rPr>
        <w:t>/</w:t>
      </w:r>
      <w:proofErr w:type="spellStart"/>
      <w:r w:rsidR="00C30954" w:rsidRPr="00025EE4">
        <w:rPr>
          <w:lang w:val="fr-FR"/>
        </w:rPr>
        <w:t>ExCom</w:t>
      </w:r>
      <w:proofErr w:type="spellEnd"/>
      <w:r w:rsidR="00C30954" w:rsidRPr="00025EE4">
        <w:rPr>
          <w:lang w:val="fr-FR"/>
        </w:rPr>
        <w:t>/93/97), est disponible en tant que document de référence.</w:t>
      </w:r>
    </w:p>
    <w:p w14:paraId="3A331DAF" w14:textId="55F5E114" w:rsidR="00CE2CE9" w:rsidRPr="00025EE4" w:rsidRDefault="003A1422" w:rsidP="00CE2CE9">
      <w:pPr>
        <w:widowControl w:val="0"/>
        <w:spacing w:after="240"/>
        <w:ind w:left="720"/>
        <w:outlineLvl w:val="2"/>
        <w:rPr>
          <w:lang w:val="fr-FR"/>
        </w:rPr>
      </w:pPr>
      <w:r w:rsidRPr="00025EE4">
        <w:rPr>
          <w:u w:val="single"/>
          <w:lang w:val="fr-FR"/>
        </w:rPr>
        <w:t>Questions à examiner</w:t>
      </w:r>
      <w:r w:rsidR="00C30954" w:rsidRPr="00494A33">
        <w:rPr>
          <w:lang w:val="fr-FR"/>
        </w:rPr>
        <w:t xml:space="preserve"> </w:t>
      </w:r>
      <w:r w:rsidR="00CE2CE9" w:rsidRPr="00494A33">
        <w:rPr>
          <w:lang w:val="fr-FR"/>
        </w:rPr>
        <w:t>:</w:t>
      </w:r>
    </w:p>
    <w:p w14:paraId="5606A7F4" w14:textId="27099FF9" w:rsidR="00CE2CE9" w:rsidRPr="00025EE4" w:rsidRDefault="00C30954" w:rsidP="000F3CA4">
      <w:pPr>
        <w:pStyle w:val="ListParagraph"/>
        <w:widowControl w:val="0"/>
        <w:numPr>
          <w:ilvl w:val="0"/>
          <w:numId w:val="15"/>
        </w:numPr>
        <w:spacing w:after="240"/>
        <w:outlineLvl w:val="2"/>
        <w:rPr>
          <w:lang w:val="fr-FR"/>
        </w:rPr>
      </w:pPr>
      <w:r w:rsidRPr="00025EE4">
        <w:rPr>
          <w:lang w:val="fr-FR"/>
        </w:rPr>
        <w:t>Examen des questions en suspens à examiner dans le cadre du projet de directives sur les coûts de l'élimination progressive des HFC dans les pays visés à l'article 5, y compris la mise en œuvre du paragraphe 24 de la décision XXVIII/2.</w:t>
      </w:r>
    </w:p>
    <w:p w14:paraId="01D46198" w14:textId="77777777" w:rsidR="00C30954" w:rsidRPr="00025EE4" w:rsidRDefault="00C30954" w:rsidP="00307F23">
      <w:pPr>
        <w:pStyle w:val="Heading1"/>
        <w:keepNext/>
        <w:keepLines/>
        <w:numPr>
          <w:ilvl w:val="0"/>
          <w:numId w:val="0"/>
        </w:numPr>
        <w:ind w:left="709"/>
        <w:rPr>
          <w:lang w:val="fr-FR"/>
        </w:rPr>
      </w:pPr>
      <w:r w:rsidRPr="00025EE4">
        <w:rPr>
          <w:u w:val="single"/>
          <w:lang w:val="fr-FR"/>
        </w:rPr>
        <w:lastRenderedPageBreak/>
        <w:t>Le Comité exécutif pourrait souhaiter</w:t>
      </w:r>
      <w:r w:rsidRPr="00025EE4">
        <w:rPr>
          <w:lang w:val="fr-FR"/>
        </w:rPr>
        <w:t> :</w:t>
      </w:r>
    </w:p>
    <w:p w14:paraId="4BB0A2DD" w14:textId="77777777" w:rsidR="00C30954" w:rsidRPr="00025EE4" w:rsidRDefault="00C30954" w:rsidP="000F3CA4">
      <w:pPr>
        <w:pStyle w:val="Heading2"/>
        <w:keepNext/>
        <w:keepLines/>
        <w:widowControl/>
        <w:numPr>
          <w:ilvl w:val="1"/>
          <w:numId w:val="24"/>
        </w:numPr>
        <w:spacing w:after="0"/>
        <w:rPr>
          <w:lang w:val="fr-FR"/>
        </w:rPr>
      </w:pPr>
      <w:r w:rsidRPr="00025EE4">
        <w:rPr>
          <w:lang w:val="fr-FR"/>
        </w:rPr>
        <w:t>Prendre note du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/95/86 concernant le projet de lignes directrices portant sur le financement de la réduction progressive des HFC dans les pays visés à l’article 5, incluant l’examen de l’opérationnalisation du paragraphe 24 de la décision XXVIII/2 ; et</w:t>
      </w:r>
    </w:p>
    <w:p w14:paraId="5264DD4A" w14:textId="77777777" w:rsidR="00C30954" w:rsidRPr="00025EE4" w:rsidRDefault="00C30954" w:rsidP="00C30954">
      <w:pPr>
        <w:rPr>
          <w:lang w:val="fr-FR"/>
        </w:rPr>
      </w:pPr>
    </w:p>
    <w:p w14:paraId="33AA3610" w14:textId="028A4B09" w:rsidR="00CE2CE9" w:rsidRPr="00025EE4" w:rsidRDefault="00C30954" w:rsidP="00C30954">
      <w:pPr>
        <w:pStyle w:val="Heading2"/>
        <w:rPr>
          <w:sz w:val="24"/>
          <w:szCs w:val="24"/>
          <w:lang w:val="fr-FR" w:eastAsia="en-CA"/>
        </w:rPr>
      </w:pPr>
      <w:r w:rsidRPr="00025EE4">
        <w:rPr>
          <w:lang w:val="fr-FR"/>
        </w:rPr>
        <w:t>Poursuivre ses délibérations concernant les lignes directrices portant sur le financement de la réduction progressive des HFC dans les pays visés à 5, compte tenu du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/95/86</w:t>
      </w:r>
      <w:r w:rsidR="00064F55" w:rsidRPr="00025EE4">
        <w:rPr>
          <w:lang w:val="fr-FR"/>
        </w:rPr>
        <w:t>.</w:t>
      </w:r>
    </w:p>
    <w:p w14:paraId="5D421787" w14:textId="5AC3F9BD" w:rsidR="00CE2CE9" w:rsidRPr="00025EE4" w:rsidRDefault="00D41835" w:rsidP="00CE2CE9">
      <w:pPr>
        <w:keepNext/>
        <w:spacing w:after="240"/>
        <w:ind w:left="1440" w:hanging="720"/>
        <w:outlineLvl w:val="1"/>
        <w:rPr>
          <w:b/>
          <w:bCs/>
          <w:lang w:val="fr-FR"/>
        </w:rPr>
      </w:pPr>
      <w:r w:rsidRPr="00025EE4">
        <w:rPr>
          <w:b/>
          <w:bCs/>
          <w:lang w:val="fr-FR"/>
        </w:rPr>
        <w:t>11</w:t>
      </w:r>
      <w:r w:rsidR="00B70596" w:rsidRPr="00025EE4">
        <w:rPr>
          <w:b/>
          <w:bCs/>
          <w:lang w:val="fr-FR"/>
        </w:rPr>
        <w:t xml:space="preserve"> </w:t>
      </w:r>
      <w:r w:rsidR="00CE2CE9" w:rsidRPr="00025EE4">
        <w:rPr>
          <w:b/>
          <w:bCs/>
          <w:lang w:val="fr-FR"/>
        </w:rPr>
        <w:t>b)</w:t>
      </w:r>
      <w:r w:rsidR="00CE2CE9" w:rsidRPr="00025EE4">
        <w:rPr>
          <w:b/>
          <w:bCs/>
          <w:lang w:val="fr-FR"/>
        </w:rPr>
        <w:tab/>
      </w:r>
      <w:r w:rsidR="00B70596" w:rsidRPr="00025EE4">
        <w:rPr>
          <w:b/>
          <w:bCs/>
          <w:lang w:val="fr-FR"/>
        </w:rPr>
        <w:t>Poursuite de l’élaboration du cadre opérationnel relatif à l’efficacité énergétique de la réduction progressive des HFC en lien avec les éléments indiqués dans la décision 94/60 h)</w:t>
      </w:r>
    </w:p>
    <w:p w14:paraId="4B8D8D1B" w14:textId="0221E3CC" w:rsidR="00CE2CE9" w:rsidRPr="00025EE4" w:rsidRDefault="007A6D9A" w:rsidP="00CE2CE9">
      <w:pPr>
        <w:widowControl w:val="0"/>
        <w:spacing w:after="240"/>
        <w:ind w:left="720"/>
        <w:outlineLvl w:val="2"/>
        <w:rPr>
          <w:lang w:val="fr-FR"/>
        </w:rPr>
      </w:pPr>
      <w:r w:rsidRPr="00025EE4">
        <w:rPr>
          <w:u w:val="single"/>
          <w:lang w:val="fr-FR"/>
        </w:rPr>
        <w:t>Le document UNEP</w:t>
      </w:r>
      <w:bookmarkStart w:id="9" w:name="_Hlk134803060"/>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2577E0" w:rsidRPr="00025EE4">
        <w:rPr>
          <w:u w:val="single"/>
          <w:lang w:val="fr-FR"/>
        </w:rPr>
        <w:t>5</w:t>
      </w:r>
      <w:r w:rsidR="00CE2CE9" w:rsidRPr="00025EE4">
        <w:rPr>
          <w:u w:val="single"/>
          <w:lang w:val="fr-FR"/>
        </w:rPr>
        <w:t>/</w:t>
      </w:r>
      <w:r w:rsidR="002577E0" w:rsidRPr="00025EE4">
        <w:rPr>
          <w:u w:val="single"/>
          <w:lang w:val="fr-FR"/>
        </w:rPr>
        <w:t>87</w:t>
      </w:r>
      <w:r w:rsidR="00CE2CE9" w:rsidRPr="00025EE4">
        <w:rPr>
          <w:lang w:val="fr-FR"/>
        </w:rPr>
        <w:t xml:space="preserve"> </w:t>
      </w:r>
      <w:bookmarkEnd w:id="9"/>
      <w:r w:rsidR="0001456F" w:rsidRPr="00025EE4">
        <w:rPr>
          <w:lang w:val="fr-FR"/>
        </w:rPr>
        <w:t>présente les informations demandées au titre de la décision 94/60 h) pour la poursuite de l'élaboration du cadre opérationnel sur l'efficacité énergétique dans le cadre de l'élimination progressive des HFC. Le document contient quatre sections, dont un cadre opérationnel avec des subventions du Fonds multilatéral pour la fabrication de composants (compresseurs, échangeurs de chaleur) et les fabricants de pompes à chaleur ; un cadre opérationnel comprenant des subventions du Fonds multilatéral pour les activités autres que la fabrication ; les détails d'un fonds renouvelable qui pourrait être considéré comme une option pour appuyer les activités liées à l'efficacité énergétique chez les utilisateurs finaux tout en éliminant progressivement les HFC et une recommandation.</w:t>
      </w:r>
      <w:r w:rsidR="00CE2CE9" w:rsidRPr="00025EE4">
        <w:rPr>
          <w:lang w:val="fr-FR"/>
        </w:rPr>
        <w:t>.</w:t>
      </w:r>
    </w:p>
    <w:p w14:paraId="106B1057" w14:textId="692CB04B" w:rsidR="00CE2CE9" w:rsidRPr="00025EE4" w:rsidRDefault="003A1422" w:rsidP="00CE2CE9">
      <w:pPr>
        <w:keepNext/>
        <w:keepLines/>
        <w:widowControl w:val="0"/>
        <w:spacing w:after="240"/>
        <w:ind w:left="720"/>
        <w:outlineLvl w:val="2"/>
        <w:rPr>
          <w:lang w:val="fr-FR"/>
        </w:rPr>
      </w:pPr>
      <w:r w:rsidRPr="00025EE4">
        <w:rPr>
          <w:u w:val="single"/>
          <w:lang w:val="fr-FR"/>
        </w:rPr>
        <w:t>Questions à examiner</w:t>
      </w:r>
      <w:r w:rsidR="0001456F" w:rsidRPr="00644428">
        <w:rPr>
          <w:lang w:val="fr-FR"/>
        </w:rPr>
        <w:t xml:space="preserve"> </w:t>
      </w:r>
      <w:r w:rsidR="00CE2CE9" w:rsidRPr="00025EE4">
        <w:rPr>
          <w:lang w:val="fr-FR"/>
        </w:rPr>
        <w:t>:</w:t>
      </w:r>
    </w:p>
    <w:p w14:paraId="765E90AD" w14:textId="59B1B4E0" w:rsidR="00CE2CE9" w:rsidRPr="00025EE4" w:rsidRDefault="0001456F" w:rsidP="000F3CA4">
      <w:pPr>
        <w:pStyle w:val="ListParagraph"/>
        <w:keepNext/>
        <w:keepLines/>
        <w:numPr>
          <w:ilvl w:val="0"/>
          <w:numId w:val="15"/>
        </w:numPr>
        <w:outlineLvl w:val="2"/>
        <w:rPr>
          <w:lang w:val="fr-FR"/>
        </w:rPr>
      </w:pPr>
      <w:r w:rsidRPr="00025EE4">
        <w:rPr>
          <w:lang w:val="fr-FR"/>
        </w:rPr>
        <w:t>Examen de la poursuite de l'élaboration du cadre opérationnel sur l'efficacité énergétique dans le cadre de l'élimination progressive des HFC en relation avec les éléments énumérés dans la décision 94/60 h)</w:t>
      </w:r>
      <w:r w:rsidR="00CE2CE9" w:rsidRPr="00025EE4">
        <w:rPr>
          <w:lang w:val="fr-FR"/>
        </w:rPr>
        <w:t>.</w:t>
      </w:r>
    </w:p>
    <w:p w14:paraId="24E12A18" w14:textId="77777777" w:rsidR="00CE2CE9" w:rsidRPr="00025EE4" w:rsidRDefault="00CE2CE9" w:rsidP="00CE2CE9">
      <w:pPr>
        <w:pStyle w:val="ListParagraph"/>
        <w:ind w:left="1134"/>
        <w:outlineLvl w:val="2"/>
        <w:rPr>
          <w:lang w:val="fr-FR"/>
        </w:rPr>
      </w:pPr>
    </w:p>
    <w:p w14:paraId="1646D4AA" w14:textId="77777777" w:rsidR="0001456F" w:rsidRPr="00025EE4" w:rsidRDefault="0001456F" w:rsidP="0001456F">
      <w:pPr>
        <w:pStyle w:val="Heading1"/>
        <w:numPr>
          <w:ilvl w:val="0"/>
          <w:numId w:val="0"/>
        </w:numPr>
        <w:tabs>
          <w:tab w:val="num" w:pos="3240"/>
        </w:tabs>
        <w:ind w:left="709"/>
        <w:rPr>
          <w:rFonts w:eastAsiaTheme="minorHAnsi"/>
          <w:lang w:val="fr-FR"/>
          <w14:ligatures w14:val="standardContextual"/>
        </w:rPr>
      </w:pPr>
      <w:r w:rsidRPr="00025EE4">
        <w:rPr>
          <w:u w:val="single"/>
          <w:lang w:val="fr-FR"/>
        </w:rPr>
        <w:t>Le Comité exécutif pourrait envisager</w:t>
      </w:r>
      <w:r w:rsidRPr="00025EE4">
        <w:rPr>
          <w:lang w:val="fr-FR"/>
        </w:rPr>
        <w:t> </w:t>
      </w:r>
      <w:r w:rsidRPr="00025EE4">
        <w:rPr>
          <w:rFonts w:eastAsiaTheme="minorHAnsi"/>
          <w:lang w:val="fr-FR"/>
          <w14:ligatures w14:val="standardContextual"/>
        </w:rPr>
        <w:t>:</w:t>
      </w:r>
    </w:p>
    <w:p w14:paraId="365933B5" w14:textId="77777777" w:rsidR="0001456F" w:rsidRPr="00025EE4" w:rsidRDefault="0001456F" w:rsidP="000F3CA4">
      <w:pPr>
        <w:pStyle w:val="Heading2"/>
        <w:keepNext/>
        <w:widowControl/>
        <w:numPr>
          <w:ilvl w:val="1"/>
          <w:numId w:val="40"/>
        </w:numPr>
        <w:rPr>
          <w:lang w:val="fr-FR"/>
        </w:rPr>
      </w:pPr>
      <w:r w:rsidRPr="00025EE4">
        <w:rPr>
          <w:lang w:val="fr-FR"/>
        </w:rPr>
        <w:t>De prendre note des informations fournies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/95/87 qui précise le cadre opérationnel relatif à l’efficacité énergétique visant la réduction progressive des HFC en ce qui concerne les éléments énumérés dans la décision 94/60(h) ;</w:t>
      </w:r>
    </w:p>
    <w:p w14:paraId="17217834" w14:textId="77777777" w:rsidR="0001456F" w:rsidRPr="00025EE4" w:rsidRDefault="0001456F" w:rsidP="0001456F">
      <w:pPr>
        <w:pStyle w:val="Heading2"/>
        <w:keepNext/>
        <w:widowControl/>
        <w:rPr>
          <w:lang w:val="fr-FR"/>
        </w:rPr>
      </w:pPr>
      <w:r w:rsidRPr="00025EE4">
        <w:rPr>
          <w:lang w:val="fr-FR"/>
        </w:rPr>
        <w:t>Pour les fabricants de composants et de pompes à chaleur :</w:t>
      </w:r>
    </w:p>
    <w:p w14:paraId="7A0D275F" w14:textId="77777777" w:rsidR="0001456F" w:rsidRPr="00025EE4" w:rsidRDefault="0001456F" w:rsidP="0001456F">
      <w:pPr>
        <w:pStyle w:val="Heading3"/>
        <w:rPr>
          <w:rFonts w:eastAsiaTheme="minorHAnsi"/>
          <w:kern w:val="2"/>
          <w:lang w:val="fr-FR"/>
          <w14:ligatures w14:val="standardContextual"/>
        </w:rPr>
      </w:pPr>
      <w:r w:rsidRPr="00025EE4">
        <w:rPr>
          <w:lang w:val="fr-FR"/>
        </w:rPr>
        <w:t>De demander au Secrétariat d’utiliser le cadre opérationnel relatif à l’efficacité énergétique visant la réduction progressive des HFC et d’appliquer la modalité élaborée aux alinéas 7 à 25 et 27 à 36 du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/95/87, pour les fabricants de composants et les fabricants de pompes à chaleur, respectivement, en rapport avec ces projets, pour une période initiale de trois ans </w:t>
      </w:r>
      <w:r w:rsidRPr="00025EE4">
        <w:rPr>
          <w:rFonts w:eastAsiaTheme="minorHAnsi"/>
          <w:kern w:val="2"/>
          <w:lang w:val="fr-FR"/>
          <w14:ligatures w14:val="standardContextual"/>
        </w:rPr>
        <w:t>;</w:t>
      </w:r>
    </w:p>
    <w:p w14:paraId="65AC6876" w14:textId="77777777" w:rsidR="0001456F" w:rsidRPr="00025EE4" w:rsidRDefault="0001456F" w:rsidP="0001456F">
      <w:pPr>
        <w:widowControl w:val="0"/>
        <w:numPr>
          <w:ilvl w:val="2"/>
          <w:numId w:val="1"/>
        </w:numPr>
        <w:tabs>
          <w:tab w:val="num" w:pos="0"/>
        </w:tabs>
        <w:spacing w:after="240"/>
        <w:outlineLvl w:val="2"/>
        <w:rPr>
          <w:rFonts w:eastAsiaTheme="minorHAnsi"/>
          <w:kern w:val="2"/>
          <w:lang w:val="fr-FR"/>
          <w14:ligatures w14:val="standardContextual"/>
        </w:rPr>
      </w:pPr>
      <w:r w:rsidRPr="00025EE4">
        <w:rPr>
          <w:lang w:val="fr-FR"/>
        </w:rPr>
        <w:t>D’accepter d’utiliser la fenêtre de financement établie par la décision 94/60(c) pour les projets développés et mis en œuvre au titre du cadre </w:t>
      </w:r>
      <w:r w:rsidRPr="00025EE4">
        <w:rPr>
          <w:rFonts w:eastAsiaTheme="minorHAnsi"/>
          <w:kern w:val="2"/>
          <w:lang w:val="fr-FR"/>
          <w14:ligatures w14:val="standardContextual"/>
        </w:rPr>
        <w:t>;</w:t>
      </w:r>
    </w:p>
    <w:p w14:paraId="223067F0" w14:textId="77777777" w:rsidR="0001456F" w:rsidRPr="00025EE4" w:rsidRDefault="0001456F" w:rsidP="0001456F">
      <w:pPr>
        <w:widowControl w:val="0"/>
        <w:numPr>
          <w:ilvl w:val="2"/>
          <w:numId w:val="1"/>
        </w:numPr>
        <w:tabs>
          <w:tab w:val="num" w:pos="0"/>
        </w:tabs>
        <w:spacing w:after="240"/>
        <w:outlineLvl w:val="2"/>
        <w:rPr>
          <w:rFonts w:eastAsiaTheme="minorHAnsi"/>
          <w:kern w:val="2"/>
          <w:lang w:val="fr-FR"/>
          <w14:ligatures w14:val="standardContextual"/>
        </w:rPr>
      </w:pPr>
      <w:r w:rsidRPr="00025EE4">
        <w:rPr>
          <w:lang w:val="fr-FR"/>
        </w:rPr>
        <w:t>De prendre note du fait que le cadre est soumis aux sous-paragraphes b) ii), f) et g) de la décision 94/60 </w:t>
      </w:r>
      <w:r w:rsidRPr="00025EE4">
        <w:rPr>
          <w:rFonts w:eastAsiaTheme="minorHAnsi"/>
          <w:kern w:val="2"/>
          <w:lang w:val="fr-FR"/>
          <w14:ligatures w14:val="standardContextual"/>
        </w:rPr>
        <w:t>;</w:t>
      </w:r>
    </w:p>
    <w:p w14:paraId="36101956" w14:textId="77777777" w:rsidR="0001456F" w:rsidRPr="00025EE4" w:rsidRDefault="0001456F" w:rsidP="0001456F">
      <w:pPr>
        <w:pStyle w:val="Heading2"/>
        <w:keepNext/>
        <w:widowControl/>
        <w:rPr>
          <w:lang w:val="fr-FR"/>
        </w:rPr>
      </w:pPr>
      <w:r w:rsidRPr="00025EE4">
        <w:rPr>
          <w:lang w:val="fr-FR"/>
        </w:rPr>
        <w:lastRenderedPageBreak/>
        <w:t>Pour les trois catégories d’activités non manufacturières visées dans la partie B du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/95/87 :</w:t>
      </w:r>
    </w:p>
    <w:p w14:paraId="22A8C618" w14:textId="77777777" w:rsidR="0001456F" w:rsidRPr="00025EE4" w:rsidRDefault="0001456F" w:rsidP="0001456F">
      <w:pPr>
        <w:widowControl w:val="0"/>
        <w:numPr>
          <w:ilvl w:val="2"/>
          <w:numId w:val="1"/>
        </w:numPr>
        <w:tabs>
          <w:tab w:val="num" w:pos="0"/>
        </w:tabs>
        <w:spacing w:after="240"/>
        <w:outlineLvl w:val="2"/>
        <w:rPr>
          <w:rFonts w:eastAsiaTheme="minorHAnsi"/>
          <w:kern w:val="2"/>
          <w:lang w:val="fr-FR"/>
          <w14:ligatures w14:val="standardContextual"/>
        </w:rPr>
      </w:pPr>
      <w:r w:rsidRPr="00025EE4">
        <w:rPr>
          <w:lang w:val="fr-FR"/>
        </w:rPr>
        <w:t>De demander au Secrétariat d’utiliser le cadre opérationnel relatif à l’efficacité énergétique visant la réduction progressive des HFC et d’appliquer la modalité élaborée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/95/87, en particulier </w:t>
      </w:r>
      <w:r w:rsidRPr="00025EE4">
        <w:rPr>
          <w:rFonts w:eastAsiaTheme="minorHAnsi"/>
          <w:kern w:val="2"/>
          <w:lang w:val="fr-FR"/>
          <w14:ligatures w14:val="standardContextual"/>
        </w:rPr>
        <w:t>:</w:t>
      </w:r>
    </w:p>
    <w:p w14:paraId="3FC455FE" w14:textId="77777777" w:rsidR="0001456F" w:rsidRPr="00025EE4" w:rsidRDefault="0001456F" w:rsidP="0001456F">
      <w:pPr>
        <w:keepNext/>
        <w:numPr>
          <w:ilvl w:val="3"/>
          <w:numId w:val="1"/>
        </w:numPr>
        <w:spacing w:after="240"/>
        <w:outlineLvl w:val="3"/>
        <w:rPr>
          <w:rFonts w:eastAsiaTheme="minorHAnsi"/>
          <w:kern w:val="2"/>
          <w:lang w:val="fr-FR"/>
          <w14:ligatures w14:val="standardContextual"/>
        </w:rPr>
      </w:pPr>
      <w:r w:rsidRPr="00025EE4">
        <w:rPr>
          <w:lang w:val="fr-FR"/>
        </w:rPr>
        <w:t>Les alinéas 43 à 46 dédiés au financement de l’assistance technique aux petites et moyennes entreprises financée au titre de la décision 94/60 ;</w:t>
      </w:r>
    </w:p>
    <w:p w14:paraId="6A23D1DB" w14:textId="77777777" w:rsidR="0001456F" w:rsidRPr="00025EE4" w:rsidRDefault="0001456F" w:rsidP="0001456F">
      <w:pPr>
        <w:keepNext/>
        <w:numPr>
          <w:ilvl w:val="3"/>
          <w:numId w:val="1"/>
        </w:numPr>
        <w:spacing w:after="240"/>
        <w:outlineLvl w:val="3"/>
        <w:rPr>
          <w:rFonts w:eastAsiaTheme="minorHAnsi"/>
          <w:kern w:val="2"/>
          <w:lang w:val="fr-FR"/>
          <w14:ligatures w14:val="standardContextual"/>
        </w:rPr>
      </w:pPr>
      <w:r w:rsidRPr="00025EE4">
        <w:rPr>
          <w:lang w:val="fr-FR"/>
        </w:rPr>
        <w:t>Les alinéas 49 à 52 consacrés au soutien financier du secteur de l’entretien et au renforcement des capacités en vue de l’adoption de technologies efficaces sur le plan énergétique ;</w:t>
      </w:r>
    </w:p>
    <w:p w14:paraId="7B369D90" w14:textId="77777777" w:rsidR="0001456F" w:rsidRPr="00025EE4" w:rsidRDefault="0001456F" w:rsidP="0001456F">
      <w:pPr>
        <w:keepNext/>
        <w:numPr>
          <w:ilvl w:val="3"/>
          <w:numId w:val="1"/>
        </w:numPr>
        <w:spacing w:after="240"/>
        <w:outlineLvl w:val="3"/>
        <w:rPr>
          <w:rFonts w:eastAsiaTheme="minorHAnsi"/>
          <w:kern w:val="2"/>
          <w:lang w:val="fr-FR"/>
          <w14:ligatures w14:val="standardContextual"/>
        </w:rPr>
      </w:pPr>
      <w:r w:rsidRPr="00025EE4">
        <w:rPr>
          <w:lang w:val="fr-FR"/>
        </w:rPr>
        <w:t>Les alinéas 56 à 61 consacrés au financement d’un centre d’essai de l’efficacité énergétique des équipements, dans chacune des quatre régions : Afrique, Asie et Pacifique, Europe et Asie centrale, Amérique latine et Caraïbes ;</w:t>
      </w:r>
    </w:p>
    <w:p w14:paraId="7947A9CD" w14:textId="77777777" w:rsidR="0001456F" w:rsidRPr="00025EE4" w:rsidRDefault="0001456F" w:rsidP="0001456F">
      <w:pPr>
        <w:keepNext/>
        <w:numPr>
          <w:ilvl w:val="3"/>
          <w:numId w:val="1"/>
        </w:numPr>
        <w:spacing w:after="240"/>
        <w:outlineLvl w:val="3"/>
        <w:rPr>
          <w:rFonts w:eastAsiaTheme="minorHAnsi"/>
          <w:kern w:val="2"/>
          <w:lang w:val="fr-FR"/>
          <w14:ligatures w14:val="standardContextual"/>
        </w:rPr>
      </w:pPr>
      <w:r w:rsidRPr="00025EE4">
        <w:rPr>
          <w:lang w:val="fr-FR"/>
        </w:rPr>
        <w:t>Les alinéas 64 à 69 prévoient le financement d’un centre d’excellence pour le refroidissement durable dans chacune des quatre régions : Afrique, Asie et Pacifique, Europe et Asie centrale, Amérique latine et Caraïbes ;</w:t>
      </w:r>
    </w:p>
    <w:p w14:paraId="4D4A0D7D" w14:textId="77777777" w:rsidR="0001456F" w:rsidRPr="00025EE4" w:rsidRDefault="0001456F" w:rsidP="0001456F">
      <w:pPr>
        <w:numPr>
          <w:ilvl w:val="2"/>
          <w:numId w:val="1"/>
        </w:numPr>
        <w:shd w:val="clear" w:color="auto" w:fill="FFFFFF" w:themeFill="background1"/>
        <w:tabs>
          <w:tab w:val="num" w:pos="0"/>
        </w:tabs>
        <w:spacing w:after="240"/>
        <w:outlineLvl w:val="2"/>
        <w:rPr>
          <w:rFonts w:eastAsiaTheme="minorHAnsi"/>
          <w:kern w:val="2"/>
          <w:lang w:val="fr-FR"/>
          <w14:ligatures w14:val="standardContextual"/>
        </w:rPr>
      </w:pPr>
      <w:r w:rsidRPr="00025EE4">
        <w:rPr>
          <w:lang w:val="fr-FR"/>
        </w:rPr>
        <w:t>Que le cadre opérationnel relatif à l’efficacité énergétique visant la réduction progressive des HFC devrait être réexaminé après une période de mise en œuvre initiale de trois ans, en fonction de l’expérience acquise ;</w:t>
      </w:r>
    </w:p>
    <w:p w14:paraId="2CF46388" w14:textId="77777777" w:rsidR="0001456F" w:rsidRPr="00025EE4" w:rsidRDefault="0001456F" w:rsidP="0001456F">
      <w:pPr>
        <w:numPr>
          <w:ilvl w:val="2"/>
          <w:numId w:val="1"/>
        </w:numPr>
        <w:shd w:val="clear" w:color="auto" w:fill="FFFFFF" w:themeFill="background1"/>
        <w:tabs>
          <w:tab w:val="num" w:pos="0"/>
        </w:tabs>
        <w:spacing w:after="240"/>
        <w:outlineLvl w:val="2"/>
        <w:rPr>
          <w:rFonts w:eastAsiaTheme="minorHAnsi"/>
          <w:kern w:val="2"/>
          <w:lang w:val="fr-FR"/>
          <w14:ligatures w14:val="standardContextual"/>
        </w:rPr>
      </w:pPr>
      <w:r w:rsidRPr="00025EE4">
        <w:rPr>
          <w:lang w:val="fr-FR"/>
        </w:rPr>
        <w:t>Que tout projet non manufacturier soumis au titre de la décision 91/65 devrait être soumis à la méthodologie et aux conditions du cadre opérationnel figurant dans la partie B du document ;</w:t>
      </w:r>
    </w:p>
    <w:p w14:paraId="369B1A32" w14:textId="77777777" w:rsidR="0001456F" w:rsidRPr="00025EE4" w:rsidRDefault="0001456F" w:rsidP="0001456F">
      <w:pPr>
        <w:pStyle w:val="Heading2"/>
        <w:keepNext/>
        <w:widowControl/>
        <w:rPr>
          <w:rFonts w:eastAsiaTheme="minorHAnsi"/>
          <w:kern w:val="2"/>
          <w:lang w:val="fr-FR"/>
          <w14:ligatures w14:val="standardContextual"/>
        </w:rPr>
      </w:pPr>
      <w:r w:rsidRPr="00025EE4">
        <w:rPr>
          <w:lang w:val="fr-FR"/>
        </w:rPr>
        <w:t>De fournir un financement pour la préparation des projets visés au sous-paragraphe b) et pour ceux relevant de la décision 94/60, ainsi qu’au sous-alinéa c) ci-dessus, comme indiqué dans la partie B du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/95/87 </w:t>
      </w:r>
      <w:r w:rsidRPr="00025EE4">
        <w:rPr>
          <w:rFonts w:eastAsiaTheme="minorHAnsi"/>
          <w:kern w:val="2"/>
          <w:lang w:val="fr-FR"/>
          <w14:ligatures w14:val="standardContextual"/>
        </w:rPr>
        <w:t xml:space="preserve">; </w:t>
      </w:r>
    </w:p>
    <w:p w14:paraId="7748B612" w14:textId="77777777" w:rsidR="0001456F" w:rsidRPr="00025EE4" w:rsidRDefault="0001456F" w:rsidP="0001456F">
      <w:pPr>
        <w:pStyle w:val="Heading2"/>
        <w:rPr>
          <w:rFonts w:eastAsiaTheme="minorHAnsi"/>
          <w:kern w:val="2"/>
          <w:lang w:val="fr-FR"/>
          <w14:ligatures w14:val="standardContextual"/>
        </w:rPr>
      </w:pPr>
      <w:r w:rsidRPr="00025EE4">
        <w:rPr>
          <w:lang w:val="fr-FR"/>
        </w:rPr>
        <w:t>De demander au Secrétariat de mettre en place un fonds renouvelable pour les projets d’efficacité énergétique destinés aux utilisateurs finaux et d’appliquer la modalité élaborée dans la partie C du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/95/87, étant entendu que :</w:t>
      </w:r>
    </w:p>
    <w:p w14:paraId="3B7DBC70" w14:textId="77777777" w:rsidR="0001456F" w:rsidRPr="00025EE4" w:rsidRDefault="0001456F" w:rsidP="0001456F">
      <w:pPr>
        <w:pStyle w:val="Heading3"/>
        <w:rPr>
          <w:lang w:val="fr-FR"/>
        </w:rPr>
      </w:pPr>
      <w:r w:rsidRPr="00025EE4">
        <w:rPr>
          <w:lang w:val="fr-FR"/>
        </w:rPr>
        <w:t>Des mises à jour périodiques de la méthodologie convenue seront proposées à la lumière de l’expérience acquise dans le cadre des projets examinés et mis en œuvre au titre du cadre opérationnel ;</w:t>
      </w:r>
    </w:p>
    <w:p w14:paraId="61B2DDBE" w14:textId="5A5D5141" w:rsidR="0001456F" w:rsidRPr="00025EE4" w:rsidRDefault="0001456F" w:rsidP="0001456F">
      <w:pPr>
        <w:pStyle w:val="Heading3"/>
        <w:rPr>
          <w:lang w:val="fr-FR"/>
        </w:rPr>
      </w:pPr>
      <w:r w:rsidRPr="00025EE4">
        <w:rPr>
          <w:lang w:val="fr-FR"/>
        </w:rPr>
        <w:t>Les demandes de financement de projets devraient répondre aux critères décrits à l’Annexe I et à la liste illustrative des informations à inclure dans les propositions de projets à l’Annexe II du document</w:t>
      </w:r>
      <w:r w:rsidR="006C3C0D">
        <w:rPr>
          <w:lang w:val="fr-FR"/>
        </w:rPr>
        <w:t> ;</w:t>
      </w:r>
    </w:p>
    <w:p w14:paraId="293E78FC" w14:textId="25F19FB0" w:rsidR="00B8175D" w:rsidRPr="00025EE4" w:rsidRDefault="0001456F" w:rsidP="0001456F">
      <w:pPr>
        <w:widowControl w:val="0"/>
        <w:numPr>
          <w:ilvl w:val="2"/>
          <w:numId w:val="1"/>
        </w:numPr>
        <w:spacing w:after="240"/>
        <w:outlineLvl w:val="2"/>
        <w:rPr>
          <w:rFonts w:eastAsiaTheme="minorHAnsi"/>
          <w:kern w:val="2"/>
          <w:lang w:val="fr-FR"/>
          <w14:ligatures w14:val="standardContextual"/>
        </w:rPr>
      </w:pPr>
      <w:r w:rsidRPr="00025EE4">
        <w:rPr>
          <w:lang w:val="fr-FR"/>
        </w:rPr>
        <w:t>De convenir d’une fenêtre de financement [augmentable] de [</w:t>
      </w:r>
      <w:proofErr w:type="spellStart"/>
      <w:r w:rsidRPr="00025EE4">
        <w:rPr>
          <w:lang w:val="fr-FR"/>
        </w:rPr>
        <w:t>xxxx</w:t>
      </w:r>
      <w:proofErr w:type="spellEnd"/>
      <w:r w:rsidRPr="00025EE4">
        <w:rPr>
          <w:lang w:val="fr-FR"/>
        </w:rPr>
        <w:t xml:space="preserve"> millions de $ US] pour les projets élaborés et mis en œuvre dans le cadre du fonds renouvelable pour l’efficacité énergétique destiné aux utilisateurs finaux</w:t>
      </w:r>
      <w:r w:rsidR="00B8175D" w:rsidRPr="00025EE4">
        <w:rPr>
          <w:rFonts w:eastAsiaTheme="minorHAnsi"/>
          <w:lang w:val="fr-FR"/>
          <w14:ligatures w14:val="standardContextual"/>
        </w:rPr>
        <w:t>.</w:t>
      </w:r>
    </w:p>
    <w:p w14:paraId="3590E91A" w14:textId="43FDAF64" w:rsidR="00CE2CE9" w:rsidRPr="00025EE4" w:rsidRDefault="00D41835" w:rsidP="00D41835">
      <w:pPr>
        <w:pStyle w:val="Heading2"/>
        <w:keepNext/>
        <w:widowControl/>
        <w:numPr>
          <w:ilvl w:val="0"/>
          <w:numId w:val="0"/>
        </w:numPr>
        <w:spacing w:after="0"/>
        <w:ind w:left="1440" w:hanging="720"/>
        <w:jc w:val="left"/>
        <w:rPr>
          <w:b/>
          <w:bCs/>
          <w:lang w:val="fr-FR"/>
        </w:rPr>
      </w:pPr>
      <w:r w:rsidRPr="00025EE4">
        <w:rPr>
          <w:b/>
          <w:bCs/>
          <w:lang w:val="fr-FR"/>
        </w:rPr>
        <w:lastRenderedPageBreak/>
        <w:t>11</w:t>
      </w:r>
      <w:r w:rsidR="00B70596" w:rsidRPr="00025EE4">
        <w:rPr>
          <w:b/>
          <w:bCs/>
          <w:lang w:val="fr-FR"/>
        </w:rPr>
        <w:t xml:space="preserve"> </w:t>
      </w:r>
      <w:r w:rsidRPr="00025EE4">
        <w:rPr>
          <w:b/>
          <w:bCs/>
          <w:lang w:val="fr-FR"/>
        </w:rPr>
        <w:t>c)</w:t>
      </w:r>
      <w:r w:rsidRPr="00025EE4">
        <w:rPr>
          <w:b/>
          <w:bCs/>
          <w:lang w:val="fr-FR"/>
        </w:rPr>
        <w:tab/>
      </w:r>
      <w:r w:rsidR="00B70596" w:rsidRPr="00025EE4">
        <w:rPr>
          <w:b/>
          <w:bCs/>
          <w:lang w:val="fr-FR"/>
        </w:rPr>
        <w:t xml:space="preserve">HFC contenus dans les polyols </w:t>
      </w:r>
      <w:proofErr w:type="spellStart"/>
      <w:r w:rsidR="00B70596" w:rsidRPr="00025EE4">
        <w:rPr>
          <w:b/>
          <w:bCs/>
          <w:lang w:val="fr-FR"/>
        </w:rPr>
        <w:t>prémélangés</w:t>
      </w:r>
      <w:proofErr w:type="spellEnd"/>
      <w:r w:rsidR="00B70596" w:rsidRPr="00025EE4">
        <w:rPr>
          <w:b/>
          <w:bCs/>
          <w:lang w:val="fr-FR"/>
        </w:rPr>
        <w:t xml:space="preserve"> importés dans le secteur des mousses de polyuréthane dans les pays visés à l’article 5 (décision 93/34)</w:t>
      </w:r>
      <w:r w:rsidR="00CE2CE9" w:rsidRPr="00025EE4">
        <w:rPr>
          <w:b/>
          <w:bCs/>
          <w:lang w:val="fr-FR"/>
        </w:rPr>
        <w:br/>
      </w:r>
    </w:p>
    <w:p w14:paraId="134B693C" w14:textId="2D93854F" w:rsidR="00CE2CE9" w:rsidRPr="00025EE4" w:rsidRDefault="007A6D9A" w:rsidP="00D93F07">
      <w:pPr>
        <w:spacing w:after="240"/>
        <w:ind w:left="720"/>
        <w:outlineLvl w:val="1"/>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w:t>
      </w:r>
      <w:r w:rsidR="00B11908" w:rsidRPr="00025EE4">
        <w:rPr>
          <w:u w:val="single"/>
          <w:lang w:val="fr-FR"/>
        </w:rPr>
        <w:t>95/88</w:t>
      </w:r>
      <w:r w:rsidR="00CE2CE9" w:rsidRPr="00025EE4">
        <w:rPr>
          <w:lang w:val="fr-FR"/>
        </w:rPr>
        <w:t xml:space="preserve"> </w:t>
      </w:r>
      <w:r w:rsidR="0001456F" w:rsidRPr="00025EE4">
        <w:rPr>
          <w:lang w:val="fr-FR"/>
        </w:rPr>
        <w:t>présente des informations sur les HFC contenus dans les polyols pré-mélangés importés par les pays visés à l'article 5 dans le secteur des mousses de polyuréthane</w:t>
      </w:r>
      <w:r w:rsidR="00CE2CE9" w:rsidRPr="00025EE4">
        <w:rPr>
          <w:lang w:val="fr-FR"/>
        </w:rPr>
        <w:t>.</w:t>
      </w:r>
    </w:p>
    <w:p w14:paraId="293E9EC5" w14:textId="0F6E03B7" w:rsidR="00936C6F" w:rsidRPr="00025EE4" w:rsidRDefault="003A1422" w:rsidP="00CE2CE9">
      <w:pPr>
        <w:widowControl w:val="0"/>
        <w:spacing w:after="240"/>
        <w:ind w:left="720"/>
        <w:outlineLvl w:val="1"/>
        <w:rPr>
          <w:lang w:val="fr-FR"/>
        </w:rPr>
      </w:pPr>
      <w:r w:rsidRPr="00025EE4">
        <w:rPr>
          <w:u w:val="single"/>
          <w:lang w:val="fr-FR"/>
        </w:rPr>
        <w:t>Questions à examiner</w:t>
      </w:r>
      <w:r w:rsidR="0001456F" w:rsidRPr="004017D7">
        <w:rPr>
          <w:lang w:val="fr-FR"/>
        </w:rPr>
        <w:t xml:space="preserve"> </w:t>
      </w:r>
      <w:r w:rsidR="00CE2CE9" w:rsidRPr="004017D7">
        <w:rPr>
          <w:lang w:val="fr-FR"/>
        </w:rPr>
        <w:t>:</w:t>
      </w:r>
      <w:r w:rsidR="00CE2CE9" w:rsidRPr="00025EE4">
        <w:rPr>
          <w:lang w:val="fr-FR"/>
        </w:rPr>
        <w:t xml:space="preserve"> </w:t>
      </w:r>
    </w:p>
    <w:p w14:paraId="4F10CDA8" w14:textId="4704FA5F" w:rsidR="00CE2CE9" w:rsidRPr="00025EE4" w:rsidRDefault="0001456F" w:rsidP="000F3CA4">
      <w:pPr>
        <w:pStyle w:val="ListParagraph"/>
        <w:widowControl w:val="0"/>
        <w:numPr>
          <w:ilvl w:val="0"/>
          <w:numId w:val="15"/>
        </w:numPr>
        <w:spacing w:after="240"/>
        <w:outlineLvl w:val="1"/>
        <w:rPr>
          <w:lang w:val="fr-FR"/>
        </w:rPr>
      </w:pPr>
      <w:r w:rsidRPr="00025EE4">
        <w:rPr>
          <w:lang w:val="fr-FR"/>
        </w:rPr>
        <w:t>Inclusion des HFC contenus dans les polyols pré-mélangés importés dans le cadre de la réduction progressive des HFC</w:t>
      </w:r>
      <w:r w:rsidR="00084D0C" w:rsidRPr="00025EE4">
        <w:rPr>
          <w:lang w:val="fr-FR"/>
        </w:rPr>
        <w:t>.</w:t>
      </w:r>
    </w:p>
    <w:p w14:paraId="10834A82" w14:textId="5E98F8B7" w:rsidR="0001456F" w:rsidRPr="00025EE4" w:rsidRDefault="0001456F" w:rsidP="0001456F">
      <w:pPr>
        <w:pStyle w:val="Heading1"/>
        <w:numPr>
          <w:ilvl w:val="0"/>
          <w:numId w:val="0"/>
        </w:numPr>
        <w:ind w:left="709"/>
        <w:rPr>
          <w:lang w:val="fr-FR"/>
        </w:rPr>
      </w:pPr>
      <w:r w:rsidRPr="00025EE4">
        <w:rPr>
          <w:u w:val="single"/>
          <w:lang w:val="fr-FR"/>
        </w:rPr>
        <w:t>Le Comité exécutif pourrait envisager</w:t>
      </w:r>
      <w:r w:rsidRPr="00025EE4">
        <w:rPr>
          <w:lang w:val="fr-FR"/>
        </w:rPr>
        <w:t> :</w:t>
      </w:r>
    </w:p>
    <w:p w14:paraId="17CE29A8" w14:textId="77777777" w:rsidR="0001456F" w:rsidRPr="00025EE4" w:rsidRDefault="0001456F" w:rsidP="000F3CA4">
      <w:pPr>
        <w:pStyle w:val="Heading2"/>
        <w:numPr>
          <w:ilvl w:val="1"/>
          <w:numId w:val="41"/>
        </w:numPr>
        <w:rPr>
          <w:lang w:val="fr-FR"/>
        </w:rPr>
      </w:pPr>
      <w:r w:rsidRPr="00025EE4">
        <w:rPr>
          <w:lang w:val="fr-FR"/>
        </w:rPr>
        <w:t xml:space="preserve">En ce qui concerne les importations de HFC contenus dans des polyols </w:t>
      </w:r>
      <w:proofErr w:type="spellStart"/>
      <w:r w:rsidRPr="00025EE4">
        <w:rPr>
          <w:lang w:val="fr-FR"/>
        </w:rPr>
        <w:t>prémélangés</w:t>
      </w:r>
      <w:proofErr w:type="spellEnd"/>
      <w:r w:rsidRPr="00025EE4">
        <w:rPr>
          <w:lang w:val="fr-FR"/>
        </w:rPr>
        <w:t xml:space="preserve"> qui n’ont pas été comptabilisées comme consommation au titre de l’article 7, demander aux pays visés à l’article 5 qui souhaitent demander une assistance pour l’élimination de ces importations, indépendamment du fait que le pays visé à l’article 5 en question appartienne au groupe 1 ou au groupe 2 :</w:t>
      </w:r>
    </w:p>
    <w:p w14:paraId="5B20CFFF" w14:textId="77777777" w:rsidR="0001456F" w:rsidRPr="00025EE4" w:rsidRDefault="0001456F" w:rsidP="0001456F">
      <w:pPr>
        <w:pStyle w:val="Heading3"/>
        <w:rPr>
          <w:lang w:val="fr-FR"/>
        </w:rPr>
      </w:pPr>
      <w:r w:rsidRPr="00025EE4">
        <w:rPr>
          <w:lang w:val="fr-FR"/>
        </w:rPr>
        <w:t xml:space="preserve">D’inclure dans la stratégie globale de leurs plans de mise en œuvre de l’Amendement de Kigali sur les HFC (KIP), la quantité et le type de HFC importés dans des polyols </w:t>
      </w:r>
      <w:proofErr w:type="spellStart"/>
      <w:r w:rsidRPr="00025EE4">
        <w:rPr>
          <w:lang w:val="fr-FR"/>
        </w:rPr>
        <w:t>prémélangés</w:t>
      </w:r>
      <w:proofErr w:type="spellEnd"/>
      <w:r w:rsidRPr="00025EE4">
        <w:rPr>
          <w:lang w:val="fr-FR"/>
        </w:rPr>
        <w:t xml:space="preserve"> pour les années 2020 à 2022, les pays de provenance de ces importations, ainsi qu’une liste indicative de toutes entreprises de mousses polyuréthanes (PU) établies avant le 1</w:t>
      </w:r>
      <w:r w:rsidRPr="00025EE4">
        <w:rPr>
          <w:vertAlign w:val="superscript"/>
          <w:lang w:val="fr-FR"/>
        </w:rPr>
        <w:t>er</w:t>
      </w:r>
      <w:r w:rsidRPr="00025EE4">
        <w:rPr>
          <w:lang w:val="fr-FR"/>
        </w:rPr>
        <w:t xml:space="preserve"> janvier 2020 qui utilisaient des formules de polyol importées, y compris la quantité et le type de HFC qu’elles contenaient ; </w:t>
      </w:r>
    </w:p>
    <w:p w14:paraId="14D84BCC" w14:textId="77777777" w:rsidR="0001456F" w:rsidRPr="00025EE4" w:rsidRDefault="0001456F" w:rsidP="0001456F">
      <w:pPr>
        <w:pStyle w:val="Heading3"/>
        <w:rPr>
          <w:lang w:val="fr-FR"/>
        </w:rPr>
      </w:pPr>
      <w:r w:rsidRPr="00025EE4">
        <w:rPr>
          <w:lang w:val="fr-FR"/>
        </w:rPr>
        <w:t xml:space="preserve">D’inclure également dans leur KIP un plan sectoriel pour l’élimination complète de l’utilisation des HFC contenus dans les polyols </w:t>
      </w:r>
      <w:proofErr w:type="spellStart"/>
      <w:r w:rsidRPr="00025EE4">
        <w:rPr>
          <w:lang w:val="fr-FR"/>
        </w:rPr>
        <w:t>prémélangés</w:t>
      </w:r>
      <w:proofErr w:type="spellEnd"/>
      <w:r w:rsidRPr="00025EE4">
        <w:rPr>
          <w:lang w:val="fr-FR"/>
        </w:rPr>
        <w:t xml:space="preserve"> importés, comprenant les coûts et le calendrier de financement, étant entendu que les quantités de HFC contenues dans les polyols </w:t>
      </w:r>
      <w:proofErr w:type="spellStart"/>
      <w:r w:rsidRPr="00025EE4">
        <w:rPr>
          <w:lang w:val="fr-FR"/>
        </w:rPr>
        <w:t>prémélangés</w:t>
      </w:r>
      <w:proofErr w:type="spellEnd"/>
      <w:r w:rsidRPr="00025EE4">
        <w:rPr>
          <w:lang w:val="fr-FR"/>
        </w:rPr>
        <w:t xml:space="preserve"> importés qui n’ont pas été incluses dans la stratégie globale du KIP ne seront pas éligibles au financement. Dans les cas où le pays décide de ne pas demander de financement pour le plan sectoriel visant à l’élimination complète de l’utilisation des HFC contenus dans les polyols </w:t>
      </w:r>
      <w:proofErr w:type="spellStart"/>
      <w:r w:rsidRPr="00025EE4">
        <w:rPr>
          <w:lang w:val="fr-FR"/>
        </w:rPr>
        <w:t>prémélangés</w:t>
      </w:r>
      <w:proofErr w:type="spellEnd"/>
      <w:r w:rsidRPr="00025EE4">
        <w:rPr>
          <w:lang w:val="fr-FR"/>
        </w:rPr>
        <w:t xml:space="preserve"> importés en raison de circonstances nationales, le pays pourrait, à titre exceptionnel et au cas par cas, soumettre une demande de financement pour ce plan sectoriel pendant la mise en œuvre de la phase I ou d’une phase future du KIP, étant entendu que l’éligibilité des entreprises de mousses PU sera déterminée au moment de la soumission du projet, et que le niveau de financement maximal sera basé sur la quantité de HFC contenus dans les formules de polyols </w:t>
      </w:r>
      <w:proofErr w:type="spellStart"/>
      <w:r w:rsidRPr="00025EE4">
        <w:rPr>
          <w:lang w:val="fr-FR"/>
        </w:rPr>
        <w:t>prémélangés</w:t>
      </w:r>
      <w:proofErr w:type="spellEnd"/>
      <w:r w:rsidRPr="00025EE4">
        <w:rPr>
          <w:lang w:val="fr-FR"/>
        </w:rPr>
        <w:t xml:space="preserve"> importés tels que définis à l’alinéa (i) ci-dessus ;</w:t>
      </w:r>
    </w:p>
    <w:p w14:paraId="48E082A3" w14:textId="77777777" w:rsidR="0001456F" w:rsidRPr="00025EE4" w:rsidRDefault="0001456F" w:rsidP="0001456F">
      <w:pPr>
        <w:pStyle w:val="Heading3"/>
        <w:rPr>
          <w:lang w:val="fr-FR"/>
        </w:rPr>
      </w:pPr>
      <w:r w:rsidRPr="00025EE4">
        <w:rPr>
          <w:lang w:val="fr-FR"/>
        </w:rPr>
        <w:t xml:space="preserve">D’inclure dans le plan sectoriel un engagement du pays à mettre en place, d’ici à ce que la dernière usine de fabrication de mousse soit reconvertie à une technologie sans HFC, des réglementations ou des mesures interdisant l’importation ou l’utilisation de HFC, purs ou contenus dans des polyols </w:t>
      </w:r>
      <w:proofErr w:type="spellStart"/>
      <w:r w:rsidRPr="00025EE4">
        <w:rPr>
          <w:lang w:val="fr-FR"/>
        </w:rPr>
        <w:t>prémélangés</w:t>
      </w:r>
      <w:proofErr w:type="spellEnd"/>
      <w:r w:rsidRPr="00025EE4">
        <w:rPr>
          <w:lang w:val="fr-FR"/>
        </w:rPr>
        <w:t>, dans le secteur des mousses PU ;</w:t>
      </w:r>
    </w:p>
    <w:p w14:paraId="68008386" w14:textId="77777777" w:rsidR="0001456F" w:rsidRPr="00025EE4" w:rsidRDefault="0001456F" w:rsidP="0001456F">
      <w:pPr>
        <w:pStyle w:val="Heading2"/>
        <w:rPr>
          <w:lang w:val="fr-FR"/>
        </w:rPr>
      </w:pPr>
      <w:r w:rsidRPr="00025EE4">
        <w:rPr>
          <w:lang w:val="fr-FR"/>
        </w:rPr>
        <w:t xml:space="preserve">Que le niveau maximal de financement devant être approuvé pour chaque pays visé à l’article 5 pour l’élimination de l’importation de HFC contenus dans des polyols </w:t>
      </w:r>
      <w:proofErr w:type="spellStart"/>
      <w:r w:rsidRPr="00025EE4">
        <w:rPr>
          <w:lang w:val="fr-FR"/>
        </w:rPr>
        <w:t>prémélangés</w:t>
      </w:r>
      <w:proofErr w:type="spellEnd"/>
      <w:r w:rsidRPr="00025EE4">
        <w:rPr>
          <w:lang w:val="fr-FR"/>
        </w:rPr>
        <w:t xml:space="preserve"> sera basé sur la quantité moyenne de HFC contenus dans des polyols </w:t>
      </w:r>
      <w:proofErr w:type="spellStart"/>
      <w:r w:rsidRPr="00025EE4">
        <w:rPr>
          <w:lang w:val="fr-FR"/>
        </w:rPr>
        <w:t>prémélangés</w:t>
      </w:r>
      <w:proofErr w:type="spellEnd"/>
      <w:r w:rsidRPr="00025EE4">
        <w:rPr>
          <w:lang w:val="fr-FR"/>
        </w:rPr>
        <w:t xml:space="preserve"> importés au cours de la période 2020-2022, étant entendu que cette valeur est distincte du point de départ des réductions durables de la consommation de HFC et sera </w:t>
      </w:r>
      <w:r w:rsidRPr="00025EE4">
        <w:rPr>
          <w:lang w:val="fr-FR"/>
        </w:rPr>
        <w:lastRenderedPageBreak/>
        <w:t>indiquée séparément du point de départ dans l’accord conclu entre le pays et le Comité exécutif ;</w:t>
      </w:r>
    </w:p>
    <w:p w14:paraId="76C2A37D" w14:textId="77777777" w:rsidR="0001456F" w:rsidRPr="00025EE4" w:rsidRDefault="0001456F" w:rsidP="0001456F">
      <w:pPr>
        <w:pStyle w:val="Heading2"/>
        <w:rPr>
          <w:lang w:val="fr-FR"/>
        </w:rPr>
      </w:pPr>
      <w:r w:rsidRPr="00025EE4">
        <w:rPr>
          <w:lang w:val="fr-FR"/>
        </w:rPr>
        <w:t xml:space="preserve">Que les pays visés à l’article 5 qui comptent des entreprises éligibles fabriquant des polyols </w:t>
      </w:r>
      <w:proofErr w:type="spellStart"/>
      <w:r w:rsidRPr="00025EE4">
        <w:rPr>
          <w:lang w:val="fr-FR"/>
        </w:rPr>
        <w:t>prémélangés</w:t>
      </w:r>
      <w:proofErr w:type="spellEnd"/>
      <w:r w:rsidRPr="00025EE4">
        <w:rPr>
          <w:lang w:val="fr-FR"/>
        </w:rPr>
        <w:t xml:space="preserve"> contenant des HFC bénéficieront d’une aide calculée sur la base de la consommation de HFC vendus sur le marché intérieur pour être utilisés par les entreprises de mousses PU pendant la période 2020-2022, étant entendu que l’exportation de HFC contenus dans des polyols </w:t>
      </w:r>
      <w:proofErr w:type="spellStart"/>
      <w:r w:rsidRPr="00025EE4">
        <w:rPr>
          <w:lang w:val="fr-FR"/>
        </w:rPr>
        <w:t>prémélangés</w:t>
      </w:r>
      <w:proofErr w:type="spellEnd"/>
      <w:r w:rsidRPr="00025EE4">
        <w:rPr>
          <w:lang w:val="fr-FR"/>
        </w:rPr>
        <w:t xml:space="preserve"> au cours de cette même période sera déduite de leur point de départ pour les réductions globales de la consommation de HFC au moment de la soumission de leur KIP ; </w:t>
      </w:r>
    </w:p>
    <w:p w14:paraId="2406DD43" w14:textId="77777777" w:rsidR="0001456F" w:rsidRPr="00025EE4" w:rsidRDefault="0001456F" w:rsidP="0001456F">
      <w:pPr>
        <w:pStyle w:val="Heading2"/>
        <w:rPr>
          <w:lang w:val="fr-FR"/>
        </w:rPr>
      </w:pPr>
      <w:r w:rsidRPr="00025EE4">
        <w:rPr>
          <w:lang w:val="fr-FR"/>
        </w:rPr>
        <w:t xml:space="preserve">Demander aux pays visés à l’article 5 qui exportent des HFC dans des polyols </w:t>
      </w:r>
      <w:proofErr w:type="spellStart"/>
      <w:r w:rsidRPr="00025EE4">
        <w:rPr>
          <w:lang w:val="fr-FR"/>
        </w:rPr>
        <w:t>prémélangés</w:t>
      </w:r>
      <w:proofErr w:type="spellEnd"/>
      <w:r w:rsidRPr="00025EE4">
        <w:rPr>
          <w:lang w:val="fr-FR"/>
        </w:rPr>
        <w:t xml:space="preserve"> d’indiquer leurs exportations pour les années 2020 à 2022 lors de leur demande de financement pour l’élimination des HFC dans le secteur des mousses PU ;</w:t>
      </w:r>
    </w:p>
    <w:p w14:paraId="5042B5AF" w14:textId="36630791" w:rsidR="004862EF" w:rsidRPr="00025EE4" w:rsidRDefault="0001456F" w:rsidP="0001456F">
      <w:pPr>
        <w:pStyle w:val="Heading2"/>
        <w:rPr>
          <w:lang w:val="fr-FR"/>
        </w:rPr>
      </w:pPr>
      <w:r w:rsidRPr="00025EE4">
        <w:rPr>
          <w:lang w:val="fr-FR"/>
        </w:rPr>
        <w:t xml:space="preserve">Demander aux pays visés à l’article 5 qui utilisent des HFC, purs ou contenus dans des polyols </w:t>
      </w:r>
      <w:proofErr w:type="spellStart"/>
      <w:r w:rsidRPr="00025EE4">
        <w:rPr>
          <w:lang w:val="fr-FR"/>
        </w:rPr>
        <w:t>prémélangés</w:t>
      </w:r>
      <w:proofErr w:type="spellEnd"/>
      <w:r w:rsidRPr="00025EE4">
        <w:rPr>
          <w:lang w:val="fr-FR"/>
        </w:rPr>
        <w:t xml:space="preserve">, dans le secteur des mousses PU d’envisager de mettre en place un système national d’enregistrement et de suivi des quantités de HFC contenues dans les polyols </w:t>
      </w:r>
      <w:proofErr w:type="spellStart"/>
      <w:r w:rsidRPr="00025EE4">
        <w:rPr>
          <w:lang w:val="fr-FR"/>
        </w:rPr>
        <w:t>prémélangés</w:t>
      </w:r>
      <w:proofErr w:type="spellEnd"/>
      <w:r w:rsidRPr="00025EE4">
        <w:rPr>
          <w:lang w:val="fr-FR"/>
        </w:rPr>
        <w:t xml:space="preserve"> importés ou exportés (s’il y a lieu) afin de soutenir l’interdiction des importations de HFC purs ainsi que de HFC contenus dans des polyols </w:t>
      </w:r>
      <w:proofErr w:type="spellStart"/>
      <w:r w:rsidRPr="00025EE4">
        <w:rPr>
          <w:lang w:val="fr-FR"/>
        </w:rPr>
        <w:t>prémélangés</w:t>
      </w:r>
      <w:proofErr w:type="spellEnd"/>
      <w:r w:rsidRPr="00025EE4">
        <w:rPr>
          <w:lang w:val="fr-FR"/>
        </w:rPr>
        <w:t>, qui sera mise en place une fois toutes les entreprises de mousse reconverties, et de faciliter le suivi de ces entreprises afin d’assurer la pérennité de l’élimination des HFC</w:t>
      </w:r>
      <w:r w:rsidR="004862EF" w:rsidRPr="00025EE4">
        <w:rPr>
          <w:lang w:val="fr-FR"/>
        </w:rPr>
        <w:t>.</w:t>
      </w:r>
    </w:p>
    <w:p w14:paraId="629C8364" w14:textId="4D626F6A" w:rsidR="00CE2CE9" w:rsidRPr="00025EE4" w:rsidRDefault="00D41835" w:rsidP="00CE2CE9">
      <w:pPr>
        <w:keepNext/>
        <w:keepLines/>
        <w:widowControl w:val="0"/>
        <w:spacing w:after="240"/>
        <w:ind w:left="1440" w:hanging="720"/>
        <w:outlineLvl w:val="1"/>
        <w:rPr>
          <w:b/>
          <w:bCs/>
          <w:lang w:val="fr-FR"/>
        </w:rPr>
      </w:pPr>
      <w:r w:rsidRPr="00025EE4">
        <w:rPr>
          <w:b/>
          <w:bCs/>
          <w:lang w:val="fr-FR"/>
        </w:rPr>
        <w:t>11</w:t>
      </w:r>
      <w:r w:rsidR="00B70596" w:rsidRPr="00025EE4">
        <w:rPr>
          <w:b/>
          <w:bCs/>
          <w:lang w:val="fr-FR"/>
        </w:rPr>
        <w:t xml:space="preserve"> </w:t>
      </w:r>
      <w:r w:rsidR="00CE2CE9" w:rsidRPr="00025EE4">
        <w:rPr>
          <w:b/>
          <w:bCs/>
          <w:lang w:val="fr-FR"/>
        </w:rPr>
        <w:t>d)</w:t>
      </w:r>
      <w:r w:rsidR="00CE2CE9" w:rsidRPr="00025EE4">
        <w:rPr>
          <w:b/>
          <w:bCs/>
          <w:lang w:val="fr-FR"/>
        </w:rPr>
        <w:tab/>
      </w:r>
      <w:r w:rsidR="00B70596" w:rsidRPr="00025EE4">
        <w:rPr>
          <w:b/>
          <w:bCs/>
          <w:lang w:val="fr-FR"/>
        </w:rPr>
        <w:t>Informations actualisées sur le sous-secteur de l’installation et de l’assemblage sur place (décision 93/94 d))</w:t>
      </w:r>
    </w:p>
    <w:p w14:paraId="29698CDD" w14:textId="59C5EA6A" w:rsidR="00CE2CE9" w:rsidRPr="00025EE4" w:rsidRDefault="007A6D9A" w:rsidP="00CE2CE9">
      <w:pPr>
        <w:keepNext/>
        <w:keepLines/>
        <w:widowControl w:val="0"/>
        <w:spacing w:after="240"/>
        <w:ind w:left="720"/>
        <w:outlineLvl w:val="1"/>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8B4D72" w:rsidRPr="00025EE4">
        <w:rPr>
          <w:u w:val="single"/>
          <w:lang w:val="fr-FR"/>
        </w:rPr>
        <w:t>5</w:t>
      </w:r>
      <w:r w:rsidR="00CE2CE9" w:rsidRPr="00025EE4">
        <w:rPr>
          <w:u w:val="single"/>
          <w:lang w:val="fr-FR"/>
        </w:rPr>
        <w:t>/</w:t>
      </w:r>
      <w:r w:rsidR="008B4D72" w:rsidRPr="00025EE4">
        <w:rPr>
          <w:u w:val="single"/>
          <w:lang w:val="fr-FR"/>
        </w:rPr>
        <w:t>89</w:t>
      </w:r>
      <w:r w:rsidR="00CE2CE9" w:rsidRPr="00025EE4">
        <w:rPr>
          <w:lang w:val="fr-FR"/>
        </w:rPr>
        <w:t xml:space="preserve"> </w:t>
      </w:r>
      <w:r w:rsidR="0001456F" w:rsidRPr="00025EE4">
        <w:rPr>
          <w:lang w:val="fr-FR"/>
        </w:rPr>
        <w:t>contient une mise à jour concernant le sous-secteur de l'installation et de l'assemblage sur place réalisée depuis la 94</w:t>
      </w:r>
      <w:r w:rsidR="0001456F" w:rsidRPr="00025EE4">
        <w:rPr>
          <w:vertAlign w:val="superscript"/>
          <w:lang w:val="fr-FR"/>
        </w:rPr>
        <w:t>e</w:t>
      </w:r>
      <w:r w:rsidR="0001456F" w:rsidRPr="00025EE4">
        <w:rPr>
          <w:lang w:val="fr-FR"/>
        </w:rPr>
        <w:t xml:space="preserve"> réunion</w:t>
      </w:r>
      <w:r w:rsidR="00CE2CE9" w:rsidRPr="00025EE4">
        <w:rPr>
          <w:lang w:val="fr-FR"/>
        </w:rPr>
        <w:t>.</w:t>
      </w:r>
    </w:p>
    <w:p w14:paraId="514DC596" w14:textId="59AE4563" w:rsidR="00CE2CE9" w:rsidRPr="00025EE4" w:rsidRDefault="0001456F" w:rsidP="00CE2CE9">
      <w:pPr>
        <w:widowControl w:val="0"/>
        <w:spacing w:after="240"/>
        <w:ind w:left="720"/>
        <w:outlineLvl w:val="1"/>
        <w:rPr>
          <w:lang w:val="fr-FR"/>
        </w:rPr>
      </w:pPr>
      <w:r w:rsidRPr="00025EE4">
        <w:rPr>
          <w:u w:val="single"/>
          <w:lang w:val="fr-FR"/>
        </w:rPr>
        <w:t>Question à examiner</w:t>
      </w:r>
      <w:r w:rsidRPr="00992BEA">
        <w:rPr>
          <w:lang w:val="fr-FR"/>
        </w:rPr>
        <w:t xml:space="preserve"> </w:t>
      </w:r>
      <w:r w:rsidR="00CE2CE9" w:rsidRPr="00992BEA">
        <w:rPr>
          <w:lang w:val="fr-FR"/>
        </w:rPr>
        <w:t>:</w:t>
      </w:r>
      <w:r w:rsidR="00936C6F" w:rsidRPr="00025EE4">
        <w:rPr>
          <w:lang w:val="fr-FR"/>
        </w:rPr>
        <w:t xml:space="preserve"> </w:t>
      </w:r>
    </w:p>
    <w:p w14:paraId="2B178769" w14:textId="78CB11DB" w:rsidR="00936C6F" w:rsidRPr="00025EE4" w:rsidRDefault="0001456F" w:rsidP="000F3CA4">
      <w:pPr>
        <w:pStyle w:val="ListParagraph"/>
        <w:widowControl w:val="0"/>
        <w:numPr>
          <w:ilvl w:val="0"/>
          <w:numId w:val="15"/>
        </w:numPr>
        <w:spacing w:after="240"/>
        <w:outlineLvl w:val="1"/>
        <w:rPr>
          <w:lang w:val="fr-FR"/>
        </w:rPr>
      </w:pPr>
      <w:r w:rsidRPr="00025EE4">
        <w:rPr>
          <w:lang w:val="fr-FR"/>
        </w:rPr>
        <w:t>Examen des informations et de l'approche actualisées relatives à la réduction progressive des HFC dans le secteur</w:t>
      </w:r>
      <w:r w:rsidR="006C3C0D">
        <w:rPr>
          <w:lang w:val="fr-FR"/>
        </w:rPr>
        <w:t>.</w:t>
      </w:r>
    </w:p>
    <w:p w14:paraId="506D9E8D" w14:textId="06C59555" w:rsidR="0001456F" w:rsidRPr="00025EE4" w:rsidRDefault="0001456F" w:rsidP="0001456F">
      <w:pPr>
        <w:ind w:left="709"/>
        <w:rPr>
          <w:bCs/>
          <w:lang w:val="fr-FR"/>
        </w:rPr>
      </w:pPr>
      <w:r w:rsidRPr="00025EE4">
        <w:rPr>
          <w:u w:val="single"/>
          <w:lang w:val="fr-FR"/>
        </w:rPr>
        <w:t>Le</w:t>
      </w:r>
      <w:r w:rsidR="00CE2CE9" w:rsidRPr="00025EE4">
        <w:rPr>
          <w:u w:val="single"/>
          <w:lang w:val="fr-FR"/>
        </w:rPr>
        <w:t xml:space="preserve"> </w:t>
      </w:r>
      <w:r w:rsidRPr="00025EE4">
        <w:rPr>
          <w:bCs/>
          <w:u w:val="single"/>
          <w:lang w:val="fr-FR"/>
        </w:rPr>
        <w:t>Comité exécutif pourrait souhaiter</w:t>
      </w:r>
      <w:r w:rsidRPr="00025EE4">
        <w:rPr>
          <w:bCs/>
          <w:lang w:val="fr-FR"/>
        </w:rPr>
        <w:t> :</w:t>
      </w:r>
    </w:p>
    <w:p w14:paraId="18686017" w14:textId="77777777" w:rsidR="0001456F" w:rsidRPr="00025EE4" w:rsidRDefault="0001456F" w:rsidP="0001456F">
      <w:pPr>
        <w:rPr>
          <w:bCs/>
          <w:lang w:val="fr-FR"/>
        </w:rPr>
      </w:pPr>
    </w:p>
    <w:p w14:paraId="773B162A" w14:textId="63CC32B8" w:rsidR="0001456F" w:rsidRPr="00025EE4" w:rsidRDefault="0001456F" w:rsidP="000F3CA4">
      <w:pPr>
        <w:pStyle w:val="ListParagraph"/>
        <w:numPr>
          <w:ilvl w:val="0"/>
          <w:numId w:val="42"/>
        </w:numPr>
        <w:tabs>
          <w:tab w:val="left" w:pos="1418"/>
        </w:tabs>
        <w:ind w:left="1418" w:hanging="698"/>
        <w:rPr>
          <w:bCs/>
          <w:lang w:val="fr-FR"/>
        </w:rPr>
      </w:pPr>
      <w:r w:rsidRPr="00025EE4">
        <w:rPr>
          <w:bCs/>
          <w:lang w:val="fr-FR"/>
        </w:rPr>
        <w:t>Prendre note du document UNEP/</w:t>
      </w:r>
      <w:proofErr w:type="spellStart"/>
      <w:r w:rsidRPr="00025EE4">
        <w:rPr>
          <w:bCs/>
          <w:lang w:val="fr-FR"/>
        </w:rPr>
        <w:t>OzL.Pro</w:t>
      </w:r>
      <w:proofErr w:type="spellEnd"/>
      <w:r w:rsidRPr="00025EE4">
        <w:rPr>
          <w:bCs/>
          <w:lang w:val="fr-FR"/>
        </w:rPr>
        <w:t>/</w:t>
      </w:r>
      <w:proofErr w:type="spellStart"/>
      <w:r w:rsidRPr="00025EE4">
        <w:rPr>
          <w:bCs/>
          <w:lang w:val="fr-FR"/>
        </w:rPr>
        <w:t>ExCom</w:t>
      </w:r>
      <w:proofErr w:type="spellEnd"/>
      <w:r w:rsidRPr="00025EE4">
        <w:rPr>
          <w:bCs/>
          <w:lang w:val="fr-FR"/>
        </w:rPr>
        <w:t>/95/89, contenant un compte rendu du sous-secteur de l’installation et de l’assemblage sur place</w:t>
      </w:r>
      <w:r w:rsidR="00F02564">
        <w:rPr>
          <w:bCs/>
          <w:lang w:val="fr-FR"/>
        </w:rPr>
        <w:t> </w:t>
      </w:r>
      <w:r w:rsidRPr="00025EE4">
        <w:rPr>
          <w:lang w:val="fr-FR"/>
        </w:rPr>
        <w:t>;</w:t>
      </w:r>
    </w:p>
    <w:p w14:paraId="30CE31DC" w14:textId="77777777" w:rsidR="0001456F" w:rsidRPr="00025EE4" w:rsidRDefault="0001456F" w:rsidP="0001456F">
      <w:pPr>
        <w:rPr>
          <w:bCs/>
          <w:lang w:val="fr-FR"/>
        </w:rPr>
      </w:pPr>
    </w:p>
    <w:p w14:paraId="715B8E46" w14:textId="2BC297A9" w:rsidR="0001456F" w:rsidRPr="00025EE4" w:rsidRDefault="0001456F" w:rsidP="000F3CA4">
      <w:pPr>
        <w:pStyle w:val="ListParagraph"/>
        <w:numPr>
          <w:ilvl w:val="0"/>
          <w:numId w:val="42"/>
        </w:numPr>
        <w:ind w:left="1418" w:hanging="698"/>
        <w:rPr>
          <w:bCs/>
          <w:lang w:val="fr-FR"/>
        </w:rPr>
      </w:pPr>
      <w:r w:rsidRPr="00025EE4">
        <w:rPr>
          <w:bCs/>
          <w:lang w:val="fr-FR"/>
        </w:rPr>
        <w:t>Continuer à examiner les projets dans le sous-secteur de l’installation et de l’assemblage sur place dans le contexte des plans de mise en œuvre de l’Amendement de Kigali sur les HFC (KIP) au cas par cas, conformément aux décisions 92/39(d)et 93/94 (e)</w:t>
      </w:r>
      <w:r w:rsidR="00F02564">
        <w:rPr>
          <w:bCs/>
          <w:lang w:val="fr-FR"/>
        </w:rPr>
        <w:t> </w:t>
      </w:r>
      <w:r w:rsidRPr="00025EE4">
        <w:rPr>
          <w:bCs/>
          <w:lang w:val="fr-FR"/>
        </w:rPr>
        <w:t>; et</w:t>
      </w:r>
    </w:p>
    <w:p w14:paraId="50AE7E43" w14:textId="77777777" w:rsidR="0001456F" w:rsidRPr="00025EE4" w:rsidRDefault="0001456F" w:rsidP="0001456F">
      <w:pPr>
        <w:pStyle w:val="ListParagraph"/>
        <w:ind w:left="1440"/>
        <w:rPr>
          <w:bCs/>
          <w:lang w:val="fr-FR"/>
        </w:rPr>
      </w:pPr>
    </w:p>
    <w:p w14:paraId="4B0C2192" w14:textId="10BFB779" w:rsidR="008B4D72" w:rsidRPr="00025EE4" w:rsidRDefault="0001456F" w:rsidP="000F3CA4">
      <w:pPr>
        <w:pStyle w:val="ListParagraph"/>
        <w:numPr>
          <w:ilvl w:val="0"/>
          <w:numId w:val="42"/>
        </w:numPr>
        <w:ind w:left="1418" w:hanging="698"/>
        <w:rPr>
          <w:bCs/>
          <w:lang w:val="fr-FR"/>
        </w:rPr>
      </w:pPr>
      <w:r w:rsidRPr="00025EE4">
        <w:rPr>
          <w:bCs/>
          <w:lang w:val="fr-FR"/>
        </w:rPr>
        <w:t>Charger le Secrétariat de continuer à recueillir les informations sur le sous-secteur de l’installation et de l’assemblage sur place, fournies par les pays visés à l’article 5 dans leurs KIP soumis pour examen par le Comité exécutif, et de remettre, à la 98</w:t>
      </w:r>
      <w:r w:rsidRPr="00025EE4">
        <w:rPr>
          <w:bCs/>
          <w:vertAlign w:val="superscript"/>
          <w:lang w:val="fr-FR"/>
        </w:rPr>
        <w:t>e</w:t>
      </w:r>
      <w:r w:rsidRPr="00025EE4">
        <w:rPr>
          <w:bCs/>
          <w:lang w:val="fr-FR"/>
        </w:rPr>
        <w:t xml:space="preserve"> réunion, une mise à jour du document mentionné à l’alinéa (a) ci-dessus</w:t>
      </w:r>
      <w:r w:rsidR="008B4D72" w:rsidRPr="00025EE4">
        <w:rPr>
          <w:lang w:val="fr-FR"/>
        </w:rPr>
        <w:t>.</w:t>
      </w:r>
    </w:p>
    <w:p w14:paraId="369EB14F" w14:textId="77777777" w:rsidR="0001456F" w:rsidRPr="00025EE4" w:rsidRDefault="0001456F" w:rsidP="0001456F">
      <w:pPr>
        <w:rPr>
          <w:bCs/>
          <w:lang w:val="fr-FR"/>
        </w:rPr>
      </w:pPr>
    </w:p>
    <w:p w14:paraId="2FFB23F2" w14:textId="53AEA110" w:rsidR="004862EF" w:rsidRPr="00025EE4" w:rsidRDefault="00D41835" w:rsidP="004862EF">
      <w:pPr>
        <w:keepNext/>
        <w:keepLines/>
        <w:widowControl w:val="0"/>
        <w:spacing w:after="240"/>
        <w:ind w:left="1440" w:hanging="720"/>
        <w:outlineLvl w:val="1"/>
        <w:rPr>
          <w:b/>
          <w:bCs/>
          <w:lang w:val="fr-FR"/>
        </w:rPr>
      </w:pPr>
      <w:r w:rsidRPr="00025EE4">
        <w:rPr>
          <w:b/>
          <w:bCs/>
          <w:lang w:val="fr-FR"/>
        </w:rPr>
        <w:lastRenderedPageBreak/>
        <w:t>11</w:t>
      </w:r>
      <w:r w:rsidR="00B70596" w:rsidRPr="00025EE4">
        <w:rPr>
          <w:b/>
          <w:bCs/>
          <w:lang w:val="fr-FR"/>
        </w:rPr>
        <w:t xml:space="preserve"> </w:t>
      </w:r>
      <w:r w:rsidR="004862EF" w:rsidRPr="00025EE4">
        <w:rPr>
          <w:b/>
          <w:bCs/>
          <w:lang w:val="fr-FR"/>
        </w:rPr>
        <w:t>e)</w:t>
      </w:r>
      <w:r w:rsidR="004862EF" w:rsidRPr="00025EE4">
        <w:rPr>
          <w:b/>
          <w:bCs/>
          <w:lang w:val="fr-FR"/>
        </w:rPr>
        <w:tab/>
      </w:r>
      <w:r w:rsidR="006B1845" w:rsidRPr="00025EE4">
        <w:rPr>
          <w:b/>
          <w:bCs/>
          <w:lang w:val="fr-FR"/>
        </w:rPr>
        <w:t>Projet de modèle d’accord pour la phase I des plans de mise en œuvre de l’Amendement de Kigali relatif aux HFC (paragraphe 294 du document UNEP/</w:t>
      </w:r>
      <w:proofErr w:type="spellStart"/>
      <w:r w:rsidR="006B1845" w:rsidRPr="00025EE4">
        <w:rPr>
          <w:b/>
          <w:bCs/>
          <w:lang w:val="fr-FR"/>
        </w:rPr>
        <w:t>OzL.Pro</w:t>
      </w:r>
      <w:proofErr w:type="spellEnd"/>
      <w:r w:rsidR="006B1845" w:rsidRPr="00025EE4">
        <w:rPr>
          <w:b/>
          <w:bCs/>
          <w:lang w:val="fr-FR"/>
        </w:rPr>
        <w:t>/</w:t>
      </w:r>
      <w:proofErr w:type="spellStart"/>
      <w:r w:rsidR="006B1845" w:rsidRPr="00025EE4">
        <w:rPr>
          <w:b/>
          <w:bCs/>
          <w:lang w:val="fr-FR"/>
        </w:rPr>
        <w:t>ExCom</w:t>
      </w:r>
      <w:proofErr w:type="spellEnd"/>
      <w:r w:rsidR="006B1845" w:rsidRPr="00025EE4">
        <w:rPr>
          <w:b/>
          <w:bCs/>
          <w:lang w:val="fr-FR"/>
        </w:rPr>
        <w:t>/94/67)</w:t>
      </w:r>
    </w:p>
    <w:p w14:paraId="509EBF2C" w14:textId="7DF037F6" w:rsidR="004862EF" w:rsidRPr="00025EE4" w:rsidRDefault="007A6D9A" w:rsidP="004862EF">
      <w:pPr>
        <w:keepNext/>
        <w:keepLines/>
        <w:widowControl w:val="0"/>
        <w:spacing w:after="240"/>
        <w:ind w:left="720"/>
        <w:outlineLvl w:val="1"/>
        <w:rPr>
          <w:lang w:val="fr-FR"/>
        </w:rPr>
      </w:pPr>
      <w:r w:rsidRPr="00025EE4">
        <w:rPr>
          <w:u w:val="single"/>
          <w:lang w:val="fr-FR"/>
        </w:rPr>
        <w:t>Le document UNEP</w:t>
      </w:r>
      <w:r w:rsidR="004862EF" w:rsidRPr="00025EE4">
        <w:rPr>
          <w:u w:val="single"/>
          <w:lang w:val="fr-FR"/>
        </w:rPr>
        <w:t>/</w:t>
      </w:r>
      <w:proofErr w:type="spellStart"/>
      <w:r w:rsidR="004862EF" w:rsidRPr="00025EE4">
        <w:rPr>
          <w:u w:val="single"/>
          <w:lang w:val="fr-FR"/>
        </w:rPr>
        <w:t>OzL.Pro</w:t>
      </w:r>
      <w:proofErr w:type="spellEnd"/>
      <w:r w:rsidR="004862EF" w:rsidRPr="00025EE4">
        <w:rPr>
          <w:u w:val="single"/>
          <w:lang w:val="fr-FR"/>
        </w:rPr>
        <w:t>/</w:t>
      </w:r>
      <w:proofErr w:type="spellStart"/>
      <w:r w:rsidR="004862EF" w:rsidRPr="00025EE4">
        <w:rPr>
          <w:u w:val="single"/>
          <w:lang w:val="fr-FR"/>
        </w:rPr>
        <w:t>ExCom</w:t>
      </w:r>
      <w:proofErr w:type="spellEnd"/>
      <w:r w:rsidR="004862EF" w:rsidRPr="00025EE4">
        <w:rPr>
          <w:u w:val="single"/>
          <w:lang w:val="fr-FR"/>
        </w:rPr>
        <w:t>/9</w:t>
      </w:r>
      <w:r w:rsidR="00B47460" w:rsidRPr="00025EE4">
        <w:rPr>
          <w:u w:val="single"/>
          <w:lang w:val="fr-FR"/>
        </w:rPr>
        <w:t>5</w:t>
      </w:r>
      <w:r w:rsidR="004862EF" w:rsidRPr="00025EE4">
        <w:rPr>
          <w:u w:val="single"/>
          <w:lang w:val="fr-FR"/>
        </w:rPr>
        <w:t>/</w:t>
      </w:r>
      <w:r w:rsidR="00B47460" w:rsidRPr="00025EE4">
        <w:rPr>
          <w:u w:val="single"/>
          <w:lang w:val="fr-FR"/>
        </w:rPr>
        <w:t>9</w:t>
      </w:r>
      <w:r w:rsidR="004862EF" w:rsidRPr="00025EE4">
        <w:rPr>
          <w:u w:val="single"/>
          <w:lang w:val="fr-FR"/>
        </w:rPr>
        <w:t>0</w:t>
      </w:r>
      <w:r w:rsidR="004862EF" w:rsidRPr="00025EE4">
        <w:rPr>
          <w:lang w:val="fr-FR"/>
        </w:rPr>
        <w:t xml:space="preserve"> </w:t>
      </w:r>
      <w:r w:rsidR="009D6F5D" w:rsidRPr="00025EE4">
        <w:rPr>
          <w:lang w:val="fr-FR"/>
        </w:rPr>
        <w:t>contient le document de travail figurant en annexe. Il consiste en un projet de modèle d'accord pour la phase I des KIP tel qu'il a été élaboré jusqu'à présent par le groupe de contact établi à la 94e réunion.</w:t>
      </w:r>
    </w:p>
    <w:p w14:paraId="7518E707" w14:textId="7B5DC174" w:rsidR="004862EF" w:rsidRPr="00025EE4" w:rsidRDefault="009D6F5D" w:rsidP="004862EF">
      <w:pPr>
        <w:widowControl w:val="0"/>
        <w:spacing w:after="240"/>
        <w:ind w:left="720"/>
        <w:outlineLvl w:val="1"/>
        <w:rPr>
          <w:lang w:val="fr-FR"/>
        </w:rPr>
      </w:pPr>
      <w:r w:rsidRPr="00025EE4">
        <w:rPr>
          <w:u w:val="single"/>
          <w:lang w:val="fr-FR"/>
        </w:rPr>
        <w:t>Question à examiner</w:t>
      </w:r>
      <w:r w:rsidRPr="00F217A0">
        <w:rPr>
          <w:lang w:val="fr-FR"/>
        </w:rPr>
        <w:t xml:space="preserve"> </w:t>
      </w:r>
      <w:r w:rsidR="004862EF" w:rsidRPr="00F217A0">
        <w:rPr>
          <w:lang w:val="fr-FR"/>
        </w:rPr>
        <w:t>:</w:t>
      </w:r>
    </w:p>
    <w:p w14:paraId="5763F4E6" w14:textId="0F1C9F91" w:rsidR="004862EF" w:rsidRPr="00025EE4" w:rsidRDefault="009D6F5D" w:rsidP="000F3CA4">
      <w:pPr>
        <w:pStyle w:val="ListParagraph"/>
        <w:widowControl w:val="0"/>
        <w:numPr>
          <w:ilvl w:val="0"/>
          <w:numId w:val="19"/>
        </w:numPr>
        <w:spacing w:after="240"/>
        <w:ind w:left="1134" w:hanging="425"/>
        <w:outlineLvl w:val="2"/>
        <w:rPr>
          <w:lang w:val="fr-FR"/>
        </w:rPr>
      </w:pPr>
      <w:r w:rsidRPr="00025EE4">
        <w:rPr>
          <w:lang w:val="fr-FR"/>
        </w:rPr>
        <w:t>Examen des ajustements et des mises à jour apportés à l'Accord relatif au PGEH en vue de l'élaboration du projet de modèle d'accord pour la phase I des KIP.</w:t>
      </w:r>
      <w:r w:rsidR="004862EF" w:rsidRPr="00025EE4">
        <w:rPr>
          <w:lang w:val="fr-FR"/>
        </w:rPr>
        <w:t xml:space="preserve"> </w:t>
      </w:r>
    </w:p>
    <w:p w14:paraId="30B6F10D" w14:textId="1994CF70" w:rsidR="004862EF" w:rsidRPr="00025EE4" w:rsidRDefault="009D6F5D" w:rsidP="004862EF">
      <w:pPr>
        <w:widowControl w:val="0"/>
        <w:spacing w:after="240"/>
        <w:ind w:left="720"/>
        <w:outlineLvl w:val="1"/>
        <w:rPr>
          <w:lang w:val="fr-FR"/>
        </w:rPr>
      </w:pPr>
      <w:r w:rsidRPr="00025EE4">
        <w:rPr>
          <w:u w:val="single"/>
          <w:lang w:val="fr-FR"/>
        </w:rPr>
        <w:t>Le Comité exécutif souhaitera peut-être</w:t>
      </w:r>
      <w:r w:rsidRPr="00025EE4">
        <w:rPr>
          <w:lang w:val="fr-FR"/>
        </w:rPr>
        <w:t xml:space="preserve"> envisager d'approuver le projet de modèle d'accord sur la phase I des plans de mise en œuvre de l’Amendement de Kigali relatif aux HFC, figurant en annexe</w:t>
      </w:r>
      <w:r w:rsidR="004862EF" w:rsidRPr="00025EE4">
        <w:rPr>
          <w:lang w:val="fr-FR"/>
        </w:rPr>
        <w:t>.</w:t>
      </w:r>
    </w:p>
    <w:p w14:paraId="10F698E4" w14:textId="746DDF85" w:rsidR="00CE2CE9" w:rsidRPr="00025EE4" w:rsidRDefault="006B1845" w:rsidP="00D41835">
      <w:pPr>
        <w:keepNext/>
        <w:numPr>
          <w:ilvl w:val="0"/>
          <w:numId w:val="1"/>
        </w:numPr>
        <w:tabs>
          <w:tab w:val="num" w:pos="720"/>
        </w:tabs>
        <w:spacing w:after="240"/>
        <w:ind w:left="720" w:hanging="720"/>
        <w:outlineLvl w:val="0"/>
        <w:rPr>
          <w:b/>
          <w:bCs/>
          <w:lang w:val="fr-FR"/>
        </w:rPr>
      </w:pPr>
      <w:r w:rsidRPr="00025EE4">
        <w:rPr>
          <w:b/>
          <w:bCs/>
          <w:lang w:val="fr-FR"/>
        </w:rPr>
        <w:t>Recensement des exigences en matière de compte rendu et rationalisation de la communication d’informations sur les progrès accomplis dans l’ensemble des rapports (décision 93/1 b))</w:t>
      </w:r>
    </w:p>
    <w:p w14:paraId="5F542763" w14:textId="53034F9F" w:rsidR="00CE2CE9" w:rsidRPr="00025EE4" w:rsidRDefault="007A6D9A" w:rsidP="00CE2CE9">
      <w:pPr>
        <w:keepNext/>
        <w:spacing w:after="240"/>
        <w:ind w:left="720"/>
        <w:outlineLvl w:val="1"/>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FB2A55" w:rsidRPr="00025EE4">
        <w:rPr>
          <w:u w:val="single"/>
          <w:lang w:val="fr-FR"/>
        </w:rPr>
        <w:t>5</w:t>
      </w:r>
      <w:r w:rsidR="00CE2CE9" w:rsidRPr="00025EE4">
        <w:rPr>
          <w:u w:val="single"/>
          <w:lang w:val="fr-FR"/>
        </w:rPr>
        <w:t>/</w:t>
      </w:r>
      <w:r w:rsidR="00FB2A55" w:rsidRPr="00025EE4">
        <w:rPr>
          <w:u w:val="single"/>
          <w:lang w:val="fr-FR"/>
        </w:rPr>
        <w:t>9</w:t>
      </w:r>
      <w:r w:rsidR="00CE2CE9" w:rsidRPr="00025EE4">
        <w:rPr>
          <w:u w:val="single"/>
          <w:lang w:val="fr-FR"/>
        </w:rPr>
        <w:t>1</w:t>
      </w:r>
      <w:r w:rsidR="00CE2CE9" w:rsidRPr="00025EE4">
        <w:rPr>
          <w:lang w:val="fr-FR"/>
        </w:rPr>
        <w:t xml:space="preserve"> </w:t>
      </w:r>
      <w:r w:rsidR="009D6F5D" w:rsidRPr="00025EE4">
        <w:rPr>
          <w:lang w:val="fr-FR"/>
        </w:rPr>
        <w:t>présente un recensement des exigences en matière de compte rendu et la rationalisation de la communication d'informations sur les progrès accomplis dans l'ensemble des rapports, en tenant compte de l'évolution en cours du système de gestion des connaissances (décision 93/1 b)). Le document contient quatre sections : recensement des exigences en matière de compte rendu ; consultation des agences bilatérales et des agences d'exécution ; observations du secrétariat et recommandation</w:t>
      </w:r>
      <w:r w:rsidR="004A3B45" w:rsidRPr="00025EE4">
        <w:rPr>
          <w:lang w:val="fr-FR"/>
        </w:rPr>
        <w:t>.</w:t>
      </w:r>
    </w:p>
    <w:p w14:paraId="3A77E286" w14:textId="41126B2A" w:rsidR="00CE2CE9" w:rsidRPr="00025EE4" w:rsidRDefault="003A1422" w:rsidP="00CE2CE9">
      <w:pPr>
        <w:widowControl w:val="0"/>
        <w:spacing w:after="240"/>
        <w:ind w:left="720"/>
        <w:outlineLvl w:val="1"/>
        <w:rPr>
          <w:lang w:val="fr-FR"/>
        </w:rPr>
      </w:pPr>
      <w:r w:rsidRPr="00025EE4">
        <w:rPr>
          <w:u w:val="single"/>
          <w:lang w:val="fr-FR"/>
        </w:rPr>
        <w:t>Questions à examiner</w:t>
      </w:r>
      <w:r w:rsidR="009D6F5D" w:rsidRPr="00A9578E">
        <w:rPr>
          <w:lang w:val="fr-FR"/>
        </w:rPr>
        <w:t xml:space="preserve"> </w:t>
      </w:r>
      <w:r w:rsidR="00CE2CE9" w:rsidRPr="00A9578E">
        <w:rPr>
          <w:lang w:val="fr-FR"/>
        </w:rPr>
        <w:t>:</w:t>
      </w:r>
      <w:r w:rsidR="00CE2CE9" w:rsidRPr="00025EE4">
        <w:rPr>
          <w:lang w:val="fr-FR"/>
        </w:rPr>
        <w:t xml:space="preserve"> </w:t>
      </w:r>
    </w:p>
    <w:p w14:paraId="2439F530" w14:textId="278B6D11" w:rsidR="00CE2CE9" w:rsidRPr="00025EE4" w:rsidRDefault="009D6F5D" w:rsidP="000F3CA4">
      <w:pPr>
        <w:pStyle w:val="ListParagraph"/>
        <w:widowControl w:val="0"/>
        <w:numPr>
          <w:ilvl w:val="0"/>
          <w:numId w:val="19"/>
        </w:numPr>
        <w:spacing w:after="240"/>
        <w:outlineLvl w:val="2"/>
        <w:rPr>
          <w:lang w:val="fr-FR"/>
        </w:rPr>
      </w:pPr>
      <w:r w:rsidRPr="00025EE4">
        <w:rPr>
          <w:lang w:val="fr-FR"/>
        </w:rPr>
        <w:t>Examen des moyens proposés pour rationaliser les rapports sur l'état d'avancement des projets</w:t>
      </w:r>
      <w:r w:rsidR="00DC193D" w:rsidRPr="00025EE4">
        <w:rPr>
          <w:lang w:val="fr-FR"/>
        </w:rPr>
        <w:t>.</w:t>
      </w:r>
    </w:p>
    <w:p w14:paraId="2594D0BC" w14:textId="77777777" w:rsidR="00025EE4" w:rsidRPr="00025EE4" w:rsidRDefault="00025EE4" w:rsidP="00025EE4">
      <w:pPr>
        <w:keepNext/>
        <w:spacing w:after="240"/>
        <w:ind w:left="709"/>
        <w:outlineLvl w:val="0"/>
        <w:rPr>
          <w:lang w:val="fr-CA"/>
        </w:rPr>
      </w:pPr>
      <w:r w:rsidRPr="00A9578E">
        <w:rPr>
          <w:u w:val="single"/>
          <w:lang w:val="fr-CA"/>
        </w:rPr>
        <w:t>Le Comité exécutif pourrait souhaiter</w:t>
      </w:r>
      <w:r w:rsidRPr="00025EE4">
        <w:rPr>
          <w:lang w:val="fr-CA"/>
        </w:rPr>
        <w:t> :</w:t>
      </w:r>
    </w:p>
    <w:p w14:paraId="5918892C" w14:textId="6340E790" w:rsidR="00025EE4" w:rsidRPr="00025EE4" w:rsidRDefault="00025EE4" w:rsidP="00025EE4">
      <w:pPr>
        <w:pStyle w:val="Heading2"/>
        <w:rPr>
          <w:noProof/>
          <w:lang w:val="fr-CA"/>
        </w:rPr>
      </w:pPr>
      <w:r w:rsidRPr="00025EE4">
        <w:rPr>
          <w:lang w:val="fr-CA"/>
        </w:rPr>
        <w:t>Prendre note de la cartographie des exigences en matière de rapports et de la rationalisation des rapports d</w:t>
      </w:r>
      <w:r w:rsidRPr="00025EE4">
        <w:rPr>
          <w:lang w:val="fr-CH"/>
        </w:rPr>
        <w:t>’</w:t>
      </w:r>
      <w:r w:rsidRPr="00025EE4">
        <w:rPr>
          <w:lang w:val="fr-CA"/>
        </w:rPr>
        <w:t>étape dans l</w:t>
      </w:r>
      <w:r w:rsidRPr="00025EE4">
        <w:rPr>
          <w:lang w:val="fr-CH"/>
        </w:rPr>
        <w:t>’</w:t>
      </w:r>
      <w:r w:rsidRPr="00025EE4">
        <w:rPr>
          <w:lang w:val="fr-CA"/>
        </w:rPr>
        <w:t xml:space="preserve">ensemble des rapports, telle que présentée dans </w:t>
      </w:r>
      <w:r w:rsidRPr="00025EE4">
        <w:rPr>
          <w:noProof/>
          <w:lang w:val="fr-CA"/>
        </w:rPr>
        <w:t>le document UNEP/OzL.Pro/ExCom/95/91</w:t>
      </w:r>
      <w:r w:rsidR="00F02564">
        <w:rPr>
          <w:noProof/>
          <w:lang w:val="fr-CA"/>
        </w:rPr>
        <w:t> </w:t>
      </w:r>
      <w:r w:rsidRPr="00025EE4">
        <w:rPr>
          <w:noProof/>
          <w:lang w:val="fr-CA"/>
        </w:rPr>
        <w:t>;</w:t>
      </w:r>
    </w:p>
    <w:p w14:paraId="1D5344C3" w14:textId="4C006FDB" w:rsidR="00025EE4" w:rsidRPr="00025EE4" w:rsidRDefault="00025EE4" w:rsidP="000F3CA4">
      <w:pPr>
        <w:pStyle w:val="Heading2"/>
        <w:numPr>
          <w:ilvl w:val="0"/>
          <w:numId w:val="73"/>
        </w:numPr>
        <w:ind w:left="1418" w:hanging="709"/>
        <w:rPr>
          <w:lang w:val="fr-CA"/>
        </w:rPr>
      </w:pPr>
      <w:r w:rsidRPr="00025EE4">
        <w:rPr>
          <w:lang w:val="fr-CA"/>
        </w:rPr>
        <w:t>Prendre note des efforts du Secrétariat pour rationaliser les rapports d</w:t>
      </w:r>
      <w:r w:rsidRPr="00025EE4">
        <w:rPr>
          <w:lang w:val="fr-CH"/>
        </w:rPr>
        <w:t>’</w:t>
      </w:r>
      <w:r w:rsidRPr="00025EE4">
        <w:rPr>
          <w:lang w:val="fr-CA"/>
        </w:rPr>
        <w:t xml:space="preserve">étape des projets mentionnés aux paragraphes 12 à 14 du </w:t>
      </w:r>
      <w:r w:rsidRPr="00025EE4">
        <w:rPr>
          <w:noProof/>
          <w:lang w:val="fr-CA"/>
        </w:rPr>
        <w:t>document UNEP/OzL.Pro/ExCom/95/91</w:t>
      </w:r>
      <w:r w:rsidR="00F02564">
        <w:rPr>
          <w:noProof/>
          <w:lang w:val="fr-CA"/>
        </w:rPr>
        <w:t> </w:t>
      </w:r>
      <w:r w:rsidRPr="00025EE4">
        <w:rPr>
          <w:noProof/>
          <w:lang w:val="fr-CA"/>
        </w:rPr>
        <w:t>;</w:t>
      </w:r>
    </w:p>
    <w:p w14:paraId="1E81B646" w14:textId="47CFF7A7" w:rsidR="00025EE4" w:rsidRPr="00025EE4" w:rsidRDefault="00025EE4" w:rsidP="000F3CA4">
      <w:pPr>
        <w:pStyle w:val="Heading2"/>
        <w:numPr>
          <w:ilvl w:val="0"/>
          <w:numId w:val="73"/>
        </w:numPr>
        <w:ind w:left="1418" w:hanging="709"/>
        <w:rPr>
          <w:lang w:val="fr-CA"/>
        </w:rPr>
      </w:pPr>
      <w:r w:rsidRPr="00025EE4">
        <w:rPr>
          <w:lang w:val="fr-CA"/>
        </w:rPr>
        <w:t>Envisager que, en tant qu’outil de planification des activités, le document sur les retards de soumission des tranches soit soumis lors de la deuxième réunion du Comité exécutif de l</w:t>
      </w:r>
      <w:r w:rsidRPr="00025EE4">
        <w:rPr>
          <w:lang w:val="fr-CH"/>
        </w:rPr>
        <w:t>’</w:t>
      </w:r>
      <w:r w:rsidRPr="00025EE4">
        <w:rPr>
          <w:lang w:val="fr-CA"/>
        </w:rPr>
        <w:t>année</w:t>
      </w:r>
      <w:r w:rsidR="00F02564">
        <w:rPr>
          <w:lang w:val="fr-CA"/>
        </w:rPr>
        <w:t> </w:t>
      </w:r>
      <w:r w:rsidRPr="00025EE4">
        <w:rPr>
          <w:lang w:val="fr-CA"/>
        </w:rPr>
        <w:t>;</w:t>
      </w:r>
    </w:p>
    <w:p w14:paraId="713A4F34" w14:textId="105CAC5E" w:rsidR="00025EE4" w:rsidRPr="00025EE4" w:rsidRDefault="00025EE4" w:rsidP="000F3CA4">
      <w:pPr>
        <w:pStyle w:val="Heading2"/>
        <w:widowControl/>
        <w:numPr>
          <w:ilvl w:val="0"/>
          <w:numId w:val="73"/>
        </w:numPr>
        <w:ind w:left="1418" w:hanging="709"/>
        <w:rPr>
          <w:lang w:val="fr-CA"/>
        </w:rPr>
      </w:pPr>
      <w:r w:rsidRPr="00025EE4">
        <w:rPr>
          <w:lang w:val="fr-CA"/>
        </w:rPr>
        <w:t>Demander au Secrétariat, en consultation avec les agences d’exécution, d</w:t>
      </w:r>
      <w:r w:rsidRPr="00025EE4">
        <w:rPr>
          <w:lang w:val="fr-CH"/>
        </w:rPr>
        <w:t>’</w:t>
      </w:r>
      <w:r w:rsidRPr="00025EE4">
        <w:rPr>
          <w:lang w:val="fr-CA"/>
        </w:rPr>
        <w:t>examiner le format des rapports d</w:t>
      </w:r>
      <w:r w:rsidRPr="00025EE4">
        <w:rPr>
          <w:lang w:val="fr-CH"/>
        </w:rPr>
        <w:t>’</w:t>
      </w:r>
      <w:r w:rsidRPr="00025EE4">
        <w:rPr>
          <w:lang w:val="fr-CA"/>
        </w:rPr>
        <w:t>étape et financiers, y compris leur texte explicatif, en vue de rationaliser la production de rapports tout en permettant de recueillir les données nécessaires à la préparation du rapport de performance du Fonds multilatéral, et de présenter le format révisé pour examen lors de la 96</w:t>
      </w:r>
      <w:r w:rsidRPr="00025EE4">
        <w:rPr>
          <w:vertAlign w:val="superscript"/>
          <w:lang w:val="fr-CA"/>
        </w:rPr>
        <w:t>e</w:t>
      </w:r>
      <w:r w:rsidRPr="00025EE4">
        <w:rPr>
          <w:lang w:val="fr-CA"/>
        </w:rPr>
        <w:t> réunion du Comité exécutif</w:t>
      </w:r>
      <w:r w:rsidR="00F02564">
        <w:rPr>
          <w:lang w:val="fr-CA"/>
        </w:rPr>
        <w:t> </w:t>
      </w:r>
      <w:r w:rsidRPr="00025EE4">
        <w:rPr>
          <w:lang w:val="fr-CH"/>
        </w:rPr>
        <w:t>;</w:t>
      </w:r>
      <w:r w:rsidRPr="00025EE4">
        <w:rPr>
          <w:lang w:val="fr-CA"/>
        </w:rPr>
        <w:t xml:space="preserve"> et</w:t>
      </w:r>
    </w:p>
    <w:p w14:paraId="0D698291" w14:textId="64FD6B6F" w:rsidR="000A5E1D" w:rsidRPr="00835F28" w:rsidRDefault="00025EE4" w:rsidP="000F3CA4">
      <w:pPr>
        <w:pStyle w:val="Heading2"/>
        <w:numPr>
          <w:ilvl w:val="1"/>
          <w:numId w:val="75"/>
        </w:numPr>
        <w:rPr>
          <w:lang w:val="fr-FR"/>
        </w:rPr>
      </w:pPr>
      <w:r w:rsidRPr="00835F28">
        <w:rPr>
          <w:lang w:val="fr-CA"/>
        </w:rPr>
        <w:t>Demander au Secrétariat et au responsable principal chargé du suivi et de l</w:t>
      </w:r>
      <w:r w:rsidRPr="00835F28">
        <w:rPr>
          <w:lang w:val="fr-CH"/>
        </w:rPr>
        <w:t>’</w:t>
      </w:r>
      <w:r w:rsidRPr="00835F28">
        <w:rPr>
          <w:lang w:val="fr-CA"/>
        </w:rPr>
        <w:t>évaluation d</w:t>
      </w:r>
      <w:r w:rsidRPr="00835F28">
        <w:rPr>
          <w:lang w:val="fr-CH"/>
        </w:rPr>
        <w:t>’</w:t>
      </w:r>
      <w:r w:rsidRPr="00835F28">
        <w:rPr>
          <w:lang w:val="fr-CA"/>
        </w:rPr>
        <w:t xml:space="preserve">explorer la possibilité d’intégrer la production des rapports d’achèvement de projet et des </w:t>
      </w:r>
      <w:r w:rsidRPr="00835F28">
        <w:rPr>
          <w:lang w:val="fr-CA"/>
        </w:rPr>
        <w:lastRenderedPageBreak/>
        <w:t>rapports finaux détaillés de projet en tenant compte du format universel approuvé pour les rapports d’achèvement, et d’en rendre compte lors de la 97</w:t>
      </w:r>
      <w:r w:rsidRPr="00835F28">
        <w:rPr>
          <w:vertAlign w:val="superscript"/>
          <w:lang w:val="fr-CA"/>
        </w:rPr>
        <w:t>e</w:t>
      </w:r>
      <w:r w:rsidRPr="00835F28">
        <w:rPr>
          <w:lang w:val="fr-CA"/>
        </w:rPr>
        <w:t xml:space="preserve"> réunion du Comité exécutif</w:t>
      </w:r>
      <w:r w:rsidR="000A5E1D" w:rsidRPr="00835F28">
        <w:rPr>
          <w:lang w:val="fr-FR"/>
        </w:rPr>
        <w:t>.</w:t>
      </w:r>
    </w:p>
    <w:p w14:paraId="4810DC52" w14:textId="6C091719" w:rsidR="00CE2CE9" w:rsidRPr="00025EE4" w:rsidRDefault="006B1845" w:rsidP="00CE2CE9">
      <w:pPr>
        <w:pStyle w:val="Heading1"/>
        <w:ind w:left="720" w:hanging="720"/>
        <w:rPr>
          <w:b/>
          <w:bCs/>
          <w:lang w:val="fr-FR"/>
        </w:rPr>
      </w:pPr>
      <w:r w:rsidRPr="00025EE4">
        <w:rPr>
          <w:b/>
          <w:bCs/>
          <w:lang w:val="fr-FR"/>
        </w:rPr>
        <w:t>Informations actualisées sur la mise en œuvre de la politique d’intégration des questions de genre du Fonds multilatéral (décision 90/48 e) iii))</w:t>
      </w:r>
    </w:p>
    <w:p w14:paraId="49E101B1" w14:textId="4E09D431" w:rsidR="00CE2CE9" w:rsidRPr="00025EE4" w:rsidRDefault="007A6D9A" w:rsidP="00CE2CE9">
      <w:pPr>
        <w:widowControl w:val="0"/>
        <w:spacing w:after="240"/>
        <w:ind w:left="720"/>
        <w:outlineLvl w:val="1"/>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/9</w:t>
      </w:r>
      <w:r w:rsidR="005E04CB" w:rsidRPr="00025EE4">
        <w:rPr>
          <w:u w:val="single"/>
          <w:lang w:val="fr-FR"/>
        </w:rPr>
        <w:t>5</w:t>
      </w:r>
      <w:r w:rsidR="00CE2CE9" w:rsidRPr="00025EE4">
        <w:rPr>
          <w:u w:val="single"/>
          <w:lang w:val="fr-FR"/>
        </w:rPr>
        <w:t>/</w:t>
      </w:r>
      <w:r w:rsidR="005E04CB" w:rsidRPr="00025EE4">
        <w:rPr>
          <w:u w:val="single"/>
          <w:lang w:val="fr-FR"/>
        </w:rPr>
        <w:t>9</w:t>
      </w:r>
      <w:r w:rsidR="00CE2CE9" w:rsidRPr="00025EE4">
        <w:rPr>
          <w:u w:val="single"/>
          <w:lang w:val="fr-FR"/>
        </w:rPr>
        <w:t>2</w:t>
      </w:r>
      <w:r w:rsidR="00CE2CE9" w:rsidRPr="00025EE4">
        <w:rPr>
          <w:lang w:val="fr-FR"/>
        </w:rPr>
        <w:t xml:space="preserve"> </w:t>
      </w:r>
      <w:r w:rsidR="00EB4FE4" w:rsidRPr="00025EE4">
        <w:rPr>
          <w:lang w:val="fr-FR"/>
        </w:rPr>
        <w:t>présente une brève mise à jour de la mise en œuvre de la politique d'intégration des questions de genre du Fonds multilatéral</w:t>
      </w:r>
      <w:r w:rsidR="00687A2B" w:rsidRPr="00025EE4">
        <w:rPr>
          <w:lang w:val="fr-FR"/>
        </w:rPr>
        <w:t>.</w:t>
      </w:r>
    </w:p>
    <w:p w14:paraId="580ABD37" w14:textId="6A1E2993" w:rsidR="00CE2CE9" w:rsidRPr="00025EE4" w:rsidRDefault="003A1422" w:rsidP="00CE2CE9">
      <w:pPr>
        <w:widowControl w:val="0"/>
        <w:spacing w:after="240"/>
        <w:ind w:left="720"/>
        <w:outlineLvl w:val="1"/>
        <w:rPr>
          <w:lang w:val="fr-FR"/>
        </w:rPr>
      </w:pPr>
      <w:r w:rsidRPr="00025EE4">
        <w:rPr>
          <w:u w:val="single"/>
          <w:lang w:val="fr-FR"/>
        </w:rPr>
        <w:t>Questions à examiner</w:t>
      </w:r>
      <w:r w:rsidR="00EB4FE4" w:rsidRPr="008F60E4">
        <w:rPr>
          <w:lang w:val="fr-FR"/>
        </w:rPr>
        <w:t xml:space="preserve"> </w:t>
      </w:r>
      <w:r w:rsidR="00CE2CE9" w:rsidRPr="008F60E4">
        <w:rPr>
          <w:lang w:val="fr-FR"/>
        </w:rPr>
        <w:t>:</w:t>
      </w:r>
      <w:r w:rsidR="00CE2CE9" w:rsidRPr="00025EE4">
        <w:rPr>
          <w:lang w:val="fr-FR"/>
        </w:rPr>
        <w:t xml:space="preserve">  </w:t>
      </w:r>
      <w:r w:rsidRPr="00025EE4">
        <w:rPr>
          <w:lang w:val="fr-FR"/>
        </w:rPr>
        <w:t>Aucune</w:t>
      </w:r>
    </w:p>
    <w:p w14:paraId="7D31F52C" w14:textId="77777777" w:rsidR="00EB4FE4" w:rsidRPr="00025EE4" w:rsidRDefault="00EB4FE4" w:rsidP="00EB4FE4">
      <w:pPr>
        <w:pStyle w:val="Heading1"/>
        <w:numPr>
          <w:ilvl w:val="0"/>
          <w:numId w:val="0"/>
        </w:numPr>
        <w:ind w:left="709"/>
        <w:rPr>
          <w:lang w:val="fr-FR"/>
        </w:rPr>
      </w:pPr>
      <w:r w:rsidRPr="006F48B5">
        <w:rPr>
          <w:u w:val="single"/>
          <w:lang w:val="fr-FR"/>
        </w:rPr>
        <w:t>Le Comité exécutif pourrait envisager</w:t>
      </w:r>
      <w:r w:rsidRPr="00025EE4">
        <w:rPr>
          <w:lang w:val="fr-FR"/>
        </w:rPr>
        <w:t xml:space="preserve"> : </w:t>
      </w:r>
    </w:p>
    <w:p w14:paraId="009782F0" w14:textId="7B588FAB" w:rsidR="00EB4FE4" w:rsidRPr="00025EE4" w:rsidRDefault="00EB4FE4" w:rsidP="00EB4FE4">
      <w:pPr>
        <w:pStyle w:val="Heading2"/>
        <w:rPr>
          <w:lang w:val="fr-FR"/>
        </w:rPr>
      </w:pPr>
      <w:r w:rsidRPr="00025EE4">
        <w:rPr>
          <w:lang w:val="fr-FR"/>
        </w:rPr>
        <w:t>De prendre note de la mise à jour fournie pour la mise en œuvre de la politique opérationnelle sur l’intégration des questions de genre dans les projets financés par le Fonds multilatéral et de l’intégration de l’examen des questions de genre dans différents domaines de travail et mécanismes du Fonds, contenues dans le document UNEP/</w:t>
      </w:r>
      <w:proofErr w:type="spellStart"/>
      <w:r w:rsidRPr="00025EE4">
        <w:rPr>
          <w:lang w:val="fr-FR"/>
        </w:rPr>
        <w:t>OzL.Pro</w:t>
      </w:r>
      <w:proofErr w:type="spellEnd"/>
      <w:r w:rsidRPr="00025EE4">
        <w:rPr>
          <w:lang w:val="fr-FR"/>
        </w:rPr>
        <w:t>/</w:t>
      </w:r>
      <w:proofErr w:type="spellStart"/>
      <w:r w:rsidRPr="00025EE4">
        <w:rPr>
          <w:lang w:val="fr-FR"/>
        </w:rPr>
        <w:t>ExCom</w:t>
      </w:r>
      <w:proofErr w:type="spellEnd"/>
      <w:r w:rsidRPr="00025EE4">
        <w:rPr>
          <w:lang w:val="fr-FR"/>
        </w:rPr>
        <w:t>/95/92 ; et</w:t>
      </w:r>
    </w:p>
    <w:p w14:paraId="2F09BF9F" w14:textId="0708BB99" w:rsidR="00CE2CE9" w:rsidRPr="00025EE4" w:rsidRDefault="00EB4FE4" w:rsidP="00EB4FE4">
      <w:pPr>
        <w:pStyle w:val="Heading2"/>
        <w:widowControl/>
        <w:rPr>
          <w:lang w:val="fr-FR"/>
        </w:rPr>
      </w:pPr>
      <w:r w:rsidRPr="00025EE4">
        <w:rPr>
          <w:lang w:val="fr-FR"/>
        </w:rPr>
        <w:t>De prier le secrétariat d’examiner la mise en œuvre de la politique d’intégration des questions de genre du Fonds multilatéral et de fournir une mise à jour couvrant l’inclusion des exigences et des indicateurs d’efficacité obligatoires dans les phases des projets d’accord pluriannuel à partir de la 94</w:t>
      </w:r>
      <w:r w:rsidRPr="00025EE4">
        <w:rPr>
          <w:vertAlign w:val="superscript"/>
          <w:lang w:val="fr-FR"/>
        </w:rPr>
        <w:t>e</w:t>
      </w:r>
      <w:r w:rsidRPr="00025EE4">
        <w:rPr>
          <w:lang w:val="fr-FR"/>
        </w:rPr>
        <w:t> réunion du Comité exécutif pour examen à la 99</w:t>
      </w:r>
      <w:r w:rsidRPr="00025EE4">
        <w:rPr>
          <w:vertAlign w:val="superscript"/>
          <w:lang w:val="fr-FR"/>
        </w:rPr>
        <w:t>e</w:t>
      </w:r>
      <w:r w:rsidRPr="00025EE4">
        <w:rPr>
          <w:lang w:val="fr-FR"/>
        </w:rPr>
        <w:t> réunion</w:t>
      </w:r>
      <w:r w:rsidR="00835F28">
        <w:rPr>
          <w:lang w:val="fr-FR"/>
        </w:rPr>
        <w:t>.</w:t>
      </w:r>
    </w:p>
    <w:p w14:paraId="3E550EC3" w14:textId="612310B1" w:rsidR="00CE2CE9" w:rsidRPr="00025EE4" w:rsidRDefault="006B1845" w:rsidP="00D41835">
      <w:pPr>
        <w:keepNext/>
        <w:numPr>
          <w:ilvl w:val="0"/>
          <w:numId w:val="1"/>
        </w:numPr>
        <w:spacing w:after="240"/>
        <w:outlineLvl w:val="0"/>
        <w:rPr>
          <w:b/>
          <w:bCs/>
          <w:lang w:val="fr-FR"/>
        </w:rPr>
      </w:pPr>
      <w:r w:rsidRPr="00025EE4">
        <w:rPr>
          <w:b/>
          <w:bCs/>
          <w:lang w:val="fr-FR"/>
        </w:rPr>
        <w:t>Rapport du sous-groupe sur le secteur de la production</w:t>
      </w:r>
      <w:r w:rsidR="00CE2CE9" w:rsidRPr="00025EE4">
        <w:rPr>
          <w:b/>
          <w:bCs/>
          <w:lang w:val="fr-FR"/>
        </w:rPr>
        <w:t xml:space="preserve"> </w:t>
      </w:r>
    </w:p>
    <w:p w14:paraId="602415AF" w14:textId="2617E7EA" w:rsidR="00CE2CE9" w:rsidRPr="00025EE4" w:rsidRDefault="007A6D9A" w:rsidP="00CE2CE9">
      <w:pPr>
        <w:keepNext/>
        <w:spacing w:after="240"/>
        <w:ind w:left="720"/>
        <w:outlineLvl w:val="0"/>
        <w:rPr>
          <w:lang w:val="fr-FR"/>
        </w:rPr>
      </w:pPr>
      <w:r w:rsidRPr="00025EE4">
        <w:rPr>
          <w:u w:val="single"/>
          <w:lang w:val="fr-FR"/>
        </w:rPr>
        <w:t>Le document UNEP</w:t>
      </w:r>
      <w:r w:rsidR="00CE2CE9" w:rsidRPr="00025EE4">
        <w:rPr>
          <w:u w:val="single"/>
          <w:lang w:val="fr-FR"/>
        </w:rPr>
        <w:t>/</w:t>
      </w:r>
      <w:proofErr w:type="spellStart"/>
      <w:r w:rsidR="00CE2CE9" w:rsidRPr="00025EE4">
        <w:rPr>
          <w:u w:val="single"/>
          <w:lang w:val="fr-FR"/>
        </w:rPr>
        <w:t>OzL.Pro</w:t>
      </w:r>
      <w:proofErr w:type="spellEnd"/>
      <w:r w:rsidR="00CE2CE9" w:rsidRPr="00025EE4">
        <w:rPr>
          <w:u w:val="single"/>
          <w:lang w:val="fr-FR"/>
        </w:rPr>
        <w:t>/</w:t>
      </w:r>
      <w:proofErr w:type="spellStart"/>
      <w:r w:rsidR="00CE2CE9" w:rsidRPr="00025EE4">
        <w:rPr>
          <w:u w:val="single"/>
          <w:lang w:val="fr-FR"/>
        </w:rPr>
        <w:t>ExCom</w:t>
      </w:r>
      <w:proofErr w:type="spellEnd"/>
      <w:r w:rsidR="00CE2CE9" w:rsidRPr="00025EE4">
        <w:rPr>
          <w:u w:val="single"/>
          <w:lang w:val="fr-FR"/>
        </w:rPr>
        <w:t>/</w:t>
      </w:r>
      <w:r w:rsidR="00AA5384" w:rsidRPr="00025EE4">
        <w:rPr>
          <w:u w:val="single"/>
          <w:lang w:val="fr-FR"/>
        </w:rPr>
        <w:t>95/</w:t>
      </w:r>
      <w:r w:rsidR="00B4746D" w:rsidRPr="00025EE4">
        <w:rPr>
          <w:u w:val="single"/>
          <w:lang w:val="fr-FR"/>
        </w:rPr>
        <w:t>93</w:t>
      </w:r>
      <w:r w:rsidR="00CE2CE9" w:rsidRPr="00025EE4">
        <w:rPr>
          <w:lang w:val="fr-FR"/>
        </w:rPr>
        <w:t xml:space="preserve">, </w:t>
      </w:r>
      <w:r w:rsidR="00EB4FE4" w:rsidRPr="00025EE4">
        <w:rPr>
          <w:lang w:val="fr-FR"/>
        </w:rPr>
        <w:t>qui sera publié au cours de la 95</w:t>
      </w:r>
      <w:r w:rsidR="00EB4FE4" w:rsidRPr="00AE2476">
        <w:rPr>
          <w:vertAlign w:val="superscript"/>
          <w:lang w:val="fr-FR"/>
        </w:rPr>
        <w:t>e</w:t>
      </w:r>
      <w:r w:rsidR="00EB4FE4" w:rsidRPr="00025EE4">
        <w:rPr>
          <w:lang w:val="fr-FR"/>
        </w:rPr>
        <w:t xml:space="preserve"> réunion, contiendra un compte rendu de la réunion du sous-groupe sur le secteur de la production qui aura lieu en marge de la réunion</w:t>
      </w:r>
      <w:r w:rsidR="00CE2CE9" w:rsidRPr="00025EE4">
        <w:rPr>
          <w:lang w:val="fr-FR"/>
        </w:rPr>
        <w:t>.</w:t>
      </w:r>
    </w:p>
    <w:p w14:paraId="6360BDA1" w14:textId="4D814E63" w:rsidR="00CE2CE9" w:rsidRPr="00025EE4" w:rsidRDefault="006B1845" w:rsidP="00D41835">
      <w:pPr>
        <w:numPr>
          <w:ilvl w:val="0"/>
          <w:numId w:val="1"/>
        </w:numPr>
        <w:spacing w:after="240"/>
        <w:outlineLvl w:val="0"/>
        <w:rPr>
          <w:b/>
          <w:bCs/>
          <w:lang w:val="fr-FR"/>
        </w:rPr>
      </w:pPr>
      <w:r w:rsidRPr="00025EE4">
        <w:rPr>
          <w:b/>
          <w:bCs/>
          <w:lang w:val="fr-FR"/>
        </w:rPr>
        <w:t>Questions diverses</w:t>
      </w:r>
      <w:r w:rsidR="00CE2CE9" w:rsidRPr="00025EE4">
        <w:rPr>
          <w:b/>
          <w:bCs/>
          <w:lang w:val="fr-FR"/>
        </w:rPr>
        <w:t xml:space="preserve"> </w:t>
      </w:r>
    </w:p>
    <w:p w14:paraId="1157A847" w14:textId="056043EA" w:rsidR="00CE2CE9" w:rsidRPr="00025EE4" w:rsidRDefault="00EB4FE4" w:rsidP="00CE2CE9">
      <w:pPr>
        <w:spacing w:after="240"/>
        <w:ind w:left="720"/>
        <w:outlineLvl w:val="0"/>
        <w:rPr>
          <w:lang w:val="fr-FR"/>
        </w:rPr>
      </w:pPr>
      <w:r w:rsidRPr="00025EE4">
        <w:rPr>
          <w:lang w:val="fr-FR"/>
        </w:rPr>
        <w:t>Les questions de fond convenues pour être incluses au point 2 a) de l'ordre du jour seront abordées dans le cadre de ce point de l'ordre du jour.</w:t>
      </w:r>
    </w:p>
    <w:p w14:paraId="6ADF56A6" w14:textId="208E3864" w:rsidR="00CE2CE9" w:rsidRPr="00025EE4" w:rsidRDefault="006B1845" w:rsidP="00D41835">
      <w:pPr>
        <w:keepNext/>
        <w:numPr>
          <w:ilvl w:val="0"/>
          <w:numId w:val="1"/>
        </w:numPr>
        <w:spacing w:after="240"/>
        <w:outlineLvl w:val="0"/>
        <w:rPr>
          <w:b/>
          <w:bCs/>
          <w:lang w:val="fr-FR"/>
        </w:rPr>
      </w:pPr>
      <w:r w:rsidRPr="00025EE4">
        <w:rPr>
          <w:b/>
          <w:bCs/>
          <w:lang w:val="fr-FR"/>
        </w:rPr>
        <w:t>Adoption du rapport</w:t>
      </w:r>
    </w:p>
    <w:p w14:paraId="150C1A9D" w14:textId="579E5B0F" w:rsidR="00CE2CE9" w:rsidRPr="00025EE4" w:rsidRDefault="00EB4FE4" w:rsidP="00CE2CE9">
      <w:pPr>
        <w:keepNext/>
        <w:spacing w:after="240"/>
        <w:ind w:left="720"/>
        <w:outlineLvl w:val="0"/>
        <w:rPr>
          <w:lang w:val="fr-FR"/>
        </w:rPr>
      </w:pPr>
      <w:r w:rsidRPr="00025EE4">
        <w:rPr>
          <w:lang w:val="fr-FR"/>
        </w:rPr>
        <w:t>Le Comité exécutif sera saisi du projet de rapport de la 95</w:t>
      </w:r>
      <w:r w:rsidRPr="00AE2476">
        <w:rPr>
          <w:vertAlign w:val="superscript"/>
          <w:lang w:val="fr-FR"/>
        </w:rPr>
        <w:t>e</w:t>
      </w:r>
      <w:r w:rsidRPr="00025EE4">
        <w:rPr>
          <w:lang w:val="fr-FR"/>
        </w:rPr>
        <w:t xml:space="preserve"> réunion pour examen et adoption</w:t>
      </w:r>
      <w:r w:rsidR="00CE2CE9" w:rsidRPr="00025EE4">
        <w:rPr>
          <w:lang w:val="fr-FR"/>
        </w:rPr>
        <w:t>.</w:t>
      </w:r>
    </w:p>
    <w:p w14:paraId="0C65B9B4" w14:textId="2B3A6FAE" w:rsidR="00CE2CE9" w:rsidRPr="00025EE4" w:rsidRDefault="006B1845" w:rsidP="00D41835">
      <w:pPr>
        <w:keepNext/>
        <w:numPr>
          <w:ilvl w:val="0"/>
          <w:numId w:val="1"/>
        </w:numPr>
        <w:spacing w:after="240"/>
        <w:outlineLvl w:val="0"/>
        <w:rPr>
          <w:b/>
          <w:bCs/>
          <w:lang w:val="fr-FR"/>
        </w:rPr>
      </w:pPr>
      <w:r w:rsidRPr="00025EE4">
        <w:rPr>
          <w:b/>
          <w:bCs/>
          <w:lang w:val="fr-FR"/>
        </w:rPr>
        <w:t>Clôture de la réunion</w:t>
      </w:r>
    </w:p>
    <w:p w14:paraId="3591D880" w14:textId="5301BAFF" w:rsidR="00CE2CE9" w:rsidRPr="004B2EDC" w:rsidRDefault="00EB4FE4" w:rsidP="00CE2CE9">
      <w:pPr>
        <w:keepNext/>
        <w:spacing w:after="240"/>
        <w:ind w:left="720"/>
        <w:outlineLvl w:val="0"/>
        <w:rPr>
          <w:lang w:val="fr-FR"/>
        </w:rPr>
      </w:pPr>
      <w:r w:rsidRPr="00025EE4">
        <w:rPr>
          <w:lang w:val="fr-FR"/>
        </w:rPr>
        <w:t>La réunion devrait être clôturée le dimanche 8 décembre 2024</w:t>
      </w:r>
      <w:r w:rsidR="00CE2CE9" w:rsidRPr="00025EE4">
        <w:rPr>
          <w:lang w:val="fr-FR"/>
        </w:rPr>
        <w:t>.</w:t>
      </w:r>
    </w:p>
    <w:p w14:paraId="372B837D" w14:textId="77777777" w:rsidR="00CE2CE9" w:rsidRPr="004B2EDC" w:rsidRDefault="00CE2CE9" w:rsidP="00CE2CE9">
      <w:pPr>
        <w:rPr>
          <w:lang w:val="fr-FR"/>
        </w:rPr>
      </w:pPr>
    </w:p>
    <w:p w14:paraId="1B6015D9" w14:textId="77777777" w:rsidR="00CE2CE9" w:rsidRPr="004B2EDC" w:rsidRDefault="00CE2CE9" w:rsidP="00CE2CE9">
      <w:pPr>
        <w:rPr>
          <w:lang w:val="fr-FR"/>
        </w:rPr>
      </w:pPr>
    </w:p>
    <w:p w14:paraId="4C84DDD1" w14:textId="1D00588A" w:rsidR="00CE2CE9" w:rsidRDefault="00CE2CE9" w:rsidP="00CE2CE9">
      <w:pPr>
        <w:rPr>
          <w:lang w:val="fr-FR"/>
        </w:rPr>
      </w:pPr>
    </w:p>
    <w:p w14:paraId="19A81EAE" w14:textId="77777777" w:rsidR="00865090" w:rsidRPr="004B2EDC" w:rsidRDefault="00865090" w:rsidP="00CE2CE9">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E2CE9" w:rsidRPr="000F3CA4" w14:paraId="789C331F" w14:textId="77777777" w:rsidTr="00F8134B">
        <w:tc>
          <w:tcPr>
            <w:tcW w:w="1915" w:type="dxa"/>
          </w:tcPr>
          <w:p w14:paraId="203E6C3A" w14:textId="77777777" w:rsidR="00CE2CE9" w:rsidRPr="004B2EDC" w:rsidRDefault="00CE2CE9" w:rsidP="00F8134B">
            <w:pPr>
              <w:rPr>
                <w:lang w:val="fr-FR"/>
              </w:rPr>
            </w:pPr>
          </w:p>
        </w:tc>
        <w:tc>
          <w:tcPr>
            <w:tcW w:w="1915" w:type="dxa"/>
          </w:tcPr>
          <w:p w14:paraId="15CAA39F" w14:textId="77777777" w:rsidR="00CE2CE9" w:rsidRPr="004B2EDC" w:rsidRDefault="00CE2CE9" w:rsidP="00F8134B">
            <w:pPr>
              <w:rPr>
                <w:lang w:val="fr-FR"/>
              </w:rPr>
            </w:pPr>
          </w:p>
        </w:tc>
        <w:tc>
          <w:tcPr>
            <w:tcW w:w="1915" w:type="dxa"/>
            <w:tcBorders>
              <w:bottom w:val="single" w:sz="4" w:space="0" w:color="auto"/>
            </w:tcBorders>
          </w:tcPr>
          <w:p w14:paraId="19F3C73B" w14:textId="77777777" w:rsidR="00CE2CE9" w:rsidRPr="004B2EDC" w:rsidRDefault="00CE2CE9" w:rsidP="00F8134B">
            <w:pPr>
              <w:rPr>
                <w:lang w:val="fr-FR"/>
              </w:rPr>
            </w:pPr>
          </w:p>
        </w:tc>
        <w:tc>
          <w:tcPr>
            <w:tcW w:w="1915" w:type="dxa"/>
          </w:tcPr>
          <w:p w14:paraId="382EEC50" w14:textId="77777777" w:rsidR="00CE2CE9" w:rsidRPr="004B2EDC" w:rsidRDefault="00CE2CE9" w:rsidP="00F8134B">
            <w:pPr>
              <w:rPr>
                <w:lang w:val="fr-FR"/>
              </w:rPr>
            </w:pPr>
          </w:p>
        </w:tc>
        <w:tc>
          <w:tcPr>
            <w:tcW w:w="1916" w:type="dxa"/>
          </w:tcPr>
          <w:p w14:paraId="7B2C96A5" w14:textId="77777777" w:rsidR="00CE2CE9" w:rsidRPr="004B2EDC" w:rsidRDefault="00CE2CE9" w:rsidP="00F8134B">
            <w:pPr>
              <w:rPr>
                <w:lang w:val="fr-FR"/>
              </w:rPr>
            </w:pPr>
          </w:p>
        </w:tc>
      </w:tr>
    </w:tbl>
    <w:p w14:paraId="0F019134" w14:textId="5E022B2A" w:rsidR="004E7F9C" w:rsidRPr="004B2EDC" w:rsidRDefault="004E7F9C" w:rsidP="007E228B">
      <w:pPr>
        <w:pStyle w:val="StyleHeader4Para4Left0Firstline0"/>
        <w:numPr>
          <w:ilvl w:val="0"/>
          <w:numId w:val="0"/>
        </w:numPr>
        <w:rPr>
          <w:sz w:val="22"/>
          <w:lang w:val="fr-FR"/>
        </w:rPr>
      </w:pPr>
    </w:p>
    <w:sectPr w:rsidR="004E7F9C" w:rsidRPr="004B2EDC"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F5870F" w14:textId="77777777" w:rsidR="00D17313" w:rsidRDefault="00D17313" w:rsidP="004A504B">
      <w:r>
        <w:separator/>
      </w:r>
    </w:p>
  </w:endnote>
  <w:endnote w:type="continuationSeparator" w:id="0">
    <w:p w14:paraId="19245174" w14:textId="77777777" w:rsidR="00D17313" w:rsidRDefault="00D17313" w:rsidP="004A504B">
      <w:r>
        <w:continuationSeparator/>
      </w:r>
    </w:p>
  </w:endnote>
  <w:endnote w:type="continuationNotice" w:id="1">
    <w:p w14:paraId="68109E1D" w14:textId="77777777" w:rsidR="00D17313" w:rsidRDefault="00D173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Times 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224BD5"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D30BD"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886677" w14:textId="7708B14C" w:rsidR="003A1422" w:rsidRPr="00232B91" w:rsidRDefault="003A1422" w:rsidP="003A1422">
    <w:pPr>
      <w:pBdr>
        <w:top w:val="single" w:sz="4" w:space="1" w:color="auto"/>
        <w:left w:val="single" w:sz="4" w:space="4" w:color="auto"/>
        <w:bottom w:val="single" w:sz="4" w:space="1" w:color="auto"/>
        <w:right w:val="single" w:sz="4" w:space="4" w:color="auto"/>
      </w:pBdr>
      <w:jc w:val="center"/>
      <w:rPr>
        <w:sz w:val="18"/>
        <w:szCs w:val="18"/>
        <w:lang w:val="fr-CH"/>
      </w:rPr>
    </w:pPr>
    <w:r w:rsidRPr="00232B91">
      <w:rPr>
        <w:sz w:val="18"/>
        <w:lang w:val="fr-CH"/>
      </w:rPr>
      <w:t>Les documents de présession du Comité exécutif du Fonds multilatéral aux fins d’application du Protocole de Montréal sont présentés sous réserve des décisions pouvant être prises par le Comité exécutif après leur publication.</w:t>
    </w:r>
  </w:p>
  <w:p w14:paraId="6062893A" w14:textId="0AAF02BD" w:rsidR="004E7F9C" w:rsidRPr="00232B91"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1C8448" w14:textId="77777777" w:rsidR="00D17313" w:rsidRDefault="00D17313" w:rsidP="004A504B">
      <w:r>
        <w:separator/>
      </w:r>
    </w:p>
  </w:footnote>
  <w:footnote w:type="continuationSeparator" w:id="0">
    <w:p w14:paraId="1A655135" w14:textId="77777777" w:rsidR="00D17313" w:rsidRDefault="00D17313" w:rsidP="004A504B">
      <w:r>
        <w:continuationSeparator/>
      </w:r>
    </w:p>
  </w:footnote>
  <w:footnote w:type="continuationNotice" w:id="1">
    <w:p w14:paraId="770F47F7" w14:textId="77777777" w:rsidR="00D17313" w:rsidRDefault="00D17313"/>
  </w:footnote>
  <w:footnote w:id="2">
    <w:p w14:paraId="7D0521D5" w14:textId="13966E53" w:rsidR="0021074B" w:rsidRPr="008641CD" w:rsidRDefault="0021074B" w:rsidP="0021074B">
      <w:pPr>
        <w:pStyle w:val="FootnoteText"/>
        <w:rPr>
          <w:lang w:val="fr-FR"/>
        </w:rPr>
      </w:pPr>
      <w:r w:rsidRPr="008641CD">
        <w:rPr>
          <w:rStyle w:val="FootnoteReference"/>
          <w:lang w:val="fr-FR"/>
        </w:rPr>
        <w:footnoteRef/>
      </w:r>
      <w:r w:rsidRPr="008641CD">
        <w:rPr>
          <w:lang w:val="fr-FR"/>
        </w:rPr>
        <w:t xml:space="preserve"> </w:t>
      </w:r>
      <w:r w:rsidR="00F949D6" w:rsidRPr="008641CD">
        <w:rPr>
          <w:lang w:val="fr-FR"/>
        </w:rPr>
        <w:t>Ce montant ne comprend pas les fonds restitués par le PNUE pour 401 361 $US, plus les coûts d'appui à l'agence de 27 217 $US, pour trois projets à transférer à l'ONUDI, comme indiqué dans le tableau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ADECA2" w14:textId="0DE3ED16" w:rsidR="00DC6A10" w:rsidRPr="0033525D" w:rsidRDefault="00196DC1">
    <w:r>
      <w:fldChar w:fldCharType="begin"/>
    </w:r>
    <w:r>
      <w:instrText>DOCPROPERTY "Document number"  \* MERGEFORMAT</w:instrText>
    </w:r>
    <w:r>
      <w:fldChar w:fldCharType="separate"/>
    </w:r>
    <w:r>
      <w:t>UNEP/</w:t>
    </w:r>
    <w:proofErr w:type="spellStart"/>
    <w:r>
      <w:t>OzL.Pro</w:t>
    </w:r>
    <w:proofErr w:type="spellEnd"/>
    <w:r>
      <w:t>/ExCom/95/1/Add.1</w:t>
    </w:r>
    <w:r>
      <w:fldChar w:fldCharType="end"/>
    </w:r>
  </w:p>
  <w:p w14:paraId="4D5BAD09" w14:textId="77777777" w:rsidR="00DC6A10" w:rsidRPr="0033525D" w:rsidRDefault="00DC6A10"/>
  <w:p w14:paraId="510A163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AE921A" w14:textId="21A8EE25" w:rsidR="00DC6A10" w:rsidRPr="0033525D" w:rsidRDefault="00196DC1">
    <w:pPr>
      <w:jc w:val="right"/>
    </w:pPr>
    <w:r>
      <w:fldChar w:fldCharType="begin"/>
    </w:r>
    <w:r>
      <w:instrText>DOCPROPERTY "Document number"  \* MERGEFORMAT</w:instrText>
    </w:r>
    <w:r>
      <w:fldChar w:fldCharType="separate"/>
    </w:r>
    <w:r>
      <w:t>UNEP/</w:t>
    </w:r>
    <w:proofErr w:type="spellStart"/>
    <w:r>
      <w:t>OzL.Pro</w:t>
    </w:r>
    <w:proofErr w:type="spellEnd"/>
    <w:r>
      <w:t>/ExCom/95/1/Add.1</w:t>
    </w:r>
    <w:r>
      <w:fldChar w:fldCharType="end"/>
    </w:r>
  </w:p>
  <w:p w14:paraId="4D27A385" w14:textId="77777777" w:rsidR="00DC6A10" w:rsidRPr="0033525D" w:rsidRDefault="00DC6A10"/>
  <w:p w14:paraId="04B90860"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1B12F698"/>
    <w:lvl w:ilvl="0">
      <w:start w:val="1"/>
      <w:numFmt w:val="decimal"/>
      <w:pStyle w:val="Heading1"/>
      <w:lvlText w:val="%1."/>
      <w:lvlJc w:val="left"/>
      <w:pPr>
        <w:ind w:left="0" w:firstLine="0"/>
      </w:pPr>
      <w:rPr>
        <w:rFonts w:hint="default"/>
      </w:rPr>
    </w:lvl>
    <w:lvl w:ilvl="1">
      <w:start w:val="1"/>
      <w:numFmt w:val="lowerLetter"/>
      <w:pStyle w:val="Heading2"/>
      <w:lvlText w:val="%2)"/>
      <w:lvlJc w:val="left"/>
      <w:pPr>
        <w:ind w:left="1440" w:hanging="720"/>
      </w:pPr>
      <w:rPr>
        <w:rFonts w:hint="default"/>
      </w:rPr>
    </w:lvl>
    <w:lvl w:ilvl="2">
      <w:start w:val="1"/>
      <w:numFmt w:val="lowerRoman"/>
      <w:pStyle w:val="Heading3"/>
      <w:lvlText w:val="%3)"/>
      <w:lvlJc w:val="left"/>
      <w:pPr>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310D7E"/>
    <w:multiLevelType w:val="hybridMultilevel"/>
    <w:tmpl w:val="DCC628D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4D6369B"/>
    <w:multiLevelType w:val="multilevel"/>
    <w:tmpl w:val="5FBE5996"/>
    <w:styleLink w:val="Listeactuelle8"/>
    <w:lvl w:ilvl="0">
      <w:start w:val="1"/>
      <w:numFmt w:val="decimal"/>
      <w:lvlText w:val="%1."/>
      <w:lvlJc w:val="left"/>
      <w:pPr>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051C25F1"/>
    <w:multiLevelType w:val="hybridMultilevel"/>
    <w:tmpl w:val="49221164"/>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4" w15:restartNumberingAfterBreak="0">
    <w:nsid w:val="05ED04A9"/>
    <w:multiLevelType w:val="multilevel"/>
    <w:tmpl w:val="5FBE5996"/>
    <w:styleLink w:val="Listeactuelle7"/>
    <w:lvl w:ilvl="0">
      <w:start w:val="1"/>
      <w:numFmt w:val="decimal"/>
      <w:lvlText w:val="%1."/>
      <w:lvlJc w:val="left"/>
      <w:pPr>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 w15:restartNumberingAfterBreak="0">
    <w:nsid w:val="099B3FD0"/>
    <w:multiLevelType w:val="multilevel"/>
    <w:tmpl w:val="71DA35B2"/>
    <w:styleLink w:val="Listeactuelle13"/>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0C164B2C"/>
    <w:multiLevelType w:val="hybridMultilevel"/>
    <w:tmpl w:val="89E234B8"/>
    <w:lvl w:ilvl="0" w:tplc="040C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F1B237D"/>
    <w:multiLevelType w:val="hybridMultilevel"/>
    <w:tmpl w:val="5A502B24"/>
    <w:lvl w:ilvl="0" w:tplc="040C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267214E"/>
    <w:multiLevelType w:val="multilevel"/>
    <w:tmpl w:val="1C4E5CE8"/>
    <w:styleLink w:val="Listeactuelle5"/>
    <w:lvl w:ilvl="0">
      <w:start w:val="1"/>
      <w:numFmt w:val="lowerLetter"/>
      <w:lvlText w:val="%1."/>
      <w:lvlJc w:val="left"/>
      <w:pPr>
        <w:tabs>
          <w:tab w:val="num" w:pos="3240"/>
        </w:tabs>
        <w:ind w:left="3240" w:hanging="360"/>
      </w:pPr>
      <w:rPr>
        <w:rFonts w:hint="default"/>
      </w:rPr>
    </w:lvl>
    <w:lvl w:ilvl="1">
      <w:start w:val="1"/>
      <w:numFmt w:val="lowerLetter"/>
      <w:lvlText w:val="%2."/>
      <w:lvlJc w:val="left"/>
      <w:pPr>
        <w:tabs>
          <w:tab w:val="num" w:pos="3960"/>
        </w:tabs>
        <w:ind w:left="3960" w:hanging="360"/>
      </w:pPr>
    </w:lvl>
    <w:lvl w:ilvl="2">
      <w:start w:val="1"/>
      <w:numFmt w:val="lowerRoman"/>
      <w:lvlText w:val="%3."/>
      <w:lvlJc w:val="right"/>
      <w:pPr>
        <w:tabs>
          <w:tab w:val="num" w:pos="4680"/>
        </w:tabs>
        <w:ind w:left="4680" w:hanging="180"/>
      </w:pPr>
    </w:lvl>
    <w:lvl w:ilvl="3">
      <w:start w:val="1"/>
      <w:numFmt w:val="decimal"/>
      <w:lvlText w:val="%4."/>
      <w:lvlJc w:val="left"/>
      <w:pPr>
        <w:tabs>
          <w:tab w:val="num" w:pos="5400"/>
        </w:tabs>
        <w:ind w:left="5400" w:hanging="360"/>
      </w:pPr>
    </w:lvl>
    <w:lvl w:ilvl="4">
      <w:start w:val="1"/>
      <w:numFmt w:val="lowerLetter"/>
      <w:lvlText w:val="%5."/>
      <w:lvlJc w:val="left"/>
      <w:pPr>
        <w:tabs>
          <w:tab w:val="num" w:pos="6120"/>
        </w:tabs>
        <w:ind w:left="6120" w:hanging="360"/>
      </w:pPr>
    </w:lvl>
    <w:lvl w:ilvl="5">
      <w:start w:val="1"/>
      <w:numFmt w:val="lowerRoman"/>
      <w:lvlText w:val="%6."/>
      <w:lvlJc w:val="right"/>
      <w:pPr>
        <w:tabs>
          <w:tab w:val="num" w:pos="6840"/>
        </w:tabs>
        <w:ind w:left="6840" w:hanging="180"/>
      </w:pPr>
    </w:lvl>
    <w:lvl w:ilvl="6">
      <w:start w:val="1"/>
      <w:numFmt w:val="decimal"/>
      <w:lvlText w:val="%7."/>
      <w:lvlJc w:val="left"/>
      <w:pPr>
        <w:tabs>
          <w:tab w:val="num" w:pos="7560"/>
        </w:tabs>
        <w:ind w:left="7560" w:hanging="360"/>
      </w:pPr>
    </w:lvl>
    <w:lvl w:ilvl="7">
      <w:start w:val="1"/>
      <w:numFmt w:val="lowerLetter"/>
      <w:lvlText w:val="%8."/>
      <w:lvlJc w:val="left"/>
      <w:pPr>
        <w:tabs>
          <w:tab w:val="num" w:pos="8280"/>
        </w:tabs>
        <w:ind w:left="8280" w:hanging="360"/>
      </w:pPr>
    </w:lvl>
    <w:lvl w:ilvl="8">
      <w:start w:val="1"/>
      <w:numFmt w:val="lowerRoman"/>
      <w:lvlText w:val="%9."/>
      <w:lvlJc w:val="right"/>
      <w:pPr>
        <w:tabs>
          <w:tab w:val="num" w:pos="9000"/>
        </w:tabs>
        <w:ind w:left="9000" w:hanging="180"/>
      </w:pPr>
    </w:lvl>
  </w:abstractNum>
  <w:abstractNum w:abstractNumId="9" w15:restartNumberingAfterBreak="0">
    <w:nsid w:val="14A40739"/>
    <w:multiLevelType w:val="hybridMultilevel"/>
    <w:tmpl w:val="E48C6A8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15:restartNumberingAfterBreak="0">
    <w:nsid w:val="153A0C09"/>
    <w:multiLevelType w:val="hybridMultilevel"/>
    <w:tmpl w:val="17965926"/>
    <w:lvl w:ilvl="0" w:tplc="37DC6DA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80A681D"/>
    <w:multiLevelType w:val="multilevel"/>
    <w:tmpl w:val="DE88A93C"/>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rPr>
    </w:lvl>
    <w:lvl w:ilvl="2">
      <w:start w:val="1"/>
      <w:numFmt w:val="lowerRoman"/>
      <w:lvlText w:val="%3)"/>
      <w:lvlJc w:val="left"/>
      <w:pPr>
        <w:ind w:left="216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1A293D25"/>
    <w:multiLevelType w:val="multilevel"/>
    <w:tmpl w:val="50A41AEA"/>
    <w:styleLink w:val="Listeactuelle10"/>
    <w:lvl w:ilvl="0">
      <w:start w:val="1"/>
      <w:numFmt w:val="lowerRoman"/>
      <w:lvlText w:val="(%1)"/>
      <w:lvlJc w:val="left"/>
      <w:pPr>
        <w:ind w:left="2160" w:hanging="72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 w15:restartNumberingAfterBreak="0">
    <w:nsid w:val="214E57B9"/>
    <w:multiLevelType w:val="hybridMultilevel"/>
    <w:tmpl w:val="2BCCBCE0"/>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14" w15:restartNumberingAfterBreak="0">
    <w:nsid w:val="23A52CA9"/>
    <w:multiLevelType w:val="multilevel"/>
    <w:tmpl w:val="8438C17A"/>
    <w:lvl w:ilvl="0">
      <w:start w:val="2"/>
      <w:numFmt w:val="decimal"/>
      <w:lvlText w:val="%1."/>
      <w:lvlJc w:val="left"/>
      <w:pPr>
        <w:tabs>
          <w:tab w:val="num" w:pos="0"/>
        </w:tabs>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240518C3"/>
    <w:multiLevelType w:val="multilevel"/>
    <w:tmpl w:val="FBDA79EC"/>
    <w:styleLink w:val="Listeactuelle6"/>
    <w:lvl w:ilvl="0">
      <w:start w:val="1"/>
      <w:numFmt w:val="lowerLetter"/>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25F26D54"/>
    <w:multiLevelType w:val="hybridMultilevel"/>
    <w:tmpl w:val="BE9C0FF4"/>
    <w:lvl w:ilvl="0" w:tplc="DF625F94">
      <w:start w:val="2"/>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CE3454B"/>
    <w:multiLevelType w:val="hybridMultilevel"/>
    <w:tmpl w:val="ADAAD168"/>
    <w:lvl w:ilvl="0" w:tplc="37DC6DA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2FFB6CAD"/>
    <w:multiLevelType w:val="hybridMultilevel"/>
    <w:tmpl w:val="4198DF7C"/>
    <w:lvl w:ilvl="0" w:tplc="AFC23F78">
      <w:start w:val="1"/>
      <w:numFmt w:val="upp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44458DB"/>
    <w:multiLevelType w:val="multilevel"/>
    <w:tmpl w:val="47002680"/>
    <w:styleLink w:val="Listeactuelle4"/>
    <w:lvl w:ilvl="0">
      <w:numFmt w:val="decimal"/>
      <w:lvlText w:val="%1."/>
      <w:lvlJc w:val="left"/>
      <w:pPr>
        <w:tabs>
          <w:tab w:val="num" w:pos="0"/>
        </w:tabs>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3CC33CDF"/>
    <w:multiLevelType w:val="multilevel"/>
    <w:tmpl w:val="ECB8DD08"/>
    <w:styleLink w:val="Listeactuelle12"/>
    <w:lvl w:ilvl="0">
      <w:start w:val="1"/>
      <w:numFmt w:val="lowerRoman"/>
      <w:lvlText w:val="(%1)"/>
      <w:lvlJc w:val="left"/>
      <w:pPr>
        <w:ind w:left="2160" w:hanging="72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3" w15:restartNumberingAfterBreak="0">
    <w:nsid w:val="3D1D3977"/>
    <w:multiLevelType w:val="multilevel"/>
    <w:tmpl w:val="B11CFF72"/>
    <w:styleLink w:val="Listeactuelle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3F3C2925"/>
    <w:multiLevelType w:val="multilevel"/>
    <w:tmpl w:val="049E9DDA"/>
    <w:styleLink w:val="Listeactuelle11"/>
    <w:lvl w:ilvl="0">
      <w:start w:val="1"/>
      <w:numFmt w:val="lowerRoman"/>
      <w:lvlText w:val="(%1)"/>
      <w:lvlJc w:val="left"/>
      <w:pPr>
        <w:ind w:left="2160" w:hanging="72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5" w15:restartNumberingAfterBreak="0">
    <w:nsid w:val="41F920DB"/>
    <w:multiLevelType w:val="hybridMultilevel"/>
    <w:tmpl w:val="CDE8BB14"/>
    <w:lvl w:ilvl="0" w:tplc="37DC6DA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441637AC"/>
    <w:multiLevelType w:val="hybridMultilevel"/>
    <w:tmpl w:val="1102E0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41755F4"/>
    <w:multiLevelType w:val="multilevel"/>
    <w:tmpl w:val="5FBE5996"/>
    <w:styleLink w:val="Listeactuelle14"/>
    <w:lvl w:ilvl="0">
      <w:start w:val="1"/>
      <w:numFmt w:val="decimal"/>
      <w:lvlText w:val="%1."/>
      <w:lvlJc w:val="left"/>
      <w:pPr>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1D80D8C"/>
    <w:multiLevelType w:val="hybridMultilevel"/>
    <w:tmpl w:val="70E0A8A2"/>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1" w15:restartNumberingAfterBreak="0">
    <w:nsid w:val="56361316"/>
    <w:multiLevelType w:val="hybridMultilevel"/>
    <w:tmpl w:val="BE30D52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2" w15:restartNumberingAfterBreak="0">
    <w:nsid w:val="61FD01B9"/>
    <w:multiLevelType w:val="multilevel"/>
    <w:tmpl w:val="208C23AA"/>
    <w:styleLink w:val="Listeactuelle1"/>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3"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4" w15:restartNumberingAfterBreak="0">
    <w:nsid w:val="78B511E6"/>
    <w:multiLevelType w:val="multilevel"/>
    <w:tmpl w:val="730632A6"/>
    <w:styleLink w:val="Listeactuelle9"/>
    <w:lvl w:ilvl="0">
      <w:start w:val="1"/>
      <w:numFmt w:val="lowerLetter"/>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5" w15:restartNumberingAfterBreak="0">
    <w:nsid w:val="7C8E32A5"/>
    <w:multiLevelType w:val="multilevel"/>
    <w:tmpl w:val="F0302212"/>
    <w:styleLink w:val="Listeactuelle3"/>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6" w15:restartNumberingAfterBreak="0">
    <w:nsid w:val="7E100F2A"/>
    <w:multiLevelType w:val="hybridMultilevel"/>
    <w:tmpl w:val="1C4E5CE8"/>
    <w:lvl w:ilvl="0" w:tplc="CADAAEA4">
      <w:start w:val="1"/>
      <w:numFmt w:val="lowerLetter"/>
      <w:pStyle w:val="Header4"/>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num w:numId="1" w16cid:durableId="842863112">
    <w:abstractNumId w:val="0"/>
  </w:num>
  <w:num w:numId="2" w16cid:durableId="1467314392">
    <w:abstractNumId w:val="0"/>
  </w:num>
  <w:num w:numId="3" w16cid:durableId="983697108">
    <w:abstractNumId w:val="0"/>
  </w:num>
  <w:num w:numId="4" w16cid:durableId="462847601">
    <w:abstractNumId w:val="17"/>
  </w:num>
  <w:num w:numId="5" w16cid:durableId="299306927">
    <w:abstractNumId w:val="28"/>
  </w:num>
  <w:num w:numId="6" w16cid:durableId="559828470">
    <w:abstractNumId w:val="29"/>
  </w:num>
  <w:num w:numId="7" w16cid:durableId="1488010068">
    <w:abstractNumId w:val="36"/>
  </w:num>
  <w:num w:numId="8" w16cid:durableId="444007775">
    <w:abstractNumId w:val="20"/>
  </w:num>
  <w:num w:numId="9" w16cid:durableId="1707488006">
    <w:abstractNumId w:val="1"/>
  </w:num>
  <w:num w:numId="10" w16cid:durableId="1057587031">
    <w:abstractNumId w:val="11"/>
  </w:num>
  <w:num w:numId="11" w16cid:durableId="1211189656">
    <w:abstractNumId w:val="30"/>
  </w:num>
  <w:num w:numId="12" w16cid:durableId="385761193">
    <w:abstractNumId w:val="0"/>
    <w:lvlOverride w:ilvl="0">
      <w:startOverride w:val="7"/>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6004424">
    <w:abstractNumId w:val="19"/>
  </w:num>
  <w:num w:numId="14" w16cid:durableId="2061853542">
    <w:abstractNumId w:val="0"/>
    <w:lvlOverride w:ilvl="0"/>
    <w:lvlOverride w:ilvl="1">
      <w:startOverride w:val="1"/>
    </w:lvlOverride>
    <w:lvlOverride w:ilvl="2">
      <w:startOverride w:val="2"/>
    </w:lvlOverride>
  </w:num>
  <w:num w:numId="15" w16cid:durableId="719478968">
    <w:abstractNumId w:val="3"/>
  </w:num>
  <w:num w:numId="16" w16cid:durableId="1764648713">
    <w:abstractNumId w:val="0"/>
    <w:lvlOverride w:ilvl="0">
      <w:startOverride w:val="8"/>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5659927">
    <w:abstractNumId w:val="0"/>
    <w:lvlOverride w:ilvl="0">
      <w:startOverride w:val="8"/>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90464423">
    <w:abstractNumId w:val="33"/>
  </w:num>
  <w:num w:numId="19" w16cid:durableId="1736080402">
    <w:abstractNumId w:val="9"/>
  </w:num>
  <w:num w:numId="20" w16cid:durableId="2016180801">
    <w:abstractNumId w:val="0"/>
    <w:lvlOverride w:ilvl="0">
      <w:startOverride w:val="7"/>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2461396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57561354">
    <w:abstractNumId w:val="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61372734">
    <w:abstractNumId w:val="26"/>
  </w:num>
  <w:num w:numId="24" w16cid:durableId="3471722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9587186">
    <w:abstractNumId w:val="31"/>
  </w:num>
  <w:num w:numId="26" w16cid:durableId="50351303">
    <w:abstractNumId w:val="13"/>
  </w:num>
  <w:num w:numId="27" w16cid:durableId="1251965207">
    <w:abstractNumId w:val="32"/>
  </w:num>
  <w:num w:numId="28" w16cid:durableId="1332293125">
    <w:abstractNumId w:val="23"/>
  </w:num>
  <w:num w:numId="29" w16cid:durableId="262956088">
    <w:abstractNumId w:val="35"/>
  </w:num>
  <w:num w:numId="30" w16cid:durableId="54159953">
    <w:abstractNumId w:val="21"/>
  </w:num>
  <w:num w:numId="31" w16cid:durableId="1583442932">
    <w:abstractNumId w:val="8"/>
  </w:num>
  <w:num w:numId="32" w16cid:durableId="347370080">
    <w:abstractNumId w:val="36"/>
    <w:lvlOverride w:ilvl="0">
      <w:startOverride w:val="1"/>
    </w:lvlOverride>
  </w:num>
  <w:num w:numId="33" w16cid:durableId="880434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28036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732854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033816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122819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25861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604271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576726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97202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03988745">
    <w:abstractNumId w:val="7"/>
  </w:num>
  <w:num w:numId="43" w16cid:durableId="672874219">
    <w:abstractNumId w:val="15"/>
  </w:num>
  <w:num w:numId="44" w16cid:durableId="1746950914">
    <w:abstractNumId w:val="4"/>
  </w:num>
  <w:num w:numId="45" w16cid:durableId="14728205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281777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74232614">
    <w:abstractNumId w:val="2"/>
  </w:num>
  <w:num w:numId="48" w16cid:durableId="2035182531">
    <w:abstractNumId w:val="6"/>
  </w:num>
  <w:num w:numId="49" w16cid:durableId="1090856318">
    <w:abstractNumId w:val="10"/>
  </w:num>
  <w:num w:numId="50" w16cid:durableId="1551913571">
    <w:abstractNumId w:val="18"/>
  </w:num>
  <w:num w:numId="51" w16cid:durableId="1174346599">
    <w:abstractNumId w:val="25"/>
  </w:num>
  <w:num w:numId="52" w16cid:durableId="1289512208">
    <w:abstractNumId w:val="34"/>
  </w:num>
  <w:num w:numId="53" w16cid:durableId="2106416719">
    <w:abstractNumId w:val="12"/>
  </w:num>
  <w:num w:numId="54" w16cid:durableId="879979239">
    <w:abstractNumId w:val="24"/>
  </w:num>
  <w:num w:numId="55" w16cid:durableId="2138641948">
    <w:abstractNumId w:val="22"/>
  </w:num>
  <w:num w:numId="56" w16cid:durableId="10223172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147090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6112798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4221450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149405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582914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5065577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4043354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94262524">
    <w:abstractNumId w:val="14"/>
  </w:num>
  <w:num w:numId="65" w16cid:durableId="8368432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4133589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9017939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758090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102841905">
    <w:abstractNumId w:val="5"/>
  </w:num>
  <w:num w:numId="70" w16cid:durableId="2860058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2737832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387728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2051301349">
    <w:abstractNumId w:val="16"/>
  </w:num>
  <w:num w:numId="74" w16cid:durableId="885533307">
    <w:abstractNumId w:val="27"/>
  </w:num>
  <w:num w:numId="75" w16cid:durableId="2128112478">
    <w:abstractNumId w:val="0"/>
    <w:lvlOverride w:ilvl="0">
      <w:startOverride w:val="1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023587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A4EC8"/>
    <w:rsid w:val="00000FED"/>
    <w:rsid w:val="000033B0"/>
    <w:rsid w:val="0000434E"/>
    <w:rsid w:val="0001456F"/>
    <w:rsid w:val="00017909"/>
    <w:rsid w:val="000203B5"/>
    <w:rsid w:val="000211A9"/>
    <w:rsid w:val="00021238"/>
    <w:rsid w:val="00022071"/>
    <w:rsid w:val="0002449D"/>
    <w:rsid w:val="00025EE4"/>
    <w:rsid w:val="00031260"/>
    <w:rsid w:val="00031E81"/>
    <w:rsid w:val="00032330"/>
    <w:rsid w:val="00034B19"/>
    <w:rsid w:val="0003681A"/>
    <w:rsid w:val="000372B7"/>
    <w:rsid w:val="00043256"/>
    <w:rsid w:val="000436E3"/>
    <w:rsid w:val="00050F6E"/>
    <w:rsid w:val="00060D9C"/>
    <w:rsid w:val="00060FF4"/>
    <w:rsid w:val="00061A5E"/>
    <w:rsid w:val="00061EC2"/>
    <w:rsid w:val="00062DDE"/>
    <w:rsid w:val="00064F55"/>
    <w:rsid w:val="0006501F"/>
    <w:rsid w:val="000655CA"/>
    <w:rsid w:val="00065C3E"/>
    <w:rsid w:val="00065EC3"/>
    <w:rsid w:val="00066CE8"/>
    <w:rsid w:val="00067F3A"/>
    <w:rsid w:val="000726C7"/>
    <w:rsid w:val="00075B58"/>
    <w:rsid w:val="00080ED0"/>
    <w:rsid w:val="00082C20"/>
    <w:rsid w:val="00084D0C"/>
    <w:rsid w:val="00085B8F"/>
    <w:rsid w:val="00087564"/>
    <w:rsid w:val="00087974"/>
    <w:rsid w:val="00090481"/>
    <w:rsid w:val="000A3826"/>
    <w:rsid w:val="000A48B2"/>
    <w:rsid w:val="000A5E1D"/>
    <w:rsid w:val="000A6B59"/>
    <w:rsid w:val="000A6C26"/>
    <w:rsid w:val="000B1BB9"/>
    <w:rsid w:val="000B347C"/>
    <w:rsid w:val="000B36C8"/>
    <w:rsid w:val="000B5A7A"/>
    <w:rsid w:val="000C61CD"/>
    <w:rsid w:val="000D246C"/>
    <w:rsid w:val="000D3C59"/>
    <w:rsid w:val="000D52A4"/>
    <w:rsid w:val="000D65E0"/>
    <w:rsid w:val="000D66F9"/>
    <w:rsid w:val="000D7C6C"/>
    <w:rsid w:val="000E07BC"/>
    <w:rsid w:val="000E2E21"/>
    <w:rsid w:val="000F1CD4"/>
    <w:rsid w:val="000F3CA4"/>
    <w:rsid w:val="000F4103"/>
    <w:rsid w:val="000F4EAB"/>
    <w:rsid w:val="000F70A7"/>
    <w:rsid w:val="000F758C"/>
    <w:rsid w:val="000F7C77"/>
    <w:rsid w:val="00100C00"/>
    <w:rsid w:val="0010594B"/>
    <w:rsid w:val="001061FC"/>
    <w:rsid w:val="001109B0"/>
    <w:rsid w:val="00111BF5"/>
    <w:rsid w:val="00113CCA"/>
    <w:rsid w:val="00116719"/>
    <w:rsid w:val="001175D8"/>
    <w:rsid w:val="00122F25"/>
    <w:rsid w:val="00135980"/>
    <w:rsid w:val="0013786F"/>
    <w:rsid w:val="0014076C"/>
    <w:rsid w:val="00143A3A"/>
    <w:rsid w:val="00162B06"/>
    <w:rsid w:val="00164719"/>
    <w:rsid w:val="00166FC4"/>
    <w:rsid w:val="001677AC"/>
    <w:rsid w:val="0017155D"/>
    <w:rsid w:val="00172A91"/>
    <w:rsid w:val="001759D4"/>
    <w:rsid w:val="001804EA"/>
    <w:rsid w:val="001868D5"/>
    <w:rsid w:val="001870DB"/>
    <w:rsid w:val="00190A61"/>
    <w:rsid w:val="00196DC1"/>
    <w:rsid w:val="00197179"/>
    <w:rsid w:val="001A2215"/>
    <w:rsid w:val="001A3342"/>
    <w:rsid w:val="001A3E3D"/>
    <w:rsid w:val="001A6D75"/>
    <w:rsid w:val="001A7049"/>
    <w:rsid w:val="001B127D"/>
    <w:rsid w:val="001B1E40"/>
    <w:rsid w:val="001B36C1"/>
    <w:rsid w:val="001B4E91"/>
    <w:rsid w:val="001B5260"/>
    <w:rsid w:val="001C3659"/>
    <w:rsid w:val="001C36A7"/>
    <w:rsid w:val="001C764E"/>
    <w:rsid w:val="001D3EED"/>
    <w:rsid w:val="001E00DE"/>
    <w:rsid w:val="001E1052"/>
    <w:rsid w:val="001E21B1"/>
    <w:rsid w:val="001E2F93"/>
    <w:rsid w:val="001E4554"/>
    <w:rsid w:val="001E5553"/>
    <w:rsid w:val="001E61E5"/>
    <w:rsid w:val="001F2159"/>
    <w:rsid w:val="001F22E1"/>
    <w:rsid w:val="001F3DE9"/>
    <w:rsid w:val="001F53FD"/>
    <w:rsid w:val="00205BEE"/>
    <w:rsid w:val="00206B8B"/>
    <w:rsid w:val="00207BE7"/>
    <w:rsid w:val="0021074B"/>
    <w:rsid w:val="00210B8B"/>
    <w:rsid w:val="00210E23"/>
    <w:rsid w:val="00211B6F"/>
    <w:rsid w:val="0021311F"/>
    <w:rsid w:val="00214863"/>
    <w:rsid w:val="0021545F"/>
    <w:rsid w:val="002156B4"/>
    <w:rsid w:val="00224B8B"/>
    <w:rsid w:val="00224FCD"/>
    <w:rsid w:val="00232B91"/>
    <w:rsid w:val="00235138"/>
    <w:rsid w:val="0023754D"/>
    <w:rsid w:val="00253222"/>
    <w:rsid w:val="002577E0"/>
    <w:rsid w:val="00261C13"/>
    <w:rsid w:val="00262847"/>
    <w:rsid w:val="0028153D"/>
    <w:rsid w:val="00281BB2"/>
    <w:rsid w:val="00292066"/>
    <w:rsid w:val="00297ADA"/>
    <w:rsid w:val="002A03C3"/>
    <w:rsid w:val="002A428D"/>
    <w:rsid w:val="002A4A38"/>
    <w:rsid w:val="002A79C7"/>
    <w:rsid w:val="002B254E"/>
    <w:rsid w:val="002B4CE8"/>
    <w:rsid w:val="002B4D5E"/>
    <w:rsid w:val="002B5D47"/>
    <w:rsid w:val="002B6903"/>
    <w:rsid w:val="002B72E9"/>
    <w:rsid w:val="002C166D"/>
    <w:rsid w:val="002C196B"/>
    <w:rsid w:val="002C38D6"/>
    <w:rsid w:val="002C3F9C"/>
    <w:rsid w:val="002C7998"/>
    <w:rsid w:val="002C79DC"/>
    <w:rsid w:val="002D5F0C"/>
    <w:rsid w:val="002E4755"/>
    <w:rsid w:val="002E685C"/>
    <w:rsid w:val="002F1E53"/>
    <w:rsid w:val="002F2CAA"/>
    <w:rsid w:val="002F3869"/>
    <w:rsid w:val="002F3AD2"/>
    <w:rsid w:val="002F4172"/>
    <w:rsid w:val="002F4CA7"/>
    <w:rsid w:val="002F7848"/>
    <w:rsid w:val="0030052C"/>
    <w:rsid w:val="00303E85"/>
    <w:rsid w:val="00304BFD"/>
    <w:rsid w:val="003066FD"/>
    <w:rsid w:val="00307F23"/>
    <w:rsid w:val="0031105D"/>
    <w:rsid w:val="00311C4A"/>
    <w:rsid w:val="0031341D"/>
    <w:rsid w:val="00316257"/>
    <w:rsid w:val="00320EC2"/>
    <w:rsid w:val="003211CB"/>
    <w:rsid w:val="0032258A"/>
    <w:rsid w:val="00322DAE"/>
    <w:rsid w:val="003243A3"/>
    <w:rsid w:val="00324D81"/>
    <w:rsid w:val="00325AD0"/>
    <w:rsid w:val="00326C1A"/>
    <w:rsid w:val="003306E1"/>
    <w:rsid w:val="003320E4"/>
    <w:rsid w:val="00332613"/>
    <w:rsid w:val="003328E4"/>
    <w:rsid w:val="00335075"/>
    <w:rsid w:val="0033525D"/>
    <w:rsid w:val="003369AC"/>
    <w:rsid w:val="00336D63"/>
    <w:rsid w:val="003414F3"/>
    <w:rsid w:val="00345919"/>
    <w:rsid w:val="003507C0"/>
    <w:rsid w:val="00352EFD"/>
    <w:rsid w:val="00353A04"/>
    <w:rsid w:val="0035613E"/>
    <w:rsid w:val="00363EE9"/>
    <w:rsid w:val="00365B48"/>
    <w:rsid w:val="00366CE1"/>
    <w:rsid w:val="00371ECB"/>
    <w:rsid w:val="003723A4"/>
    <w:rsid w:val="00374817"/>
    <w:rsid w:val="00376128"/>
    <w:rsid w:val="00377039"/>
    <w:rsid w:val="0037742E"/>
    <w:rsid w:val="00377D56"/>
    <w:rsid w:val="0038245A"/>
    <w:rsid w:val="003840E6"/>
    <w:rsid w:val="00385CFC"/>
    <w:rsid w:val="0039337A"/>
    <w:rsid w:val="0039764E"/>
    <w:rsid w:val="003A1422"/>
    <w:rsid w:val="003A3189"/>
    <w:rsid w:val="003A3CA7"/>
    <w:rsid w:val="003A59C1"/>
    <w:rsid w:val="003A712A"/>
    <w:rsid w:val="003B0761"/>
    <w:rsid w:val="003B0E8C"/>
    <w:rsid w:val="003B1DC8"/>
    <w:rsid w:val="003B33BD"/>
    <w:rsid w:val="003B370C"/>
    <w:rsid w:val="003B4177"/>
    <w:rsid w:val="003B44D6"/>
    <w:rsid w:val="003B569D"/>
    <w:rsid w:val="003C2D50"/>
    <w:rsid w:val="003C3C0E"/>
    <w:rsid w:val="003D089B"/>
    <w:rsid w:val="003D37E2"/>
    <w:rsid w:val="003D42A6"/>
    <w:rsid w:val="003D4F21"/>
    <w:rsid w:val="003D4FAC"/>
    <w:rsid w:val="003D5C5C"/>
    <w:rsid w:val="003E1885"/>
    <w:rsid w:val="003E58D6"/>
    <w:rsid w:val="003E7906"/>
    <w:rsid w:val="003F000F"/>
    <w:rsid w:val="003F00DA"/>
    <w:rsid w:val="003F3C50"/>
    <w:rsid w:val="003F5C53"/>
    <w:rsid w:val="004017D7"/>
    <w:rsid w:val="004059F9"/>
    <w:rsid w:val="00406202"/>
    <w:rsid w:val="00406A6A"/>
    <w:rsid w:val="00406B22"/>
    <w:rsid w:val="00407147"/>
    <w:rsid w:val="004078FA"/>
    <w:rsid w:val="00411486"/>
    <w:rsid w:val="00411C1F"/>
    <w:rsid w:val="00431E08"/>
    <w:rsid w:val="004328A7"/>
    <w:rsid w:val="00432EDE"/>
    <w:rsid w:val="00434C74"/>
    <w:rsid w:val="00443857"/>
    <w:rsid w:val="00452342"/>
    <w:rsid w:val="00454310"/>
    <w:rsid w:val="004556A3"/>
    <w:rsid w:val="00456EB4"/>
    <w:rsid w:val="00457827"/>
    <w:rsid w:val="00462609"/>
    <w:rsid w:val="004641B7"/>
    <w:rsid w:val="00467668"/>
    <w:rsid w:val="004704CE"/>
    <w:rsid w:val="004709D8"/>
    <w:rsid w:val="004718F3"/>
    <w:rsid w:val="00471962"/>
    <w:rsid w:val="00473527"/>
    <w:rsid w:val="00475040"/>
    <w:rsid w:val="0047659B"/>
    <w:rsid w:val="004817A0"/>
    <w:rsid w:val="00485ABF"/>
    <w:rsid w:val="004862EF"/>
    <w:rsid w:val="00486AF5"/>
    <w:rsid w:val="00490C06"/>
    <w:rsid w:val="00492E6A"/>
    <w:rsid w:val="00493295"/>
    <w:rsid w:val="00493D40"/>
    <w:rsid w:val="00493EE3"/>
    <w:rsid w:val="00494A33"/>
    <w:rsid w:val="004967B6"/>
    <w:rsid w:val="004969C1"/>
    <w:rsid w:val="004A3B45"/>
    <w:rsid w:val="004A4096"/>
    <w:rsid w:val="004A504B"/>
    <w:rsid w:val="004A5ED8"/>
    <w:rsid w:val="004A6911"/>
    <w:rsid w:val="004A7FED"/>
    <w:rsid w:val="004B2EDC"/>
    <w:rsid w:val="004B3652"/>
    <w:rsid w:val="004B54E0"/>
    <w:rsid w:val="004B7384"/>
    <w:rsid w:val="004C17E5"/>
    <w:rsid w:val="004C378E"/>
    <w:rsid w:val="004C4244"/>
    <w:rsid w:val="004C4269"/>
    <w:rsid w:val="004D00EA"/>
    <w:rsid w:val="004D10F5"/>
    <w:rsid w:val="004D1D70"/>
    <w:rsid w:val="004D6236"/>
    <w:rsid w:val="004D7F90"/>
    <w:rsid w:val="004E4391"/>
    <w:rsid w:val="004E4DBB"/>
    <w:rsid w:val="004E4E41"/>
    <w:rsid w:val="004E73DB"/>
    <w:rsid w:val="004E7CA7"/>
    <w:rsid w:val="004E7F9C"/>
    <w:rsid w:val="004F270E"/>
    <w:rsid w:val="004F3493"/>
    <w:rsid w:val="004F5143"/>
    <w:rsid w:val="00503100"/>
    <w:rsid w:val="00504957"/>
    <w:rsid w:val="00510247"/>
    <w:rsid w:val="00512B09"/>
    <w:rsid w:val="00514423"/>
    <w:rsid w:val="00516A40"/>
    <w:rsid w:val="005177EE"/>
    <w:rsid w:val="005220ED"/>
    <w:rsid w:val="0052285F"/>
    <w:rsid w:val="0052721B"/>
    <w:rsid w:val="0053026D"/>
    <w:rsid w:val="00532361"/>
    <w:rsid w:val="005327AF"/>
    <w:rsid w:val="00533796"/>
    <w:rsid w:val="00537343"/>
    <w:rsid w:val="00543FD9"/>
    <w:rsid w:val="005516F3"/>
    <w:rsid w:val="00551BB5"/>
    <w:rsid w:val="00554466"/>
    <w:rsid w:val="00555D75"/>
    <w:rsid w:val="00560071"/>
    <w:rsid w:val="00560DF0"/>
    <w:rsid w:val="00560F66"/>
    <w:rsid w:val="0056759C"/>
    <w:rsid w:val="00572D77"/>
    <w:rsid w:val="00577CE1"/>
    <w:rsid w:val="005811FE"/>
    <w:rsid w:val="00581C31"/>
    <w:rsid w:val="00585418"/>
    <w:rsid w:val="0059513E"/>
    <w:rsid w:val="00595972"/>
    <w:rsid w:val="00595A0E"/>
    <w:rsid w:val="00596B68"/>
    <w:rsid w:val="005A2706"/>
    <w:rsid w:val="005A32E7"/>
    <w:rsid w:val="005A6AA4"/>
    <w:rsid w:val="005A6D9F"/>
    <w:rsid w:val="005B0A37"/>
    <w:rsid w:val="005B1284"/>
    <w:rsid w:val="005B15C6"/>
    <w:rsid w:val="005B48FF"/>
    <w:rsid w:val="005B508F"/>
    <w:rsid w:val="005B509F"/>
    <w:rsid w:val="005C1E32"/>
    <w:rsid w:val="005C670D"/>
    <w:rsid w:val="005C70FC"/>
    <w:rsid w:val="005D363F"/>
    <w:rsid w:val="005E04CB"/>
    <w:rsid w:val="005E6E1B"/>
    <w:rsid w:val="005F0A97"/>
    <w:rsid w:val="005F34E0"/>
    <w:rsid w:val="005F5052"/>
    <w:rsid w:val="00601388"/>
    <w:rsid w:val="006048C5"/>
    <w:rsid w:val="00604C15"/>
    <w:rsid w:val="00607E66"/>
    <w:rsid w:val="00611669"/>
    <w:rsid w:val="00613711"/>
    <w:rsid w:val="006158D5"/>
    <w:rsid w:val="00615BEB"/>
    <w:rsid w:val="006178B2"/>
    <w:rsid w:val="00625D83"/>
    <w:rsid w:val="00644428"/>
    <w:rsid w:val="00646A7E"/>
    <w:rsid w:val="00651984"/>
    <w:rsid w:val="00651E42"/>
    <w:rsid w:val="006531FD"/>
    <w:rsid w:val="006623E7"/>
    <w:rsid w:val="00662B80"/>
    <w:rsid w:val="00662D78"/>
    <w:rsid w:val="0066343D"/>
    <w:rsid w:val="0066421E"/>
    <w:rsid w:val="0066768F"/>
    <w:rsid w:val="00667F99"/>
    <w:rsid w:val="00670F6C"/>
    <w:rsid w:val="00676E58"/>
    <w:rsid w:val="006852C7"/>
    <w:rsid w:val="006852CE"/>
    <w:rsid w:val="00687A2B"/>
    <w:rsid w:val="00687ABF"/>
    <w:rsid w:val="006915C0"/>
    <w:rsid w:val="00691CAA"/>
    <w:rsid w:val="00692D14"/>
    <w:rsid w:val="006A3569"/>
    <w:rsid w:val="006A7A3B"/>
    <w:rsid w:val="006A7F14"/>
    <w:rsid w:val="006B0F34"/>
    <w:rsid w:val="006B1845"/>
    <w:rsid w:val="006B2501"/>
    <w:rsid w:val="006B3584"/>
    <w:rsid w:val="006B3664"/>
    <w:rsid w:val="006B57AD"/>
    <w:rsid w:val="006B65C7"/>
    <w:rsid w:val="006C1727"/>
    <w:rsid w:val="006C18DC"/>
    <w:rsid w:val="006C32FD"/>
    <w:rsid w:val="006C39CE"/>
    <w:rsid w:val="006C3C0D"/>
    <w:rsid w:val="006C4BEF"/>
    <w:rsid w:val="006D0693"/>
    <w:rsid w:val="006D0FCC"/>
    <w:rsid w:val="006D21F5"/>
    <w:rsid w:val="006D3089"/>
    <w:rsid w:val="006E126D"/>
    <w:rsid w:val="006E1FC3"/>
    <w:rsid w:val="006E29F1"/>
    <w:rsid w:val="006E3D20"/>
    <w:rsid w:val="006F0E41"/>
    <w:rsid w:val="006F0ECC"/>
    <w:rsid w:val="006F3C5C"/>
    <w:rsid w:val="006F48B5"/>
    <w:rsid w:val="00702C21"/>
    <w:rsid w:val="00704CE9"/>
    <w:rsid w:val="0070616B"/>
    <w:rsid w:val="00706201"/>
    <w:rsid w:val="00706295"/>
    <w:rsid w:val="00706FDA"/>
    <w:rsid w:val="00711BBE"/>
    <w:rsid w:val="00711F9A"/>
    <w:rsid w:val="00713810"/>
    <w:rsid w:val="00714FDB"/>
    <w:rsid w:val="00717A1D"/>
    <w:rsid w:val="007207FE"/>
    <w:rsid w:val="00722F44"/>
    <w:rsid w:val="0072474A"/>
    <w:rsid w:val="007249D3"/>
    <w:rsid w:val="007303A5"/>
    <w:rsid w:val="00730B3E"/>
    <w:rsid w:val="0073420B"/>
    <w:rsid w:val="00736367"/>
    <w:rsid w:val="00736995"/>
    <w:rsid w:val="00743288"/>
    <w:rsid w:val="0074760E"/>
    <w:rsid w:val="007517B0"/>
    <w:rsid w:val="00752103"/>
    <w:rsid w:val="007548C4"/>
    <w:rsid w:val="00754ABA"/>
    <w:rsid w:val="00756414"/>
    <w:rsid w:val="00756597"/>
    <w:rsid w:val="00756B60"/>
    <w:rsid w:val="00760945"/>
    <w:rsid w:val="007637DA"/>
    <w:rsid w:val="00763C92"/>
    <w:rsid w:val="007642BD"/>
    <w:rsid w:val="00774C2F"/>
    <w:rsid w:val="00777572"/>
    <w:rsid w:val="00781678"/>
    <w:rsid w:val="00782B0D"/>
    <w:rsid w:val="0079293B"/>
    <w:rsid w:val="0079781A"/>
    <w:rsid w:val="00797887"/>
    <w:rsid w:val="007A10AC"/>
    <w:rsid w:val="007A1546"/>
    <w:rsid w:val="007A1676"/>
    <w:rsid w:val="007A228C"/>
    <w:rsid w:val="007A368E"/>
    <w:rsid w:val="007A4EC8"/>
    <w:rsid w:val="007A5437"/>
    <w:rsid w:val="007A5868"/>
    <w:rsid w:val="007A6D9A"/>
    <w:rsid w:val="007B04CE"/>
    <w:rsid w:val="007B2347"/>
    <w:rsid w:val="007B2497"/>
    <w:rsid w:val="007B42B8"/>
    <w:rsid w:val="007B6871"/>
    <w:rsid w:val="007B7A2F"/>
    <w:rsid w:val="007C06B9"/>
    <w:rsid w:val="007C2B69"/>
    <w:rsid w:val="007C32EE"/>
    <w:rsid w:val="007C3D33"/>
    <w:rsid w:val="007C4563"/>
    <w:rsid w:val="007C5521"/>
    <w:rsid w:val="007D1864"/>
    <w:rsid w:val="007D294A"/>
    <w:rsid w:val="007D47D2"/>
    <w:rsid w:val="007D6EC0"/>
    <w:rsid w:val="007D746F"/>
    <w:rsid w:val="007D7E1D"/>
    <w:rsid w:val="007E070D"/>
    <w:rsid w:val="007E228B"/>
    <w:rsid w:val="007E503C"/>
    <w:rsid w:val="007F292C"/>
    <w:rsid w:val="007F750A"/>
    <w:rsid w:val="0080345C"/>
    <w:rsid w:val="00807E77"/>
    <w:rsid w:val="00807FB2"/>
    <w:rsid w:val="00812FD5"/>
    <w:rsid w:val="00815380"/>
    <w:rsid w:val="00815409"/>
    <w:rsid w:val="008176DE"/>
    <w:rsid w:val="00820D42"/>
    <w:rsid w:val="00821130"/>
    <w:rsid w:val="00821E7D"/>
    <w:rsid w:val="00824942"/>
    <w:rsid w:val="0082522F"/>
    <w:rsid w:val="0082630E"/>
    <w:rsid w:val="00827F10"/>
    <w:rsid w:val="00830365"/>
    <w:rsid w:val="00831685"/>
    <w:rsid w:val="00831979"/>
    <w:rsid w:val="00835F28"/>
    <w:rsid w:val="00841FA8"/>
    <w:rsid w:val="00844214"/>
    <w:rsid w:val="00851352"/>
    <w:rsid w:val="00857077"/>
    <w:rsid w:val="0085799E"/>
    <w:rsid w:val="00861EF8"/>
    <w:rsid w:val="00863230"/>
    <w:rsid w:val="00863704"/>
    <w:rsid w:val="008637B1"/>
    <w:rsid w:val="008641CD"/>
    <w:rsid w:val="00865090"/>
    <w:rsid w:val="00865BD0"/>
    <w:rsid w:val="008717D8"/>
    <w:rsid w:val="008719E0"/>
    <w:rsid w:val="0087215C"/>
    <w:rsid w:val="00875D25"/>
    <w:rsid w:val="00880E35"/>
    <w:rsid w:val="00882064"/>
    <w:rsid w:val="008875FE"/>
    <w:rsid w:val="00887F8E"/>
    <w:rsid w:val="00890A4B"/>
    <w:rsid w:val="00891A02"/>
    <w:rsid w:val="00896234"/>
    <w:rsid w:val="00896669"/>
    <w:rsid w:val="00897E43"/>
    <w:rsid w:val="008A3B75"/>
    <w:rsid w:val="008A4EF8"/>
    <w:rsid w:val="008A5DA6"/>
    <w:rsid w:val="008B06A6"/>
    <w:rsid w:val="008B1880"/>
    <w:rsid w:val="008B4D72"/>
    <w:rsid w:val="008C0362"/>
    <w:rsid w:val="008C1C07"/>
    <w:rsid w:val="008C222B"/>
    <w:rsid w:val="008C5738"/>
    <w:rsid w:val="008C7EAD"/>
    <w:rsid w:val="008D0CFE"/>
    <w:rsid w:val="008D3314"/>
    <w:rsid w:val="008D6152"/>
    <w:rsid w:val="008E5272"/>
    <w:rsid w:val="008E6B77"/>
    <w:rsid w:val="008E7BA9"/>
    <w:rsid w:val="008F0F81"/>
    <w:rsid w:val="008F27BF"/>
    <w:rsid w:val="008F2E64"/>
    <w:rsid w:val="008F60E4"/>
    <w:rsid w:val="00900416"/>
    <w:rsid w:val="009142EC"/>
    <w:rsid w:val="009145E4"/>
    <w:rsid w:val="009154C3"/>
    <w:rsid w:val="00920699"/>
    <w:rsid w:val="00920C1F"/>
    <w:rsid w:val="009223CB"/>
    <w:rsid w:val="00923540"/>
    <w:rsid w:val="00924979"/>
    <w:rsid w:val="00926767"/>
    <w:rsid w:val="009332DB"/>
    <w:rsid w:val="009361D5"/>
    <w:rsid w:val="009366CA"/>
    <w:rsid w:val="00936C6F"/>
    <w:rsid w:val="00940C13"/>
    <w:rsid w:val="009428A4"/>
    <w:rsid w:val="00944F92"/>
    <w:rsid w:val="00950E3F"/>
    <w:rsid w:val="00953115"/>
    <w:rsid w:val="00955841"/>
    <w:rsid w:val="00955935"/>
    <w:rsid w:val="00962018"/>
    <w:rsid w:val="009659F4"/>
    <w:rsid w:val="00970D60"/>
    <w:rsid w:val="00972315"/>
    <w:rsid w:val="00972EB2"/>
    <w:rsid w:val="0098603E"/>
    <w:rsid w:val="009874D0"/>
    <w:rsid w:val="00992BEA"/>
    <w:rsid w:val="009936B6"/>
    <w:rsid w:val="0099390E"/>
    <w:rsid w:val="009960E5"/>
    <w:rsid w:val="0099750D"/>
    <w:rsid w:val="009A7ADC"/>
    <w:rsid w:val="009B0D30"/>
    <w:rsid w:val="009B15F3"/>
    <w:rsid w:val="009B742C"/>
    <w:rsid w:val="009B76A0"/>
    <w:rsid w:val="009C0DC5"/>
    <w:rsid w:val="009C19B7"/>
    <w:rsid w:val="009C1F07"/>
    <w:rsid w:val="009C276E"/>
    <w:rsid w:val="009C2C9A"/>
    <w:rsid w:val="009C5ABB"/>
    <w:rsid w:val="009D6F5D"/>
    <w:rsid w:val="009D7C51"/>
    <w:rsid w:val="009E10AD"/>
    <w:rsid w:val="009E196C"/>
    <w:rsid w:val="009E37BE"/>
    <w:rsid w:val="009E6A0A"/>
    <w:rsid w:val="009E78B3"/>
    <w:rsid w:val="009F3280"/>
    <w:rsid w:val="009F36BF"/>
    <w:rsid w:val="009F7909"/>
    <w:rsid w:val="00A07EE7"/>
    <w:rsid w:val="00A111B6"/>
    <w:rsid w:val="00A12D44"/>
    <w:rsid w:val="00A15FEA"/>
    <w:rsid w:val="00A2329F"/>
    <w:rsid w:val="00A23547"/>
    <w:rsid w:val="00A26D27"/>
    <w:rsid w:val="00A344E8"/>
    <w:rsid w:val="00A353D3"/>
    <w:rsid w:val="00A376EE"/>
    <w:rsid w:val="00A40C0C"/>
    <w:rsid w:val="00A41583"/>
    <w:rsid w:val="00A42A99"/>
    <w:rsid w:val="00A50976"/>
    <w:rsid w:val="00A5151A"/>
    <w:rsid w:val="00A51CAA"/>
    <w:rsid w:val="00A56B5B"/>
    <w:rsid w:val="00A57E0A"/>
    <w:rsid w:val="00A64A54"/>
    <w:rsid w:val="00A70A3E"/>
    <w:rsid w:val="00A71C4F"/>
    <w:rsid w:val="00A774DB"/>
    <w:rsid w:val="00A77919"/>
    <w:rsid w:val="00A81634"/>
    <w:rsid w:val="00A823F6"/>
    <w:rsid w:val="00A82579"/>
    <w:rsid w:val="00A84C15"/>
    <w:rsid w:val="00A8719E"/>
    <w:rsid w:val="00A9343B"/>
    <w:rsid w:val="00A947AD"/>
    <w:rsid w:val="00A94903"/>
    <w:rsid w:val="00A9578E"/>
    <w:rsid w:val="00A97D92"/>
    <w:rsid w:val="00AA0A89"/>
    <w:rsid w:val="00AA5368"/>
    <w:rsid w:val="00AA5384"/>
    <w:rsid w:val="00AA6429"/>
    <w:rsid w:val="00AB01DC"/>
    <w:rsid w:val="00AB05CA"/>
    <w:rsid w:val="00AB44CA"/>
    <w:rsid w:val="00AB4875"/>
    <w:rsid w:val="00AB6331"/>
    <w:rsid w:val="00AC01AA"/>
    <w:rsid w:val="00AC3EE9"/>
    <w:rsid w:val="00AC4F72"/>
    <w:rsid w:val="00AC5041"/>
    <w:rsid w:val="00AC5601"/>
    <w:rsid w:val="00AC59AE"/>
    <w:rsid w:val="00AC6666"/>
    <w:rsid w:val="00AD56CB"/>
    <w:rsid w:val="00AE2476"/>
    <w:rsid w:val="00AE2853"/>
    <w:rsid w:val="00AE2FC1"/>
    <w:rsid w:val="00AE482E"/>
    <w:rsid w:val="00AE4DAA"/>
    <w:rsid w:val="00AE5AAD"/>
    <w:rsid w:val="00AE69F4"/>
    <w:rsid w:val="00AF1B39"/>
    <w:rsid w:val="00AF23C1"/>
    <w:rsid w:val="00AF27EB"/>
    <w:rsid w:val="00AF4C58"/>
    <w:rsid w:val="00AF741A"/>
    <w:rsid w:val="00B00BA1"/>
    <w:rsid w:val="00B01ADB"/>
    <w:rsid w:val="00B0358F"/>
    <w:rsid w:val="00B04161"/>
    <w:rsid w:val="00B04EAD"/>
    <w:rsid w:val="00B056F9"/>
    <w:rsid w:val="00B10A9F"/>
    <w:rsid w:val="00B11908"/>
    <w:rsid w:val="00B11E3D"/>
    <w:rsid w:val="00B12B8A"/>
    <w:rsid w:val="00B14D2C"/>
    <w:rsid w:val="00B158EF"/>
    <w:rsid w:val="00B17E82"/>
    <w:rsid w:val="00B220C7"/>
    <w:rsid w:val="00B26D81"/>
    <w:rsid w:val="00B3528B"/>
    <w:rsid w:val="00B4575A"/>
    <w:rsid w:val="00B47460"/>
    <w:rsid w:val="00B4746D"/>
    <w:rsid w:val="00B51D38"/>
    <w:rsid w:val="00B575BA"/>
    <w:rsid w:val="00B70596"/>
    <w:rsid w:val="00B71608"/>
    <w:rsid w:val="00B74D91"/>
    <w:rsid w:val="00B76429"/>
    <w:rsid w:val="00B81734"/>
    <w:rsid w:val="00B8175D"/>
    <w:rsid w:val="00B83B73"/>
    <w:rsid w:val="00B86471"/>
    <w:rsid w:val="00B87B17"/>
    <w:rsid w:val="00B956D4"/>
    <w:rsid w:val="00B97446"/>
    <w:rsid w:val="00B97D7B"/>
    <w:rsid w:val="00BA2204"/>
    <w:rsid w:val="00BA7432"/>
    <w:rsid w:val="00BB039C"/>
    <w:rsid w:val="00BB0A2F"/>
    <w:rsid w:val="00BB2764"/>
    <w:rsid w:val="00BB2FD5"/>
    <w:rsid w:val="00BB6B92"/>
    <w:rsid w:val="00BB7336"/>
    <w:rsid w:val="00BC182A"/>
    <w:rsid w:val="00BC1A44"/>
    <w:rsid w:val="00BC1AA0"/>
    <w:rsid w:val="00BC2495"/>
    <w:rsid w:val="00BC314A"/>
    <w:rsid w:val="00BC62A1"/>
    <w:rsid w:val="00BC6555"/>
    <w:rsid w:val="00BC6D2D"/>
    <w:rsid w:val="00BC7A2F"/>
    <w:rsid w:val="00BC7C16"/>
    <w:rsid w:val="00BC7EB9"/>
    <w:rsid w:val="00BD010B"/>
    <w:rsid w:val="00BD2643"/>
    <w:rsid w:val="00BD56B1"/>
    <w:rsid w:val="00BD6558"/>
    <w:rsid w:val="00BD7520"/>
    <w:rsid w:val="00BD7521"/>
    <w:rsid w:val="00BD79C7"/>
    <w:rsid w:val="00BE0CF5"/>
    <w:rsid w:val="00BE509F"/>
    <w:rsid w:val="00BE58CE"/>
    <w:rsid w:val="00BF21AD"/>
    <w:rsid w:val="00BF2AD7"/>
    <w:rsid w:val="00BF2F76"/>
    <w:rsid w:val="00BF3022"/>
    <w:rsid w:val="00BF3214"/>
    <w:rsid w:val="00BF5573"/>
    <w:rsid w:val="00BF61BE"/>
    <w:rsid w:val="00C0269F"/>
    <w:rsid w:val="00C10BAC"/>
    <w:rsid w:val="00C14206"/>
    <w:rsid w:val="00C15867"/>
    <w:rsid w:val="00C15AC1"/>
    <w:rsid w:val="00C210CF"/>
    <w:rsid w:val="00C22398"/>
    <w:rsid w:val="00C2296D"/>
    <w:rsid w:val="00C23155"/>
    <w:rsid w:val="00C249BD"/>
    <w:rsid w:val="00C25F9A"/>
    <w:rsid w:val="00C26389"/>
    <w:rsid w:val="00C26436"/>
    <w:rsid w:val="00C30954"/>
    <w:rsid w:val="00C32B34"/>
    <w:rsid w:val="00C40332"/>
    <w:rsid w:val="00C40C41"/>
    <w:rsid w:val="00C45885"/>
    <w:rsid w:val="00C50F22"/>
    <w:rsid w:val="00C516EA"/>
    <w:rsid w:val="00C57971"/>
    <w:rsid w:val="00C61761"/>
    <w:rsid w:val="00C61DD6"/>
    <w:rsid w:val="00C61F09"/>
    <w:rsid w:val="00C65BD7"/>
    <w:rsid w:val="00C65E64"/>
    <w:rsid w:val="00C70AAD"/>
    <w:rsid w:val="00C7561E"/>
    <w:rsid w:val="00C76BA4"/>
    <w:rsid w:val="00C83A48"/>
    <w:rsid w:val="00C85865"/>
    <w:rsid w:val="00C85E85"/>
    <w:rsid w:val="00C926C8"/>
    <w:rsid w:val="00C93AD2"/>
    <w:rsid w:val="00CA2EAE"/>
    <w:rsid w:val="00CA4AC1"/>
    <w:rsid w:val="00CA59FB"/>
    <w:rsid w:val="00CA7672"/>
    <w:rsid w:val="00CB0316"/>
    <w:rsid w:val="00CB0B11"/>
    <w:rsid w:val="00CB1CB5"/>
    <w:rsid w:val="00CB1DBA"/>
    <w:rsid w:val="00CB426A"/>
    <w:rsid w:val="00CB51B5"/>
    <w:rsid w:val="00CB5354"/>
    <w:rsid w:val="00CC1A19"/>
    <w:rsid w:val="00CC3C94"/>
    <w:rsid w:val="00CC3C9E"/>
    <w:rsid w:val="00CC6A14"/>
    <w:rsid w:val="00CC70A3"/>
    <w:rsid w:val="00CD141D"/>
    <w:rsid w:val="00CD267F"/>
    <w:rsid w:val="00CD4442"/>
    <w:rsid w:val="00CD53C3"/>
    <w:rsid w:val="00CD574E"/>
    <w:rsid w:val="00CD64DD"/>
    <w:rsid w:val="00CD6F80"/>
    <w:rsid w:val="00CD70B1"/>
    <w:rsid w:val="00CD72F9"/>
    <w:rsid w:val="00CD7CFA"/>
    <w:rsid w:val="00CE2CE9"/>
    <w:rsid w:val="00CE4C22"/>
    <w:rsid w:val="00CE721C"/>
    <w:rsid w:val="00CE750D"/>
    <w:rsid w:val="00CE76E5"/>
    <w:rsid w:val="00CF148E"/>
    <w:rsid w:val="00CF2A9F"/>
    <w:rsid w:val="00CF41EC"/>
    <w:rsid w:val="00CF4D00"/>
    <w:rsid w:val="00CF5396"/>
    <w:rsid w:val="00CF5D04"/>
    <w:rsid w:val="00CF627A"/>
    <w:rsid w:val="00D010F6"/>
    <w:rsid w:val="00D04210"/>
    <w:rsid w:val="00D04DE4"/>
    <w:rsid w:val="00D05353"/>
    <w:rsid w:val="00D055D1"/>
    <w:rsid w:val="00D063F1"/>
    <w:rsid w:val="00D0685C"/>
    <w:rsid w:val="00D0779E"/>
    <w:rsid w:val="00D11735"/>
    <w:rsid w:val="00D14F22"/>
    <w:rsid w:val="00D15435"/>
    <w:rsid w:val="00D17313"/>
    <w:rsid w:val="00D1796A"/>
    <w:rsid w:val="00D17D33"/>
    <w:rsid w:val="00D20B68"/>
    <w:rsid w:val="00D24BE8"/>
    <w:rsid w:val="00D31326"/>
    <w:rsid w:val="00D3611D"/>
    <w:rsid w:val="00D41835"/>
    <w:rsid w:val="00D439FC"/>
    <w:rsid w:val="00D45AC3"/>
    <w:rsid w:val="00D4741C"/>
    <w:rsid w:val="00D54F03"/>
    <w:rsid w:val="00D56832"/>
    <w:rsid w:val="00D57918"/>
    <w:rsid w:val="00D702BB"/>
    <w:rsid w:val="00D73DC6"/>
    <w:rsid w:val="00D74C1A"/>
    <w:rsid w:val="00D754C1"/>
    <w:rsid w:val="00D77393"/>
    <w:rsid w:val="00D77A35"/>
    <w:rsid w:val="00D8121C"/>
    <w:rsid w:val="00D81B3E"/>
    <w:rsid w:val="00D85F4A"/>
    <w:rsid w:val="00D90C70"/>
    <w:rsid w:val="00D90E49"/>
    <w:rsid w:val="00D93F07"/>
    <w:rsid w:val="00D96ADE"/>
    <w:rsid w:val="00D9721D"/>
    <w:rsid w:val="00DA0B39"/>
    <w:rsid w:val="00DA0CE2"/>
    <w:rsid w:val="00DA2387"/>
    <w:rsid w:val="00DB06E4"/>
    <w:rsid w:val="00DB0D4E"/>
    <w:rsid w:val="00DB3D8B"/>
    <w:rsid w:val="00DB63AB"/>
    <w:rsid w:val="00DC193D"/>
    <w:rsid w:val="00DC63B7"/>
    <w:rsid w:val="00DC6A10"/>
    <w:rsid w:val="00DD3CF6"/>
    <w:rsid w:val="00DE2238"/>
    <w:rsid w:val="00DE273E"/>
    <w:rsid w:val="00DE657E"/>
    <w:rsid w:val="00DE6A58"/>
    <w:rsid w:val="00DF0FE3"/>
    <w:rsid w:val="00DF202C"/>
    <w:rsid w:val="00DF4704"/>
    <w:rsid w:val="00DF4CCE"/>
    <w:rsid w:val="00DF6B90"/>
    <w:rsid w:val="00E000EB"/>
    <w:rsid w:val="00E024AA"/>
    <w:rsid w:val="00E04DEC"/>
    <w:rsid w:val="00E05A16"/>
    <w:rsid w:val="00E07882"/>
    <w:rsid w:val="00E07B78"/>
    <w:rsid w:val="00E11AA1"/>
    <w:rsid w:val="00E120E8"/>
    <w:rsid w:val="00E12FA1"/>
    <w:rsid w:val="00E13117"/>
    <w:rsid w:val="00E15C77"/>
    <w:rsid w:val="00E1693E"/>
    <w:rsid w:val="00E17141"/>
    <w:rsid w:val="00E173DA"/>
    <w:rsid w:val="00E23628"/>
    <w:rsid w:val="00E250F1"/>
    <w:rsid w:val="00E32316"/>
    <w:rsid w:val="00E32E58"/>
    <w:rsid w:val="00E3550D"/>
    <w:rsid w:val="00E37883"/>
    <w:rsid w:val="00E44BC6"/>
    <w:rsid w:val="00E478A7"/>
    <w:rsid w:val="00E52838"/>
    <w:rsid w:val="00E52FDE"/>
    <w:rsid w:val="00E53DD0"/>
    <w:rsid w:val="00E614E0"/>
    <w:rsid w:val="00E6773E"/>
    <w:rsid w:val="00E73F7F"/>
    <w:rsid w:val="00E753E8"/>
    <w:rsid w:val="00E8101C"/>
    <w:rsid w:val="00E85409"/>
    <w:rsid w:val="00E8641F"/>
    <w:rsid w:val="00E9339B"/>
    <w:rsid w:val="00E96FB3"/>
    <w:rsid w:val="00EA429F"/>
    <w:rsid w:val="00EA4F9E"/>
    <w:rsid w:val="00EA63CA"/>
    <w:rsid w:val="00EA6D3B"/>
    <w:rsid w:val="00EB00AD"/>
    <w:rsid w:val="00EB136C"/>
    <w:rsid w:val="00EB480E"/>
    <w:rsid w:val="00EB4FE4"/>
    <w:rsid w:val="00EB5EC6"/>
    <w:rsid w:val="00EB7FC9"/>
    <w:rsid w:val="00ED0EDE"/>
    <w:rsid w:val="00ED117D"/>
    <w:rsid w:val="00ED27E8"/>
    <w:rsid w:val="00ED7137"/>
    <w:rsid w:val="00EE0C36"/>
    <w:rsid w:val="00EE2CEF"/>
    <w:rsid w:val="00EE2FA2"/>
    <w:rsid w:val="00EE46F9"/>
    <w:rsid w:val="00EF06EA"/>
    <w:rsid w:val="00EF118C"/>
    <w:rsid w:val="00EF2DFE"/>
    <w:rsid w:val="00EF4509"/>
    <w:rsid w:val="00F02564"/>
    <w:rsid w:val="00F03FBE"/>
    <w:rsid w:val="00F07604"/>
    <w:rsid w:val="00F11451"/>
    <w:rsid w:val="00F15992"/>
    <w:rsid w:val="00F17F33"/>
    <w:rsid w:val="00F2087F"/>
    <w:rsid w:val="00F21088"/>
    <w:rsid w:val="00F217A0"/>
    <w:rsid w:val="00F2185C"/>
    <w:rsid w:val="00F24802"/>
    <w:rsid w:val="00F25D12"/>
    <w:rsid w:val="00F326BF"/>
    <w:rsid w:val="00F327E7"/>
    <w:rsid w:val="00F32926"/>
    <w:rsid w:val="00F35746"/>
    <w:rsid w:val="00F447C7"/>
    <w:rsid w:val="00F459B4"/>
    <w:rsid w:val="00F47C07"/>
    <w:rsid w:val="00F506C3"/>
    <w:rsid w:val="00F5211B"/>
    <w:rsid w:val="00F554A9"/>
    <w:rsid w:val="00F601BC"/>
    <w:rsid w:val="00F60425"/>
    <w:rsid w:val="00F65917"/>
    <w:rsid w:val="00F6715D"/>
    <w:rsid w:val="00F716FD"/>
    <w:rsid w:val="00F73F08"/>
    <w:rsid w:val="00F74EB1"/>
    <w:rsid w:val="00F75F38"/>
    <w:rsid w:val="00F76767"/>
    <w:rsid w:val="00F77069"/>
    <w:rsid w:val="00F80355"/>
    <w:rsid w:val="00F8134B"/>
    <w:rsid w:val="00F8595C"/>
    <w:rsid w:val="00F87C43"/>
    <w:rsid w:val="00F9086B"/>
    <w:rsid w:val="00F949D6"/>
    <w:rsid w:val="00F964B1"/>
    <w:rsid w:val="00FA0509"/>
    <w:rsid w:val="00FA06C5"/>
    <w:rsid w:val="00FA5722"/>
    <w:rsid w:val="00FB0470"/>
    <w:rsid w:val="00FB0C81"/>
    <w:rsid w:val="00FB2A55"/>
    <w:rsid w:val="00FC2200"/>
    <w:rsid w:val="00FC2540"/>
    <w:rsid w:val="00FC2BF0"/>
    <w:rsid w:val="00FC504D"/>
    <w:rsid w:val="00FC53A5"/>
    <w:rsid w:val="00FC6980"/>
    <w:rsid w:val="00FC7F74"/>
    <w:rsid w:val="00FD0D80"/>
    <w:rsid w:val="00FD5E00"/>
    <w:rsid w:val="00FE027F"/>
    <w:rsid w:val="00FE4EE5"/>
    <w:rsid w:val="00FF0204"/>
    <w:rsid w:val="00FF3AED"/>
    <w:rsid w:val="00FF4B77"/>
    <w:rsid w:val="00FF4D9B"/>
    <w:rsid w:val="062E21D3"/>
    <w:rsid w:val="065DD5E1"/>
    <w:rsid w:val="0A63669A"/>
    <w:rsid w:val="0C4A5170"/>
    <w:rsid w:val="0ED5FFE4"/>
    <w:rsid w:val="10B5D4E9"/>
    <w:rsid w:val="11095870"/>
    <w:rsid w:val="1305448F"/>
    <w:rsid w:val="13819FCD"/>
    <w:rsid w:val="14B950AD"/>
    <w:rsid w:val="181B0675"/>
    <w:rsid w:val="19AA3AB9"/>
    <w:rsid w:val="1C0E56F7"/>
    <w:rsid w:val="22CD1936"/>
    <w:rsid w:val="25210A66"/>
    <w:rsid w:val="257FED40"/>
    <w:rsid w:val="266954FC"/>
    <w:rsid w:val="27E9FFF9"/>
    <w:rsid w:val="2863F895"/>
    <w:rsid w:val="29F55D25"/>
    <w:rsid w:val="2F095460"/>
    <w:rsid w:val="2F7AC813"/>
    <w:rsid w:val="32D25B49"/>
    <w:rsid w:val="32DF420F"/>
    <w:rsid w:val="3606AF01"/>
    <w:rsid w:val="372B7624"/>
    <w:rsid w:val="3AF89558"/>
    <w:rsid w:val="3C1AAFCD"/>
    <w:rsid w:val="3C94AB3E"/>
    <w:rsid w:val="3CE39552"/>
    <w:rsid w:val="3D0E5C4E"/>
    <w:rsid w:val="3DF8CD50"/>
    <w:rsid w:val="3E142D0F"/>
    <w:rsid w:val="3EFD43B3"/>
    <w:rsid w:val="3F62FDFF"/>
    <w:rsid w:val="42104CB8"/>
    <w:rsid w:val="46182D52"/>
    <w:rsid w:val="4A2AACE4"/>
    <w:rsid w:val="4CF5BE5B"/>
    <w:rsid w:val="4D230AC3"/>
    <w:rsid w:val="5005C4ED"/>
    <w:rsid w:val="505B8AFC"/>
    <w:rsid w:val="50FCFFF7"/>
    <w:rsid w:val="5313B6DE"/>
    <w:rsid w:val="5751D747"/>
    <w:rsid w:val="5842A6BB"/>
    <w:rsid w:val="59663119"/>
    <w:rsid w:val="5BEE9A9E"/>
    <w:rsid w:val="5C7A30A9"/>
    <w:rsid w:val="5CCFC5C9"/>
    <w:rsid w:val="5F470037"/>
    <w:rsid w:val="5FDE4D04"/>
    <w:rsid w:val="60A1C8B1"/>
    <w:rsid w:val="648D6EA5"/>
    <w:rsid w:val="65769728"/>
    <w:rsid w:val="65DA627D"/>
    <w:rsid w:val="674DC820"/>
    <w:rsid w:val="69A24848"/>
    <w:rsid w:val="6EC7E858"/>
    <w:rsid w:val="6FB5BE7A"/>
    <w:rsid w:val="6FB7CAA7"/>
    <w:rsid w:val="713BED17"/>
    <w:rsid w:val="74FDDCC3"/>
    <w:rsid w:val="766BB865"/>
    <w:rsid w:val="772A4C0B"/>
    <w:rsid w:val="782A8747"/>
    <w:rsid w:val="799A1005"/>
    <w:rsid w:val="7BB7D052"/>
    <w:rsid w:val="7BF31D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DC197C"/>
  <w15:docId w15:val="{8740941B-06A5-43BA-B035-6CFB58CB6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0DA"/>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8"/>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7"/>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E2CE9"/>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CE2CE9"/>
    <w:rPr>
      <w:sz w:val="22"/>
      <w:szCs w:val="22"/>
      <w:lang w:val="en-CA"/>
    </w:rPr>
  </w:style>
  <w:style w:type="paragraph" w:styleId="ListParagraph">
    <w:name w:val="List Paragraph"/>
    <w:aliases w:val="列出段落YUAN"/>
    <w:basedOn w:val="Normal"/>
    <w:link w:val="ListParagraphChar"/>
    <w:uiPriority w:val="34"/>
    <w:qFormat/>
    <w:rsid w:val="00CE2CE9"/>
    <w:pPr>
      <w:ind w:left="720"/>
      <w:contextualSpacing/>
    </w:pPr>
    <w:rPr>
      <w:lang w:val="en-GB"/>
    </w:rPr>
  </w:style>
  <w:style w:type="character" w:customStyle="1" w:styleId="ListParagraphChar">
    <w:name w:val="List Paragraph Char"/>
    <w:aliases w:val="列出段落YUAN Char"/>
    <w:link w:val="ListParagraph"/>
    <w:uiPriority w:val="34"/>
    <w:locked/>
    <w:rsid w:val="00CE2CE9"/>
    <w:rPr>
      <w:sz w:val="22"/>
      <w:szCs w:val="22"/>
      <w:lang w:val="en-GB"/>
    </w:rPr>
  </w:style>
  <w:style w:type="character" w:customStyle="1" w:styleId="cf01">
    <w:name w:val="cf01"/>
    <w:basedOn w:val="DefaultParagraphFont"/>
    <w:rsid w:val="00CE2CE9"/>
    <w:rPr>
      <w:rFonts w:ascii="Segoe UI" w:hAnsi="Segoe UI" w:cs="Segoe UI" w:hint="default"/>
      <w:sz w:val="18"/>
      <w:szCs w:val="18"/>
    </w:rPr>
  </w:style>
  <w:style w:type="character" w:customStyle="1" w:styleId="HeaderChar">
    <w:name w:val="Header Char"/>
    <w:basedOn w:val="DefaultParagraphFont"/>
    <w:link w:val="Header"/>
    <w:rsid w:val="00CE2CE9"/>
    <w:rPr>
      <w:sz w:val="22"/>
      <w:szCs w:val="22"/>
      <w:lang w:val="en-CA"/>
    </w:rPr>
  </w:style>
  <w:style w:type="character" w:customStyle="1" w:styleId="bumpedfont15">
    <w:name w:val="bumpedfont15"/>
    <w:basedOn w:val="DefaultParagraphFont"/>
    <w:rsid w:val="00CE2CE9"/>
  </w:style>
  <w:style w:type="character" w:customStyle="1" w:styleId="Heading3CharChar1CharChar">
    <w:name w:val="Heading 3 Char Char1 Char Char"/>
    <w:aliases w:val="Heading 3 Char3 Char"/>
    <w:rsid w:val="00CE2CE9"/>
    <w:rPr>
      <w:sz w:val="22"/>
      <w:szCs w:val="22"/>
      <w:lang w:val="en-CA"/>
    </w:rPr>
  </w:style>
  <w:style w:type="paragraph" w:styleId="Revision">
    <w:name w:val="Revision"/>
    <w:hidden/>
    <w:uiPriority w:val="99"/>
    <w:semiHidden/>
    <w:rsid w:val="00CE2CE9"/>
    <w:rPr>
      <w:sz w:val="22"/>
      <w:szCs w:val="22"/>
      <w:lang w:val="en-CA"/>
    </w:rPr>
  </w:style>
  <w:style w:type="character" w:customStyle="1" w:styleId="normaltextrun">
    <w:name w:val="normaltextrun"/>
    <w:basedOn w:val="DefaultParagraphFont"/>
    <w:rsid w:val="00CD141D"/>
  </w:style>
  <w:style w:type="character" w:customStyle="1" w:styleId="eop">
    <w:name w:val="eop"/>
    <w:basedOn w:val="DefaultParagraphFont"/>
    <w:rsid w:val="00CD141D"/>
  </w:style>
  <w:style w:type="numbering" w:customStyle="1" w:styleId="Listeactuelle1">
    <w:name w:val="Liste actuelle1"/>
    <w:uiPriority w:val="99"/>
    <w:rsid w:val="00FC6980"/>
    <w:pPr>
      <w:numPr>
        <w:numId w:val="27"/>
      </w:numPr>
    </w:pPr>
  </w:style>
  <w:style w:type="numbering" w:customStyle="1" w:styleId="Listeactuelle2">
    <w:name w:val="Liste actuelle2"/>
    <w:uiPriority w:val="99"/>
    <w:rsid w:val="00FC6980"/>
    <w:pPr>
      <w:numPr>
        <w:numId w:val="28"/>
      </w:numPr>
    </w:pPr>
  </w:style>
  <w:style w:type="numbering" w:customStyle="1" w:styleId="Listeactuelle3">
    <w:name w:val="Liste actuelle3"/>
    <w:uiPriority w:val="99"/>
    <w:rsid w:val="00FC6980"/>
    <w:pPr>
      <w:numPr>
        <w:numId w:val="29"/>
      </w:numPr>
    </w:pPr>
  </w:style>
  <w:style w:type="numbering" w:customStyle="1" w:styleId="Listeactuelle4">
    <w:name w:val="Liste actuelle4"/>
    <w:uiPriority w:val="99"/>
    <w:rsid w:val="00235138"/>
    <w:pPr>
      <w:numPr>
        <w:numId w:val="30"/>
      </w:numPr>
    </w:pPr>
  </w:style>
  <w:style w:type="numbering" w:customStyle="1" w:styleId="Listeactuelle5">
    <w:name w:val="Liste actuelle5"/>
    <w:uiPriority w:val="99"/>
    <w:rsid w:val="00E12FA1"/>
    <w:pPr>
      <w:numPr>
        <w:numId w:val="31"/>
      </w:numPr>
    </w:pPr>
  </w:style>
  <w:style w:type="numbering" w:customStyle="1" w:styleId="Listeactuelle6">
    <w:name w:val="Liste actuelle6"/>
    <w:uiPriority w:val="99"/>
    <w:rsid w:val="0001456F"/>
    <w:pPr>
      <w:numPr>
        <w:numId w:val="43"/>
      </w:numPr>
    </w:pPr>
  </w:style>
  <w:style w:type="numbering" w:customStyle="1" w:styleId="Listeactuelle7">
    <w:name w:val="Liste actuelle7"/>
    <w:uiPriority w:val="99"/>
    <w:rsid w:val="00F17F33"/>
    <w:pPr>
      <w:numPr>
        <w:numId w:val="44"/>
      </w:numPr>
    </w:pPr>
  </w:style>
  <w:style w:type="numbering" w:customStyle="1" w:styleId="Listeactuelle8">
    <w:name w:val="Liste actuelle8"/>
    <w:uiPriority w:val="99"/>
    <w:rsid w:val="00F17F33"/>
    <w:pPr>
      <w:numPr>
        <w:numId w:val="47"/>
      </w:numPr>
    </w:pPr>
  </w:style>
  <w:style w:type="numbering" w:customStyle="1" w:styleId="Listeactuelle9">
    <w:name w:val="Liste actuelle9"/>
    <w:uiPriority w:val="99"/>
    <w:rsid w:val="001B36C1"/>
    <w:pPr>
      <w:numPr>
        <w:numId w:val="52"/>
      </w:numPr>
    </w:pPr>
  </w:style>
  <w:style w:type="numbering" w:customStyle="1" w:styleId="Listeactuelle10">
    <w:name w:val="Liste actuelle10"/>
    <w:uiPriority w:val="99"/>
    <w:rsid w:val="001B36C1"/>
    <w:pPr>
      <w:numPr>
        <w:numId w:val="53"/>
      </w:numPr>
    </w:pPr>
  </w:style>
  <w:style w:type="numbering" w:customStyle="1" w:styleId="Listeactuelle11">
    <w:name w:val="Liste actuelle11"/>
    <w:uiPriority w:val="99"/>
    <w:rsid w:val="001B36C1"/>
    <w:pPr>
      <w:numPr>
        <w:numId w:val="54"/>
      </w:numPr>
    </w:pPr>
  </w:style>
  <w:style w:type="numbering" w:customStyle="1" w:styleId="Listeactuelle12">
    <w:name w:val="Liste actuelle12"/>
    <w:uiPriority w:val="99"/>
    <w:rsid w:val="001B36C1"/>
    <w:pPr>
      <w:numPr>
        <w:numId w:val="55"/>
      </w:numPr>
    </w:pPr>
  </w:style>
  <w:style w:type="numbering" w:customStyle="1" w:styleId="Listeactuelle13">
    <w:name w:val="Liste actuelle13"/>
    <w:uiPriority w:val="99"/>
    <w:rsid w:val="000F4EAB"/>
    <w:pPr>
      <w:numPr>
        <w:numId w:val="69"/>
      </w:numPr>
    </w:pPr>
  </w:style>
  <w:style w:type="numbering" w:customStyle="1" w:styleId="Listeactuelle14">
    <w:name w:val="Liste actuelle14"/>
    <w:uiPriority w:val="99"/>
    <w:rsid w:val="00835F28"/>
    <w:pPr>
      <w:numPr>
        <w:numId w:val="7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312198">
      <w:bodyDiv w:val="1"/>
      <w:marLeft w:val="0"/>
      <w:marRight w:val="0"/>
      <w:marTop w:val="0"/>
      <w:marBottom w:val="0"/>
      <w:divBdr>
        <w:top w:val="none" w:sz="0" w:space="0" w:color="auto"/>
        <w:left w:val="none" w:sz="0" w:space="0" w:color="auto"/>
        <w:bottom w:val="none" w:sz="0" w:space="0" w:color="auto"/>
        <w:right w:val="none" w:sz="0" w:space="0" w:color="auto"/>
      </w:divBdr>
      <w:divsChild>
        <w:div w:id="187449886">
          <w:marLeft w:val="0"/>
          <w:marRight w:val="0"/>
          <w:marTop w:val="0"/>
          <w:marBottom w:val="0"/>
          <w:divBdr>
            <w:top w:val="none" w:sz="0" w:space="0" w:color="auto"/>
            <w:left w:val="none" w:sz="0" w:space="0" w:color="auto"/>
            <w:bottom w:val="none" w:sz="0" w:space="0" w:color="auto"/>
            <w:right w:val="none" w:sz="0" w:space="0" w:color="auto"/>
          </w:divBdr>
          <w:divsChild>
            <w:div w:id="136147089">
              <w:marLeft w:val="0"/>
              <w:marRight w:val="0"/>
              <w:marTop w:val="0"/>
              <w:marBottom w:val="0"/>
              <w:divBdr>
                <w:top w:val="none" w:sz="0" w:space="0" w:color="auto"/>
                <w:left w:val="none" w:sz="0" w:space="0" w:color="auto"/>
                <w:bottom w:val="none" w:sz="0" w:space="0" w:color="auto"/>
                <w:right w:val="none" w:sz="0" w:space="0" w:color="auto"/>
              </w:divBdr>
            </w:div>
            <w:div w:id="216666227">
              <w:marLeft w:val="0"/>
              <w:marRight w:val="0"/>
              <w:marTop w:val="0"/>
              <w:marBottom w:val="0"/>
              <w:divBdr>
                <w:top w:val="none" w:sz="0" w:space="0" w:color="auto"/>
                <w:left w:val="none" w:sz="0" w:space="0" w:color="auto"/>
                <w:bottom w:val="none" w:sz="0" w:space="0" w:color="auto"/>
                <w:right w:val="none" w:sz="0" w:space="0" w:color="auto"/>
              </w:divBdr>
            </w:div>
            <w:div w:id="623119540">
              <w:marLeft w:val="0"/>
              <w:marRight w:val="0"/>
              <w:marTop w:val="0"/>
              <w:marBottom w:val="0"/>
              <w:divBdr>
                <w:top w:val="none" w:sz="0" w:space="0" w:color="auto"/>
                <w:left w:val="none" w:sz="0" w:space="0" w:color="auto"/>
                <w:bottom w:val="none" w:sz="0" w:space="0" w:color="auto"/>
                <w:right w:val="none" w:sz="0" w:space="0" w:color="auto"/>
              </w:divBdr>
            </w:div>
            <w:div w:id="858393773">
              <w:marLeft w:val="0"/>
              <w:marRight w:val="0"/>
              <w:marTop w:val="0"/>
              <w:marBottom w:val="0"/>
              <w:divBdr>
                <w:top w:val="none" w:sz="0" w:space="0" w:color="auto"/>
                <w:left w:val="none" w:sz="0" w:space="0" w:color="auto"/>
                <w:bottom w:val="none" w:sz="0" w:space="0" w:color="auto"/>
                <w:right w:val="none" w:sz="0" w:space="0" w:color="auto"/>
              </w:divBdr>
            </w:div>
            <w:div w:id="1488093035">
              <w:marLeft w:val="0"/>
              <w:marRight w:val="0"/>
              <w:marTop w:val="0"/>
              <w:marBottom w:val="0"/>
              <w:divBdr>
                <w:top w:val="none" w:sz="0" w:space="0" w:color="auto"/>
                <w:left w:val="none" w:sz="0" w:space="0" w:color="auto"/>
                <w:bottom w:val="none" w:sz="0" w:space="0" w:color="auto"/>
                <w:right w:val="none" w:sz="0" w:space="0" w:color="auto"/>
              </w:divBdr>
            </w:div>
            <w:div w:id="1531840693">
              <w:marLeft w:val="0"/>
              <w:marRight w:val="0"/>
              <w:marTop w:val="0"/>
              <w:marBottom w:val="0"/>
              <w:divBdr>
                <w:top w:val="none" w:sz="0" w:space="0" w:color="auto"/>
                <w:left w:val="none" w:sz="0" w:space="0" w:color="auto"/>
                <w:bottom w:val="none" w:sz="0" w:space="0" w:color="auto"/>
                <w:right w:val="none" w:sz="0" w:space="0" w:color="auto"/>
              </w:divBdr>
            </w:div>
            <w:div w:id="1968968145">
              <w:marLeft w:val="0"/>
              <w:marRight w:val="0"/>
              <w:marTop w:val="0"/>
              <w:marBottom w:val="0"/>
              <w:divBdr>
                <w:top w:val="none" w:sz="0" w:space="0" w:color="auto"/>
                <w:left w:val="none" w:sz="0" w:space="0" w:color="auto"/>
                <w:bottom w:val="none" w:sz="0" w:space="0" w:color="auto"/>
                <w:right w:val="none" w:sz="0" w:space="0" w:color="auto"/>
              </w:divBdr>
            </w:div>
          </w:divsChild>
        </w:div>
        <w:div w:id="1274434836">
          <w:marLeft w:val="0"/>
          <w:marRight w:val="0"/>
          <w:marTop w:val="0"/>
          <w:marBottom w:val="0"/>
          <w:divBdr>
            <w:top w:val="none" w:sz="0" w:space="0" w:color="auto"/>
            <w:left w:val="none" w:sz="0" w:space="0" w:color="auto"/>
            <w:bottom w:val="none" w:sz="0" w:space="0" w:color="auto"/>
            <w:right w:val="none" w:sz="0" w:space="0" w:color="auto"/>
          </w:divBdr>
          <w:divsChild>
            <w:div w:id="249195047">
              <w:marLeft w:val="0"/>
              <w:marRight w:val="0"/>
              <w:marTop w:val="0"/>
              <w:marBottom w:val="0"/>
              <w:divBdr>
                <w:top w:val="none" w:sz="0" w:space="0" w:color="auto"/>
                <w:left w:val="none" w:sz="0" w:space="0" w:color="auto"/>
                <w:bottom w:val="none" w:sz="0" w:space="0" w:color="auto"/>
                <w:right w:val="none" w:sz="0" w:space="0" w:color="auto"/>
              </w:divBdr>
            </w:div>
            <w:div w:id="264386474">
              <w:marLeft w:val="0"/>
              <w:marRight w:val="0"/>
              <w:marTop w:val="0"/>
              <w:marBottom w:val="0"/>
              <w:divBdr>
                <w:top w:val="none" w:sz="0" w:space="0" w:color="auto"/>
                <w:left w:val="none" w:sz="0" w:space="0" w:color="auto"/>
                <w:bottom w:val="none" w:sz="0" w:space="0" w:color="auto"/>
                <w:right w:val="none" w:sz="0" w:space="0" w:color="auto"/>
              </w:divBdr>
            </w:div>
            <w:div w:id="279384586">
              <w:marLeft w:val="0"/>
              <w:marRight w:val="0"/>
              <w:marTop w:val="0"/>
              <w:marBottom w:val="0"/>
              <w:divBdr>
                <w:top w:val="none" w:sz="0" w:space="0" w:color="auto"/>
                <w:left w:val="none" w:sz="0" w:space="0" w:color="auto"/>
                <w:bottom w:val="none" w:sz="0" w:space="0" w:color="auto"/>
                <w:right w:val="none" w:sz="0" w:space="0" w:color="auto"/>
              </w:divBdr>
            </w:div>
            <w:div w:id="494688729">
              <w:marLeft w:val="0"/>
              <w:marRight w:val="0"/>
              <w:marTop w:val="0"/>
              <w:marBottom w:val="0"/>
              <w:divBdr>
                <w:top w:val="none" w:sz="0" w:space="0" w:color="auto"/>
                <w:left w:val="none" w:sz="0" w:space="0" w:color="auto"/>
                <w:bottom w:val="none" w:sz="0" w:space="0" w:color="auto"/>
                <w:right w:val="none" w:sz="0" w:space="0" w:color="auto"/>
              </w:divBdr>
            </w:div>
            <w:div w:id="567496362">
              <w:marLeft w:val="0"/>
              <w:marRight w:val="0"/>
              <w:marTop w:val="0"/>
              <w:marBottom w:val="0"/>
              <w:divBdr>
                <w:top w:val="none" w:sz="0" w:space="0" w:color="auto"/>
                <w:left w:val="none" w:sz="0" w:space="0" w:color="auto"/>
                <w:bottom w:val="none" w:sz="0" w:space="0" w:color="auto"/>
                <w:right w:val="none" w:sz="0" w:space="0" w:color="auto"/>
              </w:divBdr>
            </w:div>
            <w:div w:id="585267744">
              <w:marLeft w:val="0"/>
              <w:marRight w:val="0"/>
              <w:marTop w:val="0"/>
              <w:marBottom w:val="0"/>
              <w:divBdr>
                <w:top w:val="none" w:sz="0" w:space="0" w:color="auto"/>
                <w:left w:val="none" w:sz="0" w:space="0" w:color="auto"/>
                <w:bottom w:val="none" w:sz="0" w:space="0" w:color="auto"/>
                <w:right w:val="none" w:sz="0" w:space="0" w:color="auto"/>
              </w:divBdr>
            </w:div>
            <w:div w:id="702822801">
              <w:marLeft w:val="0"/>
              <w:marRight w:val="0"/>
              <w:marTop w:val="0"/>
              <w:marBottom w:val="0"/>
              <w:divBdr>
                <w:top w:val="none" w:sz="0" w:space="0" w:color="auto"/>
                <w:left w:val="none" w:sz="0" w:space="0" w:color="auto"/>
                <w:bottom w:val="none" w:sz="0" w:space="0" w:color="auto"/>
                <w:right w:val="none" w:sz="0" w:space="0" w:color="auto"/>
              </w:divBdr>
            </w:div>
            <w:div w:id="819810241">
              <w:marLeft w:val="0"/>
              <w:marRight w:val="0"/>
              <w:marTop w:val="0"/>
              <w:marBottom w:val="0"/>
              <w:divBdr>
                <w:top w:val="none" w:sz="0" w:space="0" w:color="auto"/>
                <w:left w:val="none" w:sz="0" w:space="0" w:color="auto"/>
                <w:bottom w:val="none" w:sz="0" w:space="0" w:color="auto"/>
                <w:right w:val="none" w:sz="0" w:space="0" w:color="auto"/>
              </w:divBdr>
            </w:div>
            <w:div w:id="837886781">
              <w:marLeft w:val="0"/>
              <w:marRight w:val="0"/>
              <w:marTop w:val="0"/>
              <w:marBottom w:val="0"/>
              <w:divBdr>
                <w:top w:val="none" w:sz="0" w:space="0" w:color="auto"/>
                <w:left w:val="none" w:sz="0" w:space="0" w:color="auto"/>
                <w:bottom w:val="none" w:sz="0" w:space="0" w:color="auto"/>
                <w:right w:val="none" w:sz="0" w:space="0" w:color="auto"/>
              </w:divBdr>
            </w:div>
            <w:div w:id="1059328150">
              <w:marLeft w:val="0"/>
              <w:marRight w:val="0"/>
              <w:marTop w:val="0"/>
              <w:marBottom w:val="0"/>
              <w:divBdr>
                <w:top w:val="none" w:sz="0" w:space="0" w:color="auto"/>
                <w:left w:val="none" w:sz="0" w:space="0" w:color="auto"/>
                <w:bottom w:val="none" w:sz="0" w:space="0" w:color="auto"/>
                <w:right w:val="none" w:sz="0" w:space="0" w:color="auto"/>
              </w:divBdr>
            </w:div>
            <w:div w:id="1307050750">
              <w:marLeft w:val="0"/>
              <w:marRight w:val="0"/>
              <w:marTop w:val="0"/>
              <w:marBottom w:val="0"/>
              <w:divBdr>
                <w:top w:val="none" w:sz="0" w:space="0" w:color="auto"/>
                <w:left w:val="none" w:sz="0" w:space="0" w:color="auto"/>
                <w:bottom w:val="none" w:sz="0" w:space="0" w:color="auto"/>
                <w:right w:val="none" w:sz="0" w:space="0" w:color="auto"/>
              </w:divBdr>
            </w:div>
            <w:div w:id="1524784714">
              <w:marLeft w:val="0"/>
              <w:marRight w:val="0"/>
              <w:marTop w:val="0"/>
              <w:marBottom w:val="0"/>
              <w:divBdr>
                <w:top w:val="none" w:sz="0" w:space="0" w:color="auto"/>
                <w:left w:val="none" w:sz="0" w:space="0" w:color="auto"/>
                <w:bottom w:val="none" w:sz="0" w:space="0" w:color="auto"/>
                <w:right w:val="none" w:sz="0" w:space="0" w:color="auto"/>
              </w:divBdr>
            </w:div>
            <w:div w:id="1591231637">
              <w:marLeft w:val="0"/>
              <w:marRight w:val="0"/>
              <w:marTop w:val="0"/>
              <w:marBottom w:val="0"/>
              <w:divBdr>
                <w:top w:val="none" w:sz="0" w:space="0" w:color="auto"/>
                <w:left w:val="none" w:sz="0" w:space="0" w:color="auto"/>
                <w:bottom w:val="none" w:sz="0" w:space="0" w:color="auto"/>
                <w:right w:val="none" w:sz="0" w:space="0" w:color="auto"/>
              </w:divBdr>
            </w:div>
            <w:div w:id="186247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06145">
      <w:bodyDiv w:val="1"/>
      <w:marLeft w:val="0"/>
      <w:marRight w:val="0"/>
      <w:marTop w:val="0"/>
      <w:marBottom w:val="0"/>
      <w:divBdr>
        <w:top w:val="none" w:sz="0" w:space="0" w:color="auto"/>
        <w:left w:val="none" w:sz="0" w:space="0" w:color="auto"/>
        <w:bottom w:val="none" w:sz="0" w:space="0" w:color="auto"/>
        <w:right w:val="none" w:sz="0" w:space="0" w:color="auto"/>
      </w:divBdr>
    </w:div>
    <w:div w:id="212623074">
      <w:bodyDiv w:val="1"/>
      <w:marLeft w:val="0"/>
      <w:marRight w:val="0"/>
      <w:marTop w:val="0"/>
      <w:marBottom w:val="0"/>
      <w:divBdr>
        <w:top w:val="none" w:sz="0" w:space="0" w:color="auto"/>
        <w:left w:val="none" w:sz="0" w:space="0" w:color="auto"/>
        <w:bottom w:val="none" w:sz="0" w:space="0" w:color="auto"/>
        <w:right w:val="none" w:sz="0" w:space="0" w:color="auto"/>
      </w:divBdr>
    </w:div>
    <w:div w:id="213853963">
      <w:bodyDiv w:val="1"/>
      <w:marLeft w:val="0"/>
      <w:marRight w:val="0"/>
      <w:marTop w:val="0"/>
      <w:marBottom w:val="0"/>
      <w:divBdr>
        <w:top w:val="none" w:sz="0" w:space="0" w:color="auto"/>
        <w:left w:val="none" w:sz="0" w:space="0" w:color="auto"/>
        <w:bottom w:val="none" w:sz="0" w:space="0" w:color="auto"/>
        <w:right w:val="none" w:sz="0" w:space="0" w:color="auto"/>
      </w:divBdr>
    </w:div>
    <w:div w:id="227493906">
      <w:bodyDiv w:val="1"/>
      <w:marLeft w:val="0"/>
      <w:marRight w:val="0"/>
      <w:marTop w:val="0"/>
      <w:marBottom w:val="0"/>
      <w:divBdr>
        <w:top w:val="none" w:sz="0" w:space="0" w:color="auto"/>
        <w:left w:val="none" w:sz="0" w:space="0" w:color="auto"/>
        <w:bottom w:val="none" w:sz="0" w:space="0" w:color="auto"/>
        <w:right w:val="none" w:sz="0" w:space="0" w:color="auto"/>
      </w:divBdr>
    </w:div>
    <w:div w:id="250941765">
      <w:bodyDiv w:val="1"/>
      <w:marLeft w:val="0"/>
      <w:marRight w:val="0"/>
      <w:marTop w:val="0"/>
      <w:marBottom w:val="0"/>
      <w:divBdr>
        <w:top w:val="none" w:sz="0" w:space="0" w:color="auto"/>
        <w:left w:val="none" w:sz="0" w:space="0" w:color="auto"/>
        <w:bottom w:val="none" w:sz="0" w:space="0" w:color="auto"/>
        <w:right w:val="none" w:sz="0" w:space="0" w:color="auto"/>
      </w:divBdr>
    </w:div>
    <w:div w:id="26230484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54913035">
      <w:bodyDiv w:val="1"/>
      <w:marLeft w:val="0"/>
      <w:marRight w:val="0"/>
      <w:marTop w:val="0"/>
      <w:marBottom w:val="0"/>
      <w:divBdr>
        <w:top w:val="none" w:sz="0" w:space="0" w:color="auto"/>
        <w:left w:val="none" w:sz="0" w:space="0" w:color="auto"/>
        <w:bottom w:val="none" w:sz="0" w:space="0" w:color="auto"/>
        <w:right w:val="none" w:sz="0" w:space="0" w:color="auto"/>
      </w:divBdr>
    </w:div>
    <w:div w:id="633490307">
      <w:bodyDiv w:val="1"/>
      <w:marLeft w:val="0"/>
      <w:marRight w:val="0"/>
      <w:marTop w:val="0"/>
      <w:marBottom w:val="0"/>
      <w:divBdr>
        <w:top w:val="none" w:sz="0" w:space="0" w:color="auto"/>
        <w:left w:val="none" w:sz="0" w:space="0" w:color="auto"/>
        <w:bottom w:val="none" w:sz="0" w:space="0" w:color="auto"/>
        <w:right w:val="none" w:sz="0" w:space="0" w:color="auto"/>
      </w:divBdr>
    </w:div>
    <w:div w:id="69974108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8281867">
      <w:bodyDiv w:val="1"/>
      <w:marLeft w:val="0"/>
      <w:marRight w:val="0"/>
      <w:marTop w:val="0"/>
      <w:marBottom w:val="0"/>
      <w:divBdr>
        <w:top w:val="none" w:sz="0" w:space="0" w:color="auto"/>
        <w:left w:val="none" w:sz="0" w:space="0" w:color="auto"/>
        <w:bottom w:val="none" w:sz="0" w:space="0" w:color="auto"/>
        <w:right w:val="none" w:sz="0" w:space="0" w:color="auto"/>
      </w:divBdr>
      <w:divsChild>
        <w:div w:id="1458453289">
          <w:marLeft w:val="0"/>
          <w:marRight w:val="0"/>
          <w:marTop w:val="0"/>
          <w:marBottom w:val="0"/>
          <w:divBdr>
            <w:top w:val="none" w:sz="0" w:space="0" w:color="auto"/>
            <w:left w:val="none" w:sz="0" w:space="0" w:color="auto"/>
            <w:bottom w:val="none" w:sz="0" w:space="0" w:color="auto"/>
            <w:right w:val="none" w:sz="0" w:space="0" w:color="auto"/>
          </w:divBdr>
          <w:divsChild>
            <w:div w:id="196816489">
              <w:marLeft w:val="0"/>
              <w:marRight w:val="0"/>
              <w:marTop w:val="0"/>
              <w:marBottom w:val="0"/>
              <w:divBdr>
                <w:top w:val="none" w:sz="0" w:space="0" w:color="auto"/>
                <w:left w:val="none" w:sz="0" w:space="0" w:color="auto"/>
                <w:bottom w:val="none" w:sz="0" w:space="0" w:color="auto"/>
                <w:right w:val="none" w:sz="0" w:space="0" w:color="auto"/>
              </w:divBdr>
            </w:div>
            <w:div w:id="295377416">
              <w:marLeft w:val="0"/>
              <w:marRight w:val="0"/>
              <w:marTop w:val="0"/>
              <w:marBottom w:val="0"/>
              <w:divBdr>
                <w:top w:val="none" w:sz="0" w:space="0" w:color="auto"/>
                <w:left w:val="none" w:sz="0" w:space="0" w:color="auto"/>
                <w:bottom w:val="none" w:sz="0" w:space="0" w:color="auto"/>
                <w:right w:val="none" w:sz="0" w:space="0" w:color="auto"/>
              </w:divBdr>
            </w:div>
            <w:div w:id="686562752">
              <w:marLeft w:val="0"/>
              <w:marRight w:val="0"/>
              <w:marTop w:val="0"/>
              <w:marBottom w:val="0"/>
              <w:divBdr>
                <w:top w:val="none" w:sz="0" w:space="0" w:color="auto"/>
                <w:left w:val="none" w:sz="0" w:space="0" w:color="auto"/>
                <w:bottom w:val="none" w:sz="0" w:space="0" w:color="auto"/>
                <w:right w:val="none" w:sz="0" w:space="0" w:color="auto"/>
              </w:divBdr>
            </w:div>
            <w:div w:id="1015423371">
              <w:marLeft w:val="0"/>
              <w:marRight w:val="0"/>
              <w:marTop w:val="0"/>
              <w:marBottom w:val="0"/>
              <w:divBdr>
                <w:top w:val="none" w:sz="0" w:space="0" w:color="auto"/>
                <w:left w:val="none" w:sz="0" w:space="0" w:color="auto"/>
                <w:bottom w:val="none" w:sz="0" w:space="0" w:color="auto"/>
                <w:right w:val="none" w:sz="0" w:space="0" w:color="auto"/>
              </w:divBdr>
            </w:div>
            <w:div w:id="1595437112">
              <w:marLeft w:val="0"/>
              <w:marRight w:val="0"/>
              <w:marTop w:val="0"/>
              <w:marBottom w:val="0"/>
              <w:divBdr>
                <w:top w:val="none" w:sz="0" w:space="0" w:color="auto"/>
                <w:left w:val="none" w:sz="0" w:space="0" w:color="auto"/>
                <w:bottom w:val="none" w:sz="0" w:space="0" w:color="auto"/>
                <w:right w:val="none" w:sz="0" w:space="0" w:color="auto"/>
              </w:divBdr>
            </w:div>
            <w:div w:id="1778479355">
              <w:marLeft w:val="0"/>
              <w:marRight w:val="0"/>
              <w:marTop w:val="0"/>
              <w:marBottom w:val="0"/>
              <w:divBdr>
                <w:top w:val="none" w:sz="0" w:space="0" w:color="auto"/>
                <w:left w:val="none" w:sz="0" w:space="0" w:color="auto"/>
                <w:bottom w:val="none" w:sz="0" w:space="0" w:color="auto"/>
                <w:right w:val="none" w:sz="0" w:space="0" w:color="auto"/>
              </w:divBdr>
            </w:div>
            <w:div w:id="1927838120">
              <w:marLeft w:val="0"/>
              <w:marRight w:val="0"/>
              <w:marTop w:val="0"/>
              <w:marBottom w:val="0"/>
              <w:divBdr>
                <w:top w:val="none" w:sz="0" w:space="0" w:color="auto"/>
                <w:left w:val="none" w:sz="0" w:space="0" w:color="auto"/>
                <w:bottom w:val="none" w:sz="0" w:space="0" w:color="auto"/>
                <w:right w:val="none" w:sz="0" w:space="0" w:color="auto"/>
              </w:divBdr>
            </w:div>
          </w:divsChild>
        </w:div>
        <w:div w:id="1563522826">
          <w:marLeft w:val="0"/>
          <w:marRight w:val="0"/>
          <w:marTop w:val="0"/>
          <w:marBottom w:val="0"/>
          <w:divBdr>
            <w:top w:val="none" w:sz="0" w:space="0" w:color="auto"/>
            <w:left w:val="none" w:sz="0" w:space="0" w:color="auto"/>
            <w:bottom w:val="none" w:sz="0" w:space="0" w:color="auto"/>
            <w:right w:val="none" w:sz="0" w:space="0" w:color="auto"/>
          </w:divBdr>
          <w:divsChild>
            <w:div w:id="38088833">
              <w:marLeft w:val="0"/>
              <w:marRight w:val="0"/>
              <w:marTop w:val="0"/>
              <w:marBottom w:val="0"/>
              <w:divBdr>
                <w:top w:val="none" w:sz="0" w:space="0" w:color="auto"/>
                <w:left w:val="none" w:sz="0" w:space="0" w:color="auto"/>
                <w:bottom w:val="none" w:sz="0" w:space="0" w:color="auto"/>
                <w:right w:val="none" w:sz="0" w:space="0" w:color="auto"/>
              </w:divBdr>
            </w:div>
            <w:div w:id="73359348">
              <w:marLeft w:val="0"/>
              <w:marRight w:val="0"/>
              <w:marTop w:val="0"/>
              <w:marBottom w:val="0"/>
              <w:divBdr>
                <w:top w:val="none" w:sz="0" w:space="0" w:color="auto"/>
                <w:left w:val="none" w:sz="0" w:space="0" w:color="auto"/>
                <w:bottom w:val="none" w:sz="0" w:space="0" w:color="auto"/>
                <w:right w:val="none" w:sz="0" w:space="0" w:color="auto"/>
              </w:divBdr>
            </w:div>
            <w:div w:id="148330304">
              <w:marLeft w:val="0"/>
              <w:marRight w:val="0"/>
              <w:marTop w:val="0"/>
              <w:marBottom w:val="0"/>
              <w:divBdr>
                <w:top w:val="none" w:sz="0" w:space="0" w:color="auto"/>
                <w:left w:val="none" w:sz="0" w:space="0" w:color="auto"/>
                <w:bottom w:val="none" w:sz="0" w:space="0" w:color="auto"/>
                <w:right w:val="none" w:sz="0" w:space="0" w:color="auto"/>
              </w:divBdr>
            </w:div>
            <w:div w:id="254242068">
              <w:marLeft w:val="0"/>
              <w:marRight w:val="0"/>
              <w:marTop w:val="0"/>
              <w:marBottom w:val="0"/>
              <w:divBdr>
                <w:top w:val="none" w:sz="0" w:space="0" w:color="auto"/>
                <w:left w:val="none" w:sz="0" w:space="0" w:color="auto"/>
                <w:bottom w:val="none" w:sz="0" w:space="0" w:color="auto"/>
                <w:right w:val="none" w:sz="0" w:space="0" w:color="auto"/>
              </w:divBdr>
            </w:div>
            <w:div w:id="378821466">
              <w:marLeft w:val="0"/>
              <w:marRight w:val="0"/>
              <w:marTop w:val="0"/>
              <w:marBottom w:val="0"/>
              <w:divBdr>
                <w:top w:val="none" w:sz="0" w:space="0" w:color="auto"/>
                <w:left w:val="none" w:sz="0" w:space="0" w:color="auto"/>
                <w:bottom w:val="none" w:sz="0" w:space="0" w:color="auto"/>
                <w:right w:val="none" w:sz="0" w:space="0" w:color="auto"/>
              </w:divBdr>
            </w:div>
            <w:div w:id="793134856">
              <w:marLeft w:val="0"/>
              <w:marRight w:val="0"/>
              <w:marTop w:val="0"/>
              <w:marBottom w:val="0"/>
              <w:divBdr>
                <w:top w:val="none" w:sz="0" w:space="0" w:color="auto"/>
                <w:left w:val="none" w:sz="0" w:space="0" w:color="auto"/>
                <w:bottom w:val="none" w:sz="0" w:space="0" w:color="auto"/>
                <w:right w:val="none" w:sz="0" w:space="0" w:color="auto"/>
              </w:divBdr>
            </w:div>
            <w:div w:id="1186556340">
              <w:marLeft w:val="0"/>
              <w:marRight w:val="0"/>
              <w:marTop w:val="0"/>
              <w:marBottom w:val="0"/>
              <w:divBdr>
                <w:top w:val="none" w:sz="0" w:space="0" w:color="auto"/>
                <w:left w:val="none" w:sz="0" w:space="0" w:color="auto"/>
                <w:bottom w:val="none" w:sz="0" w:space="0" w:color="auto"/>
                <w:right w:val="none" w:sz="0" w:space="0" w:color="auto"/>
              </w:divBdr>
            </w:div>
            <w:div w:id="1401321398">
              <w:marLeft w:val="0"/>
              <w:marRight w:val="0"/>
              <w:marTop w:val="0"/>
              <w:marBottom w:val="0"/>
              <w:divBdr>
                <w:top w:val="none" w:sz="0" w:space="0" w:color="auto"/>
                <w:left w:val="none" w:sz="0" w:space="0" w:color="auto"/>
                <w:bottom w:val="none" w:sz="0" w:space="0" w:color="auto"/>
                <w:right w:val="none" w:sz="0" w:space="0" w:color="auto"/>
              </w:divBdr>
            </w:div>
            <w:div w:id="1484850138">
              <w:marLeft w:val="0"/>
              <w:marRight w:val="0"/>
              <w:marTop w:val="0"/>
              <w:marBottom w:val="0"/>
              <w:divBdr>
                <w:top w:val="none" w:sz="0" w:space="0" w:color="auto"/>
                <w:left w:val="none" w:sz="0" w:space="0" w:color="auto"/>
                <w:bottom w:val="none" w:sz="0" w:space="0" w:color="auto"/>
                <w:right w:val="none" w:sz="0" w:space="0" w:color="auto"/>
              </w:divBdr>
            </w:div>
            <w:div w:id="1592354879">
              <w:marLeft w:val="0"/>
              <w:marRight w:val="0"/>
              <w:marTop w:val="0"/>
              <w:marBottom w:val="0"/>
              <w:divBdr>
                <w:top w:val="none" w:sz="0" w:space="0" w:color="auto"/>
                <w:left w:val="none" w:sz="0" w:space="0" w:color="auto"/>
                <w:bottom w:val="none" w:sz="0" w:space="0" w:color="auto"/>
                <w:right w:val="none" w:sz="0" w:space="0" w:color="auto"/>
              </w:divBdr>
            </w:div>
            <w:div w:id="1600990880">
              <w:marLeft w:val="0"/>
              <w:marRight w:val="0"/>
              <w:marTop w:val="0"/>
              <w:marBottom w:val="0"/>
              <w:divBdr>
                <w:top w:val="none" w:sz="0" w:space="0" w:color="auto"/>
                <w:left w:val="none" w:sz="0" w:space="0" w:color="auto"/>
                <w:bottom w:val="none" w:sz="0" w:space="0" w:color="auto"/>
                <w:right w:val="none" w:sz="0" w:space="0" w:color="auto"/>
              </w:divBdr>
            </w:div>
            <w:div w:id="1649286279">
              <w:marLeft w:val="0"/>
              <w:marRight w:val="0"/>
              <w:marTop w:val="0"/>
              <w:marBottom w:val="0"/>
              <w:divBdr>
                <w:top w:val="none" w:sz="0" w:space="0" w:color="auto"/>
                <w:left w:val="none" w:sz="0" w:space="0" w:color="auto"/>
                <w:bottom w:val="none" w:sz="0" w:space="0" w:color="auto"/>
                <w:right w:val="none" w:sz="0" w:space="0" w:color="auto"/>
              </w:divBdr>
            </w:div>
            <w:div w:id="1895697580">
              <w:marLeft w:val="0"/>
              <w:marRight w:val="0"/>
              <w:marTop w:val="0"/>
              <w:marBottom w:val="0"/>
              <w:divBdr>
                <w:top w:val="none" w:sz="0" w:space="0" w:color="auto"/>
                <w:left w:val="none" w:sz="0" w:space="0" w:color="auto"/>
                <w:bottom w:val="none" w:sz="0" w:space="0" w:color="auto"/>
                <w:right w:val="none" w:sz="0" w:space="0" w:color="auto"/>
              </w:divBdr>
            </w:div>
            <w:div w:id="208197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688124">
      <w:bodyDiv w:val="1"/>
      <w:marLeft w:val="0"/>
      <w:marRight w:val="0"/>
      <w:marTop w:val="0"/>
      <w:marBottom w:val="0"/>
      <w:divBdr>
        <w:top w:val="none" w:sz="0" w:space="0" w:color="auto"/>
        <w:left w:val="none" w:sz="0" w:space="0" w:color="auto"/>
        <w:bottom w:val="none" w:sz="0" w:space="0" w:color="auto"/>
        <w:right w:val="none" w:sz="0" w:space="0" w:color="auto"/>
      </w:divBdr>
    </w:div>
    <w:div w:id="912668529">
      <w:bodyDiv w:val="1"/>
      <w:marLeft w:val="0"/>
      <w:marRight w:val="0"/>
      <w:marTop w:val="0"/>
      <w:marBottom w:val="0"/>
      <w:divBdr>
        <w:top w:val="none" w:sz="0" w:space="0" w:color="auto"/>
        <w:left w:val="none" w:sz="0" w:space="0" w:color="auto"/>
        <w:bottom w:val="none" w:sz="0" w:space="0" w:color="auto"/>
        <w:right w:val="none" w:sz="0" w:space="0" w:color="auto"/>
      </w:divBdr>
    </w:div>
    <w:div w:id="962615219">
      <w:bodyDiv w:val="1"/>
      <w:marLeft w:val="0"/>
      <w:marRight w:val="0"/>
      <w:marTop w:val="0"/>
      <w:marBottom w:val="0"/>
      <w:divBdr>
        <w:top w:val="none" w:sz="0" w:space="0" w:color="auto"/>
        <w:left w:val="none" w:sz="0" w:space="0" w:color="auto"/>
        <w:bottom w:val="none" w:sz="0" w:space="0" w:color="auto"/>
        <w:right w:val="none" w:sz="0" w:space="0" w:color="auto"/>
      </w:divBdr>
    </w:div>
    <w:div w:id="963802985">
      <w:bodyDiv w:val="1"/>
      <w:marLeft w:val="0"/>
      <w:marRight w:val="0"/>
      <w:marTop w:val="0"/>
      <w:marBottom w:val="0"/>
      <w:divBdr>
        <w:top w:val="none" w:sz="0" w:space="0" w:color="auto"/>
        <w:left w:val="none" w:sz="0" w:space="0" w:color="auto"/>
        <w:bottom w:val="none" w:sz="0" w:space="0" w:color="auto"/>
        <w:right w:val="none" w:sz="0" w:space="0" w:color="auto"/>
      </w:divBdr>
    </w:div>
    <w:div w:id="971136814">
      <w:bodyDiv w:val="1"/>
      <w:marLeft w:val="0"/>
      <w:marRight w:val="0"/>
      <w:marTop w:val="0"/>
      <w:marBottom w:val="0"/>
      <w:divBdr>
        <w:top w:val="none" w:sz="0" w:space="0" w:color="auto"/>
        <w:left w:val="none" w:sz="0" w:space="0" w:color="auto"/>
        <w:bottom w:val="none" w:sz="0" w:space="0" w:color="auto"/>
        <w:right w:val="none" w:sz="0" w:space="0" w:color="auto"/>
      </w:divBdr>
    </w:div>
    <w:div w:id="1079058968">
      <w:bodyDiv w:val="1"/>
      <w:marLeft w:val="0"/>
      <w:marRight w:val="0"/>
      <w:marTop w:val="0"/>
      <w:marBottom w:val="0"/>
      <w:divBdr>
        <w:top w:val="none" w:sz="0" w:space="0" w:color="auto"/>
        <w:left w:val="none" w:sz="0" w:space="0" w:color="auto"/>
        <w:bottom w:val="none" w:sz="0" w:space="0" w:color="auto"/>
        <w:right w:val="none" w:sz="0" w:space="0" w:color="auto"/>
      </w:divBdr>
    </w:div>
    <w:div w:id="1317682132">
      <w:bodyDiv w:val="1"/>
      <w:marLeft w:val="0"/>
      <w:marRight w:val="0"/>
      <w:marTop w:val="0"/>
      <w:marBottom w:val="0"/>
      <w:divBdr>
        <w:top w:val="none" w:sz="0" w:space="0" w:color="auto"/>
        <w:left w:val="none" w:sz="0" w:space="0" w:color="auto"/>
        <w:bottom w:val="none" w:sz="0" w:space="0" w:color="auto"/>
        <w:right w:val="none" w:sz="0" w:space="0" w:color="auto"/>
      </w:divBdr>
    </w:div>
    <w:div w:id="1400051515">
      <w:bodyDiv w:val="1"/>
      <w:marLeft w:val="0"/>
      <w:marRight w:val="0"/>
      <w:marTop w:val="0"/>
      <w:marBottom w:val="0"/>
      <w:divBdr>
        <w:top w:val="none" w:sz="0" w:space="0" w:color="auto"/>
        <w:left w:val="none" w:sz="0" w:space="0" w:color="auto"/>
        <w:bottom w:val="none" w:sz="0" w:space="0" w:color="auto"/>
        <w:right w:val="none" w:sz="0" w:space="0" w:color="auto"/>
      </w:divBdr>
    </w:div>
    <w:div w:id="1580402572">
      <w:bodyDiv w:val="1"/>
      <w:marLeft w:val="0"/>
      <w:marRight w:val="0"/>
      <w:marTop w:val="0"/>
      <w:marBottom w:val="0"/>
      <w:divBdr>
        <w:top w:val="none" w:sz="0" w:space="0" w:color="auto"/>
        <w:left w:val="none" w:sz="0" w:space="0" w:color="auto"/>
        <w:bottom w:val="none" w:sz="0" w:space="0" w:color="auto"/>
        <w:right w:val="none" w:sz="0" w:space="0" w:color="auto"/>
      </w:divBdr>
    </w:div>
    <w:div w:id="171338287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4167484">
      <w:bodyDiv w:val="1"/>
      <w:marLeft w:val="0"/>
      <w:marRight w:val="0"/>
      <w:marTop w:val="0"/>
      <w:marBottom w:val="0"/>
      <w:divBdr>
        <w:top w:val="none" w:sz="0" w:space="0" w:color="auto"/>
        <w:left w:val="none" w:sz="0" w:space="0" w:color="auto"/>
        <w:bottom w:val="none" w:sz="0" w:space="0" w:color="auto"/>
        <w:right w:val="none" w:sz="0" w:space="0" w:color="auto"/>
      </w:divBdr>
    </w:div>
    <w:div w:id="1971473635">
      <w:bodyDiv w:val="1"/>
      <w:marLeft w:val="0"/>
      <w:marRight w:val="0"/>
      <w:marTop w:val="0"/>
      <w:marBottom w:val="0"/>
      <w:divBdr>
        <w:top w:val="none" w:sz="0" w:space="0" w:color="auto"/>
        <w:left w:val="none" w:sz="0" w:space="0" w:color="auto"/>
        <w:bottom w:val="none" w:sz="0" w:space="0" w:color="auto"/>
        <w:right w:val="none" w:sz="0" w:space="0" w:color="auto"/>
      </w:divBdr>
    </w:div>
    <w:div w:id="203595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390</TotalTime>
  <Pages>35</Pages>
  <Words>13040</Words>
  <Characters>74332</Characters>
  <Application>Microsoft Office Word</Application>
  <DocSecurity>0</DocSecurity>
  <Lines>619</Lines>
  <Paragraphs>174</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Ordre du jour provisoire annoté</vt:lpstr>
      <vt:lpstr>Annotated provisional agenda</vt:lpstr>
      <vt:lpstr>Annotated provisional agenda</vt:lpstr>
    </vt:vector>
  </TitlesOfParts>
  <Manager/>
  <Company>UNMFS</Company>
  <LinksUpToDate>false</LinksUpToDate>
  <CharactersWithSpaces>87198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subject/>
  <dc:creator>Kata Koppel</dc:creator>
  <cp:keywords/>
  <dc:description/>
  <cp:lastModifiedBy>Angela Xue He Yan</cp:lastModifiedBy>
  <cp:revision>652</cp:revision>
  <cp:lastPrinted>2001-05-26T13:40:00Z</cp:lastPrinted>
  <dcterms:created xsi:type="dcterms:W3CDTF">2024-12-01T02:38:00Z</dcterms:created>
  <dcterms:modified xsi:type="dcterms:W3CDTF">2024-12-01T17:30:00Z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UNEP/OzL.Pro/ExCom/95/1/Add.1</vt:lpwstr>
  </property>
  <property fmtid="{D5CDD505-2E9C-101B-9397-08002B2CF9AE}" pid="3" name="Revision date">
    <vt:lpwstr>11/25/2024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