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432" w:type="dxa"/>
        <w:tblLayout w:type="fixed"/>
        <w:tblLook w:val="0000" w:firstRow="0" w:lastRow="0" w:firstColumn="0" w:lastColumn="0" w:noHBand="0" w:noVBand="0"/>
      </w:tblPr>
      <w:tblGrid>
        <w:gridCol w:w="2014"/>
        <w:gridCol w:w="4178"/>
        <w:gridCol w:w="4158"/>
      </w:tblGrid>
      <w:tr w:rsidR="00B27ADA" w:rsidRPr="00BB3F7B" w14:paraId="18ADA5A9" w14:textId="77777777" w:rsidTr="00445160">
        <w:trPr>
          <w:trHeight w:val="720"/>
        </w:trPr>
        <w:tc>
          <w:tcPr>
            <w:tcW w:w="6192" w:type="dxa"/>
            <w:gridSpan w:val="2"/>
            <w:tcBorders>
              <w:bottom w:val="single" w:sz="18" w:space="0" w:color="auto"/>
            </w:tcBorders>
          </w:tcPr>
          <w:p w14:paraId="189F75FC" w14:textId="77777777" w:rsidR="001B5BBE" w:rsidRPr="00B630BA" w:rsidRDefault="001B5BBE" w:rsidP="001B5BBE">
            <w:pPr>
              <w:rPr>
                <w:b/>
                <w:bCs/>
                <w:sz w:val="28"/>
                <w:szCs w:val="28"/>
              </w:rPr>
            </w:pPr>
            <w:r w:rsidRPr="00B630BA">
              <w:rPr>
                <w:b/>
                <w:bCs/>
                <w:sz w:val="28"/>
                <w:szCs w:val="28"/>
              </w:rPr>
              <w:t>ОРГАНИЗАЦИЯ</w:t>
            </w:r>
          </w:p>
          <w:p w14:paraId="3985AEC3" w14:textId="77777777" w:rsidR="001B5BBE" w:rsidRDefault="001B5BBE" w:rsidP="001B5BBE">
            <w:pPr>
              <w:rPr>
                <w:b/>
                <w:bCs/>
                <w:sz w:val="28"/>
                <w:szCs w:val="28"/>
                <w:lang w:val="en-US"/>
              </w:rPr>
            </w:pPr>
            <w:r w:rsidRPr="00B630BA">
              <w:rPr>
                <w:b/>
                <w:bCs/>
                <w:sz w:val="28"/>
                <w:szCs w:val="28"/>
              </w:rPr>
              <w:t>ОБЪЕДИНЕННЫХ</w:t>
            </w:r>
          </w:p>
          <w:p w14:paraId="0219F9D0" w14:textId="0A74AFB7" w:rsidR="00B72173" w:rsidRPr="001B5BBE" w:rsidRDefault="001B5BBE" w:rsidP="001B5BBE">
            <w:pPr>
              <w:rPr>
                <w:b/>
                <w:bCs/>
                <w:sz w:val="28"/>
                <w:szCs w:val="28"/>
              </w:rPr>
            </w:pPr>
            <w:r w:rsidRPr="00B630BA">
              <w:rPr>
                <w:b/>
                <w:bCs/>
                <w:sz w:val="28"/>
                <w:szCs w:val="28"/>
              </w:rPr>
              <w:t>НАЦИЙ</w:t>
            </w:r>
          </w:p>
        </w:tc>
        <w:tc>
          <w:tcPr>
            <w:tcW w:w="4158" w:type="dxa"/>
            <w:tcBorders>
              <w:bottom w:val="single" w:sz="18" w:space="0" w:color="auto"/>
            </w:tcBorders>
          </w:tcPr>
          <w:p w14:paraId="39915D1B" w14:textId="77777777" w:rsidR="00B72173" w:rsidRPr="00BB3F7B" w:rsidRDefault="00B72173" w:rsidP="003E681C">
            <w:pPr>
              <w:jc w:val="right"/>
              <w:rPr>
                <w:sz w:val="52"/>
                <w:szCs w:val="52"/>
              </w:rPr>
            </w:pPr>
            <w:r>
              <w:rPr>
                <w:rFonts w:ascii="Univers Bold" w:hAnsi="Univers Bold"/>
                <w:b/>
                <w:sz w:val="72"/>
              </w:rPr>
              <w:t>EP</w:t>
            </w:r>
          </w:p>
        </w:tc>
      </w:tr>
      <w:tr w:rsidR="00B27ADA" w:rsidRPr="00BB3F7B" w14:paraId="33E175AA" w14:textId="77777777" w:rsidTr="004451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58B90E7F" w14:textId="77777777" w:rsidR="00B72173" w:rsidRPr="00BB3F7B" w:rsidRDefault="00B72173" w:rsidP="003E681C">
            <w:pPr>
              <w:spacing w:before="120"/>
              <w:ind w:left="-9"/>
            </w:pPr>
            <w:r>
              <w:rPr>
                <w:noProof/>
              </w:rPr>
              <mc:AlternateContent>
                <mc:Choice Requires="wpg">
                  <w:drawing>
                    <wp:inline distT="0" distB="0" distL="0" distR="0" wp14:anchorId="58900CB8" wp14:editId="2944CF6E">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877148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178" w:type="dxa"/>
            <w:tcBorders>
              <w:top w:val="nil"/>
              <w:left w:val="nil"/>
              <w:bottom w:val="single" w:sz="36" w:space="0" w:color="auto"/>
              <w:right w:val="nil"/>
            </w:tcBorders>
          </w:tcPr>
          <w:p w14:paraId="7982C3C0" w14:textId="77777777" w:rsidR="001B5BBE" w:rsidRDefault="001B5BBE" w:rsidP="001B5BBE">
            <w:pPr>
              <w:rPr>
                <w:b/>
                <w:bCs/>
                <w:sz w:val="32"/>
                <w:szCs w:val="32"/>
                <w:lang w:val="en-US"/>
              </w:rPr>
            </w:pPr>
          </w:p>
          <w:p w14:paraId="34078986" w14:textId="5BC6ED19" w:rsidR="001B5BBE" w:rsidRDefault="001B5BBE" w:rsidP="001B5BBE">
            <w:pPr>
              <w:rPr>
                <w:b/>
                <w:bCs/>
                <w:sz w:val="32"/>
                <w:szCs w:val="32"/>
              </w:rPr>
            </w:pPr>
            <w:r>
              <w:rPr>
                <w:b/>
                <w:bCs/>
                <w:sz w:val="32"/>
                <w:szCs w:val="32"/>
              </w:rPr>
              <w:t>Программа Организации</w:t>
            </w:r>
          </w:p>
          <w:p w14:paraId="2033A2D0" w14:textId="77777777" w:rsidR="001B5BBE" w:rsidRPr="00054CD2" w:rsidRDefault="001B5BBE" w:rsidP="001B5BBE">
            <w:pPr>
              <w:rPr>
                <w:b/>
                <w:bCs/>
                <w:sz w:val="32"/>
                <w:szCs w:val="32"/>
              </w:rPr>
            </w:pPr>
            <w:r>
              <w:rPr>
                <w:b/>
                <w:bCs/>
                <w:sz w:val="32"/>
                <w:szCs w:val="32"/>
              </w:rPr>
              <w:t>Объединенных Наций по</w:t>
            </w:r>
          </w:p>
          <w:p w14:paraId="3843E831" w14:textId="77F9C3D3" w:rsidR="00B72173" w:rsidRPr="00BB3F7B" w:rsidRDefault="001B5BBE" w:rsidP="001B5B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b/>
                <w:bCs/>
                <w:sz w:val="32"/>
                <w:szCs w:val="32"/>
              </w:rPr>
              <w:t>окружающей среде</w:t>
            </w:r>
          </w:p>
        </w:tc>
        <w:tc>
          <w:tcPr>
            <w:tcW w:w="4158" w:type="dxa"/>
            <w:tcBorders>
              <w:top w:val="nil"/>
              <w:left w:val="nil"/>
              <w:bottom w:val="single" w:sz="36" w:space="0" w:color="auto"/>
              <w:right w:val="nil"/>
            </w:tcBorders>
          </w:tcPr>
          <w:p w14:paraId="2021E36A" w14:textId="77777777" w:rsidR="00445160" w:rsidRDefault="00445160" w:rsidP="003E681C">
            <w:pPr>
              <w:rPr>
                <w:lang w:val="en-CA"/>
              </w:rPr>
            </w:pPr>
          </w:p>
          <w:p w14:paraId="202F7658" w14:textId="1119A6D5" w:rsidR="00B72173" w:rsidRPr="00D043BA" w:rsidRDefault="00B72173" w:rsidP="003E681C">
            <w:pPr>
              <w:rPr>
                <w:lang w:val="en-CA"/>
              </w:rPr>
            </w:pPr>
            <w:r w:rsidRPr="00D043BA">
              <w:rPr>
                <w:lang w:val="en-CA"/>
              </w:rPr>
              <w:t>Distr.</w:t>
            </w:r>
          </w:p>
          <w:p w14:paraId="57DBDFF0" w14:textId="77777777" w:rsidR="00B72173" w:rsidRPr="00D043BA" w:rsidRDefault="00B72173" w:rsidP="003E681C">
            <w:pPr>
              <w:rPr>
                <w:lang w:val="en-CA"/>
              </w:rPr>
            </w:pPr>
            <w:r w:rsidRPr="00D043BA">
              <w:rPr>
                <w:lang w:val="en-CA"/>
              </w:rPr>
              <w:t>GENERAL</w:t>
            </w:r>
          </w:p>
          <w:p w14:paraId="6F30F2E1" w14:textId="77777777" w:rsidR="00B72173" w:rsidRPr="00D043BA" w:rsidRDefault="00B72173" w:rsidP="003E681C">
            <w:pPr>
              <w:rPr>
                <w:lang w:val="en-CA"/>
              </w:rPr>
            </w:pPr>
          </w:p>
          <w:p w14:paraId="43E2955A" w14:textId="54121599" w:rsidR="00B72173" w:rsidRPr="00D043BA" w:rsidRDefault="00626D73" w:rsidP="003E681C">
            <w:pPr>
              <w:rPr>
                <w:lang w:val="en-CA"/>
              </w:rPr>
            </w:pPr>
            <w:r w:rsidRPr="00BB3F7B">
              <w:fldChar w:fldCharType="begin"/>
            </w:r>
            <w:r w:rsidRPr="00D043BA">
              <w:rPr>
                <w:lang w:val="en-CA"/>
              </w:rPr>
              <w:instrText xml:space="preserve"> DOCPROPERTY "Document number"  \* MERGEFORMAT </w:instrText>
            </w:r>
            <w:r w:rsidRPr="00BB3F7B">
              <w:fldChar w:fldCharType="separate"/>
            </w:r>
            <w:r w:rsidR="00445160">
              <w:rPr>
                <w:lang w:val="en-CA"/>
              </w:rPr>
              <w:t>UNEP/OzL.Pro/ExCom/97/52</w:t>
            </w:r>
            <w:r w:rsidRPr="00BB3F7B">
              <w:fldChar w:fldCharType="end"/>
            </w:r>
          </w:p>
          <w:p w14:paraId="66888206" w14:textId="345DD2B7" w:rsidR="00B72173" w:rsidRPr="007F53D5" w:rsidRDefault="00B72173" w:rsidP="003E681C">
            <w:pPr>
              <w:rPr>
                <w:lang w:val="en-CA"/>
              </w:rPr>
            </w:pPr>
            <w:r w:rsidRPr="00BB3F7B">
              <w:fldChar w:fldCharType="begin"/>
            </w:r>
            <w:r w:rsidRPr="007F53D5">
              <w:rPr>
                <w:lang w:val="en-CA"/>
              </w:rPr>
              <w:instrText xml:space="preserve"> DOCPROPERTY "Revision date" \@ "d MMMM YYYY"  \* MERGEFORMAT </w:instrText>
            </w:r>
            <w:r w:rsidRPr="00BB3F7B">
              <w:fldChar w:fldCharType="separate"/>
            </w:r>
            <w:r w:rsidR="00D043BA" w:rsidRPr="007F53D5">
              <w:rPr>
                <w:lang w:val="en-CA"/>
              </w:rPr>
              <w:t xml:space="preserve">3 </w:t>
            </w:r>
            <w:r w:rsidR="001B5BBE">
              <w:rPr>
                <w:lang w:val="en-US"/>
              </w:rPr>
              <w:t>November</w:t>
            </w:r>
            <w:r w:rsidR="00D043BA" w:rsidRPr="007F53D5">
              <w:rPr>
                <w:lang w:val="en-CA"/>
              </w:rPr>
              <w:t xml:space="preserve"> 2025</w:t>
            </w:r>
            <w:r w:rsidRPr="00BB3F7B">
              <w:fldChar w:fldCharType="end"/>
            </w:r>
          </w:p>
          <w:p w14:paraId="1DF10257" w14:textId="77777777" w:rsidR="00B72173" w:rsidRPr="007F53D5" w:rsidRDefault="00B72173" w:rsidP="003E681C">
            <w:pPr>
              <w:rPr>
                <w:caps/>
                <w:lang w:val="en-CA"/>
              </w:rPr>
            </w:pPr>
          </w:p>
          <w:p w14:paraId="7F7E3038" w14:textId="77777777" w:rsidR="001B5BBE" w:rsidRPr="00B630BA" w:rsidRDefault="001B5BBE" w:rsidP="001B5BBE">
            <w:r w:rsidRPr="00B630BA">
              <w:t>RUSSIAN</w:t>
            </w:r>
          </w:p>
          <w:p w14:paraId="41F37522" w14:textId="270CCD0E" w:rsidR="00B72173" w:rsidRPr="00BB3F7B" w:rsidRDefault="001B5BBE" w:rsidP="001B5BBE">
            <w:r w:rsidRPr="00B630BA">
              <w:t>ORIGINAL: ENGLISH</w:t>
            </w:r>
          </w:p>
        </w:tc>
      </w:tr>
    </w:tbl>
    <w:p w14:paraId="67EC0337" w14:textId="77777777" w:rsidR="001B5BBE" w:rsidRPr="00B630BA" w:rsidRDefault="001B5BBE" w:rsidP="001B5BBE">
      <w:pPr>
        <w:jc w:val="left"/>
      </w:pPr>
      <w:r w:rsidRPr="00B630BA">
        <w:t xml:space="preserve">ИСПОЛНИТЕЛЬНЫЙ КОМИТЕТ </w:t>
      </w:r>
      <w:r w:rsidRPr="00B630BA">
        <w:br/>
        <w:t xml:space="preserve">  МНОГОСТОРОННЕГО ФОНДА ДЛЯ </w:t>
      </w:r>
    </w:p>
    <w:p w14:paraId="64444FDC" w14:textId="77777777" w:rsidR="001B5BBE" w:rsidRPr="00B630BA" w:rsidRDefault="001B5BBE" w:rsidP="001B5BBE">
      <w:pPr>
        <w:jc w:val="left"/>
        <w:rPr>
          <w:highlight w:val="yellow"/>
        </w:rPr>
      </w:pPr>
      <w:r w:rsidRPr="00B630BA">
        <w:t xml:space="preserve">  ОСУЩЕСТВЛЕНИЯ МОНРЕАЛЬСКОГО ПРОТОКОЛА</w:t>
      </w:r>
      <w:r w:rsidRPr="00B630BA">
        <w:br/>
        <w:t xml:space="preserve">Девяносто седьмое совещание </w:t>
      </w:r>
    </w:p>
    <w:p w14:paraId="2185D1BE" w14:textId="77777777" w:rsidR="00CA59FB" w:rsidRPr="00BB3F7B" w:rsidRDefault="00CA59FB" w:rsidP="00CA59FB">
      <w:pPr>
        <w:jc w:val="left"/>
      </w:pPr>
      <w:r>
        <w:t>Монреаль, 1-5 декабря 2025 года</w:t>
      </w:r>
    </w:p>
    <w:p w14:paraId="25CC1A66" w14:textId="18A816CE" w:rsidR="0079781A" w:rsidRPr="00BB3F7B" w:rsidRDefault="0079781A" w:rsidP="0079781A">
      <w:pPr>
        <w:jc w:val="left"/>
      </w:pPr>
      <w:r>
        <w:t>Пункт 9 (d) предварительной повестки дня</w:t>
      </w:r>
      <w:r w:rsidRPr="00BB3F7B">
        <w:rPr>
          <w:rStyle w:val="FootnoteReference"/>
        </w:rPr>
        <w:footnoteReference w:id="2"/>
      </w:r>
    </w:p>
    <w:p w14:paraId="221D939F" w14:textId="77777777" w:rsidR="00C15867" w:rsidRPr="00BB3F7B" w:rsidRDefault="00C15867" w:rsidP="00CA59FB">
      <w:pPr>
        <w:jc w:val="left"/>
      </w:pPr>
    </w:p>
    <w:p w14:paraId="63B5090F" w14:textId="77777777" w:rsidR="009145E4" w:rsidRPr="00BB3F7B" w:rsidRDefault="009145E4" w:rsidP="001A5698">
      <w:pPr>
        <w:pStyle w:val="Heading1"/>
        <w:numPr>
          <w:ilvl w:val="0"/>
          <w:numId w:val="0"/>
        </w:numPr>
      </w:pPr>
    </w:p>
    <w:p w14:paraId="59C1B8A0" w14:textId="77777777" w:rsidR="00711BE6" w:rsidRPr="00BB3F7B" w:rsidRDefault="00711BE6" w:rsidP="00CB68AB"/>
    <w:p w14:paraId="439C6FEB" w14:textId="3479AA6A" w:rsidR="007F53D5" w:rsidRPr="00565F9C" w:rsidRDefault="008D49BC" w:rsidP="00A719BA">
      <w:pPr>
        <w:jc w:val="center"/>
      </w:pPr>
      <w:r>
        <w:rPr>
          <w:b/>
          <w:bCs/>
        </w:rPr>
        <w:t xml:space="preserve">ПРОЕКТНОЕ ПРЕДЛОЖЕНИЕ: </w:t>
      </w:r>
      <w:r w:rsidR="00A719BA">
        <w:rPr>
          <w:rFonts w:eastAsia="SimSun"/>
          <w:b/>
        </w:rPr>
        <w:t>ЭФИОПИИ</w:t>
      </w:r>
    </w:p>
    <w:p w14:paraId="637E554C" w14:textId="77777777" w:rsidR="007F53D5" w:rsidRPr="00565F9C" w:rsidRDefault="007F53D5" w:rsidP="007F53D5"/>
    <w:p w14:paraId="45A490C1" w14:textId="77777777" w:rsidR="00565F9C" w:rsidRPr="00BD18B6" w:rsidRDefault="00565F9C" w:rsidP="00565F9C">
      <w:pPr>
        <w:ind w:firstLine="720"/>
      </w:pPr>
      <w:r>
        <w:t>Настоящий документ содержит комментарии и рекомендации Секретариата по следующему проектному предложению:</w:t>
      </w:r>
    </w:p>
    <w:p w14:paraId="555204F1" w14:textId="77777777" w:rsidR="00565F9C" w:rsidRPr="00BD18B6" w:rsidRDefault="00565F9C" w:rsidP="00565F9C">
      <w:pPr>
        <w:spacing w:before="240" w:after="240"/>
        <w:rPr>
          <w:u w:val="single"/>
        </w:rPr>
      </w:pPr>
      <w:r>
        <w:rPr>
          <w:u w:val="single"/>
        </w:rPr>
        <w:t>Поэтапный вывод из эксплуатации</w:t>
      </w:r>
    </w:p>
    <w:tbl>
      <w:tblPr>
        <w:tblStyle w:val="TableGrid"/>
        <w:tblW w:w="9458" w:type="dxa"/>
        <w:tblLayout w:type="fixed"/>
        <w:tblLook w:val="04A0" w:firstRow="1" w:lastRow="0" w:firstColumn="1" w:lastColumn="0" w:noHBand="0" w:noVBand="1"/>
      </w:tblPr>
      <w:tblGrid>
        <w:gridCol w:w="5040"/>
        <w:gridCol w:w="2615"/>
        <w:gridCol w:w="1803"/>
      </w:tblGrid>
      <w:tr w:rsidR="00565F9C" w:rsidRPr="008F2B03" w14:paraId="070E6E25" w14:textId="77777777" w:rsidTr="00692056">
        <w:trPr>
          <w:trHeight w:val="601"/>
        </w:trPr>
        <w:tc>
          <w:tcPr>
            <w:tcW w:w="5040" w:type="dxa"/>
          </w:tcPr>
          <w:p w14:paraId="469480AB" w14:textId="77777777" w:rsidR="00565F9C" w:rsidRPr="00BD18B6" w:rsidRDefault="00565F9C" w:rsidP="00565F9C">
            <w:pPr>
              <w:pStyle w:val="ListParagraph"/>
              <w:numPr>
                <w:ilvl w:val="0"/>
                <w:numId w:val="7"/>
              </w:numPr>
              <w:ind w:hanging="830"/>
              <w:jc w:val="left"/>
            </w:pPr>
            <w:r>
              <w:rPr>
                <w:color w:val="000000"/>
              </w:rPr>
              <w:t>План реализации Кигалийской поправки по ГФУ (первый этап, первый транш)</w:t>
            </w:r>
          </w:p>
        </w:tc>
        <w:tc>
          <w:tcPr>
            <w:tcW w:w="2615" w:type="dxa"/>
          </w:tcPr>
          <w:p w14:paraId="4A190845" w14:textId="77777777" w:rsidR="00565F9C" w:rsidRPr="008F2B03" w:rsidRDefault="00565F9C" w:rsidP="00692056">
            <w:pPr>
              <w:ind w:left="393" w:right="660"/>
              <w:jc w:val="right"/>
            </w:pPr>
            <w:r>
              <w:rPr>
                <w:color w:val="000000"/>
              </w:rPr>
              <w:t>ЮНЕП и ЮНИДО</w:t>
            </w:r>
          </w:p>
        </w:tc>
        <w:tc>
          <w:tcPr>
            <w:tcW w:w="1803" w:type="dxa"/>
          </w:tcPr>
          <w:p w14:paraId="3D5F2B57" w14:textId="77777777" w:rsidR="00565F9C" w:rsidRPr="008F2B03" w:rsidRDefault="00565F9C" w:rsidP="00692056">
            <w:pPr>
              <w:ind w:left="-395"/>
              <w:jc w:val="right"/>
            </w:pPr>
            <w:r>
              <w:rPr>
                <w:color w:val="000000"/>
              </w:rPr>
              <w:t>Индивидуальное рассмотрение</w:t>
            </w:r>
          </w:p>
        </w:tc>
      </w:tr>
    </w:tbl>
    <w:p w14:paraId="0BC57014" w14:textId="77777777" w:rsidR="007F53D5" w:rsidRPr="00BB3F7B" w:rsidRDefault="007F53D5" w:rsidP="007F53D5">
      <w:pPr>
        <w:pStyle w:val="Heading1"/>
        <w:numPr>
          <w:ilvl w:val="0"/>
          <w:numId w:val="0"/>
        </w:numPr>
        <w:tabs>
          <w:tab w:val="left" w:pos="1280"/>
        </w:tabs>
      </w:pPr>
    </w:p>
    <w:p w14:paraId="30695D1F" w14:textId="77777777" w:rsidR="007F53D5" w:rsidRPr="00BB3F7B" w:rsidRDefault="007F53D5" w:rsidP="007F53D5">
      <w:pPr>
        <w:jc w:val="center"/>
      </w:pPr>
    </w:p>
    <w:p w14:paraId="55264E65" w14:textId="77777777" w:rsidR="007F53D5" w:rsidRPr="00BB3F7B" w:rsidRDefault="007F53D5" w:rsidP="007F53D5">
      <w:pPr>
        <w:jc w:val="center"/>
      </w:pPr>
    </w:p>
    <w:p w14:paraId="399A5441" w14:textId="77777777" w:rsidR="007F53D5" w:rsidRPr="00BB3F7B" w:rsidRDefault="007F53D5" w:rsidP="007F53D5">
      <w:pPr>
        <w:jc w:val="center"/>
      </w:pPr>
    </w:p>
    <w:p w14:paraId="709F1A1A" w14:textId="77777777" w:rsidR="007F53D5" w:rsidRPr="00BB3F7B" w:rsidRDefault="007F53D5" w:rsidP="007F53D5">
      <w:pPr>
        <w:pStyle w:val="StyleHeader4Para4Left0Firstline0"/>
        <w:numPr>
          <w:ilvl w:val="0"/>
          <w:numId w:val="0"/>
        </w:numPr>
        <w:tabs>
          <w:tab w:val="clear" w:pos="2880"/>
          <w:tab w:val="clear" w:pos="5760"/>
        </w:tabs>
        <w:jc w:val="left"/>
        <w:rPr>
          <w:b/>
          <w:sz w:val="22"/>
        </w:rPr>
      </w:pPr>
      <w:r w:rsidRPr="00BB3F7B">
        <w:rPr>
          <w:b/>
          <w:sz w:val="22"/>
        </w:rPr>
        <w:br w:type="page"/>
      </w:r>
    </w:p>
    <w:p w14:paraId="3B1450A0" w14:textId="77777777" w:rsidR="00947B53" w:rsidRPr="008F2B03" w:rsidRDefault="00947B53" w:rsidP="00947B53">
      <w:pPr>
        <w:spacing w:after="120"/>
        <w:jc w:val="center"/>
        <w:rPr>
          <w:b/>
        </w:rPr>
      </w:pPr>
      <w:r>
        <w:rPr>
          <w:b/>
          <w:bCs/>
        </w:rPr>
        <w:lastRenderedPageBreak/>
        <w:t>ФОРМА ОЦЕНКИ ПРОЕКТА – МНОГОЛЕТНИЕ ПРОЕКТЫ</w:t>
      </w:r>
    </w:p>
    <w:p w14:paraId="389E4CEC" w14:textId="45231BEC" w:rsidR="007F53D5" w:rsidRPr="00947B53" w:rsidRDefault="00947B53" w:rsidP="007F53D5">
      <w:pPr>
        <w:spacing w:after="200"/>
        <w:jc w:val="center"/>
        <w:rPr>
          <w:b/>
          <w:bCs/>
        </w:rPr>
      </w:pPr>
      <w:r w:rsidRPr="00947B53">
        <w:rPr>
          <w:b/>
          <w:bCs/>
        </w:rPr>
        <w:t>Эфиопии</w:t>
      </w:r>
    </w:p>
    <w:tbl>
      <w:tblPr>
        <w:tblStyle w:val="TableGrid"/>
        <w:tblW w:w="6064"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661"/>
        <w:gridCol w:w="4679"/>
      </w:tblGrid>
      <w:tr w:rsidR="00417175" w:rsidRPr="00BB3F7B" w14:paraId="7E78DB13" w14:textId="77777777" w:rsidTr="00A4005B">
        <w:trPr>
          <w:trHeight w:val="248"/>
        </w:trPr>
        <w:tc>
          <w:tcPr>
            <w:tcW w:w="2937" w:type="pct"/>
          </w:tcPr>
          <w:p w14:paraId="2BF9C138" w14:textId="64301AC1" w:rsidR="00417175" w:rsidRPr="00BB3F7B" w:rsidRDefault="00417175" w:rsidP="00417175">
            <w:pPr>
              <w:rPr>
                <w:b/>
                <w:sz w:val="20"/>
              </w:rPr>
            </w:pPr>
            <w:r>
              <w:rPr>
                <w:b/>
                <w:bCs/>
                <w:color w:val="000000"/>
              </w:rPr>
              <w:t>НАЗВАНИЕ ПРОЕКТА</w:t>
            </w:r>
          </w:p>
        </w:tc>
        <w:tc>
          <w:tcPr>
            <w:tcW w:w="2063" w:type="pct"/>
          </w:tcPr>
          <w:p w14:paraId="27763FC3" w14:textId="425B3D3D" w:rsidR="00417175" w:rsidRPr="00BB3F7B" w:rsidRDefault="00417175" w:rsidP="00417175">
            <w:pPr>
              <w:jc w:val="center"/>
              <w:rPr>
                <w:b/>
                <w:sz w:val="20"/>
              </w:rPr>
            </w:pPr>
            <w:r>
              <w:rPr>
                <w:b/>
                <w:bCs/>
                <w:color w:val="000000"/>
              </w:rPr>
              <w:t>УЧРЕЖДЕНИЕ-ИСПОЛНИТЕЛЬ</w:t>
            </w:r>
          </w:p>
        </w:tc>
      </w:tr>
      <w:tr w:rsidR="00417175" w:rsidRPr="00BB3F7B" w14:paraId="62139FF6" w14:textId="77777777" w:rsidTr="00A4005B">
        <w:trPr>
          <w:trHeight w:val="40"/>
        </w:trPr>
        <w:tc>
          <w:tcPr>
            <w:tcW w:w="2937" w:type="pct"/>
            <w:vAlign w:val="center"/>
          </w:tcPr>
          <w:p w14:paraId="7D7973CA" w14:textId="3069A5A7" w:rsidR="00417175" w:rsidRPr="00417175" w:rsidRDefault="00417175" w:rsidP="00417175">
            <w:pPr>
              <w:jc w:val="center"/>
              <w:rPr>
                <w:sz w:val="20"/>
              </w:rPr>
            </w:pPr>
            <w:r w:rsidRPr="00AD067C">
              <w:rPr>
                <w:color w:val="000000"/>
                <w:sz w:val="20"/>
                <w:szCs w:val="20"/>
              </w:rPr>
              <w:t>План реализации Кигалийской поправки по ГФУ (первый этап)</w:t>
            </w:r>
          </w:p>
        </w:tc>
        <w:tc>
          <w:tcPr>
            <w:tcW w:w="2063" w:type="pct"/>
            <w:vAlign w:val="center"/>
          </w:tcPr>
          <w:p w14:paraId="375C1162" w14:textId="3322C2B2" w:rsidR="00417175" w:rsidRPr="00BB3F7B" w:rsidRDefault="00417175" w:rsidP="00417175">
            <w:pPr>
              <w:jc w:val="center"/>
              <w:rPr>
                <w:sz w:val="20"/>
              </w:rPr>
            </w:pPr>
            <w:r w:rsidRPr="00AD067C">
              <w:rPr>
                <w:color w:val="000000"/>
                <w:sz w:val="20"/>
                <w:szCs w:val="20"/>
              </w:rPr>
              <w:t>ЮНЕП (ведущее учреждение), ЮНИДО</w:t>
            </w:r>
          </w:p>
        </w:tc>
      </w:tr>
    </w:tbl>
    <w:p w14:paraId="25EC8586" w14:textId="77777777" w:rsidR="007F53D5" w:rsidRPr="00BB3F7B" w:rsidRDefault="007F53D5" w:rsidP="007F53D5">
      <w:pPr>
        <w:jc w:val="center"/>
        <w:rPr>
          <w:sz w:val="10"/>
          <w:szCs w:val="10"/>
        </w:rPr>
      </w:pPr>
    </w:p>
    <w:tbl>
      <w:tblPr>
        <w:tblStyle w:val="TableGrid"/>
        <w:tblW w:w="6040" w:type="pct"/>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075"/>
        <w:gridCol w:w="1800"/>
        <w:gridCol w:w="1080"/>
        <w:gridCol w:w="2340"/>
      </w:tblGrid>
      <w:tr w:rsidR="00F23F54" w:rsidRPr="00BB3F7B" w14:paraId="5C625AE3" w14:textId="77777777" w:rsidTr="00A4005B">
        <w:trPr>
          <w:trHeight w:val="77"/>
        </w:trPr>
        <w:tc>
          <w:tcPr>
            <w:tcW w:w="2689" w:type="pct"/>
          </w:tcPr>
          <w:p w14:paraId="7DCB2165" w14:textId="29D2B632" w:rsidR="00F23F54" w:rsidRPr="00BB3F7B" w:rsidRDefault="00F23F54" w:rsidP="00F23F54">
            <w:pPr>
              <w:jc w:val="left"/>
              <w:rPr>
                <w:b/>
                <w:sz w:val="20"/>
              </w:rPr>
            </w:pPr>
            <w:r w:rsidRPr="00376E59">
              <w:rPr>
                <w:b/>
                <w:bCs/>
                <w:color w:val="000000"/>
                <w:sz w:val="20"/>
                <w:szCs w:val="20"/>
              </w:rPr>
              <w:t>ПОСЛЕДНИЕ ДАННЫЕ ПО СТАТЬЕ 7 (приложение F)</w:t>
            </w:r>
          </w:p>
        </w:tc>
        <w:tc>
          <w:tcPr>
            <w:tcW w:w="797" w:type="pct"/>
          </w:tcPr>
          <w:p w14:paraId="74CD16F9" w14:textId="22B54B10" w:rsidR="00F23F54" w:rsidRPr="00BB3F7B" w:rsidRDefault="00F23F54" w:rsidP="00F23F54">
            <w:pPr>
              <w:ind w:right="-247"/>
              <w:jc w:val="left"/>
              <w:rPr>
                <w:sz w:val="20"/>
              </w:rPr>
            </w:pPr>
            <w:r w:rsidRPr="00376E59">
              <w:rPr>
                <w:b/>
                <w:bCs/>
                <w:color w:val="000000"/>
                <w:sz w:val="20"/>
                <w:szCs w:val="20"/>
              </w:rPr>
              <w:t>Год:</w:t>
            </w:r>
            <w:r w:rsidRPr="00376E59">
              <w:rPr>
                <w:color w:val="000000"/>
                <w:sz w:val="20"/>
                <w:szCs w:val="20"/>
              </w:rPr>
              <w:t xml:space="preserve"> 2024</w:t>
            </w:r>
          </w:p>
        </w:tc>
        <w:tc>
          <w:tcPr>
            <w:tcW w:w="478" w:type="pct"/>
          </w:tcPr>
          <w:p w14:paraId="7AF75540" w14:textId="34D37CC7" w:rsidR="00F23F54" w:rsidRPr="00BB3F7B" w:rsidRDefault="00F23F54" w:rsidP="00F23F54">
            <w:pPr>
              <w:ind w:left="-109"/>
              <w:jc w:val="right"/>
              <w:rPr>
                <w:sz w:val="20"/>
              </w:rPr>
            </w:pPr>
            <w:r w:rsidRPr="00BB3F7B">
              <w:rPr>
                <w:sz w:val="20"/>
              </w:rPr>
              <w:t>96</w:t>
            </w:r>
            <w:r w:rsidR="005D0AB5">
              <w:rPr>
                <w:sz w:val="20"/>
                <w:lang w:val="en-US"/>
              </w:rPr>
              <w:t>,</w:t>
            </w:r>
            <w:r w:rsidRPr="00BB3F7B">
              <w:rPr>
                <w:sz w:val="20"/>
              </w:rPr>
              <w:t xml:space="preserve">00 </w:t>
            </w:r>
            <w:r w:rsidR="00CD3D82" w:rsidRPr="00376E59">
              <w:rPr>
                <w:color w:val="000000"/>
                <w:sz w:val="20"/>
                <w:szCs w:val="20"/>
              </w:rPr>
              <w:t>т</w:t>
            </w:r>
          </w:p>
        </w:tc>
        <w:tc>
          <w:tcPr>
            <w:tcW w:w="1036" w:type="pct"/>
          </w:tcPr>
          <w:p w14:paraId="7D8E6FC2" w14:textId="6BB64FEF" w:rsidR="00F23F54" w:rsidRPr="00BB3F7B" w:rsidRDefault="00F23F54" w:rsidP="00F23F54">
            <w:pPr>
              <w:ind w:left="-110" w:right="33"/>
              <w:jc w:val="right"/>
              <w:rPr>
                <w:sz w:val="20"/>
              </w:rPr>
            </w:pPr>
            <w:r w:rsidRPr="00BB3F7B">
              <w:rPr>
                <w:sz w:val="20"/>
              </w:rPr>
              <w:t>199</w:t>
            </w:r>
            <w:r w:rsidR="005D0AB5">
              <w:rPr>
                <w:sz w:val="20"/>
                <w:lang w:val="en-US"/>
              </w:rPr>
              <w:t xml:space="preserve"> </w:t>
            </w:r>
            <w:r w:rsidRPr="00BB3F7B">
              <w:rPr>
                <w:sz w:val="20"/>
              </w:rPr>
              <w:t xml:space="preserve">749 </w:t>
            </w:r>
            <w:r w:rsidR="001208EA" w:rsidRPr="00376E59">
              <w:rPr>
                <w:color w:val="000000"/>
                <w:sz w:val="20"/>
                <w:szCs w:val="20"/>
              </w:rPr>
              <w:t xml:space="preserve">тонны </w:t>
            </w:r>
            <w:r w:rsidR="001208EA" w:rsidRPr="00376E59">
              <w:rPr>
                <w:sz w:val="20"/>
                <w:szCs w:val="20"/>
              </w:rPr>
              <w:t>CO</w:t>
            </w:r>
            <w:r w:rsidR="001208EA" w:rsidRPr="00376E59">
              <w:rPr>
                <w:sz w:val="20"/>
                <w:szCs w:val="20"/>
                <w:vertAlign w:val="subscript"/>
              </w:rPr>
              <w:t>2</w:t>
            </w:r>
            <w:r w:rsidR="001208EA">
              <w:rPr>
                <w:sz w:val="20"/>
                <w:szCs w:val="20"/>
                <w:vertAlign w:val="subscript"/>
                <w:lang w:val="en-US"/>
              </w:rPr>
              <w:t>-</w:t>
            </w:r>
            <w:r w:rsidR="001208EA">
              <w:rPr>
                <w:sz w:val="20"/>
                <w:szCs w:val="20"/>
                <w:vertAlign w:val="subscript"/>
              </w:rPr>
              <w:t>экв</w:t>
            </w:r>
          </w:p>
        </w:tc>
      </w:tr>
    </w:tbl>
    <w:p w14:paraId="4445A895" w14:textId="77777777" w:rsidR="007F53D5" w:rsidRPr="00BB3F7B" w:rsidRDefault="007F53D5" w:rsidP="007F53D5">
      <w:pPr>
        <w:jc w:val="center"/>
        <w:rPr>
          <w:sz w:val="10"/>
          <w:szCs w:val="10"/>
        </w:rPr>
      </w:pPr>
    </w:p>
    <w:tbl>
      <w:tblPr>
        <w:tblStyle w:val="TableGrid"/>
        <w:tblW w:w="60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990"/>
        <w:gridCol w:w="720"/>
        <w:gridCol w:w="1080"/>
        <w:gridCol w:w="1469"/>
        <w:gridCol w:w="781"/>
        <w:gridCol w:w="1260"/>
        <w:gridCol w:w="1080"/>
        <w:gridCol w:w="990"/>
        <w:gridCol w:w="995"/>
      </w:tblGrid>
      <w:tr w:rsidR="007F53D5" w:rsidRPr="001B5BBE" w14:paraId="0D4C74B2" w14:textId="77777777" w:rsidTr="00A4005B">
        <w:trPr>
          <w:trHeight w:val="250"/>
          <w:jc w:val="center"/>
        </w:trPr>
        <w:tc>
          <w:tcPr>
            <w:tcW w:w="5000" w:type="pct"/>
            <w:gridSpan w:val="10"/>
          </w:tcPr>
          <w:p w14:paraId="3F61281B" w14:textId="02EFD975" w:rsidR="007F53D5" w:rsidRPr="002D2D60" w:rsidRDefault="002D2D60" w:rsidP="00313C08">
            <w:pPr>
              <w:spacing w:after="60"/>
              <w:ind w:right="33"/>
              <w:jc w:val="left"/>
              <w:rPr>
                <w:b/>
                <w:sz w:val="20"/>
              </w:rPr>
            </w:pPr>
            <w:r w:rsidRPr="00AD067C">
              <w:rPr>
                <w:b/>
                <w:bCs/>
                <w:color w:val="000000"/>
                <w:sz w:val="20"/>
                <w:szCs w:val="20"/>
              </w:rPr>
              <w:t>ОТРАСЛЕВЫЕ ДАННЫЕ О ПОТРЕБЛЕНИИ ГФУ (</w:t>
            </w:r>
            <w:r>
              <w:rPr>
                <w:b/>
                <w:bCs/>
                <w:color w:val="000000"/>
                <w:sz w:val="20"/>
                <w:szCs w:val="20"/>
              </w:rPr>
              <w:t xml:space="preserve">В </w:t>
            </w:r>
            <w:r w:rsidRPr="00AD067C">
              <w:rPr>
                <w:b/>
                <w:bCs/>
                <w:color w:val="000000"/>
                <w:sz w:val="20"/>
                <w:szCs w:val="20"/>
              </w:rPr>
              <w:t>ТОНН</w:t>
            </w:r>
            <w:r>
              <w:rPr>
                <w:b/>
                <w:bCs/>
                <w:color w:val="000000"/>
                <w:sz w:val="20"/>
                <w:szCs w:val="20"/>
              </w:rPr>
              <w:t>АХ</w:t>
            </w:r>
            <w:r w:rsidRPr="00AD067C">
              <w:rPr>
                <w:b/>
                <w:bCs/>
                <w:color w:val="000000"/>
                <w:sz w:val="20"/>
                <w:szCs w:val="20"/>
              </w:rPr>
              <w:t xml:space="preserve"> </w:t>
            </w:r>
            <w:r w:rsidRPr="00250602">
              <w:rPr>
                <w:b/>
                <w:bCs/>
                <w:color w:val="000000"/>
                <w:sz w:val="20"/>
                <w:szCs w:val="20"/>
              </w:rPr>
              <w:t>СО2-экв</w:t>
            </w:r>
            <w:r w:rsidRPr="00AD067C">
              <w:rPr>
                <w:b/>
                <w:bCs/>
                <w:color w:val="000000"/>
                <w:sz w:val="20"/>
                <w:szCs w:val="20"/>
              </w:rPr>
              <w:t>) И МЕРОПРИЯТИЯ</w:t>
            </w:r>
          </w:p>
        </w:tc>
      </w:tr>
      <w:tr w:rsidR="00E468EB" w:rsidRPr="00BB3F7B" w14:paraId="72722AD1" w14:textId="77777777" w:rsidTr="00A4005B">
        <w:trPr>
          <w:trHeight w:val="96"/>
          <w:jc w:val="center"/>
        </w:trPr>
        <w:tc>
          <w:tcPr>
            <w:tcW w:w="838" w:type="pct"/>
            <w:vMerge w:val="restart"/>
            <w:tcMar>
              <w:left w:w="85" w:type="dxa"/>
              <w:right w:w="85" w:type="dxa"/>
            </w:tcMar>
            <w:vAlign w:val="center"/>
          </w:tcPr>
          <w:p w14:paraId="49257ED2" w14:textId="77777777" w:rsidR="00E468EB" w:rsidRPr="002D2D60" w:rsidRDefault="00E468EB" w:rsidP="00E468EB">
            <w:pPr>
              <w:jc w:val="center"/>
              <w:rPr>
                <w:sz w:val="20"/>
              </w:rPr>
            </w:pPr>
          </w:p>
        </w:tc>
        <w:tc>
          <w:tcPr>
            <w:tcW w:w="440" w:type="pct"/>
            <w:vMerge w:val="restart"/>
            <w:tcMar>
              <w:left w:w="85" w:type="dxa"/>
              <w:right w:w="85" w:type="dxa"/>
            </w:tcMar>
            <w:vAlign w:val="center"/>
          </w:tcPr>
          <w:p w14:paraId="3E7F13EF" w14:textId="4A0A49B2" w:rsidR="00E468EB" w:rsidRPr="00BB3F7B" w:rsidRDefault="00E468EB" w:rsidP="00E468EB">
            <w:pPr>
              <w:jc w:val="center"/>
              <w:rPr>
                <w:sz w:val="20"/>
              </w:rPr>
            </w:pPr>
            <w:r w:rsidRPr="00AD067C">
              <w:rPr>
                <w:color w:val="000000"/>
                <w:sz w:val="20"/>
                <w:szCs w:val="20"/>
              </w:rPr>
              <w:t>Аэрозол</w:t>
            </w:r>
            <w:r>
              <w:rPr>
                <w:color w:val="000000"/>
                <w:sz w:val="20"/>
                <w:szCs w:val="20"/>
              </w:rPr>
              <w:t>и</w:t>
            </w:r>
          </w:p>
        </w:tc>
        <w:tc>
          <w:tcPr>
            <w:tcW w:w="320" w:type="pct"/>
            <w:vMerge w:val="restart"/>
            <w:tcMar>
              <w:left w:w="85" w:type="dxa"/>
              <w:right w:w="85" w:type="dxa"/>
            </w:tcMar>
            <w:vAlign w:val="center"/>
          </w:tcPr>
          <w:p w14:paraId="2C2C82E7" w14:textId="0A4663C9" w:rsidR="00E468EB" w:rsidRPr="00BB3F7B" w:rsidRDefault="00E468EB" w:rsidP="00E468EB">
            <w:pPr>
              <w:jc w:val="center"/>
              <w:rPr>
                <w:sz w:val="20"/>
              </w:rPr>
            </w:pPr>
            <w:r w:rsidRPr="00AD067C">
              <w:rPr>
                <w:color w:val="000000"/>
                <w:sz w:val="20"/>
                <w:szCs w:val="20"/>
              </w:rPr>
              <w:t>Пена</w:t>
            </w:r>
          </w:p>
        </w:tc>
        <w:tc>
          <w:tcPr>
            <w:tcW w:w="480" w:type="pct"/>
            <w:vMerge w:val="restart"/>
            <w:tcMar>
              <w:left w:w="85" w:type="dxa"/>
              <w:right w:w="85" w:type="dxa"/>
            </w:tcMar>
            <w:vAlign w:val="center"/>
          </w:tcPr>
          <w:p w14:paraId="42A6B1E8" w14:textId="39ED020B" w:rsidR="00E468EB" w:rsidRPr="00BB3F7B" w:rsidRDefault="00E468EB" w:rsidP="00E468EB">
            <w:pPr>
              <w:jc w:val="center"/>
              <w:rPr>
                <w:sz w:val="20"/>
              </w:rPr>
            </w:pPr>
            <w:r w:rsidRPr="00AD067C">
              <w:rPr>
                <w:color w:val="000000"/>
                <w:sz w:val="20"/>
                <w:szCs w:val="20"/>
              </w:rPr>
              <w:t>Пожаротушение</w:t>
            </w:r>
          </w:p>
        </w:tc>
        <w:tc>
          <w:tcPr>
            <w:tcW w:w="2040" w:type="pct"/>
            <w:gridSpan w:val="4"/>
            <w:tcMar>
              <w:left w:w="85" w:type="dxa"/>
              <w:right w:w="85" w:type="dxa"/>
            </w:tcMar>
            <w:vAlign w:val="center"/>
          </w:tcPr>
          <w:p w14:paraId="1003F0E5" w14:textId="28FEB099" w:rsidR="00E468EB" w:rsidRPr="00BB3F7B" w:rsidRDefault="00E468EB" w:rsidP="00E468EB">
            <w:pPr>
              <w:jc w:val="center"/>
              <w:rPr>
                <w:sz w:val="20"/>
              </w:rPr>
            </w:pPr>
            <w:r>
              <w:rPr>
                <w:color w:val="000000"/>
                <w:sz w:val="20"/>
                <w:szCs w:val="20"/>
              </w:rPr>
              <w:t>К</w:t>
            </w:r>
            <w:r w:rsidRPr="00AD067C">
              <w:rPr>
                <w:color w:val="000000"/>
                <w:sz w:val="20"/>
                <w:szCs w:val="20"/>
              </w:rPr>
              <w:t>ондиционировани</w:t>
            </w:r>
            <w:r>
              <w:rPr>
                <w:color w:val="000000"/>
                <w:sz w:val="20"/>
                <w:szCs w:val="20"/>
              </w:rPr>
              <w:t>е</w:t>
            </w:r>
            <w:r w:rsidRPr="00AD067C">
              <w:rPr>
                <w:color w:val="000000"/>
                <w:sz w:val="20"/>
                <w:szCs w:val="20"/>
              </w:rPr>
              <w:t xml:space="preserve"> воздуха и охлаждени</w:t>
            </w:r>
            <w:r>
              <w:rPr>
                <w:color w:val="000000"/>
                <w:sz w:val="20"/>
                <w:szCs w:val="20"/>
              </w:rPr>
              <w:t>е</w:t>
            </w:r>
          </w:p>
        </w:tc>
        <w:tc>
          <w:tcPr>
            <w:tcW w:w="440" w:type="pct"/>
            <w:vMerge w:val="restart"/>
            <w:tcMar>
              <w:left w:w="85" w:type="dxa"/>
              <w:right w:w="85" w:type="dxa"/>
            </w:tcMar>
            <w:vAlign w:val="center"/>
          </w:tcPr>
          <w:p w14:paraId="023D2BFB" w14:textId="7047AAA6" w:rsidR="00E468EB" w:rsidRPr="00BB3F7B" w:rsidRDefault="00E468EB" w:rsidP="00E468EB">
            <w:pPr>
              <w:ind w:left="-26"/>
              <w:jc w:val="center"/>
              <w:rPr>
                <w:sz w:val="20"/>
              </w:rPr>
            </w:pPr>
            <w:r w:rsidRPr="00AD067C">
              <w:rPr>
                <w:color w:val="000000"/>
                <w:sz w:val="20"/>
                <w:szCs w:val="20"/>
              </w:rPr>
              <w:t>Растворител</w:t>
            </w:r>
            <w:r>
              <w:rPr>
                <w:color w:val="000000"/>
                <w:sz w:val="20"/>
                <w:szCs w:val="20"/>
              </w:rPr>
              <w:t>и</w:t>
            </w:r>
          </w:p>
        </w:tc>
        <w:tc>
          <w:tcPr>
            <w:tcW w:w="442" w:type="pct"/>
            <w:vMerge w:val="restart"/>
            <w:tcMar>
              <w:left w:w="85" w:type="dxa"/>
              <w:right w:w="85" w:type="dxa"/>
            </w:tcMar>
            <w:vAlign w:val="center"/>
          </w:tcPr>
          <w:p w14:paraId="7FCCE4CB" w14:textId="7DFA6632" w:rsidR="00E468EB" w:rsidRPr="00BB3F7B" w:rsidRDefault="00E468EB" w:rsidP="00E468EB">
            <w:pPr>
              <w:jc w:val="center"/>
              <w:rPr>
                <w:sz w:val="20"/>
              </w:rPr>
            </w:pPr>
            <w:r>
              <w:rPr>
                <w:color w:val="000000"/>
                <w:sz w:val="20"/>
                <w:szCs w:val="20"/>
              </w:rPr>
              <w:t>Прочее</w:t>
            </w:r>
          </w:p>
        </w:tc>
      </w:tr>
      <w:tr w:rsidR="00A4005B" w:rsidRPr="00BB3F7B" w14:paraId="38E8D91F" w14:textId="77777777" w:rsidTr="00A4005B">
        <w:trPr>
          <w:trHeight w:val="96"/>
          <w:jc w:val="center"/>
        </w:trPr>
        <w:tc>
          <w:tcPr>
            <w:tcW w:w="838" w:type="pct"/>
            <w:vMerge/>
            <w:tcMar>
              <w:left w:w="85" w:type="dxa"/>
              <w:right w:w="85" w:type="dxa"/>
            </w:tcMar>
            <w:vAlign w:val="center"/>
          </w:tcPr>
          <w:p w14:paraId="20E19A6D" w14:textId="77777777" w:rsidR="00ED53C2" w:rsidRPr="00BB3F7B" w:rsidRDefault="00ED53C2" w:rsidP="00ED53C2">
            <w:pPr>
              <w:jc w:val="center"/>
              <w:rPr>
                <w:sz w:val="20"/>
              </w:rPr>
            </w:pPr>
          </w:p>
        </w:tc>
        <w:tc>
          <w:tcPr>
            <w:tcW w:w="440" w:type="pct"/>
            <w:vMerge/>
            <w:tcMar>
              <w:left w:w="85" w:type="dxa"/>
              <w:right w:w="85" w:type="dxa"/>
            </w:tcMar>
            <w:vAlign w:val="center"/>
          </w:tcPr>
          <w:p w14:paraId="09EDFCE0" w14:textId="77777777" w:rsidR="00ED53C2" w:rsidRPr="00BB3F7B" w:rsidRDefault="00ED53C2" w:rsidP="00ED53C2">
            <w:pPr>
              <w:jc w:val="center"/>
              <w:rPr>
                <w:sz w:val="20"/>
              </w:rPr>
            </w:pPr>
          </w:p>
        </w:tc>
        <w:tc>
          <w:tcPr>
            <w:tcW w:w="320" w:type="pct"/>
            <w:vMerge/>
            <w:tcMar>
              <w:left w:w="85" w:type="dxa"/>
              <w:right w:w="85" w:type="dxa"/>
            </w:tcMar>
            <w:vAlign w:val="center"/>
          </w:tcPr>
          <w:p w14:paraId="0A0AD679" w14:textId="77777777" w:rsidR="00ED53C2" w:rsidRPr="00BB3F7B" w:rsidRDefault="00ED53C2" w:rsidP="00ED53C2">
            <w:pPr>
              <w:jc w:val="center"/>
              <w:rPr>
                <w:sz w:val="20"/>
              </w:rPr>
            </w:pPr>
          </w:p>
        </w:tc>
        <w:tc>
          <w:tcPr>
            <w:tcW w:w="480" w:type="pct"/>
            <w:vMerge/>
            <w:tcMar>
              <w:left w:w="85" w:type="dxa"/>
              <w:right w:w="85" w:type="dxa"/>
            </w:tcMar>
            <w:vAlign w:val="center"/>
          </w:tcPr>
          <w:p w14:paraId="5CD2A32B" w14:textId="77777777" w:rsidR="00ED53C2" w:rsidRPr="00BB3F7B" w:rsidRDefault="00ED53C2" w:rsidP="00ED53C2">
            <w:pPr>
              <w:jc w:val="center"/>
              <w:rPr>
                <w:sz w:val="20"/>
              </w:rPr>
            </w:pPr>
          </w:p>
        </w:tc>
        <w:tc>
          <w:tcPr>
            <w:tcW w:w="1560" w:type="pct"/>
            <w:gridSpan w:val="3"/>
            <w:tcMar>
              <w:left w:w="85" w:type="dxa"/>
              <w:right w:w="85" w:type="dxa"/>
            </w:tcMar>
            <w:vAlign w:val="center"/>
          </w:tcPr>
          <w:p w14:paraId="17CA7FD7" w14:textId="2B8FEDFF" w:rsidR="00ED53C2" w:rsidRPr="00BB3F7B" w:rsidRDefault="00ED53C2" w:rsidP="00ED53C2">
            <w:pPr>
              <w:jc w:val="center"/>
              <w:rPr>
                <w:sz w:val="20"/>
              </w:rPr>
            </w:pPr>
            <w:r w:rsidRPr="00AD067C">
              <w:rPr>
                <w:color w:val="000000"/>
                <w:sz w:val="20"/>
                <w:szCs w:val="20"/>
              </w:rPr>
              <w:t>Производящая промышленность</w:t>
            </w:r>
          </w:p>
        </w:tc>
        <w:tc>
          <w:tcPr>
            <w:tcW w:w="480" w:type="pct"/>
            <w:vMerge w:val="restart"/>
            <w:tcMar>
              <w:left w:w="85" w:type="dxa"/>
              <w:right w:w="85" w:type="dxa"/>
            </w:tcMar>
            <w:vAlign w:val="center"/>
          </w:tcPr>
          <w:p w14:paraId="4E971F11" w14:textId="049F0E72" w:rsidR="00ED53C2" w:rsidRPr="00BB3F7B" w:rsidRDefault="00ED53C2" w:rsidP="00ED53C2">
            <w:pPr>
              <w:jc w:val="center"/>
              <w:rPr>
                <w:sz w:val="20"/>
              </w:rPr>
            </w:pPr>
            <w:r w:rsidRPr="00AD067C">
              <w:rPr>
                <w:color w:val="000000"/>
                <w:sz w:val="20"/>
                <w:szCs w:val="20"/>
              </w:rPr>
              <w:t>Обслуживание</w:t>
            </w:r>
          </w:p>
        </w:tc>
        <w:tc>
          <w:tcPr>
            <w:tcW w:w="440" w:type="pct"/>
            <w:vMerge/>
            <w:tcMar>
              <w:left w:w="85" w:type="dxa"/>
              <w:right w:w="85" w:type="dxa"/>
            </w:tcMar>
            <w:vAlign w:val="center"/>
          </w:tcPr>
          <w:p w14:paraId="168F9F5A" w14:textId="77777777" w:rsidR="00ED53C2" w:rsidRPr="00BB3F7B" w:rsidRDefault="00ED53C2" w:rsidP="00ED53C2">
            <w:pPr>
              <w:jc w:val="center"/>
              <w:rPr>
                <w:sz w:val="20"/>
              </w:rPr>
            </w:pPr>
          </w:p>
        </w:tc>
        <w:tc>
          <w:tcPr>
            <w:tcW w:w="442" w:type="pct"/>
            <w:vMerge/>
            <w:tcMar>
              <w:left w:w="85" w:type="dxa"/>
              <w:right w:w="85" w:type="dxa"/>
            </w:tcMar>
            <w:vAlign w:val="center"/>
          </w:tcPr>
          <w:p w14:paraId="1EE100CF" w14:textId="77777777" w:rsidR="00ED53C2" w:rsidRPr="00BB3F7B" w:rsidRDefault="00ED53C2" w:rsidP="00ED53C2">
            <w:pPr>
              <w:jc w:val="center"/>
              <w:rPr>
                <w:sz w:val="20"/>
              </w:rPr>
            </w:pPr>
          </w:p>
        </w:tc>
      </w:tr>
      <w:tr w:rsidR="00A4005B" w:rsidRPr="00BB3F7B" w14:paraId="5C57359A" w14:textId="77777777" w:rsidTr="00A4005B">
        <w:trPr>
          <w:trHeight w:val="96"/>
          <w:jc w:val="center"/>
        </w:trPr>
        <w:tc>
          <w:tcPr>
            <w:tcW w:w="838" w:type="pct"/>
            <w:vMerge/>
            <w:tcMar>
              <w:left w:w="85" w:type="dxa"/>
              <w:right w:w="85" w:type="dxa"/>
            </w:tcMar>
            <w:vAlign w:val="center"/>
          </w:tcPr>
          <w:p w14:paraId="57DE3E85" w14:textId="77777777" w:rsidR="00ED53C2" w:rsidRPr="00BB3F7B" w:rsidRDefault="00ED53C2" w:rsidP="00ED53C2">
            <w:pPr>
              <w:jc w:val="center"/>
              <w:rPr>
                <w:sz w:val="20"/>
              </w:rPr>
            </w:pPr>
          </w:p>
        </w:tc>
        <w:tc>
          <w:tcPr>
            <w:tcW w:w="440" w:type="pct"/>
            <w:vMerge/>
            <w:tcMar>
              <w:left w:w="85" w:type="dxa"/>
              <w:right w:w="85" w:type="dxa"/>
            </w:tcMar>
            <w:vAlign w:val="center"/>
          </w:tcPr>
          <w:p w14:paraId="0411605E" w14:textId="77777777" w:rsidR="00ED53C2" w:rsidRPr="00BB3F7B" w:rsidRDefault="00ED53C2" w:rsidP="00ED53C2">
            <w:pPr>
              <w:jc w:val="center"/>
              <w:rPr>
                <w:sz w:val="20"/>
              </w:rPr>
            </w:pPr>
          </w:p>
        </w:tc>
        <w:tc>
          <w:tcPr>
            <w:tcW w:w="320" w:type="pct"/>
            <w:vMerge/>
            <w:tcMar>
              <w:left w:w="85" w:type="dxa"/>
              <w:right w:w="85" w:type="dxa"/>
            </w:tcMar>
            <w:vAlign w:val="center"/>
          </w:tcPr>
          <w:p w14:paraId="29AAA6C7" w14:textId="77777777" w:rsidR="00ED53C2" w:rsidRPr="00BB3F7B" w:rsidRDefault="00ED53C2" w:rsidP="00ED53C2">
            <w:pPr>
              <w:jc w:val="center"/>
              <w:rPr>
                <w:sz w:val="20"/>
              </w:rPr>
            </w:pPr>
          </w:p>
        </w:tc>
        <w:tc>
          <w:tcPr>
            <w:tcW w:w="480" w:type="pct"/>
            <w:vMerge/>
            <w:tcMar>
              <w:left w:w="85" w:type="dxa"/>
              <w:right w:w="85" w:type="dxa"/>
            </w:tcMar>
            <w:vAlign w:val="center"/>
          </w:tcPr>
          <w:p w14:paraId="12CCF5B7" w14:textId="77777777" w:rsidR="00ED53C2" w:rsidRPr="00BB3F7B" w:rsidRDefault="00ED53C2" w:rsidP="00ED53C2">
            <w:pPr>
              <w:jc w:val="center"/>
              <w:rPr>
                <w:sz w:val="20"/>
              </w:rPr>
            </w:pPr>
          </w:p>
        </w:tc>
        <w:tc>
          <w:tcPr>
            <w:tcW w:w="653" w:type="pct"/>
            <w:tcMar>
              <w:left w:w="85" w:type="dxa"/>
              <w:right w:w="85" w:type="dxa"/>
            </w:tcMar>
            <w:vAlign w:val="center"/>
          </w:tcPr>
          <w:p w14:paraId="5BFB23A7" w14:textId="6728EB7D" w:rsidR="00ED53C2" w:rsidRPr="00BB3F7B" w:rsidRDefault="00ED53C2" w:rsidP="00ED53C2">
            <w:pPr>
              <w:jc w:val="center"/>
              <w:rPr>
                <w:sz w:val="20"/>
              </w:rPr>
            </w:pPr>
            <w:r w:rsidRPr="00AD067C">
              <w:rPr>
                <w:color w:val="000000"/>
                <w:sz w:val="20"/>
                <w:szCs w:val="20"/>
              </w:rPr>
              <w:t>Охлаждение</w:t>
            </w:r>
          </w:p>
        </w:tc>
        <w:tc>
          <w:tcPr>
            <w:tcW w:w="347" w:type="pct"/>
            <w:tcMar>
              <w:left w:w="85" w:type="dxa"/>
              <w:right w:w="85" w:type="dxa"/>
            </w:tcMar>
            <w:vAlign w:val="center"/>
          </w:tcPr>
          <w:p w14:paraId="4C93A405" w14:textId="31A01227" w:rsidR="00ED53C2" w:rsidRPr="00BB3F7B" w:rsidRDefault="00ED53C2" w:rsidP="00ED53C2">
            <w:pPr>
              <w:jc w:val="center"/>
              <w:rPr>
                <w:sz w:val="20"/>
              </w:rPr>
            </w:pPr>
            <w:r w:rsidRPr="00AD067C">
              <w:rPr>
                <w:color w:val="000000"/>
                <w:sz w:val="20"/>
                <w:szCs w:val="20"/>
              </w:rPr>
              <w:t>КВ</w:t>
            </w:r>
          </w:p>
        </w:tc>
        <w:tc>
          <w:tcPr>
            <w:tcW w:w="560" w:type="pct"/>
            <w:vAlign w:val="center"/>
          </w:tcPr>
          <w:p w14:paraId="5708324D" w14:textId="47CEDAD3" w:rsidR="00ED53C2" w:rsidRPr="00BB3F7B" w:rsidRDefault="00ED53C2" w:rsidP="00ED53C2">
            <w:pPr>
              <w:jc w:val="center"/>
              <w:rPr>
                <w:sz w:val="20"/>
              </w:rPr>
            </w:pPr>
            <w:r>
              <w:rPr>
                <w:color w:val="000000"/>
                <w:sz w:val="20"/>
                <w:szCs w:val="20"/>
              </w:rPr>
              <w:t>Прочее</w:t>
            </w:r>
          </w:p>
        </w:tc>
        <w:tc>
          <w:tcPr>
            <w:tcW w:w="480" w:type="pct"/>
            <w:vMerge/>
            <w:tcMar>
              <w:left w:w="85" w:type="dxa"/>
              <w:right w:w="85" w:type="dxa"/>
            </w:tcMar>
            <w:vAlign w:val="center"/>
          </w:tcPr>
          <w:p w14:paraId="707E8FAF" w14:textId="77777777" w:rsidR="00ED53C2" w:rsidRPr="00BB3F7B" w:rsidRDefault="00ED53C2" w:rsidP="00ED53C2">
            <w:pPr>
              <w:jc w:val="center"/>
              <w:rPr>
                <w:sz w:val="20"/>
              </w:rPr>
            </w:pPr>
          </w:p>
        </w:tc>
        <w:tc>
          <w:tcPr>
            <w:tcW w:w="440" w:type="pct"/>
            <w:vMerge/>
            <w:tcMar>
              <w:left w:w="85" w:type="dxa"/>
              <w:right w:w="85" w:type="dxa"/>
            </w:tcMar>
            <w:vAlign w:val="center"/>
          </w:tcPr>
          <w:p w14:paraId="425B1300" w14:textId="77777777" w:rsidR="00ED53C2" w:rsidRPr="00BB3F7B" w:rsidRDefault="00ED53C2" w:rsidP="00ED53C2">
            <w:pPr>
              <w:jc w:val="center"/>
              <w:rPr>
                <w:sz w:val="20"/>
              </w:rPr>
            </w:pPr>
          </w:p>
        </w:tc>
        <w:tc>
          <w:tcPr>
            <w:tcW w:w="442" w:type="pct"/>
            <w:vMerge/>
            <w:tcMar>
              <w:left w:w="85" w:type="dxa"/>
              <w:right w:w="85" w:type="dxa"/>
            </w:tcMar>
            <w:vAlign w:val="center"/>
          </w:tcPr>
          <w:p w14:paraId="3AF4CC87" w14:textId="77777777" w:rsidR="00ED53C2" w:rsidRPr="00BB3F7B" w:rsidRDefault="00ED53C2" w:rsidP="00ED53C2">
            <w:pPr>
              <w:jc w:val="center"/>
              <w:rPr>
                <w:sz w:val="20"/>
              </w:rPr>
            </w:pPr>
          </w:p>
        </w:tc>
      </w:tr>
      <w:tr w:rsidR="00A4005B" w:rsidRPr="00BB3F7B" w14:paraId="7FE21037" w14:textId="77777777" w:rsidTr="00A4005B">
        <w:trPr>
          <w:trHeight w:val="121"/>
          <w:jc w:val="center"/>
        </w:trPr>
        <w:tc>
          <w:tcPr>
            <w:tcW w:w="838" w:type="pct"/>
          </w:tcPr>
          <w:p w14:paraId="18B037A1" w14:textId="4684408F" w:rsidR="00ED53C2" w:rsidRPr="00BB3F7B" w:rsidRDefault="00ED53C2" w:rsidP="00ED53C2">
            <w:pPr>
              <w:jc w:val="left"/>
              <w:rPr>
                <w:sz w:val="20"/>
              </w:rPr>
            </w:pPr>
            <w:r w:rsidRPr="00AD067C">
              <w:rPr>
                <w:color w:val="000000"/>
                <w:sz w:val="20"/>
                <w:szCs w:val="20"/>
              </w:rPr>
              <w:t>Последний отчет CП (2024)</w:t>
            </w:r>
          </w:p>
        </w:tc>
        <w:tc>
          <w:tcPr>
            <w:tcW w:w="440" w:type="pct"/>
            <w:vAlign w:val="center"/>
          </w:tcPr>
          <w:p w14:paraId="3B52D76E" w14:textId="77777777" w:rsidR="00ED53C2" w:rsidRPr="00BB3F7B" w:rsidRDefault="00ED53C2" w:rsidP="00ED53C2">
            <w:pPr>
              <w:ind w:left="-113"/>
              <w:jc w:val="right"/>
              <w:rPr>
                <w:sz w:val="20"/>
              </w:rPr>
            </w:pPr>
          </w:p>
        </w:tc>
        <w:tc>
          <w:tcPr>
            <w:tcW w:w="320" w:type="pct"/>
            <w:vAlign w:val="center"/>
          </w:tcPr>
          <w:p w14:paraId="741F7CC9" w14:textId="513C2C6E" w:rsidR="00ED53C2" w:rsidRPr="00BB3F7B" w:rsidRDefault="00ED53C2" w:rsidP="00ED53C2">
            <w:pPr>
              <w:ind w:left="-120"/>
              <w:jc w:val="right"/>
              <w:rPr>
                <w:sz w:val="20"/>
              </w:rPr>
            </w:pPr>
            <w:r w:rsidRPr="00BB3F7B">
              <w:rPr>
                <w:sz w:val="20"/>
              </w:rPr>
              <w:t>8</w:t>
            </w:r>
            <w:r w:rsidR="005D0AB5">
              <w:rPr>
                <w:sz w:val="20"/>
                <w:lang w:val="en-US"/>
              </w:rPr>
              <w:t xml:space="preserve"> </w:t>
            </w:r>
            <w:r w:rsidRPr="00BB3F7B">
              <w:rPr>
                <w:sz w:val="20"/>
              </w:rPr>
              <w:t>343</w:t>
            </w:r>
          </w:p>
        </w:tc>
        <w:tc>
          <w:tcPr>
            <w:tcW w:w="480" w:type="pct"/>
            <w:vAlign w:val="center"/>
          </w:tcPr>
          <w:p w14:paraId="77032573" w14:textId="77777777" w:rsidR="00ED53C2" w:rsidRPr="00BB3F7B" w:rsidRDefault="00ED53C2" w:rsidP="00ED53C2">
            <w:pPr>
              <w:ind w:left="-110"/>
              <w:jc w:val="right"/>
              <w:rPr>
                <w:sz w:val="20"/>
              </w:rPr>
            </w:pPr>
          </w:p>
        </w:tc>
        <w:tc>
          <w:tcPr>
            <w:tcW w:w="653" w:type="pct"/>
            <w:vAlign w:val="center"/>
          </w:tcPr>
          <w:p w14:paraId="4EC0A57C" w14:textId="77777777" w:rsidR="00ED53C2" w:rsidRPr="00BB3F7B" w:rsidRDefault="00ED53C2" w:rsidP="00ED53C2">
            <w:pPr>
              <w:ind w:left="-108"/>
              <w:jc w:val="right"/>
              <w:rPr>
                <w:sz w:val="20"/>
              </w:rPr>
            </w:pPr>
          </w:p>
        </w:tc>
        <w:tc>
          <w:tcPr>
            <w:tcW w:w="347" w:type="pct"/>
            <w:vAlign w:val="center"/>
          </w:tcPr>
          <w:p w14:paraId="4F9977DD" w14:textId="77777777" w:rsidR="00ED53C2" w:rsidRPr="00BB3F7B" w:rsidRDefault="00ED53C2" w:rsidP="00ED53C2">
            <w:pPr>
              <w:ind w:left="-106"/>
              <w:jc w:val="right"/>
              <w:rPr>
                <w:sz w:val="20"/>
              </w:rPr>
            </w:pPr>
          </w:p>
        </w:tc>
        <w:tc>
          <w:tcPr>
            <w:tcW w:w="560" w:type="pct"/>
            <w:vAlign w:val="center"/>
          </w:tcPr>
          <w:p w14:paraId="4D982FC0" w14:textId="77777777" w:rsidR="00ED53C2" w:rsidRPr="00BB3F7B" w:rsidRDefault="00ED53C2" w:rsidP="00ED53C2">
            <w:pPr>
              <w:ind w:left="-106"/>
              <w:jc w:val="right"/>
              <w:rPr>
                <w:sz w:val="20"/>
              </w:rPr>
            </w:pPr>
          </w:p>
        </w:tc>
        <w:tc>
          <w:tcPr>
            <w:tcW w:w="480" w:type="pct"/>
            <w:vAlign w:val="center"/>
          </w:tcPr>
          <w:p w14:paraId="626CCA1D" w14:textId="5B87707A" w:rsidR="00ED53C2" w:rsidRPr="00BB3F7B" w:rsidRDefault="00ED53C2" w:rsidP="00ED53C2">
            <w:pPr>
              <w:ind w:left="-110"/>
              <w:jc w:val="right"/>
              <w:rPr>
                <w:sz w:val="20"/>
              </w:rPr>
            </w:pPr>
            <w:r w:rsidRPr="00BB3F7B">
              <w:rPr>
                <w:sz w:val="20"/>
              </w:rPr>
              <w:t>191</w:t>
            </w:r>
            <w:r w:rsidR="005D0AB5">
              <w:rPr>
                <w:sz w:val="20"/>
                <w:lang w:val="en-US"/>
              </w:rPr>
              <w:t xml:space="preserve"> </w:t>
            </w:r>
            <w:r w:rsidRPr="00BB3F7B">
              <w:rPr>
                <w:sz w:val="20"/>
              </w:rPr>
              <w:t>411</w:t>
            </w:r>
          </w:p>
        </w:tc>
        <w:tc>
          <w:tcPr>
            <w:tcW w:w="440" w:type="pct"/>
            <w:vAlign w:val="center"/>
          </w:tcPr>
          <w:p w14:paraId="0292B3EC" w14:textId="77777777" w:rsidR="00ED53C2" w:rsidRPr="00BB3F7B" w:rsidRDefault="00ED53C2" w:rsidP="00ED53C2">
            <w:pPr>
              <w:ind w:left="-108"/>
              <w:jc w:val="right"/>
              <w:rPr>
                <w:sz w:val="20"/>
              </w:rPr>
            </w:pPr>
          </w:p>
        </w:tc>
        <w:tc>
          <w:tcPr>
            <w:tcW w:w="442" w:type="pct"/>
            <w:vAlign w:val="center"/>
          </w:tcPr>
          <w:p w14:paraId="510D221A" w14:textId="77777777" w:rsidR="00ED53C2" w:rsidRPr="00BB3F7B" w:rsidRDefault="00ED53C2" w:rsidP="00ED53C2">
            <w:pPr>
              <w:ind w:left="-114" w:right="-10"/>
              <w:jc w:val="right"/>
              <w:rPr>
                <w:sz w:val="20"/>
              </w:rPr>
            </w:pPr>
          </w:p>
        </w:tc>
      </w:tr>
      <w:tr w:rsidR="00A4005B" w:rsidRPr="00BB3F7B" w14:paraId="2F44A2B8" w14:textId="77777777" w:rsidTr="00A4005B">
        <w:trPr>
          <w:trHeight w:val="250"/>
          <w:jc w:val="center"/>
        </w:trPr>
        <w:tc>
          <w:tcPr>
            <w:tcW w:w="838" w:type="pct"/>
          </w:tcPr>
          <w:p w14:paraId="1E951DD8" w14:textId="5055CA00" w:rsidR="00ED53C2" w:rsidRPr="00984090" w:rsidRDefault="00ED53C2" w:rsidP="00ED53C2">
            <w:pPr>
              <w:ind w:right="-108"/>
              <w:jc w:val="left"/>
              <w:rPr>
                <w:sz w:val="20"/>
              </w:rPr>
            </w:pPr>
            <w:r>
              <w:rPr>
                <w:color w:val="000000"/>
                <w:sz w:val="20"/>
                <w:szCs w:val="20"/>
              </w:rPr>
              <w:t>Согласованные м</w:t>
            </w:r>
            <w:r w:rsidRPr="00AD067C">
              <w:rPr>
                <w:color w:val="000000"/>
                <w:sz w:val="20"/>
                <w:szCs w:val="20"/>
              </w:rPr>
              <w:t>ероприятия первого этапа ПРК</w:t>
            </w:r>
            <w:r>
              <w:rPr>
                <w:color w:val="000000"/>
                <w:sz w:val="20"/>
                <w:szCs w:val="20"/>
              </w:rPr>
              <w:t xml:space="preserve"> </w:t>
            </w:r>
            <w:r w:rsidRPr="00AD067C">
              <w:rPr>
                <w:color w:val="000000"/>
                <w:sz w:val="20"/>
                <w:szCs w:val="20"/>
              </w:rPr>
              <w:t>(Д/Н)</w:t>
            </w:r>
          </w:p>
        </w:tc>
        <w:tc>
          <w:tcPr>
            <w:tcW w:w="440" w:type="pct"/>
            <w:vAlign w:val="center"/>
          </w:tcPr>
          <w:p w14:paraId="59A6B7B7" w14:textId="77777777" w:rsidR="00ED53C2" w:rsidRPr="00984090" w:rsidRDefault="00ED53C2" w:rsidP="00ED53C2">
            <w:pPr>
              <w:jc w:val="center"/>
              <w:rPr>
                <w:sz w:val="20"/>
              </w:rPr>
            </w:pPr>
          </w:p>
        </w:tc>
        <w:tc>
          <w:tcPr>
            <w:tcW w:w="320" w:type="pct"/>
            <w:vAlign w:val="center"/>
          </w:tcPr>
          <w:p w14:paraId="6BE2D5EC" w14:textId="77777777" w:rsidR="00ED53C2" w:rsidRPr="00984090" w:rsidRDefault="00ED53C2" w:rsidP="00ED53C2">
            <w:pPr>
              <w:jc w:val="center"/>
              <w:rPr>
                <w:sz w:val="20"/>
              </w:rPr>
            </w:pPr>
          </w:p>
        </w:tc>
        <w:tc>
          <w:tcPr>
            <w:tcW w:w="480" w:type="pct"/>
            <w:vAlign w:val="center"/>
          </w:tcPr>
          <w:p w14:paraId="7835B4E5" w14:textId="77777777" w:rsidR="00ED53C2" w:rsidRPr="00984090" w:rsidRDefault="00ED53C2" w:rsidP="00ED53C2">
            <w:pPr>
              <w:jc w:val="center"/>
              <w:rPr>
                <w:sz w:val="20"/>
              </w:rPr>
            </w:pPr>
          </w:p>
        </w:tc>
        <w:tc>
          <w:tcPr>
            <w:tcW w:w="653" w:type="pct"/>
            <w:vAlign w:val="center"/>
          </w:tcPr>
          <w:p w14:paraId="3F69A044" w14:textId="77777777" w:rsidR="00ED53C2" w:rsidRPr="00984090" w:rsidRDefault="00ED53C2" w:rsidP="00ED53C2">
            <w:pPr>
              <w:jc w:val="center"/>
              <w:rPr>
                <w:sz w:val="20"/>
              </w:rPr>
            </w:pPr>
          </w:p>
        </w:tc>
        <w:tc>
          <w:tcPr>
            <w:tcW w:w="347" w:type="pct"/>
            <w:vAlign w:val="center"/>
          </w:tcPr>
          <w:p w14:paraId="523619E8" w14:textId="77777777" w:rsidR="00ED53C2" w:rsidRPr="00984090" w:rsidRDefault="00ED53C2" w:rsidP="00ED53C2">
            <w:pPr>
              <w:jc w:val="center"/>
              <w:rPr>
                <w:sz w:val="20"/>
              </w:rPr>
            </w:pPr>
          </w:p>
        </w:tc>
        <w:tc>
          <w:tcPr>
            <w:tcW w:w="560" w:type="pct"/>
            <w:vAlign w:val="center"/>
          </w:tcPr>
          <w:p w14:paraId="008CC4E2" w14:textId="77777777" w:rsidR="00ED53C2" w:rsidRPr="00984090" w:rsidRDefault="00ED53C2" w:rsidP="00ED53C2">
            <w:pPr>
              <w:jc w:val="center"/>
              <w:rPr>
                <w:sz w:val="20"/>
              </w:rPr>
            </w:pPr>
          </w:p>
        </w:tc>
        <w:tc>
          <w:tcPr>
            <w:tcW w:w="480" w:type="pct"/>
            <w:vAlign w:val="center"/>
          </w:tcPr>
          <w:p w14:paraId="3369BF49" w14:textId="0200B188" w:rsidR="00ED53C2" w:rsidRPr="00BB3F7B" w:rsidRDefault="002A6E70" w:rsidP="00ED53C2">
            <w:pPr>
              <w:jc w:val="center"/>
              <w:rPr>
                <w:sz w:val="20"/>
              </w:rPr>
            </w:pPr>
            <w:r w:rsidRPr="00AD067C">
              <w:rPr>
                <w:color w:val="000000"/>
                <w:sz w:val="20"/>
                <w:szCs w:val="20"/>
              </w:rPr>
              <w:t>Д</w:t>
            </w:r>
          </w:p>
        </w:tc>
        <w:tc>
          <w:tcPr>
            <w:tcW w:w="440" w:type="pct"/>
            <w:vAlign w:val="center"/>
          </w:tcPr>
          <w:p w14:paraId="7ADC1B4C" w14:textId="77777777" w:rsidR="00ED53C2" w:rsidRPr="00BB3F7B" w:rsidRDefault="00ED53C2" w:rsidP="00ED53C2">
            <w:pPr>
              <w:jc w:val="center"/>
              <w:rPr>
                <w:sz w:val="20"/>
              </w:rPr>
            </w:pPr>
          </w:p>
        </w:tc>
        <w:tc>
          <w:tcPr>
            <w:tcW w:w="442" w:type="pct"/>
            <w:vAlign w:val="center"/>
          </w:tcPr>
          <w:p w14:paraId="69103EC3" w14:textId="77777777" w:rsidR="00ED53C2" w:rsidRPr="00BB3F7B" w:rsidRDefault="00ED53C2" w:rsidP="00ED53C2">
            <w:pPr>
              <w:jc w:val="center"/>
              <w:rPr>
                <w:sz w:val="20"/>
              </w:rPr>
            </w:pPr>
          </w:p>
        </w:tc>
      </w:tr>
    </w:tbl>
    <w:p w14:paraId="77234B8D" w14:textId="77777777" w:rsidR="007F53D5" w:rsidRPr="00BB3F7B" w:rsidRDefault="007F53D5" w:rsidP="007F53D5">
      <w:pPr>
        <w:jc w:val="center"/>
        <w:rPr>
          <w:sz w:val="10"/>
          <w:szCs w:val="10"/>
        </w:rPr>
      </w:pPr>
    </w:p>
    <w:tbl>
      <w:tblPr>
        <w:tblW w:w="6026" w:type="pct"/>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35"/>
        <w:gridCol w:w="1420"/>
        <w:gridCol w:w="3214"/>
      </w:tblGrid>
      <w:tr w:rsidR="007F53D5" w:rsidRPr="00BB3F7B" w14:paraId="480E8572" w14:textId="77777777" w:rsidTr="00A4005B">
        <w:trPr>
          <w:trHeight w:val="186"/>
        </w:trPr>
        <w:tc>
          <w:tcPr>
            <w:tcW w:w="2944" w:type="pct"/>
            <w:tcMar>
              <w:top w:w="17" w:type="dxa"/>
              <w:left w:w="108" w:type="dxa"/>
              <w:bottom w:w="17" w:type="dxa"/>
              <w:right w:w="108" w:type="dxa"/>
            </w:tcMar>
          </w:tcPr>
          <w:p w14:paraId="201650D8" w14:textId="1373B3B7" w:rsidR="007F53D5" w:rsidRPr="00FB02F4" w:rsidRDefault="00FB02F4" w:rsidP="00313C08">
            <w:pPr>
              <w:keepNext/>
              <w:suppressAutoHyphens/>
              <w:ind w:right="-95"/>
              <w:jc w:val="left"/>
              <w:rPr>
                <w:b/>
                <w:caps/>
                <w:sz w:val="20"/>
                <w:szCs w:val="20"/>
              </w:rPr>
            </w:pPr>
            <w:r w:rsidRPr="00AD067C">
              <w:rPr>
                <w:b/>
                <w:bCs/>
                <w:color w:val="000000"/>
                <w:sz w:val="20"/>
                <w:szCs w:val="20"/>
              </w:rPr>
              <w:t>СРЕДНЕЕ ПОТРЕБЛЕНИЕ ГФУ В</w:t>
            </w:r>
            <w:r>
              <w:rPr>
                <w:b/>
                <w:bCs/>
                <w:color w:val="000000"/>
                <w:sz w:val="20"/>
                <w:szCs w:val="20"/>
              </w:rPr>
              <w:t> </w:t>
            </w:r>
            <w:r w:rsidRPr="00AD067C">
              <w:rPr>
                <w:b/>
                <w:bCs/>
                <w:color w:val="000000"/>
                <w:sz w:val="20"/>
                <w:szCs w:val="20"/>
              </w:rPr>
              <w:t>ОБСЛУЖИВАНИИ</w:t>
            </w:r>
            <w:r>
              <w:rPr>
                <w:b/>
                <w:bCs/>
                <w:color w:val="000000"/>
                <w:sz w:val="20"/>
                <w:szCs w:val="20"/>
              </w:rPr>
              <w:t xml:space="preserve"> В </w:t>
            </w:r>
            <w:r w:rsidRPr="00AD067C">
              <w:rPr>
                <w:b/>
                <w:bCs/>
                <w:color w:val="000000"/>
                <w:sz w:val="20"/>
                <w:szCs w:val="20"/>
              </w:rPr>
              <w:t>2020–2022</w:t>
            </w:r>
          </w:p>
        </w:tc>
        <w:tc>
          <w:tcPr>
            <w:tcW w:w="630" w:type="pct"/>
          </w:tcPr>
          <w:p w14:paraId="1328223F" w14:textId="7EB4A93A" w:rsidR="007F53D5" w:rsidRPr="00BB3F7B" w:rsidRDefault="007F53D5" w:rsidP="00313C08">
            <w:pPr>
              <w:keepNext/>
              <w:suppressAutoHyphens/>
              <w:ind w:right="116"/>
              <w:jc w:val="right"/>
              <w:rPr>
                <w:bCs/>
                <w:sz w:val="20"/>
                <w:szCs w:val="20"/>
              </w:rPr>
            </w:pPr>
            <w:r w:rsidRPr="00BB3F7B">
              <w:rPr>
                <w:sz w:val="20"/>
              </w:rPr>
              <w:t>108</w:t>
            </w:r>
            <w:r w:rsidR="005D0AB5">
              <w:rPr>
                <w:sz w:val="20"/>
                <w:lang w:val="en-US"/>
              </w:rPr>
              <w:t>,</w:t>
            </w:r>
            <w:r w:rsidRPr="00BB3F7B">
              <w:rPr>
                <w:sz w:val="20"/>
              </w:rPr>
              <w:t>16</w:t>
            </w:r>
            <w:r w:rsidRPr="00BB3F7B">
              <w:rPr>
                <w:bCs/>
                <w:sz w:val="20"/>
              </w:rPr>
              <w:t xml:space="preserve"> </w:t>
            </w:r>
            <w:r w:rsidR="007E67E4" w:rsidRPr="00AD067C">
              <w:rPr>
                <w:color w:val="000000"/>
                <w:sz w:val="20"/>
                <w:szCs w:val="20"/>
              </w:rPr>
              <w:t>т</w:t>
            </w:r>
          </w:p>
        </w:tc>
        <w:tc>
          <w:tcPr>
            <w:tcW w:w="1426" w:type="pct"/>
          </w:tcPr>
          <w:p w14:paraId="05B69213" w14:textId="1EF040C3" w:rsidR="007F53D5" w:rsidRPr="00BB3F7B" w:rsidRDefault="007F53D5" w:rsidP="00313C08">
            <w:pPr>
              <w:keepNext/>
              <w:tabs>
                <w:tab w:val="left" w:pos="720"/>
              </w:tabs>
              <w:suppressAutoHyphens/>
              <w:ind w:right="116"/>
              <w:jc w:val="right"/>
              <w:rPr>
                <w:sz w:val="20"/>
                <w:szCs w:val="20"/>
              </w:rPr>
            </w:pPr>
            <w:r w:rsidRPr="00BB3F7B">
              <w:rPr>
                <w:sz w:val="20"/>
              </w:rPr>
              <w:t>229</w:t>
            </w:r>
            <w:r w:rsidR="005D0AB5">
              <w:rPr>
                <w:sz w:val="20"/>
                <w:lang w:val="en-US"/>
              </w:rPr>
              <w:t xml:space="preserve"> </w:t>
            </w:r>
            <w:r w:rsidRPr="00BB3F7B">
              <w:rPr>
                <w:sz w:val="20"/>
              </w:rPr>
              <w:t xml:space="preserve">385 </w:t>
            </w:r>
            <w:r w:rsidR="00AC76E6" w:rsidRPr="00376E59">
              <w:rPr>
                <w:color w:val="000000"/>
                <w:sz w:val="20"/>
                <w:szCs w:val="20"/>
              </w:rPr>
              <w:t xml:space="preserve">тонны </w:t>
            </w:r>
            <w:r w:rsidR="00AC76E6" w:rsidRPr="00376E59">
              <w:rPr>
                <w:sz w:val="20"/>
                <w:szCs w:val="20"/>
              </w:rPr>
              <w:t>CO</w:t>
            </w:r>
            <w:r w:rsidR="00AC76E6" w:rsidRPr="00376E59">
              <w:rPr>
                <w:sz w:val="20"/>
                <w:szCs w:val="20"/>
                <w:vertAlign w:val="subscript"/>
              </w:rPr>
              <w:t>2</w:t>
            </w:r>
            <w:r w:rsidR="00AC76E6">
              <w:rPr>
                <w:sz w:val="20"/>
                <w:szCs w:val="20"/>
                <w:vertAlign w:val="subscript"/>
                <w:lang w:val="en-US"/>
              </w:rPr>
              <w:t>-</w:t>
            </w:r>
            <w:r w:rsidR="00AC76E6">
              <w:rPr>
                <w:sz w:val="20"/>
                <w:szCs w:val="20"/>
                <w:vertAlign w:val="subscript"/>
              </w:rPr>
              <w:t>экв</w:t>
            </w:r>
          </w:p>
        </w:tc>
      </w:tr>
    </w:tbl>
    <w:p w14:paraId="70223623" w14:textId="77777777" w:rsidR="007F53D5" w:rsidRPr="00BB3F7B" w:rsidRDefault="007F53D5" w:rsidP="007F53D5">
      <w:pPr>
        <w:jc w:val="center"/>
        <w:rPr>
          <w:sz w:val="10"/>
          <w:szCs w:val="10"/>
        </w:rPr>
      </w:pPr>
    </w:p>
    <w:tbl>
      <w:tblPr>
        <w:tblW w:w="6026" w:type="pct"/>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89"/>
        <w:gridCol w:w="1384"/>
        <w:gridCol w:w="1321"/>
        <w:gridCol w:w="1276"/>
        <w:gridCol w:w="2499"/>
      </w:tblGrid>
      <w:tr w:rsidR="00023843" w:rsidRPr="00BB3F7B" w14:paraId="4320F150" w14:textId="77777777" w:rsidTr="00A4005B">
        <w:trPr>
          <w:trHeight w:val="86"/>
          <w:tblHeader/>
        </w:trPr>
        <w:tc>
          <w:tcPr>
            <w:tcW w:w="2125" w:type="pct"/>
            <w:tcMar>
              <w:top w:w="17" w:type="dxa"/>
              <w:left w:w="108" w:type="dxa"/>
              <w:bottom w:w="17" w:type="dxa"/>
              <w:right w:w="108" w:type="dxa"/>
            </w:tcMar>
            <w:vAlign w:val="center"/>
          </w:tcPr>
          <w:p w14:paraId="6B83C0BE" w14:textId="7E86D1E4" w:rsidR="00023843" w:rsidRPr="00023843" w:rsidRDefault="00023843" w:rsidP="00023843">
            <w:pPr>
              <w:keepNext/>
              <w:suppressAutoHyphens/>
              <w:jc w:val="left"/>
              <w:rPr>
                <w:b/>
                <w:bCs/>
                <w:sz w:val="20"/>
                <w:szCs w:val="20"/>
              </w:rPr>
            </w:pPr>
            <w:r>
              <w:rPr>
                <w:b/>
                <w:bCs/>
                <w:color w:val="000000"/>
                <w:sz w:val="20"/>
                <w:szCs w:val="20"/>
              </w:rPr>
              <w:t xml:space="preserve">ДАННЫЕ ПО </w:t>
            </w:r>
            <w:r w:rsidRPr="00AD067C">
              <w:rPr>
                <w:b/>
                <w:bCs/>
                <w:color w:val="000000"/>
                <w:sz w:val="20"/>
                <w:szCs w:val="20"/>
              </w:rPr>
              <w:t>БАЗОВ</w:t>
            </w:r>
            <w:r>
              <w:rPr>
                <w:b/>
                <w:bCs/>
                <w:color w:val="000000"/>
                <w:sz w:val="20"/>
                <w:szCs w:val="20"/>
              </w:rPr>
              <w:t>ОМУ</w:t>
            </w:r>
            <w:r w:rsidRPr="00AD067C">
              <w:rPr>
                <w:b/>
                <w:bCs/>
                <w:color w:val="000000"/>
                <w:sz w:val="20"/>
                <w:szCs w:val="20"/>
              </w:rPr>
              <w:t xml:space="preserve"> УРОВН</w:t>
            </w:r>
            <w:r>
              <w:rPr>
                <w:b/>
                <w:bCs/>
                <w:color w:val="000000"/>
                <w:sz w:val="20"/>
                <w:szCs w:val="20"/>
              </w:rPr>
              <w:t>Ю</w:t>
            </w:r>
            <w:r w:rsidRPr="00AD067C">
              <w:rPr>
                <w:b/>
                <w:bCs/>
                <w:color w:val="000000"/>
                <w:sz w:val="20"/>
                <w:szCs w:val="20"/>
              </w:rPr>
              <w:t xml:space="preserve"> ПОТРЕБЛЕНИЯ (в тоннах </w:t>
            </w:r>
            <w:r w:rsidRPr="00E14C4A">
              <w:rPr>
                <w:b/>
                <w:bCs/>
                <w:sz w:val="20"/>
                <w:szCs w:val="20"/>
              </w:rPr>
              <w:t>CO</w:t>
            </w:r>
            <w:r w:rsidRPr="00E14C4A">
              <w:rPr>
                <w:b/>
                <w:bCs/>
                <w:sz w:val="20"/>
                <w:szCs w:val="20"/>
                <w:vertAlign w:val="subscript"/>
              </w:rPr>
              <w:t>2</w:t>
            </w:r>
            <w:r>
              <w:rPr>
                <w:b/>
                <w:bCs/>
                <w:sz w:val="20"/>
                <w:szCs w:val="20"/>
                <w:vertAlign w:val="subscript"/>
              </w:rPr>
              <w:t>-</w:t>
            </w:r>
            <w:r w:rsidRPr="00AD067C">
              <w:rPr>
                <w:b/>
                <w:bCs/>
                <w:color w:val="000000"/>
                <w:sz w:val="20"/>
                <w:szCs w:val="20"/>
              </w:rPr>
              <w:t>э</w:t>
            </w:r>
            <w:r>
              <w:rPr>
                <w:b/>
                <w:bCs/>
                <w:color w:val="000000"/>
                <w:sz w:val="20"/>
                <w:szCs w:val="20"/>
              </w:rPr>
              <w:t>кв</w:t>
            </w:r>
            <w:r w:rsidRPr="00AD067C">
              <w:rPr>
                <w:b/>
                <w:bCs/>
                <w:color w:val="000000"/>
                <w:sz w:val="20"/>
                <w:szCs w:val="20"/>
              </w:rPr>
              <w:t>)</w:t>
            </w:r>
          </w:p>
        </w:tc>
        <w:tc>
          <w:tcPr>
            <w:tcW w:w="614" w:type="pct"/>
            <w:vAlign w:val="center"/>
          </w:tcPr>
          <w:p w14:paraId="388625BF" w14:textId="494CAD01" w:rsidR="00023843" w:rsidRPr="00BB3F7B" w:rsidRDefault="00023843" w:rsidP="00023843">
            <w:pPr>
              <w:keepNext/>
              <w:suppressAutoHyphens/>
              <w:jc w:val="center"/>
              <w:rPr>
                <w:b/>
                <w:bCs/>
                <w:sz w:val="20"/>
                <w:szCs w:val="20"/>
              </w:rPr>
            </w:pPr>
            <w:r w:rsidRPr="00AD067C">
              <w:rPr>
                <w:b/>
                <w:bCs/>
                <w:color w:val="000000"/>
                <w:sz w:val="20"/>
                <w:szCs w:val="20"/>
              </w:rPr>
              <w:t>2020</w:t>
            </w:r>
          </w:p>
        </w:tc>
        <w:tc>
          <w:tcPr>
            <w:tcW w:w="586" w:type="pct"/>
            <w:tcMar>
              <w:top w:w="17" w:type="dxa"/>
              <w:left w:w="108" w:type="dxa"/>
              <w:bottom w:w="17" w:type="dxa"/>
              <w:right w:w="108" w:type="dxa"/>
            </w:tcMar>
            <w:vAlign w:val="center"/>
          </w:tcPr>
          <w:p w14:paraId="0D62D972" w14:textId="169B2A02" w:rsidR="00023843" w:rsidRPr="00BB3F7B" w:rsidRDefault="00023843" w:rsidP="00023843">
            <w:pPr>
              <w:keepNext/>
              <w:suppressAutoHyphens/>
              <w:jc w:val="center"/>
              <w:rPr>
                <w:b/>
                <w:bCs/>
                <w:sz w:val="20"/>
                <w:szCs w:val="20"/>
              </w:rPr>
            </w:pPr>
            <w:r w:rsidRPr="00AD067C">
              <w:rPr>
                <w:b/>
                <w:bCs/>
                <w:color w:val="000000"/>
                <w:sz w:val="20"/>
                <w:szCs w:val="20"/>
              </w:rPr>
              <w:t>2021</w:t>
            </w:r>
          </w:p>
        </w:tc>
        <w:tc>
          <w:tcPr>
            <w:tcW w:w="566" w:type="pct"/>
            <w:tcMar>
              <w:top w:w="17" w:type="dxa"/>
              <w:left w:w="108" w:type="dxa"/>
              <w:bottom w:w="17" w:type="dxa"/>
              <w:right w:w="108" w:type="dxa"/>
            </w:tcMar>
            <w:vAlign w:val="center"/>
          </w:tcPr>
          <w:p w14:paraId="243CA1B7" w14:textId="024FE34C" w:rsidR="00023843" w:rsidRPr="00BB3F7B" w:rsidRDefault="00023843" w:rsidP="00023843">
            <w:pPr>
              <w:keepNext/>
              <w:suppressAutoHyphens/>
              <w:jc w:val="center"/>
              <w:rPr>
                <w:b/>
                <w:bCs/>
                <w:sz w:val="20"/>
                <w:szCs w:val="20"/>
              </w:rPr>
            </w:pPr>
            <w:r w:rsidRPr="00AD067C">
              <w:rPr>
                <w:b/>
                <w:bCs/>
                <w:color w:val="000000"/>
                <w:sz w:val="20"/>
                <w:szCs w:val="20"/>
              </w:rPr>
              <w:t>2022</w:t>
            </w:r>
          </w:p>
        </w:tc>
        <w:tc>
          <w:tcPr>
            <w:tcW w:w="1110" w:type="pct"/>
            <w:tcMar>
              <w:top w:w="17" w:type="dxa"/>
              <w:left w:w="108" w:type="dxa"/>
              <w:bottom w:w="17" w:type="dxa"/>
              <w:right w:w="108" w:type="dxa"/>
            </w:tcMar>
            <w:vAlign w:val="center"/>
          </w:tcPr>
          <w:p w14:paraId="45149EE8" w14:textId="2E70D4D5" w:rsidR="00023843" w:rsidRPr="00BB3F7B" w:rsidRDefault="00023843" w:rsidP="00023843">
            <w:pPr>
              <w:keepNext/>
              <w:suppressAutoHyphens/>
              <w:jc w:val="center"/>
              <w:rPr>
                <w:b/>
                <w:bCs/>
                <w:sz w:val="20"/>
                <w:szCs w:val="20"/>
              </w:rPr>
            </w:pPr>
            <w:r w:rsidRPr="00AD067C">
              <w:rPr>
                <w:b/>
                <w:bCs/>
                <w:color w:val="000000"/>
                <w:sz w:val="20"/>
                <w:szCs w:val="20"/>
              </w:rPr>
              <w:t>Средн</w:t>
            </w:r>
            <w:r>
              <w:rPr>
                <w:b/>
                <w:bCs/>
                <w:color w:val="000000"/>
                <w:sz w:val="20"/>
                <w:szCs w:val="20"/>
              </w:rPr>
              <w:t>е</w:t>
            </w:r>
            <w:r w:rsidRPr="00AD067C">
              <w:rPr>
                <w:b/>
                <w:bCs/>
                <w:color w:val="000000"/>
                <w:sz w:val="20"/>
                <w:szCs w:val="20"/>
              </w:rPr>
              <w:t>е 2020</w:t>
            </w:r>
            <w:r w:rsidRPr="00AD067C">
              <w:rPr>
                <w:b/>
                <w:bCs/>
                <w:color w:val="000000"/>
                <w:sz w:val="20"/>
                <w:szCs w:val="20"/>
              </w:rPr>
              <w:noBreakHyphen/>
              <w:t>2022</w:t>
            </w:r>
          </w:p>
        </w:tc>
      </w:tr>
      <w:tr w:rsidR="007F53D5" w:rsidRPr="00BB3F7B" w14:paraId="266EA266" w14:textId="77777777" w:rsidTr="00A4005B">
        <w:trPr>
          <w:trHeight w:val="22"/>
        </w:trPr>
        <w:tc>
          <w:tcPr>
            <w:tcW w:w="2125" w:type="pct"/>
            <w:tcMar>
              <w:top w:w="17" w:type="dxa"/>
              <w:left w:w="108" w:type="dxa"/>
              <w:bottom w:w="17" w:type="dxa"/>
              <w:right w:w="108" w:type="dxa"/>
            </w:tcMar>
          </w:tcPr>
          <w:p w14:paraId="61D66B65" w14:textId="4D747C9F" w:rsidR="007F53D5" w:rsidRPr="00BB3F7B" w:rsidRDefault="00B57EE5" w:rsidP="00313C08">
            <w:pPr>
              <w:keepNext/>
              <w:suppressAutoHyphens/>
              <w:rPr>
                <w:sz w:val="20"/>
                <w:szCs w:val="20"/>
              </w:rPr>
            </w:pPr>
            <w:r w:rsidRPr="00AD067C">
              <w:rPr>
                <w:color w:val="000000"/>
                <w:sz w:val="20"/>
                <w:szCs w:val="20"/>
              </w:rPr>
              <w:t>Годовое потребление ГФУ</w:t>
            </w:r>
          </w:p>
        </w:tc>
        <w:tc>
          <w:tcPr>
            <w:tcW w:w="614" w:type="pct"/>
          </w:tcPr>
          <w:p w14:paraId="79E2D9A7" w14:textId="212EB832" w:rsidR="007F53D5" w:rsidRPr="00BB3F7B" w:rsidRDefault="007F53D5" w:rsidP="00313C08">
            <w:pPr>
              <w:keepNext/>
              <w:suppressAutoHyphens/>
              <w:ind w:right="147"/>
              <w:jc w:val="right"/>
              <w:rPr>
                <w:sz w:val="20"/>
                <w:szCs w:val="20"/>
              </w:rPr>
            </w:pPr>
            <w:r w:rsidRPr="00BB3F7B">
              <w:rPr>
                <w:sz w:val="20"/>
              </w:rPr>
              <w:t>281</w:t>
            </w:r>
            <w:r w:rsidR="005D0AB5">
              <w:rPr>
                <w:sz w:val="20"/>
              </w:rPr>
              <w:t xml:space="preserve"> </w:t>
            </w:r>
            <w:r w:rsidRPr="00BB3F7B">
              <w:rPr>
                <w:sz w:val="20"/>
              </w:rPr>
              <w:t>607</w:t>
            </w:r>
          </w:p>
        </w:tc>
        <w:tc>
          <w:tcPr>
            <w:tcW w:w="586" w:type="pct"/>
            <w:tcMar>
              <w:top w:w="17" w:type="dxa"/>
              <w:left w:w="108" w:type="dxa"/>
              <w:bottom w:w="17" w:type="dxa"/>
              <w:right w:w="108" w:type="dxa"/>
            </w:tcMar>
          </w:tcPr>
          <w:p w14:paraId="0EC4E551" w14:textId="486F5167" w:rsidR="007F53D5" w:rsidRPr="00BB3F7B" w:rsidRDefault="007F53D5" w:rsidP="00313C08">
            <w:pPr>
              <w:keepNext/>
              <w:suppressAutoHyphens/>
              <w:ind w:right="38"/>
              <w:jc w:val="right"/>
              <w:rPr>
                <w:sz w:val="20"/>
                <w:szCs w:val="20"/>
              </w:rPr>
            </w:pPr>
            <w:r w:rsidRPr="00BB3F7B">
              <w:rPr>
                <w:sz w:val="20"/>
              </w:rPr>
              <w:t>306</w:t>
            </w:r>
            <w:r w:rsidR="005D0AB5">
              <w:rPr>
                <w:sz w:val="20"/>
              </w:rPr>
              <w:t xml:space="preserve"> </w:t>
            </w:r>
            <w:r w:rsidRPr="00BB3F7B">
              <w:rPr>
                <w:sz w:val="20"/>
              </w:rPr>
              <w:t>842</w:t>
            </w:r>
          </w:p>
        </w:tc>
        <w:tc>
          <w:tcPr>
            <w:tcW w:w="566" w:type="pct"/>
            <w:tcMar>
              <w:top w:w="17" w:type="dxa"/>
              <w:left w:w="108" w:type="dxa"/>
              <w:bottom w:w="17" w:type="dxa"/>
              <w:right w:w="108" w:type="dxa"/>
            </w:tcMar>
          </w:tcPr>
          <w:p w14:paraId="329DFB77" w14:textId="246F7343" w:rsidR="007F53D5" w:rsidRPr="00BB3F7B" w:rsidRDefault="007F53D5" w:rsidP="00313C08">
            <w:pPr>
              <w:keepNext/>
              <w:suppressAutoHyphens/>
              <w:ind w:right="34"/>
              <w:jc w:val="right"/>
              <w:rPr>
                <w:sz w:val="20"/>
                <w:szCs w:val="20"/>
              </w:rPr>
            </w:pPr>
            <w:r w:rsidRPr="00BB3F7B">
              <w:rPr>
                <w:sz w:val="20"/>
              </w:rPr>
              <w:t>99</w:t>
            </w:r>
            <w:r w:rsidR="005D0AB5">
              <w:rPr>
                <w:sz w:val="20"/>
              </w:rPr>
              <w:t xml:space="preserve"> </w:t>
            </w:r>
            <w:r w:rsidRPr="00BB3F7B">
              <w:rPr>
                <w:sz w:val="20"/>
              </w:rPr>
              <w:t>705</w:t>
            </w:r>
          </w:p>
        </w:tc>
        <w:tc>
          <w:tcPr>
            <w:tcW w:w="1110" w:type="pct"/>
            <w:tcMar>
              <w:top w:w="17" w:type="dxa"/>
              <w:left w:w="108" w:type="dxa"/>
              <w:bottom w:w="17" w:type="dxa"/>
              <w:right w:w="108" w:type="dxa"/>
            </w:tcMar>
          </w:tcPr>
          <w:p w14:paraId="71C4D00E" w14:textId="06BC2B5F" w:rsidR="007F53D5" w:rsidRPr="00BB3F7B" w:rsidRDefault="007F53D5" w:rsidP="00313C08">
            <w:pPr>
              <w:keepNext/>
              <w:suppressAutoHyphens/>
              <w:ind w:right="33"/>
              <w:jc w:val="right"/>
              <w:rPr>
                <w:sz w:val="20"/>
                <w:szCs w:val="20"/>
              </w:rPr>
            </w:pPr>
            <w:r w:rsidRPr="00BB3F7B">
              <w:rPr>
                <w:sz w:val="20"/>
              </w:rPr>
              <w:t>229</w:t>
            </w:r>
            <w:r w:rsidR="005D0AB5">
              <w:rPr>
                <w:sz w:val="20"/>
              </w:rPr>
              <w:t xml:space="preserve"> </w:t>
            </w:r>
            <w:r w:rsidRPr="00BB3F7B">
              <w:rPr>
                <w:sz w:val="20"/>
              </w:rPr>
              <w:t>385</w:t>
            </w:r>
          </w:p>
        </w:tc>
      </w:tr>
      <w:tr w:rsidR="006E5FAF" w:rsidRPr="00BB3F7B" w14:paraId="496FF16E" w14:textId="77777777" w:rsidTr="00A4005B">
        <w:trPr>
          <w:trHeight w:val="161"/>
        </w:trPr>
        <w:tc>
          <w:tcPr>
            <w:tcW w:w="3890" w:type="pct"/>
            <w:gridSpan w:val="4"/>
            <w:tcMar>
              <w:top w:w="17" w:type="dxa"/>
              <w:left w:w="108" w:type="dxa"/>
              <w:bottom w:w="17" w:type="dxa"/>
              <w:right w:w="108" w:type="dxa"/>
            </w:tcMar>
          </w:tcPr>
          <w:p w14:paraId="7D58D986" w14:textId="6FA403B3" w:rsidR="006E5FAF" w:rsidRPr="00BB3F7B" w:rsidRDefault="006E5FAF" w:rsidP="006E5FAF">
            <w:pPr>
              <w:keepNext/>
              <w:suppressAutoHyphens/>
              <w:ind w:right="116"/>
              <w:jc w:val="left"/>
              <w:rPr>
                <w:sz w:val="20"/>
                <w:szCs w:val="20"/>
              </w:rPr>
            </w:pPr>
            <w:r w:rsidRPr="00AD067C">
              <w:rPr>
                <w:color w:val="000000"/>
                <w:sz w:val="20"/>
                <w:szCs w:val="20"/>
              </w:rPr>
              <w:t>Базовый уровень ГХФУ (65</w:t>
            </w:r>
            <w:r>
              <w:rPr>
                <w:color w:val="000000"/>
                <w:sz w:val="20"/>
                <w:szCs w:val="20"/>
              </w:rPr>
              <w:t> </w:t>
            </w:r>
            <w:r w:rsidRPr="00AD067C">
              <w:rPr>
                <w:color w:val="000000"/>
                <w:sz w:val="20"/>
                <w:szCs w:val="20"/>
              </w:rPr>
              <w:t>%)</w:t>
            </w:r>
          </w:p>
        </w:tc>
        <w:tc>
          <w:tcPr>
            <w:tcW w:w="1110" w:type="pct"/>
          </w:tcPr>
          <w:p w14:paraId="549DEBE7" w14:textId="3F624107" w:rsidR="006E5FAF" w:rsidRPr="00BB3F7B" w:rsidRDefault="006E5FAF" w:rsidP="006E5FAF">
            <w:pPr>
              <w:keepNext/>
              <w:suppressAutoHyphens/>
              <w:ind w:right="116"/>
              <w:jc w:val="right"/>
              <w:rPr>
                <w:sz w:val="20"/>
                <w:szCs w:val="20"/>
              </w:rPr>
            </w:pPr>
            <w:r w:rsidRPr="00BB3F7B">
              <w:rPr>
                <w:sz w:val="20"/>
              </w:rPr>
              <w:t>117</w:t>
            </w:r>
            <w:r w:rsidR="005D0AB5">
              <w:rPr>
                <w:sz w:val="20"/>
              </w:rPr>
              <w:t xml:space="preserve"> </w:t>
            </w:r>
            <w:r w:rsidRPr="00BB3F7B">
              <w:rPr>
                <w:sz w:val="20"/>
              </w:rPr>
              <w:t>650</w:t>
            </w:r>
          </w:p>
        </w:tc>
      </w:tr>
      <w:tr w:rsidR="006E5FAF" w:rsidRPr="00BB3F7B" w14:paraId="55298593" w14:textId="77777777" w:rsidTr="00A4005B">
        <w:trPr>
          <w:trHeight w:val="22"/>
        </w:trPr>
        <w:tc>
          <w:tcPr>
            <w:tcW w:w="3890" w:type="pct"/>
            <w:gridSpan w:val="4"/>
            <w:tcMar>
              <w:top w:w="17" w:type="dxa"/>
              <w:left w:w="108" w:type="dxa"/>
              <w:bottom w:w="17" w:type="dxa"/>
              <w:right w:w="108" w:type="dxa"/>
            </w:tcMar>
          </w:tcPr>
          <w:p w14:paraId="668DF41B" w14:textId="5AF4012A" w:rsidR="006E5FAF" w:rsidRPr="00BB3F7B" w:rsidRDefault="006E5FAF" w:rsidP="006E5FAF">
            <w:pPr>
              <w:keepNext/>
              <w:suppressAutoHyphens/>
              <w:ind w:right="116"/>
              <w:jc w:val="left"/>
              <w:rPr>
                <w:b/>
                <w:bCs/>
                <w:sz w:val="20"/>
                <w:szCs w:val="20"/>
              </w:rPr>
            </w:pPr>
            <w:r w:rsidRPr="00AD067C">
              <w:rPr>
                <w:color w:val="000000"/>
                <w:sz w:val="20"/>
                <w:szCs w:val="20"/>
              </w:rPr>
              <w:t>Базовый уровень ГФУ</w:t>
            </w:r>
          </w:p>
        </w:tc>
        <w:tc>
          <w:tcPr>
            <w:tcW w:w="1110" w:type="pct"/>
          </w:tcPr>
          <w:p w14:paraId="6EDAA645" w14:textId="4DD2883D" w:rsidR="006E5FAF" w:rsidRPr="00BB3F7B" w:rsidRDefault="006E5FAF" w:rsidP="006E5FAF">
            <w:pPr>
              <w:keepNext/>
              <w:suppressAutoHyphens/>
              <w:ind w:right="116"/>
              <w:jc w:val="right"/>
              <w:rPr>
                <w:sz w:val="20"/>
              </w:rPr>
            </w:pPr>
            <w:r w:rsidRPr="00BB3F7B">
              <w:rPr>
                <w:sz w:val="20"/>
              </w:rPr>
              <w:t>347</w:t>
            </w:r>
            <w:r w:rsidR="005D0AB5">
              <w:rPr>
                <w:sz w:val="20"/>
              </w:rPr>
              <w:t xml:space="preserve"> </w:t>
            </w:r>
            <w:r w:rsidRPr="00BB3F7B">
              <w:rPr>
                <w:sz w:val="20"/>
              </w:rPr>
              <w:t>035</w:t>
            </w:r>
          </w:p>
        </w:tc>
      </w:tr>
    </w:tbl>
    <w:p w14:paraId="34F63072" w14:textId="77777777" w:rsidR="007F53D5" w:rsidRPr="00BB3F7B" w:rsidRDefault="007F53D5" w:rsidP="007F53D5">
      <w:pPr>
        <w:jc w:val="center"/>
        <w:rPr>
          <w:sz w:val="10"/>
          <w:szCs w:val="10"/>
        </w:rPr>
      </w:pPr>
    </w:p>
    <w:tbl>
      <w:tblPr>
        <w:tblW w:w="6006" w:type="pct"/>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506"/>
        <w:gridCol w:w="2725"/>
      </w:tblGrid>
      <w:tr w:rsidR="001B6FA4" w:rsidRPr="001B5BBE" w14:paraId="09E1D82E" w14:textId="77777777" w:rsidTr="00A4005B">
        <w:trPr>
          <w:trHeight w:val="22"/>
        </w:trPr>
        <w:tc>
          <w:tcPr>
            <w:tcW w:w="5000" w:type="pct"/>
            <w:gridSpan w:val="2"/>
            <w:tcMar>
              <w:top w:w="17" w:type="dxa"/>
              <w:left w:w="108" w:type="dxa"/>
              <w:bottom w:w="17" w:type="dxa"/>
              <w:right w:w="108" w:type="dxa"/>
            </w:tcMar>
          </w:tcPr>
          <w:p w14:paraId="63AD494C" w14:textId="74E402C2" w:rsidR="001B6FA4" w:rsidRPr="001B6FA4" w:rsidRDefault="001B6FA4" w:rsidP="001B6FA4">
            <w:pPr>
              <w:keepNext/>
              <w:suppressAutoHyphens/>
              <w:ind w:right="116"/>
              <w:jc w:val="left"/>
              <w:rPr>
                <w:sz w:val="20"/>
                <w:szCs w:val="20"/>
              </w:rPr>
            </w:pPr>
            <w:r w:rsidRPr="00AD067C">
              <w:rPr>
                <w:b/>
                <w:bCs/>
                <w:color w:val="000000"/>
                <w:sz w:val="20"/>
                <w:szCs w:val="20"/>
              </w:rPr>
              <w:t xml:space="preserve">ПОТРЕБЛЕНИЕ ГФУ, </w:t>
            </w:r>
            <w:r>
              <w:rPr>
                <w:b/>
                <w:bCs/>
                <w:color w:val="000000"/>
                <w:sz w:val="20"/>
                <w:szCs w:val="20"/>
              </w:rPr>
              <w:t>ОТВЕЧАЮЩЕЕ</w:t>
            </w:r>
            <w:r w:rsidRPr="00AD067C">
              <w:rPr>
                <w:b/>
                <w:bCs/>
                <w:color w:val="000000"/>
                <w:sz w:val="20"/>
                <w:szCs w:val="20"/>
              </w:rPr>
              <w:t xml:space="preserve"> КРИТЕРИЯМ ФИНАНСИРОВАНИЯ (</w:t>
            </w:r>
            <w:r>
              <w:rPr>
                <w:b/>
                <w:bCs/>
                <w:color w:val="000000"/>
                <w:sz w:val="20"/>
                <w:szCs w:val="20"/>
              </w:rPr>
              <w:t xml:space="preserve">в </w:t>
            </w:r>
            <w:r w:rsidRPr="00AD067C">
              <w:rPr>
                <w:b/>
                <w:bCs/>
                <w:color w:val="000000"/>
                <w:sz w:val="20"/>
                <w:szCs w:val="20"/>
              </w:rPr>
              <w:t>тонн</w:t>
            </w:r>
            <w:r>
              <w:rPr>
                <w:b/>
                <w:bCs/>
                <w:color w:val="000000"/>
                <w:sz w:val="20"/>
                <w:szCs w:val="20"/>
              </w:rPr>
              <w:t>ах </w:t>
            </w:r>
            <w:r w:rsidRPr="00E14C4A">
              <w:rPr>
                <w:b/>
                <w:bCs/>
                <w:sz w:val="20"/>
                <w:szCs w:val="20"/>
              </w:rPr>
              <w:t>CO</w:t>
            </w:r>
            <w:r w:rsidRPr="00E14C4A">
              <w:rPr>
                <w:b/>
                <w:bCs/>
                <w:sz w:val="20"/>
                <w:szCs w:val="20"/>
                <w:vertAlign w:val="subscript"/>
              </w:rPr>
              <w:t>2</w:t>
            </w:r>
            <w:r>
              <w:rPr>
                <w:b/>
                <w:bCs/>
                <w:sz w:val="20"/>
                <w:szCs w:val="20"/>
                <w:vertAlign w:val="subscript"/>
              </w:rPr>
              <w:t>-</w:t>
            </w:r>
            <w:r w:rsidRPr="00AD067C">
              <w:rPr>
                <w:b/>
                <w:bCs/>
                <w:color w:val="000000"/>
                <w:sz w:val="20"/>
                <w:szCs w:val="20"/>
              </w:rPr>
              <w:t>э</w:t>
            </w:r>
            <w:r>
              <w:rPr>
                <w:b/>
                <w:bCs/>
                <w:color w:val="000000"/>
                <w:sz w:val="20"/>
                <w:szCs w:val="20"/>
              </w:rPr>
              <w:t>кв</w:t>
            </w:r>
            <w:r w:rsidRPr="00AD067C">
              <w:rPr>
                <w:b/>
                <w:bCs/>
                <w:color w:val="000000"/>
                <w:sz w:val="20"/>
                <w:szCs w:val="20"/>
              </w:rPr>
              <w:t>)</w:t>
            </w:r>
          </w:p>
        </w:tc>
      </w:tr>
      <w:tr w:rsidR="00FE533C" w:rsidRPr="00BB3F7B" w14:paraId="4CBBBAA6" w14:textId="77777777" w:rsidTr="00A4005B">
        <w:trPr>
          <w:trHeight w:val="22"/>
        </w:trPr>
        <w:tc>
          <w:tcPr>
            <w:tcW w:w="3787" w:type="pct"/>
            <w:tcMar>
              <w:top w:w="17" w:type="dxa"/>
              <w:left w:w="108" w:type="dxa"/>
              <w:bottom w:w="17" w:type="dxa"/>
              <w:right w:w="108" w:type="dxa"/>
            </w:tcMar>
          </w:tcPr>
          <w:p w14:paraId="382F21F2" w14:textId="17B44B76" w:rsidR="00FE533C" w:rsidRPr="00CD22A3" w:rsidRDefault="00FE533C" w:rsidP="00FE533C">
            <w:pPr>
              <w:keepNext/>
              <w:suppressAutoHyphens/>
              <w:ind w:right="55"/>
              <w:jc w:val="left"/>
              <w:rPr>
                <w:sz w:val="20"/>
                <w:szCs w:val="20"/>
              </w:rPr>
            </w:pPr>
            <w:r w:rsidRPr="00AD067C">
              <w:rPr>
                <w:color w:val="000000"/>
                <w:sz w:val="20"/>
                <w:szCs w:val="20"/>
              </w:rPr>
              <w:t>Отправная точка для устойчивого</w:t>
            </w:r>
            <w:r w:rsidRPr="00671484">
              <w:rPr>
                <w:color w:val="000000"/>
                <w:sz w:val="20"/>
                <w:szCs w:val="20"/>
              </w:rPr>
              <w:t xml:space="preserve"> </w:t>
            </w:r>
            <w:r>
              <w:rPr>
                <w:color w:val="000000"/>
                <w:sz w:val="20"/>
                <w:szCs w:val="20"/>
              </w:rPr>
              <w:t>суммарного</w:t>
            </w:r>
            <w:r w:rsidRPr="00AD067C">
              <w:rPr>
                <w:color w:val="000000"/>
                <w:sz w:val="20"/>
                <w:szCs w:val="20"/>
              </w:rPr>
              <w:t xml:space="preserve"> сокращения </w:t>
            </w:r>
          </w:p>
        </w:tc>
        <w:tc>
          <w:tcPr>
            <w:tcW w:w="1213" w:type="pct"/>
            <w:vAlign w:val="center"/>
          </w:tcPr>
          <w:p w14:paraId="03361477" w14:textId="4509B126" w:rsidR="00FE533C" w:rsidRPr="00BB3F7B" w:rsidRDefault="00FE533C" w:rsidP="00FE533C">
            <w:pPr>
              <w:keepNext/>
              <w:suppressAutoHyphens/>
              <w:ind w:right="116"/>
              <w:jc w:val="right"/>
              <w:rPr>
                <w:sz w:val="20"/>
              </w:rPr>
            </w:pPr>
            <w:r w:rsidRPr="00F20F1C">
              <w:rPr>
                <w:rFonts w:eastAsia="SimSun"/>
                <w:color w:val="000000"/>
                <w:sz w:val="18"/>
                <w:szCs w:val="18"/>
              </w:rPr>
              <w:t>н/п</w:t>
            </w:r>
            <w:r w:rsidRPr="00AD067C">
              <w:rPr>
                <w:color w:val="000000"/>
                <w:sz w:val="20"/>
                <w:szCs w:val="20"/>
              </w:rPr>
              <w:t xml:space="preserve"> </w:t>
            </w:r>
          </w:p>
        </w:tc>
      </w:tr>
      <w:tr w:rsidR="00FE533C" w:rsidRPr="00BB3F7B" w14:paraId="2B8F9A91" w14:textId="77777777" w:rsidTr="00A4005B">
        <w:trPr>
          <w:trHeight w:val="22"/>
        </w:trPr>
        <w:tc>
          <w:tcPr>
            <w:tcW w:w="3787" w:type="pct"/>
            <w:tcMar>
              <w:top w:w="17" w:type="dxa"/>
              <w:left w:w="108" w:type="dxa"/>
              <w:bottom w:w="17" w:type="dxa"/>
              <w:right w:w="108" w:type="dxa"/>
            </w:tcMar>
          </w:tcPr>
          <w:p w14:paraId="58F44C98" w14:textId="23F3E646" w:rsidR="00FE533C" w:rsidRPr="00CD22A3" w:rsidRDefault="00FE533C" w:rsidP="00FE533C">
            <w:pPr>
              <w:keepNext/>
              <w:suppressAutoHyphens/>
              <w:ind w:right="55"/>
              <w:jc w:val="left"/>
              <w:rPr>
                <w:b/>
                <w:sz w:val="20"/>
              </w:rPr>
            </w:pPr>
            <w:r w:rsidRPr="00AD067C">
              <w:rPr>
                <w:color w:val="000000"/>
                <w:sz w:val="20"/>
                <w:szCs w:val="20"/>
              </w:rPr>
              <w:t>Ранее утвержденные инвестиционные проекты по поэтапному отказу от ГФУ</w:t>
            </w:r>
          </w:p>
        </w:tc>
        <w:tc>
          <w:tcPr>
            <w:tcW w:w="1213" w:type="pct"/>
          </w:tcPr>
          <w:p w14:paraId="2F2B4F57" w14:textId="1C9945F2" w:rsidR="00FE533C" w:rsidRPr="00BB3F7B" w:rsidRDefault="00FE533C" w:rsidP="00FE533C">
            <w:pPr>
              <w:keepNext/>
              <w:suppressAutoHyphens/>
              <w:ind w:right="116"/>
              <w:jc w:val="right"/>
              <w:rPr>
                <w:b/>
                <w:sz w:val="20"/>
              </w:rPr>
            </w:pPr>
            <w:r w:rsidRPr="00AD067C">
              <w:rPr>
                <w:color w:val="000000"/>
                <w:sz w:val="20"/>
                <w:szCs w:val="20"/>
              </w:rPr>
              <w:t>Нет</w:t>
            </w:r>
          </w:p>
        </w:tc>
      </w:tr>
      <w:tr w:rsidR="00FE533C" w:rsidRPr="00BB3F7B" w14:paraId="6ADF76FA" w14:textId="77777777" w:rsidTr="00A4005B">
        <w:trPr>
          <w:trHeight w:val="221"/>
        </w:trPr>
        <w:tc>
          <w:tcPr>
            <w:tcW w:w="3787" w:type="pct"/>
            <w:tcMar>
              <w:top w:w="17" w:type="dxa"/>
              <w:left w:w="108" w:type="dxa"/>
              <w:bottom w:w="17" w:type="dxa"/>
              <w:right w:w="108" w:type="dxa"/>
            </w:tcMar>
          </w:tcPr>
          <w:p w14:paraId="3F297DF9" w14:textId="4AEC863A" w:rsidR="00FE533C" w:rsidRPr="00CD22A3" w:rsidRDefault="00FE533C" w:rsidP="00FE533C">
            <w:pPr>
              <w:keepNext/>
              <w:suppressAutoHyphens/>
              <w:ind w:right="172"/>
              <w:jc w:val="left"/>
              <w:rPr>
                <w:sz w:val="20"/>
                <w:szCs w:val="20"/>
              </w:rPr>
            </w:pPr>
            <w:r w:rsidRPr="00AD067C">
              <w:rPr>
                <w:color w:val="000000"/>
                <w:sz w:val="20"/>
                <w:szCs w:val="20"/>
              </w:rPr>
              <w:t xml:space="preserve">Сокращение совокупных объемов по сравнению с ранее утвержденными проектами </w:t>
            </w:r>
          </w:p>
        </w:tc>
        <w:tc>
          <w:tcPr>
            <w:tcW w:w="1213" w:type="pct"/>
          </w:tcPr>
          <w:p w14:paraId="35D2965E" w14:textId="5764BB2C" w:rsidR="00FE533C" w:rsidRPr="00BB3F7B" w:rsidRDefault="00FE533C" w:rsidP="00FE533C">
            <w:pPr>
              <w:ind w:right="116"/>
              <w:jc w:val="right"/>
              <w:rPr>
                <w:sz w:val="20"/>
                <w:szCs w:val="20"/>
              </w:rPr>
            </w:pPr>
            <w:r w:rsidRPr="00F20F1C">
              <w:rPr>
                <w:rFonts w:eastAsia="SimSun"/>
                <w:color w:val="000000"/>
                <w:sz w:val="18"/>
                <w:szCs w:val="18"/>
              </w:rPr>
              <w:t>н/п</w:t>
            </w:r>
            <w:r w:rsidRPr="00AD067C">
              <w:rPr>
                <w:color w:val="000000"/>
                <w:sz w:val="20"/>
                <w:szCs w:val="20"/>
              </w:rPr>
              <w:t xml:space="preserve"> </w:t>
            </w:r>
          </w:p>
        </w:tc>
      </w:tr>
    </w:tbl>
    <w:p w14:paraId="19E44511" w14:textId="77777777" w:rsidR="007F53D5" w:rsidRPr="00BB3F7B" w:rsidRDefault="007F53D5" w:rsidP="007F53D5">
      <w:pPr>
        <w:jc w:val="center"/>
        <w:rPr>
          <w:sz w:val="10"/>
          <w:szCs w:val="10"/>
        </w:rPr>
      </w:pPr>
    </w:p>
    <w:tbl>
      <w:tblPr>
        <w:tblStyle w:val="1"/>
        <w:tblW w:w="6026" w:type="pct"/>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3"/>
        <w:gridCol w:w="1409"/>
        <w:gridCol w:w="2732"/>
        <w:gridCol w:w="899"/>
        <w:gridCol w:w="899"/>
        <w:gridCol w:w="902"/>
        <w:gridCol w:w="899"/>
        <w:gridCol w:w="899"/>
        <w:gridCol w:w="947"/>
      </w:tblGrid>
      <w:tr w:rsidR="00A4005B" w:rsidRPr="00BB3F7B" w14:paraId="784B741A" w14:textId="77777777" w:rsidTr="00A4005B">
        <w:trPr>
          <w:trHeight w:val="216"/>
        </w:trPr>
        <w:tc>
          <w:tcPr>
            <w:tcW w:w="2584" w:type="pct"/>
            <w:gridSpan w:val="3"/>
            <w:vAlign w:val="center"/>
          </w:tcPr>
          <w:p w14:paraId="653A548C" w14:textId="621CF8FD" w:rsidR="00F14777" w:rsidRPr="00BB3F7B" w:rsidRDefault="00F14777" w:rsidP="00F14777">
            <w:pPr>
              <w:rPr>
                <w:b/>
                <w:bCs/>
                <w:sz w:val="20"/>
                <w:szCs w:val="20"/>
              </w:rPr>
            </w:pPr>
            <w:r w:rsidRPr="00AD067C">
              <w:rPr>
                <w:b/>
                <w:bCs/>
                <w:color w:val="000000"/>
                <w:sz w:val="20"/>
                <w:szCs w:val="20"/>
              </w:rPr>
              <w:t>СОГЛАСОВАННЫЕ ПРОЕКТНЫЕ ДАННЫЕ</w:t>
            </w:r>
          </w:p>
        </w:tc>
        <w:tc>
          <w:tcPr>
            <w:tcW w:w="399" w:type="pct"/>
            <w:vAlign w:val="center"/>
          </w:tcPr>
          <w:p w14:paraId="09CA619E" w14:textId="79FB7F90" w:rsidR="00F14777" w:rsidRPr="00BB3F7B" w:rsidRDefault="00F14777" w:rsidP="00F14777">
            <w:pPr>
              <w:jc w:val="center"/>
              <w:rPr>
                <w:b/>
                <w:bCs/>
                <w:sz w:val="20"/>
                <w:szCs w:val="20"/>
              </w:rPr>
            </w:pPr>
            <w:r w:rsidRPr="00AD067C">
              <w:rPr>
                <w:b/>
                <w:bCs/>
                <w:color w:val="000000"/>
                <w:sz w:val="20"/>
                <w:szCs w:val="20"/>
              </w:rPr>
              <w:t>2025*</w:t>
            </w:r>
          </w:p>
        </w:tc>
        <w:tc>
          <w:tcPr>
            <w:tcW w:w="399" w:type="pct"/>
            <w:vAlign w:val="center"/>
          </w:tcPr>
          <w:p w14:paraId="340FAD4F" w14:textId="4E94213F" w:rsidR="00F14777" w:rsidRPr="00BB3F7B" w:rsidRDefault="00F14777" w:rsidP="00F14777">
            <w:pPr>
              <w:jc w:val="center"/>
              <w:rPr>
                <w:b/>
                <w:bCs/>
                <w:sz w:val="20"/>
                <w:szCs w:val="20"/>
              </w:rPr>
            </w:pPr>
            <w:r w:rsidRPr="00AD067C">
              <w:rPr>
                <w:b/>
                <w:bCs/>
                <w:color w:val="000000"/>
                <w:sz w:val="20"/>
                <w:szCs w:val="20"/>
              </w:rPr>
              <w:t>2026</w:t>
            </w:r>
          </w:p>
        </w:tc>
        <w:tc>
          <w:tcPr>
            <w:tcW w:w="400" w:type="pct"/>
            <w:vAlign w:val="center"/>
          </w:tcPr>
          <w:p w14:paraId="58789168" w14:textId="6FA91393" w:rsidR="00F14777" w:rsidRPr="00BB3F7B" w:rsidRDefault="00F14777" w:rsidP="00F14777">
            <w:pPr>
              <w:jc w:val="center"/>
              <w:rPr>
                <w:b/>
                <w:bCs/>
                <w:sz w:val="20"/>
                <w:szCs w:val="20"/>
              </w:rPr>
            </w:pPr>
            <w:r w:rsidRPr="00AD067C">
              <w:rPr>
                <w:b/>
                <w:bCs/>
                <w:color w:val="000000"/>
                <w:sz w:val="20"/>
                <w:szCs w:val="20"/>
              </w:rPr>
              <w:t>2027</w:t>
            </w:r>
          </w:p>
        </w:tc>
        <w:tc>
          <w:tcPr>
            <w:tcW w:w="399" w:type="pct"/>
            <w:vAlign w:val="center"/>
          </w:tcPr>
          <w:p w14:paraId="246F173A" w14:textId="547AEFD1" w:rsidR="00F14777" w:rsidRPr="00BB3F7B" w:rsidRDefault="00F14777" w:rsidP="00F14777">
            <w:pPr>
              <w:jc w:val="center"/>
              <w:rPr>
                <w:b/>
                <w:bCs/>
                <w:sz w:val="20"/>
                <w:szCs w:val="20"/>
              </w:rPr>
            </w:pPr>
            <w:r w:rsidRPr="00AD067C">
              <w:rPr>
                <w:b/>
                <w:bCs/>
                <w:color w:val="000000"/>
                <w:sz w:val="20"/>
                <w:szCs w:val="20"/>
              </w:rPr>
              <w:t>202</w:t>
            </w:r>
            <w:r>
              <w:rPr>
                <w:b/>
                <w:bCs/>
                <w:color w:val="000000"/>
                <w:sz w:val="20"/>
                <w:szCs w:val="20"/>
              </w:rPr>
              <w:t>8</w:t>
            </w:r>
          </w:p>
        </w:tc>
        <w:tc>
          <w:tcPr>
            <w:tcW w:w="399" w:type="pct"/>
            <w:vAlign w:val="center"/>
          </w:tcPr>
          <w:p w14:paraId="54DADABE" w14:textId="735676EE" w:rsidR="00F14777" w:rsidRPr="00BB3F7B" w:rsidRDefault="00F14777" w:rsidP="00F14777">
            <w:pPr>
              <w:jc w:val="center"/>
              <w:rPr>
                <w:b/>
                <w:bCs/>
                <w:sz w:val="20"/>
                <w:szCs w:val="20"/>
              </w:rPr>
            </w:pPr>
            <w:r w:rsidRPr="00AD067C">
              <w:rPr>
                <w:b/>
                <w:bCs/>
                <w:color w:val="000000"/>
                <w:sz w:val="20"/>
                <w:szCs w:val="20"/>
              </w:rPr>
              <w:t>202</w:t>
            </w:r>
            <w:r>
              <w:rPr>
                <w:b/>
                <w:bCs/>
                <w:color w:val="000000"/>
                <w:sz w:val="20"/>
                <w:szCs w:val="20"/>
              </w:rPr>
              <w:t>9</w:t>
            </w:r>
          </w:p>
        </w:tc>
        <w:tc>
          <w:tcPr>
            <w:tcW w:w="420" w:type="pct"/>
            <w:vAlign w:val="center"/>
          </w:tcPr>
          <w:p w14:paraId="6B06A095" w14:textId="1FEEB784" w:rsidR="00F14777" w:rsidRPr="00BB3F7B" w:rsidRDefault="00F14777" w:rsidP="00F14777">
            <w:pPr>
              <w:jc w:val="center"/>
              <w:rPr>
                <w:b/>
                <w:bCs/>
                <w:sz w:val="20"/>
                <w:szCs w:val="20"/>
              </w:rPr>
            </w:pPr>
            <w:r w:rsidRPr="00AD067C">
              <w:rPr>
                <w:b/>
                <w:bCs/>
                <w:color w:val="000000"/>
                <w:sz w:val="20"/>
                <w:szCs w:val="20"/>
              </w:rPr>
              <w:t>Итого</w:t>
            </w:r>
          </w:p>
        </w:tc>
      </w:tr>
      <w:tr w:rsidR="00A4005B" w:rsidRPr="00BB3F7B" w14:paraId="731AF1BC" w14:textId="77777777" w:rsidTr="00A4005B">
        <w:trPr>
          <w:trHeight w:val="119"/>
        </w:trPr>
        <w:tc>
          <w:tcPr>
            <w:tcW w:w="747" w:type="pct"/>
            <w:vMerge w:val="restart"/>
            <w:tcMar>
              <w:left w:w="57" w:type="dxa"/>
              <w:right w:w="28" w:type="dxa"/>
            </w:tcMar>
            <w:vAlign w:val="center"/>
          </w:tcPr>
          <w:p w14:paraId="01B212F1" w14:textId="37D478BA" w:rsidR="00537051" w:rsidRPr="00BB3F7B" w:rsidRDefault="00537051" w:rsidP="00537051">
            <w:pPr>
              <w:jc w:val="left"/>
              <w:rPr>
                <w:sz w:val="20"/>
                <w:szCs w:val="20"/>
              </w:rPr>
            </w:pPr>
            <w:r w:rsidRPr="00AD067C">
              <w:rPr>
                <w:color w:val="000000"/>
                <w:sz w:val="20"/>
                <w:szCs w:val="20"/>
              </w:rPr>
              <w:t>Потребление (</w:t>
            </w:r>
            <w:r>
              <w:rPr>
                <w:color w:val="000000"/>
                <w:sz w:val="20"/>
                <w:szCs w:val="20"/>
              </w:rPr>
              <w:t xml:space="preserve">в </w:t>
            </w:r>
            <w:r w:rsidRPr="00AD067C">
              <w:rPr>
                <w:color w:val="000000"/>
                <w:sz w:val="20"/>
                <w:szCs w:val="20"/>
              </w:rPr>
              <w:t>тонн</w:t>
            </w:r>
            <w:r>
              <w:rPr>
                <w:color w:val="000000"/>
                <w:sz w:val="20"/>
                <w:szCs w:val="20"/>
              </w:rPr>
              <w:t>ах</w:t>
            </w:r>
            <w:r w:rsidRPr="00AD067C">
              <w:rPr>
                <w:color w:val="000000"/>
                <w:sz w:val="20"/>
                <w:szCs w:val="20"/>
              </w:rPr>
              <w:t xml:space="preserve"> </w:t>
            </w:r>
            <w:r w:rsidRPr="00376E59">
              <w:rPr>
                <w:sz w:val="20"/>
                <w:szCs w:val="20"/>
              </w:rPr>
              <w:t>CO</w:t>
            </w:r>
            <w:r w:rsidRPr="00376E59">
              <w:rPr>
                <w:sz w:val="20"/>
                <w:szCs w:val="20"/>
                <w:vertAlign w:val="subscript"/>
              </w:rPr>
              <w:t>2</w:t>
            </w:r>
            <w:r>
              <w:rPr>
                <w:sz w:val="20"/>
                <w:szCs w:val="20"/>
                <w:vertAlign w:val="subscript"/>
              </w:rPr>
              <w:t>-</w:t>
            </w:r>
            <w:r w:rsidRPr="00AD067C">
              <w:rPr>
                <w:color w:val="000000"/>
                <w:sz w:val="20"/>
                <w:szCs w:val="20"/>
              </w:rPr>
              <w:t>э</w:t>
            </w:r>
            <w:r>
              <w:rPr>
                <w:color w:val="000000"/>
                <w:sz w:val="20"/>
                <w:szCs w:val="20"/>
              </w:rPr>
              <w:t>кв</w:t>
            </w:r>
            <w:r w:rsidRPr="00AD067C">
              <w:rPr>
                <w:color w:val="000000"/>
                <w:sz w:val="20"/>
                <w:szCs w:val="20"/>
              </w:rPr>
              <w:t>)</w:t>
            </w:r>
          </w:p>
        </w:tc>
        <w:tc>
          <w:tcPr>
            <w:tcW w:w="1837" w:type="pct"/>
            <w:gridSpan w:val="2"/>
            <w:vAlign w:val="center"/>
          </w:tcPr>
          <w:p w14:paraId="278D6704" w14:textId="45B62435" w:rsidR="00537051" w:rsidRPr="00BB3F7B" w:rsidRDefault="00537051" w:rsidP="00537051">
            <w:pPr>
              <w:jc w:val="left"/>
              <w:rPr>
                <w:sz w:val="20"/>
                <w:szCs w:val="20"/>
              </w:rPr>
            </w:pPr>
            <w:r w:rsidRPr="00AD067C">
              <w:rPr>
                <w:color w:val="000000"/>
                <w:sz w:val="20"/>
                <w:szCs w:val="20"/>
              </w:rPr>
              <w:t>Предельные значения по Монреальскому протоколу</w:t>
            </w:r>
          </w:p>
        </w:tc>
        <w:tc>
          <w:tcPr>
            <w:tcW w:w="399" w:type="pct"/>
          </w:tcPr>
          <w:p w14:paraId="76B5D886" w14:textId="348A35A9" w:rsidR="00537051" w:rsidRPr="00BB3F7B" w:rsidRDefault="00537051" w:rsidP="00537051">
            <w:pPr>
              <w:jc w:val="right"/>
              <w:rPr>
                <w:sz w:val="20"/>
                <w:szCs w:val="20"/>
              </w:rPr>
            </w:pPr>
            <w:r w:rsidRPr="00BB3F7B">
              <w:rPr>
                <w:sz w:val="20"/>
                <w:szCs w:val="20"/>
              </w:rPr>
              <w:t>347</w:t>
            </w:r>
            <w:r w:rsidR="005D0AB5">
              <w:rPr>
                <w:sz w:val="20"/>
                <w:szCs w:val="20"/>
              </w:rPr>
              <w:t xml:space="preserve"> </w:t>
            </w:r>
            <w:r w:rsidRPr="00BB3F7B">
              <w:rPr>
                <w:sz w:val="20"/>
                <w:szCs w:val="20"/>
              </w:rPr>
              <w:t>035</w:t>
            </w:r>
          </w:p>
        </w:tc>
        <w:tc>
          <w:tcPr>
            <w:tcW w:w="399" w:type="pct"/>
          </w:tcPr>
          <w:p w14:paraId="394075E1" w14:textId="72F6F721" w:rsidR="00537051" w:rsidRPr="00BB3F7B" w:rsidRDefault="00537051" w:rsidP="00537051">
            <w:pPr>
              <w:jc w:val="right"/>
              <w:rPr>
                <w:sz w:val="20"/>
                <w:szCs w:val="20"/>
              </w:rPr>
            </w:pPr>
            <w:r w:rsidRPr="00BB3F7B">
              <w:rPr>
                <w:sz w:val="20"/>
                <w:szCs w:val="20"/>
              </w:rPr>
              <w:t>347</w:t>
            </w:r>
            <w:r w:rsidR="005D0AB5">
              <w:rPr>
                <w:sz w:val="20"/>
                <w:szCs w:val="20"/>
              </w:rPr>
              <w:t xml:space="preserve"> </w:t>
            </w:r>
            <w:r w:rsidRPr="00BB3F7B">
              <w:rPr>
                <w:sz w:val="20"/>
                <w:szCs w:val="20"/>
              </w:rPr>
              <w:t>035</w:t>
            </w:r>
          </w:p>
        </w:tc>
        <w:tc>
          <w:tcPr>
            <w:tcW w:w="400" w:type="pct"/>
          </w:tcPr>
          <w:p w14:paraId="78F71379" w14:textId="7766F4FB" w:rsidR="00537051" w:rsidRPr="00BB3F7B" w:rsidRDefault="00537051" w:rsidP="00537051">
            <w:pPr>
              <w:jc w:val="right"/>
              <w:rPr>
                <w:sz w:val="20"/>
                <w:szCs w:val="20"/>
              </w:rPr>
            </w:pPr>
            <w:r w:rsidRPr="00BB3F7B">
              <w:rPr>
                <w:sz w:val="20"/>
                <w:szCs w:val="20"/>
              </w:rPr>
              <w:t>347</w:t>
            </w:r>
            <w:r w:rsidR="005D0AB5">
              <w:rPr>
                <w:sz w:val="20"/>
                <w:szCs w:val="20"/>
              </w:rPr>
              <w:t xml:space="preserve"> </w:t>
            </w:r>
            <w:r w:rsidRPr="00BB3F7B">
              <w:rPr>
                <w:sz w:val="20"/>
                <w:szCs w:val="20"/>
              </w:rPr>
              <w:t>035</w:t>
            </w:r>
          </w:p>
        </w:tc>
        <w:tc>
          <w:tcPr>
            <w:tcW w:w="399" w:type="pct"/>
          </w:tcPr>
          <w:p w14:paraId="39B307E3" w14:textId="4E25205E" w:rsidR="00537051" w:rsidRPr="00BB3F7B" w:rsidRDefault="00537051" w:rsidP="00537051">
            <w:pPr>
              <w:jc w:val="right"/>
              <w:rPr>
                <w:sz w:val="20"/>
                <w:szCs w:val="20"/>
              </w:rPr>
            </w:pPr>
            <w:r w:rsidRPr="00BB3F7B">
              <w:rPr>
                <w:sz w:val="20"/>
                <w:szCs w:val="20"/>
              </w:rPr>
              <w:t>347</w:t>
            </w:r>
            <w:r w:rsidR="005D0AB5">
              <w:rPr>
                <w:sz w:val="20"/>
                <w:szCs w:val="20"/>
              </w:rPr>
              <w:t xml:space="preserve"> </w:t>
            </w:r>
            <w:r w:rsidRPr="00BB3F7B">
              <w:rPr>
                <w:sz w:val="20"/>
                <w:szCs w:val="20"/>
              </w:rPr>
              <w:t>035</w:t>
            </w:r>
          </w:p>
        </w:tc>
        <w:tc>
          <w:tcPr>
            <w:tcW w:w="399" w:type="pct"/>
          </w:tcPr>
          <w:p w14:paraId="24425DEB" w14:textId="19C8313A" w:rsidR="00537051" w:rsidRPr="00BB3F7B" w:rsidRDefault="00537051" w:rsidP="00537051">
            <w:pPr>
              <w:jc w:val="right"/>
              <w:rPr>
                <w:sz w:val="20"/>
                <w:szCs w:val="20"/>
              </w:rPr>
            </w:pPr>
            <w:r w:rsidRPr="00BB3F7B">
              <w:rPr>
                <w:sz w:val="20"/>
                <w:szCs w:val="20"/>
              </w:rPr>
              <w:t>312</w:t>
            </w:r>
            <w:r w:rsidR="005D0AB5">
              <w:rPr>
                <w:sz w:val="20"/>
                <w:szCs w:val="20"/>
              </w:rPr>
              <w:t xml:space="preserve"> </w:t>
            </w:r>
            <w:r w:rsidRPr="00BB3F7B">
              <w:rPr>
                <w:sz w:val="20"/>
                <w:szCs w:val="20"/>
              </w:rPr>
              <w:t>332</w:t>
            </w:r>
          </w:p>
        </w:tc>
        <w:tc>
          <w:tcPr>
            <w:tcW w:w="420" w:type="pct"/>
          </w:tcPr>
          <w:p w14:paraId="2119BAAB" w14:textId="77777777" w:rsidR="00537051" w:rsidRPr="00BB3F7B" w:rsidRDefault="00537051" w:rsidP="00537051">
            <w:pPr>
              <w:jc w:val="right"/>
              <w:rPr>
                <w:sz w:val="20"/>
                <w:szCs w:val="20"/>
              </w:rPr>
            </w:pPr>
            <w:r w:rsidRPr="00BB3F7B">
              <w:rPr>
                <w:sz w:val="20"/>
                <w:szCs w:val="20"/>
              </w:rPr>
              <w:t>n/a</w:t>
            </w:r>
          </w:p>
        </w:tc>
      </w:tr>
      <w:tr w:rsidR="00A4005B" w:rsidRPr="00BB3F7B" w14:paraId="2B5EBDD5" w14:textId="77777777" w:rsidTr="00A4005B">
        <w:trPr>
          <w:trHeight w:val="46"/>
        </w:trPr>
        <w:tc>
          <w:tcPr>
            <w:tcW w:w="747" w:type="pct"/>
            <w:vMerge/>
            <w:tcMar>
              <w:left w:w="57" w:type="dxa"/>
              <w:right w:w="28" w:type="dxa"/>
            </w:tcMar>
            <w:vAlign w:val="center"/>
          </w:tcPr>
          <w:p w14:paraId="6BB89B4D" w14:textId="77777777" w:rsidR="00537051" w:rsidRPr="00BB3F7B" w:rsidRDefault="00537051" w:rsidP="00537051">
            <w:pPr>
              <w:rPr>
                <w:sz w:val="20"/>
                <w:szCs w:val="20"/>
              </w:rPr>
            </w:pPr>
          </w:p>
        </w:tc>
        <w:tc>
          <w:tcPr>
            <w:tcW w:w="1837" w:type="pct"/>
            <w:gridSpan w:val="2"/>
            <w:vAlign w:val="center"/>
          </w:tcPr>
          <w:p w14:paraId="242AC94B" w14:textId="17A1558A" w:rsidR="00537051" w:rsidRPr="00BB3F7B" w:rsidRDefault="00537051" w:rsidP="00537051">
            <w:pPr>
              <w:jc w:val="left"/>
              <w:rPr>
                <w:sz w:val="20"/>
                <w:szCs w:val="20"/>
              </w:rPr>
            </w:pPr>
            <w:r w:rsidRPr="00AD067C">
              <w:rPr>
                <w:color w:val="000000"/>
                <w:sz w:val="20"/>
                <w:szCs w:val="20"/>
              </w:rPr>
              <w:t>Максимально допустим</w:t>
            </w:r>
            <w:r>
              <w:rPr>
                <w:color w:val="000000"/>
                <w:sz w:val="20"/>
                <w:szCs w:val="20"/>
              </w:rPr>
              <w:t>ые значения</w:t>
            </w:r>
          </w:p>
        </w:tc>
        <w:tc>
          <w:tcPr>
            <w:tcW w:w="399" w:type="pct"/>
          </w:tcPr>
          <w:p w14:paraId="18790084" w14:textId="3B92DD12" w:rsidR="00537051" w:rsidRPr="00BB3F7B" w:rsidRDefault="00537051" w:rsidP="00537051">
            <w:pPr>
              <w:jc w:val="right"/>
              <w:rPr>
                <w:sz w:val="20"/>
                <w:szCs w:val="20"/>
              </w:rPr>
            </w:pPr>
            <w:r w:rsidRPr="00BB3F7B">
              <w:rPr>
                <w:sz w:val="20"/>
                <w:szCs w:val="20"/>
              </w:rPr>
              <w:t>347</w:t>
            </w:r>
            <w:r w:rsidR="005D0AB5">
              <w:rPr>
                <w:sz w:val="20"/>
                <w:szCs w:val="20"/>
              </w:rPr>
              <w:t xml:space="preserve"> </w:t>
            </w:r>
            <w:r w:rsidRPr="00BB3F7B">
              <w:rPr>
                <w:sz w:val="20"/>
                <w:szCs w:val="20"/>
              </w:rPr>
              <w:t>035</w:t>
            </w:r>
          </w:p>
        </w:tc>
        <w:tc>
          <w:tcPr>
            <w:tcW w:w="399" w:type="pct"/>
          </w:tcPr>
          <w:p w14:paraId="75157941" w14:textId="5605E02B" w:rsidR="00537051" w:rsidRPr="00BB3F7B" w:rsidRDefault="00537051" w:rsidP="00537051">
            <w:pPr>
              <w:jc w:val="right"/>
              <w:rPr>
                <w:sz w:val="20"/>
                <w:szCs w:val="20"/>
              </w:rPr>
            </w:pPr>
            <w:r w:rsidRPr="00BB3F7B">
              <w:rPr>
                <w:sz w:val="20"/>
                <w:szCs w:val="20"/>
              </w:rPr>
              <w:t>347</w:t>
            </w:r>
            <w:r w:rsidR="005D0AB5">
              <w:rPr>
                <w:sz w:val="20"/>
                <w:szCs w:val="20"/>
              </w:rPr>
              <w:t xml:space="preserve"> </w:t>
            </w:r>
            <w:r w:rsidRPr="00BB3F7B">
              <w:rPr>
                <w:sz w:val="20"/>
                <w:szCs w:val="20"/>
              </w:rPr>
              <w:t>035</w:t>
            </w:r>
          </w:p>
        </w:tc>
        <w:tc>
          <w:tcPr>
            <w:tcW w:w="400" w:type="pct"/>
          </w:tcPr>
          <w:p w14:paraId="53D9A062" w14:textId="504253E6" w:rsidR="00537051" w:rsidRPr="00BB3F7B" w:rsidRDefault="00537051" w:rsidP="00537051">
            <w:pPr>
              <w:jc w:val="right"/>
              <w:rPr>
                <w:sz w:val="20"/>
                <w:szCs w:val="20"/>
              </w:rPr>
            </w:pPr>
            <w:r w:rsidRPr="00BB3F7B">
              <w:rPr>
                <w:sz w:val="20"/>
                <w:szCs w:val="20"/>
              </w:rPr>
              <w:t>347</w:t>
            </w:r>
            <w:r w:rsidR="005D0AB5">
              <w:rPr>
                <w:sz w:val="20"/>
                <w:szCs w:val="20"/>
              </w:rPr>
              <w:t xml:space="preserve"> </w:t>
            </w:r>
            <w:r w:rsidRPr="00BB3F7B">
              <w:rPr>
                <w:sz w:val="20"/>
                <w:szCs w:val="20"/>
              </w:rPr>
              <w:t>035</w:t>
            </w:r>
          </w:p>
        </w:tc>
        <w:tc>
          <w:tcPr>
            <w:tcW w:w="399" w:type="pct"/>
          </w:tcPr>
          <w:p w14:paraId="5EEAAD7C" w14:textId="6B83F727" w:rsidR="00537051" w:rsidRPr="00BB3F7B" w:rsidRDefault="00537051" w:rsidP="00537051">
            <w:pPr>
              <w:jc w:val="right"/>
              <w:rPr>
                <w:sz w:val="20"/>
                <w:szCs w:val="20"/>
              </w:rPr>
            </w:pPr>
            <w:r w:rsidRPr="00BB3F7B">
              <w:rPr>
                <w:sz w:val="20"/>
                <w:szCs w:val="20"/>
              </w:rPr>
              <w:t>347</w:t>
            </w:r>
            <w:r w:rsidR="005D0AB5">
              <w:rPr>
                <w:sz w:val="20"/>
                <w:szCs w:val="20"/>
              </w:rPr>
              <w:t xml:space="preserve"> </w:t>
            </w:r>
            <w:r w:rsidRPr="00BB3F7B">
              <w:rPr>
                <w:sz w:val="20"/>
                <w:szCs w:val="20"/>
              </w:rPr>
              <w:t>035</w:t>
            </w:r>
          </w:p>
        </w:tc>
        <w:tc>
          <w:tcPr>
            <w:tcW w:w="399" w:type="pct"/>
          </w:tcPr>
          <w:p w14:paraId="6C0E5EBD" w14:textId="5A5DDEE6" w:rsidR="00537051" w:rsidRPr="00BB3F7B" w:rsidRDefault="00537051" w:rsidP="00537051">
            <w:pPr>
              <w:jc w:val="right"/>
              <w:rPr>
                <w:sz w:val="20"/>
                <w:szCs w:val="20"/>
              </w:rPr>
            </w:pPr>
            <w:r w:rsidRPr="00BB3F7B">
              <w:rPr>
                <w:sz w:val="20"/>
                <w:szCs w:val="20"/>
              </w:rPr>
              <w:t>312</w:t>
            </w:r>
            <w:r w:rsidR="005D0AB5">
              <w:rPr>
                <w:sz w:val="20"/>
                <w:szCs w:val="20"/>
              </w:rPr>
              <w:t xml:space="preserve"> </w:t>
            </w:r>
            <w:r w:rsidRPr="00BB3F7B">
              <w:rPr>
                <w:sz w:val="20"/>
                <w:szCs w:val="20"/>
              </w:rPr>
              <w:t>332</w:t>
            </w:r>
          </w:p>
        </w:tc>
        <w:tc>
          <w:tcPr>
            <w:tcW w:w="420" w:type="pct"/>
          </w:tcPr>
          <w:p w14:paraId="7E5559B0" w14:textId="77777777" w:rsidR="00537051" w:rsidRPr="00BB3F7B" w:rsidRDefault="00537051" w:rsidP="00537051">
            <w:pPr>
              <w:jc w:val="right"/>
              <w:rPr>
                <w:sz w:val="20"/>
                <w:szCs w:val="20"/>
              </w:rPr>
            </w:pPr>
            <w:r w:rsidRPr="00BB3F7B">
              <w:rPr>
                <w:sz w:val="20"/>
                <w:szCs w:val="20"/>
              </w:rPr>
              <w:t>n/a</w:t>
            </w:r>
          </w:p>
        </w:tc>
      </w:tr>
      <w:tr w:rsidR="00A4005B" w:rsidRPr="00BB3F7B" w14:paraId="0C953483" w14:textId="77777777" w:rsidTr="00A4005B">
        <w:trPr>
          <w:trHeight w:val="46"/>
        </w:trPr>
        <w:tc>
          <w:tcPr>
            <w:tcW w:w="747" w:type="pct"/>
            <w:vMerge/>
            <w:tcMar>
              <w:left w:w="57" w:type="dxa"/>
              <w:right w:w="28" w:type="dxa"/>
            </w:tcMar>
            <w:vAlign w:val="center"/>
          </w:tcPr>
          <w:p w14:paraId="6CA568D2" w14:textId="77777777" w:rsidR="00537051" w:rsidRPr="00BB3F7B" w:rsidRDefault="00537051" w:rsidP="00537051">
            <w:pPr>
              <w:rPr>
                <w:sz w:val="20"/>
                <w:szCs w:val="20"/>
              </w:rPr>
            </w:pPr>
          </w:p>
        </w:tc>
        <w:tc>
          <w:tcPr>
            <w:tcW w:w="1837" w:type="pct"/>
            <w:gridSpan w:val="2"/>
            <w:vAlign w:val="center"/>
          </w:tcPr>
          <w:p w14:paraId="20B33554" w14:textId="03727A2B" w:rsidR="00537051" w:rsidRPr="00BB3F7B" w:rsidRDefault="00537051" w:rsidP="00537051">
            <w:pPr>
              <w:jc w:val="left"/>
              <w:rPr>
                <w:sz w:val="20"/>
                <w:szCs w:val="20"/>
              </w:rPr>
            </w:pPr>
            <w:r w:rsidRPr="00AD067C">
              <w:rPr>
                <w:color w:val="000000"/>
                <w:sz w:val="20"/>
                <w:szCs w:val="20"/>
              </w:rPr>
              <w:t>Сокращение от базового уровня (%)</w:t>
            </w:r>
          </w:p>
        </w:tc>
        <w:tc>
          <w:tcPr>
            <w:tcW w:w="399" w:type="pct"/>
          </w:tcPr>
          <w:p w14:paraId="1611A6DE" w14:textId="77777777" w:rsidR="00537051" w:rsidRPr="00BB3F7B" w:rsidRDefault="00537051" w:rsidP="00537051">
            <w:pPr>
              <w:jc w:val="right"/>
              <w:rPr>
                <w:sz w:val="20"/>
                <w:szCs w:val="20"/>
              </w:rPr>
            </w:pPr>
            <w:r w:rsidRPr="00BB3F7B">
              <w:rPr>
                <w:sz w:val="20"/>
                <w:szCs w:val="20"/>
              </w:rPr>
              <w:t>0</w:t>
            </w:r>
          </w:p>
        </w:tc>
        <w:tc>
          <w:tcPr>
            <w:tcW w:w="399" w:type="pct"/>
          </w:tcPr>
          <w:p w14:paraId="3E3B53D6" w14:textId="77777777" w:rsidR="00537051" w:rsidRPr="00BB3F7B" w:rsidRDefault="00537051" w:rsidP="00537051">
            <w:pPr>
              <w:jc w:val="right"/>
              <w:rPr>
                <w:sz w:val="20"/>
                <w:szCs w:val="20"/>
              </w:rPr>
            </w:pPr>
            <w:r w:rsidRPr="00BB3F7B">
              <w:rPr>
                <w:sz w:val="20"/>
                <w:szCs w:val="20"/>
              </w:rPr>
              <w:t>0</w:t>
            </w:r>
          </w:p>
        </w:tc>
        <w:tc>
          <w:tcPr>
            <w:tcW w:w="400" w:type="pct"/>
          </w:tcPr>
          <w:p w14:paraId="050C13A2" w14:textId="77777777" w:rsidR="00537051" w:rsidRPr="00BB3F7B" w:rsidRDefault="00537051" w:rsidP="00537051">
            <w:pPr>
              <w:jc w:val="right"/>
              <w:rPr>
                <w:sz w:val="20"/>
                <w:szCs w:val="20"/>
              </w:rPr>
            </w:pPr>
            <w:r w:rsidRPr="00BB3F7B">
              <w:rPr>
                <w:sz w:val="20"/>
                <w:szCs w:val="20"/>
              </w:rPr>
              <w:t>0</w:t>
            </w:r>
          </w:p>
        </w:tc>
        <w:tc>
          <w:tcPr>
            <w:tcW w:w="399" w:type="pct"/>
          </w:tcPr>
          <w:p w14:paraId="3B59EDFE" w14:textId="77777777" w:rsidR="00537051" w:rsidRPr="00BB3F7B" w:rsidRDefault="00537051" w:rsidP="00537051">
            <w:pPr>
              <w:jc w:val="right"/>
              <w:rPr>
                <w:sz w:val="20"/>
                <w:szCs w:val="20"/>
              </w:rPr>
            </w:pPr>
            <w:r w:rsidRPr="00BB3F7B">
              <w:rPr>
                <w:sz w:val="20"/>
                <w:szCs w:val="20"/>
              </w:rPr>
              <w:t>0</w:t>
            </w:r>
          </w:p>
        </w:tc>
        <w:tc>
          <w:tcPr>
            <w:tcW w:w="399" w:type="pct"/>
          </w:tcPr>
          <w:p w14:paraId="040BEF56" w14:textId="77777777" w:rsidR="00537051" w:rsidRPr="00BB3F7B" w:rsidRDefault="00537051" w:rsidP="00537051">
            <w:pPr>
              <w:jc w:val="right"/>
              <w:rPr>
                <w:sz w:val="20"/>
                <w:szCs w:val="20"/>
              </w:rPr>
            </w:pPr>
            <w:r w:rsidRPr="00BB3F7B">
              <w:rPr>
                <w:sz w:val="20"/>
                <w:szCs w:val="20"/>
              </w:rPr>
              <w:t>10</w:t>
            </w:r>
          </w:p>
        </w:tc>
        <w:tc>
          <w:tcPr>
            <w:tcW w:w="420" w:type="pct"/>
          </w:tcPr>
          <w:p w14:paraId="58E96359" w14:textId="77777777" w:rsidR="00537051" w:rsidRPr="00BB3F7B" w:rsidRDefault="00537051" w:rsidP="00537051">
            <w:pPr>
              <w:jc w:val="right"/>
              <w:rPr>
                <w:sz w:val="20"/>
                <w:szCs w:val="20"/>
              </w:rPr>
            </w:pPr>
            <w:r w:rsidRPr="00BB3F7B">
              <w:rPr>
                <w:sz w:val="20"/>
                <w:szCs w:val="20"/>
              </w:rPr>
              <w:t>n/a</w:t>
            </w:r>
          </w:p>
        </w:tc>
      </w:tr>
      <w:tr w:rsidR="00A4005B" w:rsidRPr="00BB3F7B" w14:paraId="11D302FB" w14:textId="77777777" w:rsidTr="00A4005B">
        <w:trPr>
          <w:trHeight w:val="46"/>
        </w:trPr>
        <w:tc>
          <w:tcPr>
            <w:tcW w:w="747" w:type="pct"/>
            <w:vMerge w:val="restart"/>
            <w:tcMar>
              <w:left w:w="57" w:type="dxa"/>
              <w:right w:w="28" w:type="dxa"/>
            </w:tcMar>
            <w:vAlign w:val="center"/>
          </w:tcPr>
          <w:p w14:paraId="530C3DA3" w14:textId="406BA7EF" w:rsidR="00C82D40" w:rsidRPr="00537051" w:rsidRDefault="00C82D40" w:rsidP="00C82D40">
            <w:pPr>
              <w:jc w:val="left"/>
              <w:rPr>
                <w:sz w:val="20"/>
                <w:szCs w:val="20"/>
              </w:rPr>
            </w:pPr>
            <w:r w:rsidRPr="00AD067C">
              <w:rPr>
                <w:color w:val="000000"/>
                <w:sz w:val="20"/>
                <w:szCs w:val="20"/>
              </w:rPr>
              <w:t xml:space="preserve">Рекомендуемые в принципе </w:t>
            </w:r>
            <w:r>
              <w:rPr>
                <w:color w:val="000000"/>
                <w:sz w:val="20"/>
                <w:szCs w:val="20"/>
              </w:rPr>
              <w:t>сумм</w:t>
            </w:r>
            <w:r w:rsidRPr="00AD067C">
              <w:rPr>
                <w:color w:val="000000"/>
                <w:sz w:val="20"/>
                <w:szCs w:val="20"/>
              </w:rPr>
              <w:t>ы (</w:t>
            </w:r>
            <w:r>
              <w:rPr>
                <w:color w:val="000000"/>
                <w:sz w:val="20"/>
                <w:szCs w:val="20"/>
              </w:rPr>
              <w:t>в </w:t>
            </w:r>
            <w:r w:rsidRPr="00AD067C">
              <w:rPr>
                <w:color w:val="000000"/>
                <w:sz w:val="20"/>
                <w:szCs w:val="20"/>
              </w:rPr>
              <w:t>долл. США)</w:t>
            </w:r>
          </w:p>
        </w:tc>
        <w:tc>
          <w:tcPr>
            <w:tcW w:w="625" w:type="pct"/>
            <w:vMerge w:val="restart"/>
            <w:tcMar>
              <w:left w:w="28" w:type="dxa"/>
              <w:right w:w="28" w:type="dxa"/>
            </w:tcMar>
            <w:vAlign w:val="center"/>
          </w:tcPr>
          <w:p w14:paraId="17A56AF6" w14:textId="3A8239CA" w:rsidR="00C82D40" w:rsidRPr="00BB3F7B" w:rsidRDefault="00C82D40" w:rsidP="00C82D40">
            <w:pPr>
              <w:jc w:val="center"/>
              <w:rPr>
                <w:sz w:val="20"/>
                <w:szCs w:val="20"/>
              </w:rPr>
            </w:pPr>
            <w:r w:rsidRPr="00AD067C">
              <w:rPr>
                <w:color w:val="000000"/>
                <w:sz w:val="20"/>
                <w:szCs w:val="20"/>
              </w:rPr>
              <w:t>ЮНЕП</w:t>
            </w:r>
          </w:p>
        </w:tc>
        <w:tc>
          <w:tcPr>
            <w:tcW w:w="1212" w:type="pct"/>
            <w:vAlign w:val="center"/>
          </w:tcPr>
          <w:p w14:paraId="4005238D" w14:textId="7D510D7E" w:rsidR="00C82D40" w:rsidRPr="00BB3F7B" w:rsidRDefault="00C82D40" w:rsidP="00C82D40">
            <w:pPr>
              <w:jc w:val="left"/>
              <w:rPr>
                <w:sz w:val="20"/>
                <w:szCs w:val="20"/>
              </w:rPr>
            </w:pPr>
            <w:r w:rsidRPr="00AD067C">
              <w:rPr>
                <w:color w:val="000000"/>
                <w:sz w:val="20"/>
                <w:szCs w:val="20"/>
              </w:rPr>
              <w:t>Проектная стоимость</w:t>
            </w:r>
          </w:p>
        </w:tc>
        <w:tc>
          <w:tcPr>
            <w:tcW w:w="399" w:type="pct"/>
          </w:tcPr>
          <w:p w14:paraId="2031BD4E" w14:textId="6849DD0E" w:rsidR="00C82D40" w:rsidRPr="00BB3F7B" w:rsidRDefault="00C82D40" w:rsidP="00C82D40">
            <w:pPr>
              <w:jc w:val="right"/>
              <w:rPr>
                <w:sz w:val="20"/>
                <w:szCs w:val="20"/>
              </w:rPr>
            </w:pPr>
            <w:r w:rsidRPr="00BB3F7B">
              <w:rPr>
                <w:sz w:val="20"/>
                <w:szCs w:val="20"/>
              </w:rPr>
              <w:t>62</w:t>
            </w:r>
            <w:r w:rsidR="005D0AB5">
              <w:rPr>
                <w:sz w:val="20"/>
                <w:szCs w:val="20"/>
              </w:rPr>
              <w:t xml:space="preserve"> </w:t>
            </w:r>
            <w:r w:rsidRPr="00BB3F7B">
              <w:rPr>
                <w:sz w:val="20"/>
                <w:szCs w:val="20"/>
              </w:rPr>
              <w:t>500</w:t>
            </w:r>
          </w:p>
        </w:tc>
        <w:tc>
          <w:tcPr>
            <w:tcW w:w="399" w:type="pct"/>
          </w:tcPr>
          <w:p w14:paraId="2F380E16" w14:textId="77777777" w:rsidR="00C82D40" w:rsidRPr="00BB3F7B" w:rsidRDefault="00C82D40" w:rsidP="00C82D40">
            <w:pPr>
              <w:jc w:val="right"/>
              <w:rPr>
                <w:sz w:val="20"/>
                <w:szCs w:val="20"/>
              </w:rPr>
            </w:pPr>
            <w:r w:rsidRPr="00BB3F7B">
              <w:rPr>
                <w:sz w:val="20"/>
                <w:szCs w:val="20"/>
              </w:rPr>
              <w:t>0</w:t>
            </w:r>
          </w:p>
        </w:tc>
        <w:tc>
          <w:tcPr>
            <w:tcW w:w="400" w:type="pct"/>
          </w:tcPr>
          <w:p w14:paraId="1481370A" w14:textId="75D9D772" w:rsidR="00C82D40" w:rsidRPr="00BB3F7B" w:rsidRDefault="00C82D40" w:rsidP="00C82D40">
            <w:pPr>
              <w:jc w:val="right"/>
              <w:rPr>
                <w:sz w:val="20"/>
                <w:szCs w:val="20"/>
              </w:rPr>
            </w:pPr>
            <w:r w:rsidRPr="00BB3F7B">
              <w:rPr>
                <w:sz w:val="20"/>
                <w:szCs w:val="20"/>
              </w:rPr>
              <w:t>43</w:t>
            </w:r>
            <w:r w:rsidR="005D0AB5">
              <w:rPr>
                <w:sz w:val="20"/>
                <w:szCs w:val="20"/>
              </w:rPr>
              <w:t xml:space="preserve"> </w:t>
            </w:r>
            <w:r w:rsidRPr="00BB3F7B">
              <w:rPr>
                <w:sz w:val="20"/>
                <w:szCs w:val="20"/>
              </w:rPr>
              <w:t>500</w:t>
            </w:r>
          </w:p>
        </w:tc>
        <w:tc>
          <w:tcPr>
            <w:tcW w:w="399" w:type="pct"/>
          </w:tcPr>
          <w:p w14:paraId="3C293454" w14:textId="77777777" w:rsidR="00C82D40" w:rsidRPr="00BB3F7B" w:rsidRDefault="00C82D40" w:rsidP="00C82D40">
            <w:pPr>
              <w:jc w:val="right"/>
              <w:rPr>
                <w:sz w:val="20"/>
                <w:szCs w:val="20"/>
              </w:rPr>
            </w:pPr>
            <w:r w:rsidRPr="00BB3F7B">
              <w:rPr>
                <w:sz w:val="20"/>
                <w:szCs w:val="20"/>
              </w:rPr>
              <w:t>0</w:t>
            </w:r>
          </w:p>
        </w:tc>
        <w:tc>
          <w:tcPr>
            <w:tcW w:w="399" w:type="pct"/>
          </w:tcPr>
          <w:p w14:paraId="13C94F1D" w14:textId="77777777" w:rsidR="00C82D40" w:rsidRPr="00BB3F7B" w:rsidRDefault="00C82D40" w:rsidP="00C82D40">
            <w:pPr>
              <w:jc w:val="right"/>
              <w:rPr>
                <w:sz w:val="20"/>
                <w:szCs w:val="20"/>
              </w:rPr>
            </w:pPr>
            <w:r w:rsidRPr="00BB3F7B">
              <w:rPr>
                <w:sz w:val="20"/>
                <w:szCs w:val="20"/>
              </w:rPr>
              <w:t>0</w:t>
            </w:r>
          </w:p>
        </w:tc>
        <w:tc>
          <w:tcPr>
            <w:tcW w:w="420" w:type="pct"/>
          </w:tcPr>
          <w:p w14:paraId="2CECC1C9" w14:textId="40D98DFA" w:rsidR="00C82D40" w:rsidRPr="00BB3F7B" w:rsidRDefault="00C82D40" w:rsidP="00C82D40">
            <w:pPr>
              <w:jc w:val="right"/>
              <w:rPr>
                <w:sz w:val="20"/>
                <w:szCs w:val="20"/>
              </w:rPr>
            </w:pPr>
            <w:r w:rsidRPr="00BB3F7B">
              <w:rPr>
                <w:sz w:val="20"/>
                <w:szCs w:val="20"/>
              </w:rPr>
              <w:t>106</w:t>
            </w:r>
            <w:r w:rsidR="005D0AB5">
              <w:rPr>
                <w:sz w:val="20"/>
                <w:szCs w:val="20"/>
              </w:rPr>
              <w:t xml:space="preserve"> </w:t>
            </w:r>
            <w:r w:rsidRPr="00BB3F7B">
              <w:rPr>
                <w:sz w:val="20"/>
                <w:szCs w:val="20"/>
              </w:rPr>
              <w:t>000</w:t>
            </w:r>
          </w:p>
        </w:tc>
      </w:tr>
      <w:tr w:rsidR="00A4005B" w:rsidRPr="00BB3F7B" w14:paraId="320B7887" w14:textId="77777777" w:rsidTr="00A4005B">
        <w:trPr>
          <w:trHeight w:val="46"/>
        </w:trPr>
        <w:tc>
          <w:tcPr>
            <w:tcW w:w="747" w:type="pct"/>
            <w:vMerge/>
          </w:tcPr>
          <w:p w14:paraId="67260B2F" w14:textId="77777777" w:rsidR="00C82D40" w:rsidRPr="00BB3F7B" w:rsidRDefault="00C82D40" w:rsidP="00C82D40">
            <w:pPr>
              <w:rPr>
                <w:sz w:val="20"/>
                <w:szCs w:val="20"/>
              </w:rPr>
            </w:pPr>
          </w:p>
        </w:tc>
        <w:tc>
          <w:tcPr>
            <w:tcW w:w="625" w:type="pct"/>
            <w:vMerge/>
            <w:tcMar>
              <w:left w:w="28" w:type="dxa"/>
              <w:right w:w="28" w:type="dxa"/>
            </w:tcMar>
            <w:vAlign w:val="center"/>
          </w:tcPr>
          <w:p w14:paraId="3987E629" w14:textId="77777777" w:rsidR="00C82D40" w:rsidRPr="00BB3F7B" w:rsidRDefault="00C82D40" w:rsidP="00C82D40">
            <w:pPr>
              <w:jc w:val="center"/>
              <w:rPr>
                <w:sz w:val="20"/>
                <w:szCs w:val="20"/>
              </w:rPr>
            </w:pPr>
          </w:p>
        </w:tc>
        <w:tc>
          <w:tcPr>
            <w:tcW w:w="1212" w:type="pct"/>
            <w:vAlign w:val="center"/>
          </w:tcPr>
          <w:p w14:paraId="2D9595CD" w14:textId="2129A665" w:rsidR="00C82D40" w:rsidRPr="00BB3F7B" w:rsidRDefault="00C82D40" w:rsidP="00C82D40">
            <w:pPr>
              <w:jc w:val="left"/>
              <w:rPr>
                <w:sz w:val="20"/>
                <w:szCs w:val="20"/>
              </w:rPr>
            </w:pPr>
            <w:r w:rsidRPr="00AD067C">
              <w:rPr>
                <w:color w:val="000000"/>
                <w:sz w:val="20"/>
                <w:szCs w:val="20"/>
              </w:rPr>
              <w:t>Вспомогательные расходы</w:t>
            </w:r>
          </w:p>
        </w:tc>
        <w:tc>
          <w:tcPr>
            <w:tcW w:w="399" w:type="pct"/>
            <w:vAlign w:val="center"/>
          </w:tcPr>
          <w:p w14:paraId="5EA0AA52" w14:textId="3087B410" w:rsidR="00C82D40" w:rsidRPr="00BB3F7B" w:rsidRDefault="00C82D40" w:rsidP="00C82D40">
            <w:pPr>
              <w:jc w:val="right"/>
              <w:rPr>
                <w:sz w:val="20"/>
                <w:szCs w:val="20"/>
              </w:rPr>
            </w:pPr>
            <w:r w:rsidRPr="00BB3F7B">
              <w:rPr>
                <w:sz w:val="20"/>
                <w:szCs w:val="20"/>
              </w:rPr>
              <w:t>8</w:t>
            </w:r>
            <w:r w:rsidR="005D0AB5">
              <w:rPr>
                <w:sz w:val="20"/>
                <w:szCs w:val="20"/>
              </w:rPr>
              <w:t xml:space="preserve"> </w:t>
            </w:r>
            <w:r w:rsidRPr="00BB3F7B">
              <w:rPr>
                <w:sz w:val="20"/>
                <w:szCs w:val="20"/>
              </w:rPr>
              <w:t>125</w:t>
            </w:r>
          </w:p>
        </w:tc>
        <w:tc>
          <w:tcPr>
            <w:tcW w:w="399" w:type="pct"/>
          </w:tcPr>
          <w:p w14:paraId="54B2E541" w14:textId="77777777" w:rsidR="00C82D40" w:rsidRPr="00BB3F7B" w:rsidRDefault="00C82D40" w:rsidP="00C82D40">
            <w:pPr>
              <w:jc w:val="right"/>
              <w:rPr>
                <w:sz w:val="20"/>
                <w:szCs w:val="20"/>
              </w:rPr>
            </w:pPr>
            <w:r w:rsidRPr="00BB3F7B">
              <w:rPr>
                <w:sz w:val="20"/>
                <w:szCs w:val="20"/>
              </w:rPr>
              <w:t>0</w:t>
            </w:r>
          </w:p>
        </w:tc>
        <w:tc>
          <w:tcPr>
            <w:tcW w:w="400" w:type="pct"/>
          </w:tcPr>
          <w:p w14:paraId="6E11C3CE" w14:textId="452D20DF" w:rsidR="00C82D40" w:rsidRPr="00BB3F7B" w:rsidRDefault="00C82D40" w:rsidP="00C82D40">
            <w:pPr>
              <w:jc w:val="right"/>
              <w:rPr>
                <w:sz w:val="20"/>
                <w:szCs w:val="20"/>
              </w:rPr>
            </w:pPr>
            <w:r w:rsidRPr="00BB3F7B">
              <w:rPr>
                <w:sz w:val="20"/>
                <w:szCs w:val="20"/>
              </w:rPr>
              <w:t>5</w:t>
            </w:r>
            <w:r w:rsidR="005D0AB5">
              <w:rPr>
                <w:sz w:val="20"/>
                <w:szCs w:val="20"/>
              </w:rPr>
              <w:t xml:space="preserve"> </w:t>
            </w:r>
            <w:r w:rsidRPr="00BB3F7B">
              <w:rPr>
                <w:sz w:val="20"/>
                <w:szCs w:val="20"/>
              </w:rPr>
              <w:t>655</w:t>
            </w:r>
          </w:p>
        </w:tc>
        <w:tc>
          <w:tcPr>
            <w:tcW w:w="399" w:type="pct"/>
          </w:tcPr>
          <w:p w14:paraId="3A91A3D5" w14:textId="77777777" w:rsidR="00C82D40" w:rsidRPr="00BB3F7B" w:rsidRDefault="00C82D40" w:rsidP="00C82D40">
            <w:pPr>
              <w:jc w:val="right"/>
              <w:rPr>
                <w:sz w:val="20"/>
                <w:szCs w:val="20"/>
              </w:rPr>
            </w:pPr>
            <w:r w:rsidRPr="00BB3F7B">
              <w:rPr>
                <w:sz w:val="20"/>
                <w:szCs w:val="20"/>
              </w:rPr>
              <w:t>0</w:t>
            </w:r>
          </w:p>
        </w:tc>
        <w:tc>
          <w:tcPr>
            <w:tcW w:w="399" w:type="pct"/>
          </w:tcPr>
          <w:p w14:paraId="0046EEBC" w14:textId="77777777" w:rsidR="00C82D40" w:rsidRPr="00BB3F7B" w:rsidRDefault="00C82D40" w:rsidP="00C82D40">
            <w:pPr>
              <w:jc w:val="right"/>
              <w:rPr>
                <w:sz w:val="20"/>
                <w:szCs w:val="20"/>
              </w:rPr>
            </w:pPr>
            <w:r w:rsidRPr="00BB3F7B">
              <w:rPr>
                <w:sz w:val="20"/>
                <w:szCs w:val="20"/>
              </w:rPr>
              <w:t>0</w:t>
            </w:r>
          </w:p>
        </w:tc>
        <w:tc>
          <w:tcPr>
            <w:tcW w:w="420" w:type="pct"/>
          </w:tcPr>
          <w:p w14:paraId="3C41594B" w14:textId="31832F8E" w:rsidR="00C82D40" w:rsidRPr="00BB3F7B" w:rsidRDefault="00C82D40" w:rsidP="00C82D40">
            <w:pPr>
              <w:jc w:val="right"/>
              <w:rPr>
                <w:sz w:val="20"/>
                <w:szCs w:val="20"/>
              </w:rPr>
            </w:pPr>
            <w:r w:rsidRPr="00BB3F7B">
              <w:rPr>
                <w:sz w:val="20"/>
                <w:szCs w:val="20"/>
              </w:rPr>
              <w:t>13</w:t>
            </w:r>
            <w:r w:rsidR="005D0AB5">
              <w:rPr>
                <w:sz w:val="20"/>
                <w:szCs w:val="20"/>
              </w:rPr>
              <w:t xml:space="preserve"> </w:t>
            </w:r>
            <w:r w:rsidRPr="00BB3F7B">
              <w:rPr>
                <w:sz w:val="20"/>
                <w:szCs w:val="20"/>
              </w:rPr>
              <w:t>780</w:t>
            </w:r>
          </w:p>
        </w:tc>
      </w:tr>
      <w:tr w:rsidR="00A4005B" w:rsidRPr="00BB3F7B" w14:paraId="471D68A7" w14:textId="77777777" w:rsidTr="00A4005B">
        <w:trPr>
          <w:trHeight w:val="46"/>
        </w:trPr>
        <w:tc>
          <w:tcPr>
            <w:tcW w:w="747" w:type="pct"/>
            <w:vMerge/>
          </w:tcPr>
          <w:p w14:paraId="7D1B9294" w14:textId="77777777" w:rsidR="00C82D40" w:rsidRPr="00BB3F7B" w:rsidRDefault="00C82D40" w:rsidP="00C82D40">
            <w:pPr>
              <w:rPr>
                <w:sz w:val="20"/>
                <w:szCs w:val="20"/>
              </w:rPr>
            </w:pPr>
          </w:p>
        </w:tc>
        <w:tc>
          <w:tcPr>
            <w:tcW w:w="625" w:type="pct"/>
            <w:vMerge w:val="restart"/>
            <w:tcMar>
              <w:left w:w="28" w:type="dxa"/>
              <w:right w:w="28" w:type="dxa"/>
            </w:tcMar>
            <w:vAlign w:val="center"/>
          </w:tcPr>
          <w:p w14:paraId="25D3392B" w14:textId="3B93DC01" w:rsidR="00C82D40" w:rsidRPr="00BB3F7B" w:rsidRDefault="00C82D40" w:rsidP="00C82D40">
            <w:pPr>
              <w:jc w:val="center"/>
              <w:rPr>
                <w:sz w:val="20"/>
                <w:szCs w:val="20"/>
              </w:rPr>
            </w:pPr>
            <w:r w:rsidRPr="00AD067C">
              <w:rPr>
                <w:color w:val="000000"/>
                <w:sz w:val="20"/>
                <w:szCs w:val="20"/>
              </w:rPr>
              <w:t>ЮНИДО</w:t>
            </w:r>
          </w:p>
        </w:tc>
        <w:tc>
          <w:tcPr>
            <w:tcW w:w="1212" w:type="pct"/>
            <w:vAlign w:val="center"/>
          </w:tcPr>
          <w:p w14:paraId="3344F4C6" w14:textId="732BA339" w:rsidR="00C82D40" w:rsidRPr="00BB3F7B" w:rsidRDefault="00C82D40" w:rsidP="00C82D40">
            <w:pPr>
              <w:jc w:val="left"/>
              <w:rPr>
                <w:sz w:val="20"/>
                <w:szCs w:val="20"/>
              </w:rPr>
            </w:pPr>
            <w:r w:rsidRPr="00AD067C">
              <w:rPr>
                <w:color w:val="000000"/>
                <w:sz w:val="20"/>
                <w:szCs w:val="20"/>
              </w:rPr>
              <w:t>Проектная стоимость</w:t>
            </w:r>
          </w:p>
        </w:tc>
        <w:tc>
          <w:tcPr>
            <w:tcW w:w="399" w:type="pct"/>
            <w:vAlign w:val="center"/>
          </w:tcPr>
          <w:p w14:paraId="776F14B6" w14:textId="5AE2E833" w:rsidR="00C82D40" w:rsidRPr="00BB3F7B" w:rsidRDefault="00C82D40" w:rsidP="00C82D40">
            <w:pPr>
              <w:jc w:val="right"/>
              <w:rPr>
                <w:sz w:val="20"/>
                <w:szCs w:val="20"/>
              </w:rPr>
            </w:pPr>
            <w:r w:rsidRPr="00BB3F7B">
              <w:rPr>
                <w:sz w:val="20"/>
                <w:szCs w:val="20"/>
              </w:rPr>
              <w:t>39</w:t>
            </w:r>
            <w:r w:rsidR="005D0AB5">
              <w:rPr>
                <w:sz w:val="20"/>
                <w:szCs w:val="20"/>
              </w:rPr>
              <w:t xml:space="preserve"> </w:t>
            </w:r>
            <w:r w:rsidRPr="00BB3F7B">
              <w:rPr>
                <w:sz w:val="20"/>
                <w:szCs w:val="20"/>
              </w:rPr>
              <w:t>500</w:t>
            </w:r>
          </w:p>
        </w:tc>
        <w:tc>
          <w:tcPr>
            <w:tcW w:w="399" w:type="pct"/>
          </w:tcPr>
          <w:p w14:paraId="7B7A8093" w14:textId="77777777" w:rsidR="00C82D40" w:rsidRPr="00BB3F7B" w:rsidRDefault="00C82D40" w:rsidP="00C82D40">
            <w:pPr>
              <w:jc w:val="right"/>
              <w:rPr>
                <w:sz w:val="20"/>
                <w:szCs w:val="20"/>
              </w:rPr>
            </w:pPr>
            <w:r w:rsidRPr="00BB3F7B">
              <w:rPr>
                <w:sz w:val="20"/>
                <w:szCs w:val="20"/>
              </w:rPr>
              <w:t>0</w:t>
            </w:r>
          </w:p>
        </w:tc>
        <w:tc>
          <w:tcPr>
            <w:tcW w:w="400" w:type="pct"/>
          </w:tcPr>
          <w:p w14:paraId="25A38E5A" w14:textId="7A3FE150" w:rsidR="00C82D40" w:rsidRPr="00BB3F7B" w:rsidRDefault="00C82D40" w:rsidP="00C82D40">
            <w:pPr>
              <w:jc w:val="right"/>
              <w:rPr>
                <w:sz w:val="20"/>
                <w:szCs w:val="20"/>
              </w:rPr>
            </w:pPr>
            <w:r w:rsidRPr="00BB3F7B">
              <w:rPr>
                <w:sz w:val="20"/>
                <w:szCs w:val="20"/>
              </w:rPr>
              <w:t>24</w:t>
            </w:r>
            <w:r w:rsidR="005D0AB5">
              <w:rPr>
                <w:sz w:val="20"/>
                <w:szCs w:val="20"/>
              </w:rPr>
              <w:t xml:space="preserve"> </w:t>
            </w:r>
            <w:r w:rsidRPr="00BB3F7B">
              <w:rPr>
                <w:sz w:val="20"/>
                <w:szCs w:val="20"/>
              </w:rPr>
              <w:t>500</w:t>
            </w:r>
          </w:p>
        </w:tc>
        <w:tc>
          <w:tcPr>
            <w:tcW w:w="399" w:type="pct"/>
          </w:tcPr>
          <w:p w14:paraId="0E98CB6B" w14:textId="77777777" w:rsidR="00C82D40" w:rsidRPr="00BB3F7B" w:rsidRDefault="00C82D40" w:rsidP="00C82D40">
            <w:pPr>
              <w:jc w:val="right"/>
              <w:rPr>
                <w:sz w:val="20"/>
                <w:szCs w:val="20"/>
              </w:rPr>
            </w:pPr>
            <w:r w:rsidRPr="00BB3F7B">
              <w:rPr>
                <w:sz w:val="20"/>
                <w:szCs w:val="20"/>
              </w:rPr>
              <w:t>0</w:t>
            </w:r>
          </w:p>
        </w:tc>
        <w:tc>
          <w:tcPr>
            <w:tcW w:w="399" w:type="pct"/>
          </w:tcPr>
          <w:p w14:paraId="16C08E9B" w14:textId="77777777" w:rsidR="00C82D40" w:rsidRPr="00BB3F7B" w:rsidRDefault="00C82D40" w:rsidP="00C82D40">
            <w:pPr>
              <w:jc w:val="right"/>
              <w:rPr>
                <w:sz w:val="20"/>
                <w:szCs w:val="20"/>
              </w:rPr>
            </w:pPr>
            <w:r w:rsidRPr="00BB3F7B">
              <w:rPr>
                <w:sz w:val="20"/>
                <w:szCs w:val="20"/>
              </w:rPr>
              <w:t>0</w:t>
            </w:r>
          </w:p>
        </w:tc>
        <w:tc>
          <w:tcPr>
            <w:tcW w:w="420" w:type="pct"/>
          </w:tcPr>
          <w:p w14:paraId="742B95C4" w14:textId="51EE0D57" w:rsidR="00C82D40" w:rsidRPr="00BB3F7B" w:rsidRDefault="00C82D40" w:rsidP="00C82D40">
            <w:pPr>
              <w:jc w:val="right"/>
              <w:rPr>
                <w:sz w:val="20"/>
                <w:szCs w:val="20"/>
              </w:rPr>
            </w:pPr>
            <w:r w:rsidRPr="00BB3F7B">
              <w:rPr>
                <w:sz w:val="20"/>
                <w:szCs w:val="20"/>
              </w:rPr>
              <w:t>64</w:t>
            </w:r>
            <w:r w:rsidR="005D0AB5">
              <w:rPr>
                <w:sz w:val="20"/>
                <w:szCs w:val="20"/>
              </w:rPr>
              <w:t xml:space="preserve"> </w:t>
            </w:r>
            <w:r w:rsidRPr="00BB3F7B">
              <w:rPr>
                <w:sz w:val="20"/>
                <w:szCs w:val="20"/>
              </w:rPr>
              <w:t>000</w:t>
            </w:r>
          </w:p>
        </w:tc>
      </w:tr>
      <w:tr w:rsidR="00A4005B" w:rsidRPr="00BB3F7B" w14:paraId="621AAFE7" w14:textId="77777777" w:rsidTr="00A4005B">
        <w:trPr>
          <w:trHeight w:val="46"/>
        </w:trPr>
        <w:tc>
          <w:tcPr>
            <w:tcW w:w="747" w:type="pct"/>
            <w:vMerge/>
          </w:tcPr>
          <w:p w14:paraId="4E44B099" w14:textId="77777777" w:rsidR="00C82D40" w:rsidRPr="00BB3F7B" w:rsidRDefault="00C82D40" w:rsidP="00C82D40">
            <w:pPr>
              <w:rPr>
                <w:sz w:val="20"/>
                <w:szCs w:val="20"/>
              </w:rPr>
            </w:pPr>
          </w:p>
        </w:tc>
        <w:tc>
          <w:tcPr>
            <w:tcW w:w="625" w:type="pct"/>
            <w:vMerge/>
            <w:vAlign w:val="center"/>
          </w:tcPr>
          <w:p w14:paraId="3C37C6EF" w14:textId="77777777" w:rsidR="00C82D40" w:rsidRPr="00BB3F7B" w:rsidRDefault="00C82D40" w:rsidP="00C82D40">
            <w:pPr>
              <w:jc w:val="left"/>
              <w:rPr>
                <w:sz w:val="20"/>
                <w:szCs w:val="20"/>
              </w:rPr>
            </w:pPr>
          </w:p>
        </w:tc>
        <w:tc>
          <w:tcPr>
            <w:tcW w:w="1212" w:type="pct"/>
            <w:vAlign w:val="center"/>
          </w:tcPr>
          <w:p w14:paraId="42D78123" w14:textId="61DD2A38" w:rsidR="00C82D40" w:rsidRPr="00BB3F7B" w:rsidRDefault="00C82D40" w:rsidP="00C82D40">
            <w:pPr>
              <w:jc w:val="left"/>
              <w:rPr>
                <w:sz w:val="20"/>
                <w:szCs w:val="20"/>
              </w:rPr>
            </w:pPr>
            <w:r w:rsidRPr="00AD067C">
              <w:rPr>
                <w:color w:val="000000"/>
                <w:sz w:val="20"/>
                <w:szCs w:val="20"/>
              </w:rPr>
              <w:t>Вспомогательные расходы</w:t>
            </w:r>
          </w:p>
        </w:tc>
        <w:tc>
          <w:tcPr>
            <w:tcW w:w="399" w:type="pct"/>
            <w:vAlign w:val="center"/>
          </w:tcPr>
          <w:p w14:paraId="6081EC09" w14:textId="2965BDD6" w:rsidR="00C82D40" w:rsidRPr="00BB3F7B" w:rsidRDefault="00C82D40" w:rsidP="00C82D40">
            <w:pPr>
              <w:jc w:val="right"/>
              <w:rPr>
                <w:sz w:val="20"/>
                <w:szCs w:val="20"/>
              </w:rPr>
            </w:pPr>
            <w:r w:rsidRPr="00BB3F7B">
              <w:rPr>
                <w:sz w:val="20"/>
                <w:szCs w:val="20"/>
              </w:rPr>
              <w:t>5</w:t>
            </w:r>
            <w:r w:rsidR="005D0AB5">
              <w:rPr>
                <w:sz w:val="20"/>
                <w:szCs w:val="20"/>
              </w:rPr>
              <w:t xml:space="preserve"> </w:t>
            </w:r>
            <w:r w:rsidRPr="00BB3F7B">
              <w:rPr>
                <w:sz w:val="20"/>
                <w:szCs w:val="20"/>
              </w:rPr>
              <w:t>135</w:t>
            </w:r>
          </w:p>
        </w:tc>
        <w:tc>
          <w:tcPr>
            <w:tcW w:w="399" w:type="pct"/>
          </w:tcPr>
          <w:p w14:paraId="73490AAE" w14:textId="77777777" w:rsidR="00C82D40" w:rsidRPr="00BB3F7B" w:rsidRDefault="00C82D40" w:rsidP="00C82D40">
            <w:pPr>
              <w:jc w:val="right"/>
              <w:rPr>
                <w:sz w:val="20"/>
                <w:szCs w:val="20"/>
              </w:rPr>
            </w:pPr>
            <w:r w:rsidRPr="00BB3F7B">
              <w:rPr>
                <w:sz w:val="20"/>
                <w:szCs w:val="20"/>
              </w:rPr>
              <w:t>0</w:t>
            </w:r>
          </w:p>
        </w:tc>
        <w:tc>
          <w:tcPr>
            <w:tcW w:w="400" w:type="pct"/>
          </w:tcPr>
          <w:p w14:paraId="542BA740" w14:textId="432607CE" w:rsidR="00C82D40" w:rsidRPr="00BB3F7B" w:rsidRDefault="00C82D40" w:rsidP="00C82D40">
            <w:pPr>
              <w:jc w:val="right"/>
              <w:rPr>
                <w:sz w:val="20"/>
                <w:szCs w:val="20"/>
              </w:rPr>
            </w:pPr>
            <w:r w:rsidRPr="00BB3F7B">
              <w:rPr>
                <w:sz w:val="20"/>
                <w:szCs w:val="20"/>
              </w:rPr>
              <w:t>3</w:t>
            </w:r>
            <w:r w:rsidR="005D0AB5">
              <w:rPr>
                <w:sz w:val="20"/>
                <w:szCs w:val="20"/>
              </w:rPr>
              <w:t xml:space="preserve"> </w:t>
            </w:r>
            <w:r w:rsidRPr="00BB3F7B">
              <w:rPr>
                <w:sz w:val="20"/>
                <w:szCs w:val="20"/>
              </w:rPr>
              <w:t>185</w:t>
            </w:r>
          </w:p>
        </w:tc>
        <w:tc>
          <w:tcPr>
            <w:tcW w:w="399" w:type="pct"/>
          </w:tcPr>
          <w:p w14:paraId="29BC2DC6" w14:textId="77777777" w:rsidR="00C82D40" w:rsidRPr="00BB3F7B" w:rsidRDefault="00C82D40" w:rsidP="00C82D40">
            <w:pPr>
              <w:jc w:val="right"/>
              <w:rPr>
                <w:sz w:val="20"/>
                <w:szCs w:val="20"/>
              </w:rPr>
            </w:pPr>
            <w:r w:rsidRPr="00BB3F7B">
              <w:rPr>
                <w:sz w:val="20"/>
                <w:szCs w:val="20"/>
              </w:rPr>
              <w:t>0</w:t>
            </w:r>
          </w:p>
        </w:tc>
        <w:tc>
          <w:tcPr>
            <w:tcW w:w="399" w:type="pct"/>
          </w:tcPr>
          <w:p w14:paraId="3334D182" w14:textId="77777777" w:rsidR="00C82D40" w:rsidRPr="00BB3F7B" w:rsidRDefault="00C82D40" w:rsidP="00C82D40">
            <w:pPr>
              <w:jc w:val="right"/>
              <w:rPr>
                <w:sz w:val="20"/>
                <w:szCs w:val="20"/>
              </w:rPr>
            </w:pPr>
            <w:r w:rsidRPr="00BB3F7B">
              <w:rPr>
                <w:sz w:val="20"/>
                <w:szCs w:val="20"/>
              </w:rPr>
              <w:t>0</w:t>
            </w:r>
          </w:p>
        </w:tc>
        <w:tc>
          <w:tcPr>
            <w:tcW w:w="420" w:type="pct"/>
          </w:tcPr>
          <w:p w14:paraId="0C563422" w14:textId="1009667D" w:rsidR="00C82D40" w:rsidRPr="00BB3F7B" w:rsidRDefault="00C82D40" w:rsidP="00C82D40">
            <w:pPr>
              <w:jc w:val="right"/>
              <w:rPr>
                <w:sz w:val="20"/>
                <w:szCs w:val="20"/>
              </w:rPr>
            </w:pPr>
            <w:r w:rsidRPr="00BB3F7B">
              <w:rPr>
                <w:sz w:val="20"/>
                <w:szCs w:val="20"/>
              </w:rPr>
              <w:t>8</w:t>
            </w:r>
            <w:r w:rsidR="005D0AB5">
              <w:rPr>
                <w:sz w:val="20"/>
                <w:szCs w:val="20"/>
              </w:rPr>
              <w:t xml:space="preserve"> </w:t>
            </w:r>
            <w:r w:rsidRPr="00BB3F7B">
              <w:rPr>
                <w:sz w:val="20"/>
                <w:szCs w:val="20"/>
              </w:rPr>
              <w:t>320</w:t>
            </w:r>
          </w:p>
        </w:tc>
      </w:tr>
      <w:tr w:rsidR="00A4005B" w:rsidRPr="00BB3F7B" w14:paraId="3283DBAB" w14:textId="77777777" w:rsidTr="00A4005B">
        <w:trPr>
          <w:trHeight w:val="157"/>
        </w:trPr>
        <w:tc>
          <w:tcPr>
            <w:tcW w:w="747" w:type="pct"/>
            <w:vMerge/>
            <w:vAlign w:val="center"/>
          </w:tcPr>
          <w:p w14:paraId="34DB098F" w14:textId="77777777" w:rsidR="009A16E1" w:rsidRPr="00BB3F7B" w:rsidRDefault="009A16E1" w:rsidP="009A16E1">
            <w:pPr>
              <w:rPr>
                <w:sz w:val="20"/>
                <w:szCs w:val="20"/>
              </w:rPr>
            </w:pPr>
          </w:p>
        </w:tc>
        <w:tc>
          <w:tcPr>
            <w:tcW w:w="1837" w:type="pct"/>
            <w:gridSpan w:val="2"/>
            <w:vAlign w:val="center"/>
          </w:tcPr>
          <w:p w14:paraId="520A8838" w14:textId="1891938B" w:rsidR="009A16E1" w:rsidRPr="00BB3F7B" w:rsidRDefault="009A16E1" w:rsidP="009A16E1">
            <w:pPr>
              <w:jc w:val="left"/>
              <w:rPr>
                <w:sz w:val="20"/>
                <w:szCs w:val="20"/>
              </w:rPr>
            </w:pPr>
            <w:r w:rsidRPr="00AD067C">
              <w:rPr>
                <w:color w:val="000000"/>
                <w:sz w:val="20"/>
                <w:szCs w:val="20"/>
              </w:rPr>
              <w:t>Совокупная проектная стоимость</w:t>
            </w:r>
          </w:p>
        </w:tc>
        <w:tc>
          <w:tcPr>
            <w:tcW w:w="399" w:type="pct"/>
          </w:tcPr>
          <w:p w14:paraId="79189AF1" w14:textId="7BDADB77" w:rsidR="009A16E1" w:rsidRPr="00BB3F7B" w:rsidRDefault="009A16E1" w:rsidP="009A16E1">
            <w:pPr>
              <w:jc w:val="right"/>
              <w:rPr>
                <w:sz w:val="20"/>
                <w:szCs w:val="20"/>
              </w:rPr>
            </w:pPr>
            <w:r w:rsidRPr="00BB3F7B">
              <w:rPr>
                <w:sz w:val="20"/>
                <w:szCs w:val="20"/>
              </w:rPr>
              <w:t>102</w:t>
            </w:r>
            <w:r w:rsidR="005D0AB5">
              <w:rPr>
                <w:sz w:val="20"/>
                <w:szCs w:val="20"/>
              </w:rPr>
              <w:t xml:space="preserve"> </w:t>
            </w:r>
            <w:r w:rsidRPr="00BB3F7B">
              <w:rPr>
                <w:sz w:val="20"/>
                <w:szCs w:val="20"/>
              </w:rPr>
              <w:t>000</w:t>
            </w:r>
          </w:p>
        </w:tc>
        <w:tc>
          <w:tcPr>
            <w:tcW w:w="399" w:type="pct"/>
          </w:tcPr>
          <w:p w14:paraId="3FFCFE25" w14:textId="77777777" w:rsidR="009A16E1" w:rsidRPr="00BB3F7B" w:rsidRDefault="009A16E1" w:rsidP="009A16E1">
            <w:pPr>
              <w:jc w:val="right"/>
              <w:rPr>
                <w:sz w:val="20"/>
                <w:szCs w:val="20"/>
              </w:rPr>
            </w:pPr>
            <w:r w:rsidRPr="00BB3F7B">
              <w:rPr>
                <w:sz w:val="20"/>
                <w:szCs w:val="20"/>
              </w:rPr>
              <w:t>0</w:t>
            </w:r>
          </w:p>
        </w:tc>
        <w:tc>
          <w:tcPr>
            <w:tcW w:w="400" w:type="pct"/>
          </w:tcPr>
          <w:p w14:paraId="67AEAF2D" w14:textId="400C4CBA" w:rsidR="009A16E1" w:rsidRPr="00BB3F7B" w:rsidRDefault="009A16E1" w:rsidP="009A16E1">
            <w:pPr>
              <w:jc w:val="right"/>
              <w:rPr>
                <w:sz w:val="20"/>
                <w:szCs w:val="20"/>
              </w:rPr>
            </w:pPr>
            <w:r w:rsidRPr="00BB3F7B">
              <w:rPr>
                <w:sz w:val="20"/>
                <w:szCs w:val="20"/>
              </w:rPr>
              <w:t>68</w:t>
            </w:r>
            <w:r w:rsidR="005D0AB5">
              <w:rPr>
                <w:sz w:val="20"/>
                <w:szCs w:val="20"/>
              </w:rPr>
              <w:t xml:space="preserve"> </w:t>
            </w:r>
            <w:r w:rsidRPr="00BB3F7B">
              <w:rPr>
                <w:sz w:val="20"/>
                <w:szCs w:val="20"/>
              </w:rPr>
              <w:t>000</w:t>
            </w:r>
          </w:p>
        </w:tc>
        <w:tc>
          <w:tcPr>
            <w:tcW w:w="399" w:type="pct"/>
          </w:tcPr>
          <w:p w14:paraId="3383341B" w14:textId="77777777" w:rsidR="009A16E1" w:rsidRPr="00BB3F7B" w:rsidRDefault="009A16E1" w:rsidP="009A16E1">
            <w:pPr>
              <w:jc w:val="right"/>
              <w:rPr>
                <w:sz w:val="20"/>
                <w:szCs w:val="20"/>
              </w:rPr>
            </w:pPr>
            <w:r w:rsidRPr="00BB3F7B">
              <w:rPr>
                <w:sz w:val="20"/>
                <w:szCs w:val="20"/>
              </w:rPr>
              <w:t>0</w:t>
            </w:r>
          </w:p>
        </w:tc>
        <w:tc>
          <w:tcPr>
            <w:tcW w:w="399" w:type="pct"/>
          </w:tcPr>
          <w:p w14:paraId="4B72B2B8" w14:textId="77777777" w:rsidR="009A16E1" w:rsidRPr="00BB3F7B" w:rsidRDefault="009A16E1" w:rsidP="009A16E1">
            <w:pPr>
              <w:jc w:val="right"/>
              <w:rPr>
                <w:sz w:val="20"/>
                <w:szCs w:val="20"/>
              </w:rPr>
            </w:pPr>
            <w:r w:rsidRPr="00BB3F7B">
              <w:rPr>
                <w:sz w:val="20"/>
                <w:szCs w:val="20"/>
              </w:rPr>
              <w:t>0</w:t>
            </w:r>
          </w:p>
        </w:tc>
        <w:tc>
          <w:tcPr>
            <w:tcW w:w="420" w:type="pct"/>
          </w:tcPr>
          <w:p w14:paraId="0A3F1E8E" w14:textId="42325B69" w:rsidR="009A16E1" w:rsidRPr="00BB3F7B" w:rsidRDefault="009A16E1" w:rsidP="009A16E1">
            <w:pPr>
              <w:jc w:val="right"/>
              <w:rPr>
                <w:sz w:val="20"/>
                <w:szCs w:val="20"/>
              </w:rPr>
            </w:pPr>
            <w:r w:rsidRPr="00BB3F7B">
              <w:rPr>
                <w:sz w:val="20"/>
                <w:szCs w:val="20"/>
              </w:rPr>
              <w:t>170</w:t>
            </w:r>
            <w:r w:rsidR="005D0AB5">
              <w:rPr>
                <w:sz w:val="20"/>
                <w:szCs w:val="20"/>
              </w:rPr>
              <w:t xml:space="preserve"> </w:t>
            </w:r>
            <w:r w:rsidRPr="00BB3F7B">
              <w:rPr>
                <w:sz w:val="20"/>
                <w:szCs w:val="20"/>
              </w:rPr>
              <w:t>000</w:t>
            </w:r>
          </w:p>
        </w:tc>
      </w:tr>
      <w:tr w:rsidR="00A4005B" w:rsidRPr="00BB3F7B" w14:paraId="18033743" w14:textId="77777777" w:rsidTr="00A4005B">
        <w:trPr>
          <w:trHeight w:val="201"/>
        </w:trPr>
        <w:tc>
          <w:tcPr>
            <w:tcW w:w="747" w:type="pct"/>
            <w:vMerge/>
          </w:tcPr>
          <w:p w14:paraId="078EFDCD" w14:textId="77777777" w:rsidR="009A16E1" w:rsidRPr="00BB3F7B" w:rsidRDefault="009A16E1" w:rsidP="009A16E1">
            <w:pPr>
              <w:rPr>
                <w:sz w:val="20"/>
                <w:szCs w:val="20"/>
              </w:rPr>
            </w:pPr>
          </w:p>
        </w:tc>
        <w:tc>
          <w:tcPr>
            <w:tcW w:w="1837" w:type="pct"/>
            <w:gridSpan w:val="2"/>
            <w:vAlign w:val="center"/>
          </w:tcPr>
          <w:p w14:paraId="13AB4A50" w14:textId="64FACD10" w:rsidR="009A16E1" w:rsidRPr="00BB3F7B" w:rsidRDefault="009A16E1" w:rsidP="009A16E1">
            <w:pPr>
              <w:jc w:val="left"/>
              <w:rPr>
                <w:sz w:val="20"/>
                <w:szCs w:val="20"/>
              </w:rPr>
            </w:pPr>
            <w:r w:rsidRPr="00AD067C">
              <w:rPr>
                <w:color w:val="000000"/>
                <w:sz w:val="20"/>
                <w:szCs w:val="20"/>
              </w:rPr>
              <w:t>Совокупные вспомогательные расходы</w:t>
            </w:r>
          </w:p>
        </w:tc>
        <w:tc>
          <w:tcPr>
            <w:tcW w:w="399" w:type="pct"/>
          </w:tcPr>
          <w:p w14:paraId="2D4E9251" w14:textId="16580C5D" w:rsidR="009A16E1" w:rsidRPr="00BB3F7B" w:rsidRDefault="009A16E1" w:rsidP="009A16E1">
            <w:pPr>
              <w:jc w:val="right"/>
              <w:rPr>
                <w:sz w:val="20"/>
                <w:szCs w:val="20"/>
              </w:rPr>
            </w:pPr>
            <w:r w:rsidRPr="00BB3F7B">
              <w:rPr>
                <w:sz w:val="20"/>
                <w:szCs w:val="20"/>
              </w:rPr>
              <w:t>13</w:t>
            </w:r>
            <w:r w:rsidR="005D0AB5">
              <w:rPr>
                <w:sz w:val="20"/>
                <w:szCs w:val="20"/>
              </w:rPr>
              <w:t xml:space="preserve"> </w:t>
            </w:r>
            <w:r w:rsidRPr="00BB3F7B">
              <w:rPr>
                <w:sz w:val="20"/>
                <w:szCs w:val="20"/>
              </w:rPr>
              <w:t>260</w:t>
            </w:r>
          </w:p>
        </w:tc>
        <w:tc>
          <w:tcPr>
            <w:tcW w:w="399" w:type="pct"/>
          </w:tcPr>
          <w:p w14:paraId="3A4FEA31" w14:textId="77777777" w:rsidR="009A16E1" w:rsidRPr="00BB3F7B" w:rsidRDefault="009A16E1" w:rsidP="009A16E1">
            <w:pPr>
              <w:jc w:val="right"/>
              <w:rPr>
                <w:sz w:val="20"/>
                <w:szCs w:val="20"/>
              </w:rPr>
            </w:pPr>
            <w:r w:rsidRPr="00BB3F7B">
              <w:rPr>
                <w:sz w:val="20"/>
                <w:szCs w:val="20"/>
              </w:rPr>
              <w:t>0</w:t>
            </w:r>
          </w:p>
        </w:tc>
        <w:tc>
          <w:tcPr>
            <w:tcW w:w="400" w:type="pct"/>
          </w:tcPr>
          <w:p w14:paraId="26D83F8E" w14:textId="67A5E280" w:rsidR="009A16E1" w:rsidRPr="00BB3F7B" w:rsidRDefault="009A16E1" w:rsidP="009A16E1">
            <w:pPr>
              <w:jc w:val="right"/>
              <w:rPr>
                <w:sz w:val="20"/>
                <w:szCs w:val="20"/>
              </w:rPr>
            </w:pPr>
            <w:r w:rsidRPr="00BB3F7B">
              <w:rPr>
                <w:sz w:val="20"/>
                <w:szCs w:val="20"/>
              </w:rPr>
              <w:t>8</w:t>
            </w:r>
            <w:r w:rsidR="005D0AB5">
              <w:rPr>
                <w:sz w:val="20"/>
                <w:szCs w:val="20"/>
              </w:rPr>
              <w:t xml:space="preserve"> </w:t>
            </w:r>
            <w:r w:rsidRPr="00BB3F7B">
              <w:rPr>
                <w:sz w:val="20"/>
                <w:szCs w:val="20"/>
              </w:rPr>
              <w:t>840</w:t>
            </w:r>
          </w:p>
        </w:tc>
        <w:tc>
          <w:tcPr>
            <w:tcW w:w="399" w:type="pct"/>
          </w:tcPr>
          <w:p w14:paraId="510AF7B0" w14:textId="77777777" w:rsidR="009A16E1" w:rsidRPr="00BB3F7B" w:rsidRDefault="009A16E1" w:rsidP="009A16E1">
            <w:pPr>
              <w:jc w:val="right"/>
              <w:rPr>
                <w:sz w:val="20"/>
                <w:szCs w:val="20"/>
              </w:rPr>
            </w:pPr>
            <w:r w:rsidRPr="00BB3F7B">
              <w:rPr>
                <w:sz w:val="20"/>
                <w:szCs w:val="20"/>
              </w:rPr>
              <w:t>0</w:t>
            </w:r>
          </w:p>
        </w:tc>
        <w:tc>
          <w:tcPr>
            <w:tcW w:w="399" w:type="pct"/>
          </w:tcPr>
          <w:p w14:paraId="2CCCF142" w14:textId="77777777" w:rsidR="009A16E1" w:rsidRPr="00BB3F7B" w:rsidRDefault="009A16E1" w:rsidP="009A16E1">
            <w:pPr>
              <w:jc w:val="right"/>
              <w:rPr>
                <w:sz w:val="20"/>
                <w:szCs w:val="20"/>
              </w:rPr>
            </w:pPr>
            <w:r w:rsidRPr="00BB3F7B">
              <w:rPr>
                <w:sz w:val="20"/>
                <w:szCs w:val="20"/>
              </w:rPr>
              <w:t>0</w:t>
            </w:r>
          </w:p>
        </w:tc>
        <w:tc>
          <w:tcPr>
            <w:tcW w:w="420" w:type="pct"/>
          </w:tcPr>
          <w:p w14:paraId="4D502E0B" w14:textId="40BB4E94" w:rsidR="009A16E1" w:rsidRPr="00BB3F7B" w:rsidRDefault="009A16E1" w:rsidP="009A16E1">
            <w:pPr>
              <w:jc w:val="right"/>
              <w:rPr>
                <w:sz w:val="20"/>
                <w:szCs w:val="20"/>
              </w:rPr>
            </w:pPr>
            <w:r w:rsidRPr="00BB3F7B">
              <w:rPr>
                <w:sz w:val="20"/>
                <w:szCs w:val="20"/>
              </w:rPr>
              <w:t>22</w:t>
            </w:r>
            <w:r w:rsidR="005D0AB5">
              <w:rPr>
                <w:sz w:val="20"/>
                <w:szCs w:val="20"/>
              </w:rPr>
              <w:t xml:space="preserve"> </w:t>
            </w:r>
            <w:r w:rsidRPr="00BB3F7B">
              <w:rPr>
                <w:sz w:val="20"/>
                <w:szCs w:val="20"/>
              </w:rPr>
              <w:t>100</w:t>
            </w:r>
          </w:p>
        </w:tc>
      </w:tr>
      <w:tr w:rsidR="00A4005B" w:rsidRPr="00BB3F7B" w14:paraId="5CEA89F0" w14:textId="77777777" w:rsidTr="00A4005B">
        <w:trPr>
          <w:trHeight w:val="62"/>
        </w:trPr>
        <w:tc>
          <w:tcPr>
            <w:tcW w:w="747" w:type="pct"/>
            <w:vMerge/>
          </w:tcPr>
          <w:p w14:paraId="4E6BC1F5" w14:textId="77777777" w:rsidR="009A16E1" w:rsidRPr="00BB3F7B" w:rsidRDefault="009A16E1" w:rsidP="009A16E1">
            <w:pPr>
              <w:rPr>
                <w:sz w:val="20"/>
                <w:szCs w:val="20"/>
              </w:rPr>
            </w:pPr>
          </w:p>
        </w:tc>
        <w:tc>
          <w:tcPr>
            <w:tcW w:w="1837" w:type="pct"/>
            <w:gridSpan w:val="2"/>
            <w:vAlign w:val="center"/>
          </w:tcPr>
          <w:p w14:paraId="16FCABD3" w14:textId="198CC1FD" w:rsidR="009A16E1" w:rsidRPr="00BB3F7B" w:rsidRDefault="009A16E1" w:rsidP="009A16E1">
            <w:pPr>
              <w:jc w:val="left"/>
              <w:rPr>
                <w:sz w:val="20"/>
                <w:szCs w:val="20"/>
              </w:rPr>
            </w:pPr>
            <w:r w:rsidRPr="00AD067C">
              <w:rPr>
                <w:color w:val="000000"/>
                <w:sz w:val="20"/>
                <w:szCs w:val="20"/>
              </w:rPr>
              <w:t>Общая сумма средств</w:t>
            </w:r>
          </w:p>
        </w:tc>
        <w:tc>
          <w:tcPr>
            <w:tcW w:w="399" w:type="pct"/>
          </w:tcPr>
          <w:p w14:paraId="76586CA1" w14:textId="33211A6F" w:rsidR="009A16E1" w:rsidRPr="00BB3F7B" w:rsidRDefault="009A16E1" w:rsidP="009A16E1">
            <w:pPr>
              <w:jc w:val="right"/>
              <w:rPr>
                <w:sz w:val="20"/>
                <w:szCs w:val="20"/>
              </w:rPr>
            </w:pPr>
            <w:r w:rsidRPr="00BB3F7B">
              <w:rPr>
                <w:sz w:val="20"/>
                <w:szCs w:val="20"/>
              </w:rPr>
              <w:t>115</w:t>
            </w:r>
            <w:r w:rsidR="005D0AB5">
              <w:rPr>
                <w:sz w:val="20"/>
                <w:szCs w:val="20"/>
              </w:rPr>
              <w:t xml:space="preserve"> </w:t>
            </w:r>
            <w:r w:rsidRPr="00BB3F7B">
              <w:rPr>
                <w:sz w:val="20"/>
                <w:szCs w:val="20"/>
              </w:rPr>
              <w:t>260</w:t>
            </w:r>
          </w:p>
        </w:tc>
        <w:tc>
          <w:tcPr>
            <w:tcW w:w="399" w:type="pct"/>
          </w:tcPr>
          <w:p w14:paraId="394C586C" w14:textId="77777777" w:rsidR="009A16E1" w:rsidRPr="00BB3F7B" w:rsidRDefault="009A16E1" w:rsidP="009A16E1">
            <w:pPr>
              <w:jc w:val="right"/>
              <w:rPr>
                <w:sz w:val="20"/>
                <w:szCs w:val="20"/>
              </w:rPr>
            </w:pPr>
            <w:r w:rsidRPr="00BB3F7B">
              <w:rPr>
                <w:sz w:val="20"/>
                <w:szCs w:val="20"/>
              </w:rPr>
              <w:t>0</w:t>
            </w:r>
          </w:p>
        </w:tc>
        <w:tc>
          <w:tcPr>
            <w:tcW w:w="400" w:type="pct"/>
          </w:tcPr>
          <w:p w14:paraId="40E8EB7F" w14:textId="51046B8F" w:rsidR="009A16E1" w:rsidRPr="00BB3F7B" w:rsidRDefault="009A16E1" w:rsidP="009A16E1">
            <w:pPr>
              <w:jc w:val="right"/>
              <w:rPr>
                <w:sz w:val="20"/>
                <w:szCs w:val="20"/>
              </w:rPr>
            </w:pPr>
            <w:r w:rsidRPr="00BB3F7B">
              <w:rPr>
                <w:sz w:val="20"/>
                <w:szCs w:val="20"/>
              </w:rPr>
              <w:t>76</w:t>
            </w:r>
            <w:r w:rsidR="005D0AB5">
              <w:rPr>
                <w:sz w:val="20"/>
                <w:szCs w:val="20"/>
              </w:rPr>
              <w:t xml:space="preserve"> </w:t>
            </w:r>
            <w:r w:rsidRPr="00BB3F7B">
              <w:rPr>
                <w:sz w:val="20"/>
                <w:szCs w:val="20"/>
              </w:rPr>
              <w:t>840</w:t>
            </w:r>
          </w:p>
        </w:tc>
        <w:tc>
          <w:tcPr>
            <w:tcW w:w="399" w:type="pct"/>
          </w:tcPr>
          <w:p w14:paraId="429F2CD2" w14:textId="77777777" w:rsidR="009A16E1" w:rsidRPr="00BB3F7B" w:rsidRDefault="009A16E1" w:rsidP="009A16E1">
            <w:pPr>
              <w:jc w:val="right"/>
              <w:rPr>
                <w:sz w:val="20"/>
                <w:szCs w:val="20"/>
              </w:rPr>
            </w:pPr>
            <w:r w:rsidRPr="00BB3F7B">
              <w:rPr>
                <w:sz w:val="20"/>
                <w:szCs w:val="20"/>
              </w:rPr>
              <w:t>0</w:t>
            </w:r>
          </w:p>
        </w:tc>
        <w:tc>
          <w:tcPr>
            <w:tcW w:w="399" w:type="pct"/>
          </w:tcPr>
          <w:p w14:paraId="6F874B47" w14:textId="77777777" w:rsidR="009A16E1" w:rsidRPr="00BB3F7B" w:rsidRDefault="009A16E1" w:rsidP="009A16E1">
            <w:pPr>
              <w:jc w:val="right"/>
              <w:rPr>
                <w:sz w:val="20"/>
                <w:szCs w:val="20"/>
              </w:rPr>
            </w:pPr>
            <w:r w:rsidRPr="00BB3F7B">
              <w:rPr>
                <w:sz w:val="20"/>
                <w:szCs w:val="20"/>
              </w:rPr>
              <w:t>0</w:t>
            </w:r>
          </w:p>
        </w:tc>
        <w:tc>
          <w:tcPr>
            <w:tcW w:w="420" w:type="pct"/>
          </w:tcPr>
          <w:p w14:paraId="345FDE93" w14:textId="76BEDE4A" w:rsidR="009A16E1" w:rsidRPr="00BB3F7B" w:rsidRDefault="009A16E1" w:rsidP="009A16E1">
            <w:pPr>
              <w:jc w:val="right"/>
              <w:rPr>
                <w:sz w:val="20"/>
                <w:szCs w:val="20"/>
              </w:rPr>
            </w:pPr>
            <w:r w:rsidRPr="00BB3F7B">
              <w:rPr>
                <w:sz w:val="20"/>
                <w:szCs w:val="20"/>
              </w:rPr>
              <w:t>192</w:t>
            </w:r>
            <w:r w:rsidR="005D0AB5">
              <w:rPr>
                <w:sz w:val="20"/>
                <w:szCs w:val="20"/>
              </w:rPr>
              <w:t xml:space="preserve"> </w:t>
            </w:r>
            <w:r w:rsidRPr="00BB3F7B">
              <w:rPr>
                <w:sz w:val="20"/>
                <w:szCs w:val="20"/>
              </w:rPr>
              <w:t>100</w:t>
            </w:r>
          </w:p>
        </w:tc>
      </w:tr>
    </w:tbl>
    <w:p w14:paraId="4297F303" w14:textId="77777777" w:rsidR="00096B12" w:rsidRPr="00AD067C" w:rsidRDefault="007F53D5" w:rsidP="00096B12">
      <w:pPr>
        <w:ind w:right="-561" w:hanging="990"/>
        <w:jc w:val="left"/>
        <w:rPr>
          <w:sz w:val="20"/>
          <w:szCs w:val="20"/>
        </w:rPr>
      </w:pPr>
      <w:r w:rsidRPr="00096B12">
        <w:rPr>
          <w:sz w:val="18"/>
          <w:szCs w:val="18"/>
        </w:rPr>
        <w:t xml:space="preserve">* </w:t>
      </w:r>
      <w:r w:rsidR="00096B12" w:rsidRPr="00AD067C">
        <w:rPr>
          <w:sz w:val="20"/>
          <w:szCs w:val="20"/>
        </w:rPr>
        <w:t>Рекомендовано для утверждения на данном совещании</w:t>
      </w:r>
    </w:p>
    <w:p w14:paraId="0EFA669F" w14:textId="77777777" w:rsidR="007F53D5" w:rsidRPr="00096B12" w:rsidRDefault="007F53D5" w:rsidP="007F53D5">
      <w:pPr>
        <w:ind w:right="-561"/>
        <w:jc w:val="left"/>
        <w:rPr>
          <w:sz w:val="10"/>
          <w:szCs w:val="10"/>
        </w:rPr>
      </w:pPr>
    </w:p>
    <w:tbl>
      <w:tblPr>
        <w:tblStyle w:val="TableGrid"/>
        <w:tblW w:w="1125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0"/>
        <w:gridCol w:w="1800"/>
      </w:tblGrid>
      <w:tr w:rsidR="00BE7E2A" w:rsidRPr="00BB3F7B" w14:paraId="76521A08" w14:textId="77777777" w:rsidTr="00A4005B">
        <w:trPr>
          <w:trHeight w:val="63"/>
        </w:trPr>
        <w:tc>
          <w:tcPr>
            <w:tcW w:w="9450" w:type="dxa"/>
          </w:tcPr>
          <w:p w14:paraId="68C85F72" w14:textId="77777777" w:rsidR="00A4005B" w:rsidRPr="00A4005B" w:rsidRDefault="00BE7E2A" w:rsidP="00BE7E2A">
            <w:pPr>
              <w:spacing w:line="276" w:lineRule="auto"/>
              <w:ind w:right="-561"/>
              <w:contextualSpacing/>
              <w:jc w:val="left"/>
              <w:rPr>
                <w:color w:val="000000"/>
                <w:sz w:val="20"/>
                <w:szCs w:val="20"/>
              </w:rPr>
            </w:pPr>
            <w:r w:rsidRPr="00AD067C">
              <w:rPr>
                <w:color w:val="000000"/>
                <w:sz w:val="20"/>
                <w:szCs w:val="20"/>
              </w:rPr>
              <w:t xml:space="preserve">Сокращение от остаточного уровня потребления, </w:t>
            </w:r>
            <w:r>
              <w:rPr>
                <w:color w:val="000000"/>
                <w:sz w:val="20"/>
                <w:szCs w:val="20"/>
              </w:rPr>
              <w:t>отвечающее</w:t>
            </w:r>
            <w:r w:rsidRPr="00AD067C">
              <w:rPr>
                <w:color w:val="000000"/>
                <w:sz w:val="20"/>
                <w:szCs w:val="20"/>
              </w:rPr>
              <w:t xml:space="preserve"> критериям финансирования на первом этапе</w:t>
            </w:r>
          </w:p>
          <w:p w14:paraId="373F971D" w14:textId="02DCB996" w:rsidR="00BE7E2A" w:rsidRPr="00BE7E2A" w:rsidRDefault="00BE7E2A" w:rsidP="00BE7E2A">
            <w:pPr>
              <w:spacing w:line="276" w:lineRule="auto"/>
              <w:ind w:right="-561"/>
              <w:contextualSpacing/>
              <w:jc w:val="left"/>
              <w:rPr>
                <w:sz w:val="20"/>
                <w:szCs w:val="20"/>
              </w:rPr>
            </w:pPr>
            <w:r w:rsidRPr="00AD067C">
              <w:rPr>
                <w:color w:val="000000"/>
                <w:sz w:val="20"/>
                <w:szCs w:val="20"/>
              </w:rPr>
              <w:t xml:space="preserve"> (</w:t>
            </w:r>
            <w:r>
              <w:rPr>
                <w:color w:val="000000"/>
                <w:sz w:val="20"/>
                <w:szCs w:val="20"/>
              </w:rPr>
              <w:t xml:space="preserve">в </w:t>
            </w:r>
            <w:r w:rsidRPr="00AD067C">
              <w:rPr>
                <w:color w:val="000000"/>
                <w:sz w:val="20"/>
                <w:szCs w:val="20"/>
              </w:rPr>
              <w:t>тонн</w:t>
            </w:r>
            <w:r>
              <w:rPr>
                <w:color w:val="000000"/>
                <w:sz w:val="20"/>
                <w:szCs w:val="20"/>
              </w:rPr>
              <w:t>ах</w:t>
            </w:r>
            <w:r w:rsidRPr="00AD067C">
              <w:rPr>
                <w:color w:val="000000"/>
                <w:sz w:val="20"/>
                <w:szCs w:val="20"/>
              </w:rPr>
              <w:t xml:space="preserve"> </w:t>
            </w:r>
            <w:r w:rsidRPr="00376E59">
              <w:rPr>
                <w:sz w:val="20"/>
                <w:szCs w:val="20"/>
              </w:rPr>
              <w:t>CO</w:t>
            </w:r>
            <w:r w:rsidRPr="00376E59">
              <w:rPr>
                <w:sz w:val="20"/>
                <w:szCs w:val="20"/>
                <w:vertAlign w:val="subscript"/>
              </w:rPr>
              <w:t>2</w:t>
            </w:r>
            <w:r>
              <w:rPr>
                <w:sz w:val="20"/>
                <w:szCs w:val="20"/>
                <w:vertAlign w:val="subscript"/>
              </w:rPr>
              <w:t>-</w:t>
            </w:r>
            <w:r w:rsidRPr="00AD067C">
              <w:rPr>
                <w:color w:val="000000"/>
                <w:sz w:val="20"/>
                <w:szCs w:val="20"/>
              </w:rPr>
              <w:t>э</w:t>
            </w:r>
            <w:r>
              <w:rPr>
                <w:color w:val="000000"/>
                <w:sz w:val="20"/>
                <w:szCs w:val="20"/>
              </w:rPr>
              <w:t>кв</w:t>
            </w:r>
            <w:r w:rsidRPr="00AD067C">
              <w:rPr>
                <w:color w:val="000000"/>
                <w:sz w:val="20"/>
                <w:szCs w:val="20"/>
              </w:rPr>
              <w:t>)</w:t>
            </w:r>
          </w:p>
        </w:tc>
        <w:tc>
          <w:tcPr>
            <w:tcW w:w="1800" w:type="dxa"/>
          </w:tcPr>
          <w:p w14:paraId="1D94F39A" w14:textId="1AB6A6EC" w:rsidR="00BE7E2A" w:rsidRPr="00BB3F7B" w:rsidRDefault="00BE7E2A" w:rsidP="00BE7E2A">
            <w:pPr>
              <w:spacing w:line="276" w:lineRule="auto"/>
              <w:ind w:right="33"/>
              <w:jc w:val="right"/>
              <w:rPr>
                <w:sz w:val="20"/>
                <w:szCs w:val="20"/>
              </w:rPr>
            </w:pPr>
            <w:r w:rsidRPr="00F20F1C">
              <w:rPr>
                <w:rFonts w:eastAsia="SimSun"/>
                <w:color w:val="000000"/>
                <w:sz w:val="18"/>
                <w:szCs w:val="18"/>
              </w:rPr>
              <w:t>н/п</w:t>
            </w:r>
          </w:p>
        </w:tc>
      </w:tr>
    </w:tbl>
    <w:p w14:paraId="46BDA2DC" w14:textId="77777777" w:rsidR="007F53D5" w:rsidRPr="00BB3F7B" w:rsidRDefault="007F53D5" w:rsidP="007F53D5">
      <w:pPr>
        <w:jc w:val="center"/>
        <w:rPr>
          <w:sz w:val="10"/>
          <w:szCs w:val="10"/>
        </w:rPr>
      </w:pPr>
    </w:p>
    <w:tbl>
      <w:tblPr>
        <w:tblStyle w:val="TableGrid"/>
        <w:tblW w:w="6016"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6"/>
        <w:gridCol w:w="5954"/>
      </w:tblGrid>
      <w:tr w:rsidR="00C87758" w:rsidRPr="00BB3F7B" w14:paraId="524858F4" w14:textId="77777777" w:rsidTr="00A4005B">
        <w:trPr>
          <w:trHeight w:hRule="exact" w:val="238"/>
        </w:trPr>
        <w:tc>
          <w:tcPr>
            <w:tcW w:w="2354" w:type="pct"/>
          </w:tcPr>
          <w:p w14:paraId="741DB8CC" w14:textId="1DBC06F3" w:rsidR="00C87758" w:rsidRPr="00BB3F7B" w:rsidRDefault="00C87758" w:rsidP="00C87758">
            <w:pPr>
              <w:jc w:val="left"/>
              <w:rPr>
                <w:b/>
                <w:sz w:val="20"/>
              </w:rPr>
            </w:pPr>
            <w:r w:rsidRPr="00AD067C">
              <w:rPr>
                <w:b/>
                <w:bCs/>
                <w:color w:val="000000"/>
                <w:sz w:val="20"/>
                <w:szCs w:val="20"/>
              </w:rPr>
              <w:t>Рекомендация Секретариата</w:t>
            </w:r>
          </w:p>
        </w:tc>
        <w:tc>
          <w:tcPr>
            <w:tcW w:w="2646" w:type="pct"/>
          </w:tcPr>
          <w:p w14:paraId="33475303" w14:textId="6DE188CB" w:rsidR="00C87758" w:rsidRPr="00BB3F7B" w:rsidRDefault="00C87758" w:rsidP="00C87758">
            <w:pPr>
              <w:jc w:val="center"/>
              <w:rPr>
                <w:sz w:val="20"/>
              </w:rPr>
            </w:pPr>
            <w:r w:rsidRPr="00AD067C">
              <w:rPr>
                <w:color w:val="000000"/>
                <w:sz w:val="20"/>
                <w:szCs w:val="20"/>
              </w:rPr>
              <w:t>Индивидуальное рассмотрение</w:t>
            </w:r>
          </w:p>
        </w:tc>
      </w:tr>
    </w:tbl>
    <w:p w14:paraId="3C8971B1" w14:textId="77777777" w:rsidR="007F53D5" w:rsidRPr="00BB3F7B" w:rsidRDefault="007F53D5" w:rsidP="007F53D5">
      <w:pPr>
        <w:jc w:val="left"/>
        <w:rPr>
          <w:b/>
        </w:rPr>
      </w:pPr>
      <w:r w:rsidRPr="00BB3F7B">
        <w:rPr>
          <w:b/>
        </w:rPr>
        <w:br w:type="page"/>
      </w:r>
    </w:p>
    <w:p w14:paraId="113223FD" w14:textId="77777777" w:rsidR="00711BE6" w:rsidRPr="00BB3F7B" w:rsidRDefault="00711BE6" w:rsidP="00CB68AB">
      <w:pPr>
        <w:tabs>
          <w:tab w:val="left" w:pos="2880"/>
          <w:tab w:val="left" w:pos="5760"/>
        </w:tabs>
        <w:spacing w:before="240" w:after="240"/>
        <w:jc w:val="center"/>
        <w:rPr>
          <w:b/>
        </w:rPr>
      </w:pPr>
      <w:r>
        <w:rPr>
          <w:b/>
        </w:rPr>
        <w:lastRenderedPageBreak/>
        <w:t>ОПИСАНИЕ ПРОЕКТА</w:t>
      </w:r>
    </w:p>
    <w:p w14:paraId="4B9B57AF" w14:textId="77777777" w:rsidR="00711BE6" w:rsidRPr="00BB3F7B" w:rsidRDefault="00711BE6" w:rsidP="00CB68AB">
      <w:pPr>
        <w:pStyle w:val="Heading1"/>
      </w:pPr>
      <w:r>
        <w:t>Настоящий документ содержит следующие разделы:</w:t>
      </w:r>
    </w:p>
    <w:p w14:paraId="217FA5F3" w14:textId="01C0013F" w:rsidR="00711BE6" w:rsidRPr="00BB3F7B" w:rsidRDefault="00711BE6" w:rsidP="00445160">
      <w:pPr>
        <w:pStyle w:val="ListParagraph"/>
        <w:numPr>
          <w:ilvl w:val="0"/>
          <w:numId w:val="8"/>
        </w:numPr>
        <w:spacing w:before="240" w:after="240"/>
        <w:ind w:left="1276" w:hanging="567"/>
        <w:contextualSpacing w:val="0"/>
      </w:pPr>
      <w:r>
        <w:t>Резюме предложения в том виде, в котором оно было представлено</w:t>
      </w:r>
    </w:p>
    <w:p w14:paraId="390E18CB" w14:textId="399A807D" w:rsidR="00711BE6" w:rsidRPr="00BB3F7B" w:rsidRDefault="00711BE6" w:rsidP="00445160">
      <w:pPr>
        <w:pStyle w:val="ListParagraph"/>
        <w:numPr>
          <w:ilvl w:val="0"/>
          <w:numId w:val="8"/>
        </w:numPr>
        <w:spacing w:before="240" w:after="240"/>
        <w:ind w:left="1276" w:hanging="567"/>
        <w:contextualSpacing w:val="0"/>
      </w:pPr>
      <w:r>
        <w:t>История вопроса: Ход осуществления плана организации деятельности по поэтапному</w:t>
      </w:r>
      <w:r>
        <w:cr/>
        <w:t>отказу от ГХФУ и предыдущие мероприятия, связанные с ГФУ</w:t>
      </w:r>
    </w:p>
    <w:p w14:paraId="6CDA0274" w14:textId="77400E0E" w:rsidR="00711BE6" w:rsidRPr="00BB3F7B" w:rsidRDefault="00711BE6" w:rsidP="00445160">
      <w:pPr>
        <w:pStyle w:val="ListParagraph"/>
        <w:numPr>
          <w:ilvl w:val="0"/>
          <w:numId w:val="8"/>
        </w:numPr>
        <w:spacing w:before="240" w:after="240"/>
        <w:ind w:left="1276" w:hanging="567"/>
        <w:contextualSpacing w:val="0"/>
      </w:pPr>
      <w:r>
        <w:t>Обзор потребления ГФУ: уровни потребления, тенденции и потребление ГФУ</w:t>
      </w:r>
      <w:r>
        <w:cr/>
        <w:t>по секторам</w:t>
      </w:r>
    </w:p>
    <w:p w14:paraId="029D0CC3" w14:textId="6F681656" w:rsidR="00711BE6" w:rsidRPr="00BB3F7B" w:rsidRDefault="00711BE6" w:rsidP="00445160">
      <w:pPr>
        <w:pStyle w:val="ListParagraph"/>
        <w:numPr>
          <w:ilvl w:val="0"/>
          <w:numId w:val="8"/>
        </w:numPr>
        <w:spacing w:before="240" w:after="240"/>
        <w:ind w:left="1276" w:hanging="567"/>
        <w:contextualSpacing w:val="0"/>
      </w:pPr>
      <w:r>
        <w:t>Первый этап плана реализации Кигалийской поправки по ГФУ в том виде, в котором он был представлен: нормативно-правовая база, стратегия поэтапного</w:t>
      </w:r>
      <w:r w:rsidR="005D39B8" w:rsidRPr="005D39B8">
        <w:t xml:space="preserve"> </w:t>
      </w:r>
      <w:r>
        <w:t>отказа, общая</w:t>
      </w:r>
      <w:r>
        <w:cr/>
        <w:t>стоимость этапа и план освоения первого транша</w:t>
      </w:r>
    </w:p>
    <w:p w14:paraId="5DFF489D" w14:textId="77777777" w:rsidR="00711BE6" w:rsidRPr="00BB3F7B" w:rsidRDefault="00711BE6" w:rsidP="00445160">
      <w:pPr>
        <w:pStyle w:val="ListParagraph"/>
        <w:numPr>
          <w:ilvl w:val="0"/>
          <w:numId w:val="8"/>
        </w:numPr>
        <w:spacing w:before="240" w:after="240"/>
        <w:ind w:left="1276" w:hanging="567"/>
        <w:contextualSpacing w:val="0"/>
      </w:pPr>
      <w:r>
        <w:t>Комментарии Секретариата, включая согласованную стоимость мероприятий</w:t>
      </w:r>
    </w:p>
    <w:p w14:paraId="25919C96" w14:textId="77777777" w:rsidR="00711BE6" w:rsidRPr="00BB3F7B" w:rsidRDefault="00711BE6" w:rsidP="00445160">
      <w:pPr>
        <w:pStyle w:val="ListParagraph"/>
        <w:numPr>
          <w:ilvl w:val="0"/>
          <w:numId w:val="8"/>
        </w:numPr>
        <w:spacing w:before="240" w:after="240"/>
        <w:ind w:left="1276" w:hanging="567"/>
        <w:contextualSpacing w:val="0"/>
      </w:pPr>
      <w:r>
        <w:t>Рекомендация</w:t>
      </w:r>
    </w:p>
    <w:p w14:paraId="5E30E009" w14:textId="77777777" w:rsidR="00711BE6" w:rsidRPr="00BB3F7B" w:rsidRDefault="00711BE6" w:rsidP="00CB68AB">
      <w:pPr>
        <w:pStyle w:val="Heading1"/>
        <w:keepNext/>
        <w:numPr>
          <w:ilvl w:val="0"/>
          <w:numId w:val="0"/>
        </w:numPr>
        <w:rPr>
          <w:b/>
          <w:bCs/>
        </w:rPr>
      </w:pPr>
      <w:r>
        <w:rPr>
          <w:b/>
          <w:bCs/>
        </w:rPr>
        <w:t>I.</w:t>
      </w:r>
      <w:r>
        <w:rPr>
          <w:b/>
          <w:bCs/>
        </w:rPr>
        <w:tab/>
        <w:t>Резюме предложения в том виде, в котором оно было представлено</w:t>
      </w:r>
    </w:p>
    <w:p w14:paraId="140FA64B" w14:textId="33671A2C" w:rsidR="00711BE6" w:rsidRPr="00BB3F7B" w:rsidRDefault="00711BE6" w:rsidP="00CB68AB">
      <w:pPr>
        <w:pStyle w:val="Heading1"/>
      </w:pPr>
      <w:r>
        <w:t>От имени правительства Эфиопии ЮНЕП в качестве ведущего учреждения-исполнителя подала заявку на участие в первом этапе плана реализации Кигалийской поправки по ГФУ (ПРК) на общую  сумму 192 100 долл. США, в том числе 106 000 долл. США, плюс вспомогательные расходы учреждения-исполнителя в размере 13 780 долл. США, для ЮНЕП, а также 64 000 долл. США, плюс вспомогательные расходы учреждения-исполнителя в размере 8 320 долл. США, для ЮНИДО, как было изначально представлено</w:t>
      </w:r>
      <w:r w:rsidRPr="00BB3F7B">
        <w:rPr>
          <w:vertAlign w:val="superscript"/>
        </w:rPr>
        <w:footnoteReference w:id="3"/>
      </w:r>
      <w:r w:rsidR="00876488">
        <w:t>.</w:t>
      </w:r>
    </w:p>
    <w:p w14:paraId="376B49BD" w14:textId="2EA10E66" w:rsidR="00711BE6" w:rsidRPr="00BB3F7B" w:rsidRDefault="00711BE6" w:rsidP="00CB68AB">
      <w:pPr>
        <w:pStyle w:val="Heading1"/>
      </w:pPr>
      <w:r>
        <w:t xml:space="preserve">Реализация первого этапа ПРК окажет правительству Эфиопии содействие в достижении цели по сокращению потребления ГФУ на 10 процентов от его базового уровня к 1 января 2029 года. </w:t>
      </w:r>
    </w:p>
    <w:p w14:paraId="29F89DDF" w14:textId="18EB12EB" w:rsidR="00711BE6" w:rsidRPr="00BB3F7B" w:rsidRDefault="00711BE6" w:rsidP="00CB68AB">
      <w:pPr>
        <w:pStyle w:val="Heading1"/>
      </w:pPr>
      <w:r>
        <w:t>Первый транш первого этапа ПРК, запрашиваемый на этом совещании, составляет 115 260 долл. США, в том числе 62 500 долл. США, плюс вспомогательные расходы учреждения-исполнителя в размере 8 125 долл. США, для ЮНЕП, а также 39 500 долл. США, плюс вспомогательные расходы учреждения-исполнителя в размере 5 135 долл. США, для ЮНИДО, как было первоначально представлено, на период с января 2026 года по декабрь 2027 года.</w:t>
      </w:r>
    </w:p>
    <w:p w14:paraId="41CD2F0E" w14:textId="77777777" w:rsidR="00711BE6" w:rsidRPr="00BB3F7B" w:rsidRDefault="00711BE6" w:rsidP="00CB68AB">
      <w:pPr>
        <w:keepNext/>
        <w:spacing w:after="240"/>
        <w:rPr>
          <w:b/>
        </w:rPr>
      </w:pPr>
      <w:r>
        <w:rPr>
          <w:b/>
        </w:rPr>
        <w:t>II.</w:t>
      </w:r>
      <w:r>
        <w:rPr>
          <w:b/>
        </w:rPr>
        <w:tab/>
        <w:t>История вопроса</w:t>
      </w:r>
    </w:p>
    <w:p w14:paraId="77930B04" w14:textId="77777777" w:rsidR="00711BE6" w:rsidRPr="00BB3F7B" w:rsidRDefault="00711BE6" w:rsidP="00CB68AB">
      <w:pPr>
        <w:keepNext/>
        <w:spacing w:after="240"/>
        <w:rPr>
          <w:bCs/>
          <w:u w:val="single"/>
        </w:rPr>
      </w:pPr>
      <w:r>
        <w:rPr>
          <w:bCs/>
          <w:u w:val="single"/>
        </w:rPr>
        <w:t>Ход осуществления плана организации деятельности по поэтапному отказу от ГХФУ</w:t>
      </w:r>
    </w:p>
    <w:p w14:paraId="5F1A9DF9" w14:textId="4C5936FF" w:rsidR="00711BE6" w:rsidRPr="00BB3F7B" w:rsidRDefault="00711BE6" w:rsidP="00CB68AB">
      <w:pPr>
        <w:pStyle w:val="Heading1"/>
      </w:pPr>
      <w:r>
        <w:t>В таблице 1 представлена информация о плане организации деятельности по поэтапному отказу от ГХФУ (ПОДПО) в Эфиопии по состоянию на октябрь 2025 года.</w:t>
      </w:r>
    </w:p>
    <w:p w14:paraId="1B2B4DAC" w14:textId="6054C1BB" w:rsidR="00711BE6" w:rsidRPr="00BB3F7B" w:rsidRDefault="00711BE6" w:rsidP="00CB68AB">
      <w:pPr>
        <w:keepNext/>
      </w:pPr>
      <w:r>
        <w:rPr>
          <w:b/>
        </w:rPr>
        <w:t>Таблица 1. Ход осуществления ПОДПО в Эфиопии</w:t>
      </w:r>
      <w:r>
        <w:t xml:space="preserve">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2341"/>
        <w:gridCol w:w="2154"/>
      </w:tblGrid>
      <w:tr w:rsidR="00BB3F7B" w:rsidRPr="00BB3F7B" w14:paraId="744A4181" w14:textId="77777777" w:rsidTr="001B2FC8">
        <w:trPr>
          <w:trHeight w:val="233"/>
          <w:tblHeader/>
        </w:trPr>
        <w:tc>
          <w:tcPr>
            <w:tcW w:w="2596" w:type="pct"/>
          </w:tcPr>
          <w:p w14:paraId="674F8EC2" w14:textId="77777777" w:rsidR="00520295" w:rsidRPr="00BB3F7B" w:rsidRDefault="00520295" w:rsidP="00CB68AB">
            <w:pPr>
              <w:jc w:val="center"/>
              <w:rPr>
                <w:b/>
                <w:bCs/>
                <w:sz w:val="20"/>
                <w:szCs w:val="20"/>
              </w:rPr>
            </w:pPr>
          </w:p>
        </w:tc>
        <w:tc>
          <w:tcPr>
            <w:tcW w:w="1252" w:type="pct"/>
          </w:tcPr>
          <w:p w14:paraId="7224890E" w14:textId="77777777" w:rsidR="00520295" w:rsidRPr="00BB3F7B" w:rsidRDefault="00520295" w:rsidP="00CB68AB">
            <w:pPr>
              <w:jc w:val="center"/>
              <w:rPr>
                <w:b/>
                <w:bCs/>
                <w:sz w:val="20"/>
                <w:szCs w:val="20"/>
              </w:rPr>
            </w:pPr>
            <w:r>
              <w:rPr>
                <w:b/>
                <w:bCs/>
                <w:sz w:val="20"/>
                <w:szCs w:val="20"/>
              </w:rPr>
              <w:t>Первый этап</w:t>
            </w:r>
          </w:p>
        </w:tc>
        <w:tc>
          <w:tcPr>
            <w:tcW w:w="1152" w:type="pct"/>
          </w:tcPr>
          <w:p w14:paraId="7EAAE374" w14:textId="77777777" w:rsidR="00520295" w:rsidRPr="00BB3F7B" w:rsidRDefault="00520295" w:rsidP="00CB68AB">
            <w:pPr>
              <w:jc w:val="center"/>
              <w:rPr>
                <w:b/>
                <w:bCs/>
                <w:sz w:val="20"/>
                <w:szCs w:val="20"/>
              </w:rPr>
            </w:pPr>
            <w:r>
              <w:rPr>
                <w:b/>
                <w:bCs/>
                <w:sz w:val="20"/>
                <w:szCs w:val="20"/>
              </w:rPr>
              <w:t>Второй этап</w:t>
            </w:r>
          </w:p>
        </w:tc>
      </w:tr>
      <w:tr w:rsidR="00BB3F7B" w:rsidRPr="00BB3F7B" w14:paraId="051A45BA" w14:textId="77777777" w:rsidTr="001B2FC8">
        <w:trPr>
          <w:trHeight w:val="233"/>
        </w:trPr>
        <w:tc>
          <w:tcPr>
            <w:tcW w:w="2596" w:type="pct"/>
          </w:tcPr>
          <w:p w14:paraId="5FBFE0FB" w14:textId="17C6DF50" w:rsidR="00520295" w:rsidRPr="00BB3F7B" w:rsidRDefault="00520295" w:rsidP="00CB68AB">
            <w:pPr>
              <w:jc w:val="left"/>
              <w:rPr>
                <w:sz w:val="20"/>
                <w:szCs w:val="20"/>
              </w:rPr>
            </w:pPr>
            <w:r>
              <w:rPr>
                <w:sz w:val="20"/>
                <w:szCs w:val="20"/>
              </w:rPr>
              <w:t>Совещание, на котором был утвержден ПОДПО</w:t>
            </w:r>
          </w:p>
        </w:tc>
        <w:tc>
          <w:tcPr>
            <w:tcW w:w="1252" w:type="pct"/>
          </w:tcPr>
          <w:p w14:paraId="5F26E568" w14:textId="038650F2" w:rsidR="00520295" w:rsidRPr="00BB3F7B" w:rsidRDefault="00520295" w:rsidP="00CB68AB">
            <w:pPr>
              <w:jc w:val="center"/>
              <w:rPr>
                <w:sz w:val="20"/>
                <w:szCs w:val="20"/>
              </w:rPr>
            </w:pPr>
            <w:r>
              <w:rPr>
                <w:sz w:val="20"/>
                <w:szCs w:val="20"/>
              </w:rPr>
              <w:t>68-е</w:t>
            </w:r>
          </w:p>
        </w:tc>
        <w:tc>
          <w:tcPr>
            <w:tcW w:w="1152" w:type="pct"/>
          </w:tcPr>
          <w:p w14:paraId="723BBA05" w14:textId="473DD9D4" w:rsidR="00520295" w:rsidRPr="00BB3F7B" w:rsidRDefault="00520295" w:rsidP="00CB68AB">
            <w:pPr>
              <w:jc w:val="center"/>
              <w:rPr>
                <w:sz w:val="20"/>
                <w:szCs w:val="20"/>
              </w:rPr>
            </w:pPr>
            <w:r>
              <w:rPr>
                <w:sz w:val="20"/>
                <w:szCs w:val="20"/>
              </w:rPr>
              <w:t>88-е/96-е</w:t>
            </w:r>
          </w:p>
        </w:tc>
      </w:tr>
      <w:tr w:rsidR="00BB3F7B" w:rsidRPr="00BB3F7B" w14:paraId="1AAE82A9" w14:textId="77777777" w:rsidTr="001B2FC8">
        <w:trPr>
          <w:trHeight w:val="233"/>
        </w:trPr>
        <w:tc>
          <w:tcPr>
            <w:tcW w:w="2596" w:type="pct"/>
          </w:tcPr>
          <w:p w14:paraId="5BF1AB63" w14:textId="77777777" w:rsidR="00520295" w:rsidRPr="00BB3F7B" w:rsidRDefault="00520295" w:rsidP="00CB68AB">
            <w:pPr>
              <w:jc w:val="left"/>
              <w:rPr>
                <w:sz w:val="20"/>
                <w:szCs w:val="20"/>
              </w:rPr>
            </w:pPr>
            <w:r>
              <w:rPr>
                <w:sz w:val="20"/>
                <w:szCs w:val="20"/>
              </w:rPr>
              <w:t>Сокращение от базового уровня</w:t>
            </w:r>
          </w:p>
        </w:tc>
        <w:tc>
          <w:tcPr>
            <w:tcW w:w="1252" w:type="pct"/>
          </w:tcPr>
          <w:p w14:paraId="6148E55B" w14:textId="51969E51" w:rsidR="00520295" w:rsidRPr="00BB3F7B" w:rsidRDefault="00974103" w:rsidP="00CB68AB">
            <w:pPr>
              <w:jc w:val="center"/>
              <w:rPr>
                <w:sz w:val="20"/>
                <w:szCs w:val="20"/>
              </w:rPr>
            </w:pPr>
            <w:r>
              <w:rPr>
                <w:sz w:val="20"/>
                <w:szCs w:val="20"/>
              </w:rPr>
              <w:t>35 % к 2020 году</w:t>
            </w:r>
          </w:p>
        </w:tc>
        <w:tc>
          <w:tcPr>
            <w:tcW w:w="1152" w:type="pct"/>
          </w:tcPr>
          <w:p w14:paraId="4493BF95" w14:textId="15832643" w:rsidR="00520295" w:rsidRPr="00BB3F7B" w:rsidRDefault="009F0B54" w:rsidP="00CB68AB">
            <w:pPr>
              <w:jc w:val="center"/>
              <w:rPr>
                <w:sz w:val="20"/>
                <w:szCs w:val="20"/>
              </w:rPr>
            </w:pPr>
            <w:r>
              <w:rPr>
                <w:sz w:val="20"/>
                <w:szCs w:val="20"/>
              </w:rPr>
              <w:t>100 % к 2030 году</w:t>
            </w:r>
          </w:p>
        </w:tc>
      </w:tr>
      <w:tr w:rsidR="00BB3F7B" w:rsidRPr="00BB3F7B" w14:paraId="36A54D58" w14:textId="77777777" w:rsidTr="001B2FC8">
        <w:trPr>
          <w:trHeight w:val="233"/>
        </w:trPr>
        <w:tc>
          <w:tcPr>
            <w:tcW w:w="2596" w:type="pct"/>
          </w:tcPr>
          <w:p w14:paraId="63E63C6C" w14:textId="5F18ABE8" w:rsidR="00520295" w:rsidRPr="00BB3F7B" w:rsidRDefault="00520295" w:rsidP="00CB68AB">
            <w:pPr>
              <w:jc w:val="left"/>
              <w:rPr>
                <w:b/>
                <w:bCs/>
                <w:sz w:val="20"/>
                <w:szCs w:val="20"/>
              </w:rPr>
            </w:pPr>
            <w:r>
              <w:rPr>
                <w:b/>
                <w:bCs/>
                <w:sz w:val="20"/>
                <w:szCs w:val="20"/>
              </w:rPr>
              <w:t>Совокупная стоимость этапа (в долл. США)</w:t>
            </w:r>
          </w:p>
        </w:tc>
        <w:tc>
          <w:tcPr>
            <w:tcW w:w="1252" w:type="pct"/>
          </w:tcPr>
          <w:p w14:paraId="12A8F2C0" w14:textId="62AE2A84" w:rsidR="00520295" w:rsidRPr="00BB3F7B" w:rsidRDefault="00520295" w:rsidP="00CB68AB">
            <w:pPr>
              <w:jc w:val="center"/>
              <w:rPr>
                <w:sz w:val="20"/>
                <w:szCs w:val="20"/>
              </w:rPr>
            </w:pPr>
            <w:r>
              <w:rPr>
                <w:sz w:val="20"/>
                <w:szCs w:val="20"/>
              </w:rPr>
              <w:t>315 000</w:t>
            </w:r>
          </w:p>
        </w:tc>
        <w:tc>
          <w:tcPr>
            <w:tcW w:w="1152" w:type="pct"/>
          </w:tcPr>
          <w:p w14:paraId="7675585C" w14:textId="2B9EDFF3" w:rsidR="00520295" w:rsidRPr="00BB3F7B" w:rsidRDefault="009F0B54" w:rsidP="00CB68AB">
            <w:pPr>
              <w:jc w:val="center"/>
              <w:rPr>
                <w:sz w:val="20"/>
                <w:szCs w:val="20"/>
              </w:rPr>
            </w:pPr>
            <w:r>
              <w:rPr>
                <w:sz w:val="20"/>
                <w:szCs w:val="20"/>
              </w:rPr>
              <w:t>685 000</w:t>
            </w:r>
          </w:p>
        </w:tc>
      </w:tr>
      <w:tr w:rsidR="00BB3F7B" w:rsidRPr="00BB3F7B" w14:paraId="64FBF21C" w14:textId="77777777" w:rsidTr="001B2FC8">
        <w:trPr>
          <w:trHeight w:val="233"/>
        </w:trPr>
        <w:tc>
          <w:tcPr>
            <w:tcW w:w="2596" w:type="pct"/>
          </w:tcPr>
          <w:p w14:paraId="7E94EE33" w14:textId="77777777" w:rsidR="00520295" w:rsidRPr="00BB3F7B" w:rsidRDefault="00520295" w:rsidP="00CB68AB">
            <w:pPr>
              <w:jc w:val="left"/>
              <w:rPr>
                <w:b/>
                <w:bCs/>
                <w:sz w:val="20"/>
                <w:szCs w:val="20"/>
              </w:rPr>
            </w:pPr>
            <w:r>
              <w:rPr>
                <w:b/>
                <w:sz w:val="20"/>
              </w:rPr>
              <w:t>Дата завершения (фактическая/запланированная)</w:t>
            </w:r>
          </w:p>
        </w:tc>
        <w:tc>
          <w:tcPr>
            <w:tcW w:w="1252" w:type="pct"/>
          </w:tcPr>
          <w:p w14:paraId="32831470" w14:textId="00223B74" w:rsidR="00520295" w:rsidRPr="00BB3F7B" w:rsidRDefault="009F0B54" w:rsidP="00CB68AB">
            <w:pPr>
              <w:jc w:val="center"/>
              <w:rPr>
                <w:sz w:val="20"/>
                <w:szCs w:val="20"/>
              </w:rPr>
            </w:pPr>
            <w:r>
              <w:rPr>
                <w:sz w:val="20"/>
                <w:szCs w:val="20"/>
              </w:rPr>
              <w:t>31 декабря 2022 года</w:t>
            </w:r>
          </w:p>
        </w:tc>
        <w:tc>
          <w:tcPr>
            <w:tcW w:w="1152" w:type="pct"/>
          </w:tcPr>
          <w:p w14:paraId="69B3D48B" w14:textId="153E3D8E" w:rsidR="00520295" w:rsidRPr="00BB3F7B" w:rsidRDefault="009F0B54" w:rsidP="00CB68AB">
            <w:pPr>
              <w:jc w:val="center"/>
              <w:rPr>
                <w:sz w:val="20"/>
                <w:szCs w:val="20"/>
              </w:rPr>
            </w:pPr>
            <w:r>
              <w:rPr>
                <w:sz w:val="20"/>
                <w:szCs w:val="20"/>
              </w:rPr>
              <w:t>31 декабря 2031 года</w:t>
            </w:r>
          </w:p>
        </w:tc>
      </w:tr>
    </w:tbl>
    <w:p w14:paraId="30840393" w14:textId="0CE10538" w:rsidR="00711BE6" w:rsidRPr="00BB3F7B" w:rsidRDefault="00711BE6" w:rsidP="00CB68AB">
      <w:pPr>
        <w:pStyle w:val="Heading1"/>
        <w:keepNext/>
        <w:numPr>
          <w:ilvl w:val="0"/>
          <w:numId w:val="0"/>
        </w:numPr>
        <w:tabs>
          <w:tab w:val="num" w:pos="709"/>
        </w:tabs>
        <w:spacing w:before="240"/>
      </w:pPr>
      <w:r>
        <w:rPr>
          <w:u w:val="single"/>
        </w:rPr>
        <w:lastRenderedPageBreak/>
        <w:t>Ход осуществления предыдущих мероприятий, связанных с ГФУ</w:t>
      </w:r>
      <w:r>
        <w:t xml:space="preserve"> </w:t>
      </w:r>
    </w:p>
    <w:p w14:paraId="6D16CA70" w14:textId="0A608BA8" w:rsidR="00711BE6" w:rsidRPr="00BB3F7B" w:rsidRDefault="00711BE6" w:rsidP="00CB68AB">
      <w:pPr>
        <w:pStyle w:val="Heading1"/>
      </w:pPr>
      <w:r>
        <w:t>В таблице 2 представлен обзор мероприятий, осуществленных в Эфиопии в контексте Кигалийской поправки, профинансированных Многосторонним фондом.</w:t>
      </w:r>
    </w:p>
    <w:p w14:paraId="1E61165D" w14:textId="53B9D1A8" w:rsidR="00711BE6" w:rsidRPr="00BB3F7B" w:rsidRDefault="00711BE6" w:rsidP="00CB68AB">
      <w:pPr>
        <w:pStyle w:val="Heading1"/>
        <w:keepNext/>
        <w:numPr>
          <w:ilvl w:val="0"/>
          <w:numId w:val="0"/>
        </w:numPr>
        <w:spacing w:after="0"/>
      </w:pPr>
      <w:r>
        <w:rPr>
          <w:b/>
          <w:bCs/>
        </w:rPr>
        <w:t>Таблица 2. Ранее утвержденные мероприятия, связанные с ГФУ, в Эфиопии</w:t>
      </w:r>
      <w:r>
        <w:t xml:space="preserve">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3853"/>
        <w:gridCol w:w="1397"/>
        <w:gridCol w:w="1203"/>
        <w:gridCol w:w="1493"/>
      </w:tblGrid>
      <w:tr w:rsidR="00BB3F7B" w:rsidRPr="00BB3F7B" w14:paraId="1ACE1119" w14:textId="77777777" w:rsidTr="00DA0672">
        <w:tc>
          <w:tcPr>
            <w:tcW w:w="604" w:type="pct"/>
            <w:vAlign w:val="center"/>
          </w:tcPr>
          <w:p w14:paraId="0DA3A203" w14:textId="77777777" w:rsidR="00711BE6" w:rsidRPr="00BB3F7B" w:rsidRDefault="00711BE6" w:rsidP="00CB68AB">
            <w:pPr>
              <w:ind w:left="-109" w:right="-72"/>
              <w:jc w:val="center"/>
              <w:rPr>
                <w:b/>
                <w:sz w:val="20"/>
                <w:szCs w:val="20"/>
              </w:rPr>
            </w:pPr>
            <w:r>
              <w:rPr>
                <w:b/>
                <w:sz w:val="20"/>
                <w:szCs w:val="20"/>
              </w:rPr>
              <w:t>Совещание с утверждением</w:t>
            </w:r>
          </w:p>
        </w:tc>
        <w:tc>
          <w:tcPr>
            <w:tcW w:w="2122" w:type="pct"/>
            <w:vAlign w:val="center"/>
          </w:tcPr>
          <w:p w14:paraId="598B17B8" w14:textId="77777777" w:rsidR="00711BE6" w:rsidRPr="00BB3F7B" w:rsidRDefault="00711BE6" w:rsidP="00CB68AB">
            <w:pPr>
              <w:keepNext/>
              <w:jc w:val="center"/>
              <w:rPr>
                <w:b/>
                <w:bCs/>
                <w:sz w:val="20"/>
                <w:szCs w:val="20"/>
              </w:rPr>
            </w:pPr>
            <w:r>
              <w:rPr>
                <w:b/>
                <w:bCs/>
                <w:sz w:val="20"/>
                <w:szCs w:val="20"/>
              </w:rPr>
              <w:t>Название проекта</w:t>
            </w:r>
          </w:p>
        </w:tc>
        <w:tc>
          <w:tcPr>
            <w:tcW w:w="759" w:type="pct"/>
            <w:vAlign w:val="center"/>
          </w:tcPr>
          <w:p w14:paraId="4819C463" w14:textId="77777777" w:rsidR="00711BE6" w:rsidRPr="00BB3F7B" w:rsidRDefault="00711BE6" w:rsidP="00CB68AB">
            <w:pPr>
              <w:keepNext/>
              <w:jc w:val="center"/>
              <w:rPr>
                <w:b/>
                <w:bCs/>
                <w:sz w:val="20"/>
                <w:szCs w:val="20"/>
              </w:rPr>
            </w:pPr>
            <w:r>
              <w:rPr>
                <w:b/>
                <w:bCs/>
                <w:sz w:val="20"/>
                <w:szCs w:val="20"/>
              </w:rPr>
              <w:t>Учреждение-исполнитель</w:t>
            </w:r>
          </w:p>
        </w:tc>
        <w:tc>
          <w:tcPr>
            <w:tcW w:w="606" w:type="pct"/>
            <w:vAlign w:val="center"/>
          </w:tcPr>
          <w:p w14:paraId="1F8FDBF0" w14:textId="77777777" w:rsidR="00711BE6" w:rsidRPr="00BB3F7B" w:rsidRDefault="00711BE6" w:rsidP="00CB68AB">
            <w:pPr>
              <w:keepNext/>
              <w:jc w:val="center"/>
              <w:rPr>
                <w:b/>
                <w:bCs/>
                <w:sz w:val="20"/>
                <w:szCs w:val="20"/>
              </w:rPr>
            </w:pPr>
            <w:r>
              <w:rPr>
                <w:b/>
                <w:bCs/>
                <w:sz w:val="20"/>
                <w:szCs w:val="20"/>
              </w:rPr>
              <w:t>Стоимость (в долл. США)</w:t>
            </w:r>
          </w:p>
        </w:tc>
        <w:tc>
          <w:tcPr>
            <w:tcW w:w="909" w:type="pct"/>
            <w:vAlign w:val="center"/>
          </w:tcPr>
          <w:p w14:paraId="6CF55516" w14:textId="77777777" w:rsidR="00711BE6" w:rsidRPr="00BB3F7B" w:rsidRDefault="00711BE6" w:rsidP="00CB68AB">
            <w:pPr>
              <w:keepNext/>
              <w:jc w:val="center"/>
              <w:rPr>
                <w:b/>
                <w:bCs/>
                <w:sz w:val="20"/>
                <w:szCs w:val="20"/>
              </w:rPr>
            </w:pPr>
            <w:r>
              <w:rPr>
                <w:b/>
                <w:bCs/>
                <w:sz w:val="20"/>
                <w:szCs w:val="20"/>
              </w:rPr>
              <w:t>Дата завершения</w:t>
            </w:r>
          </w:p>
        </w:tc>
      </w:tr>
      <w:tr w:rsidR="00BB3F7B" w:rsidRPr="00BB3F7B" w14:paraId="5CDB389C" w14:textId="77777777" w:rsidTr="00DA0672">
        <w:tc>
          <w:tcPr>
            <w:tcW w:w="604" w:type="pct"/>
          </w:tcPr>
          <w:p w14:paraId="6E72B955" w14:textId="69913BE0" w:rsidR="00711BE6" w:rsidRPr="00BB3F7B" w:rsidRDefault="00B131AE" w:rsidP="00CB68AB">
            <w:pPr>
              <w:ind w:left="-109" w:right="-72"/>
              <w:jc w:val="center"/>
              <w:rPr>
                <w:sz w:val="20"/>
                <w:szCs w:val="20"/>
              </w:rPr>
            </w:pPr>
            <w:r>
              <w:rPr>
                <w:sz w:val="20"/>
                <w:szCs w:val="20"/>
              </w:rPr>
              <w:t>74-е</w:t>
            </w:r>
          </w:p>
        </w:tc>
        <w:tc>
          <w:tcPr>
            <w:tcW w:w="2122" w:type="pct"/>
          </w:tcPr>
          <w:p w14:paraId="423CD622" w14:textId="053B3EAA" w:rsidR="00711BE6" w:rsidRPr="00BB3F7B" w:rsidRDefault="00711BE6" w:rsidP="00CB68AB">
            <w:pPr>
              <w:jc w:val="left"/>
              <w:rPr>
                <w:sz w:val="20"/>
                <w:szCs w:val="20"/>
              </w:rPr>
            </w:pPr>
            <w:r>
              <w:rPr>
                <w:sz w:val="20"/>
                <w:szCs w:val="20"/>
              </w:rPr>
              <w:t>Обзор альтернатив ОРВ</w:t>
            </w:r>
          </w:p>
        </w:tc>
        <w:tc>
          <w:tcPr>
            <w:tcW w:w="759" w:type="pct"/>
          </w:tcPr>
          <w:p w14:paraId="32EFB1B1" w14:textId="1826D7A1" w:rsidR="00711BE6" w:rsidRPr="00BB3F7B" w:rsidRDefault="00B131AE" w:rsidP="00CB68AB">
            <w:pPr>
              <w:jc w:val="center"/>
              <w:rPr>
                <w:sz w:val="20"/>
                <w:szCs w:val="20"/>
              </w:rPr>
            </w:pPr>
            <w:r>
              <w:rPr>
                <w:sz w:val="20"/>
                <w:szCs w:val="20"/>
              </w:rPr>
              <w:t>ЮНЕП</w:t>
            </w:r>
          </w:p>
        </w:tc>
        <w:tc>
          <w:tcPr>
            <w:tcW w:w="606" w:type="pct"/>
          </w:tcPr>
          <w:p w14:paraId="308096E3" w14:textId="1AF556DD" w:rsidR="00711BE6" w:rsidRPr="00BB3F7B" w:rsidRDefault="00B131AE" w:rsidP="00CB68AB">
            <w:pPr>
              <w:ind w:left="-129" w:right="55"/>
              <w:jc w:val="right"/>
              <w:rPr>
                <w:sz w:val="20"/>
                <w:szCs w:val="20"/>
              </w:rPr>
            </w:pPr>
            <w:r>
              <w:rPr>
                <w:sz w:val="20"/>
                <w:szCs w:val="20"/>
              </w:rPr>
              <w:t>40 000</w:t>
            </w:r>
          </w:p>
        </w:tc>
        <w:tc>
          <w:tcPr>
            <w:tcW w:w="909" w:type="pct"/>
          </w:tcPr>
          <w:p w14:paraId="50295629" w14:textId="503E3335" w:rsidR="00711BE6" w:rsidRPr="00BB3F7B" w:rsidRDefault="00B131AE" w:rsidP="00CB68AB">
            <w:pPr>
              <w:jc w:val="center"/>
              <w:rPr>
                <w:sz w:val="20"/>
                <w:szCs w:val="20"/>
              </w:rPr>
            </w:pPr>
            <w:r>
              <w:rPr>
                <w:sz w:val="20"/>
                <w:szCs w:val="20"/>
              </w:rPr>
              <w:t>август 2017 года</w:t>
            </w:r>
          </w:p>
        </w:tc>
      </w:tr>
      <w:tr w:rsidR="00BB3F7B" w:rsidRPr="00BB3F7B" w14:paraId="4ACB6E1C" w14:textId="77777777" w:rsidTr="00DA0672">
        <w:tc>
          <w:tcPr>
            <w:tcW w:w="604" w:type="pct"/>
          </w:tcPr>
          <w:p w14:paraId="6117B114" w14:textId="7712CBE2" w:rsidR="00711BE6" w:rsidRPr="00BB3F7B" w:rsidRDefault="00B131AE" w:rsidP="00CB68AB">
            <w:pPr>
              <w:ind w:left="-109" w:right="-72"/>
              <w:jc w:val="center"/>
              <w:rPr>
                <w:sz w:val="20"/>
                <w:szCs w:val="20"/>
              </w:rPr>
            </w:pPr>
            <w:r>
              <w:rPr>
                <w:sz w:val="20"/>
                <w:szCs w:val="20"/>
              </w:rPr>
              <w:t>81-е</w:t>
            </w:r>
          </w:p>
        </w:tc>
        <w:tc>
          <w:tcPr>
            <w:tcW w:w="2122" w:type="pct"/>
          </w:tcPr>
          <w:p w14:paraId="64F1487F" w14:textId="055A4C46" w:rsidR="00711BE6" w:rsidRPr="00BB3F7B" w:rsidRDefault="00711BE6" w:rsidP="00CB68AB">
            <w:pPr>
              <w:jc w:val="left"/>
              <w:rPr>
                <w:sz w:val="20"/>
                <w:szCs w:val="20"/>
              </w:rPr>
            </w:pPr>
            <w:r>
              <w:rPr>
                <w:sz w:val="20"/>
                <w:szCs w:val="20"/>
              </w:rPr>
              <w:t>Мероприятия, создающие благоприятные условия для поэтапного отказа от ГФУ</w:t>
            </w:r>
          </w:p>
        </w:tc>
        <w:tc>
          <w:tcPr>
            <w:tcW w:w="759" w:type="pct"/>
          </w:tcPr>
          <w:p w14:paraId="1777101F" w14:textId="38D7F05D" w:rsidR="00711BE6" w:rsidRPr="00BB3F7B" w:rsidRDefault="00B131AE" w:rsidP="00CB68AB">
            <w:pPr>
              <w:jc w:val="center"/>
              <w:rPr>
                <w:sz w:val="20"/>
                <w:szCs w:val="20"/>
              </w:rPr>
            </w:pPr>
            <w:r>
              <w:rPr>
                <w:sz w:val="20"/>
                <w:szCs w:val="20"/>
              </w:rPr>
              <w:t>ЮНЕП</w:t>
            </w:r>
          </w:p>
        </w:tc>
        <w:tc>
          <w:tcPr>
            <w:tcW w:w="606" w:type="pct"/>
          </w:tcPr>
          <w:p w14:paraId="4DB242E3" w14:textId="6E381BDF" w:rsidR="00711BE6" w:rsidRPr="00BB3F7B" w:rsidRDefault="00B131AE" w:rsidP="00CB68AB">
            <w:pPr>
              <w:ind w:left="-129" w:right="55"/>
              <w:jc w:val="right"/>
              <w:rPr>
                <w:sz w:val="20"/>
                <w:szCs w:val="20"/>
              </w:rPr>
            </w:pPr>
            <w:r>
              <w:rPr>
                <w:sz w:val="20"/>
                <w:szCs w:val="20"/>
              </w:rPr>
              <w:t>95 000</w:t>
            </w:r>
          </w:p>
        </w:tc>
        <w:tc>
          <w:tcPr>
            <w:tcW w:w="909" w:type="pct"/>
          </w:tcPr>
          <w:p w14:paraId="4ABCDF32" w14:textId="714F4EF6" w:rsidR="00711BE6" w:rsidRPr="00BB3F7B" w:rsidRDefault="00B131AE" w:rsidP="00CB68AB">
            <w:pPr>
              <w:jc w:val="center"/>
              <w:rPr>
                <w:sz w:val="20"/>
                <w:szCs w:val="20"/>
              </w:rPr>
            </w:pPr>
            <w:r>
              <w:rPr>
                <w:sz w:val="20"/>
                <w:szCs w:val="20"/>
              </w:rPr>
              <w:t>декабрь 2021 года</w:t>
            </w:r>
          </w:p>
        </w:tc>
      </w:tr>
    </w:tbl>
    <w:p w14:paraId="328FFB61" w14:textId="77777777" w:rsidR="00711BE6" w:rsidRPr="00BB3F7B" w:rsidRDefault="00711BE6" w:rsidP="00CB68AB">
      <w:pPr>
        <w:keepNext/>
        <w:spacing w:before="240" w:after="240"/>
        <w:outlineLvl w:val="0"/>
        <w:rPr>
          <w:b/>
          <w:bCs/>
        </w:rPr>
      </w:pPr>
      <w:r>
        <w:rPr>
          <w:b/>
          <w:bCs/>
        </w:rPr>
        <w:t>III.</w:t>
      </w:r>
      <w:r>
        <w:rPr>
          <w:b/>
          <w:bCs/>
        </w:rPr>
        <w:tab/>
        <w:t>Обзор потребления ГФУ</w:t>
      </w:r>
    </w:p>
    <w:p w14:paraId="58AB924D" w14:textId="77777777" w:rsidR="00711BE6" w:rsidRPr="00BB3F7B" w:rsidRDefault="00711BE6" w:rsidP="00CB68AB">
      <w:pPr>
        <w:keepNext/>
        <w:spacing w:before="240" w:after="240"/>
        <w:outlineLvl w:val="0"/>
        <w:rPr>
          <w:u w:val="single"/>
        </w:rPr>
      </w:pPr>
      <w:r>
        <w:rPr>
          <w:u w:val="single"/>
        </w:rPr>
        <w:t>Уровни потребления ГФУ</w:t>
      </w:r>
    </w:p>
    <w:p w14:paraId="49187A8D" w14:textId="7D7E2051" w:rsidR="00711BE6" w:rsidRPr="00BB3F7B" w:rsidRDefault="00D47486" w:rsidP="00CB68AB">
      <w:pPr>
        <w:pStyle w:val="Heading1"/>
      </w:pPr>
      <w:r>
        <w:t>Эфиопия импортирует ГФУ только для использования в секторах холодильного оборудования и кондиционирования воздуха (ХОКВ) и пеноматериалов. Наиболее широко потребляемыми веществами в 2024 году были R-404A (35,5 % от совокупного объема потребления ГФУ в тоннах CO</w:t>
      </w:r>
      <w:r>
        <w:rPr>
          <w:vertAlign w:val="subscript"/>
        </w:rPr>
        <w:t>2</w:t>
      </w:r>
      <w:r>
        <w:noBreakHyphen/>
        <w:t>эквивалента (CO</w:t>
      </w:r>
      <w:r>
        <w:rPr>
          <w:vertAlign w:val="subscript"/>
        </w:rPr>
        <w:t>2</w:t>
      </w:r>
      <w:r>
        <w:noBreakHyphen/>
        <w:t>экв), ГФУ-134a (30,3 %), R-407A (14,4 %), R-410A (13,8 %), ГФУ-245fa (4,2 %) и другие ГФУ (1,9 %). В таблице 3 представлены данные о потреблении ГФУ в стране по данным Секретариата по озону в соответствии со статьей 7 Монреальского протокола, а также базовый уровень ГФУ в стране.</w:t>
      </w:r>
    </w:p>
    <w:p w14:paraId="4C8F2322" w14:textId="3FA72FAE" w:rsidR="00711BE6" w:rsidRPr="00BB3F7B" w:rsidRDefault="00711BE6" w:rsidP="00CB68AB">
      <w:pPr>
        <w:pStyle w:val="Heading1"/>
        <w:keepNext/>
        <w:numPr>
          <w:ilvl w:val="0"/>
          <w:numId w:val="0"/>
        </w:numPr>
        <w:spacing w:after="0"/>
      </w:pPr>
      <w:r>
        <w:rPr>
          <w:b/>
          <w:bCs/>
        </w:rPr>
        <w:t>Таблица 3. Потребление ГФУ (данные по статье 7 за 2020–2024 годы) и базовый уровень в Эфиопии</w:t>
      </w:r>
    </w:p>
    <w:tbl>
      <w:tblPr>
        <w:tblStyle w:val="TableGrid"/>
        <w:tblW w:w="5000" w:type="pct"/>
        <w:tblLayout w:type="fixed"/>
        <w:tblLook w:val="04A0" w:firstRow="1" w:lastRow="0" w:firstColumn="1" w:lastColumn="0" w:noHBand="0" w:noVBand="1"/>
      </w:tblPr>
      <w:tblGrid>
        <w:gridCol w:w="1706"/>
        <w:gridCol w:w="1127"/>
        <w:gridCol w:w="1303"/>
        <w:gridCol w:w="1305"/>
        <w:gridCol w:w="1359"/>
        <w:gridCol w:w="1247"/>
        <w:gridCol w:w="1303"/>
      </w:tblGrid>
      <w:tr w:rsidR="00BB3F7B" w:rsidRPr="00BB3F7B" w14:paraId="34D9B228" w14:textId="77777777" w:rsidTr="00A67FFD">
        <w:tc>
          <w:tcPr>
            <w:tcW w:w="912" w:type="pct"/>
            <w:tcBorders>
              <w:top w:val="single" w:sz="4" w:space="0" w:color="auto"/>
              <w:left w:val="single" w:sz="4" w:space="0" w:color="auto"/>
              <w:bottom w:val="single" w:sz="4" w:space="0" w:color="auto"/>
              <w:right w:val="single" w:sz="4" w:space="0" w:color="auto"/>
            </w:tcBorders>
            <w:vAlign w:val="center"/>
          </w:tcPr>
          <w:p w14:paraId="2A43AA64" w14:textId="77777777" w:rsidR="00711BE6" w:rsidRPr="00BB3F7B" w:rsidRDefault="00711BE6" w:rsidP="00CB68AB">
            <w:pPr>
              <w:keepNext/>
              <w:keepLines/>
              <w:tabs>
                <w:tab w:val="left" w:pos="3141"/>
              </w:tabs>
              <w:suppressAutoHyphens/>
              <w:jc w:val="center"/>
              <w:rPr>
                <w:b/>
                <w:bCs/>
                <w:sz w:val="20"/>
                <w:szCs w:val="20"/>
              </w:rPr>
            </w:pPr>
            <w:r>
              <w:rPr>
                <w:b/>
                <w:bCs/>
                <w:sz w:val="20"/>
                <w:szCs w:val="20"/>
              </w:rPr>
              <w:t>ГФУ</w:t>
            </w:r>
          </w:p>
        </w:tc>
        <w:tc>
          <w:tcPr>
            <w:tcW w:w="602" w:type="pct"/>
            <w:tcBorders>
              <w:top w:val="single" w:sz="4" w:space="0" w:color="auto"/>
              <w:left w:val="single" w:sz="4" w:space="0" w:color="auto"/>
              <w:bottom w:val="single" w:sz="4" w:space="0" w:color="auto"/>
              <w:right w:val="single" w:sz="4" w:space="0" w:color="auto"/>
            </w:tcBorders>
            <w:vAlign w:val="center"/>
          </w:tcPr>
          <w:p w14:paraId="00EC8C68" w14:textId="77777777" w:rsidR="00711BE6" w:rsidRPr="00BB3F7B" w:rsidRDefault="00711BE6" w:rsidP="00CB68AB">
            <w:pPr>
              <w:keepNext/>
              <w:keepLines/>
              <w:tabs>
                <w:tab w:val="left" w:pos="3141"/>
              </w:tabs>
              <w:suppressAutoHyphens/>
              <w:jc w:val="center"/>
              <w:rPr>
                <w:b/>
                <w:bCs/>
                <w:sz w:val="20"/>
                <w:szCs w:val="20"/>
              </w:rPr>
            </w:pPr>
            <w:r>
              <w:rPr>
                <w:b/>
                <w:bCs/>
                <w:sz w:val="20"/>
                <w:szCs w:val="20"/>
              </w:rPr>
              <w:t>ПГП</w:t>
            </w:r>
          </w:p>
        </w:tc>
        <w:tc>
          <w:tcPr>
            <w:tcW w:w="697" w:type="pct"/>
            <w:tcBorders>
              <w:top w:val="single" w:sz="4" w:space="0" w:color="auto"/>
              <w:left w:val="single" w:sz="4" w:space="0" w:color="auto"/>
              <w:bottom w:val="single" w:sz="4" w:space="0" w:color="auto"/>
              <w:right w:val="single" w:sz="4" w:space="0" w:color="auto"/>
            </w:tcBorders>
            <w:vAlign w:val="center"/>
          </w:tcPr>
          <w:p w14:paraId="0DD32F9A" w14:textId="77777777" w:rsidR="00711BE6" w:rsidRPr="00BB3F7B" w:rsidRDefault="00711BE6" w:rsidP="00CB68AB">
            <w:pPr>
              <w:keepNext/>
              <w:keepLines/>
              <w:tabs>
                <w:tab w:val="left" w:pos="3141"/>
              </w:tabs>
              <w:suppressAutoHyphens/>
              <w:jc w:val="center"/>
              <w:rPr>
                <w:b/>
                <w:bCs/>
                <w:sz w:val="20"/>
                <w:szCs w:val="20"/>
              </w:rPr>
            </w:pPr>
            <w:r>
              <w:rPr>
                <w:b/>
                <w:bCs/>
                <w:sz w:val="20"/>
                <w:szCs w:val="20"/>
              </w:rPr>
              <w:t>2020</w:t>
            </w:r>
          </w:p>
        </w:tc>
        <w:tc>
          <w:tcPr>
            <w:tcW w:w="698" w:type="pct"/>
            <w:tcBorders>
              <w:top w:val="single" w:sz="4" w:space="0" w:color="auto"/>
              <w:left w:val="single" w:sz="4" w:space="0" w:color="auto"/>
              <w:bottom w:val="single" w:sz="4" w:space="0" w:color="auto"/>
              <w:right w:val="single" w:sz="4" w:space="0" w:color="auto"/>
            </w:tcBorders>
            <w:vAlign w:val="center"/>
          </w:tcPr>
          <w:p w14:paraId="79D5D4CD" w14:textId="77777777" w:rsidR="00711BE6" w:rsidRPr="00BB3F7B" w:rsidRDefault="00711BE6" w:rsidP="00CB68AB">
            <w:pPr>
              <w:keepNext/>
              <w:keepLines/>
              <w:tabs>
                <w:tab w:val="left" w:pos="3141"/>
              </w:tabs>
              <w:suppressAutoHyphens/>
              <w:jc w:val="center"/>
              <w:rPr>
                <w:b/>
                <w:bCs/>
                <w:sz w:val="20"/>
                <w:szCs w:val="20"/>
              </w:rPr>
            </w:pPr>
            <w:r>
              <w:rPr>
                <w:b/>
                <w:bCs/>
                <w:sz w:val="20"/>
                <w:szCs w:val="20"/>
              </w:rPr>
              <w:t>2021</w:t>
            </w:r>
          </w:p>
        </w:tc>
        <w:tc>
          <w:tcPr>
            <w:tcW w:w="727" w:type="pct"/>
            <w:tcBorders>
              <w:top w:val="single" w:sz="4" w:space="0" w:color="auto"/>
              <w:left w:val="single" w:sz="4" w:space="0" w:color="auto"/>
              <w:bottom w:val="single" w:sz="4" w:space="0" w:color="auto"/>
              <w:right w:val="single" w:sz="4" w:space="0" w:color="auto"/>
            </w:tcBorders>
            <w:vAlign w:val="center"/>
          </w:tcPr>
          <w:p w14:paraId="1B51A81C" w14:textId="77777777" w:rsidR="00711BE6" w:rsidRPr="00BB3F7B" w:rsidRDefault="00711BE6" w:rsidP="00CB68AB">
            <w:pPr>
              <w:keepNext/>
              <w:keepLines/>
              <w:tabs>
                <w:tab w:val="left" w:pos="3141"/>
              </w:tabs>
              <w:suppressAutoHyphens/>
              <w:jc w:val="center"/>
              <w:rPr>
                <w:b/>
                <w:bCs/>
                <w:sz w:val="20"/>
                <w:szCs w:val="20"/>
              </w:rPr>
            </w:pPr>
            <w:r>
              <w:rPr>
                <w:b/>
                <w:sz w:val="20"/>
              </w:rPr>
              <w:t>2022</w:t>
            </w:r>
          </w:p>
        </w:tc>
        <w:tc>
          <w:tcPr>
            <w:tcW w:w="667" w:type="pct"/>
            <w:tcBorders>
              <w:top w:val="single" w:sz="4" w:space="0" w:color="auto"/>
              <w:left w:val="single" w:sz="4" w:space="0" w:color="auto"/>
              <w:bottom w:val="single" w:sz="4" w:space="0" w:color="auto"/>
              <w:right w:val="single" w:sz="4" w:space="0" w:color="auto"/>
            </w:tcBorders>
            <w:vAlign w:val="center"/>
          </w:tcPr>
          <w:p w14:paraId="26AAFE22" w14:textId="77777777" w:rsidR="00711BE6" w:rsidRPr="00BB3F7B" w:rsidRDefault="00711BE6" w:rsidP="00CB68AB">
            <w:pPr>
              <w:keepNext/>
              <w:keepLines/>
              <w:tabs>
                <w:tab w:val="left" w:pos="3141"/>
              </w:tabs>
              <w:suppressAutoHyphens/>
              <w:jc w:val="center"/>
              <w:rPr>
                <w:b/>
                <w:bCs/>
                <w:sz w:val="20"/>
                <w:szCs w:val="20"/>
              </w:rPr>
            </w:pPr>
            <w:r>
              <w:rPr>
                <w:b/>
                <w:sz w:val="20"/>
              </w:rPr>
              <w:t>2023</w:t>
            </w:r>
          </w:p>
        </w:tc>
        <w:tc>
          <w:tcPr>
            <w:tcW w:w="697" w:type="pct"/>
            <w:tcBorders>
              <w:top w:val="single" w:sz="4" w:space="0" w:color="auto"/>
              <w:left w:val="single" w:sz="4" w:space="0" w:color="auto"/>
              <w:bottom w:val="single" w:sz="4" w:space="0" w:color="auto"/>
              <w:right w:val="single" w:sz="4" w:space="0" w:color="auto"/>
            </w:tcBorders>
          </w:tcPr>
          <w:p w14:paraId="08E42E87" w14:textId="74040FB5" w:rsidR="00711BE6" w:rsidRPr="00BB3F7B" w:rsidRDefault="00711BE6" w:rsidP="00CB68AB">
            <w:pPr>
              <w:keepNext/>
              <w:keepLines/>
              <w:tabs>
                <w:tab w:val="left" w:pos="3141"/>
              </w:tabs>
              <w:suppressAutoHyphens/>
              <w:ind w:left="-157" w:right="-105"/>
              <w:jc w:val="center"/>
              <w:rPr>
                <w:b/>
                <w:bCs/>
                <w:sz w:val="20"/>
                <w:szCs w:val="20"/>
              </w:rPr>
            </w:pPr>
            <w:r>
              <w:rPr>
                <w:b/>
                <w:bCs/>
                <w:sz w:val="20"/>
                <w:szCs w:val="20"/>
              </w:rPr>
              <w:t>2024</w:t>
            </w:r>
          </w:p>
        </w:tc>
      </w:tr>
      <w:tr w:rsidR="00BB3F7B" w:rsidRPr="00BB3F7B" w14:paraId="41773267"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1E947C74" w14:textId="77777777" w:rsidR="00711BE6" w:rsidRPr="00BB3F7B" w:rsidRDefault="00711BE6" w:rsidP="00CB68AB">
            <w:pPr>
              <w:keepNext/>
              <w:keepLines/>
              <w:tabs>
                <w:tab w:val="left" w:pos="3141"/>
              </w:tabs>
              <w:suppressAutoHyphens/>
              <w:jc w:val="center"/>
              <w:rPr>
                <w:sz w:val="20"/>
                <w:szCs w:val="20"/>
              </w:rPr>
            </w:pPr>
            <w:r>
              <w:rPr>
                <w:b/>
                <w:bCs/>
                <w:sz w:val="20"/>
                <w:szCs w:val="20"/>
              </w:rPr>
              <w:t>Метрические тонны (т)</w:t>
            </w:r>
          </w:p>
        </w:tc>
      </w:tr>
      <w:tr w:rsidR="00BB3F7B" w:rsidRPr="00BB3F7B" w14:paraId="71E5E375" w14:textId="77777777" w:rsidTr="00A67FFD">
        <w:tc>
          <w:tcPr>
            <w:tcW w:w="912" w:type="pct"/>
            <w:tcBorders>
              <w:top w:val="single" w:sz="4" w:space="0" w:color="auto"/>
              <w:left w:val="single" w:sz="4" w:space="0" w:color="auto"/>
              <w:bottom w:val="single" w:sz="4" w:space="0" w:color="auto"/>
              <w:right w:val="single" w:sz="4" w:space="0" w:color="auto"/>
            </w:tcBorders>
          </w:tcPr>
          <w:p w14:paraId="17DC7952" w14:textId="77777777" w:rsidR="00711BE6" w:rsidRPr="00BB3F7B" w:rsidRDefault="00711BE6" w:rsidP="00CB68AB">
            <w:pPr>
              <w:keepNext/>
              <w:keepLines/>
              <w:tabs>
                <w:tab w:val="left" w:pos="3141"/>
              </w:tabs>
              <w:suppressAutoHyphens/>
              <w:rPr>
                <w:sz w:val="20"/>
                <w:szCs w:val="20"/>
              </w:rPr>
            </w:pPr>
            <w:r>
              <w:rPr>
                <w:sz w:val="20"/>
                <w:szCs w:val="20"/>
              </w:rPr>
              <w:t>ГФУ-134a</w:t>
            </w:r>
          </w:p>
        </w:tc>
        <w:tc>
          <w:tcPr>
            <w:tcW w:w="602" w:type="pct"/>
            <w:tcBorders>
              <w:top w:val="single" w:sz="4" w:space="0" w:color="auto"/>
              <w:left w:val="single" w:sz="4" w:space="0" w:color="auto"/>
              <w:bottom w:val="single" w:sz="4" w:space="0" w:color="auto"/>
              <w:right w:val="single" w:sz="4" w:space="0" w:color="auto"/>
            </w:tcBorders>
          </w:tcPr>
          <w:p w14:paraId="0026F005" w14:textId="77777777" w:rsidR="00711BE6" w:rsidRPr="00BB3F7B" w:rsidRDefault="00711BE6" w:rsidP="00CB68AB">
            <w:pPr>
              <w:keepNext/>
              <w:keepLines/>
              <w:tabs>
                <w:tab w:val="left" w:pos="3141"/>
              </w:tabs>
              <w:suppressAutoHyphens/>
              <w:jc w:val="right"/>
              <w:rPr>
                <w:sz w:val="20"/>
                <w:szCs w:val="20"/>
              </w:rPr>
            </w:pPr>
            <w:r>
              <w:rPr>
                <w:sz w:val="20"/>
                <w:szCs w:val="20"/>
              </w:rPr>
              <w:t>1 430</w:t>
            </w:r>
          </w:p>
        </w:tc>
        <w:tc>
          <w:tcPr>
            <w:tcW w:w="697" w:type="pct"/>
            <w:tcBorders>
              <w:top w:val="single" w:sz="4" w:space="0" w:color="auto"/>
              <w:left w:val="single" w:sz="4" w:space="0" w:color="auto"/>
              <w:bottom w:val="single" w:sz="4" w:space="0" w:color="auto"/>
              <w:right w:val="single" w:sz="4" w:space="0" w:color="auto"/>
            </w:tcBorders>
          </w:tcPr>
          <w:p w14:paraId="70D2B041" w14:textId="0748C2EC" w:rsidR="00711BE6" w:rsidRPr="00BB3F7B" w:rsidRDefault="00F37332" w:rsidP="00CB68AB">
            <w:pPr>
              <w:keepNext/>
              <w:keepLines/>
              <w:tabs>
                <w:tab w:val="left" w:pos="3141"/>
              </w:tabs>
              <w:suppressAutoHyphens/>
              <w:jc w:val="right"/>
              <w:rPr>
                <w:sz w:val="20"/>
                <w:szCs w:val="20"/>
              </w:rPr>
            </w:pPr>
            <w:r>
              <w:rPr>
                <w:sz w:val="20"/>
                <w:szCs w:val="20"/>
              </w:rPr>
              <w:t>62,00</w:t>
            </w:r>
          </w:p>
        </w:tc>
        <w:tc>
          <w:tcPr>
            <w:tcW w:w="698" w:type="pct"/>
            <w:tcBorders>
              <w:top w:val="single" w:sz="4" w:space="0" w:color="auto"/>
              <w:left w:val="single" w:sz="4" w:space="0" w:color="auto"/>
              <w:bottom w:val="single" w:sz="4" w:space="0" w:color="auto"/>
              <w:right w:val="single" w:sz="4" w:space="0" w:color="auto"/>
            </w:tcBorders>
          </w:tcPr>
          <w:p w14:paraId="5DC08F8B" w14:textId="7A7942AA" w:rsidR="00711BE6" w:rsidRPr="00BB3F7B" w:rsidRDefault="00A97F32" w:rsidP="00CB68AB">
            <w:pPr>
              <w:keepNext/>
              <w:keepLines/>
              <w:tabs>
                <w:tab w:val="left" w:pos="3141"/>
              </w:tabs>
              <w:suppressAutoHyphens/>
              <w:jc w:val="right"/>
              <w:rPr>
                <w:sz w:val="20"/>
                <w:szCs w:val="20"/>
              </w:rPr>
            </w:pPr>
            <w:r>
              <w:rPr>
                <w:sz w:val="20"/>
                <w:szCs w:val="20"/>
              </w:rPr>
              <w:t>59,70</w:t>
            </w:r>
          </w:p>
        </w:tc>
        <w:tc>
          <w:tcPr>
            <w:tcW w:w="727" w:type="pct"/>
            <w:tcBorders>
              <w:top w:val="single" w:sz="4" w:space="0" w:color="auto"/>
              <w:left w:val="single" w:sz="4" w:space="0" w:color="auto"/>
              <w:bottom w:val="single" w:sz="4" w:space="0" w:color="auto"/>
              <w:right w:val="single" w:sz="4" w:space="0" w:color="auto"/>
            </w:tcBorders>
          </w:tcPr>
          <w:p w14:paraId="3F4FBF4F" w14:textId="0E2BBA3D" w:rsidR="00711BE6" w:rsidRPr="00BB3F7B" w:rsidRDefault="00A97F32" w:rsidP="00CB68AB">
            <w:pPr>
              <w:keepNext/>
              <w:keepLines/>
              <w:tabs>
                <w:tab w:val="left" w:pos="3141"/>
              </w:tabs>
              <w:suppressAutoHyphens/>
              <w:jc w:val="right"/>
              <w:rPr>
                <w:sz w:val="20"/>
                <w:szCs w:val="20"/>
              </w:rPr>
            </w:pPr>
            <w:r>
              <w:rPr>
                <w:sz w:val="20"/>
                <w:szCs w:val="20"/>
              </w:rPr>
              <w:t>25,00</w:t>
            </w:r>
          </w:p>
        </w:tc>
        <w:tc>
          <w:tcPr>
            <w:tcW w:w="667" w:type="pct"/>
            <w:tcBorders>
              <w:top w:val="single" w:sz="4" w:space="0" w:color="auto"/>
              <w:left w:val="single" w:sz="4" w:space="0" w:color="auto"/>
              <w:bottom w:val="single" w:sz="4" w:space="0" w:color="auto"/>
              <w:right w:val="single" w:sz="4" w:space="0" w:color="auto"/>
            </w:tcBorders>
          </w:tcPr>
          <w:p w14:paraId="716AFE2E" w14:textId="42441228" w:rsidR="00711BE6" w:rsidRPr="00BB3F7B" w:rsidRDefault="001506AA" w:rsidP="00CB68AB">
            <w:pPr>
              <w:keepNext/>
              <w:keepLines/>
              <w:tabs>
                <w:tab w:val="left" w:pos="3141"/>
              </w:tabs>
              <w:suppressAutoHyphens/>
              <w:jc w:val="right"/>
              <w:rPr>
                <w:sz w:val="20"/>
                <w:szCs w:val="20"/>
              </w:rPr>
            </w:pPr>
            <w:r>
              <w:rPr>
                <w:sz w:val="20"/>
                <w:szCs w:val="20"/>
              </w:rPr>
              <w:t>22,50</w:t>
            </w:r>
          </w:p>
        </w:tc>
        <w:tc>
          <w:tcPr>
            <w:tcW w:w="697" w:type="pct"/>
            <w:tcBorders>
              <w:top w:val="single" w:sz="4" w:space="0" w:color="auto"/>
              <w:left w:val="single" w:sz="4" w:space="0" w:color="auto"/>
              <w:bottom w:val="single" w:sz="4" w:space="0" w:color="auto"/>
              <w:right w:val="single" w:sz="4" w:space="0" w:color="auto"/>
            </w:tcBorders>
          </w:tcPr>
          <w:p w14:paraId="30A62BAA" w14:textId="4C138C31" w:rsidR="00711BE6" w:rsidRPr="00BB3F7B" w:rsidRDefault="008E2FE7" w:rsidP="00CB68AB">
            <w:pPr>
              <w:keepNext/>
              <w:keepLines/>
              <w:tabs>
                <w:tab w:val="left" w:pos="3141"/>
              </w:tabs>
              <w:suppressAutoHyphens/>
              <w:jc w:val="right"/>
              <w:rPr>
                <w:sz w:val="20"/>
                <w:szCs w:val="20"/>
              </w:rPr>
            </w:pPr>
            <w:r>
              <w:rPr>
                <w:sz w:val="20"/>
                <w:szCs w:val="20"/>
              </w:rPr>
              <w:t>42,30</w:t>
            </w:r>
          </w:p>
        </w:tc>
      </w:tr>
      <w:tr w:rsidR="00BB3F7B" w:rsidRPr="00BB3F7B" w14:paraId="5A5853A8" w14:textId="77777777" w:rsidTr="00A67FFD">
        <w:tc>
          <w:tcPr>
            <w:tcW w:w="912" w:type="pct"/>
            <w:tcBorders>
              <w:top w:val="single" w:sz="4" w:space="0" w:color="auto"/>
              <w:left w:val="single" w:sz="4" w:space="0" w:color="auto"/>
              <w:bottom w:val="single" w:sz="4" w:space="0" w:color="auto"/>
              <w:right w:val="single" w:sz="4" w:space="0" w:color="auto"/>
            </w:tcBorders>
          </w:tcPr>
          <w:p w14:paraId="1B38B8F4" w14:textId="570B6ED1" w:rsidR="00A97F32" w:rsidRPr="00BB3F7B" w:rsidRDefault="00A97F32" w:rsidP="00CB68AB">
            <w:pPr>
              <w:keepNext/>
              <w:keepLines/>
              <w:tabs>
                <w:tab w:val="left" w:pos="3141"/>
              </w:tabs>
              <w:suppressAutoHyphens/>
              <w:rPr>
                <w:sz w:val="20"/>
                <w:szCs w:val="20"/>
              </w:rPr>
            </w:pPr>
            <w:r>
              <w:rPr>
                <w:sz w:val="20"/>
                <w:szCs w:val="20"/>
              </w:rPr>
              <w:t>ГФУ-245fa</w:t>
            </w:r>
          </w:p>
        </w:tc>
        <w:tc>
          <w:tcPr>
            <w:tcW w:w="602" w:type="pct"/>
            <w:tcBorders>
              <w:top w:val="single" w:sz="4" w:space="0" w:color="auto"/>
              <w:left w:val="single" w:sz="4" w:space="0" w:color="auto"/>
              <w:bottom w:val="single" w:sz="4" w:space="0" w:color="auto"/>
              <w:right w:val="single" w:sz="4" w:space="0" w:color="auto"/>
            </w:tcBorders>
          </w:tcPr>
          <w:p w14:paraId="6A1C31B2" w14:textId="00A33DDF" w:rsidR="00A97F32" w:rsidRPr="00BB3F7B" w:rsidRDefault="00A97F32" w:rsidP="00CB68AB">
            <w:pPr>
              <w:keepNext/>
              <w:keepLines/>
              <w:tabs>
                <w:tab w:val="left" w:pos="3141"/>
              </w:tabs>
              <w:suppressAutoHyphens/>
              <w:jc w:val="right"/>
              <w:rPr>
                <w:sz w:val="20"/>
                <w:szCs w:val="20"/>
              </w:rPr>
            </w:pPr>
            <w:r>
              <w:rPr>
                <w:sz w:val="20"/>
                <w:szCs w:val="20"/>
              </w:rPr>
              <w:t>1 030</w:t>
            </w:r>
          </w:p>
        </w:tc>
        <w:tc>
          <w:tcPr>
            <w:tcW w:w="697" w:type="pct"/>
            <w:tcBorders>
              <w:top w:val="single" w:sz="4" w:space="0" w:color="auto"/>
              <w:left w:val="single" w:sz="4" w:space="0" w:color="auto"/>
              <w:bottom w:val="single" w:sz="4" w:space="0" w:color="auto"/>
              <w:right w:val="single" w:sz="4" w:space="0" w:color="auto"/>
            </w:tcBorders>
          </w:tcPr>
          <w:p w14:paraId="56AB5753" w14:textId="4D698E02" w:rsidR="00A97F32" w:rsidRPr="00BB3F7B" w:rsidRDefault="004E0A1A" w:rsidP="00CB68AB">
            <w:pPr>
              <w:keepNext/>
              <w:keepLines/>
              <w:tabs>
                <w:tab w:val="left" w:pos="3141"/>
              </w:tabs>
              <w:suppressAutoHyphens/>
              <w:jc w:val="right"/>
              <w:rPr>
                <w:sz w:val="20"/>
                <w:szCs w:val="20"/>
              </w:rPr>
            </w:pPr>
            <w:r>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0641E6F1" w14:textId="0B662B4A" w:rsidR="00A97F32" w:rsidRPr="00BB3F7B" w:rsidRDefault="004E0A1A" w:rsidP="00CB68AB">
            <w:pPr>
              <w:keepNext/>
              <w:keepLines/>
              <w:tabs>
                <w:tab w:val="left" w:pos="3141"/>
              </w:tabs>
              <w:suppressAutoHyphens/>
              <w:jc w:val="right"/>
              <w:rPr>
                <w:sz w:val="20"/>
                <w:szCs w:val="20"/>
              </w:rPr>
            </w:pPr>
            <w:r>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29457296" w14:textId="5A1593D2" w:rsidR="00A97F32" w:rsidRPr="00BB3F7B" w:rsidRDefault="006F088C" w:rsidP="00CB68AB">
            <w:pPr>
              <w:keepNext/>
              <w:keepLines/>
              <w:tabs>
                <w:tab w:val="left" w:pos="3141"/>
              </w:tabs>
              <w:suppressAutoHyphens/>
              <w:jc w:val="right"/>
              <w:rPr>
                <w:sz w:val="20"/>
                <w:szCs w:val="20"/>
              </w:rPr>
            </w:pPr>
            <w:r>
              <w:rPr>
                <w:sz w:val="20"/>
                <w:szCs w:val="20"/>
              </w:rPr>
              <w:t>17,00</w:t>
            </w:r>
          </w:p>
        </w:tc>
        <w:tc>
          <w:tcPr>
            <w:tcW w:w="667" w:type="pct"/>
            <w:tcBorders>
              <w:top w:val="single" w:sz="4" w:space="0" w:color="auto"/>
              <w:left w:val="single" w:sz="4" w:space="0" w:color="auto"/>
              <w:bottom w:val="single" w:sz="4" w:space="0" w:color="auto"/>
              <w:right w:val="single" w:sz="4" w:space="0" w:color="auto"/>
            </w:tcBorders>
          </w:tcPr>
          <w:p w14:paraId="68499F75" w14:textId="645AC45A" w:rsidR="00A97F32" w:rsidRPr="00BB3F7B" w:rsidRDefault="001506AA" w:rsidP="00CB68AB">
            <w:pPr>
              <w:keepNext/>
              <w:keepLines/>
              <w:tabs>
                <w:tab w:val="left" w:pos="3141"/>
              </w:tabs>
              <w:suppressAutoHyphens/>
              <w:jc w:val="right"/>
              <w:rPr>
                <w:sz w:val="20"/>
                <w:szCs w:val="20"/>
              </w:rPr>
            </w:pPr>
            <w:r>
              <w:rPr>
                <w:sz w:val="20"/>
                <w:szCs w:val="20"/>
              </w:rPr>
              <w:t>20,50</w:t>
            </w:r>
          </w:p>
        </w:tc>
        <w:tc>
          <w:tcPr>
            <w:tcW w:w="697" w:type="pct"/>
            <w:tcBorders>
              <w:top w:val="single" w:sz="4" w:space="0" w:color="auto"/>
              <w:left w:val="single" w:sz="4" w:space="0" w:color="auto"/>
              <w:bottom w:val="single" w:sz="4" w:space="0" w:color="auto"/>
              <w:right w:val="single" w:sz="4" w:space="0" w:color="auto"/>
            </w:tcBorders>
          </w:tcPr>
          <w:p w14:paraId="6B7749D5" w14:textId="4DE3D9F1" w:rsidR="00A97F32" w:rsidRPr="00BB3F7B" w:rsidRDefault="008E2FE7" w:rsidP="00CB68AB">
            <w:pPr>
              <w:keepNext/>
              <w:keepLines/>
              <w:tabs>
                <w:tab w:val="left" w:pos="3141"/>
              </w:tabs>
              <w:suppressAutoHyphens/>
              <w:jc w:val="right"/>
              <w:rPr>
                <w:sz w:val="20"/>
                <w:szCs w:val="20"/>
              </w:rPr>
            </w:pPr>
            <w:r>
              <w:rPr>
                <w:sz w:val="20"/>
                <w:szCs w:val="20"/>
              </w:rPr>
              <w:t>8,10</w:t>
            </w:r>
          </w:p>
        </w:tc>
      </w:tr>
      <w:tr w:rsidR="00BB3F7B" w:rsidRPr="00BB3F7B" w14:paraId="31D90A96" w14:textId="77777777" w:rsidTr="00A67FFD">
        <w:tc>
          <w:tcPr>
            <w:tcW w:w="912" w:type="pct"/>
            <w:tcBorders>
              <w:top w:val="single" w:sz="4" w:space="0" w:color="auto"/>
              <w:left w:val="single" w:sz="4" w:space="0" w:color="auto"/>
              <w:bottom w:val="single" w:sz="4" w:space="0" w:color="auto"/>
              <w:right w:val="single" w:sz="4" w:space="0" w:color="auto"/>
            </w:tcBorders>
          </w:tcPr>
          <w:p w14:paraId="1B540361" w14:textId="77777777" w:rsidR="00711BE6" w:rsidRPr="00BB3F7B" w:rsidRDefault="00711BE6" w:rsidP="00CB68AB">
            <w:pPr>
              <w:keepNext/>
              <w:keepLines/>
              <w:tabs>
                <w:tab w:val="left" w:pos="3141"/>
              </w:tabs>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01126E18" w14:textId="77777777" w:rsidR="00711BE6" w:rsidRPr="00BB3F7B" w:rsidRDefault="00711BE6" w:rsidP="00CB68AB">
            <w:pPr>
              <w:keepNext/>
              <w:keepLines/>
              <w:suppressAutoHyphens/>
              <w:jc w:val="right"/>
              <w:rPr>
                <w:sz w:val="20"/>
                <w:szCs w:val="20"/>
              </w:rPr>
            </w:pPr>
            <w:r>
              <w:rPr>
                <w:sz w:val="20"/>
                <w:szCs w:val="20"/>
              </w:rPr>
              <w:t>3 922</w:t>
            </w:r>
          </w:p>
        </w:tc>
        <w:tc>
          <w:tcPr>
            <w:tcW w:w="697" w:type="pct"/>
            <w:tcBorders>
              <w:top w:val="single" w:sz="4" w:space="0" w:color="auto"/>
              <w:left w:val="single" w:sz="4" w:space="0" w:color="auto"/>
              <w:bottom w:val="single" w:sz="4" w:space="0" w:color="auto"/>
              <w:right w:val="single" w:sz="4" w:space="0" w:color="auto"/>
            </w:tcBorders>
          </w:tcPr>
          <w:p w14:paraId="3B1637A1" w14:textId="523987E3" w:rsidR="00711BE6" w:rsidRPr="00BB3F7B" w:rsidRDefault="00F37332" w:rsidP="00CB68AB">
            <w:pPr>
              <w:keepNext/>
              <w:keepLines/>
              <w:tabs>
                <w:tab w:val="left" w:pos="3141"/>
              </w:tabs>
              <w:suppressAutoHyphens/>
              <w:jc w:val="right"/>
              <w:rPr>
                <w:sz w:val="20"/>
                <w:szCs w:val="20"/>
              </w:rPr>
            </w:pPr>
            <w:r>
              <w:rPr>
                <w:sz w:val="20"/>
                <w:szCs w:val="20"/>
              </w:rPr>
              <w:t>25,30</w:t>
            </w:r>
          </w:p>
        </w:tc>
        <w:tc>
          <w:tcPr>
            <w:tcW w:w="698" w:type="pct"/>
            <w:tcBorders>
              <w:top w:val="single" w:sz="4" w:space="0" w:color="auto"/>
              <w:left w:val="single" w:sz="4" w:space="0" w:color="auto"/>
              <w:bottom w:val="single" w:sz="4" w:space="0" w:color="auto"/>
              <w:right w:val="single" w:sz="4" w:space="0" w:color="auto"/>
            </w:tcBorders>
          </w:tcPr>
          <w:p w14:paraId="5E60FC12" w14:textId="251F4353" w:rsidR="00711BE6" w:rsidRPr="00BB3F7B" w:rsidRDefault="00A97F32" w:rsidP="00CB68AB">
            <w:pPr>
              <w:keepNext/>
              <w:keepLines/>
              <w:tabs>
                <w:tab w:val="left" w:pos="3141"/>
              </w:tabs>
              <w:suppressAutoHyphens/>
              <w:jc w:val="right"/>
              <w:rPr>
                <w:sz w:val="20"/>
                <w:szCs w:val="20"/>
              </w:rPr>
            </w:pPr>
            <w:r>
              <w:rPr>
                <w:sz w:val="20"/>
                <w:szCs w:val="20"/>
              </w:rPr>
              <w:t>38,00</w:t>
            </w:r>
          </w:p>
        </w:tc>
        <w:tc>
          <w:tcPr>
            <w:tcW w:w="727" w:type="pct"/>
            <w:tcBorders>
              <w:top w:val="single" w:sz="4" w:space="0" w:color="auto"/>
              <w:left w:val="single" w:sz="4" w:space="0" w:color="auto"/>
              <w:bottom w:val="single" w:sz="4" w:space="0" w:color="auto"/>
              <w:right w:val="single" w:sz="4" w:space="0" w:color="auto"/>
            </w:tcBorders>
          </w:tcPr>
          <w:p w14:paraId="49B32903" w14:textId="5312D1E2" w:rsidR="00711BE6" w:rsidRPr="00BB3F7B" w:rsidRDefault="006F088C" w:rsidP="00CB68AB">
            <w:pPr>
              <w:keepNext/>
              <w:keepLines/>
              <w:tabs>
                <w:tab w:val="left" w:pos="3141"/>
              </w:tabs>
              <w:suppressAutoHyphens/>
              <w:jc w:val="right"/>
              <w:rPr>
                <w:sz w:val="20"/>
                <w:szCs w:val="20"/>
              </w:rPr>
            </w:pPr>
            <w:r>
              <w:rPr>
                <w:sz w:val="20"/>
                <w:szCs w:val="20"/>
              </w:rPr>
              <w:t>4,30</w:t>
            </w:r>
          </w:p>
        </w:tc>
        <w:tc>
          <w:tcPr>
            <w:tcW w:w="667" w:type="pct"/>
            <w:tcBorders>
              <w:top w:val="single" w:sz="4" w:space="0" w:color="auto"/>
              <w:left w:val="single" w:sz="4" w:space="0" w:color="auto"/>
              <w:bottom w:val="single" w:sz="4" w:space="0" w:color="auto"/>
              <w:right w:val="single" w:sz="4" w:space="0" w:color="auto"/>
            </w:tcBorders>
          </w:tcPr>
          <w:p w14:paraId="79393632" w14:textId="3BF0AEDE" w:rsidR="00711BE6" w:rsidRPr="00BB3F7B" w:rsidRDefault="001506AA" w:rsidP="00CB68AB">
            <w:pPr>
              <w:keepNext/>
              <w:keepLines/>
              <w:tabs>
                <w:tab w:val="left" w:pos="3141"/>
              </w:tabs>
              <w:suppressAutoHyphens/>
              <w:jc w:val="right"/>
              <w:rPr>
                <w:sz w:val="20"/>
                <w:szCs w:val="20"/>
              </w:rPr>
            </w:pPr>
            <w:r>
              <w:rPr>
                <w:sz w:val="20"/>
                <w:szCs w:val="20"/>
              </w:rPr>
              <w:t>4,70</w:t>
            </w:r>
          </w:p>
        </w:tc>
        <w:tc>
          <w:tcPr>
            <w:tcW w:w="697" w:type="pct"/>
            <w:tcBorders>
              <w:top w:val="single" w:sz="4" w:space="0" w:color="auto"/>
              <w:left w:val="single" w:sz="4" w:space="0" w:color="auto"/>
              <w:bottom w:val="single" w:sz="4" w:space="0" w:color="auto"/>
              <w:right w:val="single" w:sz="4" w:space="0" w:color="auto"/>
            </w:tcBorders>
          </w:tcPr>
          <w:p w14:paraId="22E121C3" w14:textId="28B5F497" w:rsidR="00711BE6" w:rsidRPr="00BB3F7B" w:rsidRDefault="008E2FE7" w:rsidP="00CB68AB">
            <w:pPr>
              <w:keepNext/>
              <w:keepLines/>
              <w:tabs>
                <w:tab w:val="left" w:pos="3141"/>
              </w:tabs>
              <w:suppressAutoHyphens/>
              <w:jc w:val="right"/>
              <w:rPr>
                <w:sz w:val="20"/>
                <w:szCs w:val="20"/>
              </w:rPr>
            </w:pPr>
            <w:r>
              <w:rPr>
                <w:sz w:val="20"/>
                <w:szCs w:val="20"/>
              </w:rPr>
              <w:t>18,08</w:t>
            </w:r>
          </w:p>
        </w:tc>
      </w:tr>
      <w:tr w:rsidR="00BB3F7B" w:rsidRPr="00BB3F7B" w14:paraId="2F77042B" w14:textId="77777777" w:rsidTr="00A67FFD">
        <w:tc>
          <w:tcPr>
            <w:tcW w:w="912" w:type="pct"/>
            <w:tcBorders>
              <w:top w:val="single" w:sz="4" w:space="0" w:color="auto"/>
              <w:left w:val="single" w:sz="4" w:space="0" w:color="auto"/>
              <w:bottom w:val="single" w:sz="4" w:space="0" w:color="auto"/>
              <w:right w:val="single" w:sz="4" w:space="0" w:color="auto"/>
            </w:tcBorders>
          </w:tcPr>
          <w:p w14:paraId="13EB8E0D" w14:textId="251E55AC" w:rsidR="00CF62CD" w:rsidRPr="00BB3F7B" w:rsidRDefault="00CF62CD" w:rsidP="00CB68AB">
            <w:pPr>
              <w:keepNext/>
              <w:keepLines/>
              <w:tabs>
                <w:tab w:val="left" w:pos="3141"/>
              </w:tabs>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4EB55107" w14:textId="03F9AD02" w:rsidR="00CF62CD" w:rsidRPr="00BB3F7B" w:rsidRDefault="002B7A56" w:rsidP="00CB68AB">
            <w:pPr>
              <w:keepNext/>
              <w:keepLines/>
              <w:suppressAutoHyphens/>
              <w:jc w:val="right"/>
              <w:rPr>
                <w:sz w:val="20"/>
                <w:szCs w:val="20"/>
              </w:rPr>
            </w:pPr>
            <w:r>
              <w:rPr>
                <w:sz w:val="20"/>
                <w:szCs w:val="20"/>
              </w:rPr>
              <w:t>2 107</w:t>
            </w:r>
          </w:p>
        </w:tc>
        <w:tc>
          <w:tcPr>
            <w:tcW w:w="697" w:type="pct"/>
            <w:tcBorders>
              <w:top w:val="single" w:sz="4" w:space="0" w:color="auto"/>
              <w:left w:val="single" w:sz="4" w:space="0" w:color="auto"/>
              <w:bottom w:val="single" w:sz="4" w:space="0" w:color="auto"/>
              <w:right w:val="single" w:sz="4" w:space="0" w:color="auto"/>
            </w:tcBorders>
          </w:tcPr>
          <w:p w14:paraId="1CF25E40" w14:textId="751BBF79" w:rsidR="00CF62CD" w:rsidRPr="00BB3F7B" w:rsidRDefault="00F37332" w:rsidP="00CB68AB">
            <w:pPr>
              <w:keepNext/>
              <w:keepLines/>
              <w:tabs>
                <w:tab w:val="left" w:pos="3141"/>
              </w:tabs>
              <w:suppressAutoHyphens/>
              <w:jc w:val="right"/>
              <w:rPr>
                <w:sz w:val="20"/>
                <w:szCs w:val="20"/>
              </w:rPr>
            </w:pPr>
            <w:r>
              <w:rPr>
                <w:sz w:val="20"/>
                <w:szCs w:val="20"/>
              </w:rPr>
              <w:t>32,20</w:t>
            </w:r>
          </w:p>
        </w:tc>
        <w:tc>
          <w:tcPr>
            <w:tcW w:w="698" w:type="pct"/>
            <w:tcBorders>
              <w:top w:val="single" w:sz="4" w:space="0" w:color="auto"/>
              <w:left w:val="single" w:sz="4" w:space="0" w:color="auto"/>
              <w:bottom w:val="single" w:sz="4" w:space="0" w:color="auto"/>
              <w:right w:val="single" w:sz="4" w:space="0" w:color="auto"/>
            </w:tcBorders>
          </w:tcPr>
          <w:p w14:paraId="19167586" w14:textId="2E1D8804" w:rsidR="00CF62CD" w:rsidRPr="00BB3F7B" w:rsidRDefault="00A97F32" w:rsidP="00CB68AB">
            <w:pPr>
              <w:keepNext/>
              <w:keepLines/>
              <w:tabs>
                <w:tab w:val="left" w:pos="3141"/>
              </w:tabs>
              <w:suppressAutoHyphens/>
              <w:jc w:val="right"/>
              <w:rPr>
                <w:sz w:val="20"/>
                <w:szCs w:val="20"/>
              </w:rPr>
            </w:pPr>
            <w:r>
              <w:rPr>
                <w:sz w:val="20"/>
                <w:szCs w:val="20"/>
              </w:rPr>
              <w:t>22,10</w:t>
            </w:r>
          </w:p>
        </w:tc>
        <w:tc>
          <w:tcPr>
            <w:tcW w:w="727" w:type="pct"/>
            <w:tcBorders>
              <w:top w:val="single" w:sz="4" w:space="0" w:color="auto"/>
              <w:left w:val="single" w:sz="4" w:space="0" w:color="auto"/>
              <w:bottom w:val="single" w:sz="4" w:space="0" w:color="auto"/>
              <w:right w:val="single" w:sz="4" w:space="0" w:color="auto"/>
            </w:tcBorders>
          </w:tcPr>
          <w:p w14:paraId="0DA758F8" w14:textId="69976EAD" w:rsidR="00CF62CD" w:rsidRPr="00BB3F7B" w:rsidRDefault="004E0A1A" w:rsidP="00CB68AB">
            <w:pPr>
              <w:keepNext/>
              <w:keepLines/>
              <w:tabs>
                <w:tab w:val="left" w:pos="3141"/>
              </w:tabs>
              <w:suppressAutoHyphens/>
              <w:jc w:val="right"/>
              <w:rPr>
                <w:sz w:val="20"/>
                <w:szCs w:val="20"/>
              </w:rPr>
            </w:pPr>
            <w:r>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680CD9EA" w14:textId="6413D2E3" w:rsidR="00CF62CD" w:rsidRPr="00BB3F7B" w:rsidRDefault="001506AA" w:rsidP="00CB68AB">
            <w:pPr>
              <w:keepNext/>
              <w:keepLines/>
              <w:tabs>
                <w:tab w:val="left" w:pos="3141"/>
              </w:tabs>
              <w:suppressAutoHyphens/>
              <w:jc w:val="right"/>
              <w:rPr>
                <w:sz w:val="20"/>
                <w:szCs w:val="20"/>
              </w:rPr>
            </w:pPr>
            <w:r>
              <w:rPr>
                <w:sz w:val="20"/>
                <w:szCs w:val="20"/>
              </w:rPr>
              <w:t>0,25</w:t>
            </w:r>
          </w:p>
        </w:tc>
        <w:tc>
          <w:tcPr>
            <w:tcW w:w="697" w:type="pct"/>
            <w:tcBorders>
              <w:top w:val="single" w:sz="4" w:space="0" w:color="auto"/>
              <w:left w:val="single" w:sz="4" w:space="0" w:color="auto"/>
              <w:bottom w:val="single" w:sz="4" w:space="0" w:color="auto"/>
              <w:right w:val="single" w:sz="4" w:space="0" w:color="auto"/>
            </w:tcBorders>
          </w:tcPr>
          <w:p w14:paraId="5010CC36" w14:textId="145C3320" w:rsidR="00CF62CD" w:rsidRPr="00BB3F7B" w:rsidRDefault="008E2FE7" w:rsidP="00CB68AB">
            <w:pPr>
              <w:keepNext/>
              <w:keepLines/>
              <w:tabs>
                <w:tab w:val="left" w:pos="3141"/>
              </w:tabs>
              <w:suppressAutoHyphens/>
              <w:jc w:val="right"/>
              <w:rPr>
                <w:sz w:val="20"/>
                <w:szCs w:val="20"/>
              </w:rPr>
            </w:pPr>
            <w:r>
              <w:rPr>
                <w:sz w:val="20"/>
                <w:szCs w:val="20"/>
              </w:rPr>
              <w:t>13,64</w:t>
            </w:r>
          </w:p>
        </w:tc>
      </w:tr>
      <w:tr w:rsidR="00BB3F7B" w:rsidRPr="00BB3F7B" w14:paraId="11506854" w14:textId="77777777" w:rsidTr="00A67FFD">
        <w:tc>
          <w:tcPr>
            <w:tcW w:w="912" w:type="pct"/>
            <w:tcBorders>
              <w:top w:val="single" w:sz="4" w:space="0" w:color="auto"/>
              <w:left w:val="single" w:sz="4" w:space="0" w:color="auto"/>
              <w:bottom w:val="single" w:sz="4" w:space="0" w:color="auto"/>
              <w:right w:val="single" w:sz="4" w:space="0" w:color="auto"/>
            </w:tcBorders>
          </w:tcPr>
          <w:p w14:paraId="096A4C2E" w14:textId="2BD6535D" w:rsidR="006F088C" w:rsidRPr="00BB3F7B" w:rsidRDefault="006F088C" w:rsidP="00CB68AB">
            <w:pPr>
              <w:keepNext/>
              <w:keepLines/>
              <w:tabs>
                <w:tab w:val="left" w:pos="3141"/>
              </w:tabs>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4DF92C9E" w14:textId="5C5A20DD" w:rsidR="006F088C" w:rsidRPr="00BB3F7B" w:rsidRDefault="006F088C" w:rsidP="00CB68AB">
            <w:pPr>
              <w:keepNext/>
              <w:keepLines/>
              <w:suppressAutoHyphens/>
              <w:jc w:val="right"/>
              <w:rPr>
                <w:sz w:val="20"/>
                <w:szCs w:val="20"/>
              </w:rPr>
            </w:pPr>
            <w:r>
              <w:rPr>
                <w:sz w:val="20"/>
                <w:szCs w:val="20"/>
              </w:rPr>
              <w:t>1 774</w:t>
            </w:r>
          </w:p>
        </w:tc>
        <w:tc>
          <w:tcPr>
            <w:tcW w:w="697" w:type="pct"/>
            <w:tcBorders>
              <w:top w:val="single" w:sz="4" w:space="0" w:color="auto"/>
              <w:left w:val="single" w:sz="4" w:space="0" w:color="auto"/>
              <w:bottom w:val="single" w:sz="4" w:space="0" w:color="auto"/>
              <w:right w:val="single" w:sz="4" w:space="0" w:color="auto"/>
            </w:tcBorders>
          </w:tcPr>
          <w:p w14:paraId="6B31942B" w14:textId="717DD6E9" w:rsidR="006F088C" w:rsidRPr="00BB3F7B" w:rsidRDefault="004E0A1A" w:rsidP="00CB68AB">
            <w:pPr>
              <w:keepNext/>
              <w:keepLines/>
              <w:tabs>
                <w:tab w:val="left" w:pos="3141"/>
              </w:tabs>
              <w:suppressAutoHyphens/>
              <w:jc w:val="right"/>
              <w:rPr>
                <w:sz w:val="20"/>
                <w:szCs w:val="20"/>
              </w:rPr>
            </w:pPr>
            <w:r>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0E2F9A" w14:textId="03AA9059" w:rsidR="006F088C" w:rsidRPr="00BB3F7B" w:rsidRDefault="004E0A1A" w:rsidP="00CB68AB">
            <w:pPr>
              <w:keepNext/>
              <w:keepLines/>
              <w:tabs>
                <w:tab w:val="left" w:pos="3141"/>
              </w:tabs>
              <w:suppressAutoHyphens/>
              <w:jc w:val="right"/>
              <w:rPr>
                <w:sz w:val="20"/>
                <w:szCs w:val="20"/>
              </w:rPr>
            </w:pPr>
            <w:r>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03451C10" w14:textId="03A08FE2" w:rsidR="006F088C" w:rsidRPr="00BB3F7B" w:rsidRDefault="00FA385A" w:rsidP="00CB68AB">
            <w:pPr>
              <w:keepNext/>
              <w:keepLines/>
              <w:tabs>
                <w:tab w:val="left" w:pos="3141"/>
              </w:tabs>
              <w:suppressAutoHyphens/>
              <w:jc w:val="right"/>
              <w:rPr>
                <w:sz w:val="20"/>
                <w:szCs w:val="20"/>
              </w:rPr>
            </w:pPr>
            <w:r>
              <w:rPr>
                <w:sz w:val="20"/>
                <w:szCs w:val="20"/>
              </w:rPr>
              <w:t>0,24</w:t>
            </w:r>
          </w:p>
        </w:tc>
        <w:tc>
          <w:tcPr>
            <w:tcW w:w="667" w:type="pct"/>
            <w:tcBorders>
              <w:top w:val="single" w:sz="4" w:space="0" w:color="auto"/>
              <w:left w:val="single" w:sz="4" w:space="0" w:color="auto"/>
              <w:bottom w:val="single" w:sz="4" w:space="0" w:color="auto"/>
              <w:right w:val="single" w:sz="4" w:space="0" w:color="auto"/>
            </w:tcBorders>
          </w:tcPr>
          <w:p w14:paraId="0D52419F" w14:textId="7332DC80" w:rsidR="006F088C" w:rsidRPr="00BB3F7B" w:rsidRDefault="00AA0DF0" w:rsidP="00CB68AB">
            <w:pPr>
              <w:keepNext/>
              <w:keepLines/>
              <w:tabs>
                <w:tab w:val="left" w:pos="3141"/>
              </w:tabs>
              <w:suppressAutoHyphens/>
              <w:jc w:val="right"/>
              <w:rPr>
                <w:sz w:val="20"/>
                <w:szCs w:val="20"/>
              </w:rPr>
            </w:pPr>
            <w:r>
              <w:rPr>
                <w:sz w:val="20"/>
                <w:szCs w:val="20"/>
              </w:rPr>
              <w:t>0,25</w:t>
            </w:r>
          </w:p>
        </w:tc>
        <w:tc>
          <w:tcPr>
            <w:tcW w:w="697" w:type="pct"/>
            <w:tcBorders>
              <w:top w:val="single" w:sz="4" w:space="0" w:color="auto"/>
              <w:left w:val="single" w:sz="4" w:space="0" w:color="auto"/>
              <w:bottom w:val="single" w:sz="4" w:space="0" w:color="auto"/>
              <w:right w:val="single" w:sz="4" w:space="0" w:color="auto"/>
            </w:tcBorders>
          </w:tcPr>
          <w:p w14:paraId="27AC1FE5" w14:textId="23212409" w:rsidR="006F088C" w:rsidRPr="00BB3F7B" w:rsidRDefault="008E2FE7" w:rsidP="00CB68AB">
            <w:pPr>
              <w:keepNext/>
              <w:keepLines/>
              <w:tabs>
                <w:tab w:val="left" w:pos="3141"/>
              </w:tabs>
              <w:suppressAutoHyphens/>
              <w:jc w:val="right"/>
              <w:rPr>
                <w:sz w:val="20"/>
                <w:szCs w:val="20"/>
              </w:rPr>
            </w:pPr>
            <w:r>
              <w:rPr>
                <w:sz w:val="20"/>
                <w:szCs w:val="20"/>
              </w:rPr>
              <w:t>0,12</w:t>
            </w:r>
          </w:p>
        </w:tc>
      </w:tr>
      <w:tr w:rsidR="00BB3F7B" w:rsidRPr="00BB3F7B" w14:paraId="457501AD" w14:textId="77777777" w:rsidTr="00A67FFD">
        <w:tc>
          <w:tcPr>
            <w:tcW w:w="912" w:type="pct"/>
            <w:tcBorders>
              <w:top w:val="single" w:sz="4" w:space="0" w:color="auto"/>
              <w:left w:val="single" w:sz="4" w:space="0" w:color="auto"/>
              <w:bottom w:val="single" w:sz="4" w:space="0" w:color="auto"/>
              <w:right w:val="single" w:sz="4" w:space="0" w:color="auto"/>
            </w:tcBorders>
          </w:tcPr>
          <w:p w14:paraId="6E77E0AD" w14:textId="77777777" w:rsidR="00711BE6" w:rsidRPr="00BB3F7B" w:rsidRDefault="00711BE6" w:rsidP="00CB68AB">
            <w:pPr>
              <w:keepNext/>
              <w:keepLines/>
              <w:tabs>
                <w:tab w:val="left" w:pos="3141"/>
              </w:tabs>
              <w:suppressAutoHyphens/>
              <w:rPr>
                <w:sz w:val="20"/>
                <w:szCs w:val="20"/>
              </w:rPr>
            </w:pPr>
            <w:r>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07F331EE" w14:textId="77777777" w:rsidR="00711BE6" w:rsidRPr="00BB3F7B" w:rsidRDefault="00711BE6" w:rsidP="00CB68AB">
            <w:pPr>
              <w:keepNext/>
              <w:keepLines/>
              <w:tabs>
                <w:tab w:val="left" w:pos="3141"/>
              </w:tabs>
              <w:suppressAutoHyphens/>
              <w:jc w:val="right"/>
              <w:rPr>
                <w:sz w:val="20"/>
                <w:szCs w:val="20"/>
              </w:rPr>
            </w:pPr>
            <w:r>
              <w:rPr>
                <w:sz w:val="20"/>
                <w:szCs w:val="20"/>
              </w:rPr>
              <w:t>2 088</w:t>
            </w:r>
          </w:p>
        </w:tc>
        <w:tc>
          <w:tcPr>
            <w:tcW w:w="697" w:type="pct"/>
            <w:tcBorders>
              <w:top w:val="single" w:sz="4" w:space="0" w:color="auto"/>
              <w:left w:val="single" w:sz="4" w:space="0" w:color="auto"/>
              <w:bottom w:val="single" w:sz="4" w:space="0" w:color="auto"/>
              <w:right w:val="single" w:sz="4" w:space="0" w:color="auto"/>
            </w:tcBorders>
          </w:tcPr>
          <w:p w14:paraId="17CF2C4A" w14:textId="0752067A" w:rsidR="00711BE6" w:rsidRPr="00BB3F7B" w:rsidRDefault="00F37332" w:rsidP="00CB68AB">
            <w:pPr>
              <w:keepNext/>
              <w:keepLines/>
              <w:tabs>
                <w:tab w:val="left" w:pos="3141"/>
              </w:tabs>
              <w:suppressAutoHyphens/>
              <w:jc w:val="right"/>
              <w:rPr>
                <w:sz w:val="20"/>
                <w:szCs w:val="20"/>
              </w:rPr>
            </w:pPr>
            <w:r>
              <w:rPr>
                <w:sz w:val="20"/>
                <w:szCs w:val="20"/>
              </w:rPr>
              <w:t>12,40</w:t>
            </w:r>
          </w:p>
        </w:tc>
        <w:tc>
          <w:tcPr>
            <w:tcW w:w="698" w:type="pct"/>
            <w:tcBorders>
              <w:top w:val="single" w:sz="4" w:space="0" w:color="auto"/>
              <w:left w:val="single" w:sz="4" w:space="0" w:color="auto"/>
              <w:bottom w:val="single" w:sz="4" w:space="0" w:color="auto"/>
              <w:right w:val="single" w:sz="4" w:space="0" w:color="auto"/>
            </w:tcBorders>
          </w:tcPr>
          <w:p w14:paraId="01E2C889" w14:textId="31B0EFBF" w:rsidR="00711BE6" w:rsidRPr="00BB3F7B" w:rsidRDefault="00A97F32" w:rsidP="00CB68AB">
            <w:pPr>
              <w:keepNext/>
              <w:keepLines/>
              <w:tabs>
                <w:tab w:val="left" w:pos="3141"/>
              </w:tabs>
              <w:suppressAutoHyphens/>
              <w:jc w:val="right"/>
              <w:rPr>
                <w:sz w:val="20"/>
                <w:szCs w:val="20"/>
              </w:rPr>
            </w:pPr>
            <w:r>
              <w:rPr>
                <w:sz w:val="20"/>
                <w:szCs w:val="20"/>
              </w:rPr>
              <w:t>12,40</w:t>
            </w:r>
          </w:p>
        </w:tc>
        <w:tc>
          <w:tcPr>
            <w:tcW w:w="727" w:type="pct"/>
            <w:tcBorders>
              <w:top w:val="single" w:sz="4" w:space="0" w:color="auto"/>
              <w:left w:val="single" w:sz="4" w:space="0" w:color="auto"/>
              <w:bottom w:val="single" w:sz="4" w:space="0" w:color="auto"/>
              <w:right w:val="single" w:sz="4" w:space="0" w:color="auto"/>
            </w:tcBorders>
          </w:tcPr>
          <w:p w14:paraId="7433E557" w14:textId="1BE0DD9E" w:rsidR="00711BE6" w:rsidRPr="00BB3F7B" w:rsidRDefault="00FA385A" w:rsidP="00CB68AB">
            <w:pPr>
              <w:keepNext/>
              <w:keepLines/>
              <w:tabs>
                <w:tab w:val="left" w:pos="3141"/>
              </w:tabs>
              <w:suppressAutoHyphens/>
              <w:jc w:val="right"/>
              <w:rPr>
                <w:sz w:val="20"/>
                <w:szCs w:val="20"/>
              </w:rPr>
            </w:pPr>
            <w:r>
              <w:rPr>
                <w:sz w:val="20"/>
                <w:szCs w:val="20"/>
              </w:rPr>
              <w:t>13,70</w:t>
            </w:r>
          </w:p>
        </w:tc>
        <w:tc>
          <w:tcPr>
            <w:tcW w:w="667" w:type="pct"/>
            <w:tcBorders>
              <w:top w:val="single" w:sz="4" w:space="0" w:color="auto"/>
              <w:left w:val="single" w:sz="4" w:space="0" w:color="auto"/>
              <w:bottom w:val="single" w:sz="4" w:space="0" w:color="auto"/>
              <w:right w:val="single" w:sz="4" w:space="0" w:color="auto"/>
            </w:tcBorders>
          </w:tcPr>
          <w:p w14:paraId="05F235F2" w14:textId="3C5F26DB" w:rsidR="00711BE6" w:rsidRPr="00BB3F7B" w:rsidRDefault="00F227B5" w:rsidP="00CB68AB">
            <w:pPr>
              <w:keepNext/>
              <w:keepLines/>
              <w:tabs>
                <w:tab w:val="left" w:pos="3141"/>
              </w:tabs>
              <w:suppressAutoHyphens/>
              <w:jc w:val="right"/>
              <w:rPr>
                <w:sz w:val="20"/>
                <w:szCs w:val="20"/>
              </w:rPr>
            </w:pPr>
            <w:r>
              <w:rPr>
                <w:sz w:val="20"/>
                <w:szCs w:val="20"/>
              </w:rPr>
              <w:t>14,20</w:t>
            </w:r>
          </w:p>
        </w:tc>
        <w:tc>
          <w:tcPr>
            <w:tcW w:w="697" w:type="pct"/>
            <w:tcBorders>
              <w:top w:val="single" w:sz="4" w:space="0" w:color="auto"/>
              <w:left w:val="single" w:sz="4" w:space="0" w:color="auto"/>
              <w:bottom w:val="single" w:sz="4" w:space="0" w:color="auto"/>
              <w:right w:val="single" w:sz="4" w:space="0" w:color="auto"/>
            </w:tcBorders>
          </w:tcPr>
          <w:p w14:paraId="380C285B" w14:textId="38162CAD" w:rsidR="00711BE6" w:rsidRPr="00BB3F7B" w:rsidRDefault="008E2FE7" w:rsidP="00CB68AB">
            <w:pPr>
              <w:keepNext/>
              <w:keepLines/>
              <w:tabs>
                <w:tab w:val="left" w:pos="3141"/>
              </w:tabs>
              <w:suppressAutoHyphens/>
              <w:jc w:val="right"/>
              <w:rPr>
                <w:sz w:val="20"/>
                <w:szCs w:val="20"/>
              </w:rPr>
            </w:pPr>
            <w:r>
              <w:rPr>
                <w:sz w:val="20"/>
                <w:szCs w:val="20"/>
              </w:rPr>
              <w:t>13,18</w:t>
            </w:r>
          </w:p>
        </w:tc>
      </w:tr>
      <w:tr w:rsidR="00BB3F7B" w:rsidRPr="00BB3F7B" w14:paraId="3D66B9A8" w14:textId="77777777" w:rsidTr="00A67FFD">
        <w:tc>
          <w:tcPr>
            <w:tcW w:w="912" w:type="pct"/>
            <w:tcBorders>
              <w:top w:val="single" w:sz="4" w:space="0" w:color="auto"/>
              <w:left w:val="single" w:sz="4" w:space="0" w:color="auto"/>
              <w:bottom w:val="single" w:sz="4" w:space="0" w:color="auto"/>
              <w:right w:val="single" w:sz="4" w:space="0" w:color="auto"/>
            </w:tcBorders>
          </w:tcPr>
          <w:p w14:paraId="34CE22CA" w14:textId="60766B34" w:rsidR="00711BE6" w:rsidRPr="00BB3F7B" w:rsidRDefault="00FA385A" w:rsidP="00CB68AB">
            <w:pPr>
              <w:keepNext/>
              <w:keepLines/>
              <w:tabs>
                <w:tab w:val="left" w:pos="3141"/>
              </w:tabs>
              <w:suppressAutoHyphens/>
              <w:rPr>
                <w:sz w:val="20"/>
                <w:szCs w:val="20"/>
              </w:rPr>
            </w:pPr>
            <w:r>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63196A29" w14:textId="422BF808" w:rsidR="00711BE6" w:rsidRPr="00BB3F7B" w:rsidRDefault="00FA385A" w:rsidP="00CB68AB">
            <w:pPr>
              <w:keepNext/>
              <w:keepLines/>
              <w:tabs>
                <w:tab w:val="left" w:pos="3141"/>
              </w:tabs>
              <w:suppressAutoHyphens/>
              <w:jc w:val="right"/>
              <w:rPr>
                <w:sz w:val="20"/>
                <w:szCs w:val="20"/>
              </w:rPr>
            </w:pPr>
            <w:r>
              <w:rPr>
                <w:sz w:val="20"/>
                <w:szCs w:val="20"/>
              </w:rPr>
              <w:t>3 985</w:t>
            </w:r>
          </w:p>
        </w:tc>
        <w:tc>
          <w:tcPr>
            <w:tcW w:w="697" w:type="pct"/>
            <w:tcBorders>
              <w:top w:val="single" w:sz="4" w:space="0" w:color="auto"/>
              <w:left w:val="single" w:sz="4" w:space="0" w:color="auto"/>
              <w:bottom w:val="single" w:sz="4" w:space="0" w:color="auto"/>
              <w:right w:val="single" w:sz="4" w:space="0" w:color="auto"/>
            </w:tcBorders>
          </w:tcPr>
          <w:p w14:paraId="610A8B5F" w14:textId="417068CB" w:rsidR="00711BE6" w:rsidRPr="00BB3F7B" w:rsidRDefault="004E0A1A" w:rsidP="00CB68AB">
            <w:pPr>
              <w:keepNext/>
              <w:keepLines/>
              <w:tabs>
                <w:tab w:val="left" w:pos="3141"/>
              </w:tabs>
              <w:suppressAutoHyphens/>
              <w:jc w:val="right"/>
              <w:rPr>
                <w:sz w:val="20"/>
                <w:szCs w:val="20"/>
              </w:rPr>
            </w:pPr>
            <w:r>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C91AB9A" w14:textId="10711202" w:rsidR="00711BE6" w:rsidRPr="00BB3F7B" w:rsidRDefault="004E0A1A" w:rsidP="00CB68AB">
            <w:pPr>
              <w:keepNext/>
              <w:keepLines/>
              <w:tabs>
                <w:tab w:val="left" w:pos="3141"/>
              </w:tabs>
              <w:suppressAutoHyphens/>
              <w:jc w:val="right"/>
              <w:rPr>
                <w:sz w:val="20"/>
                <w:szCs w:val="20"/>
              </w:rPr>
            </w:pPr>
            <w:r>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2B7128F5" w14:textId="4D73FB08" w:rsidR="00711BE6" w:rsidRPr="00BB3F7B" w:rsidRDefault="00FA385A" w:rsidP="00CB68AB">
            <w:pPr>
              <w:keepNext/>
              <w:keepLines/>
              <w:tabs>
                <w:tab w:val="left" w:pos="3141"/>
              </w:tabs>
              <w:suppressAutoHyphens/>
              <w:jc w:val="right"/>
              <w:rPr>
                <w:sz w:val="20"/>
                <w:szCs w:val="20"/>
              </w:rPr>
            </w:pPr>
            <w:r>
              <w:rPr>
                <w:sz w:val="20"/>
                <w:szCs w:val="20"/>
              </w:rPr>
              <w:t>0,14</w:t>
            </w:r>
          </w:p>
        </w:tc>
        <w:tc>
          <w:tcPr>
            <w:tcW w:w="667" w:type="pct"/>
            <w:tcBorders>
              <w:top w:val="single" w:sz="4" w:space="0" w:color="auto"/>
              <w:left w:val="single" w:sz="4" w:space="0" w:color="auto"/>
              <w:bottom w:val="single" w:sz="4" w:space="0" w:color="auto"/>
              <w:right w:val="single" w:sz="4" w:space="0" w:color="auto"/>
            </w:tcBorders>
          </w:tcPr>
          <w:p w14:paraId="2F3D1C24" w14:textId="61B4EC6F" w:rsidR="00711BE6" w:rsidRPr="00BB3F7B" w:rsidRDefault="00F227B5" w:rsidP="00CB68AB">
            <w:pPr>
              <w:keepNext/>
              <w:keepLines/>
              <w:tabs>
                <w:tab w:val="left" w:pos="3141"/>
              </w:tabs>
              <w:suppressAutoHyphens/>
              <w:jc w:val="right"/>
              <w:rPr>
                <w:sz w:val="20"/>
                <w:szCs w:val="20"/>
              </w:rPr>
            </w:pPr>
            <w:r>
              <w:rPr>
                <w:sz w:val="20"/>
                <w:szCs w:val="20"/>
              </w:rPr>
              <w:t>0,42</w:t>
            </w:r>
          </w:p>
        </w:tc>
        <w:tc>
          <w:tcPr>
            <w:tcW w:w="697" w:type="pct"/>
            <w:tcBorders>
              <w:top w:val="single" w:sz="4" w:space="0" w:color="auto"/>
              <w:left w:val="single" w:sz="4" w:space="0" w:color="auto"/>
              <w:bottom w:val="single" w:sz="4" w:space="0" w:color="auto"/>
              <w:right w:val="single" w:sz="4" w:space="0" w:color="auto"/>
            </w:tcBorders>
          </w:tcPr>
          <w:p w14:paraId="566D6273" w14:textId="3849B3A8" w:rsidR="00711BE6" w:rsidRPr="00BB3F7B" w:rsidRDefault="008E2FE7" w:rsidP="00CB68AB">
            <w:pPr>
              <w:keepNext/>
              <w:keepLines/>
              <w:tabs>
                <w:tab w:val="left" w:pos="3141"/>
              </w:tabs>
              <w:suppressAutoHyphens/>
              <w:jc w:val="right"/>
              <w:rPr>
                <w:sz w:val="20"/>
                <w:szCs w:val="20"/>
              </w:rPr>
            </w:pPr>
            <w:r>
              <w:rPr>
                <w:sz w:val="20"/>
                <w:szCs w:val="20"/>
              </w:rPr>
              <w:t>0,14</w:t>
            </w:r>
          </w:p>
        </w:tc>
      </w:tr>
      <w:tr w:rsidR="00BB3F7B" w:rsidRPr="00BB3F7B" w14:paraId="420C172F" w14:textId="77777777" w:rsidTr="00A67FFD">
        <w:tc>
          <w:tcPr>
            <w:tcW w:w="912" w:type="pct"/>
            <w:tcBorders>
              <w:top w:val="single" w:sz="4" w:space="0" w:color="auto"/>
              <w:left w:val="single" w:sz="4" w:space="0" w:color="auto"/>
              <w:bottom w:val="single" w:sz="4" w:space="0" w:color="auto"/>
              <w:right w:val="single" w:sz="4" w:space="0" w:color="auto"/>
            </w:tcBorders>
          </w:tcPr>
          <w:p w14:paraId="0597DF1F" w14:textId="4089D28F" w:rsidR="008E2FE7" w:rsidRPr="00BB3F7B" w:rsidRDefault="008E2FE7" w:rsidP="00CB68AB">
            <w:pPr>
              <w:keepNext/>
              <w:keepLines/>
              <w:tabs>
                <w:tab w:val="left" w:pos="3141"/>
              </w:tabs>
              <w:suppressAutoHyphens/>
              <w:rPr>
                <w:sz w:val="20"/>
                <w:szCs w:val="20"/>
              </w:rPr>
            </w:pPr>
            <w:r>
              <w:rPr>
                <w:sz w:val="20"/>
                <w:szCs w:val="20"/>
              </w:rPr>
              <w:t>R-508B</w:t>
            </w:r>
          </w:p>
        </w:tc>
        <w:tc>
          <w:tcPr>
            <w:tcW w:w="602" w:type="pct"/>
            <w:tcBorders>
              <w:top w:val="single" w:sz="4" w:space="0" w:color="auto"/>
              <w:left w:val="single" w:sz="4" w:space="0" w:color="auto"/>
              <w:bottom w:val="single" w:sz="4" w:space="0" w:color="auto"/>
              <w:right w:val="single" w:sz="4" w:space="0" w:color="auto"/>
            </w:tcBorders>
          </w:tcPr>
          <w:p w14:paraId="2E575B24" w14:textId="5F8F5FED" w:rsidR="008E2FE7" w:rsidRPr="00BB3F7B" w:rsidRDefault="008E2FE7" w:rsidP="00CB68AB">
            <w:pPr>
              <w:keepNext/>
              <w:keepLines/>
              <w:tabs>
                <w:tab w:val="left" w:pos="3141"/>
              </w:tabs>
              <w:suppressAutoHyphens/>
              <w:jc w:val="right"/>
              <w:rPr>
                <w:sz w:val="20"/>
                <w:szCs w:val="20"/>
              </w:rPr>
            </w:pPr>
            <w:r>
              <w:rPr>
                <w:sz w:val="20"/>
                <w:szCs w:val="20"/>
              </w:rPr>
              <w:t>6 808</w:t>
            </w:r>
          </w:p>
        </w:tc>
        <w:tc>
          <w:tcPr>
            <w:tcW w:w="697" w:type="pct"/>
            <w:tcBorders>
              <w:top w:val="single" w:sz="4" w:space="0" w:color="auto"/>
              <w:left w:val="single" w:sz="4" w:space="0" w:color="auto"/>
              <w:bottom w:val="single" w:sz="4" w:space="0" w:color="auto"/>
              <w:right w:val="single" w:sz="4" w:space="0" w:color="auto"/>
            </w:tcBorders>
          </w:tcPr>
          <w:p w14:paraId="68504B5C" w14:textId="5B7279AD" w:rsidR="008E2FE7" w:rsidRPr="00BB3F7B" w:rsidRDefault="00EC785C" w:rsidP="00CB68AB">
            <w:pPr>
              <w:keepNext/>
              <w:keepLines/>
              <w:tabs>
                <w:tab w:val="left" w:pos="3141"/>
              </w:tabs>
              <w:suppressAutoHyphens/>
              <w:jc w:val="right"/>
              <w:rPr>
                <w:sz w:val="20"/>
                <w:szCs w:val="20"/>
              </w:rPr>
            </w:pPr>
            <w:r>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B67EA77" w14:textId="51B2B7A4" w:rsidR="008E2FE7" w:rsidRPr="00BB3F7B" w:rsidRDefault="00EC785C" w:rsidP="00CB68AB">
            <w:pPr>
              <w:keepNext/>
              <w:keepLines/>
              <w:tabs>
                <w:tab w:val="left" w:pos="3141"/>
              </w:tabs>
              <w:suppressAutoHyphens/>
              <w:jc w:val="right"/>
              <w:rPr>
                <w:sz w:val="20"/>
                <w:szCs w:val="20"/>
              </w:rPr>
            </w:pPr>
            <w:r>
              <w:rPr>
                <w:sz w:val="20"/>
                <w:szCs w:val="20"/>
              </w:rPr>
              <w:t>0,00</w:t>
            </w:r>
          </w:p>
        </w:tc>
        <w:tc>
          <w:tcPr>
            <w:tcW w:w="727" w:type="pct"/>
            <w:tcBorders>
              <w:top w:val="single" w:sz="4" w:space="0" w:color="auto"/>
              <w:left w:val="single" w:sz="4" w:space="0" w:color="auto"/>
              <w:bottom w:val="single" w:sz="4" w:space="0" w:color="auto"/>
              <w:right w:val="single" w:sz="4" w:space="0" w:color="auto"/>
            </w:tcBorders>
          </w:tcPr>
          <w:p w14:paraId="0C9AB7E4" w14:textId="503BE798" w:rsidR="008E2FE7" w:rsidRPr="00BB3F7B" w:rsidRDefault="00EC785C" w:rsidP="00CB68AB">
            <w:pPr>
              <w:keepNext/>
              <w:keepLines/>
              <w:tabs>
                <w:tab w:val="left" w:pos="3141"/>
              </w:tabs>
              <w:suppressAutoHyphens/>
              <w:jc w:val="right"/>
              <w:rPr>
                <w:sz w:val="20"/>
                <w:szCs w:val="20"/>
              </w:rPr>
            </w:pPr>
            <w:r>
              <w:rPr>
                <w:sz w:val="20"/>
                <w:szCs w:val="20"/>
              </w:rPr>
              <w:t>0,00</w:t>
            </w:r>
          </w:p>
        </w:tc>
        <w:tc>
          <w:tcPr>
            <w:tcW w:w="667" w:type="pct"/>
            <w:tcBorders>
              <w:top w:val="single" w:sz="4" w:space="0" w:color="auto"/>
              <w:left w:val="single" w:sz="4" w:space="0" w:color="auto"/>
              <w:bottom w:val="single" w:sz="4" w:space="0" w:color="auto"/>
              <w:right w:val="single" w:sz="4" w:space="0" w:color="auto"/>
            </w:tcBorders>
          </w:tcPr>
          <w:p w14:paraId="268D6598" w14:textId="253083F8" w:rsidR="008E2FE7" w:rsidRPr="00BB3F7B" w:rsidRDefault="00EC785C" w:rsidP="00CB68AB">
            <w:pPr>
              <w:keepNext/>
              <w:keepLines/>
              <w:tabs>
                <w:tab w:val="left" w:pos="3141"/>
              </w:tabs>
              <w:suppressAutoHyphen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tcPr>
          <w:p w14:paraId="197F41CD" w14:textId="193DFC6F" w:rsidR="008E2FE7" w:rsidRPr="00BB3F7B" w:rsidRDefault="008E2FE7" w:rsidP="00CB68AB">
            <w:pPr>
              <w:keepNext/>
              <w:keepLines/>
              <w:tabs>
                <w:tab w:val="left" w:pos="3141"/>
              </w:tabs>
              <w:suppressAutoHyphens/>
              <w:jc w:val="right"/>
              <w:rPr>
                <w:sz w:val="20"/>
                <w:szCs w:val="20"/>
              </w:rPr>
            </w:pPr>
            <w:r>
              <w:rPr>
                <w:sz w:val="20"/>
                <w:szCs w:val="20"/>
              </w:rPr>
              <w:t>0,44</w:t>
            </w:r>
          </w:p>
        </w:tc>
      </w:tr>
      <w:tr w:rsidR="00BB3F7B" w:rsidRPr="00BB3F7B" w14:paraId="245A9B74" w14:textId="77777777" w:rsidTr="00A67FFD">
        <w:tc>
          <w:tcPr>
            <w:tcW w:w="1514" w:type="pct"/>
            <w:gridSpan w:val="2"/>
            <w:tcBorders>
              <w:top w:val="single" w:sz="4" w:space="0" w:color="auto"/>
              <w:left w:val="single" w:sz="4" w:space="0" w:color="auto"/>
              <w:bottom w:val="single" w:sz="4" w:space="0" w:color="auto"/>
              <w:right w:val="single" w:sz="4" w:space="0" w:color="auto"/>
            </w:tcBorders>
          </w:tcPr>
          <w:p w14:paraId="205DAF93" w14:textId="77777777" w:rsidR="00711BE6" w:rsidRPr="00BB3F7B" w:rsidRDefault="00711BE6" w:rsidP="00CB68AB">
            <w:pPr>
              <w:keepNext/>
              <w:keepLines/>
              <w:tabs>
                <w:tab w:val="left" w:pos="3141"/>
              </w:tabs>
              <w:suppressAutoHyphens/>
              <w:jc w:val="left"/>
              <w:rPr>
                <w:b/>
                <w:bCs/>
                <w:sz w:val="20"/>
                <w:szCs w:val="20"/>
              </w:rPr>
            </w:pPr>
            <w:r>
              <w:rPr>
                <w:b/>
                <w:bCs/>
                <w:sz w:val="20"/>
                <w:szCs w:val="20"/>
              </w:rPr>
              <w:t>Итого (т)</w:t>
            </w:r>
          </w:p>
        </w:tc>
        <w:tc>
          <w:tcPr>
            <w:tcW w:w="697" w:type="pct"/>
            <w:tcBorders>
              <w:top w:val="single" w:sz="4" w:space="0" w:color="auto"/>
              <w:left w:val="single" w:sz="4" w:space="0" w:color="auto"/>
              <w:bottom w:val="single" w:sz="4" w:space="0" w:color="auto"/>
              <w:right w:val="single" w:sz="4" w:space="0" w:color="auto"/>
            </w:tcBorders>
          </w:tcPr>
          <w:p w14:paraId="45255692" w14:textId="2E039DBF" w:rsidR="00711BE6" w:rsidRPr="00BB3F7B" w:rsidRDefault="00316DB3" w:rsidP="00CB68AB">
            <w:pPr>
              <w:keepNext/>
              <w:keepLines/>
              <w:tabs>
                <w:tab w:val="left" w:pos="3141"/>
              </w:tabs>
              <w:suppressAutoHyphens/>
              <w:jc w:val="right"/>
              <w:rPr>
                <w:b/>
                <w:bCs/>
                <w:sz w:val="20"/>
                <w:szCs w:val="20"/>
              </w:rPr>
            </w:pPr>
            <w:r>
              <w:rPr>
                <w:b/>
                <w:bCs/>
                <w:sz w:val="20"/>
                <w:szCs w:val="20"/>
              </w:rPr>
              <w:t>131,90</w:t>
            </w:r>
          </w:p>
        </w:tc>
        <w:tc>
          <w:tcPr>
            <w:tcW w:w="698" w:type="pct"/>
            <w:tcBorders>
              <w:top w:val="single" w:sz="4" w:space="0" w:color="auto"/>
              <w:left w:val="single" w:sz="4" w:space="0" w:color="auto"/>
              <w:bottom w:val="single" w:sz="4" w:space="0" w:color="auto"/>
              <w:right w:val="single" w:sz="4" w:space="0" w:color="auto"/>
            </w:tcBorders>
          </w:tcPr>
          <w:p w14:paraId="4476F369" w14:textId="10737852" w:rsidR="00711BE6" w:rsidRPr="00BB3F7B" w:rsidRDefault="00316DB3" w:rsidP="00CB68AB">
            <w:pPr>
              <w:keepNext/>
              <w:keepLines/>
              <w:tabs>
                <w:tab w:val="left" w:pos="3141"/>
              </w:tabs>
              <w:suppressAutoHyphens/>
              <w:jc w:val="right"/>
              <w:rPr>
                <w:b/>
                <w:bCs/>
                <w:sz w:val="20"/>
                <w:szCs w:val="20"/>
              </w:rPr>
            </w:pPr>
            <w:r>
              <w:rPr>
                <w:b/>
                <w:bCs/>
                <w:sz w:val="20"/>
                <w:szCs w:val="20"/>
              </w:rPr>
              <w:t>132,20</w:t>
            </w:r>
          </w:p>
        </w:tc>
        <w:tc>
          <w:tcPr>
            <w:tcW w:w="727" w:type="pct"/>
            <w:tcBorders>
              <w:top w:val="single" w:sz="4" w:space="0" w:color="auto"/>
              <w:left w:val="single" w:sz="4" w:space="0" w:color="auto"/>
              <w:bottom w:val="single" w:sz="4" w:space="0" w:color="auto"/>
              <w:right w:val="single" w:sz="4" w:space="0" w:color="auto"/>
            </w:tcBorders>
          </w:tcPr>
          <w:p w14:paraId="2264CADA" w14:textId="2C594598" w:rsidR="00711BE6" w:rsidRPr="00BB3F7B" w:rsidRDefault="00316DB3" w:rsidP="00CB68AB">
            <w:pPr>
              <w:keepNext/>
              <w:keepLines/>
              <w:tabs>
                <w:tab w:val="left" w:pos="3141"/>
              </w:tabs>
              <w:suppressAutoHyphens/>
              <w:jc w:val="right"/>
              <w:rPr>
                <w:b/>
                <w:bCs/>
                <w:sz w:val="20"/>
                <w:szCs w:val="20"/>
              </w:rPr>
            </w:pPr>
            <w:r>
              <w:rPr>
                <w:b/>
                <w:bCs/>
                <w:sz w:val="20"/>
                <w:szCs w:val="20"/>
              </w:rPr>
              <w:t>60,38</w:t>
            </w:r>
          </w:p>
        </w:tc>
        <w:tc>
          <w:tcPr>
            <w:tcW w:w="667" w:type="pct"/>
            <w:tcBorders>
              <w:top w:val="single" w:sz="4" w:space="0" w:color="auto"/>
              <w:left w:val="single" w:sz="4" w:space="0" w:color="auto"/>
              <w:bottom w:val="single" w:sz="4" w:space="0" w:color="auto"/>
              <w:right w:val="single" w:sz="4" w:space="0" w:color="auto"/>
            </w:tcBorders>
          </w:tcPr>
          <w:p w14:paraId="0FC6E085" w14:textId="6B7148AB" w:rsidR="00711BE6" w:rsidRPr="00BB3F7B" w:rsidRDefault="00316DB3" w:rsidP="00CB68AB">
            <w:pPr>
              <w:keepNext/>
              <w:keepLines/>
              <w:tabs>
                <w:tab w:val="left" w:pos="3141"/>
              </w:tabs>
              <w:suppressAutoHyphens/>
              <w:jc w:val="right"/>
              <w:rPr>
                <w:b/>
                <w:bCs/>
                <w:sz w:val="20"/>
                <w:szCs w:val="20"/>
              </w:rPr>
            </w:pPr>
            <w:r>
              <w:rPr>
                <w:b/>
                <w:bCs/>
                <w:sz w:val="20"/>
                <w:szCs w:val="20"/>
              </w:rPr>
              <w:t>62,82</w:t>
            </w:r>
          </w:p>
        </w:tc>
        <w:tc>
          <w:tcPr>
            <w:tcW w:w="697" w:type="pct"/>
            <w:tcBorders>
              <w:top w:val="single" w:sz="4" w:space="0" w:color="auto"/>
              <w:left w:val="single" w:sz="4" w:space="0" w:color="auto"/>
              <w:bottom w:val="single" w:sz="4" w:space="0" w:color="auto"/>
              <w:right w:val="single" w:sz="4" w:space="0" w:color="auto"/>
            </w:tcBorders>
          </w:tcPr>
          <w:p w14:paraId="5BA00131" w14:textId="1687C61D" w:rsidR="00711BE6" w:rsidRPr="00BB3F7B" w:rsidRDefault="00031864" w:rsidP="00CB68AB">
            <w:pPr>
              <w:keepNext/>
              <w:keepLines/>
              <w:tabs>
                <w:tab w:val="left" w:pos="3141"/>
              </w:tabs>
              <w:suppressAutoHyphens/>
              <w:jc w:val="right"/>
              <w:rPr>
                <w:b/>
                <w:bCs/>
                <w:sz w:val="20"/>
                <w:szCs w:val="20"/>
              </w:rPr>
            </w:pPr>
            <w:r>
              <w:rPr>
                <w:b/>
                <w:bCs/>
                <w:sz w:val="20"/>
                <w:szCs w:val="20"/>
              </w:rPr>
              <w:t>96,00</w:t>
            </w:r>
          </w:p>
        </w:tc>
      </w:tr>
      <w:tr w:rsidR="00BB3F7B" w:rsidRPr="00BB3F7B" w14:paraId="05A25AF2"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430A8523" w14:textId="77777777" w:rsidR="00711BE6" w:rsidRPr="00BB3F7B" w:rsidRDefault="00711BE6" w:rsidP="00CB68AB">
            <w:pPr>
              <w:keepNext/>
              <w:keepLines/>
              <w:tabs>
                <w:tab w:val="left" w:pos="3141"/>
              </w:tabs>
              <w:suppressAutoHyphens/>
              <w:jc w:val="center"/>
              <w:rPr>
                <w:b/>
                <w:bCs/>
                <w:sz w:val="20"/>
                <w:szCs w:val="20"/>
              </w:rPr>
            </w:pPr>
            <w:r>
              <w:rPr>
                <w:b/>
                <w:bCs/>
                <w:sz w:val="20"/>
                <w:szCs w:val="20"/>
              </w:rPr>
              <w:t>Тонны CO</w:t>
            </w:r>
            <w:r>
              <w:rPr>
                <w:b/>
                <w:bCs/>
                <w:sz w:val="20"/>
                <w:szCs w:val="20"/>
                <w:vertAlign w:val="subscript"/>
              </w:rPr>
              <w:t>2</w:t>
            </w:r>
            <w:r>
              <w:rPr>
                <w:b/>
                <w:bCs/>
                <w:sz w:val="20"/>
                <w:szCs w:val="20"/>
              </w:rPr>
              <w:t>-экв</w:t>
            </w:r>
          </w:p>
        </w:tc>
      </w:tr>
      <w:tr w:rsidR="00BB3F7B" w:rsidRPr="00BB3F7B" w14:paraId="455EF821" w14:textId="77777777" w:rsidTr="00A67FFD">
        <w:tc>
          <w:tcPr>
            <w:tcW w:w="912" w:type="pct"/>
            <w:tcBorders>
              <w:top w:val="single" w:sz="4" w:space="0" w:color="auto"/>
              <w:left w:val="single" w:sz="4" w:space="0" w:color="auto"/>
              <w:bottom w:val="single" w:sz="4" w:space="0" w:color="auto"/>
              <w:right w:val="single" w:sz="4" w:space="0" w:color="auto"/>
            </w:tcBorders>
          </w:tcPr>
          <w:p w14:paraId="6002FA42" w14:textId="77777777" w:rsidR="00711BE6" w:rsidRPr="00BB3F7B" w:rsidRDefault="00711BE6" w:rsidP="00CB68AB">
            <w:pPr>
              <w:shd w:val="clear" w:color="auto" w:fill="FFFFFF" w:themeFill="background1"/>
              <w:suppressAutoHyphens/>
              <w:rPr>
                <w:sz w:val="20"/>
                <w:szCs w:val="20"/>
              </w:rPr>
            </w:pPr>
            <w:r>
              <w:rPr>
                <w:sz w:val="20"/>
                <w:szCs w:val="20"/>
              </w:rPr>
              <w:t>ГФУ-134a</w:t>
            </w:r>
          </w:p>
        </w:tc>
        <w:tc>
          <w:tcPr>
            <w:tcW w:w="602" w:type="pct"/>
            <w:tcBorders>
              <w:top w:val="single" w:sz="4" w:space="0" w:color="auto"/>
              <w:left w:val="single" w:sz="4" w:space="0" w:color="auto"/>
              <w:bottom w:val="single" w:sz="4" w:space="0" w:color="auto"/>
              <w:right w:val="single" w:sz="4" w:space="0" w:color="auto"/>
            </w:tcBorders>
          </w:tcPr>
          <w:p w14:paraId="6D47B0EE" w14:textId="77777777" w:rsidR="00711BE6" w:rsidRPr="00BB3F7B" w:rsidRDefault="00711BE6" w:rsidP="00CB68AB">
            <w:pPr>
              <w:shd w:val="clear" w:color="auto" w:fill="FFFFFF" w:themeFill="background1"/>
              <w:suppressAutoHyphens/>
              <w:jc w:val="right"/>
              <w:rPr>
                <w:sz w:val="20"/>
                <w:szCs w:val="20"/>
              </w:rPr>
            </w:pPr>
            <w:r>
              <w:rPr>
                <w:sz w:val="20"/>
                <w:szCs w:val="20"/>
              </w:rPr>
              <w:t>1 430</w:t>
            </w:r>
          </w:p>
        </w:tc>
        <w:tc>
          <w:tcPr>
            <w:tcW w:w="697" w:type="pct"/>
            <w:tcBorders>
              <w:top w:val="single" w:sz="4" w:space="0" w:color="auto"/>
              <w:left w:val="single" w:sz="4" w:space="0" w:color="auto"/>
              <w:bottom w:val="single" w:sz="4" w:space="0" w:color="auto"/>
              <w:right w:val="single" w:sz="4" w:space="0" w:color="auto"/>
            </w:tcBorders>
          </w:tcPr>
          <w:p w14:paraId="725B9D6F" w14:textId="40525F2C" w:rsidR="00711BE6" w:rsidRPr="00BB3F7B" w:rsidRDefault="007C6017" w:rsidP="00CB68AB">
            <w:pPr>
              <w:shd w:val="clear" w:color="auto" w:fill="FFFFFF" w:themeFill="background1"/>
              <w:suppressAutoHyphens/>
              <w:jc w:val="right"/>
              <w:rPr>
                <w:sz w:val="20"/>
                <w:szCs w:val="20"/>
              </w:rPr>
            </w:pPr>
            <w:r>
              <w:rPr>
                <w:sz w:val="20"/>
                <w:szCs w:val="20"/>
              </w:rPr>
              <w:t>88 660</w:t>
            </w:r>
          </w:p>
        </w:tc>
        <w:tc>
          <w:tcPr>
            <w:tcW w:w="698" w:type="pct"/>
            <w:tcBorders>
              <w:top w:val="single" w:sz="4" w:space="0" w:color="auto"/>
              <w:left w:val="single" w:sz="4" w:space="0" w:color="auto"/>
              <w:bottom w:val="single" w:sz="4" w:space="0" w:color="auto"/>
              <w:right w:val="single" w:sz="4" w:space="0" w:color="auto"/>
            </w:tcBorders>
          </w:tcPr>
          <w:p w14:paraId="3FB398A5" w14:textId="47F0C575" w:rsidR="00711BE6" w:rsidRPr="00BB3F7B" w:rsidRDefault="007C6017" w:rsidP="00CB68AB">
            <w:pPr>
              <w:shd w:val="clear" w:color="auto" w:fill="FFFFFF" w:themeFill="background1"/>
              <w:suppressAutoHyphens/>
              <w:jc w:val="right"/>
              <w:rPr>
                <w:sz w:val="20"/>
                <w:szCs w:val="20"/>
              </w:rPr>
            </w:pPr>
            <w:r>
              <w:rPr>
                <w:sz w:val="20"/>
                <w:szCs w:val="20"/>
              </w:rPr>
              <w:t>85 371</w:t>
            </w:r>
          </w:p>
        </w:tc>
        <w:tc>
          <w:tcPr>
            <w:tcW w:w="727" w:type="pct"/>
            <w:tcBorders>
              <w:top w:val="single" w:sz="4" w:space="0" w:color="auto"/>
              <w:left w:val="single" w:sz="4" w:space="0" w:color="auto"/>
              <w:bottom w:val="single" w:sz="4" w:space="0" w:color="auto"/>
              <w:right w:val="single" w:sz="4" w:space="0" w:color="auto"/>
            </w:tcBorders>
          </w:tcPr>
          <w:p w14:paraId="67F3CC61" w14:textId="34DE2DD4" w:rsidR="00711BE6" w:rsidRPr="00BB3F7B" w:rsidRDefault="007C6017" w:rsidP="00CB68AB">
            <w:pPr>
              <w:shd w:val="clear" w:color="auto" w:fill="FFFFFF" w:themeFill="background1"/>
              <w:suppressAutoHyphens/>
              <w:jc w:val="right"/>
              <w:rPr>
                <w:sz w:val="20"/>
                <w:szCs w:val="20"/>
              </w:rPr>
            </w:pPr>
            <w:r>
              <w:rPr>
                <w:sz w:val="20"/>
                <w:szCs w:val="20"/>
              </w:rPr>
              <w:t>35 750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EF4884C" w14:textId="3BF5D58B" w:rsidR="00711BE6" w:rsidRPr="00BB3F7B" w:rsidRDefault="007C6017" w:rsidP="00CB68AB">
            <w:pPr>
              <w:shd w:val="clear" w:color="auto" w:fill="FFFFFF" w:themeFill="background1"/>
              <w:suppressAutoHyphens/>
              <w:jc w:val="right"/>
              <w:rPr>
                <w:sz w:val="20"/>
                <w:szCs w:val="20"/>
              </w:rPr>
            </w:pPr>
            <w:r>
              <w:rPr>
                <w:sz w:val="20"/>
                <w:szCs w:val="20"/>
              </w:rPr>
              <w:t>32 175</w:t>
            </w:r>
          </w:p>
        </w:tc>
        <w:tc>
          <w:tcPr>
            <w:tcW w:w="697" w:type="pct"/>
            <w:tcBorders>
              <w:top w:val="single" w:sz="4" w:space="0" w:color="auto"/>
              <w:left w:val="single" w:sz="4" w:space="0" w:color="auto"/>
              <w:bottom w:val="single" w:sz="4" w:space="0" w:color="auto"/>
              <w:right w:val="single" w:sz="4" w:space="0" w:color="auto"/>
            </w:tcBorders>
          </w:tcPr>
          <w:p w14:paraId="561D8408" w14:textId="2118FD19" w:rsidR="00711BE6" w:rsidRPr="00BB3F7B" w:rsidRDefault="00EC785C" w:rsidP="00CB68AB">
            <w:pPr>
              <w:shd w:val="clear" w:color="auto" w:fill="FFFFFF" w:themeFill="background1"/>
              <w:suppressAutoHyphens/>
              <w:jc w:val="right"/>
              <w:rPr>
                <w:sz w:val="20"/>
                <w:szCs w:val="20"/>
              </w:rPr>
            </w:pPr>
            <w:r>
              <w:rPr>
                <w:sz w:val="20"/>
                <w:szCs w:val="20"/>
              </w:rPr>
              <w:t>60 489</w:t>
            </w:r>
          </w:p>
        </w:tc>
      </w:tr>
      <w:tr w:rsidR="00BB3F7B" w:rsidRPr="00BB3F7B" w14:paraId="3DB19D87" w14:textId="77777777" w:rsidTr="00A67FFD">
        <w:tc>
          <w:tcPr>
            <w:tcW w:w="912" w:type="pct"/>
            <w:tcBorders>
              <w:top w:val="single" w:sz="4" w:space="0" w:color="auto"/>
              <w:left w:val="single" w:sz="4" w:space="0" w:color="auto"/>
              <w:bottom w:val="single" w:sz="4" w:space="0" w:color="auto"/>
              <w:right w:val="single" w:sz="4" w:space="0" w:color="auto"/>
            </w:tcBorders>
          </w:tcPr>
          <w:p w14:paraId="25FF5449" w14:textId="131DDD90" w:rsidR="007C6017" w:rsidRPr="00BB3F7B" w:rsidRDefault="007C6017" w:rsidP="00CB68AB">
            <w:pPr>
              <w:shd w:val="clear" w:color="auto" w:fill="FFFFFF" w:themeFill="background1"/>
              <w:suppressAutoHyphens/>
              <w:rPr>
                <w:sz w:val="20"/>
                <w:szCs w:val="20"/>
              </w:rPr>
            </w:pPr>
            <w:r>
              <w:rPr>
                <w:sz w:val="20"/>
                <w:szCs w:val="20"/>
              </w:rPr>
              <w:t>ГФУ-245fa</w:t>
            </w:r>
          </w:p>
        </w:tc>
        <w:tc>
          <w:tcPr>
            <w:tcW w:w="602" w:type="pct"/>
            <w:tcBorders>
              <w:top w:val="single" w:sz="4" w:space="0" w:color="auto"/>
              <w:left w:val="single" w:sz="4" w:space="0" w:color="auto"/>
              <w:bottom w:val="single" w:sz="4" w:space="0" w:color="auto"/>
              <w:right w:val="single" w:sz="4" w:space="0" w:color="auto"/>
            </w:tcBorders>
          </w:tcPr>
          <w:p w14:paraId="4F513DE0" w14:textId="207881A1" w:rsidR="007C6017" w:rsidRPr="00BB3F7B" w:rsidRDefault="007C6017" w:rsidP="00CB68AB">
            <w:pPr>
              <w:shd w:val="clear" w:color="auto" w:fill="FFFFFF" w:themeFill="background1"/>
              <w:suppressAutoHyphens/>
              <w:jc w:val="right"/>
              <w:rPr>
                <w:sz w:val="20"/>
                <w:szCs w:val="20"/>
              </w:rPr>
            </w:pPr>
            <w:r>
              <w:rPr>
                <w:sz w:val="20"/>
                <w:szCs w:val="20"/>
              </w:rPr>
              <w:t>1 030</w:t>
            </w:r>
          </w:p>
        </w:tc>
        <w:tc>
          <w:tcPr>
            <w:tcW w:w="697" w:type="pct"/>
            <w:tcBorders>
              <w:top w:val="single" w:sz="4" w:space="0" w:color="auto"/>
              <w:left w:val="single" w:sz="4" w:space="0" w:color="auto"/>
              <w:bottom w:val="single" w:sz="4" w:space="0" w:color="auto"/>
              <w:right w:val="single" w:sz="4" w:space="0" w:color="auto"/>
            </w:tcBorders>
          </w:tcPr>
          <w:p w14:paraId="7ABF8D8B" w14:textId="5CCC9D88" w:rsidR="007C6017" w:rsidRPr="00BB3F7B" w:rsidRDefault="004E0A1A" w:rsidP="00CB68AB">
            <w:pPr>
              <w:shd w:val="clear" w:color="auto" w:fill="FFFFFF" w:themeFill="background1"/>
              <w:suppressAutoHyphens/>
              <w:jc w:val="right"/>
              <w:rPr>
                <w:sz w:val="20"/>
                <w:szCs w:val="20"/>
              </w:rPr>
            </w:pPr>
            <w:r>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21A5FF2A" w14:textId="30C45D33" w:rsidR="007C6017" w:rsidRPr="00BB3F7B" w:rsidRDefault="004E0A1A" w:rsidP="00CB68AB">
            <w:pPr>
              <w:shd w:val="clear" w:color="auto" w:fill="FFFFFF" w:themeFill="background1"/>
              <w:suppressAutoHyphens/>
              <w:jc w:val="right"/>
              <w:rPr>
                <w:sz w:val="20"/>
                <w:szCs w:val="20"/>
              </w:rPr>
            </w:pPr>
            <w:r>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783AB6DC" w14:textId="32E9D9F8" w:rsidR="007C6017" w:rsidRPr="00BB3F7B" w:rsidRDefault="007C6017" w:rsidP="00CB68AB">
            <w:pPr>
              <w:shd w:val="clear" w:color="auto" w:fill="FFFFFF" w:themeFill="background1"/>
              <w:suppressAutoHyphens/>
              <w:jc w:val="right"/>
              <w:rPr>
                <w:sz w:val="20"/>
                <w:szCs w:val="20"/>
              </w:rPr>
            </w:pPr>
            <w:r>
              <w:rPr>
                <w:sz w:val="20"/>
                <w:szCs w:val="20"/>
              </w:rPr>
              <w:t>17 510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F86167F" w14:textId="4EA3A990" w:rsidR="007C6017" w:rsidRPr="00BB3F7B" w:rsidRDefault="007C6017" w:rsidP="00CB68AB">
            <w:pPr>
              <w:shd w:val="clear" w:color="auto" w:fill="FFFFFF" w:themeFill="background1"/>
              <w:suppressAutoHyphens/>
              <w:jc w:val="right"/>
              <w:rPr>
                <w:sz w:val="20"/>
                <w:szCs w:val="20"/>
              </w:rPr>
            </w:pPr>
            <w:r>
              <w:rPr>
                <w:sz w:val="20"/>
                <w:szCs w:val="20"/>
              </w:rPr>
              <w:t>21 115</w:t>
            </w:r>
          </w:p>
        </w:tc>
        <w:tc>
          <w:tcPr>
            <w:tcW w:w="697" w:type="pct"/>
            <w:tcBorders>
              <w:top w:val="single" w:sz="4" w:space="0" w:color="auto"/>
              <w:left w:val="single" w:sz="4" w:space="0" w:color="auto"/>
              <w:bottom w:val="single" w:sz="4" w:space="0" w:color="auto"/>
              <w:right w:val="single" w:sz="4" w:space="0" w:color="auto"/>
            </w:tcBorders>
          </w:tcPr>
          <w:p w14:paraId="5619FAA6" w14:textId="6972E38F" w:rsidR="007C6017" w:rsidRPr="00BB3F7B" w:rsidRDefault="00EC785C" w:rsidP="00CB68AB">
            <w:pPr>
              <w:shd w:val="clear" w:color="auto" w:fill="FFFFFF" w:themeFill="background1"/>
              <w:suppressAutoHyphens/>
              <w:jc w:val="right"/>
              <w:rPr>
                <w:sz w:val="20"/>
                <w:szCs w:val="20"/>
              </w:rPr>
            </w:pPr>
            <w:r>
              <w:rPr>
                <w:sz w:val="20"/>
                <w:szCs w:val="20"/>
              </w:rPr>
              <w:t>8 339</w:t>
            </w:r>
          </w:p>
        </w:tc>
      </w:tr>
      <w:tr w:rsidR="00BB3F7B" w:rsidRPr="00BB3F7B" w14:paraId="291729DF" w14:textId="77777777" w:rsidTr="00A67FFD">
        <w:tc>
          <w:tcPr>
            <w:tcW w:w="912" w:type="pct"/>
            <w:tcBorders>
              <w:top w:val="single" w:sz="4" w:space="0" w:color="auto"/>
              <w:left w:val="single" w:sz="4" w:space="0" w:color="auto"/>
              <w:bottom w:val="single" w:sz="4" w:space="0" w:color="auto"/>
              <w:right w:val="single" w:sz="4" w:space="0" w:color="auto"/>
            </w:tcBorders>
          </w:tcPr>
          <w:p w14:paraId="6761DFEE" w14:textId="77777777" w:rsidR="00711BE6" w:rsidRPr="00BB3F7B" w:rsidRDefault="00711BE6" w:rsidP="00CB68AB">
            <w:pPr>
              <w:shd w:val="clear" w:color="auto" w:fill="FFFFFF" w:themeFill="background1"/>
              <w:suppressAutoHyphens/>
              <w:rPr>
                <w:sz w:val="20"/>
                <w:szCs w:val="20"/>
              </w:rPr>
            </w:pPr>
            <w:r>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30D8946A" w14:textId="77777777" w:rsidR="00711BE6" w:rsidRPr="00BB3F7B" w:rsidRDefault="00711BE6" w:rsidP="00CB68AB">
            <w:pPr>
              <w:shd w:val="clear" w:color="auto" w:fill="FFFFFF" w:themeFill="background1"/>
              <w:suppressAutoHyphens/>
              <w:jc w:val="right"/>
              <w:rPr>
                <w:sz w:val="20"/>
                <w:szCs w:val="20"/>
              </w:rPr>
            </w:pPr>
            <w:r>
              <w:rPr>
                <w:sz w:val="20"/>
                <w:szCs w:val="20"/>
              </w:rPr>
              <w:t>3 922</w:t>
            </w:r>
          </w:p>
        </w:tc>
        <w:tc>
          <w:tcPr>
            <w:tcW w:w="697" w:type="pct"/>
            <w:tcBorders>
              <w:top w:val="single" w:sz="4" w:space="0" w:color="auto"/>
              <w:left w:val="single" w:sz="4" w:space="0" w:color="auto"/>
              <w:bottom w:val="single" w:sz="4" w:space="0" w:color="auto"/>
              <w:right w:val="single" w:sz="4" w:space="0" w:color="auto"/>
            </w:tcBorders>
          </w:tcPr>
          <w:p w14:paraId="7FC27002" w14:textId="0E5F3556" w:rsidR="00711BE6" w:rsidRPr="00BB3F7B" w:rsidRDefault="007C6017" w:rsidP="00CB68AB">
            <w:pPr>
              <w:shd w:val="clear" w:color="auto" w:fill="FFFFFF" w:themeFill="background1"/>
              <w:suppressAutoHyphens/>
              <w:jc w:val="right"/>
              <w:rPr>
                <w:sz w:val="20"/>
                <w:szCs w:val="20"/>
              </w:rPr>
            </w:pPr>
            <w:r>
              <w:rPr>
                <w:sz w:val="20"/>
                <w:szCs w:val="20"/>
              </w:rPr>
              <w:t>99 216</w:t>
            </w:r>
          </w:p>
        </w:tc>
        <w:tc>
          <w:tcPr>
            <w:tcW w:w="698" w:type="pct"/>
            <w:tcBorders>
              <w:top w:val="single" w:sz="4" w:space="0" w:color="auto"/>
              <w:left w:val="single" w:sz="4" w:space="0" w:color="auto"/>
              <w:bottom w:val="single" w:sz="4" w:space="0" w:color="auto"/>
              <w:right w:val="single" w:sz="4" w:space="0" w:color="auto"/>
            </w:tcBorders>
          </w:tcPr>
          <w:p w14:paraId="61500432" w14:textId="173EBC68" w:rsidR="00711BE6" w:rsidRPr="00BB3F7B" w:rsidRDefault="007C6017" w:rsidP="00CB68AB">
            <w:pPr>
              <w:shd w:val="clear" w:color="auto" w:fill="FFFFFF" w:themeFill="background1"/>
              <w:suppressAutoHyphens/>
              <w:jc w:val="right"/>
              <w:rPr>
                <w:sz w:val="20"/>
                <w:szCs w:val="20"/>
              </w:rPr>
            </w:pPr>
            <w:r>
              <w:rPr>
                <w:sz w:val="20"/>
                <w:szCs w:val="20"/>
              </w:rPr>
              <w:t>149 021</w:t>
            </w:r>
          </w:p>
        </w:tc>
        <w:tc>
          <w:tcPr>
            <w:tcW w:w="727" w:type="pct"/>
            <w:tcBorders>
              <w:top w:val="single" w:sz="4" w:space="0" w:color="auto"/>
              <w:left w:val="single" w:sz="4" w:space="0" w:color="auto"/>
              <w:bottom w:val="single" w:sz="4" w:space="0" w:color="auto"/>
              <w:right w:val="single" w:sz="4" w:space="0" w:color="auto"/>
            </w:tcBorders>
          </w:tcPr>
          <w:p w14:paraId="55BDDB96" w14:textId="2D585A49" w:rsidR="00711BE6" w:rsidRPr="00BB3F7B" w:rsidRDefault="007C6017" w:rsidP="00CB68AB">
            <w:pPr>
              <w:shd w:val="clear" w:color="auto" w:fill="FFFFFF" w:themeFill="background1"/>
              <w:suppressAutoHyphens/>
              <w:jc w:val="right"/>
              <w:rPr>
                <w:sz w:val="20"/>
                <w:szCs w:val="20"/>
              </w:rPr>
            </w:pPr>
            <w:r>
              <w:rPr>
                <w:sz w:val="20"/>
                <w:szCs w:val="20"/>
              </w:rPr>
              <w:t>16 863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F9DF922" w14:textId="5533C5AA" w:rsidR="00711BE6" w:rsidRPr="00BB3F7B" w:rsidRDefault="007C6017" w:rsidP="00CB68AB">
            <w:pPr>
              <w:shd w:val="clear" w:color="auto" w:fill="FFFFFF" w:themeFill="background1"/>
              <w:suppressAutoHyphens/>
              <w:jc w:val="right"/>
              <w:rPr>
                <w:sz w:val="20"/>
                <w:szCs w:val="20"/>
              </w:rPr>
            </w:pPr>
            <w:r>
              <w:rPr>
                <w:sz w:val="20"/>
                <w:szCs w:val="20"/>
              </w:rPr>
              <w:t>18 432</w:t>
            </w:r>
          </w:p>
        </w:tc>
        <w:tc>
          <w:tcPr>
            <w:tcW w:w="697" w:type="pct"/>
            <w:tcBorders>
              <w:top w:val="single" w:sz="4" w:space="0" w:color="auto"/>
              <w:left w:val="single" w:sz="4" w:space="0" w:color="auto"/>
              <w:bottom w:val="single" w:sz="4" w:space="0" w:color="auto"/>
              <w:right w:val="single" w:sz="4" w:space="0" w:color="auto"/>
            </w:tcBorders>
          </w:tcPr>
          <w:p w14:paraId="1A6B7FEB" w14:textId="526A873A" w:rsidR="00711BE6" w:rsidRPr="00BB3F7B" w:rsidRDefault="00EC785C" w:rsidP="00CB68AB">
            <w:pPr>
              <w:shd w:val="clear" w:color="auto" w:fill="FFFFFF" w:themeFill="background1"/>
              <w:suppressAutoHyphens/>
              <w:jc w:val="right"/>
              <w:rPr>
                <w:sz w:val="20"/>
                <w:szCs w:val="20"/>
              </w:rPr>
            </w:pPr>
            <w:r>
              <w:rPr>
                <w:sz w:val="20"/>
                <w:szCs w:val="20"/>
              </w:rPr>
              <w:t>70 903</w:t>
            </w:r>
          </w:p>
        </w:tc>
      </w:tr>
      <w:tr w:rsidR="00BB3F7B" w:rsidRPr="00BB3F7B" w14:paraId="4AE7092B" w14:textId="77777777" w:rsidTr="00A67FFD">
        <w:tc>
          <w:tcPr>
            <w:tcW w:w="912" w:type="pct"/>
            <w:tcBorders>
              <w:top w:val="single" w:sz="4" w:space="0" w:color="auto"/>
              <w:left w:val="single" w:sz="4" w:space="0" w:color="auto"/>
              <w:bottom w:val="single" w:sz="4" w:space="0" w:color="auto"/>
              <w:right w:val="single" w:sz="4" w:space="0" w:color="auto"/>
            </w:tcBorders>
          </w:tcPr>
          <w:p w14:paraId="7240E520" w14:textId="2CC5C6C2" w:rsidR="007C6017" w:rsidRPr="00BB3F7B" w:rsidRDefault="007C6017" w:rsidP="00CB68AB">
            <w:pPr>
              <w:shd w:val="clear" w:color="auto" w:fill="FFFFFF" w:themeFill="background1"/>
              <w:suppressAutoHyphens/>
              <w:rPr>
                <w:sz w:val="20"/>
                <w:szCs w:val="20"/>
              </w:rPr>
            </w:pPr>
            <w:r>
              <w:rPr>
                <w:sz w:val="20"/>
                <w:szCs w:val="20"/>
              </w:rPr>
              <w:t>R-407A</w:t>
            </w:r>
          </w:p>
        </w:tc>
        <w:tc>
          <w:tcPr>
            <w:tcW w:w="602" w:type="pct"/>
            <w:tcBorders>
              <w:top w:val="single" w:sz="4" w:space="0" w:color="auto"/>
              <w:left w:val="single" w:sz="4" w:space="0" w:color="auto"/>
              <w:bottom w:val="single" w:sz="4" w:space="0" w:color="auto"/>
              <w:right w:val="single" w:sz="4" w:space="0" w:color="auto"/>
            </w:tcBorders>
          </w:tcPr>
          <w:p w14:paraId="3EA2EEE4" w14:textId="16288EBB" w:rsidR="007C6017" w:rsidRPr="00BB3F7B" w:rsidRDefault="007C6017" w:rsidP="00CB68AB">
            <w:pPr>
              <w:shd w:val="clear" w:color="auto" w:fill="FFFFFF" w:themeFill="background1"/>
              <w:suppressAutoHyphens/>
              <w:jc w:val="right"/>
              <w:rPr>
                <w:sz w:val="20"/>
                <w:szCs w:val="20"/>
              </w:rPr>
            </w:pPr>
            <w:r>
              <w:rPr>
                <w:sz w:val="20"/>
                <w:szCs w:val="20"/>
              </w:rPr>
              <w:t>2 107</w:t>
            </w:r>
          </w:p>
        </w:tc>
        <w:tc>
          <w:tcPr>
            <w:tcW w:w="697" w:type="pct"/>
            <w:tcBorders>
              <w:top w:val="single" w:sz="4" w:space="0" w:color="auto"/>
              <w:left w:val="single" w:sz="4" w:space="0" w:color="auto"/>
              <w:bottom w:val="single" w:sz="4" w:space="0" w:color="auto"/>
              <w:right w:val="single" w:sz="4" w:space="0" w:color="auto"/>
            </w:tcBorders>
          </w:tcPr>
          <w:p w14:paraId="0BB37AD2" w14:textId="07C87C4B" w:rsidR="007C6017" w:rsidRPr="00BB3F7B" w:rsidRDefault="007C6017" w:rsidP="00CB68AB">
            <w:pPr>
              <w:shd w:val="clear" w:color="auto" w:fill="FFFFFF" w:themeFill="background1"/>
              <w:suppressAutoHyphens/>
              <w:jc w:val="right"/>
              <w:rPr>
                <w:sz w:val="20"/>
                <w:szCs w:val="20"/>
              </w:rPr>
            </w:pPr>
            <w:r>
              <w:rPr>
                <w:sz w:val="20"/>
                <w:szCs w:val="20"/>
              </w:rPr>
              <w:t>67 845</w:t>
            </w:r>
          </w:p>
        </w:tc>
        <w:tc>
          <w:tcPr>
            <w:tcW w:w="698" w:type="pct"/>
            <w:tcBorders>
              <w:top w:val="single" w:sz="4" w:space="0" w:color="auto"/>
              <w:left w:val="single" w:sz="4" w:space="0" w:color="auto"/>
              <w:bottom w:val="single" w:sz="4" w:space="0" w:color="auto"/>
              <w:right w:val="single" w:sz="4" w:space="0" w:color="auto"/>
            </w:tcBorders>
          </w:tcPr>
          <w:p w14:paraId="7F7B8388" w14:textId="22337D68" w:rsidR="007C6017" w:rsidRPr="00BB3F7B" w:rsidRDefault="007C6017" w:rsidP="00CB68AB">
            <w:pPr>
              <w:shd w:val="clear" w:color="auto" w:fill="FFFFFF" w:themeFill="background1"/>
              <w:suppressAutoHyphens/>
              <w:jc w:val="right"/>
              <w:rPr>
                <w:sz w:val="20"/>
                <w:szCs w:val="20"/>
              </w:rPr>
            </w:pPr>
            <w:r>
              <w:rPr>
                <w:sz w:val="20"/>
                <w:szCs w:val="20"/>
              </w:rPr>
              <w:t>46 565</w:t>
            </w:r>
          </w:p>
        </w:tc>
        <w:tc>
          <w:tcPr>
            <w:tcW w:w="727" w:type="pct"/>
            <w:tcBorders>
              <w:top w:val="single" w:sz="4" w:space="0" w:color="auto"/>
              <w:left w:val="single" w:sz="4" w:space="0" w:color="auto"/>
              <w:bottom w:val="single" w:sz="4" w:space="0" w:color="auto"/>
              <w:right w:val="single" w:sz="4" w:space="0" w:color="auto"/>
            </w:tcBorders>
          </w:tcPr>
          <w:p w14:paraId="4071EFEB" w14:textId="78382B7D" w:rsidR="007C6017" w:rsidRPr="00BB3F7B" w:rsidRDefault="004E0A1A" w:rsidP="00CB68AB">
            <w:pPr>
              <w:shd w:val="clear" w:color="auto" w:fill="FFFFFF" w:themeFill="background1"/>
              <w:suppressAutoHyphens/>
              <w:jc w:val="right"/>
              <w:rPr>
                <w:sz w:val="20"/>
                <w:szCs w:val="20"/>
              </w:rPr>
            </w:pPr>
            <w:r>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E0DD96B" w14:textId="1C6B49E5" w:rsidR="007C6017" w:rsidRPr="00BB3F7B" w:rsidRDefault="007C6017" w:rsidP="00CB68AB">
            <w:pPr>
              <w:shd w:val="clear" w:color="auto" w:fill="FFFFFF" w:themeFill="background1"/>
              <w:suppressAutoHyphens/>
              <w:jc w:val="right"/>
              <w:rPr>
                <w:sz w:val="20"/>
                <w:szCs w:val="20"/>
              </w:rPr>
            </w:pPr>
            <w:r>
              <w:rPr>
                <w:sz w:val="20"/>
                <w:szCs w:val="20"/>
              </w:rPr>
              <w:t>527</w:t>
            </w:r>
          </w:p>
        </w:tc>
        <w:tc>
          <w:tcPr>
            <w:tcW w:w="697" w:type="pct"/>
            <w:tcBorders>
              <w:top w:val="single" w:sz="4" w:space="0" w:color="auto"/>
              <w:left w:val="single" w:sz="4" w:space="0" w:color="auto"/>
              <w:bottom w:val="single" w:sz="4" w:space="0" w:color="auto"/>
              <w:right w:val="single" w:sz="4" w:space="0" w:color="auto"/>
            </w:tcBorders>
          </w:tcPr>
          <w:p w14:paraId="245ACFEA" w14:textId="1D1E9430" w:rsidR="007C6017" w:rsidRPr="00BB3F7B" w:rsidRDefault="00EC785C" w:rsidP="00CB68AB">
            <w:pPr>
              <w:shd w:val="clear" w:color="auto" w:fill="FFFFFF" w:themeFill="background1"/>
              <w:suppressAutoHyphens/>
              <w:jc w:val="right"/>
              <w:rPr>
                <w:sz w:val="20"/>
                <w:szCs w:val="20"/>
              </w:rPr>
            </w:pPr>
            <w:r>
              <w:rPr>
                <w:sz w:val="20"/>
                <w:szCs w:val="20"/>
              </w:rPr>
              <w:t>28 739</w:t>
            </w:r>
          </w:p>
        </w:tc>
      </w:tr>
      <w:tr w:rsidR="00BB3F7B" w:rsidRPr="00BB3F7B" w14:paraId="5BEA06DB" w14:textId="77777777" w:rsidTr="00A67FFD">
        <w:tc>
          <w:tcPr>
            <w:tcW w:w="912" w:type="pct"/>
            <w:tcBorders>
              <w:top w:val="single" w:sz="4" w:space="0" w:color="auto"/>
              <w:left w:val="single" w:sz="4" w:space="0" w:color="auto"/>
              <w:bottom w:val="single" w:sz="4" w:space="0" w:color="auto"/>
              <w:right w:val="single" w:sz="4" w:space="0" w:color="auto"/>
            </w:tcBorders>
          </w:tcPr>
          <w:p w14:paraId="11C16CE0" w14:textId="2F5B778B" w:rsidR="007C6017" w:rsidRPr="00BB3F7B" w:rsidRDefault="007C6017" w:rsidP="00CB68AB">
            <w:pPr>
              <w:shd w:val="clear" w:color="auto" w:fill="FFFFFF" w:themeFill="background1"/>
              <w:suppressAutoHyphens/>
              <w:rPr>
                <w:sz w:val="20"/>
                <w:szCs w:val="20"/>
              </w:rPr>
            </w:pPr>
            <w:r>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447A75E9" w14:textId="3FE026F9" w:rsidR="007C6017" w:rsidRPr="00BB3F7B" w:rsidRDefault="007C6017" w:rsidP="00CB68AB">
            <w:pPr>
              <w:shd w:val="clear" w:color="auto" w:fill="FFFFFF" w:themeFill="background1"/>
              <w:suppressAutoHyphens/>
              <w:jc w:val="right"/>
              <w:rPr>
                <w:sz w:val="20"/>
                <w:szCs w:val="20"/>
              </w:rPr>
            </w:pPr>
            <w:r>
              <w:rPr>
                <w:sz w:val="20"/>
                <w:szCs w:val="20"/>
              </w:rPr>
              <w:t>1 774</w:t>
            </w:r>
          </w:p>
        </w:tc>
        <w:tc>
          <w:tcPr>
            <w:tcW w:w="697" w:type="pct"/>
            <w:tcBorders>
              <w:top w:val="single" w:sz="4" w:space="0" w:color="auto"/>
              <w:left w:val="single" w:sz="4" w:space="0" w:color="auto"/>
              <w:bottom w:val="single" w:sz="4" w:space="0" w:color="auto"/>
              <w:right w:val="single" w:sz="4" w:space="0" w:color="auto"/>
            </w:tcBorders>
          </w:tcPr>
          <w:p w14:paraId="290A4FC0" w14:textId="1DE962EF" w:rsidR="007C6017" w:rsidRPr="00BB3F7B" w:rsidRDefault="004E0A1A" w:rsidP="00CB68AB">
            <w:pPr>
              <w:shd w:val="clear" w:color="auto" w:fill="FFFFFF" w:themeFill="background1"/>
              <w:suppressAutoHyphens/>
              <w:jc w:val="right"/>
              <w:rPr>
                <w:sz w:val="20"/>
                <w:szCs w:val="20"/>
              </w:rPr>
            </w:pPr>
            <w:r>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BA24601" w14:textId="1D851C81" w:rsidR="007C6017" w:rsidRPr="00BB3F7B" w:rsidRDefault="004E0A1A" w:rsidP="00CB68AB">
            <w:pPr>
              <w:shd w:val="clear" w:color="auto" w:fill="FFFFFF" w:themeFill="background1"/>
              <w:suppressAutoHyphens/>
              <w:jc w:val="right"/>
              <w:rPr>
                <w:sz w:val="20"/>
                <w:szCs w:val="20"/>
              </w:rPr>
            </w:pPr>
            <w:r>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6B645240" w14:textId="2363FCB4" w:rsidR="007C6017" w:rsidRPr="00BB3F7B" w:rsidRDefault="007C6017" w:rsidP="00CB68AB">
            <w:pPr>
              <w:shd w:val="clear" w:color="auto" w:fill="FFFFFF" w:themeFill="background1"/>
              <w:suppressAutoHyphens/>
              <w:jc w:val="right"/>
              <w:rPr>
                <w:sz w:val="20"/>
                <w:szCs w:val="20"/>
              </w:rPr>
            </w:pPr>
            <w:r>
              <w:rPr>
                <w:sz w:val="20"/>
                <w:szCs w:val="20"/>
              </w:rPr>
              <w:t>426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2B462CE" w14:textId="7507270B" w:rsidR="007C6017" w:rsidRPr="00BB3F7B" w:rsidRDefault="007C6017" w:rsidP="00CB68AB">
            <w:pPr>
              <w:shd w:val="clear" w:color="auto" w:fill="FFFFFF" w:themeFill="background1"/>
              <w:suppressAutoHyphens/>
              <w:jc w:val="right"/>
              <w:rPr>
                <w:sz w:val="20"/>
                <w:szCs w:val="20"/>
              </w:rPr>
            </w:pPr>
            <w:r>
              <w:rPr>
                <w:sz w:val="20"/>
                <w:szCs w:val="20"/>
              </w:rPr>
              <w:t>443</w:t>
            </w:r>
          </w:p>
        </w:tc>
        <w:tc>
          <w:tcPr>
            <w:tcW w:w="697" w:type="pct"/>
            <w:tcBorders>
              <w:top w:val="single" w:sz="4" w:space="0" w:color="auto"/>
              <w:left w:val="single" w:sz="4" w:space="0" w:color="auto"/>
              <w:bottom w:val="single" w:sz="4" w:space="0" w:color="auto"/>
              <w:right w:val="single" w:sz="4" w:space="0" w:color="auto"/>
            </w:tcBorders>
          </w:tcPr>
          <w:p w14:paraId="5D3F2E8F" w14:textId="6F6F0FA6" w:rsidR="007C6017" w:rsidRPr="00BB3F7B" w:rsidRDefault="00EC785C" w:rsidP="00CB68AB">
            <w:pPr>
              <w:shd w:val="clear" w:color="auto" w:fill="FFFFFF" w:themeFill="background1"/>
              <w:suppressAutoHyphens/>
              <w:jc w:val="right"/>
              <w:rPr>
                <w:sz w:val="20"/>
                <w:szCs w:val="20"/>
              </w:rPr>
            </w:pPr>
            <w:r>
              <w:rPr>
                <w:sz w:val="20"/>
                <w:szCs w:val="20"/>
              </w:rPr>
              <w:t>213</w:t>
            </w:r>
          </w:p>
        </w:tc>
      </w:tr>
      <w:tr w:rsidR="00BB3F7B" w:rsidRPr="00BB3F7B" w14:paraId="30C88D31" w14:textId="77777777" w:rsidTr="00A67FFD">
        <w:tc>
          <w:tcPr>
            <w:tcW w:w="912" w:type="pct"/>
            <w:tcBorders>
              <w:top w:val="single" w:sz="4" w:space="0" w:color="auto"/>
              <w:left w:val="single" w:sz="4" w:space="0" w:color="auto"/>
              <w:bottom w:val="single" w:sz="4" w:space="0" w:color="auto"/>
              <w:right w:val="single" w:sz="4" w:space="0" w:color="auto"/>
            </w:tcBorders>
          </w:tcPr>
          <w:p w14:paraId="78AE1F22" w14:textId="77777777" w:rsidR="00711BE6" w:rsidRPr="00BB3F7B" w:rsidRDefault="00711BE6" w:rsidP="00CB68AB">
            <w:pPr>
              <w:shd w:val="clear" w:color="auto" w:fill="FFFFFF" w:themeFill="background1"/>
              <w:suppressAutoHyphens/>
              <w:rPr>
                <w:sz w:val="20"/>
                <w:szCs w:val="20"/>
              </w:rPr>
            </w:pPr>
            <w:r>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4AED545C" w14:textId="77777777" w:rsidR="00711BE6" w:rsidRPr="00BB3F7B" w:rsidRDefault="00711BE6" w:rsidP="00CB68AB">
            <w:pPr>
              <w:shd w:val="clear" w:color="auto" w:fill="FFFFFF" w:themeFill="background1"/>
              <w:suppressAutoHyphens/>
              <w:jc w:val="right"/>
              <w:rPr>
                <w:sz w:val="20"/>
                <w:szCs w:val="20"/>
              </w:rPr>
            </w:pPr>
            <w:r>
              <w:rPr>
                <w:sz w:val="20"/>
                <w:szCs w:val="20"/>
              </w:rPr>
              <w:t>2 088</w:t>
            </w:r>
          </w:p>
        </w:tc>
        <w:tc>
          <w:tcPr>
            <w:tcW w:w="697" w:type="pct"/>
            <w:tcBorders>
              <w:top w:val="single" w:sz="4" w:space="0" w:color="auto"/>
              <w:left w:val="single" w:sz="4" w:space="0" w:color="auto"/>
              <w:bottom w:val="single" w:sz="4" w:space="0" w:color="auto"/>
              <w:right w:val="single" w:sz="4" w:space="0" w:color="auto"/>
            </w:tcBorders>
          </w:tcPr>
          <w:p w14:paraId="0DCA34C0" w14:textId="101315A3" w:rsidR="00711BE6" w:rsidRPr="00BB3F7B" w:rsidRDefault="007C6017" w:rsidP="00CB68AB">
            <w:pPr>
              <w:shd w:val="clear" w:color="auto" w:fill="FFFFFF" w:themeFill="background1"/>
              <w:suppressAutoHyphens/>
              <w:jc w:val="right"/>
              <w:rPr>
                <w:sz w:val="20"/>
                <w:szCs w:val="20"/>
              </w:rPr>
            </w:pPr>
            <w:r>
              <w:rPr>
                <w:sz w:val="20"/>
                <w:szCs w:val="20"/>
              </w:rPr>
              <w:t>25 885</w:t>
            </w:r>
          </w:p>
        </w:tc>
        <w:tc>
          <w:tcPr>
            <w:tcW w:w="698" w:type="pct"/>
            <w:tcBorders>
              <w:top w:val="single" w:sz="4" w:space="0" w:color="auto"/>
              <w:left w:val="single" w:sz="4" w:space="0" w:color="auto"/>
              <w:bottom w:val="single" w:sz="4" w:space="0" w:color="auto"/>
              <w:right w:val="single" w:sz="4" w:space="0" w:color="auto"/>
            </w:tcBorders>
          </w:tcPr>
          <w:p w14:paraId="21566FBC" w14:textId="0BF0B1F2" w:rsidR="00711BE6" w:rsidRPr="00BB3F7B" w:rsidRDefault="007C6017" w:rsidP="00CB68AB">
            <w:pPr>
              <w:shd w:val="clear" w:color="auto" w:fill="FFFFFF" w:themeFill="background1"/>
              <w:suppressAutoHyphens/>
              <w:jc w:val="right"/>
              <w:rPr>
                <w:sz w:val="20"/>
                <w:szCs w:val="20"/>
              </w:rPr>
            </w:pPr>
            <w:r>
              <w:rPr>
                <w:sz w:val="20"/>
                <w:szCs w:val="20"/>
              </w:rPr>
              <w:t>25 885</w:t>
            </w:r>
          </w:p>
        </w:tc>
        <w:tc>
          <w:tcPr>
            <w:tcW w:w="727" w:type="pct"/>
            <w:tcBorders>
              <w:top w:val="single" w:sz="4" w:space="0" w:color="auto"/>
              <w:left w:val="single" w:sz="4" w:space="0" w:color="auto"/>
              <w:bottom w:val="single" w:sz="4" w:space="0" w:color="auto"/>
              <w:right w:val="single" w:sz="4" w:space="0" w:color="auto"/>
            </w:tcBorders>
          </w:tcPr>
          <w:p w14:paraId="0C094BCD" w14:textId="3CAC09AF" w:rsidR="00711BE6" w:rsidRPr="00BB3F7B" w:rsidRDefault="007C6017" w:rsidP="00CB68AB">
            <w:pPr>
              <w:shd w:val="clear" w:color="auto" w:fill="FFFFFF" w:themeFill="background1"/>
              <w:suppressAutoHyphens/>
              <w:jc w:val="right"/>
              <w:rPr>
                <w:sz w:val="20"/>
                <w:szCs w:val="20"/>
              </w:rPr>
            </w:pPr>
            <w:r>
              <w:rPr>
                <w:sz w:val="20"/>
                <w:szCs w:val="20"/>
              </w:rPr>
              <w:t>28 599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BADBC68" w14:textId="19151696" w:rsidR="00711BE6" w:rsidRPr="00BB3F7B" w:rsidRDefault="007C6017" w:rsidP="00CB68AB">
            <w:pPr>
              <w:shd w:val="clear" w:color="auto" w:fill="FFFFFF" w:themeFill="background1"/>
              <w:suppressAutoHyphens/>
              <w:jc w:val="right"/>
              <w:rPr>
                <w:sz w:val="20"/>
                <w:szCs w:val="20"/>
              </w:rPr>
            </w:pPr>
            <w:r>
              <w:rPr>
                <w:sz w:val="20"/>
                <w:szCs w:val="20"/>
              </w:rPr>
              <w:t>29 643</w:t>
            </w:r>
          </w:p>
        </w:tc>
        <w:tc>
          <w:tcPr>
            <w:tcW w:w="697" w:type="pct"/>
            <w:tcBorders>
              <w:top w:val="single" w:sz="4" w:space="0" w:color="auto"/>
              <w:left w:val="single" w:sz="4" w:space="0" w:color="auto"/>
              <w:bottom w:val="single" w:sz="4" w:space="0" w:color="auto"/>
              <w:right w:val="single" w:sz="4" w:space="0" w:color="auto"/>
            </w:tcBorders>
          </w:tcPr>
          <w:p w14:paraId="3321BFD1" w14:textId="11570211" w:rsidR="00711BE6" w:rsidRPr="00BB3F7B" w:rsidRDefault="00EC785C" w:rsidP="00CB68AB">
            <w:pPr>
              <w:shd w:val="clear" w:color="auto" w:fill="FFFFFF" w:themeFill="background1"/>
              <w:suppressAutoHyphens/>
              <w:jc w:val="right"/>
              <w:rPr>
                <w:sz w:val="20"/>
                <w:szCs w:val="20"/>
              </w:rPr>
            </w:pPr>
            <w:r>
              <w:rPr>
                <w:sz w:val="20"/>
                <w:szCs w:val="20"/>
              </w:rPr>
              <w:t>27 513</w:t>
            </w:r>
          </w:p>
        </w:tc>
      </w:tr>
      <w:tr w:rsidR="00BB3F7B" w:rsidRPr="00BB3F7B" w14:paraId="6D692B0F" w14:textId="77777777" w:rsidTr="00A67FFD">
        <w:tc>
          <w:tcPr>
            <w:tcW w:w="912" w:type="pct"/>
            <w:tcBorders>
              <w:top w:val="single" w:sz="4" w:space="0" w:color="auto"/>
              <w:left w:val="single" w:sz="4" w:space="0" w:color="auto"/>
              <w:bottom w:val="single" w:sz="4" w:space="0" w:color="auto"/>
              <w:right w:val="single" w:sz="4" w:space="0" w:color="auto"/>
            </w:tcBorders>
          </w:tcPr>
          <w:p w14:paraId="18DD6998" w14:textId="27E64D6B" w:rsidR="00711BE6" w:rsidRPr="00BB3F7B" w:rsidDel="007C588C" w:rsidRDefault="007C6017" w:rsidP="00CB68AB">
            <w:pPr>
              <w:shd w:val="clear" w:color="auto" w:fill="FFFFFF" w:themeFill="background1"/>
              <w:suppressAutoHyphens/>
              <w:rPr>
                <w:sz w:val="20"/>
                <w:szCs w:val="20"/>
              </w:rPr>
            </w:pPr>
            <w:r>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0128A911" w14:textId="2E005DA9" w:rsidR="00711BE6" w:rsidRPr="00BB3F7B" w:rsidRDefault="007C6017" w:rsidP="00CB68AB">
            <w:pPr>
              <w:shd w:val="clear" w:color="auto" w:fill="FFFFFF" w:themeFill="background1"/>
              <w:suppressAutoHyphens/>
              <w:jc w:val="right"/>
              <w:rPr>
                <w:sz w:val="20"/>
                <w:szCs w:val="20"/>
              </w:rPr>
            </w:pPr>
            <w:r>
              <w:rPr>
                <w:sz w:val="20"/>
                <w:szCs w:val="20"/>
              </w:rPr>
              <w:t>3 985</w:t>
            </w:r>
          </w:p>
        </w:tc>
        <w:tc>
          <w:tcPr>
            <w:tcW w:w="697" w:type="pct"/>
            <w:tcBorders>
              <w:top w:val="single" w:sz="4" w:space="0" w:color="auto"/>
              <w:left w:val="single" w:sz="4" w:space="0" w:color="auto"/>
              <w:bottom w:val="single" w:sz="4" w:space="0" w:color="auto"/>
              <w:right w:val="single" w:sz="4" w:space="0" w:color="auto"/>
            </w:tcBorders>
          </w:tcPr>
          <w:p w14:paraId="0FEA912C" w14:textId="16A344C0" w:rsidR="00711BE6" w:rsidRPr="00BB3F7B" w:rsidRDefault="004E0A1A" w:rsidP="00CB68AB">
            <w:pPr>
              <w:shd w:val="clear" w:color="auto" w:fill="FFFFFF" w:themeFill="background1"/>
              <w:suppressAutoHyphens/>
              <w:jc w:val="right"/>
              <w:rPr>
                <w:sz w:val="20"/>
                <w:szCs w:val="20"/>
              </w:rPr>
            </w:pPr>
            <w:r>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34D00DF7" w14:textId="109142F5" w:rsidR="00711BE6" w:rsidRPr="00BB3F7B" w:rsidRDefault="004E0A1A" w:rsidP="00CB68AB">
            <w:pPr>
              <w:shd w:val="clear" w:color="auto" w:fill="FFFFFF" w:themeFill="background1"/>
              <w:suppressAutoHyphens/>
              <w:jc w:val="right"/>
              <w:rPr>
                <w:sz w:val="20"/>
                <w:szCs w:val="20"/>
              </w:rPr>
            </w:pPr>
            <w:r>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2CB49EED" w14:textId="7691DC06" w:rsidR="00711BE6" w:rsidRPr="00BB3F7B" w:rsidRDefault="007C6017" w:rsidP="00CB68AB">
            <w:pPr>
              <w:shd w:val="clear" w:color="auto" w:fill="FFFFFF" w:themeFill="background1"/>
              <w:suppressAutoHyphens/>
              <w:jc w:val="right"/>
              <w:rPr>
                <w:sz w:val="20"/>
                <w:szCs w:val="20"/>
              </w:rPr>
            </w:pPr>
            <w:r>
              <w:rPr>
                <w:sz w:val="20"/>
                <w:szCs w:val="20"/>
              </w:rPr>
              <w:t>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1B24B" w14:textId="08DF96BD" w:rsidR="00711BE6" w:rsidRPr="00BB3F7B" w:rsidRDefault="007C6017" w:rsidP="00CB68AB">
            <w:pPr>
              <w:shd w:val="clear" w:color="auto" w:fill="FFFFFF" w:themeFill="background1"/>
              <w:suppressAutoHyphens/>
              <w:jc w:val="right"/>
              <w:rPr>
                <w:sz w:val="20"/>
                <w:szCs w:val="20"/>
              </w:rPr>
            </w:pPr>
            <w:r>
              <w:rPr>
                <w:sz w:val="20"/>
                <w:szCs w:val="20"/>
              </w:rPr>
              <w:t>1 674</w:t>
            </w:r>
          </w:p>
        </w:tc>
        <w:tc>
          <w:tcPr>
            <w:tcW w:w="697" w:type="pct"/>
            <w:tcBorders>
              <w:top w:val="single" w:sz="4" w:space="0" w:color="auto"/>
              <w:left w:val="single" w:sz="4" w:space="0" w:color="auto"/>
              <w:bottom w:val="single" w:sz="4" w:space="0" w:color="auto"/>
              <w:right w:val="single" w:sz="4" w:space="0" w:color="auto"/>
            </w:tcBorders>
          </w:tcPr>
          <w:p w14:paraId="7B61AE50" w14:textId="6A78EE77" w:rsidR="00711BE6" w:rsidRPr="00BB3F7B" w:rsidRDefault="00EC785C" w:rsidP="00CB68AB">
            <w:pPr>
              <w:shd w:val="clear" w:color="auto" w:fill="FFFFFF" w:themeFill="background1"/>
              <w:suppressAutoHyphens/>
              <w:jc w:val="right"/>
              <w:rPr>
                <w:sz w:val="20"/>
                <w:szCs w:val="20"/>
              </w:rPr>
            </w:pPr>
            <w:r>
              <w:rPr>
                <w:sz w:val="20"/>
                <w:szCs w:val="20"/>
              </w:rPr>
              <w:t>558</w:t>
            </w:r>
          </w:p>
        </w:tc>
      </w:tr>
      <w:tr w:rsidR="00BB3F7B" w:rsidRPr="00BB3F7B" w14:paraId="7BE9456D" w14:textId="77777777" w:rsidTr="00A67FFD">
        <w:tc>
          <w:tcPr>
            <w:tcW w:w="912" w:type="pct"/>
            <w:tcBorders>
              <w:top w:val="single" w:sz="4" w:space="0" w:color="auto"/>
              <w:left w:val="single" w:sz="4" w:space="0" w:color="auto"/>
              <w:bottom w:val="single" w:sz="4" w:space="0" w:color="auto"/>
              <w:right w:val="single" w:sz="4" w:space="0" w:color="auto"/>
            </w:tcBorders>
          </w:tcPr>
          <w:p w14:paraId="5520195A" w14:textId="09E14866" w:rsidR="00EC785C" w:rsidRPr="00BB3F7B" w:rsidRDefault="00EC785C" w:rsidP="00CB68AB">
            <w:pPr>
              <w:shd w:val="clear" w:color="auto" w:fill="FFFFFF" w:themeFill="background1"/>
              <w:suppressAutoHyphens/>
              <w:rPr>
                <w:sz w:val="20"/>
                <w:szCs w:val="20"/>
              </w:rPr>
            </w:pPr>
            <w:r>
              <w:rPr>
                <w:sz w:val="20"/>
                <w:szCs w:val="20"/>
              </w:rPr>
              <w:t>R-508B</w:t>
            </w:r>
          </w:p>
        </w:tc>
        <w:tc>
          <w:tcPr>
            <w:tcW w:w="602" w:type="pct"/>
            <w:tcBorders>
              <w:top w:val="single" w:sz="4" w:space="0" w:color="auto"/>
              <w:left w:val="single" w:sz="4" w:space="0" w:color="auto"/>
              <w:bottom w:val="single" w:sz="4" w:space="0" w:color="auto"/>
              <w:right w:val="single" w:sz="4" w:space="0" w:color="auto"/>
            </w:tcBorders>
          </w:tcPr>
          <w:p w14:paraId="4B7977AC" w14:textId="49CF1792" w:rsidR="00EC785C" w:rsidRPr="00BB3F7B" w:rsidRDefault="00EC785C" w:rsidP="00CB68AB">
            <w:pPr>
              <w:shd w:val="clear" w:color="auto" w:fill="FFFFFF" w:themeFill="background1"/>
              <w:suppressAutoHyphens/>
              <w:jc w:val="right"/>
              <w:rPr>
                <w:sz w:val="20"/>
                <w:szCs w:val="20"/>
              </w:rPr>
            </w:pPr>
            <w:r>
              <w:rPr>
                <w:sz w:val="20"/>
                <w:szCs w:val="20"/>
              </w:rPr>
              <w:t>6 808</w:t>
            </w:r>
          </w:p>
        </w:tc>
        <w:tc>
          <w:tcPr>
            <w:tcW w:w="697" w:type="pct"/>
            <w:tcBorders>
              <w:top w:val="single" w:sz="4" w:space="0" w:color="auto"/>
              <w:left w:val="single" w:sz="4" w:space="0" w:color="auto"/>
              <w:bottom w:val="single" w:sz="4" w:space="0" w:color="auto"/>
              <w:right w:val="single" w:sz="4" w:space="0" w:color="auto"/>
            </w:tcBorders>
          </w:tcPr>
          <w:p w14:paraId="0DF0E37E" w14:textId="51437B16" w:rsidR="00EC785C" w:rsidRPr="00BB3F7B" w:rsidRDefault="00EC785C" w:rsidP="00CB68AB">
            <w:pPr>
              <w:shd w:val="clear" w:color="auto" w:fill="FFFFFF" w:themeFill="background1"/>
              <w:suppressAutoHyphens/>
              <w:jc w:val="right"/>
              <w:rPr>
                <w:sz w:val="20"/>
                <w:szCs w:val="20"/>
              </w:rPr>
            </w:pPr>
            <w:r>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6D5422BA" w14:textId="24D5EB76" w:rsidR="00EC785C" w:rsidRPr="00BB3F7B" w:rsidRDefault="00EC785C" w:rsidP="00CB68AB">
            <w:pPr>
              <w:shd w:val="clear" w:color="auto" w:fill="FFFFFF" w:themeFill="background1"/>
              <w:suppressAutoHyphens/>
              <w:jc w:val="right"/>
              <w:rPr>
                <w:sz w:val="20"/>
                <w:szCs w:val="20"/>
              </w:rPr>
            </w:pPr>
            <w:r>
              <w:rPr>
                <w:sz w:val="20"/>
                <w:szCs w:val="20"/>
              </w:rPr>
              <w:t>0</w:t>
            </w:r>
          </w:p>
        </w:tc>
        <w:tc>
          <w:tcPr>
            <w:tcW w:w="727" w:type="pct"/>
            <w:tcBorders>
              <w:top w:val="single" w:sz="4" w:space="0" w:color="auto"/>
              <w:left w:val="single" w:sz="4" w:space="0" w:color="auto"/>
              <w:bottom w:val="single" w:sz="4" w:space="0" w:color="auto"/>
              <w:right w:val="single" w:sz="4" w:space="0" w:color="auto"/>
            </w:tcBorders>
          </w:tcPr>
          <w:p w14:paraId="4FC51E20" w14:textId="3DB6D9FF" w:rsidR="00EC785C" w:rsidRPr="00BB3F7B" w:rsidRDefault="00EC785C" w:rsidP="00CB68AB">
            <w:pPr>
              <w:shd w:val="clear" w:color="auto" w:fill="FFFFFF" w:themeFill="background1"/>
              <w:suppressAutoHyphens/>
              <w:jc w:val="right"/>
              <w:rPr>
                <w:sz w:val="20"/>
                <w:szCs w:val="20"/>
              </w:rPr>
            </w:pPr>
            <w:r>
              <w:rPr>
                <w:sz w:val="20"/>
                <w:szCs w:val="20"/>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8218279" w14:textId="2AD5D418" w:rsidR="00EC785C" w:rsidRPr="00BB3F7B" w:rsidRDefault="00EC785C" w:rsidP="00CB68AB">
            <w:pPr>
              <w:shd w:val="clear" w:color="auto" w:fill="FFFFFF" w:themeFill="background1"/>
              <w:suppressAutoHyphens/>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1897356D" w14:textId="450AB88B" w:rsidR="00EC785C" w:rsidRPr="00BB3F7B" w:rsidRDefault="00EC785C" w:rsidP="00CB68AB">
            <w:pPr>
              <w:shd w:val="clear" w:color="auto" w:fill="FFFFFF" w:themeFill="background1"/>
              <w:suppressAutoHyphens/>
              <w:jc w:val="right"/>
              <w:rPr>
                <w:sz w:val="20"/>
                <w:szCs w:val="20"/>
              </w:rPr>
            </w:pPr>
            <w:r>
              <w:rPr>
                <w:sz w:val="20"/>
                <w:szCs w:val="20"/>
              </w:rPr>
              <w:t>2 996</w:t>
            </w:r>
          </w:p>
        </w:tc>
      </w:tr>
      <w:tr w:rsidR="00BB3F7B" w:rsidRPr="00BB3F7B" w14:paraId="128E37D1" w14:textId="77777777" w:rsidTr="00A67FFD">
        <w:tc>
          <w:tcPr>
            <w:tcW w:w="1514" w:type="pct"/>
            <w:gridSpan w:val="2"/>
            <w:tcBorders>
              <w:top w:val="single" w:sz="4" w:space="0" w:color="auto"/>
              <w:left w:val="single" w:sz="4" w:space="0" w:color="auto"/>
              <w:bottom w:val="single" w:sz="4" w:space="0" w:color="auto"/>
              <w:right w:val="single" w:sz="4" w:space="0" w:color="auto"/>
            </w:tcBorders>
          </w:tcPr>
          <w:p w14:paraId="4C6007DA" w14:textId="77777777" w:rsidR="00711BE6" w:rsidRPr="00BB3F7B" w:rsidRDefault="00711BE6" w:rsidP="00CB68AB">
            <w:pPr>
              <w:shd w:val="clear" w:color="auto" w:fill="FFFFFF" w:themeFill="background1"/>
              <w:suppressAutoHyphens/>
              <w:jc w:val="left"/>
              <w:rPr>
                <w:b/>
                <w:bCs/>
                <w:sz w:val="20"/>
                <w:szCs w:val="20"/>
              </w:rPr>
            </w:pPr>
            <w:r>
              <w:rPr>
                <w:b/>
                <w:bCs/>
                <w:sz w:val="20"/>
                <w:szCs w:val="20"/>
              </w:rPr>
              <w:t>Итого (тонны CO</w:t>
            </w:r>
            <w:r>
              <w:rPr>
                <w:b/>
                <w:bCs/>
                <w:sz w:val="20"/>
                <w:szCs w:val="20"/>
                <w:vertAlign w:val="subscript"/>
              </w:rPr>
              <w:t>2</w:t>
            </w:r>
            <w:r>
              <w:rPr>
                <w:b/>
                <w:bCs/>
                <w:sz w:val="20"/>
                <w:szCs w:val="20"/>
              </w:rPr>
              <w:t>-экв)</w:t>
            </w:r>
          </w:p>
        </w:tc>
        <w:tc>
          <w:tcPr>
            <w:tcW w:w="697" w:type="pct"/>
            <w:tcBorders>
              <w:top w:val="single" w:sz="4" w:space="0" w:color="auto"/>
              <w:left w:val="single" w:sz="4" w:space="0" w:color="auto"/>
              <w:bottom w:val="single" w:sz="4" w:space="0" w:color="auto"/>
              <w:right w:val="single" w:sz="4" w:space="0" w:color="auto"/>
            </w:tcBorders>
          </w:tcPr>
          <w:p w14:paraId="1B1A1F1A" w14:textId="215491F4" w:rsidR="00711BE6" w:rsidRPr="00BB3F7B" w:rsidRDefault="0085511C" w:rsidP="00CB68AB">
            <w:pPr>
              <w:shd w:val="clear" w:color="auto" w:fill="FFFFFF" w:themeFill="background1"/>
              <w:suppressAutoHyphens/>
              <w:jc w:val="right"/>
              <w:rPr>
                <w:b/>
                <w:bCs/>
                <w:sz w:val="20"/>
                <w:szCs w:val="20"/>
              </w:rPr>
            </w:pPr>
            <w:r>
              <w:rPr>
                <w:b/>
                <w:bCs/>
                <w:sz w:val="20"/>
                <w:szCs w:val="20"/>
              </w:rPr>
              <w:t>281 607</w:t>
            </w:r>
          </w:p>
        </w:tc>
        <w:tc>
          <w:tcPr>
            <w:tcW w:w="698" w:type="pct"/>
            <w:tcBorders>
              <w:top w:val="single" w:sz="4" w:space="0" w:color="auto"/>
              <w:left w:val="single" w:sz="4" w:space="0" w:color="auto"/>
              <w:bottom w:val="single" w:sz="4" w:space="0" w:color="auto"/>
              <w:right w:val="single" w:sz="4" w:space="0" w:color="auto"/>
            </w:tcBorders>
          </w:tcPr>
          <w:p w14:paraId="5427D7F3" w14:textId="27F93D7F" w:rsidR="00711BE6" w:rsidRPr="00BB3F7B" w:rsidRDefault="0085511C" w:rsidP="00CB68AB">
            <w:pPr>
              <w:shd w:val="clear" w:color="auto" w:fill="FFFFFF" w:themeFill="background1"/>
              <w:suppressAutoHyphens/>
              <w:jc w:val="right"/>
              <w:rPr>
                <w:b/>
                <w:bCs/>
                <w:sz w:val="20"/>
                <w:szCs w:val="20"/>
              </w:rPr>
            </w:pPr>
            <w:r>
              <w:rPr>
                <w:b/>
                <w:bCs/>
                <w:sz w:val="20"/>
                <w:szCs w:val="20"/>
              </w:rPr>
              <w:t>306 842</w:t>
            </w:r>
          </w:p>
        </w:tc>
        <w:tc>
          <w:tcPr>
            <w:tcW w:w="727" w:type="pct"/>
            <w:tcBorders>
              <w:top w:val="single" w:sz="4" w:space="0" w:color="auto"/>
              <w:left w:val="single" w:sz="4" w:space="0" w:color="auto"/>
              <w:bottom w:val="single" w:sz="4" w:space="0" w:color="auto"/>
              <w:right w:val="single" w:sz="4" w:space="0" w:color="auto"/>
            </w:tcBorders>
          </w:tcPr>
          <w:p w14:paraId="17946543" w14:textId="0CAEFBB0" w:rsidR="00711BE6" w:rsidRPr="00BB3F7B" w:rsidRDefault="0085511C" w:rsidP="00CB68AB">
            <w:pPr>
              <w:shd w:val="clear" w:color="auto" w:fill="FFFFFF" w:themeFill="background1"/>
              <w:suppressAutoHyphens/>
              <w:jc w:val="right"/>
              <w:rPr>
                <w:b/>
                <w:bCs/>
                <w:sz w:val="20"/>
                <w:szCs w:val="20"/>
              </w:rPr>
            </w:pPr>
            <w:r>
              <w:rPr>
                <w:b/>
                <w:bCs/>
                <w:sz w:val="20"/>
                <w:szCs w:val="20"/>
              </w:rPr>
              <w:t>99 705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2FD88F7" w14:textId="5B1B29D9" w:rsidR="00711BE6" w:rsidRPr="00BB3F7B" w:rsidRDefault="007C6017" w:rsidP="00CB68AB">
            <w:pPr>
              <w:suppressAutoHyphens/>
              <w:jc w:val="right"/>
              <w:rPr>
                <w:b/>
                <w:bCs/>
                <w:sz w:val="20"/>
                <w:szCs w:val="20"/>
              </w:rPr>
            </w:pPr>
            <w:r>
              <w:rPr>
                <w:b/>
                <w:bCs/>
                <w:sz w:val="20"/>
                <w:szCs w:val="20"/>
              </w:rPr>
              <w:t>104 008</w:t>
            </w:r>
          </w:p>
        </w:tc>
        <w:tc>
          <w:tcPr>
            <w:tcW w:w="697" w:type="pct"/>
            <w:tcBorders>
              <w:top w:val="single" w:sz="4" w:space="0" w:color="auto"/>
              <w:left w:val="single" w:sz="4" w:space="0" w:color="auto"/>
              <w:bottom w:val="single" w:sz="4" w:space="0" w:color="auto"/>
              <w:right w:val="single" w:sz="4" w:space="0" w:color="auto"/>
            </w:tcBorders>
          </w:tcPr>
          <w:p w14:paraId="437C4C77" w14:textId="1FAD8DB5" w:rsidR="00711BE6" w:rsidRPr="00BB3F7B" w:rsidRDefault="00DA79CC" w:rsidP="00CB68AB">
            <w:pPr>
              <w:shd w:val="clear" w:color="auto" w:fill="FFFFFF" w:themeFill="background1"/>
              <w:suppressAutoHyphens/>
              <w:jc w:val="right"/>
              <w:rPr>
                <w:b/>
                <w:bCs/>
                <w:sz w:val="20"/>
                <w:szCs w:val="20"/>
              </w:rPr>
            </w:pPr>
            <w:r>
              <w:rPr>
                <w:b/>
                <w:bCs/>
                <w:sz w:val="20"/>
                <w:szCs w:val="20"/>
              </w:rPr>
              <w:t>199 749</w:t>
            </w:r>
          </w:p>
        </w:tc>
      </w:tr>
      <w:tr w:rsidR="00BB3F7B" w:rsidRPr="00BB3F7B" w14:paraId="1CB77A1C" w14:textId="77777777" w:rsidTr="00630862">
        <w:tc>
          <w:tcPr>
            <w:tcW w:w="5000" w:type="pct"/>
            <w:gridSpan w:val="7"/>
            <w:tcBorders>
              <w:top w:val="single" w:sz="4" w:space="0" w:color="auto"/>
              <w:left w:val="single" w:sz="4" w:space="0" w:color="auto"/>
              <w:bottom w:val="single" w:sz="4" w:space="0" w:color="auto"/>
              <w:right w:val="single" w:sz="4" w:space="0" w:color="auto"/>
            </w:tcBorders>
          </w:tcPr>
          <w:p w14:paraId="75000472" w14:textId="77777777" w:rsidR="00711BE6" w:rsidRPr="00BB3F7B" w:rsidRDefault="00711BE6" w:rsidP="00CB68AB">
            <w:pPr>
              <w:widowControl w:val="0"/>
              <w:shd w:val="clear" w:color="auto" w:fill="FFFFFF" w:themeFill="background1"/>
              <w:suppressAutoHyphens/>
              <w:jc w:val="center"/>
              <w:rPr>
                <w:b/>
                <w:bCs/>
                <w:sz w:val="20"/>
                <w:szCs w:val="20"/>
              </w:rPr>
            </w:pPr>
            <w:r>
              <w:rPr>
                <w:b/>
                <w:bCs/>
                <w:sz w:val="20"/>
                <w:szCs w:val="20"/>
              </w:rPr>
              <w:t>Расчет базового уровня ГФУ (тонны CO</w:t>
            </w:r>
            <w:r>
              <w:rPr>
                <w:b/>
                <w:bCs/>
                <w:sz w:val="20"/>
                <w:szCs w:val="20"/>
                <w:vertAlign w:val="subscript"/>
              </w:rPr>
              <w:t>2</w:t>
            </w:r>
            <w:r>
              <w:rPr>
                <w:b/>
                <w:bCs/>
                <w:sz w:val="20"/>
                <w:szCs w:val="20"/>
              </w:rPr>
              <w:t>-экв)</w:t>
            </w:r>
          </w:p>
        </w:tc>
      </w:tr>
      <w:tr w:rsidR="00BB3F7B" w:rsidRPr="00BB3F7B" w14:paraId="73CB81B6"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45D43ED7" w14:textId="6C71582D" w:rsidR="00711BE6" w:rsidRPr="00BB3F7B" w:rsidRDefault="00711BE6" w:rsidP="00CB68AB">
            <w:pPr>
              <w:widowControl w:val="0"/>
              <w:shd w:val="clear" w:color="auto" w:fill="FFFFFF" w:themeFill="background1"/>
              <w:suppressAutoHyphens/>
              <w:jc w:val="left"/>
              <w:rPr>
                <w:sz w:val="20"/>
                <w:szCs w:val="20"/>
              </w:rPr>
            </w:pPr>
            <w:r>
              <w:rPr>
                <w:sz w:val="20"/>
                <w:szCs w:val="20"/>
              </w:rPr>
              <w:t xml:space="preserve">Среднее потребление ГФУ в 2020–2022 </w:t>
            </w:r>
            <w:r w:rsidR="00B723F0">
              <w:rPr>
                <w:sz w:val="20"/>
                <w:szCs w:val="20"/>
              </w:rPr>
              <w:t>гг.</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7BA08F" w14:textId="1912E724" w:rsidR="00711BE6" w:rsidRPr="00BB3F7B" w:rsidRDefault="0085511C" w:rsidP="00CB68AB">
            <w:pPr>
              <w:widowControl w:val="0"/>
              <w:shd w:val="clear" w:color="auto" w:fill="FFFFFF" w:themeFill="background1"/>
              <w:suppressAutoHyphens/>
              <w:jc w:val="right"/>
              <w:rPr>
                <w:sz w:val="20"/>
                <w:szCs w:val="20"/>
              </w:rPr>
            </w:pPr>
            <w:r>
              <w:rPr>
                <w:sz w:val="20"/>
                <w:szCs w:val="20"/>
              </w:rPr>
              <w:t>229 385</w:t>
            </w:r>
          </w:p>
        </w:tc>
      </w:tr>
      <w:tr w:rsidR="00BB3F7B" w:rsidRPr="00BB3F7B" w14:paraId="6927C276"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613C1562" w14:textId="77777777" w:rsidR="00711BE6" w:rsidRPr="00BB3F7B" w:rsidRDefault="00711BE6" w:rsidP="00CB68AB">
            <w:pPr>
              <w:keepNext/>
              <w:keepLines/>
              <w:shd w:val="clear" w:color="auto" w:fill="FFFFFF" w:themeFill="background1"/>
              <w:suppressAutoHyphens/>
              <w:jc w:val="left"/>
              <w:rPr>
                <w:sz w:val="20"/>
                <w:szCs w:val="20"/>
              </w:rPr>
            </w:pPr>
            <w:r>
              <w:rPr>
                <w:sz w:val="20"/>
                <w:szCs w:val="20"/>
              </w:rPr>
              <w:t>Базовый уровень ГХФУ (65 %)</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0D2A97" w14:textId="17C0AE57" w:rsidR="00711BE6" w:rsidRPr="00BB3F7B" w:rsidRDefault="0085511C" w:rsidP="00CB68AB">
            <w:pPr>
              <w:keepNext/>
              <w:keepLines/>
              <w:shd w:val="clear" w:color="auto" w:fill="FFFFFF" w:themeFill="background1"/>
              <w:suppressAutoHyphens/>
              <w:jc w:val="right"/>
              <w:rPr>
                <w:sz w:val="20"/>
                <w:szCs w:val="20"/>
              </w:rPr>
            </w:pPr>
            <w:r>
              <w:rPr>
                <w:sz w:val="20"/>
                <w:szCs w:val="20"/>
              </w:rPr>
              <w:t>117 650</w:t>
            </w:r>
          </w:p>
        </w:tc>
      </w:tr>
      <w:tr w:rsidR="00BB3F7B" w:rsidRPr="00BB3F7B" w14:paraId="4C091AB0" w14:textId="77777777" w:rsidTr="00A67FFD">
        <w:tc>
          <w:tcPr>
            <w:tcW w:w="3636" w:type="pct"/>
            <w:gridSpan w:val="5"/>
            <w:tcBorders>
              <w:top w:val="single" w:sz="4" w:space="0" w:color="auto"/>
              <w:left w:val="single" w:sz="4" w:space="0" w:color="auto"/>
              <w:bottom w:val="single" w:sz="4" w:space="0" w:color="auto"/>
              <w:right w:val="single" w:sz="4" w:space="0" w:color="auto"/>
            </w:tcBorders>
          </w:tcPr>
          <w:p w14:paraId="355C2061" w14:textId="77777777" w:rsidR="00711BE6" w:rsidRPr="00BB3F7B" w:rsidRDefault="00711BE6" w:rsidP="00CB68AB">
            <w:pPr>
              <w:widowControl w:val="0"/>
              <w:shd w:val="clear" w:color="auto" w:fill="FFFFFF" w:themeFill="background1"/>
              <w:suppressAutoHyphens/>
              <w:jc w:val="left"/>
              <w:rPr>
                <w:b/>
                <w:bCs/>
                <w:sz w:val="20"/>
                <w:szCs w:val="20"/>
              </w:rPr>
            </w:pPr>
            <w:r>
              <w:rPr>
                <w:b/>
                <w:bCs/>
                <w:sz w:val="20"/>
                <w:szCs w:val="20"/>
              </w:rPr>
              <w:t>Базовый уровень ГФУ</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52F837" w14:textId="5DF31705" w:rsidR="00711BE6" w:rsidRPr="00BB3F7B" w:rsidRDefault="00373E9F" w:rsidP="00CB68AB">
            <w:pPr>
              <w:widowControl w:val="0"/>
              <w:shd w:val="clear" w:color="auto" w:fill="FFFFFF" w:themeFill="background1"/>
              <w:suppressAutoHyphens/>
              <w:jc w:val="right"/>
              <w:rPr>
                <w:b/>
                <w:bCs/>
                <w:sz w:val="20"/>
                <w:szCs w:val="20"/>
              </w:rPr>
            </w:pPr>
            <w:r>
              <w:rPr>
                <w:b/>
                <w:bCs/>
                <w:sz w:val="20"/>
                <w:szCs w:val="20"/>
              </w:rPr>
              <w:t>347 035</w:t>
            </w:r>
          </w:p>
        </w:tc>
      </w:tr>
    </w:tbl>
    <w:p w14:paraId="1FBCE186" w14:textId="77777777" w:rsidR="00711BE6" w:rsidRPr="00BB3F7B" w:rsidRDefault="00711BE6" w:rsidP="00CB68AB">
      <w:pPr>
        <w:keepNext/>
        <w:spacing w:before="240" w:after="240"/>
        <w:rPr>
          <w:i/>
        </w:rPr>
      </w:pPr>
      <w:r>
        <w:rPr>
          <w:i/>
        </w:rPr>
        <w:lastRenderedPageBreak/>
        <w:t>Доклад об осуществлении страновой программы</w:t>
      </w:r>
    </w:p>
    <w:p w14:paraId="2C249916" w14:textId="2E13A809" w:rsidR="00711BE6" w:rsidRPr="00BB3F7B" w:rsidRDefault="00711BE6" w:rsidP="00CB68AB">
      <w:pPr>
        <w:pStyle w:val="Heading1"/>
      </w:pPr>
      <w:r>
        <w:t>Данные по отраслевому потреблению ГФУ, представленные правительством Эфиопии в его докладе о реализации страновой программы (СП) за 2024 год,</w:t>
      </w:r>
      <w:r>
        <w:cr/>
        <w:t>соответствуют данным, представленным в соответствии со статьей 7 Монреальского протокола</w:t>
      </w:r>
      <w:r w:rsidR="004D148B" w:rsidRPr="00BB3F7B">
        <w:rPr>
          <w:rStyle w:val="FootnoteReference"/>
        </w:rPr>
        <w:footnoteReference w:id="4"/>
      </w:r>
      <w:r w:rsidR="00A96009">
        <w:t>.</w:t>
      </w:r>
    </w:p>
    <w:p w14:paraId="1311BECE" w14:textId="77777777" w:rsidR="00711BE6" w:rsidRPr="00BB3F7B" w:rsidRDefault="00711BE6" w:rsidP="00CB68AB">
      <w:pPr>
        <w:keepNext/>
        <w:spacing w:before="240" w:after="240"/>
        <w:outlineLvl w:val="0"/>
        <w:rPr>
          <w:u w:val="single"/>
        </w:rPr>
      </w:pPr>
      <w:r>
        <w:rPr>
          <w:u w:val="single"/>
        </w:rPr>
        <w:t>Тенденции в области потребления ГФУ</w:t>
      </w:r>
    </w:p>
    <w:p w14:paraId="1BBFF72A" w14:textId="06396343" w:rsidR="00401E69" w:rsidRPr="00BB3F7B" w:rsidRDefault="00EE3311" w:rsidP="00CB68AB">
      <w:pPr>
        <w:pStyle w:val="Heading1"/>
      </w:pPr>
      <w:r>
        <w:t>Потребление ГФУ в Эфиопии оставалось стабильным в 2020 и 2021 годах, значительно сократилось в 2022 году и оставалось на низком уровне в 2023 году, главным образом из-за сбоев, вызванных конфликтами и ситуацией с безопасностью в стране, проблем с цепочкой поставок, сокращения импорта и медленного восстановления экономики после пандемии COVID</w:t>
      </w:r>
      <w:r>
        <w:noBreakHyphen/>
        <w:t>19. В 2024 году потребление резко возросло, поскольку возобновился и расширился спрос на охлаждение, а также ускорился процесс отказа от оборудования на основе</w:t>
      </w:r>
      <w:r w:rsidR="00876488" w:rsidRPr="00876488">
        <w:t xml:space="preserve"> </w:t>
      </w:r>
      <w:r>
        <w:t>ГХФУ, что привело к увеличению зависимости от оборудования и хладагентов</w:t>
      </w:r>
      <w:r w:rsidR="00876488" w:rsidRPr="00876488">
        <w:t xml:space="preserve"> </w:t>
      </w:r>
      <w:r>
        <w:t>на основе ГФУ.</w:t>
      </w:r>
    </w:p>
    <w:p w14:paraId="482E6B51" w14:textId="77777777" w:rsidR="00711BE6" w:rsidRPr="00BB3F7B" w:rsidRDefault="00711BE6" w:rsidP="00CB68AB">
      <w:pPr>
        <w:pStyle w:val="Heading1"/>
        <w:keepNext/>
        <w:numPr>
          <w:ilvl w:val="0"/>
          <w:numId w:val="0"/>
        </w:numPr>
        <w:spacing w:before="240"/>
        <w:rPr>
          <w:u w:val="single"/>
        </w:rPr>
      </w:pPr>
      <w:r>
        <w:rPr>
          <w:u w:val="single"/>
        </w:rPr>
        <w:t>Потребление ГФУ по секторам</w:t>
      </w:r>
    </w:p>
    <w:p w14:paraId="70662026" w14:textId="6A73FE14" w:rsidR="00711BE6" w:rsidRPr="00BB3F7B" w:rsidRDefault="00711BE6" w:rsidP="00CB68AB">
      <w:pPr>
        <w:pStyle w:val="Heading1"/>
      </w:pPr>
      <w:r>
        <w:t>ГФУ в основном потребляются в обслуживании коммерческих холодильных установок (40,9 % в т и 47,5 % в тоннах CO</w:t>
      </w:r>
      <w:r>
        <w:rPr>
          <w:vertAlign w:val="subscript"/>
        </w:rPr>
        <w:t>2</w:t>
      </w:r>
      <w:r>
        <w:noBreakHyphen/>
        <w:t>экв), за которым следуют транспортное холодильное оборудование (22,3 % в т и 21,5 % в тоннах CO</w:t>
      </w:r>
      <w:r>
        <w:rPr>
          <w:vertAlign w:val="subscript"/>
        </w:rPr>
        <w:t>2</w:t>
      </w:r>
      <w:r>
        <w:noBreakHyphen/>
        <w:t>экв), мобильные системы кондиционирования воздуха (МКВ) (15,6 % в т и 11,4 % в тоннах CO</w:t>
      </w:r>
      <w:r>
        <w:rPr>
          <w:vertAlign w:val="subscript"/>
        </w:rPr>
        <w:t>2</w:t>
      </w:r>
      <w:r>
        <w:noBreakHyphen/>
        <w:t>экв), кондиционировании воздуха в жилых помещениях (11,2 % в т и 11,9 % в тоннах CO</w:t>
      </w:r>
      <w:r>
        <w:rPr>
          <w:vertAlign w:val="subscript"/>
        </w:rPr>
        <w:t>2</w:t>
      </w:r>
      <w:r>
        <w:noBreakHyphen/>
        <w:t>экв) и других подсекторах; также небольшое количество ГФУ-245fa используется в производстве пеноматериалов,  как представлено в таблицах 4 и 5</w:t>
      </w:r>
      <w:r w:rsidR="00E94B46" w:rsidRPr="00BB3F7B">
        <w:rPr>
          <w:rStyle w:val="FootnoteReference"/>
        </w:rPr>
        <w:footnoteReference w:id="5"/>
      </w:r>
      <w:r w:rsidR="00A96009">
        <w:t>.</w:t>
      </w:r>
    </w:p>
    <w:p w14:paraId="18EC323D" w14:textId="13B9A2CD" w:rsidR="00711BE6" w:rsidRPr="00BB3F7B" w:rsidRDefault="00711BE6" w:rsidP="00CB68AB">
      <w:pPr>
        <w:pStyle w:val="Heading1"/>
        <w:keepNext/>
        <w:numPr>
          <w:ilvl w:val="0"/>
          <w:numId w:val="0"/>
        </w:numPr>
        <w:spacing w:before="240" w:after="0"/>
        <w:rPr>
          <w:b/>
          <w:bCs/>
        </w:rPr>
      </w:pPr>
      <w:r>
        <w:rPr>
          <w:b/>
          <w:bCs/>
        </w:rPr>
        <w:t>Таблица 4. Потребление ГФУ в Эфиопии по секторам в метрических тоннах (2024 год)</w:t>
      </w:r>
    </w:p>
    <w:tbl>
      <w:tblPr>
        <w:tblW w:w="9351" w:type="dxa"/>
        <w:tblLook w:val="04A0" w:firstRow="1" w:lastRow="0" w:firstColumn="1" w:lastColumn="0" w:noHBand="0" w:noVBand="1"/>
      </w:tblPr>
      <w:tblGrid>
        <w:gridCol w:w="2515"/>
        <w:gridCol w:w="810"/>
        <w:gridCol w:w="810"/>
        <w:gridCol w:w="720"/>
        <w:gridCol w:w="810"/>
        <w:gridCol w:w="690"/>
        <w:gridCol w:w="661"/>
        <w:gridCol w:w="716"/>
        <w:gridCol w:w="761"/>
        <w:gridCol w:w="858"/>
      </w:tblGrid>
      <w:tr w:rsidR="00BB3F7B" w:rsidRPr="00BB3F7B" w14:paraId="29BAED1C" w14:textId="77777777" w:rsidTr="00B145A6">
        <w:trPr>
          <w:trHeight w:val="164"/>
        </w:trPr>
        <w:tc>
          <w:tcPr>
            <w:tcW w:w="2515" w:type="dxa"/>
            <w:vMerge w:val="restart"/>
            <w:tcBorders>
              <w:top w:val="single" w:sz="4" w:space="0" w:color="auto"/>
              <w:left w:val="single" w:sz="4" w:space="0" w:color="auto"/>
              <w:bottom w:val="single" w:sz="4" w:space="0" w:color="auto"/>
              <w:right w:val="single" w:sz="4" w:space="0" w:color="auto"/>
            </w:tcBorders>
            <w:vAlign w:val="center"/>
            <w:hideMark/>
          </w:tcPr>
          <w:p w14:paraId="77821299"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Сектор</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54107204"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ГФУ-134a</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15F2D5CD"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ГФУ-245fa</w:t>
            </w: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2000E4DA"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R-404A</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5D584EB1"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R-407A</w:t>
            </w:r>
          </w:p>
        </w:tc>
        <w:tc>
          <w:tcPr>
            <w:tcW w:w="690" w:type="dxa"/>
            <w:vMerge w:val="restart"/>
            <w:tcBorders>
              <w:top w:val="single" w:sz="4" w:space="0" w:color="auto"/>
              <w:left w:val="single" w:sz="4" w:space="0" w:color="auto"/>
              <w:bottom w:val="single" w:sz="4" w:space="0" w:color="auto"/>
              <w:right w:val="single" w:sz="4" w:space="0" w:color="auto"/>
            </w:tcBorders>
            <w:vAlign w:val="center"/>
            <w:hideMark/>
          </w:tcPr>
          <w:p w14:paraId="1FCFD1CA"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R-407C</w:t>
            </w: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14:paraId="02B00508"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R-410A</w:t>
            </w:r>
          </w:p>
        </w:tc>
        <w:tc>
          <w:tcPr>
            <w:tcW w:w="716" w:type="dxa"/>
            <w:vMerge w:val="restart"/>
            <w:tcBorders>
              <w:top w:val="single" w:sz="4" w:space="0" w:color="auto"/>
              <w:left w:val="single" w:sz="4" w:space="0" w:color="auto"/>
              <w:bottom w:val="single" w:sz="4" w:space="0" w:color="auto"/>
              <w:right w:val="single" w:sz="4" w:space="0" w:color="auto"/>
            </w:tcBorders>
            <w:vAlign w:val="center"/>
            <w:hideMark/>
          </w:tcPr>
          <w:p w14:paraId="35BDC4CC"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R-507A</w:t>
            </w:r>
          </w:p>
        </w:tc>
        <w:tc>
          <w:tcPr>
            <w:tcW w:w="761" w:type="dxa"/>
            <w:vMerge w:val="restart"/>
            <w:tcBorders>
              <w:top w:val="single" w:sz="4" w:space="0" w:color="auto"/>
              <w:left w:val="single" w:sz="4" w:space="0" w:color="auto"/>
              <w:bottom w:val="single" w:sz="4" w:space="0" w:color="auto"/>
              <w:right w:val="single" w:sz="4" w:space="0" w:color="auto"/>
            </w:tcBorders>
            <w:vAlign w:val="center"/>
            <w:hideMark/>
          </w:tcPr>
          <w:p w14:paraId="4C338520"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Итого</w:t>
            </w:r>
          </w:p>
        </w:tc>
        <w:tc>
          <w:tcPr>
            <w:tcW w:w="858" w:type="dxa"/>
            <w:tcBorders>
              <w:top w:val="single" w:sz="4" w:space="0" w:color="auto"/>
              <w:left w:val="nil"/>
              <w:right w:val="single" w:sz="4" w:space="0" w:color="auto"/>
            </w:tcBorders>
            <w:vAlign w:val="center"/>
            <w:hideMark/>
          </w:tcPr>
          <w:p w14:paraId="6F870440"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Доля</w:t>
            </w:r>
          </w:p>
        </w:tc>
      </w:tr>
      <w:tr w:rsidR="00BB3F7B" w:rsidRPr="00BB3F7B" w14:paraId="55B6AF3F" w14:textId="77777777" w:rsidTr="00B145A6">
        <w:trPr>
          <w:trHeight w:val="140"/>
        </w:trPr>
        <w:tc>
          <w:tcPr>
            <w:tcW w:w="2515" w:type="dxa"/>
            <w:vMerge/>
            <w:tcBorders>
              <w:top w:val="single" w:sz="4" w:space="0" w:color="auto"/>
              <w:left w:val="single" w:sz="4" w:space="0" w:color="auto"/>
              <w:bottom w:val="single" w:sz="4" w:space="0" w:color="auto"/>
              <w:right w:val="single" w:sz="4" w:space="0" w:color="auto"/>
            </w:tcBorders>
            <w:vAlign w:val="center"/>
            <w:hideMark/>
          </w:tcPr>
          <w:p w14:paraId="03270758" w14:textId="77777777" w:rsidR="00AB290D" w:rsidRPr="00BB3F7B" w:rsidRDefault="00AB290D" w:rsidP="00CB68AB">
            <w:pPr>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B5168FA" w14:textId="77777777" w:rsidR="00AB290D" w:rsidRPr="00BB3F7B" w:rsidRDefault="00AB290D" w:rsidP="00CB68AB">
            <w:pPr>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D350687" w14:textId="77777777" w:rsidR="00AB290D" w:rsidRPr="00BB3F7B" w:rsidRDefault="00AB290D" w:rsidP="00CB68AB">
            <w:pPr>
              <w:jc w:val="left"/>
              <w:rPr>
                <w:rFonts w:asciiTheme="majorBidi" w:hAnsiTheme="majorBidi" w:cstheme="majorBidi"/>
                <w:b/>
                <w:bCs/>
                <w:sz w:val="20"/>
                <w:szCs w:val="20"/>
                <w:lang w:eastAsia="zh-CN"/>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0648535C" w14:textId="77777777" w:rsidR="00AB290D" w:rsidRPr="00BB3F7B" w:rsidRDefault="00AB290D" w:rsidP="00CB68AB">
            <w:pPr>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1FB2B150" w14:textId="77777777" w:rsidR="00AB290D" w:rsidRPr="00BB3F7B" w:rsidRDefault="00AB290D" w:rsidP="00CB68AB">
            <w:pPr>
              <w:jc w:val="left"/>
              <w:rPr>
                <w:rFonts w:asciiTheme="majorBidi" w:hAnsiTheme="majorBidi" w:cstheme="majorBidi"/>
                <w:b/>
                <w:bCs/>
                <w:sz w:val="20"/>
                <w:szCs w:val="20"/>
                <w:lang w:eastAsia="zh-CN"/>
              </w:rPr>
            </w:pPr>
          </w:p>
        </w:tc>
        <w:tc>
          <w:tcPr>
            <w:tcW w:w="690" w:type="dxa"/>
            <w:vMerge/>
            <w:tcBorders>
              <w:top w:val="single" w:sz="4" w:space="0" w:color="auto"/>
              <w:left w:val="single" w:sz="4" w:space="0" w:color="auto"/>
              <w:bottom w:val="single" w:sz="4" w:space="0" w:color="auto"/>
              <w:right w:val="single" w:sz="4" w:space="0" w:color="auto"/>
            </w:tcBorders>
            <w:vAlign w:val="center"/>
            <w:hideMark/>
          </w:tcPr>
          <w:p w14:paraId="25490914" w14:textId="77777777" w:rsidR="00AB290D" w:rsidRPr="00BB3F7B" w:rsidRDefault="00AB290D" w:rsidP="00CB68AB">
            <w:pPr>
              <w:jc w:val="left"/>
              <w:rPr>
                <w:rFonts w:asciiTheme="majorBidi" w:hAnsiTheme="majorBidi" w:cstheme="majorBidi"/>
                <w:b/>
                <w:bCs/>
                <w:sz w:val="20"/>
                <w:szCs w:val="20"/>
                <w:lang w:eastAsia="zh-CN"/>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14:paraId="7DEE14E3" w14:textId="77777777" w:rsidR="00AB290D" w:rsidRPr="00BB3F7B" w:rsidRDefault="00AB290D" w:rsidP="00CB68AB">
            <w:pPr>
              <w:jc w:val="left"/>
              <w:rPr>
                <w:rFonts w:asciiTheme="majorBidi" w:hAnsiTheme="majorBidi" w:cstheme="majorBidi"/>
                <w:b/>
                <w:bCs/>
                <w:sz w:val="20"/>
                <w:szCs w:val="20"/>
                <w:lang w:eastAsia="zh-CN"/>
              </w:rPr>
            </w:pPr>
          </w:p>
        </w:tc>
        <w:tc>
          <w:tcPr>
            <w:tcW w:w="716" w:type="dxa"/>
            <w:vMerge/>
            <w:tcBorders>
              <w:top w:val="single" w:sz="4" w:space="0" w:color="auto"/>
              <w:left w:val="single" w:sz="4" w:space="0" w:color="auto"/>
              <w:bottom w:val="single" w:sz="4" w:space="0" w:color="auto"/>
              <w:right w:val="single" w:sz="4" w:space="0" w:color="auto"/>
            </w:tcBorders>
            <w:vAlign w:val="center"/>
            <w:hideMark/>
          </w:tcPr>
          <w:p w14:paraId="31A43364" w14:textId="77777777" w:rsidR="00AB290D" w:rsidRPr="00BB3F7B" w:rsidRDefault="00AB290D" w:rsidP="00CB68AB">
            <w:pPr>
              <w:jc w:val="left"/>
              <w:rPr>
                <w:rFonts w:asciiTheme="majorBidi" w:hAnsiTheme="majorBidi" w:cstheme="majorBidi"/>
                <w:b/>
                <w:bCs/>
                <w:sz w:val="20"/>
                <w:szCs w:val="20"/>
                <w:lang w:eastAsia="zh-CN"/>
              </w:rPr>
            </w:pPr>
          </w:p>
        </w:tc>
        <w:tc>
          <w:tcPr>
            <w:tcW w:w="761" w:type="dxa"/>
            <w:vMerge/>
            <w:tcBorders>
              <w:top w:val="single" w:sz="4" w:space="0" w:color="auto"/>
              <w:left w:val="single" w:sz="4" w:space="0" w:color="auto"/>
              <w:bottom w:val="single" w:sz="4" w:space="0" w:color="auto"/>
              <w:right w:val="single" w:sz="4" w:space="0" w:color="auto"/>
            </w:tcBorders>
            <w:vAlign w:val="center"/>
            <w:hideMark/>
          </w:tcPr>
          <w:p w14:paraId="03543E9A" w14:textId="77777777" w:rsidR="00AB290D" w:rsidRPr="00BB3F7B" w:rsidRDefault="00AB290D" w:rsidP="00CB68AB">
            <w:pPr>
              <w:jc w:val="left"/>
              <w:rPr>
                <w:rFonts w:asciiTheme="majorBidi" w:hAnsiTheme="majorBidi" w:cstheme="majorBidi"/>
                <w:b/>
                <w:bCs/>
                <w:sz w:val="20"/>
                <w:szCs w:val="20"/>
                <w:lang w:eastAsia="zh-CN"/>
              </w:rPr>
            </w:pPr>
          </w:p>
        </w:tc>
        <w:tc>
          <w:tcPr>
            <w:tcW w:w="858" w:type="dxa"/>
            <w:tcBorders>
              <w:top w:val="nil"/>
              <w:left w:val="nil"/>
              <w:right w:val="single" w:sz="4" w:space="0" w:color="auto"/>
            </w:tcBorders>
            <w:vAlign w:val="center"/>
            <w:hideMark/>
          </w:tcPr>
          <w:p w14:paraId="51F2410F"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объема</w:t>
            </w:r>
          </w:p>
        </w:tc>
      </w:tr>
      <w:tr w:rsidR="00BB3F7B" w:rsidRPr="00BB3F7B" w14:paraId="70815B92" w14:textId="77777777" w:rsidTr="00B145A6">
        <w:trPr>
          <w:trHeight w:val="117"/>
        </w:trPr>
        <w:tc>
          <w:tcPr>
            <w:tcW w:w="2515" w:type="dxa"/>
            <w:vMerge/>
            <w:tcBorders>
              <w:top w:val="single" w:sz="4" w:space="0" w:color="auto"/>
              <w:left w:val="single" w:sz="4" w:space="0" w:color="auto"/>
              <w:bottom w:val="single" w:sz="4" w:space="0" w:color="auto"/>
              <w:right w:val="single" w:sz="4" w:space="0" w:color="auto"/>
            </w:tcBorders>
            <w:vAlign w:val="center"/>
            <w:hideMark/>
          </w:tcPr>
          <w:p w14:paraId="5C6DE9B6" w14:textId="77777777" w:rsidR="00AB290D" w:rsidRPr="00BB3F7B" w:rsidRDefault="00AB290D" w:rsidP="00CB68AB">
            <w:pPr>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FABE58C" w14:textId="77777777" w:rsidR="00AB290D" w:rsidRPr="00BB3F7B" w:rsidRDefault="00AB290D" w:rsidP="00CB68AB">
            <w:pPr>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092246C" w14:textId="77777777" w:rsidR="00AB290D" w:rsidRPr="00BB3F7B" w:rsidRDefault="00AB290D" w:rsidP="00CB68AB">
            <w:pPr>
              <w:jc w:val="left"/>
              <w:rPr>
                <w:rFonts w:asciiTheme="majorBidi" w:hAnsiTheme="majorBidi" w:cstheme="majorBidi"/>
                <w:b/>
                <w:bCs/>
                <w:sz w:val="20"/>
                <w:szCs w:val="20"/>
                <w:lang w:eastAsia="zh-CN"/>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018C00C1" w14:textId="77777777" w:rsidR="00AB290D" w:rsidRPr="00BB3F7B" w:rsidRDefault="00AB290D" w:rsidP="00CB68AB">
            <w:pPr>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305A475" w14:textId="77777777" w:rsidR="00AB290D" w:rsidRPr="00BB3F7B" w:rsidRDefault="00AB290D" w:rsidP="00CB68AB">
            <w:pPr>
              <w:jc w:val="left"/>
              <w:rPr>
                <w:rFonts w:asciiTheme="majorBidi" w:hAnsiTheme="majorBidi" w:cstheme="majorBidi"/>
                <w:b/>
                <w:bCs/>
                <w:sz w:val="20"/>
                <w:szCs w:val="20"/>
                <w:lang w:eastAsia="zh-CN"/>
              </w:rPr>
            </w:pPr>
          </w:p>
        </w:tc>
        <w:tc>
          <w:tcPr>
            <w:tcW w:w="690" w:type="dxa"/>
            <w:vMerge/>
            <w:tcBorders>
              <w:top w:val="single" w:sz="4" w:space="0" w:color="auto"/>
              <w:left w:val="single" w:sz="4" w:space="0" w:color="auto"/>
              <w:bottom w:val="single" w:sz="4" w:space="0" w:color="auto"/>
              <w:right w:val="single" w:sz="4" w:space="0" w:color="auto"/>
            </w:tcBorders>
            <w:vAlign w:val="center"/>
            <w:hideMark/>
          </w:tcPr>
          <w:p w14:paraId="3A83189F" w14:textId="77777777" w:rsidR="00AB290D" w:rsidRPr="00BB3F7B" w:rsidRDefault="00AB290D" w:rsidP="00CB68AB">
            <w:pPr>
              <w:jc w:val="left"/>
              <w:rPr>
                <w:rFonts w:asciiTheme="majorBidi" w:hAnsiTheme="majorBidi" w:cstheme="majorBidi"/>
                <w:b/>
                <w:bCs/>
                <w:sz w:val="20"/>
                <w:szCs w:val="20"/>
                <w:lang w:eastAsia="zh-CN"/>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14:paraId="52545D82" w14:textId="77777777" w:rsidR="00AB290D" w:rsidRPr="00BB3F7B" w:rsidRDefault="00AB290D" w:rsidP="00CB68AB">
            <w:pPr>
              <w:jc w:val="left"/>
              <w:rPr>
                <w:rFonts w:asciiTheme="majorBidi" w:hAnsiTheme="majorBidi" w:cstheme="majorBidi"/>
                <w:b/>
                <w:bCs/>
                <w:sz w:val="20"/>
                <w:szCs w:val="20"/>
                <w:lang w:eastAsia="zh-CN"/>
              </w:rPr>
            </w:pPr>
          </w:p>
        </w:tc>
        <w:tc>
          <w:tcPr>
            <w:tcW w:w="716" w:type="dxa"/>
            <w:vMerge/>
            <w:tcBorders>
              <w:top w:val="single" w:sz="4" w:space="0" w:color="auto"/>
              <w:left w:val="single" w:sz="4" w:space="0" w:color="auto"/>
              <w:bottom w:val="single" w:sz="4" w:space="0" w:color="auto"/>
              <w:right w:val="single" w:sz="4" w:space="0" w:color="auto"/>
            </w:tcBorders>
            <w:vAlign w:val="center"/>
            <w:hideMark/>
          </w:tcPr>
          <w:p w14:paraId="09942497" w14:textId="77777777" w:rsidR="00AB290D" w:rsidRPr="00BB3F7B" w:rsidRDefault="00AB290D" w:rsidP="00CB68AB">
            <w:pPr>
              <w:jc w:val="left"/>
              <w:rPr>
                <w:rFonts w:asciiTheme="majorBidi" w:hAnsiTheme="majorBidi" w:cstheme="majorBidi"/>
                <w:b/>
                <w:bCs/>
                <w:sz w:val="20"/>
                <w:szCs w:val="20"/>
                <w:lang w:eastAsia="zh-CN"/>
              </w:rPr>
            </w:pPr>
          </w:p>
        </w:tc>
        <w:tc>
          <w:tcPr>
            <w:tcW w:w="761" w:type="dxa"/>
            <w:vMerge/>
            <w:tcBorders>
              <w:top w:val="single" w:sz="4" w:space="0" w:color="auto"/>
              <w:left w:val="single" w:sz="4" w:space="0" w:color="auto"/>
              <w:bottom w:val="single" w:sz="4" w:space="0" w:color="auto"/>
              <w:right w:val="single" w:sz="4" w:space="0" w:color="auto"/>
            </w:tcBorders>
            <w:vAlign w:val="center"/>
            <w:hideMark/>
          </w:tcPr>
          <w:p w14:paraId="134C5899" w14:textId="77777777" w:rsidR="00AB290D" w:rsidRPr="00BB3F7B" w:rsidRDefault="00AB290D" w:rsidP="00CB68AB">
            <w:pPr>
              <w:jc w:val="left"/>
              <w:rPr>
                <w:rFonts w:asciiTheme="majorBidi" w:hAnsiTheme="majorBidi" w:cstheme="majorBidi"/>
                <w:b/>
                <w:bCs/>
                <w:sz w:val="20"/>
                <w:szCs w:val="20"/>
                <w:lang w:eastAsia="zh-CN"/>
              </w:rPr>
            </w:pPr>
          </w:p>
        </w:tc>
        <w:tc>
          <w:tcPr>
            <w:tcW w:w="858" w:type="dxa"/>
            <w:tcBorders>
              <w:top w:val="nil"/>
              <w:left w:val="nil"/>
              <w:bottom w:val="single" w:sz="4" w:space="0" w:color="auto"/>
              <w:right w:val="single" w:sz="4" w:space="0" w:color="auto"/>
            </w:tcBorders>
            <w:vAlign w:val="center"/>
            <w:hideMark/>
          </w:tcPr>
          <w:p w14:paraId="72EFB1B5"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w:t>
            </w:r>
          </w:p>
        </w:tc>
      </w:tr>
      <w:tr w:rsidR="00BB3F7B" w:rsidRPr="00BB3F7B" w14:paraId="5CE1E38C" w14:textId="77777777" w:rsidTr="00BB33E3">
        <w:trPr>
          <w:trHeight w:val="207"/>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2DA2E2C1"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Производство</w:t>
            </w:r>
          </w:p>
        </w:tc>
      </w:tr>
      <w:tr w:rsidR="00BB3F7B" w:rsidRPr="00BB3F7B" w14:paraId="0260AA08" w14:textId="77777777" w:rsidTr="00B145A6">
        <w:trPr>
          <w:trHeight w:val="168"/>
        </w:trPr>
        <w:tc>
          <w:tcPr>
            <w:tcW w:w="2515" w:type="dxa"/>
            <w:tcBorders>
              <w:top w:val="nil"/>
              <w:left w:val="single" w:sz="4" w:space="0" w:color="auto"/>
              <w:bottom w:val="single" w:sz="4" w:space="0" w:color="auto"/>
              <w:right w:val="single" w:sz="4" w:space="0" w:color="auto"/>
            </w:tcBorders>
            <w:vAlign w:val="center"/>
            <w:hideMark/>
          </w:tcPr>
          <w:p w14:paraId="60E35F1A"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Пеноматериалы</w:t>
            </w:r>
          </w:p>
        </w:tc>
        <w:tc>
          <w:tcPr>
            <w:tcW w:w="810" w:type="dxa"/>
            <w:tcBorders>
              <w:top w:val="nil"/>
              <w:left w:val="nil"/>
              <w:bottom w:val="single" w:sz="4" w:space="0" w:color="auto"/>
              <w:right w:val="single" w:sz="4" w:space="0" w:color="auto"/>
            </w:tcBorders>
            <w:vAlign w:val="center"/>
            <w:hideMark/>
          </w:tcPr>
          <w:p w14:paraId="0DC46235"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10" w:type="dxa"/>
            <w:tcBorders>
              <w:top w:val="nil"/>
              <w:left w:val="nil"/>
              <w:bottom w:val="single" w:sz="4" w:space="0" w:color="auto"/>
              <w:right w:val="single" w:sz="4" w:space="0" w:color="auto"/>
            </w:tcBorders>
            <w:vAlign w:val="center"/>
            <w:hideMark/>
          </w:tcPr>
          <w:p w14:paraId="41F8451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8,10</w:t>
            </w:r>
          </w:p>
        </w:tc>
        <w:tc>
          <w:tcPr>
            <w:tcW w:w="720" w:type="dxa"/>
            <w:tcBorders>
              <w:top w:val="nil"/>
              <w:left w:val="nil"/>
              <w:bottom w:val="single" w:sz="4" w:space="0" w:color="auto"/>
              <w:right w:val="single" w:sz="4" w:space="0" w:color="auto"/>
            </w:tcBorders>
            <w:vAlign w:val="center"/>
            <w:hideMark/>
          </w:tcPr>
          <w:p w14:paraId="6C7FB29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10" w:type="dxa"/>
            <w:tcBorders>
              <w:top w:val="nil"/>
              <w:left w:val="nil"/>
              <w:bottom w:val="single" w:sz="4" w:space="0" w:color="auto"/>
              <w:right w:val="single" w:sz="4" w:space="0" w:color="auto"/>
            </w:tcBorders>
            <w:vAlign w:val="center"/>
            <w:hideMark/>
          </w:tcPr>
          <w:p w14:paraId="79F4056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690" w:type="dxa"/>
            <w:tcBorders>
              <w:top w:val="nil"/>
              <w:left w:val="nil"/>
              <w:bottom w:val="single" w:sz="4" w:space="0" w:color="auto"/>
              <w:right w:val="single" w:sz="4" w:space="0" w:color="auto"/>
            </w:tcBorders>
            <w:vAlign w:val="center"/>
            <w:hideMark/>
          </w:tcPr>
          <w:p w14:paraId="21802EA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661" w:type="dxa"/>
            <w:tcBorders>
              <w:top w:val="nil"/>
              <w:left w:val="nil"/>
              <w:bottom w:val="single" w:sz="4" w:space="0" w:color="auto"/>
              <w:right w:val="single" w:sz="4" w:space="0" w:color="auto"/>
            </w:tcBorders>
            <w:vAlign w:val="center"/>
            <w:hideMark/>
          </w:tcPr>
          <w:p w14:paraId="4D8A048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16" w:type="dxa"/>
            <w:tcBorders>
              <w:top w:val="nil"/>
              <w:left w:val="nil"/>
              <w:bottom w:val="single" w:sz="4" w:space="0" w:color="auto"/>
              <w:right w:val="single" w:sz="4" w:space="0" w:color="auto"/>
            </w:tcBorders>
            <w:vAlign w:val="center"/>
            <w:hideMark/>
          </w:tcPr>
          <w:p w14:paraId="42DD46D3"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61" w:type="dxa"/>
            <w:tcBorders>
              <w:top w:val="nil"/>
              <w:left w:val="nil"/>
              <w:bottom w:val="single" w:sz="4" w:space="0" w:color="auto"/>
              <w:right w:val="single" w:sz="4" w:space="0" w:color="auto"/>
            </w:tcBorders>
            <w:vAlign w:val="center"/>
            <w:hideMark/>
          </w:tcPr>
          <w:p w14:paraId="3DF2EFEF"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8,10</w:t>
            </w:r>
          </w:p>
        </w:tc>
        <w:tc>
          <w:tcPr>
            <w:tcW w:w="858" w:type="dxa"/>
            <w:tcBorders>
              <w:top w:val="nil"/>
              <w:left w:val="nil"/>
              <w:bottom w:val="single" w:sz="4" w:space="0" w:color="auto"/>
              <w:right w:val="single" w:sz="4" w:space="0" w:color="auto"/>
            </w:tcBorders>
            <w:vAlign w:val="center"/>
            <w:hideMark/>
          </w:tcPr>
          <w:p w14:paraId="2BEB7127" w14:textId="64E3E394"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8,9</w:t>
            </w:r>
          </w:p>
        </w:tc>
      </w:tr>
      <w:tr w:rsidR="00BB3F7B" w:rsidRPr="00BB3F7B" w14:paraId="746B9ECC" w14:textId="77777777" w:rsidTr="00B145A6">
        <w:trPr>
          <w:trHeight w:val="356"/>
        </w:trPr>
        <w:tc>
          <w:tcPr>
            <w:tcW w:w="2515" w:type="dxa"/>
            <w:tcBorders>
              <w:top w:val="nil"/>
              <w:left w:val="single" w:sz="4" w:space="0" w:color="auto"/>
              <w:bottom w:val="single" w:sz="4" w:space="0" w:color="auto"/>
              <w:right w:val="single" w:sz="4" w:space="0" w:color="auto"/>
            </w:tcBorders>
            <w:vAlign w:val="center"/>
            <w:hideMark/>
          </w:tcPr>
          <w:p w14:paraId="5167A59C" w14:textId="77777777" w:rsidR="00AB290D" w:rsidRPr="00BB3F7B" w:rsidRDefault="00AB290D" w:rsidP="00CB68AB">
            <w:pPr>
              <w:jc w:val="left"/>
              <w:rPr>
                <w:rFonts w:asciiTheme="majorBidi" w:hAnsiTheme="majorBidi" w:cstheme="majorBidi"/>
                <w:b/>
                <w:bCs/>
                <w:i/>
                <w:iCs/>
                <w:sz w:val="20"/>
                <w:szCs w:val="20"/>
              </w:rPr>
            </w:pPr>
            <w:r>
              <w:rPr>
                <w:rFonts w:asciiTheme="majorBidi" w:hAnsiTheme="majorBidi"/>
                <w:b/>
                <w:bCs/>
                <w:i/>
                <w:iCs/>
                <w:sz w:val="20"/>
                <w:szCs w:val="20"/>
              </w:rPr>
              <w:t>Итого по производству</w:t>
            </w:r>
          </w:p>
        </w:tc>
        <w:tc>
          <w:tcPr>
            <w:tcW w:w="810" w:type="dxa"/>
            <w:tcBorders>
              <w:top w:val="nil"/>
              <w:left w:val="nil"/>
              <w:bottom w:val="single" w:sz="4" w:space="0" w:color="auto"/>
              <w:right w:val="single" w:sz="4" w:space="0" w:color="auto"/>
            </w:tcBorders>
            <w:vAlign w:val="center"/>
            <w:hideMark/>
          </w:tcPr>
          <w:p w14:paraId="10492E10"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810" w:type="dxa"/>
            <w:tcBorders>
              <w:top w:val="nil"/>
              <w:left w:val="nil"/>
              <w:bottom w:val="single" w:sz="4" w:space="0" w:color="auto"/>
              <w:right w:val="single" w:sz="4" w:space="0" w:color="auto"/>
            </w:tcBorders>
            <w:vAlign w:val="center"/>
            <w:hideMark/>
          </w:tcPr>
          <w:p w14:paraId="6278E4DE"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8,10</w:t>
            </w:r>
          </w:p>
        </w:tc>
        <w:tc>
          <w:tcPr>
            <w:tcW w:w="720" w:type="dxa"/>
            <w:tcBorders>
              <w:top w:val="nil"/>
              <w:left w:val="nil"/>
              <w:bottom w:val="single" w:sz="4" w:space="0" w:color="auto"/>
              <w:right w:val="single" w:sz="4" w:space="0" w:color="auto"/>
            </w:tcBorders>
            <w:vAlign w:val="center"/>
            <w:hideMark/>
          </w:tcPr>
          <w:p w14:paraId="52F0F64F"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810" w:type="dxa"/>
            <w:tcBorders>
              <w:top w:val="nil"/>
              <w:left w:val="nil"/>
              <w:bottom w:val="single" w:sz="4" w:space="0" w:color="auto"/>
              <w:right w:val="single" w:sz="4" w:space="0" w:color="auto"/>
            </w:tcBorders>
            <w:vAlign w:val="center"/>
            <w:hideMark/>
          </w:tcPr>
          <w:p w14:paraId="0126107E"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690" w:type="dxa"/>
            <w:tcBorders>
              <w:top w:val="nil"/>
              <w:left w:val="nil"/>
              <w:bottom w:val="single" w:sz="4" w:space="0" w:color="auto"/>
              <w:right w:val="single" w:sz="4" w:space="0" w:color="auto"/>
            </w:tcBorders>
            <w:vAlign w:val="center"/>
            <w:hideMark/>
          </w:tcPr>
          <w:p w14:paraId="2C535272"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661" w:type="dxa"/>
            <w:tcBorders>
              <w:top w:val="nil"/>
              <w:left w:val="nil"/>
              <w:bottom w:val="single" w:sz="4" w:space="0" w:color="auto"/>
              <w:right w:val="single" w:sz="4" w:space="0" w:color="auto"/>
            </w:tcBorders>
            <w:vAlign w:val="center"/>
            <w:hideMark/>
          </w:tcPr>
          <w:p w14:paraId="138E9A63"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716" w:type="dxa"/>
            <w:tcBorders>
              <w:top w:val="nil"/>
              <w:left w:val="nil"/>
              <w:bottom w:val="single" w:sz="4" w:space="0" w:color="auto"/>
              <w:right w:val="single" w:sz="4" w:space="0" w:color="auto"/>
            </w:tcBorders>
            <w:vAlign w:val="center"/>
            <w:hideMark/>
          </w:tcPr>
          <w:p w14:paraId="60C58511"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761" w:type="dxa"/>
            <w:tcBorders>
              <w:top w:val="nil"/>
              <w:left w:val="nil"/>
              <w:bottom w:val="single" w:sz="4" w:space="0" w:color="auto"/>
              <w:right w:val="single" w:sz="4" w:space="0" w:color="auto"/>
            </w:tcBorders>
            <w:vAlign w:val="center"/>
            <w:hideMark/>
          </w:tcPr>
          <w:p w14:paraId="148ECF1B"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8,10</w:t>
            </w:r>
          </w:p>
        </w:tc>
        <w:tc>
          <w:tcPr>
            <w:tcW w:w="858" w:type="dxa"/>
            <w:tcBorders>
              <w:top w:val="nil"/>
              <w:left w:val="nil"/>
              <w:bottom w:val="single" w:sz="4" w:space="0" w:color="auto"/>
              <w:right w:val="single" w:sz="4" w:space="0" w:color="auto"/>
            </w:tcBorders>
            <w:vAlign w:val="center"/>
            <w:hideMark/>
          </w:tcPr>
          <w:p w14:paraId="45AC0C96" w14:textId="7CDECCCE" w:rsidR="00AB290D" w:rsidRPr="00BB3F7B" w:rsidRDefault="00AB290D" w:rsidP="00CB68AB">
            <w:pPr>
              <w:jc w:val="center"/>
              <w:rPr>
                <w:rFonts w:asciiTheme="majorBidi" w:hAnsiTheme="majorBidi" w:cstheme="majorBidi"/>
                <w:b/>
                <w:bCs/>
                <w:i/>
                <w:iCs/>
                <w:sz w:val="20"/>
                <w:szCs w:val="20"/>
              </w:rPr>
            </w:pPr>
            <w:r>
              <w:rPr>
                <w:rFonts w:asciiTheme="majorBidi" w:hAnsiTheme="majorBidi"/>
                <w:b/>
                <w:bCs/>
                <w:i/>
                <w:iCs/>
                <w:sz w:val="20"/>
                <w:szCs w:val="20"/>
              </w:rPr>
              <w:t>8,9</w:t>
            </w:r>
          </w:p>
        </w:tc>
      </w:tr>
      <w:tr w:rsidR="00BB3F7B" w:rsidRPr="00BB3F7B" w14:paraId="2B9EF633" w14:textId="77777777" w:rsidTr="00BB33E3">
        <w:trPr>
          <w:trHeight w:val="178"/>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5FB7DCD0"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Обслуживание холодильного оборудования и систем КВ</w:t>
            </w:r>
          </w:p>
        </w:tc>
      </w:tr>
      <w:tr w:rsidR="00BB3F7B" w:rsidRPr="00BB3F7B" w14:paraId="1E4C9AC0" w14:textId="77777777" w:rsidTr="00BB33E3">
        <w:trPr>
          <w:trHeight w:val="282"/>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0C57C5D1" w14:textId="77777777" w:rsidR="00AB290D" w:rsidRPr="00BB3F7B" w:rsidRDefault="00AB290D" w:rsidP="00CB68AB">
            <w:pPr>
              <w:ind w:firstLineChars="300" w:firstLine="602"/>
              <w:jc w:val="left"/>
              <w:rPr>
                <w:rFonts w:asciiTheme="majorBidi" w:hAnsiTheme="majorBidi" w:cstheme="majorBidi"/>
                <w:b/>
                <w:bCs/>
                <w:sz w:val="20"/>
                <w:szCs w:val="20"/>
              </w:rPr>
            </w:pPr>
            <w:r>
              <w:rPr>
                <w:rFonts w:asciiTheme="majorBidi" w:hAnsiTheme="majorBidi"/>
                <w:b/>
                <w:bCs/>
                <w:sz w:val="20"/>
                <w:szCs w:val="20"/>
              </w:rPr>
              <w:t>Подсекторы холодильного оборудования</w:t>
            </w:r>
          </w:p>
        </w:tc>
      </w:tr>
      <w:tr w:rsidR="00BB3F7B" w:rsidRPr="00BB3F7B" w14:paraId="09C9E7A5" w14:textId="77777777" w:rsidTr="00B145A6">
        <w:trPr>
          <w:trHeight w:val="89"/>
        </w:trPr>
        <w:tc>
          <w:tcPr>
            <w:tcW w:w="2515" w:type="dxa"/>
            <w:tcBorders>
              <w:top w:val="nil"/>
              <w:left w:val="single" w:sz="4" w:space="0" w:color="auto"/>
              <w:bottom w:val="single" w:sz="4" w:space="0" w:color="auto"/>
              <w:right w:val="single" w:sz="4" w:space="0" w:color="auto"/>
            </w:tcBorders>
            <w:vAlign w:val="center"/>
            <w:hideMark/>
          </w:tcPr>
          <w:p w14:paraId="7BD97796"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Бытовое</w:t>
            </w:r>
          </w:p>
        </w:tc>
        <w:tc>
          <w:tcPr>
            <w:tcW w:w="810" w:type="dxa"/>
            <w:tcBorders>
              <w:top w:val="nil"/>
              <w:left w:val="nil"/>
              <w:bottom w:val="single" w:sz="4" w:space="0" w:color="auto"/>
              <w:right w:val="single" w:sz="4" w:space="0" w:color="auto"/>
            </w:tcBorders>
            <w:vAlign w:val="center"/>
            <w:hideMark/>
          </w:tcPr>
          <w:p w14:paraId="60CDAC6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1,30</w:t>
            </w:r>
          </w:p>
        </w:tc>
        <w:tc>
          <w:tcPr>
            <w:tcW w:w="810" w:type="dxa"/>
            <w:tcBorders>
              <w:top w:val="nil"/>
              <w:left w:val="nil"/>
              <w:bottom w:val="single" w:sz="4" w:space="0" w:color="auto"/>
              <w:right w:val="single" w:sz="4" w:space="0" w:color="auto"/>
            </w:tcBorders>
            <w:vAlign w:val="center"/>
            <w:hideMark/>
          </w:tcPr>
          <w:p w14:paraId="4D5BCF72"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20" w:type="dxa"/>
            <w:tcBorders>
              <w:top w:val="nil"/>
              <w:left w:val="nil"/>
              <w:bottom w:val="single" w:sz="4" w:space="0" w:color="auto"/>
              <w:right w:val="single" w:sz="4" w:space="0" w:color="auto"/>
            </w:tcBorders>
            <w:vAlign w:val="center"/>
            <w:hideMark/>
          </w:tcPr>
          <w:p w14:paraId="5632350F"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10" w:type="dxa"/>
            <w:tcBorders>
              <w:top w:val="nil"/>
              <w:left w:val="nil"/>
              <w:bottom w:val="single" w:sz="4" w:space="0" w:color="auto"/>
              <w:right w:val="single" w:sz="4" w:space="0" w:color="auto"/>
            </w:tcBorders>
            <w:vAlign w:val="center"/>
            <w:hideMark/>
          </w:tcPr>
          <w:p w14:paraId="5F2A68D3"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690" w:type="dxa"/>
            <w:tcBorders>
              <w:top w:val="nil"/>
              <w:left w:val="nil"/>
              <w:bottom w:val="single" w:sz="4" w:space="0" w:color="auto"/>
              <w:right w:val="single" w:sz="4" w:space="0" w:color="auto"/>
            </w:tcBorders>
            <w:vAlign w:val="center"/>
            <w:hideMark/>
          </w:tcPr>
          <w:p w14:paraId="79044176"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661" w:type="dxa"/>
            <w:tcBorders>
              <w:top w:val="nil"/>
              <w:left w:val="nil"/>
              <w:bottom w:val="single" w:sz="4" w:space="0" w:color="auto"/>
              <w:right w:val="single" w:sz="4" w:space="0" w:color="auto"/>
            </w:tcBorders>
            <w:vAlign w:val="center"/>
            <w:hideMark/>
          </w:tcPr>
          <w:p w14:paraId="335051C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16" w:type="dxa"/>
            <w:tcBorders>
              <w:top w:val="nil"/>
              <w:left w:val="nil"/>
              <w:bottom w:val="single" w:sz="4" w:space="0" w:color="auto"/>
              <w:right w:val="single" w:sz="4" w:space="0" w:color="auto"/>
            </w:tcBorders>
            <w:vAlign w:val="center"/>
            <w:hideMark/>
          </w:tcPr>
          <w:p w14:paraId="2B5D9675"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61" w:type="dxa"/>
            <w:tcBorders>
              <w:top w:val="nil"/>
              <w:left w:val="nil"/>
              <w:bottom w:val="single" w:sz="4" w:space="0" w:color="auto"/>
              <w:right w:val="single" w:sz="4" w:space="0" w:color="auto"/>
            </w:tcBorders>
            <w:vAlign w:val="center"/>
            <w:hideMark/>
          </w:tcPr>
          <w:p w14:paraId="4061E091"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1,30</w:t>
            </w:r>
          </w:p>
        </w:tc>
        <w:tc>
          <w:tcPr>
            <w:tcW w:w="858" w:type="dxa"/>
            <w:tcBorders>
              <w:top w:val="nil"/>
              <w:left w:val="nil"/>
              <w:bottom w:val="single" w:sz="4" w:space="0" w:color="auto"/>
              <w:right w:val="single" w:sz="4" w:space="0" w:color="auto"/>
            </w:tcBorders>
            <w:vAlign w:val="center"/>
            <w:hideMark/>
          </w:tcPr>
          <w:p w14:paraId="05F10142" w14:textId="423D5833"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1,4</w:t>
            </w:r>
          </w:p>
        </w:tc>
      </w:tr>
      <w:tr w:rsidR="00BB3F7B" w:rsidRPr="00BB3F7B" w14:paraId="00BE71E2" w14:textId="77777777" w:rsidTr="00B145A6">
        <w:trPr>
          <w:trHeight w:val="135"/>
        </w:trPr>
        <w:tc>
          <w:tcPr>
            <w:tcW w:w="2515" w:type="dxa"/>
            <w:tcBorders>
              <w:top w:val="nil"/>
              <w:left w:val="single" w:sz="4" w:space="0" w:color="auto"/>
              <w:bottom w:val="single" w:sz="4" w:space="0" w:color="auto"/>
              <w:right w:val="single" w:sz="4" w:space="0" w:color="auto"/>
            </w:tcBorders>
            <w:vAlign w:val="center"/>
            <w:hideMark/>
          </w:tcPr>
          <w:p w14:paraId="21C84DEE"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Коммерческие установки</w:t>
            </w:r>
          </w:p>
        </w:tc>
        <w:tc>
          <w:tcPr>
            <w:tcW w:w="810" w:type="dxa"/>
            <w:tcBorders>
              <w:top w:val="nil"/>
              <w:left w:val="nil"/>
              <w:bottom w:val="single" w:sz="4" w:space="0" w:color="auto"/>
              <w:right w:val="single" w:sz="4" w:space="0" w:color="auto"/>
            </w:tcBorders>
            <w:vAlign w:val="center"/>
            <w:hideMark/>
          </w:tcPr>
          <w:p w14:paraId="1C6264A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19,51</w:t>
            </w:r>
          </w:p>
        </w:tc>
        <w:tc>
          <w:tcPr>
            <w:tcW w:w="810" w:type="dxa"/>
            <w:tcBorders>
              <w:top w:val="nil"/>
              <w:left w:val="nil"/>
              <w:bottom w:val="single" w:sz="4" w:space="0" w:color="auto"/>
              <w:right w:val="single" w:sz="4" w:space="0" w:color="auto"/>
            </w:tcBorders>
            <w:vAlign w:val="center"/>
            <w:hideMark/>
          </w:tcPr>
          <w:p w14:paraId="05BC0F32"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20" w:type="dxa"/>
            <w:tcBorders>
              <w:top w:val="nil"/>
              <w:left w:val="nil"/>
              <w:bottom w:val="single" w:sz="4" w:space="0" w:color="auto"/>
              <w:right w:val="single" w:sz="4" w:space="0" w:color="auto"/>
            </w:tcBorders>
            <w:vAlign w:val="center"/>
            <w:hideMark/>
          </w:tcPr>
          <w:p w14:paraId="1A9FB14E"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11,11</w:t>
            </w:r>
          </w:p>
        </w:tc>
        <w:tc>
          <w:tcPr>
            <w:tcW w:w="810" w:type="dxa"/>
            <w:tcBorders>
              <w:top w:val="nil"/>
              <w:left w:val="nil"/>
              <w:bottom w:val="single" w:sz="4" w:space="0" w:color="auto"/>
              <w:right w:val="single" w:sz="4" w:space="0" w:color="auto"/>
            </w:tcBorders>
            <w:vAlign w:val="center"/>
            <w:hideMark/>
          </w:tcPr>
          <w:p w14:paraId="7B61C36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0,08</w:t>
            </w:r>
          </w:p>
        </w:tc>
        <w:tc>
          <w:tcPr>
            <w:tcW w:w="690" w:type="dxa"/>
            <w:tcBorders>
              <w:top w:val="nil"/>
              <w:left w:val="nil"/>
              <w:bottom w:val="single" w:sz="4" w:space="0" w:color="auto"/>
              <w:right w:val="single" w:sz="4" w:space="0" w:color="auto"/>
            </w:tcBorders>
            <w:vAlign w:val="center"/>
            <w:hideMark/>
          </w:tcPr>
          <w:p w14:paraId="7091CD2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3,19</w:t>
            </w:r>
          </w:p>
        </w:tc>
        <w:tc>
          <w:tcPr>
            <w:tcW w:w="661" w:type="dxa"/>
            <w:tcBorders>
              <w:top w:val="nil"/>
              <w:left w:val="nil"/>
              <w:bottom w:val="single" w:sz="4" w:space="0" w:color="auto"/>
              <w:right w:val="single" w:sz="4" w:space="0" w:color="auto"/>
            </w:tcBorders>
            <w:vAlign w:val="center"/>
            <w:hideMark/>
          </w:tcPr>
          <w:p w14:paraId="2478853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16" w:type="dxa"/>
            <w:tcBorders>
              <w:top w:val="nil"/>
              <w:left w:val="nil"/>
              <w:bottom w:val="single" w:sz="4" w:space="0" w:color="auto"/>
              <w:right w:val="single" w:sz="4" w:space="0" w:color="auto"/>
            </w:tcBorders>
            <w:vAlign w:val="center"/>
            <w:hideMark/>
          </w:tcPr>
          <w:p w14:paraId="3E9BA1C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61" w:type="dxa"/>
            <w:tcBorders>
              <w:top w:val="nil"/>
              <w:left w:val="nil"/>
              <w:bottom w:val="single" w:sz="4" w:space="0" w:color="auto"/>
              <w:right w:val="single" w:sz="4" w:space="0" w:color="auto"/>
            </w:tcBorders>
            <w:vAlign w:val="center"/>
            <w:hideMark/>
          </w:tcPr>
          <w:p w14:paraId="7399AFA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33,89</w:t>
            </w:r>
          </w:p>
        </w:tc>
        <w:tc>
          <w:tcPr>
            <w:tcW w:w="858" w:type="dxa"/>
            <w:tcBorders>
              <w:top w:val="nil"/>
              <w:left w:val="nil"/>
              <w:bottom w:val="single" w:sz="4" w:space="0" w:color="auto"/>
              <w:right w:val="single" w:sz="4" w:space="0" w:color="auto"/>
            </w:tcBorders>
            <w:vAlign w:val="center"/>
            <w:hideMark/>
          </w:tcPr>
          <w:p w14:paraId="69F540A9" w14:textId="466D7D1C"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37,2</w:t>
            </w:r>
          </w:p>
        </w:tc>
      </w:tr>
      <w:tr w:rsidR="00BB3F7B" w:rsidRPr="00BB3F7B" w14:paraId="65D57659" w14:textId="77777777" w:rsidTr="00B145A6">
        <w:trPr>
          <w:trHeight w:val="180"/>
        </w:trPr>
        <w:tc>
          <w:tcPr>
            <w:tcW w:w="2515" w:type="dxa"/>
            <w:tcBorders>
              <w:top w:val="nil"/>
              <w:left w:val="single" w:sz="4" w:space="0" w:color="auto"/>
              <w:bottom w:val="single" w:sz="4" w:space="0" w:color="auto"/>
              <w:right w:val="single" w:sz="4" w:space="0" w:color="auto"/>
            </w:tcBorders>
            <w:vAlign w:val="center"/>
            <w:hideMark/>
          </w:tcPr>
          <w:p w14:paraId="2523A074"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Промышленные установки</w:t>
            </w:r>
          </w:p>
        </w:tc>
        <w:tc>
          <w:tcPr>
            <w:tcW w:w="810" w:type="dxa"/>
            <w:tcBorders>
              <w:top w:val="nil"/>
              <w:left w:val="nil"/>
              <w:bottom w:val="single" w:sz="4" w:space="0" w:color="auto"/>
              <w:right w:val="single" w:sz="4" w:space="0" w:color="auto"/>
            </w:tcBorders>
            <w:vAlign w:val="center"/>
            <w:hideMark/>
          </w:tcPr>
          <w:p w14:paraId="62CF423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4,74</w:t>
            </w:r>
          </w:p>
        </w:tc>
        <w:tc>
          <w:tcPr>
            <w:tcW w:w="810" w:type="dxa"/>
            <w:tcBorders>
              <w:top w:val="nil"/>
              <w:left w:val="nil"/>
              <w:bottom w:val="single" w:sz="4" w:space="0" w:color="auto"/>
              <w:right w:val="single" w:sz="4" w:space="0" w:color="auto"/>
            </w:tcBorders>
            <w:vAlign w:val="center"/>
            <w:hideMark/>
          </w:tcPr>
          <w:p w14:paraId="442BB5D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20" w:type="dxa"/>
            <w:tcBorders>
              <w:top w:val="nil"/>
              <w:left w:val="nil"/>
              <w:bottom w:val="single" w:sz="4" w:space="0" w:color="auto"/>
              <w:right w:val="single" w:sz="4" w:space="0" w:color="auto"/>
            </w:tcBorders>
            <w:vAlign w:val="center"/>
            <w:hideMark/>
          </w:tcPr>
          <w:p w14:paraId="5BEC05AB"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10" w:type="dxa"/>
            <w:tcBorders>
              <w:top w:val="nil"/>
              <w:left w:val="nil"/>
              <w:bottom w:val="single" w:sz="4" w:space="0" w:color="auto"/>
              <w:right w:val="single" w:sz="4" w:space="0" w:color="auto"/>
            </w:tcBorders>
            <w:vAlign w:val="center"/>
            <w:hideMark/>
          </w:tcPr>
          <w:p w14:paraId="08A2680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690" w:type="dxa"/>
            <w:tcBorders>
              <w:top w:val="nil"/>
              <w:left w:val="nil"/>
              <w:bottom w:val="single" w:sz="4" w:space="0" w:color="auto"/>
              <w:right w:val="single" w:sz="4" w:space="0" w:color="auto"/>
            </w:tcBorders>
            <w:vAlign w:val="center"/>
            <w:hideMark/>
          </w:tcPr>
          <w:p w14:paraId="597DDED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0,18</w:t>
            </w:r>
          </w:p>
        </w:tc>
        <w:tc>
          <w:tcPr>
            <w:tcW w:w="661" w:type="dxa"/>
            <w:tcBorders>
              <w:top w:val="nil"/>
              <w:left w:val="nil"/>
              <w:bottom w:val="single" w:sz="4" w:space="0" w:color="auto"/>
              <w:right w:val="single" w:sz="4" w:space="0" w:color="auto"/>
            </w:tcBorders>
            <w:vAlign w:val="center"/>
            <w:hideMark/>
          </w:tcPr>
          <w:p w14:paraId="4CDB839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0,67</w:t>
            </w:r>
          </w:p>
        </w:tc>
        <w:tc>
          <w:tcPr>
            <w:tcW w:w="716" w:type="dxa"/>
            <w:tcBorders>
              <w:top w:val="nil"/>
              <w:left w:val="nil"/>
              <w:bottom w:val="single" w:sz="4" w:space="0" w:color="auto"/>
              <w:right w:val="single" w:sz="4" w:space="0" w:color="auto"/>
            </w:tcBorders>
            <w:vAlign w:val="center"/>
            <w:hideMark/>
          </w:tcPr>
          <w:p w14:paraId="1C547115"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0,01</w:t>
            </w:r>
          </w:p>
        </w:tc>
        <w:tc>
          <w:tcPr>
            <w:tcW w:w="761" w:type="dxa"/>
            <w:tcBorders>
              <w:top w:val="nil"/>
              <w:left w:val="nil"/>
              <w:bottom w:val="single" w:sz="4" w:space="0" w:color="auto"/>
              <w:right w:val="single" w:sz="4" w:space="0" w:color="auto"/>
            </w:tcBorders>
            <w:vAlign w:val="center"/>
            <w:hideMark/>
          </w:tcPr>
          <w:p w14:paraId="6E82E6B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5,60</w:t>
            </w:r>
          </w:p>
        </w:tc>
        <w:tc>
          <w:tcPr>
            <w:tcW w:w="858" w:type="dxa"/>
            <w:tcBorders>
              <w:top w:val="nil"/>
              <w:left w:val="nil"/>
              <w:bottom w:val="single" w:sz="4" w:space="0" w:color="auto"/>
              <w:right w:val="single" w:sz="4" w:space="0" w:color="auto"/>
            </w:tcBorders>
            <w:vAlign w:val="center"/>
            <w:hideMark/>
          </w:tcPr>
          <w:p w14:paraId="2ED96A72" w14:textId="5D0D1CD6"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6,2</w:t>
            </w:r>
          </w:p>
        </w:tc>
      </w:tr>
      <w:tr w:rsidR="00BB3F7B" w:rsidRPr="00BB3F7B" w14:paraId="07B48E66" w14:textId="77777777" w:rsidTr="00B145A6">
        <w:trPr>
          <w:trHeight w:val="227"/>
        </w:trPr>
        <w:tc>
          <w:tcPr>
            <w:tcW w:w="2515" w:type="dxa"/>
            <w:tcBorders>
              <w:top w:val="nil"/>
              <w:left w:val="single" w:sz="4" w:space="0" w:color="auto"/>
              <w:bottom w:val="single" w:sz="4" w:space="0" w:color="auto"/>
              <w:right w:val="single" w:sz="4" w:space="0" w:color="auto"/>
            </w:tcBorders>
            <w:vAlign w:val="center"/>
            <w:hideMark/>
          </w:tcPr>
          <w:p w14:paraId="492A137E"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Транспортные установки</w:t>
            </w:r>
          </w:p>
        </w:tc>
        <w:tc>
          <w:tcPr>
            <w:tcW w:w="810" w:type="dxa"/>
            <w:tcBorders>
              <w:top w:val="nil"/>
              <w:left w:val="nil"/>
              <w:bottom w:val="single" w:sz="4" w:space="0" w:color="auto"/>
              <w:right w:val="single" w:sz="4" w:space="0" w:color="auto"/>
            </w:tcBorders>
            <w:vAlign w:val="center"/>
            <w:hideMark/>
          </w:tcPr>
          <w:p w14:paraId="6E3A9679"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9,54</w:t>
            </w:r>
          </w:p>
        </w:tc>
        <w:tc>
          <w:tcPr>
            <w:tcW w:w="810" w:type="dxa"/>
            <w:tcBorders>
              <w:top w:val="nil"/>
              <w:left w:val="nil"/>
              <w:bottom w:val="single" w:sz="4" w:space="0" w:color="auto"/>
              <w:right w:val="single" w:sz="4" w:space="0" w:color="auto"/>
            </w:tcBorders>
            <w:vAlign w:val="center"/>
            <w:hideMark/>
          </w:tcPr>
          <w:p w14:paraId="58AB87A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20" w:type="dxa"/>
            <w:tcBorders>
              <w:top w:val="nil"/>
              <w:left w:val="nil"/>
              <w:bottom w:val="single" w:sz="4" w:space="0" w:color="auto"/>
              <w:right w:val="single" w:sz="4" w:space="0" w:color="auto"/>
            </w:tcBorders>
            <w:vAlign w:val="center"/>
            <w:hideMark/>
          </w:tcPr>
          <w:p w14:paraId="478020DB"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1,40</w:t>
            </w:r>
          </w:p>
        </w:tc>
        <w:tc>
          <w:tcPr>
            <w:tcW w:w="810" w:type="dxa"/>
            <w:tcBorders>
              <w:top w:val="nil"/>
              <w:left w:val="nil"/>
              <w:bottom w:val="single" w:sz="4" w:space="0" w:color="auto"/>
              <w:right w:val="single" w:sz="4" w:space="0" w:color="auto"/>
            </w:tcBorders>
            <w:vAlign w:val="center"/>
            <w:hideMark/>
          </w:tcPr>
          <w:p w14:paraId="19794FD2"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7,32</w:t>
            </w:r>
          </w:p>
        </w:tc>
        <w:tc>
          <w:tcPr>
            <w:tcW w:w="690" w:type="dxa"/>
            <w:tcBorders>
              <w:top w:val="nil"/>
              <w:left w:val="nil"/>
              <w:bottom w:val="single" w:sz="4" w:space="0" w:color="auto"/>
              <w:right w:val="single" w:sz="4" w:space="0" w:color="auto"/>
            </w:tcBorders>
            <w:vAlign w:val="center"/>
            <w:hideMark/>
          </w:tcPr>
          <w:p w14:paraId="5DF7F21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0,20</w:t>
            </w:r>
          </w:p>
        </w:tc>
        <w:tc>
          <w:tcPr>
            <w:tcW w:w="661" w:type="dxa"/>
            <w:tcBorders>
              <w:top w:val="nil"/>
              <w:left w:val="nil"/>
              <w:bottom w:val="single" w:sz="4" w:space="0" w:color="auto"/>
              <w:right w:val="single" w:sz="4" w:space="0" w:color="auto"/>
            </w:tcBorders>
            <w:vAlign w:val="center"/>
            <w:hideMark/>
          </w:tcPr>
          <w:p w14:paraId="0C0F7583"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16" w:type="dxa"/>
            <w:tcBorders>
              <w:top w:val="nil"/>
              <w:left w:val="nil"/>
              <w:bottom w:val="single" w:sz="4" w:space="0" w:color="auto"/>
              <w:right w:val="single" w:sz="4" w:space="0" w:color="auto"/>
            </w:tcBorders>
            <w:vAlign w:val="center"/>
            <w:hideMark/>
          </w:tcPr>
          <w:p w14:paraId="481BE08E"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61" w:type="dxa"/>
            <w:tcBorders>
              <w:top w:val="nil"/>
              <w:left w:val="nil"/>
              <w:bottom w:val="single" w:sz="4" w:space="0" w:color="auto"/>
              <w:right w:val="single" w:sz="4" w:space="0" w:color="auto"/>
            </w:tcBorders>
            <w:vAlign w:val="center"/>
            <w:hideMark/>
          </w:tcPr>
          <w:p w14:paraId="708289BD"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18,46</w:t>
            </w:r>
          </w:p>
        </w:tc>
        <w:tc>
          <w:tcPr>
            <w:tcW w:w="858" w:type="dxa"/>
            <w:tcBorders>
              <w:top w:val="nil"/>
              <w:left w:val="nil"/>
              <w:bottom w:val="single" w:sz="4" w:space="0" w:color="auto"/>
              <w:right w:val="single" w:sz="4" w:space="0" w:color="auto"/>
            </w:tcBorders>
            <w:vAlign w:val="center"/>
            <w:hideMark/>
          </w:tcPr>
          <w:p w14:paraId="5AEB15EA" w14:textId="49A05A85"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20,3</w:t>
            </w:r>
          </w:p>
        </w:tc>
      </w:tr>
      <w:tr w:rsidR="00BB3F7B" w:rsidRPr="00BB3F7B" w14:paraId="67169F89" w14:textId="77777777" w:rsidTr="00BB33E3">
        <w:trPr>
          <w:trHeight w:val="258"/>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34C7911C" w14:textId="77777777" w:rsidR="00AB290D" w:rsidRPr="00BB3F7B" w:rsidRDefault="00AB290D" w:rsidP="00CB68AB">
            <w:pPr>
              <w:ind w:firstLineChars="300" w:firstLine="602"/>
              <w:jc w:val="left"/>
              <w:rPr>
                <w:rFonts w:asciiTheme="majorBidi" w:hAnsiTheme="majorBidi" w:cstheme="majorBidi"/>
                <w:b/>
                <w:bCs/>
                <w:sz w:val="20"/>
                <w:szCs w:val="20"/>
              </w:rPr>
            </w:pPr>
            <w:r>
              <w:rPr>
                <w:rFonts w:asciiTheme="majorBidi" w:hAnsiTheme="majorBidi"/>
                <w:b/>
                <w:bCs/>
                <w:sz w:val="20"/>
                <w:szCs w:val="20"/>
              </w:rPr>
              <w:t>Подсекторы систем кондиционирования воздуха</w:t>
            </w:r>
          </w:p>
        </w:tc>
      </w:tr>
      <w:tr w:rsidR="00BB3F7B" w:rsidRPr="00BB3F7B" w14:paraId="29BF99EA" w14:textId="77777777" w:rsidTr="00B145A6">
        <w:trPr>
          <w:trHeight w:val="271"/>
        </w:trPr>
        <w:tc>
          <w:tcPr>
            <w:tcW w:w="2515" w:type="dxa"/>
            <w:tcBorders>
              <w:top w:val="nil"/>
              <w:left w:val="single" w:sz="4" w:space="0" w:color="auto"/>
              <w:bottom w:val="single" w:sz="4" w:space="0" w:color="auto"/>
              <w:right w:val="single" w:sz="4" w:space="0" w:color="auto"/>
            </w:tcBorders>
            <w:vAlign w:val="center"/>
            <w:hideMark/>
          </w:tcPr>
          <w:p w14:paraId="69F325BB"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В жилых помещениях</w:t>
            </w:r>
          </w:p>
        </w:tc>
        <w:tc>
          <w:tcPr>
            <w:tcW w:w="810" w:type="dxa"/>
            <w:tcBorders>
              <w:top w:val="nil"/>
              <w:left w:val="nil"/>
              <w:bottom w:val="single" w:sz="4" w:space="0" w:color="auto"/>
              <w:right w:val="single" w:sz="4" w:space="0" w:color="auto"/>
            </w:tcBorders>
            <w:vAlign w:val="center"/>
            <w:hideMark/>
          </w:tcPr>
          <w:p w14:paraId="2FFB646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10" w:type="dxa"/>
            <w:tcBorders>
              <w:top w:val="nil"/>
              <w:left w:val="nil"/>
              <w:bottom w:val="single" w:sz="4" w:space="0" w:color="auto"/>
              <w:right w:val="single" w:sz="4" w:space="0" w:color="auto"/>
            </w:tcBorders>
            <w:vAlign w:val="center"/>
            <w:hideMark/>
          </w:tcPr>
          <w:p w14:paraId="5A47ABB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20" w:type="dxa"/>
            <w:tcBorders>
              <w:top w:val="nil"/>
              <w:left w:val="nil"/>
              <w:bottom w:val="single" w:sz="4" w:space="0" w:color="auto"/>
              <w:right w:val="single" w:sz="4" w:space="0" w:color="auto"/>
            </w:tcBorders>
            <w:vAlign w:val="center"/>
            <w:hideMark/>
          </w:tcPr>
          <w:p w14:paraId="0A9385B1"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10" w:type="dxa"/>
            <w:tcBorders>
              <w:top w:val="nil"/>
              <w:left w:val="nil"/>
              <w:bottom w:val="single" w:sz="4" w:space="0" w:color="auto"/>
              <w:right w:val="single" w:sz="4" w:space="0" w:color="auto"/>
            </w:tcBorders>
            <w:vAlign w:val="center"/>
            <w:hideMark/>
          </w:tcPr>
          <w:p w14:paraId="587C949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690" w:type="dxa"/>
            <w:tcBorders>
              <w:top w:val="nil"/>
              <w:left w:val="nil"/>
              <w:bottom w:val="single" w:sz="4" w:space="0" w:color="auto"/>
              <w:right w:val="single" w:sz="4" w:space="0" w:color="auto"/>
            </w:tcBorders>
            <w:vAlign w:val="center"/>
            <w:hideMark/>
          </w:tcPr>
          <w:p w14:paraId="3E5D5506"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0,02</w:t>
            </w:r>
          </w:p>
        </w:tc>
        <w:tc>
          <w:tcPr>
            <w:tcW w:w="661" w:type="dxa"/>
            <w:tcBorders>
              <w:top w:val="nil"/>
              <w:left w:val="nil"/>
              <w:bottom w:val="single" w:sz="4" w:space="0" w:color="auto"/>
              <w:right w:val="single" w:sz="4" w:space="0" w:color="auto"/>
            </w:tcBorders>
            <w:vAlign w:val="center"/>
            <w:hideMark/>
          </w:tcPr>
          <w:p w14:paraId="1D939DCD"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9,23</w:t>
            </w:r>
          </w:p>
        </w:tc>
        <w:tc>
          <w:tcPr>
            <w:tcW w:w="716" w:type="dxa"/>
            <w:tcBorders>
              <w:top w:val="nil"/>
              <w:left w:val="nil"/>
              <w:bottom w:val="single" w:sz="4" w:space="0" w:color="auto"/>
              <w:right w:val="single" w:sz="4" w:space="0" w:color="auto"/>
            </w:tcBorders>
            <w:vAlign w:val="center"/>
            <w:hideMark/>
          </w:tcPr>
          <w:p w14:paraId="4319740D"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61" w:type="dxa"/>
            <w:tcBorders>
              <w:top w:val="nil"/>
              <w:left w:val="nil"/>
              <w:bottom w:val="single" w:sz="4" w:space="0" w:color="auto"/>
              <w:right w:val="single" w:sz="4" w:space="0" w:color="auto"/>
            </w:tcBorders>
            <w:vAlign w:val="center"/>
            <w:hideMark/>
          </w:tcPr>
          <w:p w14:paraId="4285E180"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9,25</w:t>
            </w:r>
          </w:p>
        </w:tc>
        <w:tc>
          <w:tcPr>
            <w:tcW w:w="858" w:type="dxa"/>
            <w:tcBorders>
              <w:top w:val="nil"/>
              <w:left w:val="nil"/>
              <w:bottom w:val="single" w:sz="4" w:space="0" w:color="auto"/>
              <w:right w:val="single" w:sz="4" w:space="0" w:color="auto"/>
            </w:tcBorders>
            <w:vAlign w:val="center"/>
            <w:hideMark/>
          </w:tcPr>
          <w:p w14:paraId="2528CFFB" w14:textId="526863C9"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10,2</w:t>
            </w:r>
          </w:p>
        </w:tc>
      </w:tr>
      <w:tr w:rsidR="00BB3F7B" w:rsidRPr="00BB3F7B" w14:paraId="305319EE" w14:textId="77777777" w:rsidTr="00B145A6">
        <w:trPr>
          <w:trHeight w:val="232"/>
        </w:trPr>
        <w:tc>
          <w:tcPr>
            <w:tcW w:w="2515" w:type="dxa"/>
            <w:tcBorders>
              <w:top w:val="nil"/>
              <w:left w:val="single" w:sz="4" w:space="0" w:color="auto"/>
              <w:bottom w:val="single" w:sz="4" w:space="0" w:color="auto"/>
              <w:right w:val="single" w:sz="4" w:space="0" w:color="auto"/>
            </w:tcBorders>
            <w:vAlign w:val="center"/>
            <w:hideMark/>
          </w:tcPr>
          <w:p w14:paraId="368075A8"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Мобильные установки</w:t>
            </w:r>
          </w:p>
        </w:tc>
        <w:tc>
          <w:tcPr>
            <w:tcW w:w="810" w:type="dxa"/>
            <w:tcBorders>
              <w:top w:val="nil"/>
              <w:left w:val="nil"/>
              <w:bottom w:val="single" w:sz="4" w:space="0" w:color="auto"/>
              <w:right w:val="single" w:sz="4" w:space="0" w:color="auto"/>
            </w:tcBorders>
            <w:vAlign w:val="center"/>
            <w:hideMark/>
          </w:tcPr>
          <w:p w14:paraId="792E8B1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12,93</w:t>
            </w:r>
          </w:p>
        </w:tc>
        <w:tc>
          <w:tcPr>
            <w:tcW w:w="810" w:type="dxa"/>
            <w:tcBorders>
              <w:top w:val="nil"/>
              <w:left w:val="nil"/>
              <w:bottom w:val="single" w:sz="4" w:space="0" w:color="auto"/>
              <w:right w:val="single" w:sz="4" w:space="0" w:color="auto"/>
            </w:tcBorders>
            <w:vAlign w:val="center"/>
            <w:hideMark/>
          </w:tcPr>
          <w:p w14:paraId="099AE220"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20" w:type="dxa"/>
            <w:tcBorders>
              <w:top w:val="nil"/>
              <w:left w:val="nil"/>
              <w:bottom w:val="single" w:sz="4" w:space="0" w:color="auto"/>
              <w:right w:val="single" w:sz="4" w:space="0" w:color="auto"/>
            </w:tcBorders>
            <w:vAlign w:val="center"/>
            <w:hideMark/>
          </w:tcPr>
          <w:p w14:paraId="15E1A75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10" w:type="dxa"/>
            <w:tcBorders>
              <w:top w:val="nil"/>
              <w:left w:val="nil"/>
              <w:bottom w:val="single" w:sz="4" w:space="0" w:color="auto"/>
              <w:right w:val="single" w:sz="4" w:space="0" w:color="auto"/>
            </w:tcBorders>
            <w:vAlign w:val="center"/>
            <w:hideMark/>
          </w:tcPr>
          <w:p w14:paraId="0CDD738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690" w:type="dxa"/>
            <w:tcBorders>
              <w:top w:val="nil"/>
              <w:left w:val="nil"/>
              <w:bottom w:val="single" w:sz="4" w:space="0" w:color="auto"/>
              <w:right w:val="single" w:sz="4" w:space="0" w:color="auto"/>
            </w:tcBorders>
            <w:vAlign w:val="center"/>
            <w:hideMark/>
          </w:tcPr>
          <w:p w14:paraId="26A68B8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661" w:type="dxa"/>
            <w:tcBorders>
              <w:top w:val="nil"/>
              <w:left w:val="nil"/>
              <w:bottom w:val="single" w:sz="4" w:space="0" w:color="auto"/>
              <w:right w:val="single" w:sz="4" w:space="0" w:color="auto"/>
            </w:tcBorders>
            <w:vAlign w:val="center"/>
            <w:hideMark/>
          </w:tcPr>
          <w:p w14:paraId="5E430FA2"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16" w:type="dxa"/>
            <w:tcBorders>
              <w:top w:val="nil"/>
              <w:left w:val="nil"/>
              <w:bottom w:val="single" w:sz="4" w:space="0" w:color="auto"/>
              <w:right w:val="single" w:sz="4" w:space="0" w:color="auto"/>
            </w:tcBorders>
            <w:vAlign w:val="center"/>
            <w:hideMark/>
          </w:tcPr>
          <w:p w14:paraId="4DBB9B08"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61" w:type="dxa"/>
            <w:tcBorders>
              <w:top w:val="nil"/>
              <w:left w:val="nil"/>
              <w:bottom w:val="single" w:sz="4" w:space="0" w:color="auto"/>
              <w:right w:val="single" w:sz="4" w:space="0" w:color="auto"/>
            </w:tcBorders>
            <w:vAlign w:val="center"/>
            <w:hideMark/>
          </w:tcPr>
          <w:p w14:paraId="3137724D"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12,93</w:t>
            </w:r>
          </w:p>
        </w:tc>
        <w:tc>
          <w:tcPr>
            <w:tcW w:w="858" w:type="dxa"/>
            <w:tcBorders>
              <w:top w:val="nil"/>
              <w:left w:val="nil"/>
              <w:bottom w:val="single" w:sz="4" w:space="0" w:color="auto"/>
              <w:right w:val="single" w:sz="4" w:space="0" w:color="auto"/>
            </w:tcBorders>
            <w:vAlign w:val="center"/>
            <w:hideMark/>
          </w:tcPr>
          <w:p w14:paraId="3728B922" w14:textId="7D86D281"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14,2</w:t>
            </w:r>
          </w:p>
        </w:tc>
      </w:tr>
      <w:tr w:rsidR="00BB3F7B" w:rsidRPr="00BB3F7B" w14:paraId="05D59748" w14:textId="77777777" w:rsidTr="00B145A6">
        <w:trPr>
          <w:trHeight w:val="96"/>
        </w:trPr>
        <w:tc>
          <w:tcPr>
            <w:tcW w:w="2515" w:type="dxa"/>
            <w:tcBorders>
              <w:top w:val="nil"/>
              <w:left w:val="single" w:sz="4" w:space="0" w:color="auto"/>
              <w:bottom w:val="single" w:sz="4" w:space="0" w:color="auto"/>
              <w:right w:val="single" w:sz="4" w:space="0" w:color="auto"/>
            </w:tcBorders>
            <w:vAlign w:val="center"/>
            <w:hideMark/>
          </w:tcPr>
          <w:p w14:paraId="7F168B5C" w14:textId="77777777" w:rsidR="00AB290D" w:rsidRPr="00BB3F7B" w:rsidRDefault="00AB290D" w:rsidP="00CB68AB">
            <w:pPr>
              <w:jc w:val="left"/>
              <w:rPr>
                <w:rFonts w:asciiTheme="majorBidi" w:hAnsiTheme="majorBidi" w:cstheme="majorBidi"/>
                <w:sz w:val="20"/>
                <w:szCs w:val="20"/>
              </w:rPr>
            </w:pPr>
            <w:r>
              <w:rPr>
                <w:rFonts w:asciiTheme="majorBidi" w:hAnsiTheme="majorBidi"/>
                <w:sz w:val="20"/>
                <w:szCs w:val="20"/>
              </w:rPr>
              <w:t>Коммерческие установки</w:t>
            </w:r>
          </w:p>
        </w:tc>
        <w:tc>
          <w:tcPr>
            <w:tcW w:w="810" w:type="dxa"/>
            <w:tcBorders>
              <w:top w:val="nil"/>
              <w:left w:val="nil"/>
              <w:bottom w:val="single" w:sz="4" w:space="0" w:color="auto"/>
              <w:right w:val="single" w:sz="4" w:space="0" w:color="auto"/>
            </w:tcBorders>
            <w:vAlign w:val="center"/>
            <w:hideMark/>
          </w:tcPr>
          <w:p w14:paraId="1EED48B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1,31</w:t>
            </w:r>
          </w:p>
        </w:tc>
        <w:tc>
          <w:tcPr>
            <w:tcW w:w="810" w:type="dxa"/>
            <w:tcBorders>
              <w:top w:val="nil"/>
              <w:left w:val="nil"/>
              <w:bottom w:val="single" w:sz="4" w:space="0" w:color="auto"/>
              <w:right w:val="single" w:sz="4" w:space="0" w:color="auto"/>
            </w:tcBorders>
            <w:vAlign w:val="center"/>
            <w:hideMark/>
          </w:tcPr>
          <w:p w14:paraId="100AD3AC"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720" w:type="dxa"/>
            <w:tcBorders>
              <w:top w:val="nil"/>
              <w:left w:val="nil"/>
              <w:bottom w:val="single" w:sz="4" w:space="0" w:color="auto"/>
              <w:right w:val="single" w:sz="4" w:space="0" w:color="auto"/>
            </w:tcBorders>
            <w:vAlign w:val="center"/>
            <w:hideMark/>
          </w:tcPr>
          <w:p w14:paraId="0A671C65"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0,00</w:t>
            </w:r>
          </w:p>
        </w:tc>
        <w:tc>
          <w:tcPr>
            <w:tcW w:w="810" w:type="dxa"/>
            <w:tcBorders>
              <w:top w:val="nil"/>
              <w:left w:val="nil"/>
              <w:bottom w:val="single" w:sz="4" w:space="0" w:color="auto"/>
              <w:right w:val="single" w:sz="4" w:space="0" w:color="auto"/>
            </w:tcBorders>
            <w:vAlign w:val="center"/>
            <w:hideMark/>
          </w:tcPr>
          <w:p w14:paraId="30B8F6EE"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0,04</w:t>
            </w:r>
          </w:p>
        </w:tc>
        <w:tc>
          <w:tcPr>
            <w:tcW w:w="690" w:type="dxa"/>
            <w:tcBorders>
              <w:top w:val="nil"/>
              <w:left w:val="nil"/>
              <w:bottom w:val="single" w:sz="4" w:space="0" w:color="auto"/>
              <w:right w:val="single" w:sz="4" w:space="0" w:color="auto"/>
            </w:tcBorders>
            <w:vAlign w:val="center"/>
            <w:hideMark/>
          </w:tcPr>
          <w:p w14:paraId="42E5D0B1"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0,03</w:t>
            </w:r>
          </w:p>
        </w:tc>
        <w:tc>
          <w:tcPr>
            <w:tcW w:w="661" w:type="dxa"/>
            <w:tcBorders>
              <w:top w:val="nil"/>
              <w:left w:val="nil"/>
              <w:bottom w:val="single" w:sz="4" w:space="0" w:color="auto"/>
              <w:right w:val="single" w:sz="4" w:space="0" w:color="auto"/>
            </w:tcBorders>
            <w:vAlign w:val="center"/>
            <w:hideMark/>
          </w:tcPr>
          <w:p w14:paraId="0583F40A"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0,08</w:t>
            </w:r>
          </w:p>
        </w:tc>
        <w:tc>
          <w:tcPr>
            <w:tcW w:w="716" w:type="dxa"/>
            <w:tcBorders>
              <w:top w:val="nil"/>
              <w:left w:val="nil"/>
              <w:bottom w:val="single" w:sz="4" w:space="0" w:color="auto"/>
              <w:right w:val="single" w:sz="4" w:space="0" w:color="auto"/>
            </w:tcBorders>
            <w:vAlign w:val="center"/>
            <w:hideMark/>
          </w:tcPr>
          <w:p w14:paraId="3235E007"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0,03</w:t>
            </w:r>
          </w:p>
        </w:tc>
        <w:tc>
          <w:tcPr>
            <w:tcW w:w="761" w:type="dxa"/>
            <w:tcBorders>
              <w:top w:val="nil"/>
              <w:left w:val="nil"/>
              <w:bottom w:val="single" w:sz="4" w:space="0" w:color="auto"/>
              <w:right w:val="single" w:sz="4" w:space="0" w:color="auto"/>
            </w:tcBorders>
            <w:vAlign w:val="center"/>
            <w:hideMark/>
          </w:tcPr>
          <w:p w14:paraId="57E02F74" w14:textId="77777777" w:rsidR="00AB290D" w:rsidRPr="00BB3F7B" w:rsidRDefault="00AB290D" w:rsidP="00CB68AB">
            <w:pPr>
              <w:jc w:val="right"/>
              <w:rPr>
                <w:rFonts w:asciiTheme="majorBidi" w:hAnsiTheme="majorBidi" w:cstheme="majorBidi"/>
                <w:sz w:val="20"/>
                <w:szCs w:val="20"/>
              </w:rPr>
            </w:pPr>
            <w:r>
              <w:rPr>
                <w:rFonts w:asciiTheme="majorBidi" w:hAnsiTheme="majorBidi"/>
                <w:sz w:val="20"/>
                <w:szCs w:val="20"/>
              </w:rPr>
              <w:t>1,49</w:t>
            </w:r>
          </w:p>
        </w:tc>
        <w:tc>
          <w:tcPr>
            <w:tcW w:w="858" w:type="dxa"/>
            <w:tcBorders>
              <w:top w:val="nil"/>
              <w:left w:val="nil"/>
              <w:bottom w:val="single" w:sz="4" w:space="0" w:color="auto"/>
              <w:right w:val="single" w:sz="4" w:space="0" w:color="auto"/>
            </w:tcBorders>
            <w:vAlign w:val="center"/>
            <w:hideMark/>
          </w:tcPr>
          <w:p w14:paraId="4E8956D9" w14:textId="06123ACB" w:rsidR="00AB290D" w:rsidRPr="00BB3F7B" w:rsidRDefault="00AB290D" w:rsidP="00CB68AB">
            <w:pPr>
              <w:jc w:val="center"/>
              <w:rPr>
                <w:rFonts w:asciiTheme="majorBidi" w:hAnsiTheme="majorBidi" w:cstheme="majorBidi"/>
                <w:sz w:val="20"/>
                <w:szCs w:val="20"/>
              </w:rPr>
            </w:pPr>
            <w:r>
              <w:rPr>
                <w:rFonts w:asciiTheme="majorBidi" w:hAnsiTheme="majorBidi"/>
                <w:sz w:val="20"/>
                <w:szCs w:val="20"/>
              </w:rPr>
              <w:t>1,6</w:t>
            </w:r>
          </w:p>
        </w:tc>
      </w:tr>
      <w:tr w:rsidR="00BB3F7B" w:rsidRPr="00BB3F7B" w14:paraId="49D4832A" w14:textId="77777777" w:rsidTr="00B145A6">
        <w:trPr>
          <w:trHeight w:val="285"/>
        </w:trPr>
        <w:tc>
          <w:tcPr>
            <w:tcW w:w="2515" w:type="dxa"/>
            <w:tcBorders>
              <w:top w:val="nil"/>
              <w:left w:val="single" w:sz="4" w:space="0" w:color="auto"/>
              <w:bottom w:val="single" w:sz="4" w:space="0" w:color="auto"/>
              <w:right w:val="single" w:sz="4" w:space="0" w:color="auto"/>
            </w:tcBorders>
            <w:vAlign w:val="center"/>
            <w:hideMark/>
          </w:tcPr>
          <w:p w14:paraId="6E194D77" w14:textId="77777777" w:rsidR="00AB290D" w:rsidRPr="00BB3F7B" w:rsidRDefault="00AB290D" w:rsidP="00CB68AB">
            <w:pPr>
              <w:jc w:val="left"/>
              <w:rPr>
                <w:rFonts w:asciiTheme="majorBidi" w:hAnsiTheme="majorBidi" w:cstheme="majorBidi"/>
                <w:b/>
                <w:bCs/>
                <w:i/>
                <w:iCs/>
                <w:sz w:val="20"/>
                <w:szCs w:val="20"/>
              </w:rPr>
            </w:pPr>
            <w:r>
              <w:rPr>
                <w:rFonts w:asciiTheme="majorBidi" w:hAnsiTheme="majorBidi"/>
                <w:b/>
                <w:bCs/>
                <w:i/>
                <w:iCs/>
                <w:sz w:val="20"/>
                <w:szCs w:val="20"/>
              </w:rPr>
              <w:t>Итого по обслуживанию</w:t>
            </w:r>
          </w:p>
        </w:tc>
        <w:tc>
          <w:tcPr>
            <w:tcW w:w="810" w:type="dxa"/>
            <w:tcBorders>
              <w:top w:val="nil"/>
              <w:left w:val="nil"/>
              <w:bottom w:val="single" w:sz="4" w:space="0" w:color="auto"/>
              <w:right w:val="single" w:sz="4" w:space="0" w:color="auto"/>
            </w:tcBorders>
            <w:vAlign w:val="center"/>
            <w:hideMark/>
          </w:tcPr>
          <w:p w14:paraId="5BBDC3CB"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49,33</w:t>
            </w:r>
          </w:p>
        </w:tc>
        <w:tc>
          <w:tcPr>
            <w:tcW w:w="810" w:type="dxa"/>
            <w:tcBorders>
              <w:top w:val="nil"/>
              <w:left w:val="nil"/>
              <w:bottom w:val="single" w:sz="4" w:space="0" w:color="auto"/>
              <w:right w:val="single" w:sz="4" w:space="0" w:color="auto"/>
            </w:tcBorders>
            <w:vAlign w:val="center"/>
            <w:hideMark/>
          </w:tcPr>
          <w:p w14:paraId="1A0D1C70"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0,00</w:t>
            </w:r>
          </w:p>
        </w:tc>
        <w:tc>
          <w:tcPr>
            <w:tcW w:w="720" w:type="dxa"/>
            <w:tcBorders>
              <w:top w:val="nil"/>
              <w:left w:val="nil"/>
              <w:bottom w:val="single" w:sz="4" w:space="0" w:color="auto"/>
              <w:right w:val="single" w:sz="4" w:space="0" w:color="auto"/>
            </w:tcBorders>
            <w:vAlign w:val="center"/>
            <w:hideMark/>
          </w:tcPr>
          <w:p w14:paraId="0408B86D"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12,51</w:t>
            </w:r>
          </w:p>
        </w:tc>
        <w:tc>
          <w:tcPr>
            <w:tcW w:w="810" w:type="dxa"/>
            <w:tcBorders>
              <w:top w:val="nil"/>
              <w:left w:val="nil"/>
              <w:bottom w:val="single" w:sz="4" w:space="0" w:color="auto"/>
              <w:right w:val="single" w:sz="4" w:space="0" w:color="auto"/>
            </w:tcBorders>
            <w:vAlign w:val="center"/>
            <w:hideMark/>
          </w:tcPr>
          <w:p w14:paraId="5D97E8DD"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7,44</w:t>
            </w:r>
          </w:p>
        </w:tc>
        <w:tc>
          <w:tcPr>
            <w:tcW w:w="690" w:type="dxa"/>
            <w:tcBorders>
              <w:top w:val="nil"/>
              <w:left w:val="nil"/>
              <w:bottom w:val="single" w:sz="4" w:space="0" w:color="auto"/>
              <w:right w:val="single" w:sz="4" w:space="0" w:color="auto"/>
            </w:tcBorders>
            <w:vAlign w:val="center"/>
            <w:hideMark/>
          </w:tcPr>
          <w:p w14:paraId="27CD5A20"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3,62</w:t>
            </w:r>
          </w:p>
        </w:tc>
        <w:tc>
          <w:tcPr>
            <w:tcW w:w="661" w:type="dxa"/>
            <w:tcBorders>
              <w:top w:val="nil"/>
              <w:left w:val="nil"/>
              <w:bottom w:val="single" w:sz="4" w:space="0" w:color="auto"/>
              <w:right w:val="single" w:sz="4" w:space="0" w:color="auto"/>
            </w:tcBorders>
            <w:vAlign w:val="center"/>
            <w:hideMark/>
          </w:tcPr>
          <w:p w14:paraId="0C07506D"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9,98</w:t>
            </w:r>
          </w:p>
        </w:tc>
        <w:tc>
          <w:tcPr>
            <w:tcW w:w="716" w:type="dxa"/>
            <w:tcBorders>
              <w:top w:val="nil"/>
              <w:left w:val="nil"/>
              <w:bottom w:val="single" w:sz="4" w:space="0" w:color="auto"/>
              <w:right w:val="single" w:sz="4" w:space="0" w:color="auto"/>
            </w:tcBorders>
            <w:vAlign w:val="center"/>
            <w:hideMark/>
          </w:tcPr>
          <w:p w14:paraId="0FA50E10"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0,04</w:t>
            </w:r>
          </w:p>
        </w:tc>
        <w:tc>
          <w:tcPr>
            <w:tcW w:w="761" w:type="dxa"/>
            <w:tcBorders>
              <w:top w:val="nil"/>
              <w:left w:val="nil"/>
              <w:bottom w:val="single" w:sz="4" w:space="0" w:color="auto"/>
              <w:right w:val="single" w:sz="4" w:space="0" w:color="auto"/>
            </w:tcBorders>
            <w:vAlign w:val="center"/>
            <w:hideMark/>
          </w:tcPr>
          <w:p w14:paraId="4A193296" w14:textId="77777777" w:rsidR="00AB290D" w:rsidRPr="00BB3F7B" w:rsidRDefault="00AB290D" w:rsidP="00CB68AB">
            <w:pPr>
              <w:jc w:val="right"/>
              <w:rPr>
                <w:rFonts w:asciiTheme="majorBidi" w:hAnsiTheme="majorBidi" w:cstheme="majorBidi"/>
                <w:b/>
                <w:bCs/>
                <w:i/>
                <w:iCs/>
                <w:sz w:val="20"/>
                <w:szCs w:val="20"/>
              </w:rPr>
            </w:pPr>
            <w:r>
              <w:rPr>
                <w:rFonts w:asciiTheme="majorBidi" w:hAnsiTheme="majorBidi"/>
                <w:b/>
                <w:bCs/>
                <w:i/>
                <w:iCs/>
                <w:sz w:val="20"/>
                <w:szCs w:val="20"/>
              </w:rPr>
              <w:t>82,92</w:t>
            </w:r>
          </w:p>
        </w:tc>
        <w:tc>
          <w:tcPr>
            <w:tcW w:w="858" w:type="dxa"/>
            <w:tcBorders>
              <w:top w:val="nil"/>
              <w:left w:val="nil"/>
              <w:bottom w:val="single" w:sz="4" w:space="0" w:color="auto"/>
              <w:right w:val="single" w:sz="4" w:space="0" w:color="auto"/>
            </w:tcBorders>
            <w:vAlign w:val="center"/>
            <w:hideMark/>
          </w:tcPr>
          <w:p w14:paraId="43B675DD" w14:textId="2C58284D" w:rsidR="00AB290D" w:rsidRPr="00BB3F7B" w:rsidRDefault="00AB290D" w:rsidP="00CB68AB">
            <w:pPr>
              <w:ind w:right="180"/>
              <w:jc w:val="right"/>
              <w:rPr>
                <w:rFonts w:asciiTheme="majorBidi" w:hAnsiTheme="majorBidi" w:cstheme="majorBidi"/>
                <w:b/>
                <w:bCs/>
                <w:i/>
                <w:iCs/>
                <w:sz w:val="20"/>
                <w:szCs w:val="20"/>
              </w:rPr>
            </w:pPr>
            <w:r>
              <w:rPr>
                <w:rFonts w:asciiTheme="majorBidi" w:hAnsiTheme="majorBidi"/>
                <w:b/>
                <w:bCs/>
                <w:i/>
                <w:iCs/>
                <w:sz w:val="20"/>
                <w:szCs w:val="20"/>
              </w:rPr>
              <w:t>91,1</w:t>
            </w:r>
          </w:p>
        </w:tc>
      </w:tr>
      <w:tr w:rsidR="00EE068D" w:rsidRPr="00BB3F7B" w14:paraId="31BF7F12" w14:textId="77777777" w:rsidTr="00B145A6">
        <w:trPr>
          <w:trHeight w:val="93"/>
        </w:trPr>
        <w:tc>
          <w:tcPr>
            <w:tcW w:w="2515" w:type="dxa"/>
            <w:tcBorders>
              <w:top w:val="nil"/>
              <w:left w:val="single" w:sz="4" w:space="0" w:color="auto"/>
              <w:bottom w:val="single" w:sz="4" w:space="0" w:color="auto"/>
              <w:right w:val="single" w:sz="4" w:space="0" w:color="auto"/>
            </w:tcBorders>
            <w:vAlign w:val="center"/>
            <w:hideMark/>
          </w:tcPr>
          <w:p w14:paraId="78B8C0F7" w14:textId="77777777" w:rsidR="00AB290D" w:rsidRPr="00BB3F7B" w:rsidRDefault="00AB290D" w:rsidP="00CB68AB">
            <w:pPr>
              <w:jc w:val="left"/>
              <w:rPr>
                <w:rFonts w:asciiTheme="majorBidi" w:hAnsiTheme="majorBidi" w:cstheme="majorBidi"/>
                <w:b/>
                <w:bCs/>
                <w:sz w:val="20"/>
                <w:szCs w:val="20"/>
              </w:rPr>
            </w:pPr>
            <w:r>
              <w:rPr>
                <w:rFonts w:asciiTheme="majorBidi" w:hAnsiTheme="majorBidi"/>
                <w:b/>
                <w:bCs/>
                <w:sz w:val="20"/>
                <w:szCs w:val="20"/>
              </w:rPr>
              <w:t>Итого</w:t>
            </w:r>
          </w:p>
        </w:tc>
        <w:tc>
          <w:tcPr>
            <w:tcW w:w="810" w:type="dxa"/>
            <w:tcBorders>
              <w:top w:val="nil"/>
              <w:left w:val="nil"/>
              <w:bottom w:val="single" w:sz="4" w:space="0" w:color="auto"/>
              <w:right w:val="single" w:sz="4" w:space="0" w:color="auto"/>
            </w:tcBorders>
            <w:vAlign w:val="center"/>
            <w:hideMark/>
          </w:tcPr>
          <w:p w14:paraId="62CFB459"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49,33</w:t>
            </w:r>
          </w:p>
        </w:tc>
        <w:tc>
          <w:tcPr>
            <w:tcW w:w="810" w:type="dxa"/>
            <w:tcBorders>
              <w:top w:val="nil"/>
              <w:left w:val="nil"/>
              <w:bottom w:val="single" w:sz="4" w:space="0" w:color="auto"/>
              <w:right w:val="single" w:sz="4" w:space="0" w:color="auto"/>
            </w:tcBorders>
            <w:vAlign w:val="center"/>
            <w:hideMark/>
          </w:tcPr>
          <w:p w14:paraId="55469478"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8,10</w:t>
            </w:r>
          </w:p>
        </w:tc>
        <w:tc>
          <w:tcPr>
            <w:tcW w:w="720" w:type="dxa"/>
            <w:tcBorders>
              <w:top w:val="nil"/>
              <w:left w:val="nil"/>
              <w:bottom w:val="single" w:sz="4" w:space="0" w:color="auto"/>
              <w:right w:val="single" w:sz="4" w:space="0" w:color="auto"/>
            </w:tcBorders>
            <w:vAlign w:val="center"/>
            <w:hideMark/>
          </w:tcPr>
          <w:p w14:paraId="0FBAAD24"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12,51</w:t>
            </w:r>
          </w:p>
        </w:tc>
        <w:tc>
          <w:tcPr>
            <w:tcW w:w="810" w:type="dxa"/>
            <w:tcBorders>
              <w:top w:val="nil"/>
              <w:left w:val="nil"/>
              <w:bottom w:val="single" w:sz="4" w:space="0" w:color="auto"/>
              <w:right w:val="single" w:sz="4" w:space="0" w:color="auto"/>
            </w:tcBorders>
            <w:vAlign w:val="center"/>
            <w:hideMark/>
          </w:tcPr>
          <w:p w14:paraId="079106FD"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7,44</w:t>
            </w:r>
          </w:p>
        </w:tc>
        <w:tc>
          <w:tcPr>
            <w:tcW w:w="690" w:type="dxa"/>
            <w:tcBorders>
              <w:top w:val="nil"/>
              <w:left w:val="nil"/>
              <w:bottom w:val="single" w:sz="4" w:space="0" w:color="auto"/>
              <w:right w:val="single" w:sz="4" w:space="0" w:color="auto"/>
            </w:tcBorders>
            <w:vAlign w:val="center"/>
            <w:hideMark/>
          </w:tcPr>
          <w:p w14:paraId="61C5C145"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3,62</w:t>
            </w:r>
          </w:p>
        </w:tc>
        <w:tc>
          <w:tcPr>
            <w:tcW w:w="661" w:type="dxa"/>
            <w:tcBorders>
              <w:top w:val="nil"/>
              <w:left w:val="nil"/>
              <w:bottom w:val="single" w:sz="4" w:space="0" w:color="auto"/>
              <w:right w:val="single" w:sz="4" w:space="0" w:color="auto"/>
            </w:tcBorders>
            <w:vAlign w:val="center"/>
            <w:hideMark/>
          </w:tcPr>
          <w:p w14:paraId="7A945818"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9,98</w:t>
            </w:r>
          </w:p>
        </w:tc>
        <w:tc>
          <w:tcPr>
            <w:tcW w:w="716" w:type="dxa"/>
            <w:tcBorders>
              <w:top w:val="nil"/>
              <w:left w:val="nil"/>
              <w:bottom w:val="single" w:sz="4" w:space="0" w:color="auto"/>
              <w:right w:val="single" w:sz="4" w:space="0" w:color="auto"/>
            </w:tcBorders>
            <w:vAlign w:val="center"/>
            <w:hideMark/>
          </w:tcPr>
          <w:p w14:paraId="28047D5E"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0,04</w:t>
            </w:r>
          </w:p>
        </w:tc>
        <w:tc>
          <w:tcPr>
            <w:tcW w:w="761" w:type="dxa"/>
            <w:tcBorders>
              <w:top w:val="nil"/>
              <w:left w:val="nil"/>
              <w:bottom w:val="single" w:sz="4" w:space="0" w:color="auto"/>
              <w:right w:val="single" w:sz="4" w:space="0" w:color="auto"/>
            </w:tcBorders>
            <w:vAlign w:val="center"/>
            <w:hideMark/>
          </w:tcPr>
          <w:p w14:paraId="4F4A414F" w14:textId="77777777" w:rsidR="00AB290D" w:rsidRPr="00BB3F7B" w:rsidRDefault="00AB290D" w:rsidP="00CB68AB">
            <w:pPr>
              <w:jc w:val="right"/>
              <w:rPr>
                <w:rFonts w:asciiTheme="majorBidi" w:hAnsiTheme="majorBidi" w:cstheme="majorBidi"/>
                <w:b/>
                <w:bCs/>
                <w:sz w:val="20"/>
                <w:szCs w:val="20"/>
              </w:rPr>
            </w:pPr>
            <w:r>
              <w:rPr>
                <w:rFonts w:asciiTheme="majorBidi" w:hAnsiTheme="majorBidi"/>
                <w:b/>
                <w:bCs/>
                <w:sz w:val="20"/>
                <w:szCs w:val="20"/>
              </w:rPr>
              <w:t>91,02</w:t>
            </w:r>
          </w:p>
        </w:tc>
        <w:tc>
          <w:tcPr>
            <w:tcW w:w="858" w:type="dxa"/>
            <w:tcBorders>
              <w:top w:val="nil"/>
              <w:left w:val="nil"/>
              <w:bottom w:val="single" w:sz="4" w:space="0" w:color="auto"/>
              <w:right w:val="single" w:sz="4" w:space="0" w:color="auto"/>
            </w:tcBorders>
            <w:vAlign w:val="center"/>
            <w:hideMark/>
          </w:tcPr>
          <w:p w14:paraId="6EB85C72" w14:textId="77777777" w:rsidR="00AB290D" w:rsidRPr="00BB3F7B" w:rsidRDefault="00AB290D" w:rsidP="00CB68AB">
            <w:pPr>
              <w:jc w:val="center"/>
              <w:rPr>
                <w:rFonts w:asciiTheme="majorBidi" w:hAnsiTheme="majorBidi" w:cstheme="majorBidi"/>
                <w:b/>
                <w:bCs/>
                <w:sz w:val="20"/>
                <w:szCs w:val="20"/>
              </w:rPr>
            </w:pPr>
            <w:r>
              <w:rPr>
                <w:rFonts w:asciiTheme="majorBidi" w:hAnsiTheme="majorBidi"/>
                <w:b/>
                <w:bCs/>
                <w:sz w:val="20"/>
                <w:szCs w:val="20"/>
              </w:rPr>
              <w:t>100</w:t>
            </w:r>
          </w:p>
        </w:tc>
      </w:tr>
    </w:tbl>
    <w:p w14:paraId="0B379F55" w14:textId="77777777" w:rsidR="00CA3E03" w:rsidRPr="00BB3F7B" w:rsidRDefault="00CA3E03" w:rsidP="00CB68AB"/>
    <w:p w14:paraId="461D4F19" w14:textId="7E55D029" w:rsidR="00711BE6" w:rsidRPr="00BB3F7B" w:rsidRDefault="00711BE6" w:rsidP="00CB68AB">
      <w:pPr>
        <w:pStyle w:val="Heading1"/>
        <w:keepNext/>
        <w:keepLines/>
        <w:numPr>
          <w:ilvl w:val="0"/>
          <w:numId w:val="0"/>
        </w:numPr>
        <w:spacing w:before="240" w:after="0"/>
        <w:rPr>
          <w:b/>
          <w:bCs/>
        </w:rPr>
      </w:pPr>
      <w:r>
        <w:rPr>
          <w:b/>
          <w:bCs/>
        </w:rPr>
        <w:lastRenderedPageBreak/>
        <w:t>Таблица 5. Потребление ГФУ в Эфиопии по секторам в тоннах CO</w:t>
      </w:r>
      <w:r>
        <w:rPr>
          <w:b/>
          <w:bCs/>
          <w:vertAlign w:val="subscript"/>
        </w:rPr>
        <w:t>2</w:t>
      </w:r>
      <w:r>
        <w:rPr>
          <w:b/>
          <w:bCs/>
        </w:rPr>
        <w:t>-экв (2024 год)</w:t>
      </w:r>
    </w:p>
    <w:tbl>
      <w:tblPr>
        <w:tblW w:w="9351" w:type="dxa"/>
        <w:tblLayout w:type="fixed"/>
        <w:tblLook w:val="04A0" w:firstRow="1" w:lastRow="0" w:firstColumn="1" w:lastColumn="0" w:noHBand="0" w:noVBand="1"/>
      </w:tblPr>
      <w:tblGrid>
        <w:gridCol w:w="1975"/>
        <w:gridCol w:w="810"/>
        <w:gridCol w:w="810"/>
        <w:gridCol w:w="810"/>
        <w:gridCol w:w="810"/>
        <w:gridCol w:w="810"/>
        <w:gridCol w:w="810"/>
        <w:gridCol w:w="673"/>
        <w:gridCol w:w="984"/>
        <w:gridCol w:w="859"/>
      </w:tblGrid>
      <w:tr w:rsidR="00B27ADA" w:rsidRPr="00BB3F7B" w14:paraId="40639ADD" w14:textId="77777777" w:rsidTr="00B230AC">
        <w:trPr>
          <w:trHeight w:val="174"/>
        </w:trPr>
        <w:tc>
          <w:tcPr>
            <w:tcW w:w="1975" w:type="dxa"/>
            <w:vMerge w:val="restart"/>
            <w:tcBorders>
              <w:top w:val="single" w:sz="4" w:space="0" w:color="auto"/>
              <w:left w:val="single" w:sz="4" w:space="0" w:color="auto"/>
              <w:bottom w:val="single" w:sz="4" w:space="0" w:color="auto"/>
              <w:right w:val="single" w:sz="4" w:space="0" w:color="auto"/>
            </w:tcBorders>
            <w:vAlign w:val="center"/>
            <w:hideMark/>
          </w:tcPr>
          <w:p w14:paraId="38677778"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Сектор</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745EFF45"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ГФУ-134a</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7B74019C"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ГФУ-245fa</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2C6EAE24"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R-404A</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2D1B6748"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R-407A</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0F560495"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R-407C</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71FA9048"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R-410A</w:t>
            </w:r>
          </w:p>
        </w:tc>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347E174A"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R-507A</w:t>
            </w:r>
          </w:p>
        </w:tc>
        <w:tc>
          <w:tcPr>
            <w:tcW w:w="984" w:type="dxa"/>
            <w:vMerge w:val="restart"/>
            <w:tcBorders>
              <w:top w:val="single" w:sz="4" w:space="0" w:color="auto"/>
              <w:left w:val="single" w:sz="4" w:space="0" w:color="auto"/>
              <w:bottom w:val="single" w:sz="4" w:space="0" w:color="auto"/>
              <w:right w:val="single" w:sz="4" w:space="0" w:color="auto"/>
            </w:tcBorders>
            <w:vAlign w:val="center"/>
            <w:hideMark/>
          </w:tcPr>
          <w:p w14:paraId="6450328B"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Итого</w:t>
            </w:r>
          </w:p>
        </w:tc>
        <w:tc>
          <w:tcPr>
            <w:tcW w:w="859" w:type="dxa"/>
            <w:tcBorders>
              <w:top w:val="single" w:sz="4" w:space="0" w:color="auto"/>
              <w:left w:val="nil"/>
              <w:bottom w:val="nil"/>
              <w:right w:val="single" w:sz="4" w:space="0" w:color="auto"/>
            </w:tcBorders>
            <w:vAlign w:val="center"/>
            <w:hideMark/>
          </w:tcPr>
          <w:p w14:paraId="73AFF554"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Доля</w:t>
            </w:r>
          </w:p>
        </w:tc>
      </w:tr>
      <w:tr w:rsidR="00B27ADA" w:rsidRPr="00BB3F7B" w14:paraId="60D0C612" w14:textId="77777777" w:rsidTr="00B230AC">
        <w:trPr>
          <w:trHeight w:val="150"/>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4838FA2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CE1C39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0C1A849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05DD99D"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B725BC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D3822A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D97664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673" w:type="dxa"/>
            <w:vMerge/>
            <w:tcBorders>
              <w:top w:val="single" w:sz="4" w:space="0" w:color="auto"/>
              <w:left w:val="single" w:sz="4" w:space="0" w:color="auto"/>
              <w:bottom w:val="single" w:sz="4" w:space="0" w:color="auto"/>
              <w:right w:val="single" w:sz="4" w:space="0" w:color="auto"/>
            </w:tcBorders>
            <w:vAlign w:val="center"/>
            <w:hideMark/>
          </w:tcPr>
          <w:p w14:paraId="343C3977"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05756B91"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9" w:type="dxa"/>
            <w:tcBorders>
              <w:top w:val="nil"/>
              <w:left w:val="nil"/>
              <w:bottom w:val="nil"/>
              <w:right w:val="single" w:sz="4" w:space="0" w:color="auto"/>
            </w:tcBorders>
            <w:vAlign w:val="center"/>
            <w:hideMark/>
          </w:tcPr>
          <w:p w14:paraId="04AC4B48"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объема</w:t>
            </w:r>
          </w:p>
        </w:tc>
      </w:tr>
      <w:tr w:rsidR="00B27ADA" w:rsidRPr="00BB3F7B" w14:paraId="1D0885CE" w14:textId="77777777" w:rsidTr="00B230AC">
        <w:trPr>
          <w:trHeight w:val="167"/>
        </w:trPr>
        <w:tc>
          <w:tcPr>
            <w:tcW w:w="1975" w:type="dxa"/>
            <w:vMerge/>
            <w:tcBorders>
              <w:top w:val="single" w:sz="4" w:space="0" w:color="auto"/>
              <w:left w:val="single" w:sz="4" w:space="0" w:color="auto"/>
              <w:bottom w:val="single" w:sz="4" w:space="0" w:color="auto"/>
              <w:right w:val="single" w:sz="4" w:space="0" w:color="auto"/>
            </w:tcBorders>
            <w:vAlign w:val="center"/>
            <w:hideMark/>
          </w:tcPr>
          <w:p w14:paraId="444B943A"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282604B"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EB4F44F"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7F0D7D72"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43927D45"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65DC8779"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8460AC4"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673" w:type="dxa"/>
            <w:vMerge/>
            <w:tcBorders>
              <w:top w:val="single" w:sz="4" w:space="0" w:color="auto"/>
              <w:left w:val="single" w:sz="4" w:space="0" w:color="auto"/>
              <w:bottom w:val="single" w:sz="4" w:space="0" w:color="auto"/>
              <w:right w:val="single" w:sz="4" w:space="0" w:color="auto"/>
            </w:tcBorders>
            <w:vAlign w:val="center"/>
            <w:hideMark/>
          </w:tcPr>
          <w:p w14:paraId="1217EAEE"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3A9C6B40" w14:textId="77777777" w:rsidR="005D13A4" w:rsidRPr="00BB3F7B" w:rsidRDefault="005D13A4" w:rsidP="00CB68AB">
            <w:pPr>
              <w:keepNext/>
              <w:keepLines/>
              <w:jc w:val="left"/>
              <w:rPr>
                <w:rFonts w:asciiTheme="majorBidi" w:hAnsiTheme="majorBidi" w:cstheme="majorBidi"/>
                <w:b/>
                <w:bCs/>
                <w:sz w:val="20"/>
                <w:szCs w:val="20"/>
                <w:lang w:eastAsia="zh-CN"/>
              </w:rPr>
            </w:pPr>
          </w:p>
        </w:tc>
        <w:tc>
          <w:tcPr>
            <w:tcW w:w="859" w:type="dxa"/>
            <w:tcBorders>
              <w:top w:val="nil"/>
              <w:left w:val="nil"/>
              <w:bottom w:val="single" w:sz="4" w:space="0" w:color="auto"/>
              <w:right w:val="single" w:sz="4" w:space="0" w:color="auto"/>
            </w:tcBorders>
            <w:vAlign w:val="center"/>
            <w:hideMark/>
          </w:tcPr>
          <w:p w14:paraId="1DCB5855"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w:t>
            </w:r>
          </w:p>
        </w:tc>
      </w:tr>
      <w:tr w:rsidR="00B27ADA" w:rsidRPr="00BB3F7B" w14:paraId="43773A5B" w14:textId="77777777" w:rsidTr="00897667">
        <w:trPr>
          <w:trHeight w:val="226"/>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6B01E9E7" w14:textId="77777777" w:rsidR="005D13A4" w:rsidRPr="00BB3F7B" w:rsidRDefault="005D13A4" w:rsidP="00CB68AB">
            <w:pPr>
              <w:keepNext/>
              <w:keepLines/>
              <w:jc w:val="center"/>
              <w:rPr>
                <w:rFonts w:asciiTheme="majorBidi" w:hAnsiTheme="majorBidi" w:cstheme="majorBidi"/>
                <w:b/>
                <w:bCs/>
                <w:sz w:val="20"/>
                <w:szCs w:val="20"/>
              </w:rPr>
            </w:pPr>
            <w:r>
              <w:rPr>
                <w:rFonts w:asciiTheme="majorBidi" w:hAnsiTheme="majorBidi"/>
                <w:b/>
                <w:bCs/>
                <w:sz w:val="20"/>
                <w:szCs w:val="20"/>
              </w:rPr>
              <w:t>Производство</w:t>
            </w:r>
          </w:p>
        </w:tc>
      </w:tr>
      <w:tr w:rsidR="00B27ADA" w:rsidRPr="00BB3F7B" w14:paraId="08322BBA" w14:textId="77777777" w:rsidTr="00B230AC">
        <w:trPr>
          <w:trHeight w:val="94"/>
        </w:trPr>
        <w:tc>
          <w:tcPr>
            <w:tcW w:w="1975" w:type="dxa"/>
            <w:tcBorders>
              <w:top w:val="nil"/>
              <w:left w:val="single" w:sz="4" w:space="0" w:color="auto"/>
              <w:bottom w:val="single" w:sz="4" w:space="0" w:color="auto"/>
              <w:right w:val="single" w:sz="4" w:space="0" w:color="auto"/>
            </w:tcBorders>
            <w:vAlign w:val="center"/>
            <w:hideMark/>
          </w:tcPr>
          <w:p w14:paraId="50067D37" w14:textId="77777777" w:rsidR="005D13A4" w:rsidRPr="00BB3F7B" w:rsidRDefault="005D13A4" w:rsidP="00CB68AB">
            <w:pPr>
              <w:keepNext/>
              <w:keepLines/>
              <w:jc w:val="left"/>
              <w:rPr>
                <w:rFonts w:asciiTheme="majorBidi" w:hAnsiTheme="majorBidi" w:cstheme="majorBidi"/>
                <w:sz w:val="20"/>
                <w:szCs w:val="20"/>
              </w:rPr>
            </w:pPr>
            <w:r>
              <w:rPr>
                <w:rFonts w:asciiTheme="majorBidi" w:hAnsiTheme="majorBidi"/>
                <w:sz w:val="20"/>
                <w:szCs w:val="20"/>
              </w:rPr>
              <w:t>Пеноматериалы</w:t>
            </w:r>
          </w:p>
        </w:tc>
        <w:tc>
          <w:tcPr>
            <w:tcW w:w="810" w:type="dxa"/>
            <w:tcBorders>
              <w:top w:val="nil"/>
              <w:left w:val="nil"/>
              <w:bottom w:val="single" w:sz="4" w:space="0" w:color="auto"/>
              <w:right w:val="single" w:sz="4" w:space="0" w:color="auto"/>
            </w:tcBorders>
            <w:vAlign w:val="center"/>
            <w:hideMark/>
          </w:tcPr>
          <w:p w14:paraId="23FE7DC0"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752AEF43"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8 343</w:t>
            </w:r>
          </w:p>
        </w:tc>
        <w:tc>
          <w:tcPr>
            <w:tcW w:w="810" w:type="dxa"/>
            <w:tcBorders>
              <w:top w:val="nil"/>
              <w:left w:val="nil"/>
              <w:bottom w:val="single" w:sz="4" w:space="0" w:color="auto"/>
              <w:right w:val="single" w:sz="4" w:space="0" w:color="auto"/>
            </w:tcBorders>
            <w:vAlign w:val="center"/>
            <w:hideMark/>
          </w:tcPr>
          <w:p w14:paraId="0B29C63E"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5CA6F763"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0C6D7A05"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5EEEB841"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673" w:type="dxa"/>
            <w:tcBorders>
              <w:top w:val="nil"/>
              <w:left w:val="nil"/>
              <w:bottom w:val="single" w:sz="4" w:space="0" w:color="auto"/>
              <w:right w:val="single" w:sz="4" w:space="0" w:color="auto"/>
            </w:tcBorders>
            <w:vAlign w:val="center"/>
            <w:hideMark/>
          </w:tcPr>
          <w:p w14:paraId="071F766D"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5D0EDAC9" w14:textId="77777777" w:rsidR="005D13A4" w:rsidRPr="00BB3F7B" w:rsidRDefault="005D13A4" w:rsidP="00CB68AB">
            <w:pPr>
              <w:keepNext/>
              <w:keepLines/>
              <w:jc w:val="right"/>
              <w:rPr>
                <w:rFonts w:asciiTheme="majorBidi" w:hAnsiTheme="majorBidi" w:cstheme="majorBidi"/>
                <w:sz w:val="20"/>
                <w:szCs w:val="20"/>
              </w:rPr>
            </w:pPr>
            <w:r>
              <w:rPr>
                <w:rFonts w:asciiTheme="majorBidi" w:hAnsiTheme="majorBidi"/>
                <w:sz w:val="20"/>
                <w:szCs w:val="20"/>
              </w:rPr>
              <w:t>8 343</w:t>
            </w:r>
          </w:p>
        </w:tc>
        <w:tc>
          <w:tcPr>
            <w:tcW w:w="859" w:type="dxa"/>
            <w:tcBorders>
              <w:top w:val="nil"/>
              <w:left w:val="nil"/>
              <w:bottom w:val="single" w:sz="4" w:space="0" w:color="auto"/>
              <w:right w:val="single" w:sz="4" w:space="0" w:color="auto"/>
            </w:tcBorders>
            <w:vAlign w:val="center"/>
            <w:hideMark/>
          </w:tcPr>
          <w:p w14:paraId="1DEC2AC9" w14:textId="61B450F2" w:rsidR="005D13A4" w:rsidRPr="00BB3F7B" w:rsidRDefault="005D13A4" w:rsidP="00CB68AB">
            <w:pPr>
              <w:keepNext/>
              <w:keepLines/>
              <w:suppressAutoHyphens/>
              <w:jc w:val="center"/>
              <w:rPr>
                <w:rFonts w:asciiTheme="majorBidi" w:hAnsiTheme="majorBidi" w:cstheme="majorBidi"/>
                <w:sz w:val="20"/>
                <w:szCs w:val="20"/>
              </w:rPr>
            </w:pPr>
            <w:r>
              <w:rPr>
                <w:rFonts w:asciiTheme="majorBidi" w:hAnsiTheme="majorBidi"/>
                <w:sz w:val="20"/>
                <w:szCs w:val="20"/>
              </w:rPr>
              <w:t>4,9</w:t>
            </w:r>
          </w:p>
        </w:tc>
      </w:tr>
      <w:tr w:rsidR="00B27ADA" w:rsidRPr="00BB3F7B" w14:paraId="0EA5FF38" w14:textId="77777777" w:rsidTr="00B230AC">
        <w:trPr>
          <w:trHeight w:val="268"/>
        </w:trPr>
        <w:tc>
          <w:tcPr>
            <w:tcW w:w="1975" w:type="dxa"/>
            <w:tcBorders>
              <w:top w:val="nil"/>
              <w:left w:val="single" w:sz="4" w:space="0" w:color="auto"/>
              <w:bottom w:val="single" w:sz="4" w:space="0" w:color="auto"/>
              <w:right w:val="single" w:sz="4" w:space="0" w:color="auto"/>
            </w:tcBorders>
            <w:vAlign w:val="center"/>
            <w:hideMark/>
          </w:tcPr>
          <w:p w14:paraId="07C435B9" w14:textId="77777777" w:rsidR="005D13A4" w:rsidRPr="00BB3F7B" w:rsidRDefault="005D13A4" w:rsidP="00CB68AB">
            <w:pPr>
              <w:keepNext/>
              <w:keepLines/>
              <w:jc w:val="left"/>
              <w:rPr>
                <w:rFonts w:asciiTheme="majorBidi" w:hAnsiTheme="majorBidi" w:cstheme="majorBidi"/>
                <w:b/>
                <w:bCs/>
                <w:i/>
                <w:iCs/>
                <w:sz w:val="20"/>
                <w:szCs w:val="20"/>
              </w:rPr>
            </w:pPr>
            <w:r>
              <w:rPr>
                <w:rFonts w:asciiTheme="majorBidi" w:hAnsiTheme="majorBidi"/>
                <w:b/>
                <w:bCs/>
                <w:i/>
                <w:iCs/>
                <w:sz w:val="20"/>
                <w:szCs w:val="20"/>
              </w:rPr>
              <w:t>Промежуточный итог по производству</w:t>
            </w:r>
          </w:p>
        </w:tc>
        <w:tc>
          <w:tcPr>
            <w:tcW w:w="810" w:type="dxa"/>
            <w:tcBorders>
              <w:top w:val="nil"/>
              <w:left w:val="nil"/>
              <w:bottom w:val="single" w:sz="4" w:space="0" w:color="auto"/>
              <w:right w:val="single" w:sz="4" w:space="0" w:color="auto"/>
            </w:tcBorders>
            <w:vAlign w:val="center"/>
            <w:hideMark/>
          </w:tcPr>
          <w:p w14:paraId="0D4DA1B3"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810" w:type="dxa"/>
            <w:tcBorders>
              <w:top w:val="nil"/>
              <w:left w:val="nil"/>
              <w:bottom w:val="single" w:sz="4" w:space="0" w:color="auto"/>
              <w:right w:val="single" w:sz="4" w:space="0" w:color="auto"/>
            </w:tcBorders>
            <w:vAlign w:val="center"/>
            <w:hideMark/>
          </w:tcPr>
          <w:p w14:paraId="7640F8EF"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8 343</w:t>
            </w:r>
          </w:p>
        </w:tc>
        <w:tc>
          <w:tcPr>
            <w:tcW w:w="810" w:type="dxa"/>
            <w:tcBorders>
              <w:top w:val="nil"/>
              <w:left w:val="nil"/>
              <w:bottom w:val="single" w:sz="4" w:space="0" w:color="auto"/>
              <w:right w:val="single" w:sz="4" w:space="0" w:color="auto"/>
            </w:tcBorders>
            <w:vAlign w:val="center"/>
            <w:hideMark/>
          </w:tcPr>
          <w:p w14:paraId="359AEFC5"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810" w:type="dxa"/>
            <w:tcBorders>
              <w:top w:val="nil"/>
              <w:left w:val="nil"/>
              <w:bottom w:val="single" w:sz="4" w:space="0" w:color="auto"/>
              <w:right w:val="single" w:sz="4" w:space="0" w:color="auto"/>
            </w:tcBorders>
            <w:vAlign w:val="center"/>
            <w:hideMark/>
          </w:tcPr>
          <w:p w14:paraId="13ED37A7"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810" w:type="dxa"/>
            <w:tcBorders>
              <w:top w:val="nil"/>
              <w:left w:val="nil"/>
              <w:bottom w:val="single" w:sz="4" w:space="0" w:color="auto"/>
              <w:right w:val="single" w:sz="4" w:space="0" w:color="auto"/>
            </w:tcBorders>
            <w:vAlign w:val="center"/>
            <w:hideMark/>
          </w:tcPr>
          <w:p w14:paraId="0E7CC867"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810" w:type="dxa"/>
            <w:tcBorders>
              <w:top w:val="nil"/>
              <w:left w:val="nil"/>
              <w:bottom w:val="single" w:sz="4" w:space="0" w:color="auto"/>
              <w:right w:val="single" w:sz="4" w:space="0" w:color="auto"/>
            </w:tcBorders>
            <w:vAlign w:val="center"/>
            <w:hideMark/>
          </w:tcPr>
          <w:p w14:paraId="6420DCE0"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673" w:type="dxa"/>
            <w:tcBorders>
              <w:top w:val="nil"/>
              <w:left w:val="nil"/>
              <w:bottom w:val="single" w:sz="4" w:space="0" w:color="auto"/>
              <w:right w:val="single" w:sz="4" w:space="0" w:color="auto"/>
            </w:tcBorders>
            <w:vAlign w:val="center"/>
            <w:hideMark/>
          </w:tcPr>
          <w:p w14:paraId="5BC665D3"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0</w:t>
            </w:r>
          </w:p>
        </w:tc>
        <w:tc>
          <w:tcPr>
            <w:tcW w:w="984" w:type="dxa"/>
            <w:tcBorders>
              <w:top w:val="nil"/>
              <w:left w:val="nil"/>
              <w:bottom w:val="single" w:sz="4" w:space="0" w:color="auto"/>
              <w:right w:val="single" w:sz="4" w:space="0" w:color="auto"/>
            </w:tcBorders>
            <w:vAlign w:val="center"/>
            <w:hideMark/>
          </w:tcPr>
          <w:p w14:paraId="653D316F" w14:textId="77777777" w:rsidR="005D13A4" w:rsidRPr="00BB3F7B" w:rsidRDefault="005D13A4" w:rsidP="00CB68AB">
            <w:pPr>
              <w:keepNext/>
              <w:keepLines/>
              <w:jc w:val="right"/>
              <w:rPr>
                <w:rFonts w:asciiTheme="majorBidi" w:hAnsiTheme="majorBidi" w:cstheme="majorBidi"/>
                <w:b/>
                <w:bCs/>
                <w:i/>
                <w:iCs/>
                <w:sz w:val="20"/>
                <w:szCs w:val="20"/>
              </w:rPr>
            </w:pPr>
            <w:r>
              <w:rPr>
                <w:rFonts w:asciiTheme="majorBidi" w:hAnsiTheme="majorBidi"/>
                <w:b/>
                <w:bCs/>
                <w:i/>
                <w:iCs/>
                <w:sz w:val="20"/>
                <w:szCs w:val="20"/>
              </w:rPr>
              <w:t>8 343</w:t>
            </w:r>
          </w:p>
        </w:tc>
        <w:tc>
          <w:tcPr>
            <w:tcW w:w="859" w:type="dxa"/>
            <w:tcBorders>
              <w:top w:val="nil"/>
              <w:left w:val="nil"/>
              <w:bottom w:val="single" w:sz="4" w:space="0" w:color="auto"/>
              <w:right w:val="single" w:sz="4" w:space="0" w:color="auto"/>
            </w:tcBorders>
            <w:vAlign w:val="center"/>
            <w:hideMark/>
          </w:tcPr>
          <w:p w14:paraId="779E4ABC" w14:textId="498849EC" w:rsidR="005D13A4" w:rsidRPr="00BB3F7B" w:rsidRDefault="005D13A4" w:rsidP="00CB68AB">
            <w:pPr>
              <w:keepNext/>
              <w:keepLines/>
              <w:suppressAutoHyphens/>
              <w:jc w:val="center"/>
              <w:rPr>
                <w:rFonts w:asciiTheme="majorBidi" w:hAnsiTheme="majorBidi" w:cstheme="majorBidi"/>
                <w:sz w:val="20"/>
                <w:szCs w:val="20"/>
              </w:rPr>
            </w:pPr>
            <w:r>
              <w:rPr>
                <w:rFonts w:asciiTheme="majorBidi" w:hAnsiTheme="majorBidi"/>
                <w:sz w:val="20"/>
                <w:szCs w:val="20"/>
              </w:rPr>
              <w:t>4,9</w:t>
            </w:r>
          </w:p>
        </w:tc>
      </w:tr>
      <w:tr w:rsidR="00B27ADA" w:rsidRPr="00BB3F7B" w14:paraId="6050ED8C" w14:textId="77777777" w:rsidTr="00897667">
        <w:trPr>
          <w:trHeight w:val="132"/>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113CB0A2" w14:textId="77777777" w:rsidR="005D13A4" w:rsidRPr="00BB3F7B" w:rsidRDefault="005D13A4" w:rsidP="00CB68AB">
            <w:pPr>
              <w:jc w:val="center"/>
              <w:rPr>
                <w:rFonts w:asciiTheme="majorBidi" w:hAnsiTheme="majorBidi" w:cstheme="majorBidi"/>
                <w:b/>
                <w:bCs/>
                <w:sz w:val="20"/>
                <w:szCs w:val="20"/>
              </w:rPr>
            </w:pPr>
            <w:r>
              <w:rPr>
                <w:rFonts w:asciiTheme="majorBidi" w:hAnsiTheme="majorBidi"/>
                <w:b/>
                <w:bCs/>
                <w:sz w:val="20"/>
                <w:szCs w:val="20"/>
              </w:rPr>
              <w:t>Обслуживание холодильного оборудования и систем КВ</w:t>
            </w:r>
          </w:p>
        </w:tc>
      </w:tr>
      <w:tr w:rsidR="00B27ADA" w:rsidRPr="00BB3F7B" w14:paraId="30DC5620" w14:textId="77777777" w:rsidTr="00897667">
        <w:trPr>
          <w:trHeight w:val="51"/>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1BB604A1" w14:textId="77777777" w:rsidR="005D13A4" w:rsidRPr="00BB3F7B" w:rsidRDefault="005D13A4" w:rsidP="00CB68AB">
            <w:pPr>
              <w:ind w:firstLineChars="300" w:firstLine="602"/>
              <w:jc w:val="left"/>
              <w:rPr>
                <w:rFonts w:asciiTheme="majorBidi" w:hAnsiTheme="majorBidi" w:cstheme="majorBidi"/>
                <w:b/>
                <w:bCs/>
                <w:sz w:val="20"/>
                <w:szCs w:val="20"/>
              </w:rPr>
            </w:pPr>
            <w:r>
              <w:rPr>
                <w:rFonts w:asciiTheme="majorBidi" w:hAnsiTheme="majorBidi"/>
                <w:b/>
                <w:bCs/>
                <w:sz w:val="20"/>
                <w:szCs w:val="20"/>
              </w:rPr>
              <w:t>Подсекторы холодильного оборудования</w:t>
            </w:r>
          </w:p>
        </w:tc>
      </w:tr>
      <w:tr w:rsidR="00B27ADA" w:rsidRPr="00BB3F7B" w14:paraId="1CD81FC4" w14:textId="77777777" w:rsidTr="00B230AC">
        <w:trPr>
          <w:trHeight w:val="243"/>
        </w:trPr>
        <w:tc>
          <w:tcPr>
            <w:tcW w:w="1975" w:type="dxa"/>
            <w:tcBorders>
              <w:top w:val="nil"/>
              <w:left w:val="single" w:sz="4" w:space="0" w:color="auto"/>
              <w:bottom w:val="single" w:sz="4" w:space="0" w:color="auto"/>
              <w:right w:val="single" w:sz="4" w:space="0" w:color="auto"/>
            </w:tcBorders>
            <w:vAlign w:val="center"/>
            <w:hideMark/>
          </w:tcPr>
          <w:p w14:paraId="0FE0E7F7"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Бытовое</w:t>
            </w:r>
          </w:p>
        </w:tc>
        <w:tc>
          <w:tcPr>
            <w:tcW w:w="810" w:type="dxa"/>
            <w:tcBorders>
              <w:top w:val="nil"/>
              <w:left w:val="nil"/>
              <w:bottom w:val="single" w:sz="4" w:space="0" w:color="auto"/>
              <w:right w:val="single" w:sz="4" w:space="0" w:color="auto"/>
            </w:tcBorders>
            <w:vAlign w:val="center"/>
            <w:hideMark/>
          </w:tcPr>
          <w:p w14:paraId="422F9625"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1 859</w:t>
            </w:r>
          </w:p>
        </w:tc>
        <w:tc>
          <w:tcPr>
            <w:tcW w:w="810" w:type="dxa"/>
            <w:tcBorders>
              <w:top w:val="nil"/>
              <w:left w:val="nil"/>
              <w:bottom w:val="single" w:sz="4" w:space="0" w:color="auto"/>
              <w:right w:val="single" w:sz="4" w:space="0" w:color="auto"/>
            </w:tcBorders>
            <w:vAlign w:val="center"/>
            <w:hideMark/>
          </w:tcPr>
          <w:p w14:paraId="369FD1C0"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2C3E7118"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72855DFD"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01739C90"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4B49F84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673" w:type="dxa"/>
            <w:tcBorders>
              <w:top w:val="nil"/>
              <w:left w:val="nil"/>
              <w:bottom w:val="single" w:sz="4" w:space="0" w:color="auto"/>
              <w:right w:val="single" w:sz="4" w:space="0" w:color="auto"/>
            </w:tcBorders>
            <w:vAlign w:val="center"/>
            <w:hideMark/>
          </w:tcPr>
          <w:p w14:paraId="6FC6D64B"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3A17F561"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1 859</w:t>
            </w:r>
          </w:p>
        </w:tc>
        <w:tc>
          <w:tcPr>
            <w:tcW w:w="859" w:type="dxa"/>
            <w:tcBorders>
              <w:top w:val="nil"/>
              <w:left w:val="nil"/>
              <w:bottom w:val="single" w:sz="4" w:space="0" w:color="auto"/>
              <w:right w:val="single" w:sz="4" w:space="0" w:color="auto"/>
            </w:tcBorders>
            <w:vAlign w:val="center"/>
            <w:hideMark/>
          </w:tcPr>
          <w:p w14:paraId="442D6713" w14:textId="76A0ABF5"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1,1</w:t>
            </w:r>
          </w:p>
        </w:tc>
      </w:tr>
      <w:tr w:rsidR="00B27ADA" w:rsidRPr="00BB3F7B" w14:paraId="39C58A10" w14:textId="77777777" w:rsidTr="00B230AC">
        <w:trPr>
          <w:trHeight w:val="204"/>
        </w:trPr>
        <w:tc>
          <w:tcPr>
            <w:tcW w:w="1975" w:type="dxa"/>
            <w:tcBorders>
              <w:top w:val="nil"/>
              <w:left w:val="single" w:sz="4" w:space="0" w:color="auto"/>
              <w:bottom w:val="single" w:sz="4" w:space="0" w:color="auto"/>
              <w:right w:val="single" w:sz="4" w:space="0" w:color="auto"/>
            </w:tcBorders>
            <w:vAlign w:val="center"/>
            <w:hideMark/>
          </w:tcPr>
          <w:p w14:paraId="2A477035"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Коммерческие установки</w:t>
            </w:r>
          </w:p>
        </w:tc>
        <w:tc>
          <w:tcPr>
            <w:tcW w:w="810" w:type="dxa"/>
            <w:tcBorders>
              <w:top w:val="nil"/>
              <w:left w:val="nil"/>
              <w:bottom w:val="single" w:sz="4" w:space="0" w:color="auto"/>
              <w:right w:val="single" w:sz="4" w:space="0" w:color="auto"/>
            </w:tcBorders>
            <w:vAlign w:val="center"/>
            <w:hideMark/>
          </w:tcPr>
          <w:p w14:paraId="11A8581B"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27 899</w:t>
            </w:r>
          </w:p>
        </w:tc>
        <w:tc>
          <w:tcPr>
            <w:tcW w:w="810" w:type="dxa"/>
            <w:tcBorders>
              <w:top w:val="nil"/>
              <w:left w:val="nil"/>
              <w:bottom w:val="single" w:sz="4" w:space="0" w:color="auto"/>
              <w:right w:val="single" w:sz="4" w:space="0" w:color="auto"/>
            </w:tcBorders>
            <w:vAlign w:val="center"/>
            <w:hideMark/>
          </w:tcPr>
          <w:p w14:paraId="0248B5C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3A72BFC7"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43 573</w:t>
            </w:r>
          </w:p>
        </w:tc>
        <w:tc>
          <w:tcPr>
            <w:tcW w:w="810" w:type="dxa"/>
            <w:tcBorders>
              <w:top w:val="nil"/>
              <w:left w:val="nil"/>
              <w:bottom w:val="single" w:sz="4" w:space="0" w:color="auto"/>
              <w:right w:val="single" w:sz="4" w:space="0" w:color="auto"/>
            </w:tcBorders>
            <w:vAlign w:val="center"/>
            <w:hideMark/>
          </w:tcPr>
          <w:p w14:paraId="5F341461"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169</w:t>
            </w:r>
          </w:p>
        </w:tc>
        <w:tc>
          <w:tcPr>
            <w:tcW w:w="810" w:type="dxa"/>
            <w:tcBorders>
              <w:top w:val="nil"/>
              <w:left w:val="nil"/>
              <w:bottom w:val="single" w:sz="4" w:space="0" w:color="auto"/>
              <w:right w:val="single" w:sz="4" w:space="0" w:color="auto"/>
            </w:tcBorders>
            <w:vAlign w:val="center"/>
            <w:hideMark/>
          </w:tcPr>
          <w:p w14:paraId="6BFEAAF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5 659</w:t>
            </w:r>
          </w:p>
        </w:tc>
        <w:tc>
          <w:tcPr>
            <w:tcW w:w="810" w:type="dxa"/>
            <w:tcBorders>
              <w:top w:val="nil"/>
              <w:left w:val="nil"/>
              <w:bottom w:val="single" w:sz="4" w:space="0" w:color="auto"/>
              <w:right w:val="single" w:sz="4" w:space="0" w:color="auto"/>
            </w:tcBorders>
            <w:vAlign w:val="center"/>
            <w:hideMark/>
          </w:tcPr>
          <w:p w14:paraId="23F1F537"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673" w:type="dxa"/>
            <w:tcBorders>
              <w:top w:val="nil"/>
              <w:left w:val="nil"/>
              <w:bottom w:val="single" w:sz="4" w:space="0" w:color="auto"/>
              <w:right w:val="single" w:sz="4" w:space="0" w:color="auto"/>
            </w:tcBorders>
            <w:vAlign w:val="center"/>
            <w:hideMark/>
          </w:tcPr>
          <w:p w14:paraId="1459020B"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35B02947"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77 300</w:t>
            </w:r>
          </w:p>
        </w:tc>
        <w:tc>
          <w:tcPr>
            <w:tcW w:w="859" w:type="dxa"/>
            <w:tcBorders>
              <w:top w:val="nil"/>
              <w:left w:val="nil"/>
              <w:bottom w:val="single" w:sz="4" w:space="0" w:color="auto"/>
              <w:right w:val="single" w:sz="4" w:space="0" w:color="auto"/>
            </w:tcBorders>
            <w:vAlign w:val="center"/>
            <w:hideMark/>
          </w:tcPr>
          <w:p w14:paraId="422C54FF" w14:textId="0CF1BD09"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45,2</w:t>
            </w:r>
          </w:p>
        </w:tc>
      </w:tr>
      <w:tr w:rsidR="00B27ADA" w:rsidRPr="00BB3F7B" w14:paraId="5EB312CA" w14:textId="77777777" w:rsidTr="00B230AC">
        <w:trPr>
          <w:trHeight w:val="50"/>
        </w:trPr>
        <w:tc>
          <w:tcPr>
            <w:tcW w:w="1975" w:type="dxa"/>
            <w:tcBorders>
              <w:top w:val="nil"/>
              <w:left w:val="single" w:sz="4" w:space="0" w:color="auto"/>
              <w:bottom w:val="single" w:sz="4" w:space="0" w:color="auto"/>
              <w:right w:val="single" w:sz="4" w:space="0" w:color="auto"/>
            </w:tcBorders>
            <w:vAlign w:val="center"/>
            <w:hideMark/>
          </w:tcPr>
          <w:p w14:paraId="6A4E4FF7"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Промышленные установки</w:t>
            </w:r>
          </w:p>
        </w:tc>
        <w:tc>
          <w:tcPr>
            <w:tcW w:w="810" w:type="dxa"/>
            <w:tcBorders>
              <w:top w:val="nil"/>
              <w:left w:val="nil"/>
              <w:bottom w:val="single" w:sz="4" w:space="0" w:color="auto"/>
              <w:right w:val="single" w:sz="4" w:space="0" w:color="auto"/>
            </w:tcBorders>
            <w:vAlign w:val="center"/>
            <w:hideMark/>
          </w:tcPr>
          <w:p w14:paraId="595EB3DC"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6 778</w:t>
            </w:r>
          </w:p>
        </w:tc>
        <w:tc>
          <w:tcPr>
            <w:tcW w:w="810" w:type="dxa"/>
            <w:tcBorders>
              <w:top w:val="nil"/>
              <w:left w:val="nil"/>
              <w:bottom w:val="single" w:sz="4" w:space="0" w:color="auto"/>
              <w:right w:val="single" w:sz="4" w:space="0" w:color="auto"/>
            </w:tcBorders>
            <w:vAlign w:val="center"/>
            <w:hideMark/>
          </w:tcPr>
          <w:p w14:paraId="2126E5CD"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6C4AAC02"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07B5ADF5"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5FDF52C3"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319</w:t>
            </w:r>
          </w:p>
        </w:tc>
        <w:tc>
          <w:tcPr>
            <w:tcW w:w="810" w:type="dxa"/>
            <w:tcBorders>
              <w:top w:val="nil"/>
              <w:left w:val="nil"/>
              <w:bottom w:val="single" w:sz="4" w:space="0" w:color="auto"/>
              <w:right w:val="single" w:sz="4" w:space="0" w:color="auto"/>
            </w:tcBorders>
            <w:vAlign w:val="center"/>
            <w:hideMark/>
          </w:tcPr>
          <w:p w14:paraId="1576FCF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1 399</w:t>
            </w:r>
          </w:p>
        </w:tc>
        <w:tc>
          <w:tcPr>
            <w:tcW w:w="673" w:type="dxa"/>
            <w:tcBorders>
              <w:top w:val="nil"/>
              <w:left w:val="nil"/>
              <w:bottom w:val="single" w:sz="4" w:space="0" w:color="auto"/>
              <w:right w:val="single" w:sz="4" w:space="0" w:color="auto"/>
            </w:tcBorders>
            <w:vAlign w:val="center"/>
            <w:hideMark/>
          </w:tcPr>
          <w:p w14:paraId="10D3B92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40</w:t>
            </w:r>
          </w:p>
        </w:tc>
        <w:tc>
          <w:tcPr>
            <w:tcW w:w="984" w:type="dxa"/>
            <w:tcBorders>
              <w:top w:val="nil"/>
              <w:left w:val="nil"/>
              <w:bottom w:val="single" w:sz="4" w:space="0" w:color="auto"/>
              <w:right w:val="single" w:sz="4" w:space="0" w:color="auto"/>
            </w:tcBorders>
            <w:vAlign w:val="center"/>
            <w:hideMark/>
          </w:tcPr>
          <w:p w14:paraId="25728E5E"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8 536</w:t>
            </w:r>
          </w:p>
        </w:tc>
        <w:tc>
          <w:tcPr>
            <w:tcW w:w="859" w:type="dxa"/>
            <w:tcBorders>
              <w:top w:val="nil"/>
              <w:left w:val="nil"/>
              <w:bottom w:val="single" w:sz="4" w:space="0" w:color="auto"/>
              <w:right w:val="single" w:sz="4" w:space="0" w:color="auto"/>
            </w:tcBorders>
            <w:vAlign w:val="center"/>
            <w:hideMark/>
          </w:tcPr>
          <w:p w14:paraId="36CC8264" w14:textId="28FDC219" w:rsidR="005D13A4" w:rsidRPr="00BB3F7B" w:rsidRDefault="00A11378" w:rsidP="00CB68AB">
            <w:pPr>
              <w:jc w:val="center"/>
              <w:rPr>
                <w:rFonts w:asciiTheme="majorBidi" w:hAnsiTheme="majorBidi" w:cstheme="majorBidi"/>
                <w:sz w:val="20"/>
                <w:szCs w:val="20"/>
              </w:rPr>
            </w:pPr>
            <w:r>
              <w:rPr>
                <w:rFonts w:asciiTheme="majorBidi" w:hAnsiTheme="majorBidi"/>
                <w:sz w:val="20"/>
                <w:szCs w:val="20"/>
              </w:rPr>
              <w:t>5,0</w:t>
            </w:r>
          </w:p>
        </w:tc>
      </w:tr>
      <w:tr w:rsidR="00B27ADA" w:rsidRPr="00BB3F7B" w14:paraId="5ABD88AB" w14:textId="77777777" w:rsidTr="00B230AC">
        <w:trPr>
          <w:trHeight w:val="156"/>
        </w:trPr>
        <w:tc>
          <w:tcPr>
            <w:tcW w:w="1975" w:type="dxa"/>
            <w:tcBorders>
              <w:top w:val="nil"/>
              <w:left w:val="single" w:sz="4" w:space="0" w:color="auto"/>
              <w:bottom w:val="single" w:sz="4" w:space="0" w:color="auto"/>
              <w:right w:val="single" w:sz="4" w:space="0" w:color="auto"/>
            </w:tcBorders>
            <w:vAlign w:val="center"/>
            <w:hideMark/>
          </w:tcPr>
          <w:p w14:paraId="16E4AEC5"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Транспортные установки</w:t>
            </w:r>
          </w:p>
        </w:tc>
        <w:tc>
          <w:tcPr>
            <w:tcW w:w="810" w:type="dxa"/>
            <w:tcBorders>
              <w:top w:val="nil"/>
              <w:left w:val="nil"/>
              <w:bottom w:val="single" w:sz="4" w:space="0" w:color="auto"/>
              <w:right w:val="single" w:sz="4" w:space="0" w:color="auto"/>
            </w:tcBorders>
            <w:vAlign w:val="center"/>
            <w:hideMark/>
          </w:tcPr>
          <w:p w14:paraId="5E1177CF"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13 642</w:t>
            </w:r>
          </w:p>
        </w:tc>
        <w:tc>
          <w:tcPr>
            <w:tcW w:w="810" w:type="dxa"/>
            <w:tcBorders>
              <w:top w:val="nil"/>
              <w:left w:val="nil"/>
              <w:bottom w:val="single" w:sz="4" w:space="0" w:color="auto"/>
              <w:right w:val="single" w:sz="4" w:space="0" w:color="auto"/>
            </w:tcBorders>
            <w:vAlign w:val="center"/>
            <w:hideMark/>
          </w:tcPr>
          <w:p w14:paraId="5F2E1B8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06E340B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5 491</w:t>
            </w:r>
          </w:p>
        </w:tc>
        <w:tc>
          <w:tcPr>
            <w:tcW w:w="810" w:type="dxa"/>
            <w:tcBorders>
              <w:top w:val="nil"/>
              <w:left w:val="nil"/>
              <w:bottom w:val="single" w:sz="4" w:space="0" w:color="auto"/>
              <w:right w:val="single" w:sz="4" w:space="0" w:color="auto"/>
            </w:tcBorders>
            <w:vAlign w:val="center"/>
            <w:hideMark/>
          </w:tcPr>
          <w:p w14:paraId="5736A68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15 423</w:t>
            </w:r>
          </w:p>
        </w:tc>
        <w:tc>
          <w:tcPr>
            <w:tcW w:w="810" w:type="dxa"/>
            <w:tcBorders>
              <w:top w:val="nil"/>
              <w:left w:val="nil"/>
              <w:bottom w:val="single" w:sz="4" w:space="0" w:color="auto"/>
              <w:right w:val="single" w:sz="4" w:space="0" w:color="auto"/>
            </w:tcBorders>
            <w:vAlign w:val="center"/>
            <w:hideMark/>
          </w:tcPr>
          <w:p w14:paraId="669FD1D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355</w:t>
            </w:r>
          </w:p>
        </w:tc>
        <w:tc>
          <w:tcPr>
            <w:tcW w:w="810" w:type="dxa"/>
            <w:tcBorders>
              <w:top w:val="nil"/>
              <w:left w:val="nil"/>
              <w:bottom w:val="single" w:sz="4" w:space="0" w:color="auto"/>
              <w:right w:val="single" w:sz="4" w:space="0" w:color="auto"/>
            </w:tcBorders>
            <w:vAlign w:val="center"/>
            <w:hideMark/>
          </w:tcPr>
          <w:p w14:paraId="1C426A3F"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673" w:type="dxa"/>
            <w:tcBorders>
              <w:top w:val="nil"/>
              <w:left w:val="nil"/>
              <w:bottom w:val="single" w:sz="4" w:space="0" w:color="auto"/>
              <w:right w:val="single" w:sz="4" w:space="0" w:color="auto"/>
            </w:tcBorders>
            <w:vAlign w:val="center"/>
            <w:hideMark/>
          </w:tcPr>
          <w:p w14:paraId="3AF2A264"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094CB651"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34 911</w:t>
            </w:r>
          </w:p>
        </w:tc>
        <w:tc>
          <w:tcPr>
            <w:tcW w:w="859" w:type="dxa"/>
            <w:tcBorders>
              <w:top w:val="nil"/>
              <w:left w:val="nil"/>
              <w:bottom w:val="single" w:sz="4" w:space="0" w:color="auto"/>
              <w:right w:val="single" w:sz="4" w:space="0" w:color="auto"/>
            </w:tcBorders>
            <w:vAlign w:val="center"/>
            <w:hideMark/>
          </w:tcPr>
          <w:p w14:paraId="5EFAE8B0" w14:textId="28452730"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20,4</w:t>
            </w:r>
          </w:p>
        </w:tc>
      </w:tr>
      <w:tr w:rsidR="00B27ADA" w:rsidRPr="00BB3F7B" w14:paraId="55366B0F" w14:textId="77777777" w:rsidTr="00897667">
        <w:trPr>
          <w:trHeight w:val="217"/>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14:paraId="3430F511" w14:textId="77777777" w:rsidR="005D13A4" w:rsidRPr="00BB3F7B" w:rsidRDefault="005D13A4" w:rsidP="00CB68AB">
            <w:pPr>
              <w:ind w:firstLineChars="300" w:firstLine="602"/>
              <w:jc w:val="left"/>
              <w:rPr>
                <w:rFonts w:asciiTheme="majorBidi" w:hAnsiTheme="majorBidi" w:cstheme="majorBidi"/>
                <w:b/>
                <w:bCs/>
                <w:sz w:val="20"/>
                <w:szCs w:val="20"/>
              </w:rPr>
            </w:pPr>
            <w:r>
              <w:rPr>
                <w:rFonts w:asciiTheme="majorBidi" w:hAnsiTheme="majorBidi"/>
                <w:b/>
                <w:bCs/>
                <w:sz w:val="20"/>
                <w:szCs w:val="20"/>
              </w:rPr>
              <w:t>Подсекторы систем кондиционирования воздуха</w:t>
            </w:r>
          </w:p>
        </w:tc>
      </w:tr>
      <w:tr w:rsidR="00B27ADA" w:rsidRPr="00BB3F7B" w14:paraId="37959850" w14:textId="77777777" w:rsidTr="00B230AC">
        <w:trPr>
          <w:trHeight w:val="109"/>
        </w:trPr>
        <w:tc>
          <w:tcPr>
            <w:tcW w:w="1975" w:type="dxa"/>
            <w:tcBorders>
              <w:top w:val="nil"/>
              <w:left w:val="single" w:sz="4" w:space="0" w:color="auto"/>
              <w:bottom w:val="single" w:sz="4" w:space="0" w:color="auto"/>
              <w:right w:val="single" w:sz="4" w:space="0" w:color="auto"/>
            </w:tcBorders>
            <w:vAlign w:val="center"/>
            <w:hideMark/>
          </w:tcPr>
          <w:p w14:paraId="23B60F25"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В жилых помещениях</w:t>
            </w:r>
          </w:p>
        </w:tc>
        <w:tc>
          <w:tcPr>
            <w:tcW w:w="810" w:type="dxa"/>
            <w:tcBorders>
              <w:top w:val="nil"/>
              <w:left w:val="nil"/>
              <w:bottom w:val="single" w:sz="4" w:space="0" w:color="auto"/>
              <w:right w:val="single" w:sz="4" w:space="0" w:color="auto"/>
            </w:tcBorders>
            <w:vAlign w:val="center"/>
            <w:hideMark/>
          </w:tcPr>
          <w:p w14:paraId="1A6FB91D"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4B1D49A1"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3D9E72E4"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02AA60A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5D4ADFF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35</w:t>
            </w:r>
          </w:p>
        </w:tc>
        <w:tc>
          <w:tcPr>
            <w:tcW w:w="810" w:type="dxa"/>
            <w:tcBorders>
              <w:top w:val="nil"/>
              <w:left w:val="nil"/>
              <w:bottom w:val="single" w:sz="4" w:space="0" w:color="auto"/>
              <w:right w:val="single" w:sz="4" w:space="0" w:color="auto"/>
            </w:tcBorders>
            <w:vAlign w:val="center"/>
            <w:hideMark/>
          </w:tcPr>
          <w:p w14:paraId="1C7F569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19 272</w:t>
            </w:r>
          </w:p>
        </w:tc>
        <w:tc>
          <w:tcPr>
            <w:tcW w:w="673" w:type="dxa"/>
            <w:tcBorders>
              <w:top w:val="nil"/>
              <w:left w:val="nil"/>
              <w:bottom w:val="single" w:sz="4" w:space="0" w:color="auto"/>
              <w:right w:val="single" w:sz="4" w:space="0" w:color="auto"/>
            </w:tcBorders>
            <w:vAlign w:val="center"/>
            <w:hideMark/>
          </w:tcPr>
          <w:p w14:paraId="5C297E0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3ED49B9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19 307</w:t>
            </w:r>
          </w:p>
        </w:tc>
        <w:tc>
          <w:tcPr>
            <w:tcW w:w="859" w:type="dxa"/>
            <w:tcBorders>
              <w:top w:val="nil"/>
              <w:left w:val="nil"/>
              <w:bottom w:val="single" w:sz="4" w:space="0" w:color="auto"/>
              <w:right w:val="single" w:sz="4" w:space="0" w:color="auto"/>
            </w:tcBorders>
            <w:vAlign w:val="center"/>
            <w:hideMark/>
          </w:tcPr>
          <w:p w14:paraId="7D621A3D" w14:textId="1E76D63B"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11,3</w:t>
            </w:r>
          </w:p>
        </w:tc>
      </w:tr>
      <w:tr w:rsidR="00B27ADA" w:rsidRPr="00BB3F7B" w14:paraId="7D9690AA" w14:textId="77777777" w:rsidTr="00B230AC">
        <w:trPr>
          <w:trHeight w:val="212"/>
        </w:trPr>
        <w:tc>
          <w:tcPr>
            <w:tcW w:w="1975" w:type="dxa"/>
            <w:tcBorders>
              <w:top w:val="nil"/>
              <w:left w:val="single" w:sz="4" w:space="0" w:color="auto"/>
              <w:bottom w:val="single" w:sz="4" w:space="0" w:color="auto"/>
              <w:right w:val="single" w:sz="4" w:space="0" w:color="auto"/>
            </w:tcBorders>
            <w:vAlign w:val="center"/>
            <w:hideMark/>
          </w:tcPr>
          <w:p w14:paraId="0100FC2C"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Мобильные установки</w:t>
            </w:r>
          </w:p>
        </w:tc>
        <w:tc>
          <w:tcPr>
            <w:tcW w:w="810" w:type="dxa"/>
            <w:tcBorders>
              <w:top w:val="nil"/>
              <w:left w:val="nil"/>
              <w:bottom w:val="single" w:sz="4" w:space="0" w:color="auto"/>
              <w:right w:val="single" w:sz="4" w:space="0" w:color="auto"/>
            </w:tcBorders>
            <w:vAlign w:val="center"/>
            <w:hideMark/>
          </w:tcPr>
          <w:p w14:paraId="1DD6E5EC"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18 490</w:t>
            </w:r>
          </w:p>
        </w:tc>
        <w:tc>
          <w:tcPr>
            <w:tcW w:w="810" w:type="dxa"/>
            <w:tcBorders>
              <w:top w:val="nil"/>
              <w:left w:val="nil"/>
              <w:bottom w:val="single" w:sz="4" w:space="0" w:color="auto"/>
              <w:right w:val="single" w:sz="4" w:space="0" w:color="auto"/>
            </w:tcBorders>
            <w:vAlign w:val="center"/>
            <w:hideMark/>
          </w:tcPr>
          <w:p w14:paraId="583F6294"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12B5B6ED"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6037542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45A41C88"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43E7685F"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673" w:type="dxa"/>
            <w:tcBorders>
              <w:top w:val="nil"/>
              <w:left w:val="nil"/>
              <w:bottom w:val="single" w:sz="4" w:space="0" w:color="auto"/>
              <w:right w:val="single" w:sz="4" w:space="0" w:color="auto"/>
            </w:tcBorders>
            <w:vAlign w:val="center"/>
            <w:hideMark/>
          </w:tcPr>
          <w:p w14:paraId="1F9BCB9F"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984" w:type="dxa"/>
            <w:tcBorders>
              <w:top w:val="nil"/>
              <w:left w:val="nil"/>
              <w:bottom w:val="single" w:sz="4" w:space="0" w:color="auto"/>
              <w:right w:val="single" w:sz="4" w:space="0" w:color="auto"/>
            </w:tcBorders>
            <w:vAlign w:val="center"/>
            <w:hideMark/>
          </w:tcPr>
          <w:p w14:paraId="36DF54B3"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18 490</w:t>
            </w:r>
          </w:p>
        </w:tc>
        <w:tc>
          <w:tcPr>
            <w:tcW w:w="859" w:type="dxa"/>
            <w:tcBorders>
              <w:top w:val="nil"/>
              <w:left w:val="nil"/>
              <w:bottom w:val="single" w:sz="4" w:space="0" w:color="auto"/>
              <w:right w:val="single" w:sz="4" w:space="0" w:color="auto"/>
            </w:tcBorders>
            <w:vAlign w:val="center"/>
            <w:hideMark/>
          </w:tcPr>
          <w:p w14:paraId="30C12AE0" w14:textId="50056349"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10,8</w:t>
            </w:r>
          </w:p>
        </w:tc>
      </w:tr>
      <w:tr w:rsidR="00B27ADA" w:rsidRPr="00BB3F7B" w14:paraId="2DB6C80D" w14:textId="77777777" w:rsidTr="00B230AC">
        <w:trPr>
          <w:trHeight w:val="189"/>
        </w:trPr>
        <w:tc>
          <w:tcPr>
            <w:tcW w:w="1975" w:type="dxa"/>
            <w:tcBorders>
              <w:top w:val="nil"/>
              <w:left w:val="single" w:sz="4" w:space="0" w:color="auto"/>
              <w:bottom w:val="single" w:sz="4" w:space="0" w:color="auto"/>
              <w:right w:val="single" w:sz="4" w:space="0" w:color="auto"/>
            </w:tcBorders>
            <w:vAlign w:val="center"/>
            <w:hideMark/>
          </w:tcPr>
          <w:p w14:paraId="1438B9EE" w14:textId="77777777" w:rsidR="005D13A4" w:rsidRPr="00BB3F7B" w:rsidRDefault="005D13A4" w:rsidP="00CB68AB">
            <w:pPr>
              <w:jc w:val="left"/>
              <w:rPr>
                <w:rFonts w:asciiTheme="majorBidi" w:hAnsiTheme="majorBidi" w:cstheme="majorBidi"/>
                <w:sz w:val="20"/>
                <w:szCs w:val="20"/>
              </w:rPr>
            </w:pPr>
            <w:r>
              <w:rPr>
                <w:rFonts w:asciiTheme="majorBidi" w:hAnsiTheme="majorBidi"/>
                <w:sz w:val="20"/>
                <w:szCs w:val="20"/>
              </w:rPr>
              <w:t>Коммерческие установки</w:t>
            </w:r>
          </w:p>
        </w:tc>
        <w:tc>
          <w:tcPr>
            <w:tcW w:w="810" w:type="dxa"/>
            <w:tcBorders>
              <w:top w:val="nil"/>
              <w:left w:val="nil"/>
              <w:bottom w:val="single" w:sz="4" w:space="0" w:color="auto"/>
              <w:right w:val="single" w:sz="4" w:space="0" w:color="auto"/>
            </w:tcBorders>
            <w:vAlign w:val="center"/>
            <w:hideMark/>
          </w:tcPr>
          <w:p w14:paraId="5F418FC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1 873</w:t>
            </w:r>
          </w:p>
        </w:tc>
        <w:tc>
          <w:tcPr>
            <w:tcW w:w="810" w:type="dxa"/>
            <w:tcBorders>
              <w:top w:val="nil"/>
              <w:left w:val="nil"/>
              <w:bottom w:val="single" w:sz="4" w:space="0" w:color="auto"/>
              <w:right w:val="single" w:sz="4" w:space="0" w:color="auto"/>
            </w:tcBorders>
            <w:vAlign w:val="center"/>
            <w:hideMark/>
          </w:tcPr>
          <w:p w14:paraId="7136184A"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434EBBE7"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0</w:t>
            </w:r>
          </w:p>
        </w:tc>
        <w:tc>
          <w:tcPr>
            <w:tcW w:w="810" w:type="dxa"/>
            <w:tcBorders>
              <w:top w:val="nil"/>
              <w:left w:val="nil"/>
              <w:bottom w:val="single" w:sz="4" w:space="0" w:color="auto"/>
              <w:right w:val="single" w:sz="4" w:space="0" w:color="auto"/>
            </w:tcBorders>
            <w:vAlign w:val="center"/>
            <w:hideMark/>
          </w:tcPr>
          <w:p w14:paraId="3E8B71D9"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84</w:t>
            </w:r>
          </w:p>
        </w:tc>
        <w:tc>
          <w:tcPr>
            <w:tcW w:w="810" w:type="dxa"/>
            <w:tcBorders>
              <w:top w:val="nil"/>
              <w:left w:val="nil"/>
              <w:bottom w:val="single" w:sz="4" w:space="0" w:color="auto"/>
              <w:right w:val="single" w:sz="4" w:space="0" w:color="auto"/>
            </w:tcBorders>
            <w:vAlign w:val="center"/>
            <w:hideMark/>
          </w:tcPr>
          <w:p w14:paraId="069B5F03"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53</w:t>
            </w:r>
          </w:p>
        </w:tc>
        <w:tc>
          <w:tcPr>
            <w:tcW w:w="810" w:type="dxa"/>
            <w:tcBorders>
              <w:top w:val="nil"/>
              <w:left w:val="nil"/>
              <w:bottom w:val="single" w:sz="4" w:space="0" w:color="auto"/>
              <w:right w:val="single" w:sz="4" w:space="0" w:color="auto"/>
            </w:tcBorders>
            <w:vAlign w:val="center"/>
            <w:hideMark/>
          </w:tcPr>
          <w:p w14:paraId="1198AD04"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167</w:t>
            </w:r>
          </w:p>
        </w:tc>
        <w:tc>
          <w:tcPr>
            <w:tcW w:w="673" w:type="dxa"/>
            <w:tcBorders>
              <w:top w:val="nil"/>
              <w:left w:val="nil"/>
              <w:bottom w:val="single" w:sz="4" w:space="0" w:color="auto"/>
              <w:right w:val="single" w:sz="4" w:space="0" w:color="auto"/>
            </w:tcBorders>
            <w:vAlign w:val="center"/>
            <w:hideMark/>
          </w:tcPr>
          <w:p w14:paraId="29322B66"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120</w:t>
            </w:r>
          </w:p>
        </w:tc>
        <w:tc>
          <w:tcPr>
            <w:tcW w:w="984" w:type="dxa"/>
            <w:tcBorders>
              <w:top w:val="nil"/>
              <w:left w:val="nil"/>
              <w:bottom w:val="single" w:sz="4" w:space="0" w:color="auto"/>
              <w:right w:val="single" w:sz="4" w:space="0" w:color="auto"/>
            </w:tcBorders>
            <w:vAlign w:val="center"/>
            <w:hideMark/>
          </w:tcPr>
          <w:p w14:paraId="04B7C3B2" w14:textId="77777777" w:rsidR="005D13A4" w:rsidRPr="00BB3F7B" w:rsidRDefault="005D13A4" w:rsidP="00CB68AB">
            <w:pPr>
              <w:jc w:val="right"/>
              <w:rPr>
                <w:rFonts w:asciiTheme="majorBidi" w:hAnsiTheme="majorBidi" w:cstheme="majorBidi"/>
                <w:sz w:val="20"/>
                <w:szCs w:val="20"/>
              </w:rPr>
            </w:pPr>
            <w:r>
              <w:rPr>
                <w:rFonts w:asciiTheme="majorBidi" w:hAnsiTheme="majorBidi"/>
                <w:sz w:val="20"/>
                <w:szCs w:val="20"/>
              </w:rPr>
              <w:t>2 297</w:t>
            </w:r>
          </w:p>
        </w:tc>
        <w:tc>
          <w:tcPr>
            <w:tcW w:w="859" w:type="dxa"/>
            <w:tcBorders>
              <w:top w:val="nil"/>
              <w:left w:val="nil"/>
              <w:bottom w:val="single" w:sz="4" w:space="0" w:color="auto"/>
              <w:right w:val="single" w:sz="4" w:space="0" w:color="auto"/>
            </w:tcBorders>
            <w:vAlign w:val="center"/>
            <w:hideMark/>
          </w:tcPr>
          <w:p w14:paraId="18DB3CC3" w14:textId="79BECDCB" w:rsidR="005D13A4" w:rsidRPr="00BB3F7B" w:rsidRDefault="005D13A4" w:rsidP="00CB68AB">
            <w:pPr>
              <w:jc w:val="center"/>
              <w:rPr>
                <w:rFonts w:asciiTheme="majorBidi" w:hAnsiTheme="majorBidi" w:cstheme="majorBidi"/>
                <w:sz w:val="20"/>
                <w:szCs w:val="20"/>
              </w:rPr>
            </w:pPr>
            <w:r>
              <w:rPr>
                <w:rFonts w:asciiTheme="majorBidi" w:hAnsiTheme="majorBidi"/>
                <w:sz w:val="20"/>
                <w:szCs w:val="20"/>
              </w:rPr>
              <w:t>1,3</w:t>
            </w:r>
          </w:p>
        </w:tc>
      </w:tr>
      <w:tr w:rsidR="00B27ADA" w:rsidRPr="00BB3F7B" w14:paraId="5B1F9EAF" w14:textId="77777777" w:rsidTr="00B230AC">
        <w:trPr>
          <w:trHeight w:val="306"/>
        </w:trPr>
        <w:tc>
          <w:tcPr>
            <w:tcW w:w="1975" w:type="dxa"/>
            <w:tcBorders>
              <w:top w:val="nil"/>
              <w:left w:val="single" w:sz="4" w:space="0" w:color="auto"/>
              <w:bottom w:val="single" w:sz="4" w:space="0" w:color="auto"/>
              <w:right w:val="single" w:sz="4" w:space="0" w:color="auto"/>
            </w:tcBorders>
            <w:vAlign w:val="center"/>
            <w:hideMark/>
          </w:tcPr>
          <w:p w14:paraId="582571F0" w14:textId="77777777" w:rsidR="005D13A4" w:rsidRPr="00BB3F7B" w:rsidRDefault="005D13A4" w:rsidP="00CB68AB">
            <w:pPr>
              <w:jc w:val="left"/>
              <w:rPr>
                <w:rFonts w:asciiTheme="majorBidi" w:hAnsiTheme="majorBidi" w:cstheme="majorBidi"/>
                <w:b/>
                <w:bCs/>
                <w:i/>
                <w:iCs/>
                <w:sz w:val="20"/>
                <w:szCs w:val="20"/>
              </w:rPr>
            </w:pPr>
            <w:r>
              <w:rPr>
                <w:rFonts w:asciiTheme="majorBidi" w:hAnsiTheme="majorBidi"/>
                <w:b/>
                <w:bCs/>
                <w:i/>
                <w:iCs/>
                <w:sz w:val="20"/>
                <w:szCs w:val="20"/>
              </w:rPr>
              <w:t>Промежуточный итог по обслуживанию</w:t>
            </w:r>
          </w:p>
        </w:tc>
        <w:tc>
          <w:tcPr>
            <w:tcW w:w="810" w:type="dxa"/>
            <w:tcBorders>
              <w:top w:val="nil"/>
              <w:left w:val="nil"/>
              <w:bottom w:val="single" w:sz="4" w:space="0" w:color="auto"/>
              <w:right w:val="single" w:sz="4" w:space="0" w:color="auto"/>
            </w:tcBorders>
            <w:vAlign w:val="center"/>
            <w:hideMark/>
          </w:tcPr>
          <w:p w14:paraId="2F90EE83"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70 541</w:t>
            </w:r>
          </w:p>
        </w:tc>
        <w:tc>
          <w:tcPr>
            <w:tcW w:w="810" w:type="dxa"/>
            <w:tcBorders>
              <w:top w:val="nil"/>
              <w:left w:val="nil"/>
              <w:bottom w:val="single" w:sz="4" w:space="0" w:color="auto"/>
              <w:right w:val="single" w:sz="4" w:space="0" w:color="auto"/>
            </w:tcBorders>
            <w:vAlign w:val="center"/>
            <w:hideMark/>
          </w:tcPr>
          <w:p w14:paraId="661AE7C3"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0</w:t>
            </w:r>
          </w:p>
        </w:tc>
        <w:tc>
          <w:tcPr>
            <w:tcW w:w="810" w:type="dxa"/>
            <w:tcBorders>
              <w:top w:val="nil"/>
              <w:left w:val="nil"/>
              <w:bottom w:val="single" w:sz="4" w:space="0" w:color="auto"/>
              <w:right w:val="single" w:sz="4" w:space="0" w:color="auto"/>
            </w:tcBorders>
            <w:vAlign w:val="center"/>
            <w:hideMark/>
          </w:tcPr>
          <w:p w14:paraId="313A0B51"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49 064</w:t>
            </w:r>
          </w:p>
        </w:tc>
        <w:tc>
          <w:tcPr>
            <w:tcW w:w="810" w:type="dxa"/>
            <w:tcBorders>
              <w:top w:val="nil"/>
              <w:left w:val="nil"/>
              <w:bottom w:val="single" w:sz="4" w:space="0" w:color="auto"/>
              <w:right w:val="single" w:sz="4" w:space="0" w:color="auto"/>
            </w:tcBorders>
            <w:vAlign w:val="center"/>
            <w:hideMark/>
          </w:tcPr>
          <w:p w14:paraId="1AD0F659"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15 676</w:t>
            </w:r>
          </w:p>
        </w:tc>
        <w:tc>
          <w:tcPr>
            <w:tcW w:w="810" w:type="dxa"/>
            <w:tcBorders>
              <w:top w:val="nil"/>
              <w:left w:val="nil"/>
              <w:bottom w:val="single" w:sz="4" w:space="0" w:color="auto"/>
              <w:right w:val="single" w:sz="4" w:space="0" w:color="auto"/>
            </w:tcBorders>
            <w:vAlign w:val="center"/>
            <w:hideMark/>
          </w:tcPr>
          <w:p w14:paraId="5D877897"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6 421</w:t>
            </w:r>
          </w:p>
        </w:tc>
        <w:tc>
          <w:tcPr>
            <w:tcW w:w="810" w:type="dxa"/>
            <w:tcBorders>
              <w:top w:val="nil"/>
              <w:left w:val="nil"/>
              <w:bottom w:val="single" w:sz="4" w:space="0" w:color="auto"/>
              <w:right w:val="single" w:sz="4" w:space="0" w:color="auto"/>
            </w:tcBorders>
            <w:vAlign w:val="center"/>
            <w:hideMark/>
          </w:tcPr>
          <w:p w14:paraId="312A24E7"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20 838</w:t>
            </w:r>
          </w:p>
        </w:tc>
        <w:tc>
          <w:tcPr>
            <w:tcW w:w="673" w:type="dxa"/>
            <w:tcBorders>
              <w:top w:val="nil"/>
              <w:left w:val="nil"/>
              <w:bottom w:val="single" w:sz="4" w:space="0" w:color="auto"/>
              <w:right w:val="single" w:sz="4" w:space="0" w:color="auto"/>
            </w:tcBorders>
            <w:vAlign w:val="center"/>
            <w:hideMark/>
          </w:tcPr>
          <w:p w14:paraId="38D688E9"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160</w:t>
            </w:r>
          </w:p>
        </w:tc>
        <w:tc>
          <w:tcPr>
            <w:tcW w:w="984" w:type="dxa"/>
            <w:tcBorders>
              <w:top w:val="nil"/>
              <w:left w:val="nil"/>
              <w:bottom w:val="single" w:sz="4" w:space="0" w:color="auto"/>
              <w:right w:val="single" w:sz="4" w:space="0" w:color="auto"/>
            </w:tcBorders>
            <w:vAlign w:val="center"/>
            <w:hideMark/>
          </w:tcPr>
          <w:p w14:paraId="194F2811" w14:textId="77777777" w:rsidR="005D13A4" w:rsidRPr="00BB3F7B" w:rsidRDefault="005D13A4" w:rsidP="00CB68AB">
            <w:pPr>
              <w:jc w:val="right"/>
              <w:rPr>
                <w:rFonts w:asciiTheme="majorBidi" w:hAnsiTheme="majorBidi" w:cstheme="majorBidi"/>
                <w:b/>
                <w:bCs/>
                <w:i/>
                <w:iCs/>
                <w:sz w:val="20"/>
                <w:szCs w:val="20"/>
              </w:rPr>
            </w:pPr>
            <w:r>
              <w:rPr>
                <w:rFonts w:asciiTheme="majorBidi" w:hAnsiTheme="majorBidi"/>
                <w:b/>
                <w:bCs/>
                <w:i/>
                <w:iCs/>
                <w:sz w:val="20"/>
                <w:szCs w:val="20"/>
              </w:rPr>
              <w:t>162 700</w:t>
            </w:r>
          </w:p>
        </w:tc>
        <w:tc>
          <w:tcPr>
            <w:tcW w:w="859" w:type="dxa"/>
            <w:tcBorders>
              <w:top w:val="nil"/>
              <w:left w:val="nil"/>
              <w:bottom w:val="single" w:sz="4" w:space="0" w:color="auto"/>
              <w:right w:val="single" w:sz="4" w:space="0" w:color="auto"/>
            </w:tcBorders>
            <w:vAlign w:val="center"/>
            <w:hideMark/>
          </w:tcPr>
          <w:p w14:paraId="0CC0CA5A" w14:textId="1787ABE0" w:rsidR="005D13A4" w:rsidRPr="00BB3F7B" w:rsidRDefault="005D13A4" w:rsidP="00CB68AB">
            <w:pPr>
              <w:jc w:val="center"/>
              <w:rPr>
                <w:rFonts w:asciiTheme="majorBidi" w:hAnsiTheme="majorBidi" w:cstheme="majorBidi"/>
                <w:b/>
                <w:bCs/>
                <w:i/>
                <w:iCs/>
                <w:sz w:val="20"/>
                <w:szCs w:val="20"/>
              </w:rPr>
            </w:pPr>
            <w:r>
              <w:rPr>
                <w:rFonts w:asciiTheme="majorBidi" w:hAnsiTheme="majorBidi"/>
                <w:b/>
                <w:bCs/>
                <w:i/>
                <w:iCs/>
                <w:sz w:val="20"/>
                <w:szCs w:val="20"/>
              </w:rPr>
              <w:t>95,1</w:t>
            </w:r>
          </w:p>
        </w:tc>
      </w:tr>
      <w:tr w:rsidR="00B27ADA" w:rsidRPr="00BB3F7B" w14:paraId="3F0FA3E0" w14:textId="77777777" w:rsidTr="00B230AC">
        <w:trPr>
          <w:trHeight w:val="300"/>
        </w:trPr>
        <w:tc>
          <w:tcPr>
            <w:tcW w:w="1975" w:type="dxa"/>
            <w:tcBorders>
              <w:top w:val="nil"/>
              <w:left w:val="single" w:sz="4" w:space="0" w:color="auto"/>
              <w:bottom w:val="single" w:sz="4" w:space="0" w:color="auto"/>
              <w:right w:val="single" w:sz="4" w:space="0" w:color="auto"/>
            </w:tcBorders>
            <w:vAlign w:val="center"/>
            <w:hideMark/>
          </w:tcPr>
          <w:p w14:paraId="67177E0F" w14:textId="77777777" w:rsidR="005D13A4" w:rsidRPr="00BB3F7B" w:rsidRDefault="005D13A4" w:rsidP="00CB68AB">
            <w:pPr>
              <w:jc w:val="left"/>
              <w:rPr>
                <w:rFonts w:asciiTheme="majorBidi" w:hAnsiTheme="majorBidi" w:cstheme="majorBidi"/>
                <w:b/>
                <w:bCs/>
                <w:sz w:val="20"/>
                <w:szCs w:val="20"/>
              </w:rPr>
            </w:pPr>
            <w:r>
              <w:rPr>
                <w:rFonts w:asciiTheme="majorBidi" w:hAnsiTheme="majorBidi"/>
                <w:b/>
                <w:bCs/>
                <w:sz w:val="20"/>
                <w:szCs w:val="20"/>
              </w:rPr>
              <w:t>Итого</w:t>
            </w:r>
          </w:p>
        </w:tc>
        <w:tc>
          <w:tcPr>
            <w:tcW w:w="810" w:type="dxa"/>
            <w:tcBorders>
              <w:top w:val="nil"/>
              <w:left w:val="nil"/>
              <w:bottom w:val="single" w:sz="4" w:space="0" w:color="auto"/>
              <w:right w:val="single" w:sz="4" w:space="0" w:color="auto"/>
            </w:tcBorders>
            <w:vAlign w:val="center"/>
            <w:hideMark/>
          </w:tcPr>
          <w:p w14:paraId="0B4BE12A"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70 541</w:t>
            </w:r>
          </w:p>
        </w:tc>
        <w:tc>
          <w:tcPr>
            <w:tcW w:w="810" w:type="dxa"/>
            <w:tcBorders>
              <w:top w:val="nil"/>
              <w:left w:val="nil"/>
              <w:bottom w:val="single" w:sz="4" w:space="0" w:color="auto"/>
              <w:right w:val="single" w:sz="4" w:space="0" w:color="auto"/>
            </w:tcBorders>
            <w:vAlign w:val="center"/>
            <w:hideMark/>
          </w:tcPr>
          <w:p w14:paraId="7909C851"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8 343</w:t>
            </w:r>
          </w:p>
        </w:tc>
        <w:tc>
          <w:tcPr>
            <w:tcW w:w="810" w:type="dxa"/>
            <w:tcBorders>
              <w:top w:val="nil"/>
              <w:left w:val="nil"/>
              <w:bottom w:val="single" w:sz="4" w:space="0" w:color="auto"/>
              <w:right w:val="single" w:sz="4" w:space="0" w:color="auto"/>
            </w:tcBorders>
            <w:vAlign w:val="center"/>
            <w:hideMark/>
          </w:tcPr>
          <w:p w14:paraId="0756D73F"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49 064</w:t>
            </w:r>
          </w:p>
        </w:tc>
        <w:tc>
          <w:tcPr>
            <w:tcW w:w="810" w:type="dxa"/>
            <w:tcBorders>
              <w:top w:val="nil"/>
              <w:left w:val="nil"/>
              <w:bottom w:val="single" w:sz="4" w:space="0" w:color="auto"/>
              <w:right w:val="single" w:sz="4" w:space="0" w:color="auto"/>
            </w:tcBorders>
            <w:vAlign w:val="center"/>
            <w:hideMark/>
          </w:tcPr>
          <w:p w14:paraId="298C3D44"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15 676</w:t>
            </w:r>
          </w:p>
        </w:tc>
        <w:tc>
          <w:tcPr>
            <w:tcW w:w="810" w:type="dxa"/>
            <w:tcBorders>
              <w:top w:val="nil"/>
              <w:left w:val="nil"/>
              <w:bottom w:val="single" w:sz="4" w:space="0" w:color="auto"/>
              <w:right w:val="single" w:sz="4" w:space="0" w:color="auto"/>
            </w:tcBorders>
            <w:vAlign w:val="center"/>
            <w:hideMark/>
          </w:tcPr>
          <w:p w14:paraId="04172815"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6 421</w:t>
            </w:r>
          </w:p>
        </w:tc>
        <w:tc>
          <w:tcPr>
            <w:tcW w:w="810" w:type="dxa"/>
            <w:tcBorders>
              <w:top w:val="nil"/>
              <w:left w:val="nil"/>
              <w:bottom w:val="single" w:sz="4" w:space="0" w:color="auto"/>
              <w:right w:val="single" w:sz="4" w:space="0" w:color="auto"/>
            </w:tcBorders>
            <w:vAlign w:val="center"/>
            <w:hideMark/>
          </w:tcPr>
          <w:p w14:paraId="076960F5"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20 838</w:t>
            </w:r>
          </w:p>
        </w:tc>
        <w:tc>
          <w:tcPr>
            <w:tcW w:w="673" w:type="dxa"/>
            <w:tcBorders>
              <w:top w:val="nil"/>
              <w:left w:val="nil"/>
              <w:bottom w:val="single" w:sz="4" w:space="0" w:color="auto"/>
              <w:right w:val="single" w:sz="4" w:space="0" w:color="auto"/>
            </w:tcBorders>
            <w:vAlign w:val="center"/>
            <w:hideMark/>
          </w:tcPr>
          <w:p w14:paraId="70B95ABD"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160</w:t>
            </w:r>
          </w:p>
        </w:tc>
        <w:tc>
          <w:tcPr>
            <w:tcW w:w="984" w:type="dxa"/>
            <w:tcBorders>
              <w:top w:val="nil"/>
              <w:left w:val="nil"/>
              <w:bottom w:val="single" w:sz="4" w:space="0" w:color="auto"/>
              <w:right w:val="single" w:sz="4" w:space="0" w:color="auto"/>
            </w:tcBorders>
            <w:vAlign w:val="center"/>
            <w:hideMark/>
          </w:tcPr>
          <w:p w14:paraId="11DAE64B" w14:textId="77777777" w:rsidR="005D13A4" w:rsidRPr="00BB3F7B" w:rsidRDefault="005D13A4" w:rsidP="00CB68AB">
            <w:pPr>
              <w:jc w:val="right"/>
              <w:rPr>
                <w:rFonts w:asciiTheme="majorBidi" w:hAnsiTheme="majorBidi" w:cstheme="majorBidi"/>
                <w:b/>
                <w:bCs/>
                <w:sz w:val="20"/>
                <w:szCs w:val="20"/>
              </w:rPr>
            </w:pPr>
            <w:r>
              <w:rPr>
                <w:rFonts w:asciiTheme="majorBidi" w:hAnsiTheme="majorBidi"/>
                <w:b/>
                <w:bCs/>
                <w:sz w:val="20"/>
                <w:szCs w:val="20"/>
              </w:rPr>
              <w:t>171 043</w:t>
            </w:r>
          </w:p>
        </w:tc>
        <w:tc>
          <w:tcPr>
            <w:tcW w:w="859" w:type="dxa"/>
            <w:tcBorders>
              <w:top w:val="nil"/>
              <w:left w:val="nil"/>
              <w:bottom w:val="single" w:sz="4" w:space="0" w:color="auto"/>
              <w:right w:val="single" w:sz="4" w:space="0" w:color="auto"/>
            </w:tcBorders>
            <w:vAlign w:val="center"/>
            <w:hideMark/>
          </w:tcPr>
          <w:p w14:paraId="15C198CD" w14:textId="77777777" w:rsidR="005D13A4" w:rsidRPr="00BB3F7B" w:rsidRDefault="005D13A4" w:rsidP="00CB68AB">
            <w:pPr>
              <w:jc w:val="center"/>
              <w:rPr>
                <w:rFonts w:asciiTheme="majorBidi" w:hAnsiTheme="majorBidi" w:cstheme="majorBidi"/>
                <w:b/>
                <w:bCs/>
                <w:sz w:val="20"/>
                <w:szCs w:val="20"/>
              </w:rPr>
            </w:pPr>
            <w:r>
              <w:rPr>
                <w:rFonts w:asciiTheme="majorBidi" w:hAnsiTheme="majorBidi"/>
                <w:b/>
                <w:bCs/>
                <w:sz w:val="20"/>
                <w:szCs w:val="20"/>
              </w:rPr>
              <w:t>100</w:t>
            </w:r>
          </w:p>
        </w:tc>
      </w:tr>
    </w:tbl>
    <w:p w14:paraId="37C4684C" w14:textId="77777777" w:rsidR="00711BE6" w:rsidRPr="00BB3F7B" w:rsidRDefault="00711BE6" w:rsidP="00CB68AB">
      <w:pPr>
        <w:pStyle w:val="Heading1"/>
        <w:keepNext/>
        <w:numPr>
          <w:ilvl w:val="0"/>
          <w:numId w:val="0"/>
        </w:numPr>
        <w:spacing w:before="240"/>
        <w:rPr>
          <w:i/>
          <w:iCs/>
        </w:rPr>
      </w:pPr>
      <w:r>
        <w:rPr>
          <w:i/>
          <w:iCs/>
        </w:rPr>
        <w:t>Сектор обслуживания холодильного оборудования и систем кондиционирования воздуха</w:t>
      </w:r>
    </w:p>
    <w:p w14:paraId="1C76DA1B" w14:textId="69688F0A" w:rsidR="009F4009" w:rsidRPr="00BB3F7B" w:rsidRDefault="009F4009" w:rsidP="00CB68AB">
      <w:pPr>
        <w:pStyle w:val="Heading1"/>
      </w:pPr>
      <w:r>
        <w:t>В Эфиопии насчитывается около 3 000 технических специалистов и 110 мастерских, обслуживающих ХОКВ. Кроме того, большое количество мастерских обслуживают оборудование МКВ. В секторе ХОКВ</w:t>
      </w:r>
      <w:r w:rsidR="00876488" w:rsidRPr="00876488">
        <w:t xml:space="preserve"> </w:t>
      </w:r>
      <w:r>
        <w:t xml:space="preserve">работают преимущественно мужчины, в настоящее время женщины-технические специалисты не работают. </w:t>
      </w:r>
    </w:p>
    <w:p w14:paraId="474507F3" w14:textId="691F8C96" w:rsidR="00711BE6" w:rsidRPr="00BB3F7B" w:rsidRDefault="00711BE6" w:rsidP="00CB68AB">
      <w:pPr>
        <w:pStyle w:val="Heading1"/>
        <w:keepNext/>
        <w:numPr>
          <w:ilvl w:val="0"/>
          <w:numId w:val="0"/>
        </w:numPr>
        <w:spacing w:before="240"/>
      </w:pPr>
      <w:r>
        <w:rPr>
          <w:i/>
          <w:iCs/>
          <w:u w:val="single"/>
        </w:rPr>
        <w:t>Обслуживание бытового, коммерческого, промышленного и транспортного холодильного оборудования</w:t>
      </w:r>
      <w:r>
        <w:rPr>
          <w:i/>
          <w:iCs/>
        </w:rPr>
        <w:t xml:space="preserve"> </w:t>
      </w:r>
    </w:p>
    <w:p w14:paraId="646A1C4A" w14:textId="7E50C456" w:rsidR="00940A28" w:rsidRPr="00BB3F7B" w:rsidRDefault="00940A28" w:rsidP="00CB68AB">
      <w:pPr>
        <w:pStyle w:val="Heading1"/>
      </w:pPr>
      <w:r>
        <w:t>Сектор обслуживания холодильного оборудования в Эфиопии характеризуется широким спектром применений, от небольших бытовых установок до крупных коммерческих и промышленных систем. Бытовое холодильное оборудование составляет незначительную долю от общего потребления ГФУ, в основном с использованием ГФУ-134а в бытовых холодильниках и морозильниках, по оценкам, 676 900 единиц эксплуатируются на территории страны.</w:t>
      </w:r>
    </w:p>
    <w:p w14:paraId="14DAFB56" w14:textId="402FC285" w:rsidR="00940A28" w:rsidRPr="00BB3F7B" w:rsidRDefault="00940A28" w:rsidP="00CB68AB">
      <w:pPr>
        <w:pStyle w:val="Heading1"/>
      </w:pPr>
      <w:r>
        <w:t xml:space="preserve">На коммерческое холодильное оборудование, включая автономные установки, конденсаторные установки и централизованные системы, приходится около 48 процентов (в тоннах CO₂-экв) от общего объема использования ГФУ, при этом по всей стране эксплуатируется около 30 200 единиц. Преобладающими хладагентами в этом подсекторе являются ГФУ-134а и R-404А, что отражает замещение ГХФУ-22, поскольку импорт оборудования на основе ГХФУ сократился. Эти системы обычно устанавливаются в супермаркетах, мясных лавках, гостиницах, больницах и на предприятиях пищевой промышленности, при этом централизованные системы в супермаркетах и складских помещениях холодного хранения вносят основной вклад. В настоящее время по стране </w:t>
      </w:r>
      <w:r>
        <w:lastRenderedPageBreak/>
        <w:t>R</w:t>
      </w:r>
      <w:r>
        <w:noBreakHyphen/>
        <w:t>600a используется в бытовых холодильных установках и автономных коммерческих установках, хотя их наличие остается ограниченным.</w:t>
      </w:r>
    </w:p>
    <w:p w14:paraId="0591C567" w14:textId="24697F97" w:rsidR="0056739D" w:rsidRPr="00BB3F7B" w:rsidRDefault="00940A28" w:rsidP="00CB68AB">
      <w:pPr>
        <w:pStyle w:val="Heading1"/>
      </w:pPr>
      <w:r>
        <w:t>Промышленное и транспортное холодильное оборудование является еще одним крупным подсектором, главным образом зависящим от HCF-134a и R-407A, используемым в области логистики холодовой цепи, агропереработки и хранения пищевых продуктов. Стремительный рост сектора экспорта сельскохозяйственной продукции Эфиопии привел к увеличению спроса на хранение с контролем температуры и холодильный транспорт, что привело к росту потребления ГФУ.</w:t>
      </w:r>
    </w:p>
    <w:p w14:paraId="3E4EDC4E" w14:textId="7A6135DF" w:rsidR="00711BE6" w:rsidRPr="00BB3F7B" w:rsidRDefault="00711BE6" w:rsidP="00CB68AB">
      <w:pPr>
        <w:keepNext/>
        <w:suppressAutoHyphens/>
        <w:spacing w:after="240"/>
      </w:pPr>
      <w:r>
        <w:rPr>
          <w:i/>
          <w:iCs/>
          <w:u w:val="single"/>
        </w:rPr>
        <w:t>Обслуживание систем кондиционирования воздуха в жилых и коммерческих помещениях</w:t>
      </w:r>
      <w:r>
        <w:rPr>
          <w:i/>
          <w:iCs/>
        </w:rPr>
        <w:t xml:space="preserve"> </w:t>
      </w:r>
    </w:p>
    <w:p w14:paraId="681BEA8A" w14:textId="48DC4BB5" w:rsidR="00CA40DE" w:rsidRPr="00BB3F7B" w:rsidRDefault="00CA40DE" w:rsidP="00CB68AB">
      <w:pPr>
        <w:pStyle w:val="Heading1"/>
      </w:pPr>
      <w:r>
        <w:t xml:space="preserve">Подсектор кондиционирования воздуха (КВ) значительно расширился с ростом городских центров, коммерческих зданий и общественной инфраструктуры. В бытовых кондиционерах преимущественно используется хладагент R-410A, который в настоящее время является одним из самых быстрорастущих хладагентов в Эфиопии, в эксплуатации находятся примерно 155 000 единиц. В коммерческих системах кондиционирования, таких как сплит-системы, используется хладагент ГФУ-134a, потребление которого растет в связи с увеличением спроса на охлаждение в офисах, больницах и гостиницах. В стране имеются кондиционеры, использующие хладагенты на основе ГФУ-32. </w:t>
      </w:r>
    </w:p>
    <w:p w14:paraId="72666CCE" w14:textId="6DF3C456" w:rsidR="00711BE6" w:rsidRPr="00BB3F7B" w:rsidRDefault="00711BE6" w:rsidP="00CB68AB">
      <w:pPr>
        <w:keepNext/>
        <w:suppressAutoHyphens/>
        <w:spacing w:after="240"/>
        <w:rPr>
          <w:i/>
          <w:iCs/>
        </w:rPr>
      </w:pPr>
      <w:r>
        <w:rPr>
          <w:i/>
          <w:iCs/>
          <w:u w:val="single"/>
        </w:rPr>
        <w:t>Обслуживание мобильных систем кондиционирования воздуха</w:t>
      </w:r>
      <w:r>
        <w:rPr>
          <w:i/>
          <w:iCs/>
        </w:rPr>
        <w:t xml:space="preserve"> </w:t>
      </w:r>
    </w:p>
    <w:p w14:paraId="49564011" w14:textId="77777777" w:rsidR="0020267D" w:rsidRPr="00BB3F7B" w:rsidRDefault="00CA40DE" w:rsidP="00CB68AB">
      <w:pPr>
        <w:pStyle w:val="Heading1"/>
      </w:pPr>
      <w:r>
        <w:t>Подсектор МКВ представляет собой значительную долю использования ГФУ, почти полностью зависящую от ГФУ</w:t>
      </w:r>
      <w:r>
        <w:noBreakHyphen/>
        <w:t>134a для обслуживания автопарков. Ежегодно активно обслуживается около 152 000 систем МКВ, хотя общий автопарк превышает 380 000 автомобилей. Рост автомобильного рынка и импорт подержанных автомобилей с устаревшими системами кондиционирования воздуха продолжают стимулировать спрос. Ограниченные возможности по извлечению и переработке в сочетании с недостаточной подготовкой технических специалистов способствуют потерям хладагента во время обслуживания.</w:t>
      </w:r>
    </w:p>
    <w:p w14:paraId="5A4621E9" w14:textId="77777777" w:rsidR="0020267D" w:rsidRPr="00BB3F7B" w:rsidRDefault="0020267D" w:rsidP="00CB68AB">
      <w:pPr>
        <w:pStyle w:val="Heading1"/>
        <w:keepNext/>
        <w:numPr>
          <w:ilvl w:val="0"/>
          <w:numId w:val="0"/>
        </w:numPr>
        <w:rPr>
          <w:i/>
          <w:iCs/>
        </w:rPr>
      </w:pPr>
      <w:r>
        <w:rPr>
          <w:i/>
          <w:iCs/>
        </w:rPr>
        <w:t>Производство пеноматериалов</w:t>
      </w:r>
    </w:p>
    <w:p w14:paraId="509C55F1" w14:textId="37A0BF56" w:rsidR="00A97C25" w:rsidRPr="00BB3F7B" w:rsidRDefault="00585939" w:rsidP="00CB68AB">
      <w:pPr>
        <w:pStyle w:val="Heading1"/>
      </w:pPr>
      <w:r>
        <w:t>ГФУ-245fa используется в качестве пенообразователя примерно 12 предприятиями, в основном в пенах для холодильного оборудования, теплоизоляции зданий, водонагревателей и систем холодовой цепи. На основании ограниченных данных, полученных от представителей отрасли, предполагается, что ГФУ-245fa потребляется в виде чистого вещества; ГФУ-245fa, содержащийся в импортируемом предварительно</w:t>
      </w:r>
      <w:r w:rsidR="00876488" w:rsidRPr="00876488">
        <w:t xml:space="preserve"> </w:t>
      </w:r>
      <w:r>
        <w:t>смешанном полиоле, не выявлен.</w:t>
      </w:r>
    </w:p>
    <w:p w14:paraId="05576902" w14:textId="326465A6" w:rsidR="00711BE6" w:rsidRPr="00BB3F7B" w:rsidRDefault="00711BE6" w:rsidP="00CB68AB">
      <w:pPr>
        <w:pStyle w:val="Heading1"/>
        <w:keepNext/>
        <w:numPr>
          <w:ilvl w:val="0"/>
          <w:numId w:val="0"/>
        </w:numPr>
        <w:rPr>
          <w:b/>
          <w:bCs/>
        </w:rPr>
      </w:pPr>
      <w:r>
        <w:rPr>
          <w:b/>
          <w:bCs/>
        </w:rPr>
        <w:t>IV.</w:t>
      </w:r>
      <w:r>
        <w:rPr>
          <w:b/>
          <w:bCs/>
        </w:rPr>
        <w:tab/>
        <w:t>Первый этап плана реализации Кигалийской поправки по ГФУ в том виде, в котором он был представлен</w:t>
      </w:r>
    </w:p>
    <w:p w14:paraId="05642535" w14:textId="77777777" w:rsidR="00711BE6" w:rsidRPr="00BB3F7B" w:rsidRDefault="00711BE6" w:rsidP="00CB68AB">
      <w:pPr>
        <w:keepNext/>
        <w:spacing w:after="240"/>
        <w:rPr>
          <w:u w:val="single"/>
        </w:rPr>
      </w:pPr>
      <w:r>
        <w:rPr>
          <w:u w:val="single"/>
        </w:rPr>
        <w:t>Институциональная, политическая и нормативно-правовая база</w:t>
      </w:r>
    </w:p>
    <w:p w14:paraId="55E4BA01" w14:textId="72837D29" w:rsidR="00655F83" w:rsidRPr="00BB3F7B" w:rsidRDefault="00655F83" w:rsidP="00CB68AB">
      <w:pPr>
        <w:pStyle w:val="Heading1"/>
      </w:pPr>
      <w:bookmarkStart w:id="0" w:name="_Hlk209015030"/>
      <w:r>
        <w:t xml:space="preserve">Правительство Эфиопии назначило Отдел по контролю за соблюдением требований в отношении химических и опасных отходов при </w:t>
      </w:r>
      <w:r w:rsidR="00876488">
        <w:t>Органе</w:t>
      </w:r>
      <w:r>
        <w:t xml:space="preserve"> по охране окружающей среды (</w:t>
      </w:r>
      <w:r w:rsidR="00876488">
        <w:t>О</w:t>
      </w:r>
      <w:r>
        <w:t xml:space="preserve">ООС) национальным координационным центром по осуществлению Монреальского протокола. В рамках этой институциональной структуры национальный орган по озону (НОО) координирует осуществление мероприятий при поддержке национального комитета по озону (НОК), консультативного органа, в состав которого входят представители ключевых министерств, правоохранительных органов и заинтересованных сторон из частного сектора, участвующих в мероприятиях по поэтапному отказу и сокращению использования. Министерство образования через систему технического и профессионального образования и подготовки (ТПОП) вносит вклад </w:t>
      </w:r>
      <w:r>
        <w:lastRenderedPageBreak/>
        <w:t>в создание</w:t>
      </w:r>
      <w:r w:rsidR="00876488" w:rsidRPr="00876488">
        <w:t xml:space="preserve"> </w:t>
      </w:r>
      <w:r>
        <w:t>потенциала в секторе обслуживания ХОКВ, в частности в продвижение передовой практики безопасного обращения с хладагентами.</w:t>
      </w:r>
    </w:p>
    <w:p w14:paraId="74D1B73A" w14:textId="3CEE2D37" w:rsidR="00655F83" w:rsidRPr="00BB3F7B" w:rsidRDefault="00655F83" w:rsidP="00CB68AB">
      <w:pPr>
        <w:pStyle w:val="Heading1"/>
      </w:pPr>
      <w:r>
        <w:t xml:space="preserve">Осуществление и обеспечение соблюдения национальных правил осуществляется в сотрудничестве с Таможенной комиссией Эфиопии, Министерством доходов и Комиссией по окружающей среде, лесам и изменению климата, инспекторы которой помогают НОО в мониторинге импорта контролируемых веществ. </w:t>
      </w:r>
      <w:r w:rsidR="00A96009">
        <w:t>Орган</w:t>
      </w:r>
      <w:r>
        <w:t xml:space="preserve"> по стандартам в Эфиопии оказывает содействие в разработке стандартов, соответствующих требованиям Монреальского протокола, в то время как другие национальные органы, такие как Институт развития химической и строительной промышленности, Министерство торговли и промышленности и Министерство водных ресурсов, ирригации и электроэнергетики, вносят вклад в реализацию программ поэтапного отказа и связанных с ними экологических инициатив.</w:t>
      </w:r>
    </w:p>
    <w:p w14:paraId="1246149E" w14:textId="737DA5EC" w:rsidR="00655F83" w:rsidRPr="00BB3F7B" w:rsidRDefault="00655F83" w:rsidP="00CB68AB">
      <w:pPr>
        <w:pStyle w:val="Heading1"/>
      </w:pPr>
      <w:r>
        <w:t>Эфиопия опубликовала свои правила ОРВ в Прокламации № 716/2011, установив систему лицензирования и квотирования для контроля ОРВ. С 2024 года эта система была расширена и теперь включает ГФУ. В настоящее время правила пересматриваются с целью включения положений о сокращении использования ГФУ в соответствии с Кигалийской поправкой, а также запрета на импорт нового и бывшего в употреблении оборудования на основе ГХФУ к 1 января 2026 года и на импорт новых хладагентов на основе ГХФУ к 2030 году. Пересмотренный проект правил был представлен на рассмотрение советам министров и, как ожидается, будет утвержден к концу 2025 года</w:t>
      </w:r>
      <w:bookmarkEnd w:id="0"/>
      <w:r>
        <w:t>.</w:t>
      </w:r>
    </w:p>
    <w:p w14:paraId="4A2B4304" w14:textId="6939D42C" w:rsidR="00711BE6" w:rsidRPr="00BB3F7B" w:rsidRDefault="00711BE6" w:rsidP="00CB68AB">
      <w:pPr>
        <w:keepNext/>
        <w:suppressAutoHyphens/>
        <w:spacing w:before="240" w:after="240"/>
        <w:rPr>
          <w:u w:val="single"/>
        </w:rPr>
      </w:pPr>
      <w:r>
        <w:rPr>
          <w:u w:val="single"/>
        </w:rPr>
        <w:t>Стратегия поэтапного отказа от ГФУ для первого этапа плана реализации Кигалийской поправки по ГФУ</w:t>
      </w:r>
    </w:p>
    <w:p w14:paraId="78B6C4E5" w14:textId="77777777" w:rsidR="00711BE6" w:rsidRPr="00BB3F7B" w:rsidRDefault="00711BE6" w:rsidP="00CB68AB">
      <w:pPr>
        <w:keepNext/>
        <w:suppressAutoHyphens/>
        <w:spacing w:before="240" w:after="240"/>
        <w:outlineLvl w:val="0"/>
        <w:rPr>
          <w:i/>
          <w:iCs/>
        </w:rPr>
      </w:pPr>
      <w:r>
        <w:rPr>
          <w:i/>
          <w:iCs/>
        </w:rPr>
        <w:t>Общая стратегия</w:t>
      </w:r>
    </w:p>
    <w:p w14:paraId="08A20102" w14:textId="29528B3D" w:rsidR="001C63E6" w:rsidRPr="00BB3F7B" w:rsidRDefault="004F4C66" w:rsidP="00CB68AB">
      <w:pPr>
        <w:pStyle w:val="Heading1"/>
      </w:pPr>
      <w:r>
        <w:t>Основная цель стратегии ПРК Эфиопии заключается в поддержании достигнутого уровня «замораживания» потребления ГФУ в 2024 году и достижении цели сокращения на 10 процентов к 2029 году в соответствии с графиком Кигалийской поправки. ПРК направлен на сокращение спроса на ГФУ посредством сочетания мер по обеспечению соблюдения нормативных требований, развитию потенциала и переходу на новые технологии. Ключевые приоритеты включают укрепление системы лицензирования и квотирования на импорт ГФУ и пересмотр правил ОРВ в соответствии с Прокламацией № 716/2011 с целью включения положений о сокращении</w:t>
      </w:r>
      <w:r w:rsidR="00876488" w:rsidRPr="00876488">
        <w:t xml:space="preserve"> </w:t>
      </w:r>
      <w:r>
        <w:t xml:space="preserve">использования ГФУ. Стратегия также способствует безопасному внедрению альтернативных веществ с низким ПГП, улучшению подготовки и сертификации технических специалистов, проведению оценки сектора пеноматериалов и кампании по повышению осведомленности, а также созданию инфраструктуры для извлечения и переработки. Параллельно с этим будут укреплены механизмы мониторинга, проверки и отчетности для обеспечения соблюдения и устойчивого прогресса в достижении долгосрочных целей Эфиопии по сокращению ГФУ. </w:t>
      </w:r>
    </w:p>
    <w:p w14:paraId="71D9F8C8" w14:textId="77777777" w:rsidR="00711BE6" w:rsidRPr="00BB3F7B" w:rsidRDefault="00711BE6" w:rsidP="00CB68AB">
      <w:pPr>
        <w:keepNext/>
        <w:suppressAutoHyphens/>
        <w:spacing w:before="240" w:after="240"/>
        <w:outlineLvl w:val="0"/>
        <w:rPr>
          <w:i/>
          <w:iCs/>
        </w:rPr>
      </w:pPr>
      <w:r>
        <w:rPr>
          <w:i/>
          <w:iCs/>
        </w:rPr>
        <w:t>Предлагаемые сокращения</w:t>
      </w:r>
    </w:p>
    <w:p w14:paraId="679D9808" w14:textId="3F4F0F0C" w:rsidR="00B94F82" w:rsidRPr="00BB3F7B" w:rsidRDefault="00B94F82" w:rsidP="00CB68AB">
      <w:pPr>
        <w:pStyle w:val="Heading1"/>
      </w:pPr>
      <w:r>
        <w:t xml:space="preserve">Серьезные сбои в 2022–2023 годах, вызванные нестабильностью и ситуацией с безопасностью в стране, засухой и инфляцией, повлияли на уровень потребления ГФУ по сравнению с исходным уровнем, наблюдавшимся в 2020 и 2021 годах. Тенденции потребления ГФУ в 2023–2025 годах начинают демонстрировать восстановление в результате прекращения нестабильности в регионе, улучшения условий безопасности, постепенных макроэкономических реформ и высоких темпов экономического роста.  Потребление ГФУ в 2024 году увеличилось на 52,8 процента по сравнению с 2023 годом, что отражает восстановление экономики Эфиопии и продолжающийся переход от технологий на основе ГХФУ к технологиям на основе ГФУ в секторах ХОКВ и пеноматериалов. Кроме того, новые импортированные незаправленные системы будут соответствовать дополнительным </w:t>
      </w:r>
      <w:r w:rsidR="00D043BA">
        <w:t>20–</w:t>
      </w:r>
      <w:r w:rsidR="00876488">
        <w:t>25 процентам</w:t>
      </w:r>
      <w:r>
        <w:t xml:space="preserve"> спроса на обслуживание. Эта ситуация в </w:t>
      </w:r>
      <w:r>
        <w:lastRenderedPageBreak/>
        <w:t>сочетании с растущим спросом на охлаждение в бытовых, коммерческих и холодовых цепочках способствует прогнозируемой тенденции к росту.</w:t>
      </w:r>
    </w:p>
    <w:p w14:paraId="7B999B70" w14:textId="0A7408BC" w:rsidR="001B4B8D" w:rsidRPr="00BB3F7B" w:rsidRDefault="001B4B8D" w:rsidP="00CB68AB">
      <w:pPr>
        <w:pStyle w:val="Heading1"/>
      </w:pPr>
      <w:r>
        <w:t>Правительство Эфиопии, ЮНЕП и ЮНИДО прогнозируют потребление ГФУ в соответствии со сценарием «обычного</w:t>
      </w:r>
      <w:r w:rsidR="00876488">
        <w:t xml:space="preserve"> </w:t>
      </w:r>
      <w:r>
        <w:t>хода</w:t>
      </w:r>
      <w:r w:rsidR="00876488">
        <w:t xml:space="preserve"> </w:t>
      </w:r>
      <w:r>
        <w:t xml:space="preserve">деятельности» (ОХД), на основе вышеуказанных обстоятельств с темпом роста 13,5 процента с 2025 по 2026 год, исходя из быстрого восстановления, и 7 процентов с 2027 по 2029 год, что соответствует данным, представленным различными региональными и международными организациями. Этот прогноз учитывает потребление каждого вещества с учетом его основного применения, тенденций демографического и экономического роста, текущих и будущих мер по поэтапному отказу от ГХФУ, а также принятия альтернатив ГФУ, происходящих независимо от Кигалийской поправки. Согласно этому сценарию, ожидается, что к 2029 году потребление ГФУ превысит контрольный уровень, как показано в таблице 6.  </w:t>
      </w:r>
    </w:p>
    <w:p w14:paraId="2F23E44B" w14:textId="45905A69" w:rsidR="00711BE6" w:rsidRPr="00BB3F7B" w:rsidRDefault="00711BE6" w:rsidP="00CB68AB">
      <w:pPr>
        <w:keepNext/>
        <w:rPr>
          <w:b/>
          <w:bCs/>
        </w:rPr>
      </w:pPr>
      <w:r>
        <w:rPr>
          <w:b/>
          <w:bCs/>
        </w:rPr>
        <w:t>Таблица 6. Прогноз потребления ГФУ по сценарию без ограничений, предельные значения Монреальского протокола и предлагаемые сокращения ГФУ в рамках первого этапа (в тоннах CO</w:t>
      </w:r>
      <w:r>
        <w:rPr>
          <w:b/>
          <w:bCs/>
          <w:vertAlign w:val="subscript"/>
        </w:rPr>
        <w:t>2</w:t>
      </w:r>
      <w:r>
        <w:rPr>
          <w:b/>
          <w:bCs/>
        </w:rPr>
        <w:noBreakHyphen/>
        <w:t>экв)</w:t>
      </w:r>
    </w:p>
    <w:tbl>
      <w:tblPr>
        <w:tblW w:w="5000" w:type="pct"/>
        <w:tblLayout w:type="fixed"/>
        <w:tblLook w:val="04A0" w:firstRow="1" w:lastRow="0" w:firstColumn="1" w:lastColumn="0" w:noHBand="0" w:noVBand="1"/>
      </w:tblPr>
      <w:tblGrid>
        <w:gridCol w:w="4199"/>
        <w:gridCol w:w="971"/>
        <w:gridCol w:w="1083"/>
        <w:gridCol w:w="1057"/>
        <w:gridCol w:w="1036"/>
        <w:gridCol w:w="1004"/>
      </w:tblGrid>
      <w:tr w:rsidR="00BB3F7B" w:rsidRPr="00BB3F7B" w14:paraId="5FF10525" w14:textId="77777777" w:rsidTr="00A61149">
        <w:trPr>
          <w:trHeight w:val="50"/>
          <w:tblHeader/>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EF9DF53" w14:textId="77777777" w:rsidR="00711BE6" w:rsidRPr="00BB3F7B" w:rsidRDefault="00711BE6" w:rsidP="00CB68AB">
            <w:pPr>
              <w:jc w:val="left"/>
              <w:rPr>
                <w:sz w:val="20"/>
              </w:rPr>
            </w:pPr>
          </w:p>
        </w:tc>
        <w:tc>
          <w:tcPr>
            <w:tcW w:w="5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F930F8" w14:textId="77777777" w:rsidR="00711BE6" w:rsidRPr="00BB3F7B" w:rsidRDefault="00711BE6" w:rsidP="00CB68AB">
            <w:pPr>
              <w:jc w:val="center"/>
              <w:rPr>
                <w:b/>
                <w:sz w:val="20"/>
              </w:rPr>
            </w:pPr>
            <w:r>
              <w:rPr>
                <w:b/>
                <w:sz w:val="20"/>
              </w:rPr>
              <w:t>2025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D86E50" w14:textId="77777777" w:rsidR="00711BE6" w:rsidRPr="00BB3F7B" w:rsidRDefault="00711BE6" w:rsidP="00CB68AB">
            <w:pPr>
              <w:jc w:val="center"/>
              <w:rPr>
                <w:b/>
                <w:sz w:val="20"/>
              </w:rPr>
            </w:pPr>
            <w:r>
              <w:rPr>
                <w:b/>
                <w:sz w:val="20"/>
              </w:rPr>
              <w:t>2026</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0CD333" w14:textId="77777777" w:rsidR="00711BE6" w:rsidRPr="00BB3F7B" w:rsidRDefault="00711BE6" w:rsidP="00CB68AB">
            <w:pPr>
              <w:jc w:val="center"/>
              <w:rPr>
                <w:b/>
                <w:sz w:val="20"/>
              </w:rPr>
            </w:pPr>
            <w:r>
              <w:rPr>
                <w:b/>
                <w:sz w:val="20"/>
              </w:rPr>
              <w:t>2027</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50F00BA" w14:textId="77777777" w:rsidR="00711BE6" w:rsidRPr="00BB3F7B" w:rsidRDefault="00711BE6" w:rsidP="00CB68AB">
            <w:pPr>
              <w:jc w:val="center"/>
              <w:rPr>
                <w:b/>
                <w:sz w:val="20"/>
              </w:rPr>
            </w:pPr>
            <w:r>
              <w:rPr>
                <w:b/>
                <w:sz w:val="20"/>
              </w:rPr>
              <w:t>2028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9BB810" w14:textId="77777777" w:rsidR="00711BE6" w:rsidRPr="00BB3F7B" w:rsidRDefault="00711BE6" w:rsidP="00CB68AB">
            <w:pPr>
              <w:jc w:val="center"/>
              <w:rPr>
                <w:b/>
                <w:sz w:val="20"/>
              </w:rPr>
            </w:pPr>
            <w:r>
              <w:rPr>
                <w:b/>
                <w:sz w:val="20"/>
              </w:rPr>
              <w:t>2029</w:t>
            </w:r>
          </w:p>
        </w:tc>
      </w:tr>
      <w:tr w:rsidR="00BB3F7B" w:rsidRPr="00BB3F7B" w14:paraId="4566AEF8" w14:textId="77777777" w:rsidTr="00A61149">
        <w:trPr>
          <w:trHeight w:val="123"/>
        </w:trPr>
        <w:tc>
          <w:tcPr>
            <w:tcW w:w="224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C5F3349" w14:textId="5B4520F8" w:rsidR="00590282" w:rsidRPr="00BB3F7B" w:rsidRDefault="00590282" w:rsidP="00CB68AB">
            <w:pPr>
              <w:jc w:val="left"/>
              <w:rPr>
                <w:sz w:val="20"/>
              </w:rPr>
            </w:pPr>
            <w:r>
              <w:rPr>
                <w:sz w:val="20"/>
              </w:rPr>
              <w:t>Прогноз ежегодного роста потребления ГФУ*</w:t>
            </w:r>
          </w:p>
        </w:tc>
        <w:tc>
          <w:tcPr>
            <w:tcW w:w="51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B3F3F01" w14:textId="78A30BAC" w:rsidR="00590282" w:rsidRPr="00BB3F7B" w:rsidRDefault="00590282" w:rsidP="00CB68AB">
            <w:pPr>
              <w:jc w:val="right"/>
              <w:rPr>
                <w:sz w:val="20"/>
                <w:szCs w:val="20"/>
              </w:rPr>
            </w:pPr>
            <w:r>
              <w:rPr>
                <w:sz w:val="20"/>
                <w:szCs w:val="20"/>
              </w:rPr>
              <w:t>226 715</w:t>
            </w:r>
          </w:p>
        </w:tc>
        <w:tc>
          <w:tcPr>
            <w:tcW w:w="57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460C7C8" w14:textId="173B3514" w:rsidR="00590282" w:rsidRPr="00BB3F7B" w:rsidRDefault="00590282" w:rsidP="00CB68AB">
            <w:pPr>
              <w:jc w:val="right"/>
              <w:rPr>
                <w:sz w:val="20"/>
                <w:szCs w:val="20"/>
              </w:rPr>
            </w:pPr>
            <w:r>
              <w:rPr>
                <w:sz w:val="20"/>
                <w:szCs w:val="20"/>
              </w:rPr>
              <w:t>257 322</w:t>
            </w:r>
          </w:p>
        </w:tc>
        <w:tc>
          <w:tcPr>
            <w:tcW w:w="56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FDD02E4" w14:textId="1F760905" w:rsidR="00590282" w:rsidRPr="00BB3F7B" w:rsidRDefault="00590282" w:rsidP="00CB68AB">
            <w:pPr>
              <w:jc w:val="right"/>
              <w:rPr>
                <w:sz w:val="20"/>
                <w:szCs w:val="20"/>
              </w:rPr>
            </w:pPr>
            <w:r>
              <w:rPr>
                <w:sz w:val="20"/>
                <w:szCs w:val="20"/>
              </w:rPr>
              <w:t>275 334</w:t>
            </w:r>
          </w:p>
        </w:tc>
        <w:tc>
          <w:tcPr>
            <w:tcW w:w="55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C4F0B8" w14:textId="57734976" w:rsidR="00590282" w:rsidRPr="00BB3F7B" w:rsidRDefault="00590282" w:rsidP="00CB68AB">
            <w:pPr>
              <w:jc w:val="right"/>
              <w:rPr>
                <w:sz w:val="20"/>
                <w:szCs w:val="20"/>
              </w:rPr>
            </w:pPr>
            <w:r>
              <w:rPr>
                <w:sz w:val="20"/>
                <w:szCs w:val="20"/>
              </w:rPr>
              <w:t>294 608</w:t>
            </w:r>
          </w:p>
        </w:tc>
        <w:tc>
          <w:tcPr>
            <w:tcW w:w="53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A53A17B" w14:textId="33C584F9" w:rsidR="00590282" w:rsidRPr="00BB3F7B" w:rsidRDefault="00590282" w:rsidP="00CB68AB">
            <w:pPr>
              <w:jc w:val="right"/>
              <w:rPr>
                <w:sz w:val="20"/>
                <w:szCs w:val="20"/>
              </w:rPr>
            </w:pPr>
            <w:r>
              <w:rPr>
                <w:sz w:val="20"/>
                <w:szCs w:val="20"/>
              </w:rPr>
              <w:t>315 230</w:t>
            </w:r>
          </w:p>
        </w:tc>
      </w:tr>
      <w:tr w:rsidR="00BB3F7B" w:rsidRPr="00BB3F7B" w14:paraId="39E4698B" w14:textId="77777777" w:rsidTr="00A61149">
        <w:trPr>
          <w:trHeight w:val="191"/>
        </w:trPr>
        <w:tc>
          <w:tcPr>
            <w:tcW w:w="224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533E48" w14:textId="77777777" w:rsidR="00711BE6" w:rsidRPr="00BB3F7B" w:rsidRDefault="00711BE6" w:rsidP="00CB68AB">
            <w:pPr>
              <w:jc w:val="left"/>
              <w:rPr>
                <w:sz w:val="20"/>
              </w:rPr>
            </w:pPr>
            <w:r>
              <w:rPr>
                <w:sz w:val="20"/>
              </w:rPr>
              <w:t>Предельные значения потребления ГФУ в рамках Монреальского протокола</w:t>
            </w:r>
          </w:p>
        </w:tc>
        <w:tc>
          <w:tcPr>
            <w:tcW w:w="519" w:type="pct"/>
            <w:tcBorders>
              <w:top w:val="nil"/>
              <w:left w:val="single" w:sz="4" w:space="0" w:color="auto"/>
              <w:bottom w:val="single" w:sz="4" w:space="0" w:color="auto"/>
              <w:right w:val="single" w:sz="4" w:space="0" w:color="auto"/>
            </w:tcBorders>
            <w:tcMar>
              <w:left w:w="72" w:type="dxa"/>
              <w:right w:w="72" w:type="dxa"/>
            </w:tcMar>
          </w:tcPr>
          <w:p w14:paraId="07891000" w14:textId="75561224" w:rsidR="00711BE6" w:rsidRPr="00BB3F7B" w:rsidRDefault="0039534E" w:rsidP="00CB68AB">
            <w:pPr>
              <w:jc w:val="right"/>
              <w:rPr>
                <w:sz w:val="20"/>
              </w:rPr>
            </w:pPr>
            <w:r>
              <w:rPr>
                <w:sz w:val="20"/>
              </w:rPr>
              <w:t>347 035</w:t>
            </w:r>
          </w:p>
        </w:tc>
        <w:tc>
          <w:tcPr>
            <w:tcW w:w="579" w:type="pct"/>
            <w:tcBorders>
              <w:top w:val="nil"/>
              <w:left w:val="nil"/>
              <w:bottom w:val="single" w:sz="4" w:space="0" w:color="auto"/>
              <w:right w:val="single" w:sz="4" w:space="0" w:color="auto"/>
            </w:tcBorders>
            <w:tcMar>
              <w:left w:w="72" w:type="dxa"/>
              <w:right w:w="72" w:type="dxa"/>
            </w:tcMar>
          </w:tcPr>
          <w:p w14:paraId="30377A30" w14:textId="5571E339" w:rsidR="00711BE6" w:rsidRPr="00BB3F7B" w:rsidRDefault="0039534E" w:rsidP="00CB68AB">
            <w:pPr>
              <w:jc w:val="right"/>
              <w:rPr>
                <w:sz w:val="20"/>
              </w:rPr>
            </w:pPr>
            <w:r>
              <w:rPr>
                <w:sz w:val="20"/>
              </w:rPr>
              <w:t>347 035</w:t>
            </w:r>
          </w:p>
        </w:tc>
        <w:tc>
          <w:tcPr>
            <w:tcW w:w="565" w:type="pct"/>
            <w:tcBorders>
              <w:top w:val="nil"/>
              <w:left w:val="nil"/>
              <w:bottom w:val="single" w:sz="4" w:space="0" w:color="auto"/>
              <w:right w:val="single" w:sz="4" w:space="0" w:color="auto"/>
            </w:tcBorders>
            <w:tcMar>
              <w:left w:w="72" w:type="dxa"/>
              <w:right w:w="72" w:type="dxa"/>
            </w:tcMar>
          </w:tcPr>
          <w:p w14:paraId="5B574107" w14:textId="269EDD16" w:rsidR="00711BE6" w:rsidRPr="00BB3F7B" w:rsidRDefault="0039534E" w:rsidP="00CB68AB">
            <w:pPr>
              <w:jc w:val="right"/>
              <w:rPr>
                <w:sz w:val="20"/>
              </w:rPr>
            </w:pPr>
            <w:r>
              <w:rPr>
                <w:sz w:val="20"/>
              </w:rPr>
              <w:t>347 035</w:t>
            </w:r>
          </w:p>
        </w:tc>
        <w:tc>
          <w:tcPr>
            <w:tcW w:w="554" w:type="pct"/>
            <w:tcBorders>
              <w:top w:val="nil"/>
              <w:left w:val="nil"/>
              <w:bottom w:val="single" w:sz="4" w:space="0" w:color="auto"/>
              <w:right w:val="single" w:sz="4" w:space="0" w:color="auto"/>
            </w:tcBorders>
            <w:tcMar>
              <w:left w:w="72" w:type="dxa"/>
              <w:right w:w="72" w:type="dxa"/>
            </w:tcMar>
          </w:tcPr>
          <w:p w14:paraId="3D668F39" w14:textId="504522E7" w:rsidR="00711BE6" w:rsidRPr="00BB3F7B" w:rsidRDefault="0039534E" w:rsidP="00CB68AB">
            <w:pPr>
              <w:jc w:val="right"/>
              <w:rPr>
                <w:sz w:val="20"/>
              </w:rPr>
            </w:pPr>
            <w:r>
              <w:rPr>
                <w:sz w:val="20"/>
              </w:rPr>
              <w:t>347 035</w:t>
            </w:r>
          </w:p>
        </w:tc>
        <w:tc>
          <w:tcPr>
            <w:tcW w:w="537" w:type="pct"/>
            <w:tcBorders>
              <w:top w:val="nil"/>
              <w:left w:val="nil"/>
              <w:bottom w:val="single" w:sz="4" w:space="0" w:color="auto"/>
              <w:right w:val="single" w:sz="4" w:space="0" w:color="auto"/>
            </w:tcBorders>
            <w:tcMar>
              <w:left w:w="72" w:type="dxa"/>
              <w:right w:w="72" w:type="dxa"/>
            </w:tcMar>
          </w:tcPr>
          <w:p w14:paraId="229143D8" w14:textId="27B3F497" w:rsidR="00711BE6" w:rsidRPr="00BB3F7B" w:rsidRDefault="0039534E" w:rsidP="00CB68AB">
            <w:pPr>
              <w:jc w:val="right"/>
              <w:rPr>
                <w:sz w:val="20"/>
              </w:rPr>
            </w:pPr>
            <w:r>
              <w:rPr>
                <w:sz w:val="20"/>
              </w:rPr>
              <w:t>312 332</w:t>
            </w:r>
          </w:p>
        </w:tc>
      </w:tr>
      <w:tr w:rsidR="00BB3F7B" w:rsidRPr="00BB3F7B" w14:paraId="298CDEA5" w14:textId="77777777" w:rsidTr="00A61149">
        <w:trPr>
          <w:trHeight w:val="336"/>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AB1DC8E" w14:textId="77777777" w:rsidR="00711BE6" w:rsidRPr="00BB3F7B" w:rsidRDefault="00711BE6" w:rsidP="00CB68AB">
            <w:pPr>
              <w:jc w:val="left"/>
              <w:rPr>
                <w:sz w:val="20"/>
              </w:rPr>
            </w:pPr>
            <w:r>
              <w:rPr>
                <w:sz w:val="20"/>
              </w:rPr>
              <w:t>Уровни потребления ГФУ, предлагаемые в рамках ПРК</w:t>
            </w:r>
          </w:p>
        </w:tc>
        <w:tc>
          <w:tcPr>
            <w:tcW w:w="519" w:type="pct"/>
            <w:tcBorders>
              <w:top w:val="single" w:sz="4" w:space="0" w:color="auto"/>
              <w:left w:val="single" w:sz="4" w:space="0" w:color="auto"/>
              <w:bottom w:val="single" w:sz="4" w:space="0" w:color="auto"/>
              <w:right w:val="single" w:sz="4" w:space="0" w:color="auto"/>
            </w:tcBorders>
            <w:tcMar>
              <w:left w:w="72" w:type="dxa"/>
              <w:right w:w="72" w:type="dxa"/>
            </w:tcMar>
          </w:tcPr>
          <w:p w14:paraId="6466EC01" w14:textId="73ECE2BC" w:rsidR="00711BE6" w:rsidRPr="00BB3F7B" w:rsidRDefault="0039534E" w:rsidP="00CB68AB">
            <w:pPr>
              <w:jc w:val="right"/>
              <w:rPr>
                <w:sz w:val="20"/>
              </w:rPr>
            </w:pPr>
            <w:r>
              <w:rPr>
                <w:sz w:val="20"/>
              </w:rPr>
              <w:t>347 035</w:t>
            </w:r>
          </w:p>
        </w:tc>
        <w:tc>
          <w:tcPr>
            <w:tcW w:w="579" w:type="pct"/>
            <w:tcBorders>
              <w:top w:val="single" w:sz="4" w:space="0" w:color="auto"/>
              <w:left w:val="nil"/>
              <w:bottom w:val="single" w:sz="4" w:space="0" w:color="auto"/>
              <w:right w:val="single" w:sz="4" w:space="0" w:color="auto"/>
            </w:tcBorders>
            <w:tcMar>
              <w:left w:w="72" w:type="dxa"/>
              <w:right w:w="72" w:type="dxa"/>
            </w:tcMar>
          </w:tcPr>
          <w:p w14:paraId="5B78D9F3" w14:textId="192448E4" w:rsidR="00711BE6" w:rsidRPr="00BB3F7B" w:rsidRDefault="0039534E" w:rsidP="00CB68AB">
            <w:pPr>
              <w:jc w:val="right"/>
              <w:rPr>
                <w:sz w:val="20"/>
              </w:rPr>
            </w:pPr>
            <w:r>
              <w:rPr>
                <w:sz w:val="20"/>
              </w:rPr>
              <w:t>347 035</w:t>
            </w:r>
          </w:p>
        </w:tc>
        <w:tc>
          <w:tcPr>
            <w:tcW w:w="565" w:type="pct"/>
            <w:tcBorders>
              <w:top w:val="single" w:sz="4" w:space="0" w:color="auto"/>
              <w:left w:val="nil"/>
              <w:bottom w:val="single" w:sz="4" w:space="0" w:color="auto"/>
              <w:right w:val="single" w:sz="4" w:space="0" w:color="auto"/>
            </w:tcBorders>
            <w:tcMar>
              <w:left w:w="72" w:type="dxa"/>
              <w:right w:w="72" w:type="dxa"/>
            </w:tcMar>
          </w:tcPr>
          <w:p w14:paraId="464E1538" w14:textId="306F7C39" w:rsidR="00711BE6" w:rsidRPr="00BB3F7B" w:rsidRDefault="0039534E" w:rsidP="00CB68AB">
            <w:pPr>
              <w:jc w:val="right"/>
              <w:rPr>
                <w:sz w:val="20"/>
              </w:rPr>
            </w:pPr>
            <w:r>
              <w:rPr>
                <w:sz w:val="20"/>
              </w:rPr>
              <w:t>347 035</w:t>
            </w:r>
          </w:p>
        </w:tc>
        <w:tc>
          <w:tcPr>
            <w:tcW w:w="554" w:type="pct"/>
            <w:tcBorders>
              <w:top w:val="single" w:sz="4" w:space="0" w:color="auto"/>
              <w:left w:val="nil"/>
              <w:bottom w:val="single" w:sz="4" w:space="0" w:color="auto"/>
              <w:right w:val="single" w:sz="4" w:space="0" w:color="auto"/>
            </w:tcBorders>
            <w:tcMar>
              <w:left w:w="72" w:type="dxa"/>
              <w:right w:w="72" w:type="dxa"/>
            </w:tcMar>
          </w:tcPr>
          <w:p w14:paraId="3C90EC4C" w14:textId="76413A25" w:rsidR="00711BE6" w:rsidRPr="00BB3F7B" w:rsidRDefault="0039534E" w:rsidP="00CB68AB">
            <w:pPr>
              <w:jc w:val="right"/>
              <w:rPr>
                <w:sz w:val="20"/>
              </w:rPr>
            </w:pPr>
            <w:r>
              <w:rPr>
                <w:sz w:val="20"/>
              </w:rPr>
              <w:t>347 035</w:t>
            </w:r>
          </w:p>
        </w:tc>
        <w:tc>
          <w:tcPr>
            <w:tcW w:w="537" w:type="pct"/>
            <w:tcBorders>
              <w:top w:val="single" w:sz="4" w:space="0" w:color="auto"/>
              <w:left w:val="nil"/>
              <w:bottom w:val="single" w:sz="4" w:space="0" w:color="auto"/>
              <w:right w:val="single" w:sz="4" w:space="0" w:color="auto"/>
            </w:tcBorders>
            <w:tcMar>
              <w:left w:w="72" w:type="dxa"/>
              <w:right w:w="72" w:type="dxa"/>
            </w:tcMar>
          </w:tcPr>
          <w:p w14:paraId="1EC5E91E" w14:textId="3DBB15EE" w:rsidR="00711BE6" w:rsidRPr="00BB3F7B" w:rsidRDefault="0039534E" w:rsidP="00CB68AB">
            <w:pPr>
              <w:jc w:val="right"/>
              <w:rPr>
                <w:sz w:val="20"/>
              </w:rPr>
            </w:pPr>
            <w:r>
              <w:rPr>
                <w:sz w:val="20"/>
              </w:rPr>
              <w:t>312 332</w:t>
            </w:r>
          </w:p>
        </w:tc>
      </w:tr>
      <w:tr w:rsidR="00BB3F7B" w:rsidRPr="00BB3F7B" w14:paraId="39E4FDF9" w14:textId="77777777" w:rsidTr="00A61149">
        <w:trPr>
          <w:trHeight w:val="88"/>
        </w:trPr>
        <w:tc>
          <w:tcPr>
            <w:tcW w:w="224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C462301" w14:textId="77777777" w:rsidR="00711BE6" w:rsidRPr="00BB3F7B" w:rsidRDefault="00711BE6" w:rsidP="00CB68AB">
            <w:pPr>
              <w:jc w:val="left"/>
              <w:rPr>
                <w:sz w:val="20"/>
              </w:rPr>
            </w:pPr>
            <w:r>
              <w:rPr>
                <w:sz w:val="20"/>
              </w:rPr>
              <w:t>Предлагаемые сокращения по сравнению с базовым уровнем потребления ГФУ (%)</w:t>
            </w:r>
          </w:p>
        </w:tc>
        <w:tc>
          <w:tcPr>
            <w:tcW w:w="519" w:type="pct"/>
            <w:tcBorders>
              <w:top w:val="single" w:sz="4" w:space="0" w:color="auto"/>
              <w:left w:val="single" w:sz="4" w:space="0" w:color="auto"/>
              <w:bottom w:val="single" w:sz="4" w:space="0" w:color="auto"/>
              <w:right w:val="single" w:sz="4" w:space="0" w:color="auto"/>
            </w:tcBorders>
            <w:tcMar>
              <w:left w:w="72" w:type="dxa"/>
              <w:right w:w="72" w:type="dxa"/>
            </w:tcMar>
          </w:tcPr>
          <w:p w14:paraId="49B9A6A5" w14:textId="4E24E01F" w:rsidR="00711BE6" w:rsidRPr="00BB3F7B" w:rsidRDefault="0039534E" w:rsidP="00CB68AB">
            <w:pPr>
              <w:jc w:val="right"/>
              <w:rPr>
                <w:sz w:val="20"/>
              </w:rPr>
            </w:pPr>
            <w:r>
              <w:rPr>
                <w:sz w:val="20"/>
              </w:rPr>
              <w:t>0</w:t>
            </w:r>
          </w:p>
        </w:tc>
        <w:tc>
          <w:tcPr>
            <w:tcW w:w="579" w:type="pct"/>
            <w:tcBorders>
              <w:top w:val="single" w:sz="4" w:space="0" w:color="auto"/>
              <w:left w:val="nil"/>
              <w:bottom w:val="single" w:sz="4" w:space="0" w:color="auto"/>
              <w:right w:val="single" w:sz="4" w:space="0" w:color="auto"/>
            </w:tcBorders>
            <w:tcMar>
              <w:left w:w="72" w:type="dxa"/>
              <w:right w:w="72" w:type="dxa"/>
            </w:tcMar>
          </w:tcPr>
          <w:p w14:paraId="723AD424" w14:textId="3CBC6413" w:rsidR="00711BE6" w:rsidRPr="00BB3F7B" w:rsidRDefault="0039534E" w:rsidP="00CB68AB">
            <w:pPr>
              <w:jc w:val="right"/>
              <w:rPr>
                <w:sz w:val="20"/>
              </w:rPr>
            </w:pPr>
            <w:r>
              <w:rPr>
                <w:sz w:val="20"/>
              </w:rPr>
              <w:t>0</w:t>
            </w:r>
          </w:p>
        </w:tc>
        <w:tc>
          <w:tcPr>
            <w:tcW w:w="565" w:type="pct"/>
            <w:tcBorders>
              <w:top w:val="single" w:sz="4" w:space="0" w:color="auto"/>
              <w:left w:val="nil"/>
              <w:bottom w:val="single" w:sz="4" w:space="0" w:color="auto"/>
              <w:right w:val="single" w:sz="4" w:space="0" w:color="auto"/>
            </w:tcBorders>
            <w:tcMar>
              <w:left w:w="72" w:type="dxa"/>
              <w:right w:w="72" w:type="dxa"/>
            </w:tcMar>
          </w:tcPr>
          <w:p w14:paraId="55E95EDD" w14:textId="2788A75E" w:rsidR="00711BE6" w:rsidRPr="00BB3F7B" w:rsidRDefault="0039534E" w:rsidP="00CB68AB">
            <w:pPr>
              <w:jc w:val="right"/>
              <w:rPr>
                <w:sz w:val="20"/>
              </w:rPr>
            </w:pPr>
            <w:r>
              <w:rPr>
                <w:sz w:val="20"/>
              </w:rPr>
              <w:t>0</w:t>
            </w:r>
          </w:p>
        </w:tc>
        <w:tc>
          <w:tcPr>
            <w:tcW w:w="554" w:type="pct"/>
            <w:tcBorders>
              <w:top w:val="single" w:sz="4" w:space="0" w:color="auto"/>
              <w:left w:val="nil"/>
              <w:bottom w:val="single" w:sz="4" w:space="0" w:color="auto"/>
              <w:right w:val="single" w:sz="4" w:space="0" w:color="auto"/>
            </w:tcBorders>
            <w:tcMar>
              <w:left w:w="72" w:type="dxa"/>
              <w:right w:w="72" w:type="dxa"/>
            </w:tcMar>
          </w:tcPr>
          <w:p w14:paraId="74E932CD" w14:textId="77B5C87B" w:rsidR="00711BE6" w:rsidRPr="00BB3F7B" w:rsidRDefault="0039534E" w:rsidP="00CB68AB">
            <w:pPr>
              <w:jc w:val="right"/>
              <w:rPr>
                <w:sz w:val="20"/>
              </w:rPr>
            </w:pPr>
            <w:r>
              <w:rPr>
                <w:sz w:val="20"/>
              </w:rPr>
              <w:t>0</w:t>
            </w:r>
          </w:p>
        </w:tc>
        <w:tc>
          <w:tcPr>
            <w:tcW w:w="537" w:type="pct"/>
            <w:tcBorders>
              <w:top w:val="single" w:sz="4" w:space="0" w:color="auto"/>
              <w:left w:val="nil"/>
              <w:bottom w:val="single" w:sz="4" w:space="0" w:color="auto"/>
              <w:right w:val="single" w:sz="4" w:space="0" w:color="auto"/>
            </w:tcBorders>
            <w:tcMar>
              <w:left w:w="72" w:type="dxa"/>
              <w:right w:w="72" w:type="dxa"/>
            </w:tcMar>
          </w:tcPr>
          <w:p w14:paraId="314EDF9B" w14:textId="617B855E" w:rsidR="00711BE6" w:rsidRPr="00BB3F7B" w:rsidRDefault="0039534E" w:rsidP="00CB68AB">
            <w:pPr>
              <w:jc w:val="right"/>
              <w:rPr>
                <w:sz w:val="20"/>
              </w:rPr>
            </w:pPr>
            <w:r>
              <w:rPr>
                <w:sz w:val="20"/>
              </w:rPr>
              <w:t>10</w:t>
            </w:r>
          </w:p>
        </w:tc>
      </w:tr>
    </w:tbl>
    <w:p w14:paraId="20F009EF" w14:textId="1C83E667" w:rsidR="00711BE6" w:rsidRPr="00BB3F7B" w:rsidRDefault="00711BE6" w:rsidP="00CB68AB">
      <w:pPr>
        <w:suppressAutoHyphens/>
        <w:spacing w:after="240"/>
        <w:rPr>
          <w:sz w:val="18"/>
        </w:rPr>
      </w:pPr>
      <w:r>
        <w:rPr>
          <w:sz w:val="18"/>
        </w:rPr>
        <w:t>* Рассчитано на основе потребления в 2024 году (199 749 тонн CO</w:t>
      </w:r>
      <w:r>
        <w:rPr>
          <w:sz w:val="18"/>
          <w:vertAlign w:val="subscript"/>
        </w:rPr>
        <w:t>2</w:t>
      </w:r>
      <w:r>
        <w:rPr>
          <w:sz w:val="18"/>
        </w:rPr>
        <w:t>-экв</w:t>
      </w:r>
      <w:r w:rsidR="00D043BA">
        <w:rPr>
          <w:sz w:val="18"/>
        </w:rPr>
        <w:t>), представленного</w:t>
      </w:r>
      <w:r>
        <w:rPr>
          <w:sz w:val="18"/>
        </w:rPr>
        <w:t xml:space="preserve"> в данных по страновым программам, как предыдущее потребление, и с учетом ожидаемого экономического роста, а также перехода с ГХФУ на ГФУ. </w:t>
      </w:r>
    </w:p>
    <w:p w14:paraId="33B9CC73" w14:textId="77777777" w:rsidR="00711BE6" w:rsidRPr="00BB3F7B" w:rsidRDefault="00711BE6" w:rsidP="00CB68AB">
      <w:pPr>
        <w:pStyle w:val="Heading1"/>
        <w:keepNext/>
        <w:numPr>
          <w:ilvl w:val="0"/>
          <w:numId w:val="0"/>
        </w:numPr>
        <w:spacing w:before="240"/>
        <w:rPr>
          <w:i/>
          <w:iCs/>
        </w:rPr>
      </w:pPr>
      <w:r>
        <w:rPr>
          <w:i/>
          <w:iCs/>
        </w:rPr>
        <w:t>Предлагаемые мероприятия</w:t>
      </w:r>
    </w:p>
    <w:p w14:paraId="0F0E7AB3" w14:textId="78A92066" w:rsidR="00711BE6" w:rsidRPr="00BB3F7B" w:rsidRDefault="00711BE6" w:rsidP="00CB68AB">
      <w:pPr>
        <w:pStyle w:val="Heading1"/>
        <w:shd w:val="clear" w:color="auto" w:fill="FFFFFF" w:themeFill="background1"/>
      </w:pPr>
      <w:r>
        <w:t>Мероприятия в секторе обслуживания, которые предлагается осуществить в рамках первого этапа и первого транша, с разбивкой их по стоимости представлены в таблице 7.</w:t>
      </w:r>
    </w:p>
    <w:p w14:paraId="3985D6EE" w14:textId="75DEE733" w:rsidR="00711BE6" w:rsidRPr="00BB3F7B" w:rsidRDefault="00711BE6" w:rsidP="00CB68AB">
      <w:pPr>
        <w:keepNext/>
        <w:shd w:val="clear" w:color="auto" w:fill="FFFFFF" w:themeFill="background1"/>
      </w:pPr>
      <w:r>
        <w:rPr>
          <w:b/>
          <w:bCs/>
        </w:rPr>
        <w:lastRenderedPageBreak/>
        <w:t xml:space="preserve">Таблица 7. Мероприятия в секторе обслуживания и связанные с ними затраты в рамках первого этапа и первого транша ПРК для Эфиопии в том виде, в котором они были представлены </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992"/>
        <w:gridCol w:w="1205"/>
        <w:gridCol w:w="1205"/>
      </w:tblGrid>
      <w:tr w:rsidR="00B27ADA" w:rsidRPr="00BB3F7B" w14:paraId="4E244C44" w14:textId="77777777" w:rsidTr="00EF50CD">
        <w:trPr>
          <w:trHeight w:val="48"/>
          <w:tblHeader/>
        </w:trPr>
        <w:tc>
          <w:tcPr>
            <w:tcW w:w="5949" w:type="dxa"/>
            <w:vMerge w:val="restart"/>
            <w:vAlign w:val="center"/>
          </w:tcPr>
          <w:p w14:paraId="5E934140" w14:textId="77777777" w:rsidR="00711BE6" w:rsidRPr="00BB3F7B" w:rsidRDefault="00711BE6" w:rsidP="00CB68AB">
            <w:pPr>
              <w:keepNext/>
              <w:shd w:val="clear" w:color="auto" w:fill="FFFFFF" w:themeFill="background1"/>
              <w:jc w:val="center"/>
              <w:rPr>
                <w:b/>
                <w:bCs/>
                <w:sz w:val="20"/>
                <w:szCs w:val="20"/>
              </w:rPr>
            </w:pPr>
            <w:bookmarkStart w:id="1" w:name="_Hlk211008508"/>
            <w:r>
              <w:rPr>
                <w:b/>
                <w:bCs/>
                <w:sz w:val="20"/>
                <w:szCs w:val="20"/>
              </w:rPr>
              <w:t>Мероприятие</w:t>
            </w:r>
          </w:p>
        </w:tc>
        <w:tc>
          <w:tcPr>
            <w:tcW w:w="992" w:type="dxa"/>
            <w:vMerge w:val="restart"/>
            <w:vAlign w:val="center"/>
          </w:tcPr>
          <w:p w14:paraId="523B1774" w14:textId="77777777" w:rsidR="00711BE6" w:rsidRPr="00BB3F7B" w:rsidRDefault="00711BE6" w:rsidP="00CB68AB">
            <w:pPr>
              <w:keepNext/>
              <w:jc w:val="center"/>
              <w:rPr>
                <w:b/>
                <w:bCs/>
                <w:sz w:val="20"/>
                <w:szCs w:val="20"/>
              </w:rPr>
            </w:pPr>
            <w:r>
              <w:rPr>
                <w:b/>
                <w:bCs/>
                <w:sz w:val="20"/>
                <w:szCs w:val="20"/>
              </w:rPr>
              <w:t>Учреждение</w:t>
            </w:r>
          </w:p>
        </w:tc>
        <w:tc>
          <w:tcPr>
            <w:tcW w:w="2410" w:type="dxa"/>
            <w:gridSpan w:val="2"/>
            <w:vAlign w:val="center"/>
          </w:tcPr>
          <w:p w14:paraId="3FFFA9DD" w14:textId="77777777" w:rsidR="00711BE6" w:rsidRPr="00BB3F7B" w:rsidRDefault="00711BE6" w:rsidP="00CB68AB">
            <w:pPr>
              <w:keepNext/>
              <w:shd w:val="clear" w:color="auto" w:fill="FFFFFF" w:themeFill="background1"/>
              <w:jc w:val="center"/>
              <w:rPr>
                <w:b/>
                <w:bCs/>
                <w:sz w:val="20"/>
                <w:szCs w:val="20"/>
              </w:rPr>
            </w:pPr>
            <w:r>
              <w:rPr>
                <w:b/>
                <w:bCs/>
                <w:sz w:val="20"/>
                <w:szCs w:val="20"/>
              </w:rPr>
              <w:t>Стоимость (в долл. США)</w:t>
            </w:r>
          </w:p>
        </w:tc>
      </w:tr>
      <w:tr w:rsidR="00B27ADA" w:rsidRPr="00BB3F7B" w14:paraId="3348DDAE" w14:textId="77777777" w:rsidTr="00EF50CD">
        <w:trPr>
          <w:trHeight w:val="78"/>
          <w:tblHeader/>
        </w:trPr>
        <w:tc>
          <w:tcPr>
            <w:tcW w:w="5949" w:type="dxa"/>
            <w:vMerge/>
            <w:vAlign w:val="center"/>
          </w:tcPr>
          <w:p w14:paraId="618EA365" w14:textId="77777777" w:rsidR="00711BE6" w:rsidRPr="00BB3F7B" w:rsidRDefault="00711BE6" w:rsidP="00CB68AB">
            <w:pPr>
              <w:keepNext/>
              <w:shd w:val="clear" w:color="auto" w:fill="FFFFFF" w:themeFill="background1"/>
              <w:jc w:val="center"/>
              <w:rPr>
                <w:b/>
                <w:bCs/>
                <w:sz w:val="20"/>
                <w:szCs w:val="20"/>
              </w:rPr>
            </w:pPr>
          </w:p>
        </w:tc>
        <w:tc>
          <w:tcPr>
            <w:tcW w:w="992" w:type="dxa"/>
            <w:vMerge/>
            <w:vAlign w:val="center"/>
          </w:tcPr>
          <w:p w14:paraId="381F399A" w14:textId="77777777" w:rsidR="00711BE6" w:rsidRPr="00BB3F7B" w:rsidRDefault="00711BE6" w:rsidP="00CB68AB">
            <w:pPr>
              <w:keepNext/>
              <w:jc w:val="center"/>
              <w:rPr>
                <w:sz w:val="20"/>
                <w:szCs w:val="20"/>
              </w:rPr>
            </w:pPr>
          </w:p>
        </w:tc>
        <w:tc>
          <w:tcPr>
            <w:tcW w:w="1205" w:type="dxa"/>
            <w:vAlign w:val="center"/>
          </w:tcPr>
          <w:p w14:paraId="20F18F9B" w14:textId="77777777" w:rsidR="00711BE6" w:rsidRPr="00BB3F7B" w:rsidRDefault="00711BE6" w:rsidP="00CB68AB">
            <w:pPr>
              <w:keepNext/>
              <w:shd w:val="clear" w:color="auto" w:fill="FFFFFF" w:themeFill="background1"/>
              <w:jc w:val="center"/>
              <w:rPr>
                <w:b/>
                <w:bCs/>
                <w:sz w:val="20"/>
                <w:szCs w:val="20"/>
              </w:rPr>
            </w:pPr>
            <w:r>
              <w:rPr>
                <w:b/>
                <w:bCs/>
                <w:sz w:val="20"/>
                <w:szCs w:val="20"/>
              </w:rPr>
              <w:t>Первый этап</w:t>
            </w:r>
          </w:p>
        </w:tc>
        <w:tc>
          <w:tcPr>
            <w:tcW w:w="1205" w:type="dxa"/>
            <w:vAlign w:val="center"/>
          </w:tcPr>
          <w:p w14:paraId="6E1EEBCC" w14:textId="77777777" w:rsidR="00711BE6" w:rsidRPr="00BB3F7B" w:rsidRDefault="00711BE6" w:rsidP="00CB68AB">
            <w:pPr>
              <w:keepNext/>
              <w:shd w:val="clear" w:color="auto" w:fill="FFFFFF" w:themeFill="background1"/>
              <w:jc w:val="center"/>
              <w:rPr>
                <w:b/>
                <w:bCs/>
                <w:sz w:val="20"/>
                <w:szCs w:val="20"/>
              </w:rPr>
            </w:pPr>
            <w:r>
              <w:rPr>
                <w:b/>
                <w:bCs/>
                <w:sz w:val="20"/>
                <w:szCs w:val="20"/>
              </w:rPr>
              <w:t>Первый транш</w:t>
            </w:r>
          </w:p>
        </w:tc>
      </w:tr>
      <w:tr w:rsidR="00B27ADA" w:rsidRPr="00BB3F7B" w14:paraId="2B7279F3" w14:textId="77777777" w:rsidTr="00EF50CD">
        <w:tc>
          <w:tcPr>
            <w:tcW w:w="5949" w:type="dxa"/>
          </w:tcPr>
          <w:p w14:paraId="38C3B7E0" w14:textId="1279495B" w:rsidR="009F0532" w:rsidRPr="00BB3F7B" w:rsidRDefault="009B6DAF" w:rsidP="00CB68AB">
            <w:pPr>
              <w:keepNext/>
              <w:shd w:val="clear" w:color="auto" w:fill="FFFFFF" w:themeFill="background1"/>
              <w:jc w:val="left"/>
              <w:rPr>
                <w:b/>
                <w:bCs/>
                <w:sz w:val="20"/>
                <w:szCs w:val="20"/>
              </w:rPr>
            </w:pPr>
            <w:r>
              <w:rPr>
                <w:b/>
                <w:bCs/>
                <w:sz w:val="20"/>
                <w:szCs w:val="20"/>
              </w:rPr>
              <w:t xml:space="preserve">Укрепление нормативно-правовой базы и </w:t>
            </w:r>
            <w:r w:rsidR="009A38D4">
              <w:rPr>
                <w:b/>
                <w:bCs/>
                <w:sz w:val="20"/>
                <w:szCs w:val="20"/>
              </w:rPr>
              <w:t>создание</w:t>
            </w:r>
            <w:r>
              <w:rPr>
                <w:b/>
                <w:bCs/>
                <w:sz w:val="20"/>
                <w:szCs w:val="20"/>
              </w:rPr>
              <w:t xml:space="preserve"> потенциала сотрудников таможенных служб</w:t>
            </w:r>
          </w:p>
          <w:p w14:paraId="0D6D3DB2" w14:textId="50F1B040" w:rsidR="00711BE6" w:rsidRPr="00BB3F7B" w:rsidRDefault="009F0532" w:rsidP="00CB68AB">
            <w:pPr>
              <w:keepNext/>
              <w:shd w:val="clear" w:color="auto" w:fill="FFFFFF" w:themeFill="background1"/>
              <w:jc w:val="left"/>
              <w:rPr>
                <w:sz w:val="20"/>
                <w:szCs w:val="20"/>
              </w:rPr>
            </w:pPr>
            <w:r>
              <w:rPr>
                <w:sz w:val="20"/>
                <w:szCs w:val="20"/>
              </w:rPr>
              <w:t>Проведение шести учебных сессий, для 25 сотрудников таможенных и правоохранительных органов каждая, по мерам в области регулирования ГФУ и предотвращения незаконной торговли (30 000 долл. США); привлечение консультанта для укрепления системы лицензирования и квотирования ГФУ в соответствии с национальными правилами и обязательствами по Кигалийской поправке, а также проведения оценки целесообразности введения запрета на оборудование на основе ГФУ с 2028 года (4 000 долл. США); и совершенствование ведения учета путем обучения 150 сотрудников таможенных органов системе регистрации импорта ГФУ, расширения обмена информацией в портах въезда и проведения практических семинаров для импортеров по сбору данных и отчетности (3 000 долл. США)</w:t>
            </w:r>
          </w:p>
        </w:tc>
        <w:tc>
          <w:tcPr>
            <w:tcW w:w="992" w:type="dxa"/>
          </w:tcPr>
          <w:p w14:paraId="32E49534" w14:textId="3D90F21D" w:rsidR="00711BE6" w:rsidRPr="00BB3F7B" w:rsidRDefault="00691421" w:rsidP="00CB68AB">
            <w:pPr>
              <w:keepNext/>
              <w:jc w:val="center"/>
              <w:rPr>
                <w:sz w:val="20"/>
                <w:szCs w:val="20"/>
              </w:rPr>
            </w:pPr>
            <w:r>
              <w:rPr>
                <w:sz w:val="20"/>
                <w:szCs w:val="20"/>
              </w:rPr>
              <w:t>ЮНЕП</w:t>
            </w:r>
          </w:p>
        </w:tc>
        <w:tc>
          <w:tcPr>
            <w:tcW w:w="1205" w:type="dxa"/>
          </w:tcPr>
          <w:p w14:paraId="063CC6EF" w14:textId="70FAA95A" w:rsidR="00711BE6" w:rsidRPr="00BB3F7B" w:rsidRDefault="00691421" w:rsidP="00CB68AB">
            <w:pPr>
              <w:keepNext/>
              <w:shd w:val="clear" w:color="auto" w:fill="FFFFFF" w:themeFill="background1"/>
              <w:jc w:val="right"/>
              <w:rPr>
                <w:sz w:val="20"/>
                <w:szCs w:val="20"/>
              </w:rPr>
            </w:pPr>
            <w:r>
              <w:rPr>
                <w:sz w:val="20"/>
                <w:szCs w:val="20"/>
              </w:rPr>
              <w:t>37 000</w:t>
            </w:r>
          </w:p>
        </w:tc>
        <w:tc>
          <w:tcPr>
            <w:tcW w:w="1205" w:type="dxa"/>
          </w:tcPr>
          <w:p w14:paraId="64A86689" w14:textId="34AE4198" w:rsidR="00711BE6" w:rsidRPr="00BB3F7B" w:rsidRDefault="001009A0" w:rsidP="00CB68AB">
            <w:pPr>
              <w:keepNext/>
              <w:shd w:val="clear" w:color="auto" w:fill="FFFFFF" w:themeFill="background1"/>
              <w:jc w:val="right"/>
              <w:rPr>
                <w:sz w:val="20"/>
                <w:szCs w:val="20"/>
              </w:rPr>
            </w:pPr>
            <w:r>
              <w:rPr>
                <w:sz w:val="20"/>
                <w:szCs w:val="20"/>
              </w:rPr>
              <w:t>19 000</w:t>
            </w:r>
          </w:p>
        </w:tc>
      </w:tr>
      <w:tr w:rsidR="00B27ADA" w:rsidRPr="00BB3F7B" w14:paraId="1F6BE985" w14:textId="77777777" w:rsidTr="00EF50CD">
        <w:tc>
          <w:tcPr>
            <w:tcW w:w="5949" w:type="dxa"/>
          </w:tcPr>
          <w:p w14:paraId="4B497A36" w14:textId="57ADB8EF" w:rsidR="00D83E1F" w:rsidRPr="00BB3F7B" w:rsidRDefault="009A38D4" w:rsidP="00CB68AB">
            <w:pPr>
              <w:shd w:val="clear" w:color="auto" w:fill="FFFFFF" w:themeFill="background1"/>
              <w:jc w:val="left"/>
              <w:rPr>
                <w:sz w:val="20"/>
                <w:szCs w:val="20"/>
              </w:rPr>
            </w:pPr>
            <w:r>
              <w:rPr>
                <w:b/>
                <w:bCs/>
                <w:sz w:val="20"/>
                <w:szCs w:val="20"/>
              </w:rPr>
              <w:t>Создание</w:t>
            </w:r>
            <w:r w:rsidR="00D83E1F">
              <w:rPr>
                <w:b/>
                <w:bCs/>
                <w:sz w:val="20"/>
                <w:szCs w:val="20"/>
              </w:rPr>
              <w:t xml:space="preserve"> потенциала технических специалистов по ХОКВ </w:t>
            </w:r>
          </w:p>
          <w:p w14:paraId="61BD337F" w14:textId="60A42E29" w:rsidR="00711BE6" w:rsidRPr="00BB3F7B" w:rsidRDefault="00BA4984" w:rsidP="00CB68AB">
            <w:pPr>
              <w:shd w:val="clear" w:color="auto" w:fill="FFFFFF" w:themeFill="background1"/>
              <w:jc w:val="left"/>
              <w:rPr>
                <w:sz w:val="20"/>
                <w:szCs w:val="20"/>
              </w:rPr>
            </w:pPr>
            <w:r>
              <w:rPr>
                <w:sz w:val="20"/>
                <w:szCs w:val="20"/>
              </w:rPr>
              <w:t>Проведение шести сессий по подготовке и сертификации, каждая для 25 технических специалистов по ХОКВ, по надлежащей практике обслуживания и безопасному обращению с хладагентами с низким</w:t>
            </w:r>
            <w:r w:rsidR="00876488">
              <w:rPr>
                <w:sz w:val="20"/>
                <w:szCs w:val="20"/>
              </w:rPr>
              <w:t xml:space="preserve"> </w:t>
            </w:r>
            <w:r>
              <w:rPr>
                <w:sz w:val="20"/>
                <w:szCs w:val="20"/>
              </w:rPr>
              <w:t>ПГП (30 000 долл. США); оказание институциональной поддержки системе ТПОП и ассоциации ХОКВ в целях укрепления формализации сектора обслуживания (4 000 долл. США); обновление сводов практических норм и учебных программ для технических специалистов в целях содействия извлечению и переработке хладагентов, повышения энергоэффективности и внедрения методов безопасного обращения для альтернативных хладагентов (3 000 долл. США)</w:t>
            </w:r>
          </w:p>
        </w:tc>
        <w:tc>
          <w:tcPr>
            <w:tcW w:w="992" w:type="dxa"/>
          </w:tcPr>
          <w:p w14:paraId="326D6F45" w14:textId="7E5FE596" w:rsidR="00711BE6" w:rsidRPr="00BB3F7B" w:rsidRDefault="00691421" w:rsidP="00CB68AB">
            <w:pPr>
              <w:jc w:val="center"/>
              <w:rPr>
                <w:sz w:val="20"/>
                <w:szCs w:val="20"/>
              </w:rPr>
            </w:pPr>
            <w:r>
              <w:rPr>
                <w:sz w:val="20"/>
                <w:szCs w:val="20"/>
              </w:rPr>
              <w:t>ЮНЕП</w:t>
            </w:r>
          </w:p>
        </w:tc>
        <w:tc>
          <w:tcPr>
            <w:tcW w:w="1205" w:type="dxa"/>
          </w:tcPr>
          <w:p w14:paraId="2B5285A1" w14:textId="2EF618F7" w:rsidR="00711BE6" w:rsidRPr="00BB3F7B" w:rsidRDefault="00691421" w:rsidP="00CB68AB">
            <w:pPr>
              <w:shd w:val="clear" w:color="auto" w:fill="FFFFFF" w:themeFill="background1"/>
              <w:jc w:val="right"/>
              <w:rPr>
                <w:sz w:val="20"/>
                <w:szCs w:val="20"/>
              </w:rPr>
            </w:pPr>
            <w:r>
              <w:rPr>
                <w:sz w:val="20"/>
                <w:szCs w:val="20"/>
              </w:rPr>
              <w:t>37 000</w:t>
            </w:r>
          </w:p>
        </w:tc>
        <w:tc>
          <w:tcPr>
            <w:tcW w:w="1205" w:type="dxa"/>
          </w:tcPr>
          <w:p w14:paraId="17DD49FB" w14:textId="7B6F3441" w:rsidR="00711BE6" w:rsidRPr="00BB3F7B" w:rsidRDefault="001009A0" w:rsidP="00CB68AB">
            <w:pPr>
              <w:shd w:val="clear" w:color="auto" w:fill="FFFFFF" w:themeFill="background1"/>
              <w:jc w:val="right"/>
              <w:rPr>
                <w:sz w:val="20"/>
                <w:szCs w:val="20"/>
              </w:rPr>
            </w:pPr>
            <w:r>
              <w:rPr>
                <w:sz w:val="20"/>
                <w:szCs w:val="20"/>
              </w:rPr>
              <w:t>25 000</w:t>
            </w:r>
          </w:p>
        </w:tc>
      </w:tr>
      <w:tr w:rsidR="00B27ADA" w:rsidRPr="00BB3F7B" w14:paraId="319950C8" w14:textId="77777777" w:rsidTr="00EF50CD">
        <w:tc>
          <w:tcPr>
            <w:tcW w:w="5949" w:type="dxa"/>
          </w:tcPr>
          <w:p w14:paraId="751FE813" w14:textId="5B9B43FC" w:rsidR="0075568D" w:rsidRPr="00BB3F7B" w:rsidRDefault="009A38D4" w:rsidP="00CB68AB">
            <w:pPr>
              <w:shd w:val="clear" w:color="auto" w:fill="FFFFFF" w:themeFill="background1"/>
              <w:jc w:val="left"/>
              <w:rPr>
                <w:b/>
                <w:bCs/>
                <w:sz w:val="20"/>
                <w:szCs w:val="20"/>
              </w:rPr>
            </w:pPr>
            <w:r>
              <w:rPr>
                <w:b/>
                <w:bCs/>
                <w:sz w:val="20"/>
                <w:szCs w:val="20"/>
              </w:rPr>
              <w:t>Создание</w:t>
            </w:r>
            <w:r w:rsidR="0075568D">
              <w:rPr>
                <w:b/>
                <w:bCs/>
                <w:sz w:val="20"/>
                <w:szCs w:val="20"/>
              </w:rPr>
              <w:t xml:space="preserve"> потенциала для сектора МКВ</w:t>
            </w:r>
          </w:p>
          <w:p w14:paraId="64171ABC" w14:textId="35236D28" w:rsidR="0075568D" w:rsidRPr="00BB3F7B" w:rsidRDefault="0075568D" w:rsidP="00CB68AB">
            <w:pPr>
              <w:shd w:val="clear" w:color="auto" w:fill="FFFFFF" w:themeFill="background1"/>
              <w:jc w:val="left"/>
              <w:rPr>
                <w:sz w:val="20"/>
                <w:szCs w:val="20"/>
              </w:rPr>
            </w:pPr>
            <w:r>
              <w:rPr>
                <w:sz w:val="20"/>
                <w:szCs w:val="20"/>
              </w:rPr>
              <w:t>Закупка и поставка пяти установок извлечения с соответствующими баллонами, четырех течеискателей и четырех электронных весов для выбранных мастерских (11 000 долл. США); проведение технической подготовки для 40 технических специалистов МКВ по безопасному и эффективному использованию инструментов для извлечения и обслуживания (4 000 долл. США)</w:t>
            </w:r>
          </w:p>
        </w:tc>
        <w:tc>
          <w:tcPr>
            <w:tcW w:w="992" w:type="dxa"/>
          </w:tcPr>
          <w:p w14:paraId="6569859F" w14:textId="77777777" w:rsidR="0075568D" w:rsidRPr="00BB3F7B" w:rsidRDefault="0075568D" w:rsidP="00CB68AB">
            <w:pPr>
              <w:jc w:val="center"/>
              <w:rPr>
                <w:sz w:val="20"/>
                <w:szCs w:val="20"/>
              </w:rPr>
            </w:pPr>
            <w:r>
              <w:rPr>
                <w:sz w:val="20"/>
                <w:szCs w:val="20"/>
              </w:rPr>
              <w:t>ЮНИДО</w:t>
            </w:r>
          </w:p>
        </w:tc>
        <w:tc>
          <w:tcPr>
            <w:tcW w:w="1205" w:type="dxa"/>
          </w:tcPr>
          <w:p w14:paraId="1C38111C" w14:textId="77777777" w:rsidR="0075568D" w:rsidRPr="00BB3F7B" w:rsidRDefault="0075568D" w:rsidP="00CB68AB">
            <w:pPr>
              <w:shd w:val="clear" w:color="auto" w:fill="FFFFFF" w:themeFill="background1"/>
              <w:jc w:val="right"/>
              <w:rPr>
                <w:sz w:val="20"/>
                <w:szCs w:val="20"/>
              </w:rPr>
            </w:pPr>
            <w:r>
              <w:rPr>
                <w:sz w:val="20"/>
                <w:szCs w:val="20"/>
              </w:rPr>
              <w:t>15 000</w:t>
            </w:r>
          </w:p>
        </w:tc>
        <w:tc>
          <w:tcPr>
            <w:tcW w:w="1205" w:type="dxa"/>
          </w:tcPr>
          <w:p w14:paraId="2DF52BAD" w14:textId="77777777" w:rsidR="0075568D" w:rsidRPr="00BB3F7B" w:rsidRDefault="0075568D" w:rsidP="00CB68AB">
            <w:pPr>
              <w:shd w:val="clear" w:color="auto" w:fill="FFFFFF" w:themeFill="background1"/>
              <w:jc w:val="right"/>
              <w:rPr>
                <w:sz w:val="20"/>
                <w:szCs w:val="20"/>
              </w:rPr>
            </w:pPr>
            <w:r>
              <w:rPr>
                <w:sz w:val="20"/>
                <w:szCs w:val="20"/>
              </w:rPr>
              <w:t>13 000</w:t>
            </w:r>
          </w:p>
        </w:tc>
      </w:tr>
      <w:tr w:rsidR="00B27ADA" w:rsidRPr="00BB3F7B" w14:paraId="38D5008A" w14:textId="77777777" w:rsidTr="00EF50CD">
        <w:tc>
          <w:tcPr>
            <w:tcW w:w="5949" w:type="dxa"/>
          </w:tcPr>
          <w:p w14:paraId="4DBA1478" w14:textId="48C23B4E" w:rsidR="00BA4984" w:rsidRPr="00BB3F7B" w:rsidRDefault="00BA4984" w:rsidP="00CB68AB">
            <w:pPr>
              <w:shd w:val="clear" w:color="auto" w:fill="FFFFFF" w:themeFill="background1"/>
              <w:jc w:val="left"/>
              <w:rPr>
                <w:sz w:val="20"/>
                <w:szCs w:val="20"/>
              </w:rPr>
            </w:pPr>
            <w:r>
              <w:rPr>
                <w:b/>
                <w:bCs/>
                <w:sz w:val="20"/>
                <w:szCs w:val="20"/>
              </w:rPr>
              <w:t xml:space="preserve">Продвижение технологий с низким ПГП в секторе коммерческого холодильного оборудования </w:t>
            </w:r>
          </w:p>
          <w:p w14:paraId="09EA43CC" w14:textId="7359B57C" w:rsidR="00711BE6" w:rsidRPr="00BB3F7B" w:rsidRDefault="0081216A" w:rsidP="00CB68AB">
            <w:pPr>
              <w:shd w:val="clear" w:color="auto" w:fill="FFFFFF" w:themeFill="background1"/>
              <w:jc w:val="left"/>
              <w:rPr>
                <w:sz w:val="20"/>
                <w:szCs w:val="20"/>
              </w:rPr>
            </w:pPr>
            <w:r>
              <w:rPr>
                <w:sz w:val="20"/>
                <w:szCs w:val="20"/>
              </w:rPr>
              <w:t xml:space="preserve">Реализация демонстрационного проекта по замене действующих коммерческих установок на оборудование на основе R-290 путем закупки и установки пяти автономных установок, включая мониторинг энергопотребления до и после установки, а также документирование </w:t>
            </w:r>
            <w:r>
              <w:rPr>
                <w:rFonts w:asciiTheme="majorBidi" w:hAnsiTheme="majorBidi"/>
                <w:sz w:val="20"/>
                <w:szCs w:val="20"/>
              </w:rPr>
              <w:t>(15 000 долл. США)</w:t>
            </w:r>
            <w:r>
              <w:rPr>
                <w:sz w:val="20"/>
                <w:szCs w:val="20"/>
              </w:rPr>
              <w:t>; проведение кампаний по повышению осведомленности, направленных на конечных пользователей и малые и средние предприятия (МСП), о воздействии хладагентов с высоким ПГП и преимуществах использования альтернативных хладагентов с низким ПГП и высокой энергоэффективностью (12 000 долл. США)</w:t>
            </w:r>
          </w:p>
        </w:tc>
        <w:tc>
          <w:tcPr>
            <w:tcW w:w="992" w:type="dxa"/>
          </w:tcPr>
          <w:p w14:paraId="7B37B096" w14:textId="5A6F573A" w:rsidR="00711BE6" w:rsidRPr="00BB3F7B" w:rsidRDefault="00636D2F" w:rsidP="00CB68AB">
            <w:pPr>
              <w:jc w:val="center"/>
              <w:rPr>
                <w:sz w:val="20"/>
                <w:szCs w:val="20"/>
              </w:rPr>
            </w:pPr>
            <w:r>
              <w:rPr>
                <w:sz w:val="20"/>
                <w:szCs w:val="20"/>
              </w:rPr>
              <w:t>ЮНИДО</w:t>
            </w:r>
          </w:p>
        </w:tc>
        <w:tc>
          <w:tcPr>
            <w:tcW w:w="1205" w:type="dxa"/>
          </w:tcPr>
          <w:p w14:paraId="227E75A3" w14:textId="46B666D4" w:rsidR="00711BE6" w:rsidRPr="00BB3F7B" w:rsidRDefault="00636D2F" w:rsidP="00CB68AB">
            <w:pPr>
              <w:shd w:val="clear" w:color="auto" w:fill="FFFFFF" w:themeFill="background1"/>
              <w:jc w:val="right"/>
              <w:rPr>
                <w:sz w:val="20"/>
                <w:szCs w:val="20"/>
              </w:rPr>
            </w:pPr>
            <w:r>
              <w:rPr>
                <w:sz w:val="20"/>
                <w:szCs w:val="20"/>
              </w:rPr>
              <w:t>27 000</w:t>
            </w:r>
          </w:p>
        </w:tc>
        <w:tc>
          <w:tcPr>
            <w:tcW w:w="1205" w:type="dxa"/>
          </w:tcPr>
          <w:p w14:paraId="6873AD87" w14:textId="751C5F0D" w:rsidR="00711BE6" w:rsidRPr="00BB3F7B" w:rsidRDefault="001009A0" w:rsidP="00CB68AB">
            <w:pPr>
              <w:shd w:val="clear" w:color="auto" w:fill="FFFFFF" w:themeFill="background1"/>
              <w:jc w:val="right"/>
              <w:rPr>
                <w:sz w:val="20"/>
                <w:szCs w:val="20"/>
              </w:rPr>
            </w:pPr>
            <w:r>
              <w:rPr>
                <w:sz w:val="20"/>
                <w:szCs w:val="20"/>
              </w:rPr>
              <w:t>7 500</w:t>
            </w:r>
          </w:p>
        </w:tc>
      </w:tr>
      <w:tr w:rsidR="00B27ADA" w:rsidRPr="00BB3F7B" w14:paraId="155AA3B7" w14:textId="77777777" w:rsidTr="00EF50CD">
        <w:tc>
          <w:tcPr>
            <w:tcW w:w="5949" w:type="dxa"/>
          </w:tcPr>
          <w:p w14:paraId="2BBAD269" w14:textId="5243C854" w:rsidR="0081216A" w:rsidRPr="00BB3F7B" w:rsidRDefault="0081216A" w:rsidP="00CB68AB">
            <w:pPr>
              <w:shd w:val="clear" w:color="auto" w:fill="FFFFFF" w:themeFill="background1"/>
              <w:jc w:val="left"/>
              <w:rPr>
                <w:sz w:val="20"/>
                <w:szCs w:val="20"/>
              </w:rPr>
            </w:pPr>
            <w:r>
              <w:rPr>
                <w:b/>
                <w:bCs/>
                <w:sz w:val="20"/>
                <w:szCs w:val="20"/>
              </w:rPr>
              <w:t xml:space="preserve">Продвижение технологий с низким ПГП и энергоэффективных технологий в секторе КВ </w:t>
            </w:r>
          </w:p>
          <w:p w14:paraId="6A5C0F51" w14:textId="2230B3D9" w:rsidR="00200960" w:rsidRPr="00BB3F7B" w:rsidRDefault="0081216A" w:rsidP="00CB68AB">
            <w:pPr>
              <w:shd w:val="clear" w:color="auto" w:fill="FFFFFF" w:themeFill="background1"/>
              <w:jc w:val="left"/>
              <w:rPr>
                <w:sz w:val="20"/>
                <w:szCs w:val="20"/>
              </w:rPr>
            </w:pPr>
            <w:r>
              <w:rPr>
                <w:sz w:val="20"/>
                <w:szCs w:val="20"/>
              </w:rPr>
              <w:lastRenderedPageBreak/>
              <w:t xml:space="preserve">Реализация демонстрационного проекта по замене действующих систем КВ в жилых помещениях на оборудование на основе R-290 путем закупки и установки 30 единиц, включая мониторинг энергопотребления до и после установки, а также документирование </w:t>
            </w:r>
            <w:r>
              <w:rPr>
                <w:rFonts w:asciiTheme="majorBidi" w:hAnsiTheme="majorBidi"/>
                <w:sz w:val="20"/>
                <w:szCs w:val="20"/>
              </w:rPr>
              <w:t>(15 000 долл. США)</w:t>
            </w:r>
            <w:r>
              <w:rPr>
                <w:sz w:val="20"/>
                <w:szCs w:val="20"/>
              </w:rPr>
              <w:t>; проведение кампаний по повышению осведомленности, направленных на установщиков и потребителей, с целью продвижения систем КВ с низким ПГП и высокой эффективностью (7 000 долл. США)</w:t>
            </w:r>
          </w:p>
        </w:tc>
        <w:tc>
          <w:tcPr>
            <w:tcW w:w="992" w:type="dxa"/>
          </w:tcPr>
          <w:p w14:paraId="68C49055" w14:textId="383B0C3F" w:rsidR="00200960" w:rsidRPr="00BB3F7B" w:rsidRDefault="00200960" w:rsidP="00CB68AB">
            <w:pPr>
              <w:jc w:val="center"/>
              <w:rPr>
                <w:sz w:val="20"/>
                <w:szCs w:val="20"/>
              </w:rPr>
            </w:pPr>
            <w:r>
              <w:rPr>
                <w:sz w:val="20"/>
                <w:szCs w:val="20"/>
              </w:rPr>
              <w:lastRenderedPageBreak/>
              <w:t>ЮНИДО</w:t>
            </w:r>
          </w:p>
        </w:tc>
        <w:tc>
          <w:tcPr>
            <w:tcW w:w="1205" w:type="dxa"/>
          </w:tcPr>
          <w:p w14:paraId="57E1FB06" w14:textId="6960CCDF" w:rsidR="00200960" w:rsidRPr="00BB3F7B" w:rsidRDefault="00200960" w:rsidP="00CB68AB">
            <w:pPr>
              <w:shd w:val="clear" w:color="auto" w:fill="FFFFFF" w:themeFill="background1"/>
              <w:jc w:val="right"/>
              <w:rPr>
                <w:sz w:val="20"/>
                <w:szCs w:val="20"/>
              </w:rPr>
            </w:pPr>
            <w:r>
              <w:rPr>
                <w:sz w:val="20"/>
                <w:szCs w:val="20"/>
              </w:rPr>
              <w:t>22 000</w:t>
            </w:r>
          </w:p>
        </w:tc>
        <w:tc>
          <w:tcPr>
            <w:tcW w:w="1205" w:type="dxa"/>
          </w:tcPr>
          <w:p w14:paraId="1367EF79" w14:textId="26FE71B1" w:rsidR="00200960" w:rsidRPr="00BB3F7B" w:rsidRDefault="001009A0" w:rsidP="00CB68AB">
            <w:pPr>
              <w:shd w:val="clear" w:color="auto" w:fill="FFFFFF" w:themeFill="background1"/>
              <w:jc w:val="right"/>
              <w:rPr>
                <w:sz w:val="20"/>
                <w:szCs w:val="20"/>
              </w:rPr>
            </w:pPr>
            <w:r>
              <w:rPr>
                <w:sz w:val="20"/>
                <w:szCs w:val="20"/>
              </w:rPr>
              <w:t>19 000</w:t>
            </w:r>
          </w:p>
        </w:tc>
      </w:tr>
      <w:tr w:rsidR="00B27ADA" w:rsidRPr="00BB3F7B" w14:paraId="11015DAB" w14:textId="77777777" w:rsidTr="00EF50CD">
        <w:tc>
          <w:tcPr>
            <w:tcW w:w="5949" w:type="dxa"/>
          </w:tcPr>
          <w:p w14:paraId="28FC47A9" w14:textId="23FB6B87" w:rsidR="00B462CD" w:rsidRPr="00BB3F7B" w:rsidRDefault="00D21271" w:rsidP="00CB68AB">
            <w:pPr>
              <w:shd w:val="clear" w:color="auto" w:fill="FFFFFF" w:themeFill="background1"/>
              <w:rPr>
                <w:b/>
                <w:bCs/>
                <w:sz w:val="20"/>
                <w:szCs w:val="20"/>
              </w:rPr>
            </w:pPr>
            <w:r>
              <w:rPr>
                <w:b/>
                <w:bCs/>
                <w:sz w:val="20"/>
                <w:szCs w:val="20"/>
              </w:rPr>
              <w:t>Оценка сектора пеноматериалов и кампания по повышению осведомленности</w:t>
            </w:r>
          </w:p>
          <w:p w14:paraId="0C7EBF86" w14:textId="3E5F119F" w:rsidR="00E44E21" w:rsidRPr="00BB3F7B" w:rsidRDefault="0078479E" w:rsidP="00CB68AB">
            <w:pPr>
              <w:shd w:val="clear" w:color="auto" w:fill="FFFFFF" w:themeFill="background1"/>
              <w:jc w:val="left"/>
              <w:rPr>
                <w:sz w:val="20"/>
                <w:szCs w:val="20"/>
              </w:rPr>
            </w:pPr>
            <w:bookmarkStart w:id="2" w:name="_Hlk211596647"/>
            <w:r>
              <w:t>Привлечение консультанта для картирования сектора пеноматериалов и сбора данных о предприятиях, использующих пенополиуретан и пенообразователи, включая потребление, области применения, практику импорта ГФУ-245fa и будущие потребности; организация однодневного семинара в гибридном формате для представления результатов</w:t>
            </w:r>
            <w:r>
              <w:rPr>
                <w:sz w:val="20"/>
                <w:szCs w:val="20"/>
              </w:rPr>
              <w:t>; проведение кампаний по повышению осведомленности путем разработки и распространения информационных материалов о вариантах веществ с низким ПГП для сектора пеноматериалов (8 500 долл. США); и подготовка итогового доклада с кратким изложением основных выводов и рекомендаций</w:t>
            </w:r>
            <w:bookmarkEnd w:id="2"/>
            <w:r>
              <w:rPr>
                <w:sz w:val="20"/>
                <w:szCs w:val="20"/>
              </w:rPr>
              <w:t xml:space="preserve"> (3 500 долл. США)</w:t>
            </w:r>
          </w:p>
        </w:tc>
        <w:tc>
          <w:tcPr>
            <w:tcW w:w="992" w:type="dxa"/>
          </w:tcPr>
          <w:p w14:paraId="75862F0C" w14:textId="64DF03F0" w:rsidR="00E44E21" w:rsidRPr="00BB3F7B" w:rsidRDefault="00E44E21" w:rsidP="00CB68AB">
            <w:pPr>
              <w:jc w:val="center"/>
              <w:rPr>
                <w:sz w:val="20"/>
                <w:szCs w:val="20"/>
              </w:rPr>
            </w:pPr>
            <w:r>
              <w:rPr>
                <w:sz w:val="20"/>
                <w:szCs w:val="20"/>
              </w:rPr>
              <w:t>ЮНЕП</w:t>
            </w:r>
          </w:p>
        </w:tc>
        <w:tc>
          <w:tcPr>
            <w:tcW w:w="1205" w:type="dxa"/>
          </w:tcPr>
          <w:p w14:paraId="37C7E87B" w14:textId="3E05D1F8" w:rsidR="00E44E21" w:rsidRPr="00BB3F7B" w:rsidRDefault="00E44E21" w:rsidP="00CB68AB">
            <w:pPr>
              <w:shd w:val="clear" w:color="auto" w:fill="FFFFFF" w:themeFill="background1"/>
              <w:jc w:val="right"/>
              <w:rPr>
                <w:sz w:val="20"/>
                <w:szCs w:val="20"/>
              </w:rPr>
            </w:pPr>
            <w:r>
              <w:rPr>
                <w:sz w:val="20"/>
                <w:szCs w:val="20"/>
              </w:rPr>
              <w:t>12 000</w:t>
            </w:r>
          </w:p>
        </w:tc>
        <w:tc>
          <w:tcPr>
            <w:tcW w:w="1205" w:type="dxa"/>
          </w:tcPr>
          <w:p w14:paraId="0B2E79BF" w14:textId="05D15703" w:rsidR="00E44E21" w:rsidRPr="00BB3F7B" w:rsidRDefault="001009A0" w:rsidP="00CB68AB">
            <w:pPr>
              <w:shd w:val="clear" w:color="auto" w:fill="FFFFFF" w:themeFill="background1"/>
              <w:jc w:val="right"/>
              <w:rPr>
                <w:sz w:val="20"/>
                <w:szCs w:val="20"/>
              </w:rPr>
            </w:pPr>
            <w:r>
              <w:rPr>
                <w:sz w:val="20"/>
                <w:szCs w:val="20"/>
              </w:rPr>
              <w:t>8 500</w:t>
            </w:r>
          </w:p>
        </w:tc>
      </w:tr>
      <w:tr w:rsidR="00B27ADA" w:rsidRPr="00BB3F7B" w14:paraId="56413AEF" w14:textId="77777777" w:rsidTr="00EF50CD">
        <w:tc>
          <w:tcPr>
            <w:tcW w:w="5949" w:type="dxa"/>
          </w:tcPr>
          <w:p w14:paraId="5E828892" w14:textId="0C66C5E2" w:rsidR="00711BE6" w:rsidRPr="00BB3F7B" w:rsidRDefault="002F17C7" w:rsidP="00CB68AB">
            <w:pPr>
              <w:jc w:val="left"/>
              <w:rPr>
                <w:sz w:val="20"/>
                <w:szCs w:val="20"/>
              </w:rPr>
            </w:pPr>
            <w:r>
              <w:rPr>
                <w:b/>
                <w:bCs/>
                <w:sz w:val="20"/>
                <w:szCs w:val="20"/>
              </w:rPr>
              <w:t>Координация и мониторинг проекта</w:t>
            </w:r>
            <w:r>
              <w:rPr>
                <w:sz w:val="20"/>
                <w:szCs w:val="20"/>
              </w:rPr>
              <w:t xml:space="preserve"> (см. пункт 25)</w:t>
            </w:r>
          </w:p>
        </w:tc>
        <w:tc>
          <w:tcPr>
            <w:tcW w:w="992" w:type="dxa"/>
          </w:tcPr>
          <w:p w14:paraId="50BE2C18" w14:textId="50BE3F1A" w:rsidR="00711BE6" w:rsidRPr="00BB3F7B" w:rsidRDefault="00E44E21" w:rsidP="00CB68AB">
            <w:pPr>
              <w:jc w:val="center"/>
              <w:rPr>
                <w:sz w:val="20"/>
                <w:szCs w:val="20"/>
              </w:rPr>
            </w:pPr>
            <w:r>
              <w:rPr>
                <w:sz w:val="20"/>
                <w:szCs w:val="20"/>
              </w:rPr>
              <w:t>ЮНЕП</w:t>
            </w:r>
          </w:p>
        </w:tc>
        <w:tc>
          <w:tcPr>
            <w:tcW w:w="1205" w:type="dxa"/>
          </w:tcPr>
          <w:p w14:paraId="2AAE7381" w14:textId="419AD06E" w:rsidR="00711BE6" w:rsidRPr="00BB3F7B" w:rsidRDefault="002C4C27" w:rsidP="00CB68AB">
            <w:pPr>
              <w:shd w:val="clear" w:color="auto" w:fill="FFFFFF" w:themeFill="background1"/>
              <w:jc w:val="right"/>
              <w:rPr>
                <w:sz w:val="20"/>
                <w:szCs w:val="20"/>
              </w:rPr>
            </w:pPr>
            <w:r>
              <w:rPr>
                <w:sz w:val="20"/>
                <w:szCs w:val="20"/>
              </w:rPr>
              <w:t>20 000</w:t>
            </w:r>
          </w:p>
        </w:tc>
        <w:tc>
          <w:tcPr>
            <w:tcW w:w="1205" w:type="dxa"/>
          </w:tcPr>
          <w:p w14:paraId="0191ED17" w14:textId="7BFFC03E" w:rsidR="00711BE6" w:rsidRPr="00BB3F7B" w:rsidRDefault="001009A0" w:rsidP="00CB68AB">
            <w:pPr>
              <w:shd w:val="clear" w:color="auto" w:fill="FFFFFF" w:themeFill="background1"/>
              <w:jc w:val="right"/>
              <w:rPr>
                <w:sz w:val="20"/>
                <w:szCs w:val="20"/>
              </w:rPr>
            </w:pPr>
            <w:r>
              <w:rPr>
                <w:sz w:val="20"/>
                <w:szCs w:val="20"/>
              </w:rPr>
              <w:t>10 000</w:t>
            </w:r>
          </w:p>
        </w:tc>
      </w:tr>
      <w:tr w:rsidR="00B27ADA" w:rsidRPr="00BB3F7B" w14:paraId="2F83E416" w14:textId="77777777" w:rsidTr="00EF50CD">
        <w:tc>
          <w:tcPr>
            <w:tcW w:w="5949" w:type="dxa"/>
          </w:tcPr>
          <w:p w14:paraId="1F7EC9C7" w14:textId="06209A2B" w:rsidR="00850DEE" w:rsidRPr="00BB3F7B" w:rsidRDefault="00850DEE" w:rsidP="00CB68AB">
            <w:pPr>
              <w:rPr>
                <w:b/>
                <w:bCs/>
                <w:sz w:val="20"/>
                <w:szCs w:val="20"/>
              </w:rPr>
            </w:pPr>
            <w:r>
              <w:rPr>
                <w:b/>
                <w:bCs/>
                <w:sz w:val="20"/>
                <w:szCs w:val="20"/>
              </w:rPr>
              <w:t>Промежуточный итог по ЮНЕП</w:t>
            </w:r>
          </w:p>
        </w:tc>
        <w:tc>
          <w:tcPr>
            <w:tcW w:w="992" w:type="dxa"/>
          </w:tcPr>
          <w:p w14:paraId="5E0FAC43" w14:textId="77777777" w:rsidR="00850DEE" w:rsidRPr="00BB3F7B" w:rsidRDefault="00850DEE" w:rsidP="00CB68AB">
            <w:pPr>
              <w:jc w:val="right"/>
              <w:rPr>
                <w:b/>
                <w:bCs/>
                <w:sz w:val="20"/>
                <w:szCs w:val="20"/>
              </w:rPr>
            </w:pPr>
          </w:p>
        </w:tc>
        <w:tc>
          <w:tcPr>
            <w:tcW w:w="1205" w:type="dxa"/>
          </w:tcPr>
          <w:p w14:paraId="1A505F6F" w14:textId="6FE8940C" w:rsidR="00850DEE" w:rsidRPr="00BB3F7B" w:rsidRDefault="00705389" w:rsidP="00CB68AB">
            <w:pPr>
              <w:jc w:val="right"/>
              <w:rPr>
                <w:b/>
                <w:bCs/>
                <w:sz w:val="20"/>
                <w:szCs w:val="20"/>
              </w:rPr>
            </w:pPr>
            <w:r>
              <w:rPr>
                <w:b/>
                <w:bCs/>
                <w:sz w:val="20"/>
                <w:szCs w:val="20"/>
              </w:rPr>
              <w:t>106 000</w:t>
            </w:r>
          </w:p>
        </w:tc>
        <w:tc>
          <w:tcPr>
            <w:tcW w:w="1205" w:type="dxa"/>
          </w:tcPr>
          <w:p w14:paraId="1869D7AE" w14:textId="56D9E600" w:rsidR="00850DEE" w:rsidRPr="00BB3F7B" w:rsidRDefault="00595D3C" w:rsidP="00CB68AB">
            <w:pPr>
              <w:jc w:val="right"/>
              <w:rPr>
                <w:b/>
                <w:bCs/>
                <w:sz w:val="20"/>
                <w:szCs w:val="20"/>
              </w:rPr>
            </w:pPr>
            <w:r>
              <w:rPr>
                <w:b/>
                <w:bCs/>
                <w:sz w:val="20"/>
                <w:szCs w:val="20"/>
              </w:rPr>
              <w:t>62 500</w:t>
            </w:r>
          </w:p>
        </w:tc>
      </w:tr>
      <w:tr w:rsidR="00B27ADA" w:rsidRPr="00BB3F7B" w14:paraId="44DFEBD7" w14:textId="77777777" w:rsidTr="00EF50CD">
        <w:tc>
          <w:tcPr>
            <w:tcW w:w="5949" w:type="dxa"/>
          </w:tcPr>
          <w:p w14:paraId="71D1EA78" w14:textId="7F09265E" w:rsidR="00850DEE" w:rsidRPr="00BB3F7B" w:rsidRDefault="00850DEE" w:rsidP="00CB68AB">
            <w:pPr>
              <w:rPr>
                <w:b/>
                <w:bCs/>
                <w:sz w:val="20"/>
                <w:szCs w:val="20"/>
              </w:rPr>
            </w:pPr>
            <w:r>
              <w:rPr>
                <w:b/>
                <w:bCs/>
                <w:sz w:val="20"/>
                <w:szCs w:val="20"/>
              </w:rPr>
              <w:t>Промежуточный итог по ЮНИДО</w:t>
            </w:r>
          </w:p>
        </w:tc>
        <w:tc>
          <w:tcPr>
            <w:tcW w:w="992" w:type="dxa"/>
          </w:tcPr>
          <w:p w14:paraId="1D1CEC91" w14:textId="77777777" w:rsidR="00850DEE" w:rsidRPr="00BB3F7B" w:rsidRDefault="00850DEE" w:rsidP="00CB68AB">
            <w:pPr>
              <w:jc w:val="right"/>
              <w:rPr>
                <w:b/>
                <w:bCs/>
                <w:sz w:val="20"/>
                <w:szCs w:val="20"/>
              </w:rPr>
            </w:pPr>
          </w:p>
        </w:tc>
        <w:tc>
          <w:tcPr>
            <w:tcW w:w="1205" w:type="dxa"/>
          </w:tcPr>
          <w:p w14:paraId="79AC2A99" w14:textId="7A25DF8D" w:rsidR="00850DEE" w:rsidRPr="00BB3F7B" w:rsidRDefault="00705389" w:rsidP="00CB68AB">
            <w:pPr>
              <w:jc w:val="right"/>
              <w:rPr>
                <w:b/>
                <w:bCs/>
                <w:sz w:val="20"/>
                <w:szCs w:val="20"/>
              </w:rPr>
            </w:pPr>
            <w:r>
              <w:rPr>
                <w:b/>
                <w:bCs/>
                <w:sz w:val="20"/>
                <w:szCs w:val="20"/>
              </w:rPr>
              <w:t>64 000</w:t>
            </w:r>
          </w:p>
        </w:tc>
        <w:tc>
          <w:tcPr>
            <w:tcW w:w="1205" w:type="dxa"/>
          </w:tcPr>
          <w:p w14:paraId="5CEB2B10" w14:textId="2A2BC7E5" w:rsidR="00850DEE" w:rsidRPr="00BB3F7B" w:rsidRDefault="00595D3C" w:rsidP="00CB68AB">
            <w:pPr>
              <w:jc w:val="right"/>
              <w:rPr>
                <w:b/>
                <w:bCs/>
                <w:sz w:val="20"/>
                <w:szCs w:val="20"/>
              </w:rPr>
            </w:pPr>
            <w:r>
              <w:rPr>
                <w:b/>
                <w:bCs/>
                <w:sz w:val="20"/>
                <w:szCs w:val="20"/>
              </w:rPr>
              <w:t>39 500</w:t>
            </w:r>
          </w:p>
        </w:tc>
      </w:tr>
      <w:tr w:rsidR="00B27ADA" w:rsidRPr="00BB3F7B" w14:paraId="0AEFB926" w14:textId="77777777" w:rsidTr="00EF50CD">
        <w:tc>
          <w:tcPr>
            <w:tcW w:w="5949" w:type="dxa"/>
          </w:tcPr>
          <w:p w14:paraId="5D676794" w14:textId="77777777" w:rsidR="00850DEE" w:rsidRPr="00BB3F7B" w:rsidRDefault="00850DEE" w:rsidP="00CB68AB">
            <w:pPr>
              <w:shd w:val="clear" w:color="auto" w:fill="FFFFFF" w:themeFill="background1"/>
              <w:jc w:val="left"/>
              <w:rPr>
                <w:sz w:val="20"/>
                <w:szCs w:val="20"/>
              </w:rPr>
            </w:pPr>
            <w:r>
              <w:rPr>
                <w:b/>
                <w:bCs/>
                <w:sz w:val="20"/>
                <w:szCs w:val="20"/>
              </w:rPr>
              <w:t>Итого</w:t>
            </w:r>
          </w:p>
        </w:tc>
        <w:tc>
          <w:tcPr>
            <w:tcW w:w="992" w:type="dxa"/>
          </w:tcPr>
          <w:p w14:paraId="62FD75C0" w14:textId="77777777" w:rsidR="00850DEE" w:rsidRPr="00BB3F7B" w:rsidRDefault="00850DEE" w:rsidP="00CB68AB">
            <w:pPr>
              <w:shd w:val="clear" w:color="auto" w:fill="FFFFFF" w:themeFill="background1"/>
              <w:jc w:val="right"/>
              <w:rPr>
                <w:sz w:val="20"/>
                <w:szCs w:val="20"/>
              </w:rPr>
            </w:pPr>
          </w:p>
        </w:tc>
        <w:tc>
          <w:tcPr>
            <w:tcW w:w="1205" w:type="dxa"/>
          </w:tcPr>
          <w:p w14:paraId="309B308D" w14:textId="277105CE" w:rsidR="00850DEE" w:rsidRPr="00BB3F7B" w:rsidRDefault="009E0499" w:rsidP="00CB68AB">
            <w:pPr>
              <w:shd w:val="clear" w:color="auto" w:fill="FFFFFF" w:themeFill="background1"/>
              <w:jc w:val="right"/>
              <w:rPr>
                <w:b/>
                <w:bCs/>
                <w:sz w:val="20"/>
                <w:szCs w:val="20"/>
              </w:rPr>
            </w:pPr>
            <w:r>
              <w:rPr>
                <w:b/>
                <w:bCs/>
                <w:sz w:val="20"/>
                <w:szCs w:val="20"/>
              </w:rPr>
              <w:t>170 000</w:t>
            </w:r>
          </w:p>
        </w:tc>
        <w:tc>
          <w:tcPr>
            <w:tcW w:w="1205" w:type="dxa"/>
          </w:tcPr>
          <w:p w14:paraId="4CA256FB" w14:textId="3D56CF29" w:rsidR="00850DEE" w:rsidRPr="00BB3F7B" w:rsidRDefault="00595D3C" w:rsidP="00CB68AB">
            <w:pPr>
              <w:shd w:val="clear" w:color="auto" w:fill="FFFFFF" w:themeFill="background1"/>
              <w:jc w:val="right"/>
              <w:rPr>
                <w:b/>
                <w:bCs/>
                <w:sz w:val="20"/>
                <w:szCs w:val="20"/>
              </w:rPr>
            </w:pPr>
            <w:r>
              <w:rPr>
                <w:b/>
                <w:bCs/>
                <w:sz w:val="20"/>
                <w:szCs w:val="20"/>
              </w:rPr>
              <w:t>102 000</w:t>
            </w:r>
          </w:p>
        </w:tc>
      </w:tr>
    </w:tbl>
    <w:bookmarkEnd w:id="1"/>
    <w:p w14:paraId="299E91BE" w14:textId="77777777" w:rsidR="00711BE6" w:rsidRPr="00BB3F7B" w:rsidRDefault="00711BE6" w:rsidP="00CB68AB">
      <w:pPr>
        <w:keepNext/>
        <w:widowControl w:val="0"/>
        <w:spacing w:before="240" w:after="240"/>
        <w:rPr>
          <w:i/>
          <w:iCs/>
        </w:rPr>
      </w:pPr>
      <w:r>
        <w:rPr>
          <w:i/>
          <w:iCs/>
        </w:rPr>
        <w:t>Реализация, координация и мониторинг проекта</w:t>
      </w:r>
    </w:p>
    <w:p w14:paraId="4349DC92" w14:textId="6C2A69AA" w:rsidR="00711BE6" w:rsidRPr="00BB3F7B" w:rsidRDefault="00A34FA0" w:rsidP="00CB68AB">
      <w:pPr>
        <w:pStyle w:val="Heading1"/>
      </w:pPr>
      <w:r>
        <w:t>НОО и НКО будут отвечать за общее управление ходом реализации и мониторинга ПРК. Бюджет в размере 20 000 долл. США предложен для привлечения консультантов на национальном уровне (12 000 долл. США), поездок и совещаний внутри страны (5 000 долл. США) и прочих расходов (3 000 долл. США).</w:t>
      </w:r>
    </w:p>
    <w:p w14:paraId="039FAFE0" w14:textId="77777777" w:rsidR="00711BE6" w:rsidRPr="00BB3F7B" w:rsidRDefault="00711BE6" w:rsidP="00CB68AB">
      <w:pPr>
        <w:pStyle w:val="Heading1"/>
        <w:keepNext/>
        <w:widowControl w:val="0"/>
        <w:numPr>
          <w:ilvl w:val="0"/>
          <w:numId w:val="0"/>
        </w:numPr>
        <w:spacing w:before="240"/>
        <w:rPr>
          <w:u w:val="single"/>
        </w:rPr>
      </w:pPr>
      <w:r>
        <w:rPr>
          <w:u w:val="single"/>
        </w:rPr>
        <w:t>Общая стоимость первого этапа плана реализации Кигалийской поправки по ГФУ</w:t>
      </w:r>
    </w:p>
    <w:p w14:paraId="202AC7E5" w14:textId="684037A0" w:rsidR="00711BE6" w:rsidRPr="00BB3F7B" w:rsidRDefault="00711BE6" w:rsidP="00CB68AB">
      <w:pPr>
        <w:pStyle w:val="Heading1"/>
      </w:pPr>
      <w:r>
        <w:t xml:space="preserve">Бюджет первого этапа предлагается в размере 170 000 долл. США. Расходы на мероприятия в секторе обслуживания холодильного оборудования предложены в соответствии с решением 92/37. </w:t>
      </w:r>
    </w:p>
    <w:p w14:paraId="51D507AB" w14:textId="77777777" w:rsidR="00711BE6" w:rsidRPr="00BB3F7B" w:rsidRDefault="00711BE6" w:rsidP="00CB68AB">
      <w:pPr>
        <w:keepNext/>
        <w:widowControl w:val="0"/>
        <w:suppressAutoHyphens/>
        <w:rPr>
          <w:u w:val="single"/>
        </w:rPr>
      </w:pPr>
      <w:r>
        <w:rPr>
          <w:u w:val="single"/>
        </w:rPr>
        <w:t>План освоения первого транша</w:t>
      </w:r>
    </w:p>
    <w:p w14:paraId="06F4A850" w14:textId="77777777" w:rsidR="000A1504" w:rsidRPr="00BB3F7B" w:rsidRDefault="000A1504" w:rsidP="00CB68AB">
      <w:pPr>
        <w:keepNext/>
        <w:widowControl w:val="0"/>
        <w:suppressAutoHyphens/>
        <w:rPr>
          <w:u w:val="single"/>
        </w:rPr>
      </w:pPr>
    </w:p>
    <w:p w14:paraId="74940C13" w14:textId="438DB63E" w:rsidR="00711BE6" w:rsidRPr="00BB3F7B" w:rsidRDefault="00711BE6" w:rsidP="00CB68AB">
      <w:pPr>
        <w:pStyle w:val="Heading1"/>
      </w:pPr>
      <w:r>
        <w:t xml:space="preserve">Первый транш финансирования первого этапа ПРК был представлен на общую сумму 102 000 долл. США, как показано в таблице 7 выше, для реализации в период с января 2026 года по декабрь 2027 года. Подробная информация о мероприятиях, которые должны быть осуществлены в рамках первого транша, включая корректировки и согласованный объем средств, представлена в пункте 40 ниже. </w:t>
      </w:r>
    </w:p>
    <w:p w14:paraId="6EA036C0" w14:textId="77777777" w:rsidR="00711BE6" w:rsidRPr="00BB3F7B" w:rsidRDefault="00711BE6" w:rsidP="00CB68AB">
      <w:pPr>
        <w:keepNext/>
        <w:widowControl w:val="0"/>
        <w:spacing w:before="360" w:after="240"/>
        <w:jc w:val="center"/>
        <w:rPr>
          <w:b/>
        </w:rPr>
      </w:pPr>
      <w:bookmarkStart w:id="3" w:name="_Hlk126916095"/>
      <w:r>
        <w:rPr>
          <w:b/>
        </w:rPr>
        <w:lastRenderedPageBreak/>
        <w:t>КОММЕНТАРИИ И РЕКОМЕНДАЦИЯ СЕКРЕТАРИАТА</w:t>
      </w:r>
    </w:p>
    <w:p w14:paraId="13615BB7" w14:textId="77777777" w:rsidR="00711BE6" w:rsidRPr="00BB3F7B" w:rsidRDefault="00711BE6" w:rsidP="00CB68AB">
      <w:pPr>
        <w:pStyle w:val="Heading2"/>
        <w:keepNext/>
        <w:numPr>
          <w:ilvl w:val="0"/>
          <w:numId w:val="0"/>
        </w:numPr>
        <w:rPr>
          <w:b/>
          <w:bCs/>
        </w:rPr>
      </w:pPr>
      <w:r>
        <w:rPr>
          <w:b/>
          <w:bCs/>
        </w:rPr>
        <w:t>V.</w:t>
      </w:r>
      <w:r>
        <w:rPr>
          <w:b/>
          <w:bCs/>
        </w:rPr>
        <w:tab/>
        <w:t>Комментарии</w:t>
      </w:r>
    </w:p>
    <w:p w14:paraId="1908279E" w14:textId="5DCD4788" w:rsidR="00711BE6" w:rsidRPr="00BB3F7B" w:rsidRDefault="00711BE6" w:rsidP="00CB68AB">
      <w:pPr>
        <w:pStyle w:val="Heading1"/>
        <w:keepNext/>
        <w:widowControl w:val="0"/>
        <w:numPr>
          <w:ilvl w:val="0"/>
          <w:numId w:val="0"/>
        </w:numPr>
      </w:pPr>
      <w:bookmarkStart w:id="4" w:name="_Hlk126916105"/>
      <w:bookmarkEnd w:id="3"/>
      <w:r>
        <w:rPr>
          <w:u w:val="single"/>
        </w:rPr>
        <w:t>Общая стратегия</w:t>
      </w:r>
      <w:r>
        <w:t xml:space="preserve"> </w:t>
      </w:r>
    </w:p>
    <w:p w14:paraId="706EF594" w14:textId="295953B4" w:rsidR="004C20C1" w:rsidRPr="00BB3F7B" w:rsidRDefault="00EC7B38" w:rsidP="00CB68AB">
      <w:pPr>
        <w:pStyle w:val="Heading1"/>
      </w:pPr>
      <w:r>
        <w:t>ЮНЕП проинформировала Секретариат о том, что правительством Эфиопии разработана национальная стратегия поэтапного отказа от ГФУ в рамках своего ПРК для обеспечения соблюдения своих обязательств по Кигалийской поправке. Первый этап ПРК направлен на сокращение на 10 процентов от установленного базового уровня в 347 035 тонн CO₂</w:t>
      </w:r>
      <w:r>
        <w:noBreakHyphen/>
        <w:t xml:space="preserve">экв, уделяя особое внимание укреплению нормативно-правовой базы, </w:t>
      </w:r>
      <w:r w:rsidR="009A38D4">
        <w:t>созданию</w:t>
      </w:r>
      <w:r>
        <w:t xml:space="preserve"> потенциала сотрудников таможенных служб и технических специалистов по обслуживанию, продвижению хладагентов с низким ПГП и демонстрации альтернативных технологий в коммерческом холодильном и кондиционерном оборудовании. Первый этап также включает оценку сектора пеноматериалов.</w:t>
      </w:r>
    </w:p>
    <w:p w14:paraId="68E48B59" w14:textId="3D74FC40" w:rsidR="00711BE6" w:rsidRPr="00BB3F7B" w:rsidRDefault="00D9139B" w:rsidP="00CB68AB">
      <w:pPr>
        <w:pStyle w:val="Heading1"/>
      </w:pPr>
      <w:bookmarkStart w:id="5" w:name="_Hlk210911229"/>
      <w:r>
        <w:t xml:space="preserve">Отмечая, что потребление в 2024 году, после роста более чем на 50 процентов по сравнению с 2023 годом, находится на уровне на 42 процента ниже базового уровня ГФУ для обеспечения соблюдения обязательств, и принимая во внимание, что мероприятия в рамках первого этапа будут способствовать контролю роста, Секретариат проконсультировался с ЮНЕП, чтобы изучить возможность принятия Эфиопией обязательства по более высокой цели сокращения на 2029 год. После консультаций с соответствующими заинтересованными субъектами и органами/лицами, занимающимися выработкой политики, ЮНЕП сообщила, что с учетом ситуации в стране, описанной в пункте 22 выше, правительство предпочитает сохранить целевые показатели потребления на уровне 90 процентов от базового уровня ГФУ, как первоначально предлагалось. </w:t>
      </w:r>
      <w:bookmarkEnd w:id="5"/>
    </w:p>
    <w:p w14:paraId="74CBBCFD" w14:textId="77777777" w:rsidR="00711BE6" w:rsidRPr="00BB3F7B" w:rsidRDefault="00711BE6" w:rsidP="00CB68AB">
      <w:pPr>
        <w:keepNext/>
        <w:widowControl w:val="0"/>
        <w:spacing w:after="240"/>
        <w:rPr>
          <w:u w:val="single"/>
        </w:rPr>
      </w:pPr>
      <w:bookmarkStart w:id="6" w:name="_Hlk126916111"/>
      <w:bookmarkEnd w:id="4"/>
      <w:r>
        <w:rPr>
          <w:u w:val="single"/>
        </w:rPr>
        <w:t>Институциональная, политическая и нормативно-правовая база</w:t>
      </w:r>
    </w:p>
    <w:bookmarkEnd w:id="6"/>
    <w:p w14:paraId="471E1F09" w14:textId="77777777" w:rsidR="00711BE6" w:rsidRPr="00BB3F7B" w:rsidRDefault="00711BE6" w:rsidP="00CB68AB">
      <w:pPr>
        <w:keepNext/>
        <w:widowControl w:val="0"/>
        <w:suppressAutoHyphens/>
        <w:spacing w:after="240"/>
        <w:rPr>
          <w:i/>
          <w:iCs/>
        </w:rPr>
      </w:pPr>
      <w:r>
        <w:rPr>
          <w:i/>
          <w:iCs/>
        </w:rPr>
        <w:t>Система лицензирования и квотирования ГФУ</w:t>
      </w:r>
    </w:p>
    <w:p w14:paraId="2D4FEEEC" w14:textId="517CE415" w:rsidR="001829CD" w:rsidRPr="00BB3F7B" w:rsidRDefault="00711BE6" w:rsidP="00CB68AB">
      <w:pPr>
        <w:pStyle w:val="Heading1"/>
      </w:pPr>
      <w:r>
        <w:t>В соответствии с решением 87/50(g) ЮНЕП подтвердила, что в Эфиопии существует сформированная и подлежащая правоприменению система лицензирования и квотирования для мониторинга импорта ГФУ. Страна выпустила квоты на импорт ГФУ на 2025 год в размере 347 035 тонн CO</w:t>
      </w:r>
      <w:r>
        <w:rPr>
          <w:vertAlign w:val="subscript"/>
        </w:rPr>
        <w:t>2</w:t>
      </w:r>
      <w:r>
        <w:t>-экв, что совпадает с контрольными показателями Монреальского протокола.</w:t>
      </w:r>
    </w:p>
    <w:p w14:paraId="7ED8295C" w14:textId="77777777" w:rsidR="003B34D1" w:rsidRPr="00BB3F7B" w:rsidRDefault="003B34D1" w:rsidP="00CB68AB">
      <w:pPr>
        <w:rPr>
          <w:i/>
          <w:iCs/>
        </w:rPr>
      </w:pPr>
      <w:r>
        <w:rPr>
          <w:i/>
          <w:iCs/>
        </w:rPr>
        <w:t>Нормативно-правовая база</w:t>
      </w:r>
    </w:p>
    <w:p w14:paraId="319DEBD4" w14:textId="77777777" w:rsidR="003B34D1" w:rsidRPr="00BB3F7B" w:rsidRDefault="003B34D1" w:rsidP="00CB68AB"/>
    <w:p w14:paraId="26622634" w14:textId="4E8B7BCD" w:rsidR="0002313F" w:rsidRPr="00BB3F7B" w:rsidRDefault="00AC02D2" w:rsidP="00CB68AB">
      <w:pPr>
        <w:pStyle w:val="Heading1"/>
      </w:pPr>
      <w:r>
        <w:t>Секретариат запросил разъяснения относительно обеспечения соблюдения запретов на импорт бытовых холодильников на основе ГФУ,</w:t>
      </w:r>
      <w:r w:rsidR="00D043BA" w:rsidRPr="00D043BA">
        <w:t xml:space="preserve"> </w:t>
      </w:r>
      <w:r>
        <w:t xml:space="preserve">автономных коммерческих холодильных установок и оборудования для КВ в жилых помещениях, отметив наличие альтернативных технологий с низким ПГП, которые в настоящее время представлены на рынке, и поинтересовался сроками введения таких запретов. ЮНЕП пояснила, что Эфиопия в настоящее время регулирует потребление ГФУ с помощью системы импортных квот, а не с помощью прямых запретов. Такой подход отражает готовность рынка и соображения безопасности, поскольку внедрение углеводородных технологий остается ограниченным, а национальные стандарты безопасности, системы сертификации и нормативно-правовая база для воспламеняющихся хладагентов все еще находятся в стадии разработки.  Параллельно с этим Эфиопия уделяет приоритетное внимание </w:t>
      </w:r>
      <w:r w:rsidR="009A38D4">
        <w:t>созданию</w:t>
      </w:r>
      <w:r>
        <w:t xml:space="preserve"> потенциала путем обучения технических специалистов, разработки кодексов безопасности и укрепления технических институтов для обеспечения безопасного обращения с системами на основе углеводородов и их обслуживания. В ходе дальнейшего обсуждения было решено, что в запрос на второй транш ПРК будет включен подробный доклад о развитии ситуации по этим запретам, включая конкретные сроки их реализации.</w:t>
      </w:r>
    </w:p>
    <w:p w14:paraId="31EC2C7D" w14:textId="2EE0DD4F" w:rsidR="00C11247" w:rsidRPr="00BB3F7B" w:rsidRDefault="0078464C" w:rsidP="00CB68AB">
      <w:pPr>
        <w:pStyle w:val="Heading1"/>
      </w:pPr>
      <w:r>
        <w:lastRenderedPageBreak/>
        <w:t>Секретариат поинтересовался, чем отличается программа обучения и сертификации технических специалистов по ХОКВ в рамках первого этапа ПРК от прогресса, уже достигнутого в рамках второго этапа ПОДПО. ЮНЕП пояснила, что Эфиопия консолидирует и расширяет прогресс, достигнутый в рамках второго этапа ПОДПО, с целью укрепления системы сертификации технических специалистов по ХОКВ. План способствует безопасному внедрению хладагентов с низким ПГП, включая углеводороды, посредством проведения углубленного обучения по воспламеняющимся хладагентам, обновленным сводам технических норм и создания национальной системы сертификации и аккредитации в координации с Министерством труда и профессиональных навыков и ТПОП. Опираясь на достижения в рамках ПОДПО, такие как стандартизированные учебные программы, согласованные с Национальной структурой квалификации ТПОП, модернизированные учебные центры и интеграция надлежащей практики обслуживания, ПРК обеспечивает преемственность в рамках НОО. В совокупности эти усилия повышают компетентность технических специалистов и стандарты безопасности.</w:t>
      </w:r>
    </w:p>
    <w:p w14:paraId="47685986" w14:textId="544C5AC7" w:rsidR="00F61AB9" w:rsidRPr="00BB3F7B" w:rsidRDefault="00F61AB9" w:rsidP="00CB68AB">
      <w:pPr>
        <w:rPr>
          <w:i/>
          <w:iCs/>
        </w:rPr>
      </w:pPr>
      <w:r>
        <w:rPr>
          <w:i/>
          <w:iCs/>
        </w:rPr>
        <w:t>Производство пеноматериалов</w:t>
      </w:r>
    </w:p>
    <w:p w14:paraId="444A22AB" w14:textId="77777777" w:rsidR="00F61AB9" w:rsidRPr="00BB3F7B" w:rsidRDefault="00F61AB9" w:rsidP="00CB68AB">
      <w:pPr>
        <w:rPr>
          <w:i/>
          <w:iCs/>
        </w:rPr>
      </w:pPr>
    </w:p>
    <w:p w14:paraId="05C0F4B9" w14:textId="3D2F40C7" w:rsidR="00EE2D31" w:rsidRPr="00BB3F7B" w:rsidRDefault="00780DC9" w:rsidP="00CB68AB">
      <w:pPr>
        <w:pStyle w:val="Heading1"/>
      </w:pPr>
      <w:r>
        <w:t xml:space="preserve">Секретариат поинтересовался причинами, по которым сектор пеноматериалов не был включен в первоначальный опрос ПКР, и спросил, планируется ли включить такой конверсионный проект на последующих этапах. ЮНЕП пояснила, что несоответствия в данных о последующем использовании и таможенных данных по ГФУ-245fa в сочетании с институциональными изменениями в НОО и нежеланием промышленности делиться информацией затруднили точную идентификацию предприятий сектора пеноматериалов и их моделей потребления. Последующие данные по страновым программам за 2024 год показали, что ГФУ-245fa использовался в виде чистого вещества, предположительно в строительстве зданий. Поэтому включение специальной оценки и кампании по повышению осведомленности в рамках первого этапа ПРК направлено на проверку фактического использования (в чистом виде или в составе предварительно смешанных смесей) и выявление соответствующих данных о предприятиях (например, количество предприятий, их потребление, типы производимой продукции).  </w:t>
      </w:r>
    </w:p>
    <w:p w14:paraId="513FC3E7" w14:textId="3735AEC9" w:rsidR="00EE2D31" w:rsidRPr="00BB3F7B" w:rsidRDefault="00F9261F" w:rsidP="00CB68AB">
      <w:pPr>
        <w:pStyle w:val="Heading1"/>
      </w:pPr>
      <w:r>
        <w:t>Отметив проблемы, указанные ЮНЕП, а именно то, что стране требуется дополнительное время для определения использования ГФУ в полиуретане и проверки наличия ГФУ в импортируемых предварительно смешанных полиолах, Секретариат признал необходимость дальнейшего сбора данных и просил Эфиопию включить в представление второго транша результаты оценки и любую соответствующую информацию, требуемую в соответствии с решением 96/52, если это применимо.</w:t>
      </w:r>
    </w:p>
    <w:p w14:paraId="7FD2C7C8" w14:textId="77777777" w:rsidR="00447DF8" w:rsidRPr="00BB3F7B" w:rsidRDefault="00447DF8" w:rsidP="00CB68AB">
      <w:pPr>
        <w:rPr>
          <w:u w:val="single"/>
        </w:rPr>
      </w:pPr>
      <w:r>
        <w:rPr>
          <w:u w:val="single"/>
        </w:rPr>
        <w:t>Демонстрационные проекты</w:t>
      </w:r>
    </w:p>
    <w:p w14:paraId="544740DC" w14:textId="77777777" w:rsidR="00447DF8" w:rsidRPr="00BB3F7B" w:rsidRDefault="00447DF8" w:rsidP="00CB68AB"/>
    <w:p w14:paraId="4C9025D7" w14:textId="2D1FD8D6" w:rsidR="00447DF8" w:rsidRPr="00BB3F7B" w:rsidRDefault="00447DF8" w:rsidP="00CB68AB">
      <w:pPr>
        <w:pStyle w:val="Heading1"/>
      </w:pPr>
      <w:r>
        <w:t xml:space="preserve">В рамках первого этапа ПРК предлагается реализовать два демонстрационных мероприятия по внедрению технологий R-290 в секторах холодильного оборудования и КВ. Первый, проект по стимулированию конечных пользователей в области автономного коммерческого холодильного оборудования, будет направлен на поддержку МСП в замене действующих автономных установок на основе ГФУ-134a на системы R-290. Эта инициатива соместно финансируется за счет разделения расходов с импортерами и конечными пользователями и продемонстрирует безопасность, производительность и энергоэффективность технологии при поддержке мероприятий по подготовке и повышению осведомленности технических специалистов в рамках второго этапа ПОДПО. Второе мероприятие представляет собой демонстрацию технологии бытовых сплит-кондиционеров на основе R-290 для установки в учебных заведениях и отдельных общественных зданиях, таких как министерства, больницы и отделения таможни. Эти установки будут служить как для демонстрации, так и для практического обучения технических специалистов. В совокупности эти проекты направлены на преодоление рыночных барьеров, связанных с доступностью, восприятием безопасности и стоимостью, </w:t>
      </w:r>
      <w:r w:rsidR="009A38D4">
        <w:t>создание</w:t>
      </w:r>
      <w:r>
        <w:t xml:space="preserve"> местного технического потенциала и создание </w:t>
      </w:r>
      <w:r>
        <w:lastRenderedPageBreak/>
        <w:t>первоначального рыночного спроса для обеспечения будущего внедрения альтернатив с низким</w:t>
      </w:r>
      <w:r w:rsidR="00876488">
        <w:t xml:space="preserve"> </w:t>
      </w:r>
      <w:r>
        <w:t>ПГП в Эфиопии.</w:t>
      </w:r>
    </w:p>
    <w:p w14:paraId="510894DA" w14:textId="1F9B4064" w:rsidR="00447DF8" w:rsidRPr="00BB3F7B" w:rsidRDefault="00447DF8" w:rsidP="00CB68AB">
      <w:pPr>
        <w:pStyle w:val="Heading1"/>
      </w:pPr>
      <w:r>
        <w:t>Секретариат поинтересовался масштабируемостью и будущей устойчивостью, а также механизмом мониторинга демонстрационного проекта. ЮНЕП и ЮНИДО пояснили, что демонстрационные мероприятия включают в себя надежную стратегию мониторинга и масштабирования. Мониторинг будет сравнивать потребление энергии до и после установки блоков на основе R-290, а также затраты на обслуживание, включая замену хладагента, для оценки производительности и энергоэффективности. Полученные результаты послужат практическими доказательствами в поддержку масштабирования и выработки политики. Стратегия масштабирования направлена на стимулирование дистрибьюторов к хранению и поставке оборудования на основе R</w:t>
      </w:r>
      <w:r>
        <w:noBreakHyphen/>
        <w:t>290, расширение доступности на рынке и повышение уровня доверия к технологии. Показывая ощутимые энергетические и экономические выгоды, демонстрация привлечет частные инвестиции, будет способствовать более широкому внедрению и создаст условия для масштабирования технологий с низким ПГП по всей стране. Кроме того, импортеры извлекут выгоду в виде предпочтительного доступа к поставщикам благодаря договоренностям о ценообразовании, достигнутым ЮНИДО, что далее укрепит долгосрочное устойчивое развитие рынка.</w:t>
      </w:r>
    </w:p>
    <w:p w14:paraId="514350AD" w14:textId="4F148115" w:rsidR="00447DF8" w:rsidRPr="00BB3F7B" w:rsidRDefault="00447DF8" w:rsidP="00CB68AB">
      <w:pPr>
        <w:pStyle w:val="Heading1"/>
      </w:pPr>
      <w:r>
        <w:t>В соответствии с решением 92/36(g) Секретариат поручил ЮНЕП и ЮНИДО после завершения проекта представить окончательный доклад о его реализации, включая прогресс в части поэтапного отказа от ГФУ и повышения энергоэффективности.</w:t>
      </w:r>
    </w:p>
    <w:p w14:paraId="3F3D14B2" w14:textId="1851343E" w:rsidR="00711BE6" w:rsidRPr="00BB3F7B" w:rsidRDefault="00711BE6" w:rsidP="00CB68AB">
      <w:pPr>
        <w:pStyle w:val="Heading1"/>
        <w:numPr>
          <w:ilvl w:val="0"/>
          <w:numId w:val="0"/>
        </w:numPr>
      </w:pPr>
      <w:r>
        <w:rPr>
          <w:u w:val="single"/>
        </w:rPr>
        <w:t>Общая проектная стоимость</w:t>
      </w:r>
      <w:r>
        <w:t xml:space="preserve"> </w:t>
      </w:r>
    </w:p>
    <w:p w14:paraId="254FBBD2" w14:textId="1748E7C0" w:rsidR="00711BE6" w:rsidRPr="00BB3F7B" w:rsidRDefault="00711BE6" w:rsidP="00CB68AB">
      <w:pPr>
        <w:pStyle w:val="Heading1"/>
        <w:spacing w:after="0"/>
      </w:pPr>
      <w:r>
        <w:t>При общей стоимости 170 000 долл. США первый этап ПРК для Эфиопии приведет к сокращению 34 704 тонн CO</w:t>
      </w:r>
      <w:r>
        <w:rPr>
          <w:vertAlign w:val="subscript"/>
        </w:rPr>
        <w:t>2</w:t>
      </w:r>
      <w:r>
        <w:noBreakHyphen/>
        <w:t xml:space="preserve">экв от объемов потребления ГФУ в стране, отвечающих критериям финансирования. </w:t>
      </w:r>
    </w:p>
    <w:p w14:paraId="19AB9934" w14:textId="2A9976E3" w:rsidR="00711BE6" w:rsidRPr="00BB3F7B" w:rsidRDefault="00711BE6" w:rsidP="00CB68AB">
      <w:pPr>
        <w:pStyle w:val="Heading1"/>
        <w:spacing w:before="240"/>
      </w:pPr>
      <w:r>
        <w:t>Первый этап ПРК будет реализован в виде двух траншей.</w:t>
      </w:r>
    </w:p>
    <w:p w14:paraId="67211B88" w14:textId="77777777" w:rsidR="00711BE6" w:rsidRPr="00BB3F7B" w:rsidRDefault="00711BE6" w:rsidP="00CB68AB">
      <w:pPr>
        <w:pStyle w:val="Heading1"/>
        <w:keepNext/>
        <w:widowControl w:val="0"/>
        <w:numPr>
          <w:ilvl w:val="0"/>
          <w:numId w:val="0"/>
        </w:numPr>
        <w:suppressAutoHyphens/>
        <w:spacing w:before="240"/>
      </w:pPr>
      <w:r>
        <w:rPr>
          <w:u w:val="single"/>
        </w:rPr>
        <w:t>План освоения первого транша плана реализации Кигалийской поправки по ГФУ</w:t>
      </w:r>
    </w:p>
    <w:p w14:paraId="77363DC2" w14:textId="4D1179CE" w:rsidR="00711BE6" w:rsidRPr="00BB3F7B" w:rsidRDefault="004C19EB" w:rsidP="00CB68AB">
      <w:pPr>
        <w:pStyle w:val="Heading1"/>
      </w:pPr>
      <w:r>
        <w:t>Первый транш был согласован в том виде, в котором он был представлен, на сумму 102 000 долл. США. Согласованный план действий будет включать следующие мероприятия:</w:t>
      </w:r>
    </w:p>
    <w:p w14:paraId="563B4494" w14:textId="0ACA2FE2" w:rsidR="007F7563" w:rsidRPr="00BB3F7B" w:rsidRDefault="003E75AF" w:rsidP="00A96009">
      <w:pPr>
        <w:pStyle w:val="Heading2"/>
        <w:rPr>
          <w:i/>
          <w:iCs/>
        </w:rPr>
      </w:pPr>
      <w:r>
        <w:rPr>
          <w:i/>
          <w:iCs/>
        </w:rPr>
        <w:t xml:space="preserve">укрепление нормативно-правовой базы и </w:t>
      </w:r>
      <w:r w:rsidR="009A38D4">
        <w:rPr>
          <w:i/>
          <w:iCs/>
        </w:rPr>
        <w:t>создание</w:t>
      </w:r>
      <w:r>
        <w:rPr>
          <w:i/>
          <w:iCs/>
        </w:rPr>
        <w:t xml:space="preserve"> потенциала сотрудников таможенных служб: </w:t>
      </w:r>
      <w:r>
        <w:t>проведение трех учебных сессий, для 25 сотрудников таможенных и правоохранительных органов каждая, по мерам в области регулирования ГФУ и предотвращения незаконной торговли; привлечение консультанта для укрепления системы лицензирования и квотирования ГФУ в соответствии с национальными правилами и обязательствами по Кигалийской поправке, а также проведения оценки целесообразности введения квот на ГФУ и запрета на оборудование на основе ГФУ с 2028 года; и совершенствование ведения учета путем обучения 150 сотрудников таможенных органов системе регистрации импорта ГФУ, расширения обмена информацией в портах въезда и проведения практических семинаров для импортеров по сбору данных и отчетности (ЮНЕП) (19 000 долл. США);</w:t>
      </w:r>
    </w:p>
    <w:p w14:paraId="5E61637A" w14:textId="0CD51AE6" w:rsidR="00711BE6" w:rsidRPr="00BB3F7B" w:rsidRDefault="009A38D4" w:rsidP="00CB68AB">
      <w:pPr>
        <w:pStyle w:val="Heading2"/>
        <w:widowControl/>
      </w:pPr>
      <w:r>
        <w:rPr>
          <w:i/>
          <w:iCs/>
        </w:rPr>
        <w:t>создание</w:t>
      </w:r>
      <w:r w:rsidR="000C4332">
        <w:rPr>
          <w:i/>
          <w:iCs/>
        </w:rPr>
        <w:t xml:space="preserve"> потенциала технических специалистов по ХОКВ: </w:t>
      </w:r>
      <w:r w:rsidR="000C4332">
        <w:t>проведение четырех сессий по подготовке и сертификации, каждая для 25 технических специалистов по ХОКВ, по надлежащей практике обслуживания и безопасному обращению с хладагентами с низким</w:t>
      </w:r>
      <w:r w:rsidR="00876488">
        <w:t xml:space="preserve"> </w:t>
      </w:r>
      <w:r w:rsidR="000C4332">
        <w:t xml:space="preserve">ПГП; оказание институциональной поддержки системе </w:t>
      </w:r>
      <w:r w:rsidR="000C4332">
        <w:lastRenderedPageBreak/>
        <w:t>ТПОП и ассоциации ХОКВ в целях укрепления формализации сектора обслуживания; обновление сводов практических норм и учебных программ для технических специалистов в целях содействия извлечению и переработке хладагентов, повышения энергоэффективности и внедрения методов безопасного обращения для альтернативных хладагентов (ЮНЕП) (25 000 долл. США);</w:t>
      </w:r>
    </w:p>
    <w:p w14:paraId="5E35D292" w14:textId="2CAD4B03" w:rsidR="0075568D" w:rsidRPr="00BB3F7B" w:rsidRDefault="009A38D4" w:rsidP="00CB68AB">
      <w:pPr>
        <w:pStyle w:val="Heading2"/>
        <w:widowControl/>
      </w:pPr>
      <w:r>
        <w:rPr>
          <w:i/>
          <w:iCs/>
        </w:rPr>
        <w:t>создание</w:t>
      </w:r>
      <w:r w:rsidR="0075568D">
        <w:rPr>
          <w:i/>
          <w:iCs/>
        </w:rPr>
        <w:t xml:space="preserve"> потенциала для сектора МКВ:</w:t>
      </w:r>
      <w:r w:rsidR="0075568D">
        <w:t xml:space="preserve"> закупка и поставка пяти установок извлечения с соответствующими баллонами, четырех течеискателей и четырех электронных весов для выбранных мастерских; проведение технической подготовки для 40 технических специалистов МКВ по безопасному и эффективному использованию инструментов для извлечения и обслуживания (ЮНИДО) (13 000 долл. США);</w:t>
      </w:r>
    </w:p>
    <w:p w14:paraId="3935E860" w14:textId="706F9EF4" w:rsidR="008C7DAF" w:rsidRPr="00BB3F7B" w:rsidRDefault="006D6957" w:rsidP="00CB68AB">
      <w:pPr>
        <w:pStyle w:val="Heading2"/>
        <w:widowControl/>
      </w:pPr>
      <w:r>
        <w:rPr>
          <w:i/>
          <w:iCs/>
        </w:rPr>
        <w:t xml:space="preserve">продвижение технологий с низким ПГП в секторе коммерческого холодильного оборудования: </w:t>
      </w:r>
      <w:r>
        <w:t>проведение исследования рынка на предмет потенциальных кандидатов на замену действующих автономных установок; проведение кампаний по повышению осведомленности, направленных на конечных пользователей и МСП, о воздействии хладагентов с высоким</w:t>
      </w:r>
      <w:r w:rsidR="00876488">
        <w:t xml:space="preserve"> </w:t>
      </w:r>
      <w:r>
        <w:t xml:space="preserve">ПГП и преимуществах использования альтернативных хладагентов с низким ПГП и высокой энергоэффективностью (ЮНИДО) (7 500 долл. США); </w:t>
      </w:r>
    </w:p>
    <w:p w14:paraId="462687BE" w14:textId="47E4BECB" w:rsidR="009E4F4E" w:rsidRPr="00BB3F7B" w:rsidRDefault="00BF6C1F" w:rsidP="00CB68AB">
      <w:pPr>
        <w:pStyle w:val="Heading2"/>
        <w:widowControl/>
      </w:pPr>
      <w:r>
        <w:rPr>
          <w:i/>
          <w:iCs/>
        </w:rPr>
        <w:t>продвижение технологий с низким ПГП и энергоэффективных технологий в секторе КВ:</w:t>
      </w:r>
      <w:r>
        <w:t xml:space="preserve"> реализация демонстрационного проекта по замене действующих систем КВ в жилых помещениях на оборудование на основе R-290 путем закупки и установки 22 единиц, включая мониторинг энергопотребления до и после установки, а также документирование; проведение кампаний по повышению осведомленности, направленных на установщиков и потребителей, с целью продвижения систем КВ с низким ПГП и высокой эффективностью (ЮНИДО) (19 000 долл. США); </w:t>
      </w:r>
    </w:p>
    <w:p w14:paraId="59321B8E" w14:textId="11B6C6C4" w:rsidR="00711BE6" w:rsidRPr="00BB3F7B" w:rsidRDefault="003A78A3" w:rsidP="00CB68AB">
      <w:pPr>
        <w:pStyle w:val="Heading2"/>
        <w:widowControl/>
      </w:pPr>
      <w:r>
        <w:rPr>
          <w:i/>
          <w:iCs/>
        </w:rPr>
        <w:t>оценка сектора пеноматериалов и кампания по повышению осведомленности:</w:t>
      </w:r>
      <w:r>
        <w:t xml:space="preserve"> привлечение консультанта для картирования сектора пеноматериалов и сбора данных о предприятиях, использующих пенополиуретан и пенообразователи, включая потребление, области применения, практику импорта ГФУ-245fa и будущие потребности; организация однодневного семинара в гибридном формате для представления результатов (ЮНЕП) (8 500 долл. США); и</w:t>
      </w:r>
    </w:p>
    <w:p w14:paraId="7258076D" w14:textId="0DBE267D" w:rsidR="00711BE6" w:rsidRPr="00BB3F7B" w:rsidRDefault="00541E8F" w:rsidP="00CB68AB">
      <w:pPr>
        <w:pStyle w:val="Heading2"/>
        <w:widowControl/>
      </w:pPr>
      <w:r>
        <w:rPr>
          <w:i/>
          <w:iCs/>
        </w:rPr>
        <w:t xml:space="preserve">координация и мониторинг проекта </w:t>
      </w:r>
      <w:r>
        <w:t>(ЮНЕП) (10 000 долл. США): привлечение консультантов на национальном уровне (6 000 долл. США), поездки и совещания на территории страны (3 000 долл. США) и прочие расходы (1 000 долл. США).</w:t>
      </w:r>
    </w:p>
    <w:p w14:paraId="001823DA" w14:textId="44824F94" w:rsidR="00711BE6" w:rsidRPr="00BB3F7B" w:rsidRDefault="00711BE6" w:rsidP="00CB68AB">
      <w:pPr>
        <w:pStyle w:val="Heading1"/>
        <w:numPr>
          <w:ilvl w:val="0"/>
          <w:numId w:val="0"/>
        </w:numPr>
        <w:rPr>
          <w:bCs/>
        </w:rPr>
      </w:pPr>
      <w:bookmarkStart w:id="7" w:name="_Hlk126916207"/>
      <w:bookmarkStart w:id="8" w:name="_Hlk126916178"/>
      <w:r>
        <w:rPr>
          <w:bCs/>
          <w:u w:val="single"/>
        </w:rPr>
        <w:t>Совместное финансирование</w:t>
      </w:r>
      <w:r>
        <w:t xml:space="preserve"> </w:t>
      </w:r>
    </w:p>
    <w:p w14:paraId="3014E6EB" w14:textId="294940B4" w:rsidR="00EA7697" w:rsidRPr="00BB3F7B" w:rsidRDefault="00EA7697" w:rsidP="00CB68AB">
      <w:pPr>
        <w:pStyle w:val="Heading1"/>
        <w:spacing w:before="240"/>
      </w:pPr>
      <w:r>
        <w:t>Правительство Эфиопии в сотрудничестве с частным сектором содействует инициативам по совместному финансированию, которые приносят взаимную выгоду как для охраны озонового слоя, так и для смягчения последствий изменения климата климата. Вклад правительства в натуральной форме включает в себя материально-техническую поддержку, предоставление персонала и содействие национальной координации для обеспечения эффективной реализации мероприятий в рамках проекта.</w:t>
      </w:r>
    </w:p>
    <w:p w14:paraId="3A5A2266" w14:textId="77777777" w:rsidR="00711BE6" w:rsidRPr="00BB3F7B" w:rsidRDefault="00711BE6" w:rsidP="00CB68AB">
      <w:pPr>
        <w:keepNext/>
        <w:widowControl w:val="0"/>
        <w:spacing w:before="240" w:after="240"/>
        <w:outlineLvl w:val="0"/>
        <w:rPr>
          <w:bCs/>
          <w:u w:val="single"/>
        </w:rPr>
      </w:pPr>
      <w:bookmarkStart w:id="9" w:name="_Hlk126916238"/>
      <w:r>
        <w:rPr>
          <w:bCs/>
          <w:u w:val="single"/>
        </w:rPr>
        <w:t>План деятельности Многостороннего фонда на 2025–2027 годы</w:t>
      </w:r>
    </w:p>
    <w:bookmarkEnd w:id="9"/>
    <w:p w14:paraId="2EE66751" w14:textId="3058F11A" w:rsidR="00711BE6" w:rsidRPr="00BB3F7B" w:rsidRDefault="0039501D" w:rsidP="00BB06FB">
      <w:pPr>
        <w:pStyle w:val="Heading1"/>
      </w:pPr>
      <w:r>
        <w:t xml:space="preserve">ЮНЕП и ЮНИДО запрашивают 170 000 долл. США, плюс вспомогательные расходы учреждений-исполнителей, для реализации первого этапа ПРК для Эфиопии. Общая сумма в </w:t>
      </w:r>
      <w:r>
        <w:lastRenderedPageBreak/>
        <w:t>размере 192 100 долл. США, включая вспомогательные расходы учреждений-исполнителей, запрошенная на период 2025–2027 годов, на 69 755 долл. США превышает сумму, указанную в плане</w:t>
      </w:r>
      <w:r w:rsidR="00BB06FB">
        <w:rPr>
          <w:lang w:val="en-US"/>
        </w:rPr>
        <w:t xml:space="preserve"> </w:t>
      </w:r>
      <w:r>
        <w:t>деятельности.</w:t>
      </w:r>
      <w:r>
        <w:cr/>
      </w:r>
    </w:p>
    <w:p w14:paraId="5816541C" w14:textId="77777777" w:rsidR="00711BE6" w:rsidRPr="00BB3F7B" w:rsidRDefault="00711BE6" w:rsidP="00CB68AB">
      <w:pPr>
        <w:keepNext/>
        <w:widowControl w:val="0"/>
        <w:spacing w:after="240"/>
        <w:rPr>
          <w:i/>
        </w:rPr>
      </w:pPr>
      <w:r>
        <w:rPr>
          <w:i/>
        </w:rPr>
        <w:t xml:space="preserve">Реализация гендерной политики </w:t>
      </w:r>
    </w:p>
    <w:p w14:paraId="47253D0E" w14:textId="2F040994" w:rsidR="003A36EB" w:rsidRPr="00BB3F7B" w:rsidRDefault="0057779A" w:rsidP="00CB68AB">
      <w:pPr>
        <w:pStyle w:val="Heading1"/>
      </w:pPr>
      <w:r>
        <w:t>ЮНЕП отметила, что правительство Эфиопии признает важность расширения прав и возможностей женщин. Существуют меры национальной политики и институциональные механизмы, направленные на поощрение участия женщин в экологических программах. В рамках ПРК будет обеспечен равный доступ женщин к обучению, мероприятиям по повышению осведомленности и руководящим должностям. Усилия будут сосредоточены на расширении участия женщин в секторе ХОКВ, укреплении их представительства в ассоциациях и ведении специальной отчетности.</w:t>
      </w:r>
    </w:p>
    <w:p w14:paraId="492559AD" w14:textId="77777777" w:rsidR="00711BE6" w:rsidRPr="00BB3F7B" w:rsidRDefault="00711BE6" w:rsidP="00CB68AB">
      <w:pPr>
        <w:pStyle w:val="Heading1"/>
        <w:keepNext/>
        <w:widowControl w:val="0"/>
        <w:numPr>
          <w:ilvl w:val="0"/>
          <w:numId w:val="0"/>
        </w:numPr>
        <w:rPr>
          <w:u w:val="single"/>
        </w:rPr>
      </w:pPr>
      <w:bookmarkStart w:id="10" w:name="_Hlk126916186"/>
      <w:bookmarkEnd w:id="7"/>
      <w:bookmarkEnd w:id="8"/>
      <w:r>
        <w:rPr>
          <w:u w:val="single"/>
        </w:rPr>
        <w:t>Устойчивость поэтапного отказа от ГФУ и оценка рисков</w:t>
      </w:r>
    </w:p>
    <w:p w14:paraId="29B51458" w14:textId="7A9E757B" w:rsidR="00900BA7" w:rsidRPr="00BB3F7B" w:rsidRDefault="00900BA7" w:rsidP="00CB68AB">
      <w:pPr>
        <w:pStyle w:val="Heading1"/>
      </w:pPr>
      <w:r>
        <w:t>Потенциальные риски для успешного осуществления и долгосрочной устойчивости ПРК включают задержки в доработке пересмотренных правил по ОРВ с целью включения положений о поэтапном отказе от ГФУ, пробелы в обучении и сертификации технических специалистов, а также ограниченный доступ к альтернативам с низким ПГП и оборудованию для извлечения и переработки. Кроме того, ограниченный институциональный потенциал после недавней реструктуризации НОО и преобладание неофициальных видов обслуживания, которые затрудняют обеспечение соблюдения и сбор данных, могут замедлять прогресс. Для снижения этих рисков правительство Эфиопии уделит приоритетное внимание укреплению потенциала НОО и правоприменительных органов, ускорит утверждение пересмотренных правил, усилит координацию с Таможенной комиссией в целях повышения точности данных и мониторинга соблюдения требований, а также расширит программы подготовки и сертификации технических специалистов через систему ТПОП. Взаимодействие с отраслевыми ассоциациями и частным сектором будет способствовать безопасному и устойчивому переходу к технологиям с низким ПГП.</w:t>
      </w:r>
    </w:p>
    <w:p w14:paraId="247B02AC" w14:textId="01D87B97" w:rsidR="00711BE6" w:rsidRPr="00BB3F7B" w:rsidRDefault="00711BE6" w:rsidP="00CB68AB">
      <w:pPr>
        <w:keepNext/>
        <w:widowControl w:val="0"/>
        <w:spacing w:before="240" w:after="240"/>
      </w:pPr>
      <w:bookmarkStart w:id="11" w:name="_Hlk126916245"/>
      <w:bookmarkEnd w:id="10"/>
      <w:r>
        <w:rPr>
          <w:u w:val="single"/>
        </w:rPr>
        <w:t xml:space="preserve">Воздействие на климат </w:t>
      </w:r>
    </w:p>
    <w:p w14:paraId="1E223F94" w14:textId="0E032DEB" w:rsidR="00711BE6" w:rsidRPr="00BB3F7B" w:rsidRDefault="00711BE6" w:rsidP="00CB68AB">
      <w:pPr>
        <w:pStyle w:val="Heading1"/>
        <w:rPr>
          <w:bCs/>
          <w:u w:val="single"/>
        </w:rPr>
      </w:pPr>
      <w:r>
        <w:t xml:space="preserve">Предлагаемые мероприятия, включая усилия по продвижению альтернатив с низким ПГП, </w:t>
      </w:r>
      <w:r w:rsidR="00876488">
        <w:t xml:space="preserve">созданию </w:t>
      </w:r>
      <w:r>
        <w:t>потенциала для безопасного обращения с альтернативами ГФУ и извлечению и повторному использованию хладагентов в секторах обслуживания ХОКВ и МКВ, инициирование программ по совершенствованию методов обслуживания в секторе МКВ и укрепление нормативно-правовой базы, свидетельствуют о том, что реализация первого этапа ПРК приведет к сокращению выбросов хладагентов в атмосферу, приводя к выгодам для климата. Количественная оценка воздействия на климат мероприятий в рамках ПРК показывает, что к 2029 году Эфиопия сократит свои выбросы примерно на 34 704 тонны CO</w:t>
      </w:r>
      <w:r>
        <w:rPr>
          <w:vertAlign w:val="subscript"/>
        </w:rPr>
        <w:t>2</w:t>
      </w:r>
      <w:r>
        <w:noBreakHyphen/>
        <w:t>экв ГФУ, что рассчитано как разница между базовым уровнем ГФУ для соблюдения соответствия и целевым показателем на 2029 год, исходя из предположения, что в конечном итоге потребленные ГФУ будут выброшены в полном объеме.</w:t>
      </w:r>
    </w:p>
    <w:p w14:paraId="22EDCD7F" w14:textId="77777777" w:rsidR="00711BE6" w:rsidRPr="00BB3F7B" w:rsidRDefault="00711BE6" w:rsidP="00CB68AB">
      <w:pPr>
        <w:pStyle w:val="Heading1"/>
        <w:keepNext/>
        <w:numPr>
          <w:ilvl w:val="0"/>
          <w:numId w:val="0"/>
        </w:numPr>
        <w:spacing w:before="240"/>
        <w:rPr>
          <w:bCs/>
          <w:u w:val="single"/>
        </w:rPr>
      </w:pPr>
      <w:r>
        <w:rPr>
          <w:bCs/>
          <w:u w:val="single"/>
        </w:rPr>
        <w:t>Проект соглашения</w:t>
      </w:r>
    </w:p>
    <w:bookmarkEnd w:id="11"/>
    <w:p w14:paraId="17F1503A" w14:textId="12DA5704" w:rsidR="00711BE6" w:rsidRPr="00BB3F7B" w:rsidRDefault="00711BE6" w:rsidP="00CB68AB">
      <w:pPr>
        <w:pStyle w:val="Heading1"/>
      </w:pPr>
      <w:r>
        <w:t xml:space="preserve">Проект Соглашения между правительством Эфиопии и Исполнительным комитетом по первому этапу ПРК </w:t>
      </w:r>
      <w:bookmarkStart w:id="12" w:name="_Hlk126916251"/>
      <w:r>
        <w:t>содержится в приложении I к настоящему документу.</w:t>
      </w:r>
    </w:p>
    <w:p w14:paraId="1F9F7D0D" w14:textId="77777777" w:rsidR="00711BE6" w:rsidRPr="00BB3F7B" w:rsidRDefault="00711BE6" w:rsidP="00CB68AB">
      <w:pPr>
        <w:keepNext/>
        <w:widowControl w:val="0"/>
        <w:suppressAutoHyphens/>
        <w:spacing w:before="240" w:after="240"/>
        <w:rPr>
          <w:iCs/>
          <w:u w:val="single"/>
        </w:rPr>
      </w:pPr>
      <w:r>
        <w:rPr>
          <w:iCs/>
          <w:u w:val="single"/>
        </w:rPr>
        <w:t xml:space="preserve">Координация мероприятий в секторе обслуживания в рамках планов организационной деятельности </w:t>
      </w:r>
      <w:r>
        <w:rPr>
          <w:iCs/>
          <w:u w:val="single"/>
        </w:rPr>
        <w:lastRenderedPageBreak/>
        <w:t>по поэтапному отказу от ГХФУ и сокращению использования ГФУ</w:t>
      </w:r>
    </w:p>
    <w:p w14:paraId="448D31DA" w14:textId="7C478EAE" w:rsidR="00711BE6" w:rsidRPr="00BB3F7B" w:rsidRDefault="003F3F2E" w:rsidP="00CB68AB">
      <w:pPr>
        <w:pStyle w:val="Heading1"/>
      </w:pPr>
      <w:r>
        <w:t>Реализация мероприятий в секторе обслуживания в рамках второго этапа ПОДПО и первого этапа ПРК будет координироваться через ту же институциональную структуру под руководством НОО в рамках УООС. Оба плана будут реализованы с использованием существующего механизма координации и мониторинга проектов и через ту же сеть партнеров, включая учреждения ТПОП и ассоциацию ХОКВ. ПОДПО будет по-прежнему сосредоточен на поэтапном полном отказе от ГХФУ и укреплении надлежащих практик обслуживания и извлечения, а ПРК будет основываться на этих достижениях, предусматривая мероприятия по поддержке безопасного перехода на хладагенты с низким ПГП, улучшению подготовки и сертификации технических специалистов, а также укреплению систем регулирования и управления данными. Такой скоординированный подход обеспечивает эффективное использование ресурсов, позволяет избежать дублирования усилий и обеспечивает плавный переход от поэтапного отказа от ГХФУ к сокращению использования ГФУ. В приложении II кратко изложена информация об одновременном осуществлении мероприятий в рамках ПОДПО и ПРК.</w:t>
      </w:r>
    </w:p>
    <w:p w14:paraId="77BE5D62" w14:textId="77777777" w:rsidR="00711BE6" w:rsidRPr="00BB3F7B" w:rsidRDefault="00711BE6" w:rsidP="00CB68AB">
      <w:pPr>
        <w:pStyle w:val="Heading1"/>
        <w:keepNext/>
        <w:widowControl w:val="0"/>
        <w:numPr>
          <w:ilvl w:val="0"/>
          <w:numId w:val="0"/>
        </w:numPr>
        <w:autoSpaceDE w:val="0"/>
        <w:autoSpaceDN w:val="0"/>
        <w:adjustRightInd w:val="0"/>
        <w:spacing w:before="360"/>
        <w:rPr>
          <w:b/>
        </w:rPr>
      </w:pPr>
      <w:r>
        <w:rPr>
          <w:b/>
        </w:rPr>
        <w:t>VI.</w:t>
      </w:r>
      <w:r>
        <w:rPr>
          <w:b/>
        </w:rPr>
        <w:tab/>
        <w:t>Р</w:t>
      </w:r>
      <w:bookmarkEnd w:id="12"/>
      <w:r>
        <w:rPr>
          <w:b/>
        </w:rPr>
        <w:t>екомендация</w:t>
      </w:r>
    </w:p>
    <w:p w14:paraId="3732B7F1" w14:textId="77777777" w:rsidR="00711BE6" w:rsidRPr="00BB3F7B" w:rsidRDefault="00711BE6" w:rsidP="00CB68AB">
      <w:pPr>
        <w:pStyle w:val="Heading1"/>
        <w:keepNext/>
        <w:shd w:val="clear" w:color="auto" w:fill="FFFFFF" w:themeFill="background1"/>
        <w:rPr>
          <w:u w:val="single"/>
        </w:rPr>
      </w:pPr>
      <w:r>
        <w:t>Исполнительный комитет, возможно, пожелает рассмотреть:</w:t>
      </w:r>
    </w:p>
    <w:p w14:paraId="2FC76774" w14:textId="7DEFA281" w:rsidR="00711BE6" w:rsidRPr="00BB3F7B" w:rsidRDefault="00711BE6" w:rsidP="00CB68AB">
      <w:pPr>
        <w:pStyle w:val="Heading2"/>
        <w:widowControl/>
        <w:shd w:val="clear" w:color="auto" w:fill="FFFFFF" w:themeFill="background1"/>
      </w:pPr>
      <w:r>
        <w:t>утверждение в принципе первого этапа плана реализации Кигалийской поправки по ГФУ (ПРК) для Эфиопии на период 2025−2029 годов с целью сокращения потребления ГФУ на 10 процентов от базового уровня страны в размере 192 100 долл. США, в том числе 106 000 долл. США, плюс вспомогательные расходы учреждения-исполнителя в размере 13 780 долл. США, для ЮНЕП, а также 64 000 долл. США, плюс вспомогательные расходы учреждения-исполнителя в размере 8 320 долл. США, для ЮНИДО;</w:t>
      </w:r>
    </w:p>
    <w:p w14:paraId="5E6909F9" w14:textId="2F1482A8" w:rsidR="00F6074A" w:rsidRPr="00BB3F7B" w:rsidRDefault="00F6074A" w:rsidP="00CB68AB">
      <w:pPr>
        <w:pStyle w:val="Heading2"/>
        <w:widowControl/>
      </w:pPr>
      <w:r>
        <w:t>принятие во внимание того, что после завершения проекта по конечным пользователям, включенного в первый этап ПРК, ЮНИДО представит окончательный доклад об осуществлении этого проекта, в том числе о поэтапном отказе от ГФУ</w:t>
      </w:r>
      <w:r w:rsidR="00876488">
        <w:t xml:space="preserve"> </w:t>
      </w:r>
      <w:r>
        <w:t>и полученных в области энергоэффективности</w:t>
      </w:r>
      <w:r w:rsidR="00876488">
        <w:t xml:space="preserve"> </w:t>
      </w:r>
      <w:r>
        <w:t>результатах, в соответствии с решением 92/36(g);</w:t>
      </w:r>
    </w:p>
    <w:p w14:paraId="7DEA2055" w14:textId="35DE02BD" w:rsidR="004F1E73" w:rsidRPr="00BB3F7B" w:rsidRDefault="00731E16" w:rsidP="00CB68AB">
      <w:pPr>
        <w:pStyle w:val="Heading2"/>
        <w:widowControl/>
      </w:pPr>
      <w:r>
        <w:t>принятие во внимание также того, что правительство Эфиопии через ЮНЕП включит в представление второго транша первого этапа ПРК результаты оценки сектора пеноматериалов и любую соответствующую информацию, требуемую в соответствии с решением 96/52, если это применимо;</w:t>
      </w:r>
    </w:p>
    <w:p w14:paraId="1069E9D1" w14:textId="221607B8" w:rsidR="004C1DC5" w:rsidRPr="00BB3F7B" w:rsidRDefault="00711BE6" w:rsidP="00CB68AB">
      <w:pPr>
        <w:numPr>
          <w:ilvl w:val="1"/>
          <w:numId w:val="1"/>
        </w:numPr>
        <w:spacing w:after="240"/>
        <w:outlineLvl w:val="1"/>
      </w:pPr>
      <w:r>
        <w:t xml:space="preserve">одобрение проекта соглашения между правительством Эфиопии и Исполнительным комитетом по сокращению объемов потребления ГФУ в соответствии с первым этапом ПРК, который содержится в </w:t>
      </w:r>
      <w:r>
        <w:rPr>
          <w:shd w:val="clear" w:color="auto" w:fill="FFFFFF" w:themeFill="background1"/>
        </w:rPr>
        <w:t>приложении I к</w:t>
      </w:r>
      <w:r>
        <w:t xml:space="preserve"> настоящему документу; и</w:t>
      </w:r>
    </w:p>
    <w:p w14:paraId="2D56D9F3" w14:textId="7F02232C" w:rsidR="00711BE6" w:rsidRPr="00BB3F7B" w:rsidRDefault="00711BE6" w:rsidP="00CB68AB">
      <w:pPr>
        <w:pStyle w:val="Heading2"/>
        <w:widowControl/>
        <w:rPr>
          <w:b/>
        </w:rPr>
      </w:pPr>
      <w:r>
        <w:t>одобрение первого транша первого этапа ПРК для Эфиопии и соответствующего плана освоения транша в размере 115 260 долл. США, в том числе 62 500 долл. США, плюс вспомогательные расходы учреждения-исполнителя в размере 8 125 долл. США, для ЮНЕП, а также 39 500 долл. США, плюс вспомогательные расходы учреждения-исполнителя в размере 5 135 долл. США, для ЮНИДО.</w:t>
      </w:r>
    </w:p>
    <w:p w14:paraId="47529128" w14:textId="77777777" w:rsidR="00711BE6" w:rsidRPr="00BB3F7B" w:rsidRDefault="00711BE6" w:rsidP="00711BE6"/>
    <w:p w14:paraId="45977915" w14:textId="77777777" w:rsidR="00711BE6" w:rsidRPr="00BB3F7B" w:rsidRDefault="00711BE6" w:rsidP="00711BE6"/>
    <w:p w14:paraId="5F0CF464" w14:textId="77777777" w:rsidR="00711BE6" w:rsidRPr="00BB3F7B" w:rsidRDefault="00711BE6" w:rsidP="00711BE6">
      <w:pPr>
        <w:sectPr w:rsidR="00711BE6" w:rsidRPr="00BB3F7B"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C80D9B5" w14:textId="77777777" w:rsidR="00D13033" w:rsidRPr="00F20F1C" w:rsidRDefault="00D13033" w:rsidP="00D13033">
      <w:pPr>
        <w:spacing w:before="240" w:after="240"/>
        <w:jc w:val="center"/>
        <w:rPr>
          <w:rFonts w:eastAsia="SimSun"/>
          <w:b/>
          <w:bCs/>
        </w:rPr>
      </w:pPr>
      <w:r w:rsidRPr="00F20F1C">
        <w:rPr>
          <w:rFonts w:eastAsia="SimSun"/>
          <w:b/>
          <w:bCs/>
        </w:rPr>
        <w:lastRenderedPageBreak/>
        <w:t xml:space="preserve">Приложение </w:t>
      </w:r>
      <w:r w:rsidRPr="00F20F1C">
        <w:rPr>
          <w:rFonts w:eastAsia="SimSun"/>
          <w:b/>
        </w:rPr>
        <w:t>I</w:t>
      </w:r>
    </w:p>
    <w:p w14:paraId="462CA9A7" w14:textId="6717EE71" w:rsidR="00D13033" w:rsidRPr="00F20F1C" w:rsidRDefault="00D13033" w:rsidP="00D13033">
      <w:pPr>
        <w:spacing w:after="120"/>
        <w:jc w:val="center"/>
        <w:rPr>
          <w:rFonts w:eastAsia="SimSun"/>
          <w:b/>
          <w:bCs/>
        </w:rPr>
      </w:pPr>
      <w:r w:rsidRPr="00F20F1C">
        <w:rPr>
          <w:rFonts w:eastAsia="SimSun"/>
          <w:b/>
        </w:rPr>
        <w:t xml:space="preserve">ПРОЕКТ СОГЛАШЕНИЯ МЕЖДУ ПРАВИТЕЛЬСТВОМ </w:t>
      </w:r>
      <w:r w:rsidR="00B93660">
        <w:rPr>
          <w:rFonts w:eastAsia="SimSun"/>
          <w:b/>
        </w:rPr>
        <w:t>ЭФИОПИИ</w:t>
      </w:r>
      <w:r w:rsidRPr="00F20F1C">
        <w:rPr>
          <w:rFonts w:eastAsia="SimSun"/>
          <w:b/>
        </w:rPr>
        <w:t xml:space="preserve"> И ИСПОЛНИТЕЛЬНЫМ КОМИТЕТОМ МНОГОСТОРОННЕГО ФОНДА О СОКРАЩЕНИИ ПОТРЕБЛЕНИЯ ГИДРОФТОРУГЛЕРОДОВ В СООТВЕТСТВИИ С ЭТАПОМ I </w:t>
      </w:r>
      <w:r w:rsidRPr="00A91EFF">
        <w:rPr>
          <w:rFonts w:eastAsia="SimSun"/>
          <w:b/>
          <w:caps/>
        </w:rPr>
        <w:t>Плана реализации Кигалийской поправки по ГФУ</w:t>
      </w:r>
    </w:p>
    <w:p w14:paraId="3A754EA6" w14:textId="77777777" w:rsidR="00D13033" w:rsidRPr="00F20F1C" w:rsidRDefault="00D13033" w:rsidP="00D13033">
      <w:pPr>
        <w:spacing w:after="240"/>
        <w:jc w:val="center"/>
        <w:rPr>
          <w:rFonts w:eastAsia="SimSun"/>
          <w:b/>
          <w:bCs/>
        </w:rPr>
      </w:pPr>
      <w:r w:rsidRPr="00F20F1C">
        <w:rPr>
          <w:rFonts w:eastAsia="SimSun"/>
          <w:b/>
          <w:bCs/>
        </w:rPr>
        <w:t>(Период: 2025–2029</w:t>
      </w:r>
      <w:r>
        <w:rPr>
          <w:rFonts w:eastAsia="SimSun"/>
          <w:b/>
          <w:bCs/>
        </w:rPr>
        <w:t xml:space="preserve"> годы</w:t>
      </w:r>
      <w:r w:rsidRPr="00F20F1C">
        <w:rPr>
          <w:rFonts w:eastAsia="SimSun"/>
          <w:b/>
          <w:bCs/>
        </w:rPr>
        <w:t>)</w:t>
      </w:r>
    </w:p>
    <w:p w14:paraId="41570E1F" w14:textId="77777777" w:rsidR="00D13033" w:rsidRPr="00F20F1C" w:rsidRDefault="00D13033" w:rsidP="00D13033">
      <w:pPr>
        <w:spacing w:after="240"/>
        <w:rPr>
          <w:rFonts w:eastAsia="SimSun"/>
          <w:b/>
          <w:bCs/>
        </w:rPr>
      </w:pPr>
      <w:r w:rsidRPr="00F20F1C">
        <w:rPr>
          <w:rFonts w:eastAsia="SimSun"/>
          <w:b/>
          <w:bCs/>
        </w:rPr>
        <w:t>Цель</w:t>
      </w:r>
    </w:p>
    <w:p w14:paraId="43C5909B" w14:textId="05395B80" w:rsidR="00D13033" w:rsidRPr="00F20F1C" w:rsidRDefault="00D13033" w:rsidP="00445160">
      <w:pPr>
        <w:numPr>
          <w:ilvl w:val="0"/>
          <w:numId w:val="10"/>
        </w:numPr>
        <w:spacing w:after="240"/>
        <w:outlineLvl w:val="0"/>
        <w:rPr>
          <w:rFonts w:eastAsia="SimSun"/>
        </w:rPr>
      </w:pPr>
      <w:r w:rsidRPr="00F20F1C">
        <w:rPr>
          <w:rFonts w:eastAsia="SimSun"/>
        </w:rPr>
        <w:t xml:space="preserve">Настоящее Соглашение отражает договоренность между правительством </w:t>
      </w:r>
      <w:r w:rsidR="00B93660">
        <w:t>Эфиопии</w:t>
      </w:r>
      <w:r w:rsidRPr="00F20F1C">
        <w:t xml:space="preserve"> </w:t>
      </w:r>
      <w:r w:rsidRPr="00F20F1C">
        <w:rPr>
          <w:rFonts w:eastAsia="SimSun"/>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00B93660" w:rsidRPr="00BB3F7B">
        <w:t>312</w:t>
      </w:r>
      <w:r w:rsidR="00B93660" w:rsidRPr="00B93660">
        <w:t xml:space="preserve"> </w:t>
      </w:r>
      <w:r w:rsidR="00B93660" w:rsidRPr="00BB3F7B">
        <w:t>332</w:t>
      </w:r>
      <w:r w:rsidRPr="00F20F1C">
        <w:t xml:space="preserve"> </w:t>
      </w:r>
      <w:r w:rsidRPr="00F20F1C">
        <w:rPr>
          <w:rFonts w:eastAsia="SimSun"/>
        </w:rPr>
        <w:t>тонн</w:t>
      </w:r>
      <w:r w:rsidR="00B93660">
        <w:rPr>
          <w:rFonts w:eastAsia="SimSun"/>
        </w:rPr>
        <w:t>ы</w:t>
      </w:r>
      <w:r w:rsidRPr="00F20F1C">
        <w:rPr>
          <w:rFonts w:eastAsia="SimSun"/>
        </w:rPr>
        <w:t xml:space="preserve"> СО</w:t>
      </w:r>
      <w:r w:rsidRPr="00F20F1C">
        <w:rPr>
          <w:rFonts w:eastAsia="SimSun"/>
          <w:vertAlign w:val="subscript"/>
        </w:rPr>
        <w:t xml:space="preserve">2  </w:t>
      </w:r>
      <w:r w:rsidRPr="00F20F1C">
        <w:rPr>
          <w:rFonts w:eastAsia="SimSun"/>
        </w:rPr>
        <w:t>эквивалента (СО</w:t>
      </w:r>
      <w:r w:rsidRPr="00F20F1C">
        <w:rPr>
          <w:rFonts w:eastAsia="SimSun"/>
          <w:vertAlign w:val="subscript"/>
        </w:rPr>
        <w:t>2</w:t>
      </w:r>
      <w:r w:rsidRPr="00F20F1C">
        <w:rPr>
          <w:rFonts w:eastAsia="SimSun"/>
        </w:rPr>
        <w:t>-экв) к 1 января 2029 года в соответствии с графиком, предусмотренным Монреальским протоколом, и условиями настоящего Соглашения.</w:t>
      </w:r>
    </w:p>
    <w:p w14:paraId="0D495FE1" w14:textId="77777777" w:rsidR="00D13033" w:rsidRPr="00F20F1C" w:rsidRDefault="00D13033" w:rsidP="00D13033">
      <w:pPr>
        <w:numPr>
          <w:ilvl w:val="0"/>
          <w:numId w:val="1"/>
        </w:numPr>
        <w:spacing w:after="240"/>
        <w:outlineLvl w:val="0"/>
        <w:rPr>
          <w:rFonts w:eastAsia="SimSun"/>
        </w:rPr>
      </w:pPr>
      <w:r w:rsidRPr="00F20F1C">
        <w:rPr>
          <w:rFonts w:eastAsia="SimSun"/>
        </w:rPr>
        <w:t>Страна обязуется придерживаться предельных уровней годового потребления веществ приложения F, установленных в строке 1.2 дополнения 2</w:t>
      </w:r>
      <w:r w:rsidRPr="00F20F1C">
        <w:rPr>
          <w:rFonts w:eastAsia="SimSun"/>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p>
    <w:p w14:paraId="52EFFED9" w14:textId="77777777" w:rsidR="00D13033" w:rsidRPr="00F20F1C" w:rsidRDefault="00D13033" w:rsidP="00D13033">
      <w:pPr>
        <w:numPr>
          <w:ilvl w:val="0"/>
          <w:numId w:val="1"/>
        </w:numPr>
        <w:spacing w:after="240"/>
        <w:outlineLvl w:val="0"/>
        <w:rPr>
          <w:rFonts w:eastAsia="SimSun"/>
        </w:rPr>
      </w:pPr>
      <w:r w:rsidRPr="00F20F1C">
        <w:rPr>
          <w:rFonts w:eastAsia="SimSun"/>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5C10A8F1" w14:textId="77777777" w:rsidR="00D13033" w:rsidRPr="00F20F1C" w:rsidRDefault="00D13033" w:rsidP="00D13033">
      <w:pPr>
        <w:numPr>
          <w:ilvl w:val="0"/>
          <w:numId w:val="1"/>
        </w:numPr>
        <w:spacing w:after="240"/>
        <w:outlineLvl w:val="0"/>
        <w:rPr>
          <w:rFonts w:eastAsia="SimSun"/>
        </w:rPr>
      </w:pPr>
      <w:r w:rsidRPr="00F20F1C">
        <w:rPr>
          <w:rFonts w:eastAsia="SimSun"/>
        </w:rPr>
        <w:t xml:space="preserve">Страна обязуется выполнять настоящее Соглашение в соответствии с этапом I </w:t>
      </w:r>
      <w:r w:rsidRPr="00F20F1C">
        <w:t>Плана реализации Кигалийской поправки по ГФУ</w:t>
      </w:r>
      <w:r w:rsidRPr="00F20F1C">
        <w:rPr>
          <w:rFonts w:eastAsia="SimSun"/>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062E04CA" w14:textId="77777777" w:rsidR="00D13033" w:rsidRPr="00F20F1C" w:rsidRDefault="00D13033" w:rsidP="00D13033">
      <w:pPr>
        <w:spacing w:before="240" w:after="240"/>
        <w:rPr>
          <w:rFonts w:eastAsia="SimSun"/>
          <w:b/>
          <w:bCs/>
        </w:rPr>
      </w:pPr>
      <w:r w:rsidRPr="00F20F1C">
        <w:rPr>
          <w:rFonts w:eastAsia="SimSun"/>
          <w:b/>
        </w:rPr>
        <w:t>Условия выделения финансирования</w:t>
      </w:r>
    </w:p>
    <w:p w14:paraId="2E7A67B1" w14:textId="77777777" w:rsidR="00D13033" w:rsidRPr="00F20F1C" w:rsidRDefault="00D13033" w:rsidP="00D13033">
      <w:pPr>
        <w:numPr>
          <w:ilvl w:val="0"/>
          <w:numId w:val="1"/>
        </w:numPr>
        <w:spacing w:after="240"/>
        <w:outlineLvl w:val="0"/>
        <w:rPr>
          <w:rFonts w:eastAsia="SimSun"/>
        </w:rPr>
      </w:pPr>
      <w:r w:rsidRPr="00F20F1C">
        <w:rPr>
          <w:rFonts w:eastAsia="SimSun"/>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28E8AE85" w14:textId="77777777" w:rsidR="00D13033" w:rsidRPr="005D1547" w:rsidRDefault="00D13033" w:rsidP="00445160">
      <w:pPr>
        <w:pStyle w:val="ListParagraph"/>
        <w:widowControl w:val="0"/>
        <w:numPr>
          <w:ilvl w:val="0"/>
          <w:numId w:val="12"/>
        </w:numPr>
        <w:spacing w:after="240"/>
        <w:ind w:left="1440" w:hanging="720"/>
        <w:outlineLvl w:val="1"/>
        <w:rPr>
          <w:rFonts w:eastAsia="SimSun"/>
        </w:rPr>
      </w:pPr>
      <w:r w:rsidRPr="00B11771">
        <w:rPr>
          <w:rFonts w:eastAsia="SimSun"/>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w:t>
      </w:r>
      <w:r w:rsidRPr="00B11771">
        <w:rPr>
          <w:rFonts w:eastAsia="SimSun"/>
        </w:rPr>
        <w:lastRenderedPageBreak/>
        <w:t>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017BE728" w14:textId="77777777" w:rsidR="00D13033" w:rsidRPr="00B11771" w:rsidRDefault="00D13033" w:rsidP="00D13033">
      <w:pPr>
        <w:pStyle w:val="ListParagraph"/>
        <w:widowControl w:val="0"/>
        <w:spacing w:after="240"/>
        <w:ind w:left="1440"/>
        <w:outlineLvl w:val="1"/>
        <w:rPr>
          <w:rFonts w:eastAsia="SimSun"/>
        </w:rPr>
      </w:pPr>
    </w:p>
    <w:p w14:paraId="095F9DE9" w14:textId="77777777" w:rsidR="00D13033" w:rsidRPr="005D1547" w:rsidRDefault="00D13033" w:rsidP="00445160">
      <w:pPr>
        <w:pStyle w:val="ListParagraph"/>
        <w:widowControl w:val="0"/>
        <w:numPr>
          <w:ilvl w:val="0"/>
          <w:numId w:val="12"/>
        </w:numPr>
        <w:spacing w:after="240"/>
        <w:ind w:left="1440" w:hanging="720"/>
        <w:outlineLvl w:val="1"/>
        <w:rPr>
          <w:rFonts w:eastAsia="SimSun"/>
        </w:rPr>
      </w:pPr>
      <w:r w:rsidRPr="00F20F1C">
        <w:rPr>
          <w:rFonts w:eastAsia="SimSun"/>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3439A5D9" w14:textId="77777777" w:rsidR="00D13033" w:rsidRPr="005D1547" w:rsidRDefault="00D13033" w:rsidP="00D13033">
      <w:pPr>
        <w:pStyle w:val="ListParagraph"/>
        <w:rPr>
          <w:rFonts w:eastAsia="SimSun"/>
        </w:rPr>
      </w:pPr>
    </w:p>
    <w:p w14:paraId="229C4FA3" w14:textId="77777777" w:rsidR="00D13033" w:rsidRPr="005D1547" w:rsidRDefault="00D13033" w:rsidP="00445160">
      <w:pPr>
        <w:pStyle w:val="ListParagraph"/>
        <w:widowControl w:val="0"/>
        <w:numPr>
          <w:ilvl w:val="0"/>
          <w:numId w:val="12"/>
        </w:numPr>
        <w:spacing w:after="240"/>
        <w:ind w:left="1440" w:hanging="720"/>
        <w:outlineLvl w:val="1"/>
        <w:rPr>
          <w:rFonts w:eastAsia="SimSun"/>
        </w:rPr>
      </w:pPr>
      <w:r w:rsidRPr="00F20F1C">
        <w:rPr>
          <w:rFonts w:eastAsia="SimSun"/>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61A7DB38" w14:textId="77777777" w:rsidR="00D13033" w:rsidRPr="005D1547" w:rsidRDefault="00D13033" w:rsidP="00D13033">
      <w:pPr>
        <w:pStyle w:val="ListParagraph"/>
        <w:rPr>
          <w:rFonts w:eastAsia="SimSun"/>
        </w:rPr>
      </w:pPr>
    </w:p>
    <w:p w14:paraId="7F91E1F9" w14:textId="77777777" w:rsidR="00D13033" w:rsidRPr="00F20F1C" w:rsidRDefault="00D13033" w:rsidP="00445160">
      <w:pPr>
        <w:pStyle w:val="ListParagraph"/>
        <w:widowControl w:val="0"/>
        <w:numPr>
          <w:ilvl w:val="0"/>
          <w:numId w:val="12"/>
        </w:numPr>
        <w:spacing w:after="240"/>
        <w:ind w:left="1440" w:hanging="720"/>
        <w:outlineLvl w:val="1"/>
        <w:rPr>
          <w:rFonts w:eastAsia="SimSun"/>
        </w:rPr>
      </w:pPr>
      <w:r w:rsidRPr="00F20F1C">
        <w:rPr>
          <w:rFonts w:eastAsia="SimSun"/>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1A9701E6" w14:textId="77777777" w:rsidR="00D13033" w:rsidRPr="00F20F1C" w:rsidRDefault="00D13033" w:rsidP="00D13033">
      <w:pPr>
        <w:spacing w:before="240" w:after="240"/>
        <w:rPr>
          <w:rFonts w:eastAsia="SimSun"/>
          <w:b/>
          <w:bCs/>
        </w:rPr>
      </w:pPr>
      <w:r w:rsidRPr="00F20F1C">
        <w:rPr>
          <w:rFonts w:eastAsia="SimSun"/>
          <w:b/>
          <w:bCs/>
        </w:rPr>
        <w:t>Мониторинг</w:t>
      </w:r>
    </w:p>
    <w:p w14:paraId="2E309286" w14:textId="77777777" w:rsidR="00D13033" w:rsidRPr="00F20F1C" w:rsidRDefault="00D13033" w:rsidP="00D13033">
      <w:pPr>
        <w:numPr>
          <w:ilvl w:val="0"/>
          <w:numId w:val="1"/>
        </w:numPr>
        <w:spacing w:after="240"/>
        <w:outlineLvl w:val="0"/>
        <w:rPr>
          <w:rFonts w:eastAsia="SimSun"/>
        </w:rPr>
      </w:pPr>
      <w:r w:rsidRPr="00F20F1C">
        <w:rPr>
          <w:rFonts w:eastAsia="SimSun"/>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1871DA7A" w14:textId="77777777" w:rsidR="00D13033" w:rsidRPr="00F20F1C" w:rsidRDefault="00D13033" w:rsidP="00D13033">
      <w:pPr>
        <w:spacing w:before="240" w:after="240"/>
        <w:rPr>
          <w:rFonts w:eastAsia="SimSun"/>
          <w:b/>
          <w:bCs/>
        </w:rPr>
      </w:pPr>
      <w:r w:rsidRPr="00F20F1C">
        <w:rPr>
          <w:rFonts w:eastAsia="SimSun"/>
          <w:b/>
        </w:rPr>
        <w:t>Гибкость в перераспределении финансовых ресурсов</w:t>
      </w:r>
    </w:p>
    <w:p w14:paraId="62D72BD9" w14:textId="77777777" w:rsidR="00D13033" w:rsidRPr="00F20F1C" w:rsidRDefault="00D13033" w:rsidP="00D13033">
      <w:pPr>
        <w:numPr>
          <w:ilvl w:val="0"/>
          <w:numId w:val="1"/>
        </w:numPr>
        <w:spacing w:after="240"/>
        <w:outlineLvl w:val="0"/>
        <w:rPr>
          <w:rFonts w:eastAsia="SimSun"/>
        </w:rPr>
      </w:pPr>
      <w:r w:rsidRPr="00F20F1C">
        <w:rPr>
          <w:rFonts w:eastAsia="SimSun"/>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73BA0024" w14:textId="77777777" w:rsidR="00D13033" w:rsidRPr="005D1547" w:rsidRDefault="00D13033" w:rsidP="00445160">
      <w:pPr>
        <w:pStyle w:val="ListParagraph"/>
        <w:widowControl w:val="0"/>
        <w:numPr>
          <w:ilvl w:val="0"/>
          <w:numId w:val="13"/>
        </w:numPr>
        <w:spacing w:after="240"/>
        <w:ind w:left="1440" w:hanging="720"/>
        <w:outlineLvl w:val="1"/>
        <w:rPr>
          <w:rFonts w:eastAsia="SimSun"/>
        </w:rPr>
      </w:pPr>
      <w:r w:rsidRPr="00B11771">
        <w:rPr>
          <w:rFonts w:eastAsia="SimSun"/>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41A45CE4" w14:textId="77777777" w:rsidR="00D13033" w:rsidRPr="00B11771" w:rsidRDefault="00D13033" w:rsidP="00D13033">
      <w:pPr>
        <w:pStyle w:val="ListParagraph"/>
        <w:widowControl w:val="0"/>
        <w:spacing w:after="240"/>
        <w:ind w:left="1440"/>
        <w:outlineLvl w:val="1"/>
        <w:rPr>
          <w:rFonts w:eastAsia="SimSun"/>
        </w:rPr>
      </w:pPr>
    </w:p>
    <w:p w14:paraId="598C5B63" w14:textId="77777777" w:rsidR="00D13033" w:rsidRPr="005D1547" w:rsidRDefault="00D13033" w:rsidP="00445160">
      <w:pPr>
        <w:pStyle w:val="ListParagraph"/>
        <w:widowControl w:val="0"/>
        <w:numPr>
          <w:ilvl w:val="0"/>
          <w:numId w:val="14"/>
        </w:numPr>
        <w:spacing w:after="240"/>
        <w:ind w:left="2160" w:hanging="720"/>
        <w:outlineLvl w:val="2"/>
        <w:rPr>
          <w:rFonts w:eastAsia="SimSun"/>
        </w:rPr>
      </w:pPr>
      <w:r w:rsidRPr="00B11771">
        <w:rPr>
          <w:rFonts w:eastAsia="SimSun"/>
        </w:rPr>
        <w:t>вопросы, которые потенциально могут затрагивать правила и политику Многостороннего фонда;</w:t>
      </w:r>
    </w:p>
    <w:p w14:paraId="789AC685" w14:textId="77777777" w:rsidR="00D13033" w:rsidRPr="00B11771" w:rsidRDefault="00D13033" w:rsidP="00D13033">
      <w:pPr>
        <w:pStyle w:val="ListParagraph"/>
        <w:widowControl w:val="0"/>
        <w:spacing w:after="240"/>
        <w:ind w:left="2160"/>
        <w:outlineLvl w:val="2"/>
        <w:rPr>
          <w:rFonts w:eastAsia="SimSun"/>
        </w:rPr>
      </w:pPr>
    </w:p>
    <w:p w14:paraId="64BEC92F" w14:textId="77777777" w:rsidR="00D13033" w:rsidRPr="005D1547" w:rsidRDefault="00D13033" w:rsidP="00445160">
      <w:pPr>
        <w:pStyle w:val="ListParagraph"/>
        <w:widowControl w:val="0"/>
        <w:numPr>
          <w:ilvl w:val="0"/>
          <w:numId w:val="14"/>
        </w:numPr>
        <w:spacing w:after="240"/>
        <w:ind w:left="2160" w:hanging="720"/>
        <w:outlineLvl w:val="2"/>
        <w:rPr>
          <w:rFonts w:eastAsia="SimSun"/>
        </w:rPr>
      </w:pPr>
      <w:r w:rsidRPr="00F20F1C">
        <w:rPr>
          <w:rFonts w:eastAsia="SimSun"/>
        </w:rPr>
        <w:t>изменения, которые приведут к корректировке какого-либо пункта настоящего Соглашения;</w:t>
      </w:r>
    </w:p>
    <w:p w14:paraId="06390D6F" w14:textId="77777777" w:rsidR="00D13033" w:rsidRPr="005D1547" w:rsidRDefault="00D13033" w:rsidP="00D13033">
      <w:pPr>
        <w:pStyle w:val="ListParagraph"/>
        <w:rPr>
          <w:rFonts w:eastAsia="SimSun"/>
        </w:rPr>
      </w:pPr>
    </w:p>
    <w:p w14:paraId="55C50A61" w14:textId="77777777" w:rsidR="00D13033" w:rsidRPr="005D1547" w:rsidRDefault="00D13033" w:rsidP="00445160">
      <w:pPr>
        <w:pStyle w:val="ListParagraph"/>
        <w:widowControl w:val="0"/>
        <w:numPr>
          <w:ilvl w:val="0"/>
          <w:numId w:val="14"/>
        </w:numPr>
        <w:spacing w:after="240"/>
        <w:ind w:left="2160" w:hanging="720"/>
        <w:outlineLvl w:val="2"/>
        <w:rPr>
          <w:rFonts w:eastAsia="SimSun"/>
        </w:rPr>
      </w:pPr>
      <w:r w:rsidRPr="00F20F1C">
        <w:rPr>
          <w:rFonts w:eastAsia="SimSun"/>
        </w:rPr>
        <w:t xml:space="preserve">изменение годовых объемов финансирования, выделяемых отдельным двусторонним учреждениям или учреждениям-исполнителям в рамках </w:t>
      </w:r>
      <w:r w:rsidRPr="00F20F1C">
        <w:rPr>
          <w:rFonts w:eastAsia="SimSun"/>
        </w:rPr>
        <w:lastRenderedPageBreak/>
        <w:t>различных траншей;</w:t>
      </w:r>
    </w:p>
    <w:p w14:paraId="032C07C7" w14:textId="77777777" w:rsidR="00D13033" w:rsidRPr="005D1547" w:rsidRDefault="00D13033" w:rsidP="00D13033">
      <w:pPr>
        <w:pStyle w:val="ListParagraph"/>
        <w:rPr>
          <w:rFonts w:eastAsia="SimSun"/>
        </w:rPr>
      </w:pPr>
    </w:p>
    <w:p w14:paraId="4B331D48" w14:textId="77777777" w:rsidR="00D13033" w:rsidRPr="005D1547" w:rsidRDefault="00D13033" w:rsidP="00445160">
      <w:pPr>
        <w:pStyle w:val="ListParagraph"/>
        <w:widowControl w:val="0"/>
        <w:numPr>
          <w:ilvl w:val="0"/>
          <w:numId w:val="14"/>
        </w:numPr>
        <w:spacing w:after="240"/>
        <w:ind w:left="2160" w:hanging="720"/>
        <w:outlineLvl w:val="2"/>
        <w:rPr>
          <w:rFonts w:eastAsia="SimSun"/>
        </w:rPr>
      </w:pPr>
      <w:r w:rsidRPr="00F20F1C">
        <w:rPr>
          <w:rFonts w:eastAsia="SimSun"/>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02F731A6" w14:textId="77777777" w:rsidR="00D13033" w:rsidRPr="005D1547" w:rsidRDefault="00D13033" w:rsidP="00D13033">
      <w:pPr>
        <w:pStyle w:val="ListParagraph"/>
        <w:rPr>
          <w:rFonts w:eastAsia="SimSun"/>
        </w:rPr>
      </w:pPr>
    </w:p>
    <w:p w14:paraId="6038534B" w14:textId="77777777" w:rsidR="00D13033" w:rsidRPr="005D1547" w:rsidRDefault="00D13033" w:rsidP="00445160">
      <w:pPr>
        <w:pStyle w:val="ListParagraph"/>
        <w:widowControl w:val="0"/>
        <w:numPr>
          <w:ilvl w:val="0"/>
          <w:numId w:val="14"/>
        </w:numPr>
        <w:spacing w:after="240"/>
        <w:ind w:left="2160" w:hanging="720"/>
        <w:outlineLvl w:val="2"/>
        <w:rPr>
          <w:rFonts w:eastAsia="SimSun"/>
        </w:rPr>
      </w:pPr>
      <w:r w:rsidRPr="00F20F1C">
        <w:rPr>
          <w:rFonts w:eastAsia="SimSun"/>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B11771">
        <w:rPr>
          <w:rFonts w:eastAsia="SimSun"/>
        </w:rPr>
        <w:t>2</w:t>
      </w:r>
      <w:r w:rsidRPr="00F20F1C">
        <w:rPr>
          <w:rFonts w:eastAsia="SimSun"/>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6BE0419B" w14:textId="77777777" w:rsidR="00D13033" w:rsidRPr="005D1547" w:rsidRDefault="00D13033" w:rsidP="00D13033">
      <w:pPr>
        <w:pStyle w:val="ListParagraph"/>
        <w:rPr>
          <w:rFonts w:eastAsia="SimSun"/>
        </w:rPr>
      </w:pPr>
    </w:p>
    <w:p w14:paraId="1541D497" w14:textId="77777777" w:rsidR="00D13033" w:rsidRPr="005D1547" w:rsidRDefault="00D13033" w:rsidP="00445160">
      <w:pPr>
        <w:pStyle w:val="ListParagraph"/>
        <w:widowControl w:val="0"/>
        <w:numPr>
          <w:ilvl w:val="0"/>
          <w:numId w:val="13"/>
        </w:numPr>
        <w:spacing w:after="240"/>
        <w:ind w:left="1440" w:hanging="720"/>
        <w:outlineLvl w:val="1"/>
        <w:rPr>
          <w:rFonts w:eastAsia="SimSun"/>
        </w:rPr>
      </w:pPr>
      <w:r w:rsidRPr="00F20F1C">
        <w:rPr>
          <w:rFonts w:eastAsia="SimSun"/>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1985734F" w14:textId="77777777" w:rsidR="00D13033" w:rsidRPr="00F20F1C" w:rsidRDefault="00D13033" w:rsidP="00D13033">
      <w:pPr>
        <w:pStyle w:val="ListParagraph"/>
        <w:widowControl w:val="0"/>
        <w:spacing w:after="240"/>
        <w:ind w:left="1440"/>
        <w:outlineLvl w:val="1"/>
        <w:rPr>
          <w:rFonts w:eastAsia="SimSun"/>
        </w:rPr>
      </w:pPr>
    </w:p>
    <w:p w14:paraId="2FA557FF" w14:textId="77777777" w:rsidR="00D13033" w:rsidRPr="00F20F1C" w:rsidRDefault="00D13033" w:rsidP="00445160">
      <w:pPr>
        <w:pStyle w:val="ListParagraph"/>
        <w:widowControl w:val="0"/>
        <w:numPr>
          <w:ilvl w:val="0"/>
          <w:numId w:val="13"/>
        </w:numPr>
        <w:spacing w:after="240"/>
        <w:ind w:left="1440" w:hanging="720"/>
        <w:outlineLvl w:val="1"/>
        <w:rPr>
          <w:rFonts w:eastAsia="SimSun"/>
        </w:rPr>
      </w:pPr>
      <w:r w:rsidRPr="00F20F1C">
        <w:rPr>
          <w:rFonts w:eastAsia="SimSun"/>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752D913F" w14:textId="77777777" w:rsidR="00D13033" w:rsidRPr="00F20F1C" w:rsidRDefault="00D13033" w:rsidP="00D13033">
      <w:pPr>
        <w:numPr>
          <w:ilvl w:val="0"/>
          <w:numId w:val="1"/>
        </w:numPr>
        <w:spacing w:after="240"/>
        <w:outlineLvl w:val="0"/>
        <w:rPr>
          <w:rFonts w:eastAsia="SimSun"/>
        </w:rPr>
      </w:pPr>
      <w:r w:rsidRPr="00F20F1C">
        <w:rPr>
          <w:rFonts w:eastAsia="SimSun"/>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702A2641" w14:textId="77777777" w:rsidR="00D13033" w:rsidRPr="00F20F1C" w:rsidRDefault="00D13033" w:rsidP="00D13033">
      <w:pPr>
        <w:spacing w:before="240" w:after="240"/>
        <w:rPr>
          <w:rFonts w:eastAsia="SimSun"/>
          <w:b/>
          <w:bCs/>
        </w:rPr>
      </w:pPr>
      <w:r w:rsidRPr="00F20F1C">
        <w:rPr>
          <w:rFonts w:eastAsia="SimSun"/>
          <w:b/>
        </w:rPr>
        <w:t>Двусторонние учреждения и учреждения-исполнители</w:t>
      </w:r>
    </w:p>
    <w:p w14:paraId="1C0A7BEF" w14:textId="21682509" w:rsidR="00D13033" w:rsidRPr="00F20F1C" w:rsidRDefault="00D13033" w:rsidP="00D13033">
      <w:pPr>
        <w:numPr>
          <w:ilvl w:val="0"/>
          <w:numId w:val="1"/>
        </w:numPr>
        <w:spacing w:after="240"/>
        <w:outlineLvl w:val="0"/>
        <w:rPr>
          <w:rFonts w:eastAsia="SimSun"/>
        </w:rPr>
      </w:pPr>
      <w:r w:rsidRPr="00F20F1C">
        <w:rPr>
          <w:rFonts w:eastAsia="SimSun"/>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w:t>
      </w:r>
      <w:r w:rsidR="00B93660">
        <w:t>ЮНИДО</w:t>
      </w:r>
      <w:r w:rsidRPr="00F20F1C">
        <w:t xml:space="preserve"> </w:t>
      </w:r>
      <w:r w:rsidRPr="00F20F1C">
        <w:rPr>
          <w:rFonts w:eastAsia="SimSun"/>
        </w:rPr>
        <w:t>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59413E17" w14:textId="77777777" w:rsidR="00D13033" w:rsidRPr="00F20F1C" w:rsidRDefault="00D13033" w:rsidP="00D13033">
      <w:pPr>
        <w:numPr>
          <w:ilvl w:val="0"/>
          <w:numId w:val="1"/>
        </w:numPr>
        <w:spacing w:after="240"/>
        <w:outlineLvl w:val="0"/>
        <w:rPr>
          <w:rFonts w:eastAsia="SimSun"/>
        </w:rPr>
      </w:pPr>
      <w:r w:rsidRPr="00F20F1C">
        <w:rPr>
          <w:rFonts w:eastAsia="SimSun"/>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F20F1C">
        <w:rPr>
          <w:rFonts w:eastAsia="SimSun"/>
        </w:rPr>
        <w:noBreakHyphen/>
        <w:t>A.</w:t>
      </w:r>
    </w:p>
    <w:p w14:paraId="36F7D006" w14:textId="77777777" w:rsidR="00D13033" w:rsidRPr="00F20F1C" w:rsidRDefault="00D13033" w:rsidP="00D13033">
      <w:pPr>
        <w:spacing w:before="240" w:after="240"/>
        <w:rPr>
          <w:rFonts w:eastAsia="SimSun"/>
          <w:b/>
          <w:bCs/>
        </w:rPr>
      </w:pPr>
      <w:r w:rsidRPr="00F20F1C">
        <w:rPr>
          <w:rFonts w:eastAsia="SimSun"/>
          <w:b/>
        </w:rPr>
        <w:t xml:space="preserve">Невыполнение обязательств, предусмотренных в Соглашении </w:t>
      </w:r>
    </w:p>
    <w:p w14:paraId="5BF43D96" w14:textId="77777777" w:rsidR="00D13033" w:rsidRPr="00F20F1C" w:rsidRDefault="00D13033" w:rsidP="00D13033">
      <w:pPr>
        <w:numPr>
          <w:ilvl w:val="0"/>
          <w:numId w:val="1"/>
        </w:numPr>
        <w:spacing w:after="240"/>
        <w:outlineLvl w:val="0"/>
        <w:rPr>
          <w:rFonts w:eastAsia="SimSun"/>
        </w:rPr>
      </w:pPr>
      <w:r w:rsidRPr="00F20F1C">
        <w:rPr>
          <w:rFonts w:eastAsia="SimSun"/>
        </w:rPr>
        <w:lastRenderedPageBreak/>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F20F1C">
        <w:rPr>
          <w:rFonts w:eastAsia="SimSun"/>
          <w:vertAlign w:val="superscript"/>
        </w:rPr>
        <w:t>2</w:t>
      </w:r>
      <w:r w:rsidRPr="00F20F1C">
        <w:rPr>
          <w:rFonts w:eastAsia="SimSun"/>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43EB814D" w14:textId="77777777" w:rsidR="00D13033" w:rsidRPr="00F20F1C" w:rsidRDefault="00D13033" w:rsidP="00D13033">
      <w:pPr>
        <w:numPr>
          <w:ilvl w:val="0"/>
          <w:numId w:val="1"/>
        </w:numPr>
        <w:spacing w:after="240"/>
        <w:outlineLvl w:val="0"/>
        <w:rPr>
          <w:rFonts w:eastAsia="SimSun"/>
        </w:rPr>
      </w:pPr>
      <w:r w:rsidRPr="00F20F1C">
        <w:rPr>
          <w:rFonts w:eastAsia="SimSun"/>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3CCC50B2" w14:textId="77777777" w:rsidR="00D13033" w:rsidRPr="00F20F1C" w:rsidRDefault="00D13033" w:rsidP="00D13033">
      <w:pPr>
        <w:widowControl w:val="0"/>
        <w:numPr>
          <w:ilvl w:val="0"/>
          <w:numId w:val="1"/>
        </w:numPr>
        <w:spacing w:after="240"/>
        <w:outlineLvl w:val="0"/>
        <w:rPr>
          <w:rFonts w:eastAsia="SimSun"/>
        </w:rPr>
      </w:pPr>
      <w:r w:rsidRPr="00F20F1C">
        <w:rPr>
          <w:rFonts w:eastAsia="SimSun"/>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0540A1D2" w14:textId="77777777" w:rsidR="00D13033" w:rsidRPr="00F20F1C" w:rsidRDefault="00D13033" w:rsidP="00D13033">
      <w:pPr>
        <w:widowControl w:val="0"/>
        <w:spacing w:before="240" w:after="240"/>
        <w:rPr>
          <w:rFonts w:eastAsia="SimSun"/>
          <w:b/>
          <w:bCs/>
        </w:rPr>
      </w:pPr>
      <w:r w:rsidRPr="00F20F1C">
        <w:rPr>
          <w:rFonts w:eastAsia="SimSun"/>
          <w:b/>
          <w:bCs/>
        </w:rPr>
        <w:t>Дата завершения</w:t>
      </w:r>
    </w:p>
    <w:p w14:paraId="1B8CB102" w14:textId="77777777" w:rsidR="00D13033" w:rsidRPr="00F20F1C" w:rsidRDefault="00D13033" w:rsidP="00D13033">
      <w:pPr>
        <w:widowControl w:val="0"/>
        <w:numPr>
          <w:ilvl w:val="0"/>
          <w:numId w:val="1"/>
        </w:numPr>
        <w:spacing w:after="240"/>
        <w:outlineLvl w:val="0"/>
        <w:rPr>
          <w:rFonts w:eastAsia="SimSun"/>
        </w:rPr>
      </w:pPr>
      <w:r w:rsidRPr="00F20F1C">
        <w:rPr>
          <w:rFonts w:eastAsia="SimSun"/>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7F6F6AA5" w14:textId="77777777" w:rsidR="00D13033" w:rsidRPr="00F20F1C" w:rsidRDefault="00D13033" w:rsidP="00D13033">
      <w:pPr>
        <w:spacing w:before="240" w:after="240"/>
        <w:rPr>
          <w:rFonts w:eastAsia="SimSun"/>
          <w:b/>
          <w:bCs/>
        </w:rPr>
      </w:pPr>
      <w:r w:rsidRPr="00F20F1C">
        <w:rPr>
          <w:rFonts w:eastAsia="SimSun"/>
          <w:b/>
          <w:bCs/>
        </w:rPr>
        <w:t xml:space="preserve">Действительность </w:t>
      </w:r>
    </w:p>
    <w:p w14:paraId="705B42BC" w14:textId="77777777" w:rsidR="00D13033" w:rsidRPr="00F20F1C" w:rsidRDefault="00D13033" w:rsidP="00D13033">
      <w:pPr>
        <w:numPr>
          <w:ilvl w:val="0"/>
          <w:numId w:val="1"/>
        </w:numPr>
        <w:spacing w:after="240"/>
        <w:outlineLvl w:val="0"/>
        <w:rPr>
          <w:rFonts w:eastAsia="SimSun"/>
        </w:rPr>
      </w:pPr>
      <w:r w:rsidRPr="00F20F1C">
        <w:rPr>
          <w:rFonts w:eastAsia="SimSun"/>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781C1DCE" w14:textId="77777777" w:rsidR="00D13033" w:rsidRPr="00F20F1C" w:rsidRDefault="00D13033" w:rsidP="00D13033">
      <w:pPr>
        <w:numPr>
          <w:ilvl w:val="0"/>
          <w:numId w:val="1"/>
        </w:numPr>
        <w:spacing w:after="240"/>
        <w:outlineLvl w:val="0"/>
        <w:rPr>
          <w:rFonts w:eastAsia="SimSun"/>
        </w:rPr>
      </w:pPr>
      <w:r w:rsidRPr="00F20F1C">
        <w:rPr>
          <w:rFonts w:eastAsia="SimSun"/>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69B05D3F" w14:textId="77777777" w:rsidR="00D13033" w:rsidRPr="00F20F1C" w:rsidRDefault="00D13033" w:rsidP="00D13033">
      <w:pPr>
        <w:keepNext/>
        <w:spacing w:after="240"/>
        <w:outlineLvl w:val="0"/>
        <w:rPr>
          <w:rFonts w:eastAsia="SimSun"/>
          <w:b/>
        </w:rPr>
      </w:pPr>
      <w:r w:rsidRPr="00F20F1C">
        <w:rPr>
          <w:rFonts w:eastAsia="SimSun"/>
          <w:b/>
        </w:rPr>
        <w:lastRenderedPageBreak/>
        <w:t xml:space="preserve">ДОПОЛНЕНИЯ </w:t>
      </w:r>
    </w:p>
    <w:p w14:paraId="2DF62C01" w14:textId="77777777" w:rsidR="00D13033" w:rsidRPr="00F20F1C" w:rsidRDefault="00D13033" w:rsidP="00D13033">
      <w:pPr>
        <w:keepNext/>
        <w:spacing w:before="360" w:after="240"/>
        <w:rPr>
          <w:rFonts w:eastAsia="SimSun"/>
          <w:b/>
          <w:bCs/>
        </w:rPr>
      </w:pPr>
      <w:r w:rsidRPr="00F20F1C">
        <w:rPr>
          <w:rFonts w:eastAsia="SimSun"/>
          <w:b/>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2874"/>
        <w:gridCol w:w="6476"/>
      </w:tblGrid>
      <w:tr w:rsidR="00D13033" w:rsidRPr="00F20F1C" w14:paraId="4FFAD31A" w14:textId="77777777" w:rsidTr="00313C08">
        <w:trPr>
          <w:trHeight w:val="413"/>
        </w:trPr>
        <w:tc>
          <w:tcPr>
            <w:tcW w:w="1537" w:type="pct"/>
            <w:vAlign w:val="center"/>
          </w:tcPr>
          <w:p w14:paraId="5802EE57" w14:textId="77777777" w:rsidR="00D13033" w:rsidRPr="00F20F1C" w:rsidRDefault="00D13033" w:rsidP="00313C08">
            <w:pPr>
              <w:widowControl w:val="0"/>
              <w:jc w:val="center"/>
              <w:rPr>
                <w:rFonts w:eastAsia="SimSun"/>
                <w:sz w:val="20"/>
                <w:szCs w:val="20"/>
              </w:rPr>
            </w:pPr>
            <w:bookmarkStart w:id="13" w:name="_Hlk131268561"/>
            <w:r w:rsidRPr="00F20F1C">
              <w:rPr>
                <w:rFonts w:eastAsia="SimSun"/>
                <w:sz w:val="20"/>
                <w:szCs w:val="20"/>
              </w:rPr>
              <w:t xml:space="preserve">Вещества </w:t>
            </w:r>
          </w:p>
        </w:tc>
        <w:tc>
          <w:tcPr>
            <w:tcW w:w="3463" w:type="pct"/>
            <w:vAlign w:val="center"/>
          </w:tcPr>
          <w:p w14:paraId="037E607E" w14:textId="77777777" w:rsidR="00D13033" w:rsidRPr="00F20F1C" w:rsidRDefault="00D13033" w:rsidP="00313C08">
            <w:pPr>
              <w:widowControl w:val="0"/>
              <w:jc w:val="center"/>
              <w:rPr>
                <w:rFonts w:eastAsia="SimSun"/>
                <w:sz w:val="20"/>
                <w:szCs w:val="20"/>
              </w:rPr>
            </w:pPr>
            <w:r w:rsidRPr="00F20F1C">
              <w:rPr>
                <w:rFonts w:eastAsia="SimSun"/>
                <w:sz w:val="20"/>
                <w:szCs w:val="20"/>
              </w:rPr>
              <w:t>Начальный уровень совокупных сокращений потребления</w:t>
            </w:r>
          </w:p>
          <w:p w14:paraId="22486FEE" w14:textId="77777777" w:rsidR="00D13033" w:rsidRPr="00F20F1C" w:rsidRDefault="00D13033" w:rsidP="00313C08">
            <w:pPr>
              <w:widowControl w:val="0"/>
              <w:jc w:val="center"/>
              <w:rPr>
                <w:rFonts w:eastAsia="SimSun"/>
                <w:sz w:val="20"/>
                <w:szCs w:val="20"/>
              </w:rPr>
            </w:pPr>
            <w:r w:rsidRPr="00F20F1C">
              <w:rPr>
                <w:rFonts w:eastAsia="SimSun"/>
                <w:sz w:val="20"/>
                <w:szCs w:val="20"/>
              </w:rPr>
              <w:t>(тонны CO2-экв.)</w:t>
            </w:r>
          </w:p>
        </w:tc>
      </w:tr>
      <w:bookmarkEnd w:id="13"/>
      <w:tr w:rsidR="00D13033" w:rsidRPr="00F20F1C" w14:paraId="360D0CC0" w14:textId="77777777" w:rsidTr="00313C08">
        <w:trPr>
          <w:trHeight w:val="206"/>
        </w:trPr>
        <w:tc>
          <w:tcPr>
            <w:tcW w:w="1537" w:type="pct"/>
          </w:tcPr>
          <w:p w14:paraId="64817DE3" w14:textId="77777777" w:rsidR="00D13033" w:rsidRPr="00F20F1C" w:rsidRDefault="00D13033" w:rsidP="00313C08">
            <w:pPr>
              <w:widowControl w:val="0"/>
              <w:jc w:val="center"/>
              <w:rPr>
                <w:rFonts w:eastAsia="SimSun"/>
                <w:sz w:val="20"/>
                <w:szCs w:val="20"/>
              </w:rPr>
            </w:pPr>
            <w:r w:rsidRPr="00F20F1C">
              <w:rPr>
                <w:sz w:val="20"/>
                <w:szCs w:val="20"/>
              </w:rPr>
              <w:t>ГФУ</w:t>
            </w:r>
          </w:p>
        </w:tc>
        <w:tc>
          <w:tcPr>
            <w:tcW w:w="3463" w:type="pct"/>
          </w:tcPr>
          <w:p w14:paraId="56C74774" w14:textId="77777777" w:rsidR="00D13033" w:rsidRPr="00F20F1C" w:rsidRDefault="00D13033" w:rsidP="00313C08">
            <w:pPr>
              <w:widowControl w:val="0"/>
              <w:jc w:val="center"/>
              <w:rPr>
                <w:rFonts w:eastAsia="SimSun"/>
                <w:sz w:val="20"/>
                <w:szCs w:val="20"/>
              </w:rPr>
            </w:pPr>
            <w:r w:rsidRPr="00F20F1C">
              <w:rPr>
                <w:rFonts w:eastAsia="SimSun"/>
                <w:sz w:val="20"/>
                <w:szCs w:val="20"/>
              </w:rPr>
              <w:t>неприменимо</w:t>
            </w:r>
          </w:p>
        </w:tc>
      </w:tr>
    </w:tbl>
    <w:p w14:paraId="2DAEF2E6" w14:textId="77777777" w:rsidR="00D13033" w:rsidRPr="00F20F1C" w:rsidRDefault="00D13033" w:rsidP="00D13033">
      <w:pPr>
        <w:spacing w:before="360" w:after="240"/>
        <w:rPr>
          <w:rFonts w:eastAsia="SimSun"/>
          <w:b/>
          <w:bCs/>
        </w:rPr>
      </w:pPr>
      <w:r w:rsidRPr="00F20F1C">
        <w:rPr>
          <w:rFonts w:eastAsia="SimSun"/>
          <w:b/>
          <w:bCs/>
        </w:rPr>
        <w:t xml:space="preserve">ДОПОЛНЕНИЕ 2-A: </w:t>
      </w:r>
      <w:r w:rsidRPr="00F20F1C">
        <w:rPr>
          <w:rFonts w:eastAsia="SimSun"/>
          <w:b/>
        </w:rPr>
        <w:t>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0A0" w:firstRow="1" w:lastRow="0" w:firstColumn="1" w:lastColumn="0" w:noHBand="0" w:noVBand="0"/>
      </w:tblPr>
      <w:tblGrid>
        <w:gridCol w:w="790"/>
        <w:gridCol w:w="1842"/>
        <w:gridCol w:w="1172"/>
        <w:gridCol w:w="924"/>
        <w:gridCol w:w="924"/>
        <w:gridCol w:w="924"/>
        <w:gridCol w:w="924"/>
        <w:gridCol w:w="924"/>
        <w:gridCol w:w="926"/>
      </w:tblGrid>
      <w:tr w:rsidR="00D13033" w:rsidRPr="00F20F1C" w14:paraId="42152E42" w14:textId="77777777" w:rsidTr="00313C08">
        <w:trPr>
          <w:trHeight w:val="50"/>
          <w:tblHeader/>
          <w:jc w:val="center"/>
        </w:trPr>
        <w:tc>
          <w:tcPr>
            <w:tcW w:w="422" w:type="pct"/>
          </w:tcPr>
          <w:p w14:paraId="2BA93088" w14:textId="77777777" w:rsidR="00D13033" w:rsidRPr="00F20F1C" w:rsidRDefault="00D13033" w:rsidP="00313C08">
            <w:pPr>
              <w:keepNext/>
              <w:keepLines/>
              <w:ind w:left="-85" w:right="-86"/>
              <w:jc w:val="center"/>
              <w:rPr>
                <w:rFonts w:eastAsia="SimSun"/>
                <w:b/>
                <w:color w:val="000000"/>
                <w:sz w:val="18"/>
                <w:szCs w:val="18"/>
              </w:rPr>
            </w:pPr>
            <w:r w:rsidRPr="00F20F1C">
              <w:rPr>
                <w:rFonts w:eastAsia="SimSun"/>
                <w:b/>
                <w:color w:val="000000"/>
                <w:sz w:val="18"/>
                <w:szCs w:val="18"/>
              </w:rPr>
              <w:t xml:space="preserve">Строка </w:t>
            </w:r>
          </w:p>
        </w:tc>
        <w:tc>
          <w:tcPr>
            <w:tcW w:w="1612" w:type="pct"/>
            <w:gridSpan w:val="2"/>
          </w:tcPr>
          <w:p w14:paraId="14B7961E" w14:textId="77777777" w:rsidR="00D13033" w:rsidRPr="00F20F1C" w:rsidRDefault="00D13033" w:rsidP="00313C08">
            <w:pPr>
              <w:keepNext/>
              <w:keepLines/>
              <w:jc w:val="center"/>
              <w:rPr>
                <w:rFonts w:eastAsia="SimSun"/>
                <w:b/>
                <w:color w:val="000000"/>
                <w:sz w:val="18"/>
                <w:szCs w:val="18"/>
              </w:rPr>
            </w:pPr>
            <w:r w:rsidRPr="00F20F1C">
              <w:rPr>
                <w:rFonts w:eastAsia="SimSun"/>
                <w:b/>
                <w:color w:val="000000"/>
                <w:sz w:val="18"/>
                <w:szCs w:val="18"/>
              </w:rPr>
              <w:t xml:space="preserve">Описание </w:t>
            </w:r>
          </w:p>
        </w:tc>
        <w:tc>
          <w:tcPr>
            <w:tcW w:w="494" w:type="pct"/>
          </w:tcPr>
          <w:p w14:paraId="6206C607" w14:textId="77777777" w:rsidR="00D13033" w:rsidRPr="00F20F1C" w:rsidRDefault="00D13033" w:rsidP="00313C08">
            <w:pPr>
              <w:keepNext/>
              <w:keepLines/>
              <w:jc w:val="center"/>
              <w:rPr>
                <w:rFonts w:eastAsia="SimSun"/>
                <w:b/>
                <w:color w:val="000000"/>
                <w:sz w:val="18"/>
                <w:szCs w:val="18"/>
              </w:rPr>
            </w:pPr>
            <w:r w:rsidRPr="00F20F1C">
              <w:rPr>
                <w:rFonts w:eastAsia="SimSun"/>
                <w:b/>
                <w:color w:val="000000"/>
                <w:sz w:val="18"/>
                <w:szCs w:val="18"/>
              </w:rPr>
              <w:t>2025</w:t>
            </w:r>
          </w:p>
        </w:tc>
        <w:tc>
          <w:tcPr>
            <w:tcW w:w="494" w:type="pct"/>
          </w:tcPr>
          <w:p w14:paraId="38E7DF2C" w14:textId="77777777" w:rsidR="00D13033" w:rsidRPr="00F20F1C" w:rsidRDefault="00D13033" w:rsidP="00313C08">
            <w:pPr>
              <w:keepNext/>
              <w:keepLines/>
              <w:jc w:val="center"/>
              <w:rPr>
                <w:rFonts w:eastAsia="SimSun"/>
                <w:b/>
                <w:color w:val="000000"/>
                <w:sz w:val="18"/>
                <w:szCs w:val="18"/>
              </w:rPr>
            </w:pPr>
            <w:r w:rsidRPr="00F20F1C">
              <w:rPr>
                <w:rFonts w:eastAsia="SimSun"/>
                <w:b/>
                <w:color w:val="000000"/>
                <w:sz w:val="18"/>
                <w:szCs w:val="18"/>
              </w:rPr>
              <w:t>2026</w:t>
            </w:r>
          </w:p>
        </w:tc>
        <w:tc>
          <w:tcPr>
            <w:tcW w:w="494" w:type="pct"/>
          </w:tcPr>
          <w:p w14:paraId="326972A7" w14:textId="77777777" w:rsidR="00D13033" w:rsidRPr="00F20F1C" w:rsidRDefault="00D13033" w:rsidP="00313C08">
            <w:pPr>
              <w:keepNext/>
              <w:keepLines/>
              <w:jc w:val="center"/>
              <w:rPr>
                <w:rFonts w:eastAsia="SimSun"/>
                <w:b/>
                <w:color w:val="000000"/>
                <w:sz w:val="18"/>
                <w:szCs w:val="18"/>
              </w:rPr>
            </w:pPr>
            <w:r w:rsidRPr="00F20F1C">
              <w:rPr>
                <w:rFonts w:eastAsia="SimSun"/>
                <w:b/>
                <w:color w:val="000000"/>
                <w:sz w:val="18"/>
                <w:szCs w:val="18"/>
              </w:rPr>
              <w:t>2027</w:t>
            </w:r>
          </w:p>
        </w:tc>
        <w:tc>
          <w:tcPr>
            <w:tcW w:w="494" w:type="pct"/>
          </w:tcPr>
          <w:p w14:paraId="12603814" w14:textId="77777777" w:rsidR="00D13033" w:rsidRPr="00F20F1C" w:rsidRDefault="00D13033" w:rsidP="00313C08">
            <w:pPr>
              <w:keepNext/>
              <w:keepLines/>
              <w:jc w:val="center"/>
              <w:rPr>
                <w:rFonts w:eastAsia="SimSun"/>
                <w:b/>
                <w:color w:val="000000"/>
                <w:sz w:val="18"/>
                <w:szCs w:val="18"/>
              </w:rPr>
            </w:pPr>
            <w:r w:rsidRPr="00F20F1C">
              <w:rPr>
                <w:rFonts w:eastAsia="SimSun"/>
                <w:b/>
                <w:color w:val="000000"/>
                <w:sz w:val="18"/>
                <w:szCs w:val="18"/>
              </w:rPr>
              <w:t>2028</w:t>
            </w:r>
          </w:p>
        </w:tc>
        <w:tc>
          <w:tcPr>
            <w:tcW w:w="494" w:type="pct"/>
          </w:tcPr>
          <w:p w14:paraId="10540EB7" w14:textId="77777777" w:rsidR="00D13033" w:rsidRPr="00F20F1C" w:rsidRDefault="00D13033" w:rsidP="00313C08">
            <w:pPr>
              <w:keepNext/>
              <w:keepLines/>
              <w:jc w:val="center"/>
              <w:rPr>
                <w:rFonts w:eastAsia="SimSun"/>
                <w:b/>
                <w:color w:val="000000"/>
                <w:sz w:val="18"/>
                <w:szCs w:val="18"/>
              </w:rPr>
            </w:pPr>
            <w:r w:rsidRPr="00F20F1C">
              <w:rPr>
                <w:rFonts w:eastAsia="SimSun"/>
                <w:b/>
                <w:color w:val="000000"/>
                <w:sz w:val="18"/>
                <w:szCs w:val="18"/>
              </w:rPr>
              <w:t>2029</w:t>
            </w:r>
          </w:p>
        </w:tc>
        <w:tc>
          <w:tcPr>
            <w:tcW w:w="495" w:type="pct"/>
          </w:tcPr>
          <w:p w14:paraId="03C545D8" w14:textId="77777777" w:rsidR="00D13033" w:rsidRPr="00F20F1C" w:rsidRDefault="00D13033" w:rsidP="00313C08">
            <w:pPr>
              <w:keepNext/>
              <w:keepLines/>
              <w:jc w:val="center"/>
              <w:rPr>
                <w:rFonts w:eastAsia="SimSun"/>
                <w:b/>
                <w:color w:val="000000"/>
                <w:sz w:val="18"/>
                <w:szCs w:val="18"/>
              </w:rPr>
            </w:pPr>
            <w:r w:rsidRPr="00F20F1C">
              <w:rPr>
                <w:rFonts w:eastAsia="SimSun"/>
                <w:b/>
                <w:color w:val="000000"/>
                <w:sz w:val="18"/>
                <w:szCs w:val="18"/>
              </w:rPr>
              <w:t>Итого</w:t>
            </w:r>
          </w:p>
        </w:tc>
      </w:tr>
      <w:tr w:rsidR="00D13033" w:rsidRPr="00F20F1C" w14:paraId="6473D605" w14:textId="77777777" w:rsidTr="00313C08">
        <w:trPr>
          <w:trHeight w:val="305"/>
          <w:jc w:val="center"/>
        </w:trPr>
        <w:tc>
          <w:tcPr>
            <w:tcW w:w="422" w:type="pct"/>
            <w:vMerge w:val="restart"/>
          </w:tcPr>
          <w:p w14:paraId="419C7C0F" w14:textId="77777777" w:rsidR="00D13033" w:rsidRPr="00F20F1C" w:rsidRDefault="00D13033" w:rsidP="00313C08">
            <w:pPr>
              <w:keepNext/>
              <w:keepLines/>
              <w:jc w:val="left"/>
              <w:rPr>
                <w:rFonts w:eastAsia="SimSun"/>
                <w:color w:val="000000"/>
                <w:sz w:val="18"/>
                <w:szCs w:val="18"/>
                <w:lang w:eastAsia="en-CA"/>
              </w:rPr>
            </w:pPr>
            <w:r w:rsidRPr="00F20F1C">
              <w:rPr>
                <w:rFonts w:eastAsia="SimSun"/>
                <w:color w:val="000000"/>
                <w:sz w:val="18"/>
                <w:szCs w:val="18"/>
                <w:lang w:eastAsia="en-CA"/>
              </w:rPr>
              <w:t>1.1</w:t>
            </w:r>
          </w:p>
        </w:tc>
        <w:tc>
          <w:tcPr>
            <w:tcW w:w="985" w:type="pct"/>
            <w:vMerge w:val="restart"/>
          </w:tcPr>
          <w:p w14:paraId="2B501C60" w14:textId="77777777" w:rsidR="00D13033" w:rsidRPr="00F20F1C" w:rsidRDefault="00D13033" w:rsidP="00313C08">
            <w:pPr>
              <w:keepNext/>
              <w:keepLines/>
              <w:ind w:right="-86"/>
              <w:jc w:val="left"/>
              <w:rPr>
                <w:rFonts w:eastAsia="SimSun"/>
                <w:color w:val="000000"/>
                <w:sz w:val="18"/>
                <w:szCs w:val="18"/>
                <w:lang w:eastAsia="en-CA"/>
              </w:rPr>
            </w:pPr>
            <w:r w:rsidRPr="00F20F1C">
              <w:rPr>
                <w:rFonts w:eastAsia="SimSun"/>
                <w:color w:val="000000"/>
                <w:sz w:val="18"/>
                <w:szCs w:val="18"/>
              </w:rPr>
              <w:t>График сокращения потребления веществ Приложения </w:t>
            </w:r>
            <w:r w:rsidRPr="00F20F1C">
              <w:rPr>
                <w:rFonts w:eastAsia="SimSun"/>
                <w:color w:val="000000"/>
                <w:sz w:val="18"/>
                <w:szCs w:val="18"/>
                <w:lang w:eastAsia="en-CA"/>
              </w:rPr>
              <w:t>F</w:t>
            </w:r>
            <w:r w:rsidRPr="00F20F1C">
              <w:rPr>
                <w:rFonts w:eastAsia="SimSun"/>
                <w:color w:val="000000"/>
                <w:sz w:val="18"/>
                <w:szCs w:val="18"/>
              </w:rPr>
              <w:t xml:space="preserve"> к Монреальскому протоколу</w:t>
            </w:r>
          </w:p>
        </w:tc>
        <w:tc>
          <w:tcPr>
            <w:tcW w:w="627" w:type="pct"/>
            <w:tcMar>
              <w:right w:w="57" w:type="dxa"/>
            </w:tcMar>
          </w:tcPr>
          <w:p w14:paraId="3B5D48F2" w14:textId="77777777" w:rsidR="00D13033" w:rsidRPr="00F20F1C" w:rsidRDefault="00D13033" w:rsidP="00313C08">
            <w:pPr>
              <w:keepNext/>
              <w:keepLines/>
              <w:ind w:right="-197"/>
              <w:jc w:val="left"/>
              <w:rPr>
                <w:rFonts w:eastAsia="SimSun"/>
                <w:color w:val="000000"/>
                <w:sz w:val="18"/>
                <w:szCs w:val="18"/>
                <w:lang w:eastAsia="en-CA"/>
              </w:rPr>
            </w:pPr>
            <w:r w:rsidRPr="00F20F1C">
              <w:rPr>
                <w:rFonts w:eastAsia="SimSun"/>
                <w:sz w:val="18"/>
                <w:szCs w:val="18"/>
              </w:rPr>
              <w:t>%</w:t>
            </w:r>
          </w:p>
        </w:tc>
        <w:tc>
          <w:tcPr>
            <w:tcW w:w="494" w:type="pct"/>
          </w:tcPr>
          <w:p w14:paraId="04C43CFE" w14:textId="77777777" w:rsidR="00D13033" w:rsidRPr="00F20F1C" w:rsidRDefault="00D13033" w:rsidP="00313C08">
            <w:pPr>
              <w:keepNext/>
              <w:keepLines/>
              <w:jc w:val="center"/>
              <w:rPr>
                <w:rFonts w:eastAsia="SimSun"/>
                <w:color w:val="000000"/>
                <w:sz w:val="18"/>
                <w:szCs w:val="18"/>
                <w:lang w:eastAsia="en-CA"/>
              </w:rPr>
            </w:pPr>
            <w:r w:rsidRPr="00F20F1C">
              <w:rPr>
                <w:rFonts w:eastAsia="SimSun"/>
                <w:color w:val="000000"/>
                <w:sz w:val="18"/>
                <w:szCs w:val="18"/>
                <w:lang w:eastAsia="en-CA"/>
              </w:rPr>
              <w:t>заморож</w:t>
            </w:r>
          </w:p>
        </w:tc>
        <w:tc>
          <w:tcPr>
            <w:tcW w:w="494" w:type="pct"/>
          </w:tcPr>
          <w:p w14:paraId="77647DEA" w14:textId="77777777" w:rsidR="00D13033" w:rsidRPr="00F20F1C" w:rsidRDefault="00D13033" w:rsidP="00313C08">
            <w:pPr>
              <w:keepNext/>
              <w:keepLines/>
              <w:jc w:val="center"/>
              <w:rPr>
                <w:rFonts w:eastAsia="SimSun"/>
                <w:color w:val="000000"/>
                <w:sz w:val="18"/>
                <w:szCs w:val="18"/>
                <w:lang w:eastAsia="en-CA"/>
              </w:rPr>
            </w:pPr>
            <w:r w:rsidRPr="00F20F1C">
              <w:rPr>
                <w:rFonts w:eastAsia="SimSun"/>
                <w:color w:val="000000"/>
                <w:sz w:val="18"/>
                <w:szCs w:val="18"/>
                <w:lang w:eastAsia="en-CA"/>
              </w:rPr>
              <w:t>заморож</w:t>
            </w:r>
          </w:p>
        </w:tc>
        <w:tc>
          <w:tcPr>
            <w:tcW w:w="494" w:type="pct"/>
          </w:tcPr>
          <w:p w14:paraId="653F6933" w14:textId="77777777" w:rsidR="00D13033" w:rsidRPr="00F20F1C" w:rsidRDefault="00D13033" w:rsidP="00313C08">
            <w:pPr>
              <w:keepNext/>
              <w:keepLines/>
              <w:jc w:val="center"/>
              <w:rPr>
                <w:rFonts w:eastAsia="SimSun"/>
                <w:color w:val="000000"/>
                <w:sz w:val="18"/>
                <w:szCs w:val="18"/>
                <w:lang w:eastAsia="en-CA"/>
              </w:rPr>
            </w:pPr>
            <w:r w:rsidRPr="00F20F1C">
              <w:rPr>
                <w:rFonts w:eastAsia="SimSun"/>
                <w:color w:val="000000"/>
                <w:sz w:val="18"/>
                <w:szCs w:val="18"/>
                <w:lang w:eastAsia="en-CA"/>
              </w:rPr>
              <w:t>заморож</w:t>
            </w:r>
          </w:p>
        </w:tc>
        <w:tc>
          <w:tcPr>
            <w:tcW w:w="494" w:type="pct"/>
          </w:tcPr>
          <w:p w14:paraId="4CB3B8A5" w14:textId="77777777" w:rsidR="00D13033" w:rsidRPr="00F20F1C" w:rsidRDefault="00D13033" w:rsidP="00313C08">
            <w:pPr>
              <w:keepNext/>
              <w:keepLines/>
              <w:jc w:val="center"/>
              <w:rPr>
                <w:rFonts w:eastAsia="SimSun"/>
                <w:color w:val="000000"/>
                <w:sz w:val="18"/>
                <w:szCs w:val="18"/>
                <w:lang w:eastAsia="en-CA"/>
              </w:rPr>
            </w:pPr>
            <w:r w:rsidRPr="00F20F1C">
              <w:rPr>
                <w:rFonts w:eastAsia="SimSun"/>
                <w:color w:val="000000"/>
                <w:sz w:val="18"/>
                <w:szCs w:val="18"/>
                <w:lang w:eastAsia="en-CA"/>
              </w:rPr>
              <w:t>заморож</w:t>
            </w:r>
          </w:p>
        </w:tc>
        <w:tc>
          <w:tcPr>
            <w:tcW w:w="494" w:type="pct"/>
          </w:tcPr>
          <w:p w14:paraId="25BF7A18" w14:textId="77777777" w:rsidR="00D13033" w:rsidRPr="00F20F1C" w:rsidRDefault="00D13033" w:rsidP="00313C08">
            <w:pPr>
              <w:keepNext/>
              <w:keepLines/>
              <w:jc w:val="center"/>
              <w:rPr>
                <w:rFonts w:eastAsia="SimSun"/>
                <w:color w:val="000000"/>
                <w:sz w:val="18"/>
                <w:szCs w:val="18"/>
                <w:lang w:eastAsia="en-CA"/>
              </w:rPr>
            </w:pPr>
            <w:r w:rsidRPr="00F20F1C">
              <w:rPr>
                <w:rFonts w:eastAsia="SimSun"/>
                <w:color w:val="000000"/>
                <w:sz w:val="18"/>
                <w:szCs w:val="18"/>
                <w:lang w:eastAsia="en-CA"/>
              </w:rPr>
              <w:t>10</w:t>
            </w:r>
          </w:p>
        </w:tc>
        <w:tc>
          <w:tcPr>
            <w:tcW w:w="495" w:type="pct"/>
          </w:tcPr>
          <w:p w14:paraId="3DBBB0A1" w14:textId="77777777" w:rsidR="00D13033" w:rsidRPr="00F20F1C" w:rsidRDefault="00D13033" w:rsidP="00313C08">
            <w:pPr>
              <w:keepNext/>
              <w:keepLines/>
              <w:jc w:val="center"/>
              <w:rPr>
                <w:rFonts w:eastAsia="SimSun"/>
                <w:color w:val="000000"/>
                <w:sz w:val="18"/>
                <w:szCs w:val="18"/>
                <w:lang w:eastAsia="en-CA"/>
              </w:rPr>
            </w:pPr>
            <w:r w:rsidRPr="00F20F1C">
              <w:rPr>
                <w:rFonts w:eastAsia="SimSun"/>
                <w:color w:val="000000"/>
                <w:sz w:val="18"/>
                <w:szCs w:val="18"/>
                <w:lang w:eastAsia="en-CA"/>
              </w:rPr>
              <w:t>н/п</w:t>
            </w:r>
          </w:p>
        </w:tc>
      </w:tr>
      <w:tr w:rsidR="00D13033" w:rsidRPr="00F20F1C" w14:paraId="4CB98B08" w14:textId="77777777" w:rsidTr="00313C08">
        <w:trPr>
          <w:trHeight w:val="306"/>
          <w:jc w:val="center"/>
        </w:trPr>
        <w:tc>
          <w:tcPr>
            <w:tcW w:w="422" w:type="pct"/>
            <w:vMerge/>
          </w:tcPr>
          <w:p w14:paraId="4AE66D3C" w14:textId="77777777" w:rsidR="00D13033" w:rsidRPr="00F20F1C" w:rsidRDefault="00D13033" w:rsidP="00313C08">
            <w:pPr>
              <w:keepNext/>
              <w:keepLines/>
              <w:jc w:val="left"/>
              <w:rPr>
                <w:rFonts w:eastAsia="SimSun"/>
                <w:color w:val="000000"/>
                <w:sz w:val="18"/>
                <w:szCs w:val="18"/>
              </w:rPr>
            </w:pPr>
          </w:p>
        </w:tc>
        <w:tc>
          <w:tcPr>
            <w:tcW w:w="985" w:type="pct"/>
            <w:vMerge/>
            <w:shd w:val="clear" w:color="auto" w:fill="FFFFFF"/>
          </w:tcPr>
          <w:p w14:paraId="04F97476" w14:textId="77777777" w:rsidR="00D13033" w:rsidRPr="00F20F1C" w:rsidRDefault="00D13033" w:rsidP="00313C08">
            <w:pPr>
              <w:keepNext/>
              <w:keepLines/>
              <w:jc w:val="left"/>
              <w:rPr>
                <w:rFonts w:eastAsia="SimSun"/>
                <w:color w:val="000000"/>
                <w:sz w:val="18"/>
                <w:szCs w:val="18"/>
                <w:lang w:eastAsia="en-CA"/>
              </w:rPr>
            </w:pPr>
          </w:p>
        </w:tc>
        <w:tc>
          <w:tcPr>
            <w:tcW w:w="627" w:type="pct"/>
            <w:shd w:val="clear" w:color="auto" w:fill="FFFFFF"/>
            <w:tcMar>
              <w:right w:w="57" w:type="dxa"/>
            </w:tcMar>
          </w:tcPr>
          <w:p w14:paraId="70F5884A" w14:textId="77777777" w:rsidR="00D13033" w:rsidRPr="00F20F1C" w:rsidRDefault="00D13033" w:rsidP="00313C08">
            <w:pPr>
              <w:jc w:val="left"/>
              <w:rPr>
                <w:rFonts w:eastAsia="SimSun"/>
                <w:sz w:val="18"/>
                <w:szCs w:val="18"/>
              </w:rPr>
            </w:pPr>
            <w:r w:rsidRPr="00F20F1C">
              <w:rPr>
                <w:rFonts w:eastAsia="SimSun"/>
                <w:sz w:val="18"/>
                <w:szCs w:val="18"/>
              </w:rPr>
              <w:t>Тонны CO</w:t>
            </w:r>
            <w:r w:rsidRPr="00F20F1C">
              <w:rPr>
                <w:rFonts w:eastAsia="SimSun"/>
                <w:sz w:val="18"/>
                <w:szCs w:val="18"/>
                <w:vertAlign w:val="subscript"/>
              </w:rPr>
              <w:t>2</w:t>
            </w:r>
            <w:r w:rsidRPr="00F20F1C">
              <w:rPr>
                <w:rFonts w:eastAsia="SimSun"/>
                <w:sz w:val="18"/>
                <w:szCs w:val="18"/>
              </w:rPr>
              <w:noBreakHyphen/>
              <w:t>экв</w:t>
            </w:r>
          </w:p>
        </w:tc>
        <w:tc>
          <w:tcPr>
            <w:tcW w:w="494" w:type="pct"/>
            <w:shd w:val="clear" w:color="auto" w:fill="FFFFFF"/>
            <w:vAlign w:val="center"/>
          </w:tcPr>
          <w:p w14:paraId="167A6C48" w14:textId="1E2C74E0" w:rsidR="00D13033" w:rsidRPr="00F20F1C" w:rsidRDefault="00401ED5" w:rsidP="00313C08">
            <w:pPr>
              <w:keepNext/>
              <w:keepLines/>
              <w:jc w:val="right"/>
              <w:rPr>
                <w:rFonts w:eastAsia="SimSun"/>
                <w:sz w:val="18"/>
                <w:szCs w:val="20"/>
              </w:rPr>
            </w:pPr>
            <w:r w:rsidRPr="00BB3F7B">
              <w:rPr>
                <w:sz w:val="20"/>
              </w:rPr>
              <w:t>347</w:t>
            </w:r>
            <w:r>
              <w:rPr>
                <w:sz w:val="20"/>
              </w:rPr>
              <w:t xml:space="preserve"> </w:t>
            </w:r>
            <w:r w:rsidRPr="00BB3F7B">
              <w:rPr>
                <w:sz w:val="20"/>
              </w:rPr>
              <w:t>035</w:t>
            </w:r>
          </w:p>
        </w:tc>
        <w:tc>
          <w:tcPr>
            <w:tcW w:w="494" w:type="pct"/>
            <w:shd w:val="clear" w:color="auto" w:fill="FFFFFF"/>
            <w:vAlign w:val="center"/>
          </w:tcPr>
          <w:p w14:paraId="7198C11F" w14:textId="68E9D5FE" w:rsidR="00D13033" w:rsidRPr="00F20F1C" w:rsidRDefault="00401ED5" w:rsidP="00313C08">
            <w:pPr>
              <w:keepNext/>
              <w:keepLines/>
              <w:jc w:val="right"/>
              <w:rPr>
                <w:rFonts w:eastAsia="SimSun"/>
                <w:sz w:val="18"/>
                <w:szCs w:val="20"/>
              </w:rPr>
            </w:pPr>
            <w:r w:rsidRPr="00BB3F7B">
              <w:rPr>
                <w:sz w:val="20"/>
              </w:rPr>
              <w:t>347</w:t>
            </w:r>
            <w:r>
              <w:rPr>
                <w:sz w:val="20"/>
              </w:rPr>
              <w:t xml:space="preserve"> </w:t>
            </w:r>
            <w:r w:rsidRPr="00BB3F7B">
              <w:rPr>
                <w:sz w:val="20"/>
              </w:rPr>
              <w:t>035</w:t>
            </w:r>
          </w:p>
        </w:tc>
        <w:tc>
          <w:tcPr>
            <w:tcW w:w="494" w:type="pct"/>
            <w:shd w:val="clear" w:color="auto" w:fill="FFFFFF"/>
            <w:vAlign w:val="center"/>
          </w:tcPr>
          <w:p w14:paraId="0C35C098" w14:textId="7BCB9F2C" w:rsidR="00D13033" w:rsidRPr="00F20F1C" w:rsidRDefault="00401ED5" w:rsidP="00313C08">
            <w:pPr>
              <w:keepNext/>
              <w:keepLines/>
              <w:jc w:val="right"/>
              <w:rPr>
                <w:rFonts w:eastAsia="SimSun"/>
                <w:sz w:val="18"/>
                <w:szCs w:val="20"/>
              </w:rPr>
            </w:pPr>
            <w:r w:rsidRPr="00BB3F7B">
              <w:rPr>
                <w:sz w:val="20"/>
              </w:rPr>
              <w:t>347</w:t>
            </w:r>
            <w:r>
              <w:rPr>
                <w:sz w:val="20"/>
              </w:rPr>
              <w:t xml:space="preserve"> </w:t>
            </w:r>
            <w:r w:rsidRPr="00BB3F7B">
              <w:rPr>
                <w:sz w:val="20"/>
              </w:rPr>
              <w:t>035</w:t>
            </w:r>
          </w:p>
        </w:tc>
        <w:tc>
          <w:tcPr>
            <w:tcW w:w="494" w:type="pct"/>
            <w:shd w:val="clear" w:color="auto" w:fill="FFFFFF"/>
            <w:vAlign w:val="center"/>
          </w:tcPr>
          <w:p w14:paraId="052A444A" w14:textId="02780D04" w:rsidR="00D13033" w:rsidRPr="00F20F1C" w:rsidRDefault="00401ED5" w:rsidP="00313C08">
            <w:pPr>
              <w:keepNext/>
              <w:keepLines/>
              <w:jc w:val="right"/>
              <w:rPr>
                <w:rFonts w:eastAsia="SimSun"/>
                <w:sz w:val="18"/>
                <w:szCs w:val="20"/>
              </w:rPr>
            </w:pPr>
            <w:r w:rsidRPr="00BB3F7B">
              <w:rPr>
                <w:sz w:val="20"/>
              </w:rPr>
              <w:t>347</w:t>
            </w:r>
            <w:r>
              <w:rPr>
                <w:sz w:val="20"/>
              </w:rPr>
              <w:t xml:space="preserve"> </w:t>
            </w:r>
            <w:r w:rsidRPr="00BB3F7B">
              <w:rPr>
                <w:sz w:val="20"/>
              </w:rPr>
              <w:t>035</w:t>
            </w:r>
          </w:p>
        </w:tc>
        <w:tc>
          <w:tcPr>
            <w:tcW w:w="494" w:type="pct"/>
            <w:shd w:val="clear" w:color="auto" w:fill="FFFFFF"/>
            <w:vAlign w:val="center"/>
          </w:tcPr>
          <w:p w14:paraId="418A7FC8" w14:textId="2C6D758B" w:rsidR="00D13033" w:rsidRPr="00F20F1C" w:rsidRDefault="00401ED5" w:rsidP="00313C08">
            <w:pPr>
              <w:keepNext/>
              <w:keepLines/>
              <w:jc w:val="right"/>
              <w:rPr>
                <w:rFonts w:eastAsia="SimSun"/>
                <w:sz w:val="18"/>
                <w:szCs w:val="20"/>
              </w:rPr>
            </w:pPr>
            <w:r w:rsidRPr="00BB3F7B">
              <w:rPr>
                <w:sz w:val="20"/>
              </w:rPr>
              <w:t>312</w:t>
            </w:r>
            <w:r>
              <w:rPr>
                <w:sz w:val="20"/>
              </w:rPr>
              <w:t xml:space="preserve"> </w:t>
            </w:r>
            <w:r w:rsidRPr="00BB3F7B">
              <w:rPr>
                <w:sz w:val="20"/>
              </w:rPr>
              <w:t>332</w:t>
            </w:r>
          </w:p>
        </w:tc>
        <w:tc>
          <w:tcPr>
            <w:tcW w:w="495" w:type="pct"/>
            <w:shd w:val="clear" w:color="auto" w:fill="FFFFFF"/>
          </w:tcPr>
          <w:p w14:paraId="7954FEA2" w14:textId="77777777" w:rsidR="00D13033" w:rsidRPr="00F20F1C" w:rsidRDefault="00D13033" w:rsidP="00313C08">
            <w:pPr>
              <w:keepNext/>
              <w:keepLines/>
              <w:jc w:val="center"/>
              <w:rPr>
                <w:rFonts w:eastAsia="SimSun"/>
                <w:color w:val="000000"/>
                <w:sz w:val="18"/>
                <w:szCs w:val="18"/>
              </w:rPr>
            </w:pPr>
            <w:r w:rsidRPr="00F20F1C">
              <w:rPr>
                <w:rFonts w:eastAsia="SimSun"/>
                <w:color w:val="000000"/>
                <w:sz w:val="18"/>
                <w:szCs w:val="18"/>
              </w:rPr>
              <w:t>н/п</w:t>
            </w:r>
          </w:p>
        </w:tc>
      </w:tr>
      <w:tr w:rsidR="00D13033" w:rsidRPr="00F20F1C" w14:paraId="13E91CD9" w14:textId="77777777" w:rsidTr="00313C08">
        <w:trPr>
          <w:trHeight w:val="305"/>
          <w:jc w:val="center"/>
        </w:trPr>
        <w:tc>
          <w:tcPr>
            <w:tcW w:w="422" w:type="pct"/>
            <w:vMerge w:val="restart"/>
          </w:tcPr>
          <w:p w14:paraId="05178741" w14:textId="77777777" w:rsidR="00D13033" w:rsidRPr="00F20F1C" w:rsidRDefault="00D13033" w:rsidP="00313C08">
            <w:pPr>
              <w:jc w:val="left"/>
              <w:rPr>
                <w:rFonts w:eastAsia="SimSun"/>
                <w:color w:val="000000"/>
                <w:sz w:val="18"/>
                <w:szCs w:val="18"/>
                <w:lang w:eastAsia="en-CA"/>
              </w:rPr>
            </w:pPr>
            <w:r w:rsidRPr="00F20F1C">
              <w:rPr>
                <w:rFonts w:eastAsia="SimSun"/>
                <w:color w:val="000000"/>
                <w:sz w:val="18"/>
                <w:szCs w:val="18"/>
                <w:lang w:eastAsia="en-CA"/>
              </w:rPr>
              <w:t>1.2</w:t>
            </w:r>
          </w:p>
        </w:tc>
        <w:tc>
          <w:tcPr>
            <w:tcW w:w="985" w:type="pct"/>
            <w:vMerge w:val="restart"/>
            <w:shd w:val="clear" w:color="auto" w:fill="FFFFFF"/>
          </w:tcPr>
          <w:p w14:paraId="72AC77D1" w14:textId="77777777" w:rsidR="00D13033" w:rsidRPr="00F20F1C" w:rsidRDefault="00D13033" w:rsidP="00313C08">
            <w:pPr>
              <w:jc w:val="left"/>
              <w:rPr>
                <w:rFonts w:eastAsia="SimSun"/>
                <w:color w:val="000000"/>
                <w:sz w:val="18"/>
                <w:szCs w:val="18"/>
                <w:lang w:eastAsia="en-CA"/>
              </w:rPr>
            </w:pPr>
            <w:r w:rsidRPr="00F20F1C">
              <w:rPr>
                <w:rFonts w:eastAsia="SimSun"/>
                <w:color w:val="000000"/>
                <w:sz w:val="18"/>
                <w:szCs w:val="18"/>
              </w:rPr>
              <w:t>Максимальный допустимый общий объем потребления веществ приложения</w:t>
            </w:r>
            <w:r w:rsidRPr="00F20F1C">
              <w:rPr>
                <w:rFonts w:eastAsia="SimSun"/>
                <w:color w:val="000000"/>
                <w:sz w:val="18"/>
                <w:szCs w:val="18"/>
                <w:lang w:eastAsia="en-CA"/>
              </w:rPr>
              <w:t> F</w:t>
            </w:r>
          </w:p>
        </w:tc>
        <w:tc>
          <w:tcPr>
            <w:tcW w:w="627" w:type="pct"/>
            <w:shd w:val="clear" w:color="auto" w:fill="FFFFFF"/>
            <w:tcMar>
              <w:right w:w="57" w:type="dxa"/>
            </w:tcMar>
          </w:tcPr>
          <w:p w14:paraId="5D7D7766" w14:textId="77777777" w:rsidR="00D13033" w:rsidRPr="00F20F1C" w:rsidRDefault="00D13033" w:rsidP="00313C08">
            <w:pPr>
              <w:ind w:right="-60"/>
              <w:jc w:val="left"/>
              <w:rPr>
                <w:rFonts w:eastAsia="SimSun"/>
                <w:sz w:val="18"/>
                <w:szCs w:val="18"/>
              </w:rPr>
            </w:pPr>
            <w:r w:rsidRPr="00F20F1C">
              <w:rPr>
                <w:rFonts w:eastAsia="SimSun"/>
                <w:sz w:val="18"/>
                <w:szCs w:val="18"/>
              </w:rPr>
              <w:t>Сокращение в %</w:t>
            </w:r>
          </w:p>
        </w:tc>
        <w:tc>
          <w:tcPr>
            <w:tcW w:w="494" w:type="pct"/>
            <w:vAlign w:val="center"/>
          </w:tcPr>
          <w:p w14:paraId="315A623E" w14:textId="77777777" w:rsidR="00D13033" w:rsidRPr="00F20F1C" w:rsidRDefault="00D13033" w:rsidP="00313C08">
            <w:pPr>
              <w:jc w:val="center"/>
              <w:rPr>
                <w:rFonts w:eastAsia="SimSun"/>
                <w:sz w:val="18"/>
                <w:szCs w:val="20"/>
                <w:lang w:eastAsia="en-CA"/>
              </w:rPr>
            </w:pPr>
            <w:r w:rsidRPr="00F20F1C">
              <w:rPr>
                <w:sz w:val="18"/>
                <w:szCs w:val="20"/>
                <w:lang w:eastAsia="en-CA"/>
              </w:rPr>
              <w:t>0</w:t>
            </w:r>
          </w:p>
        </w:tc>
        <w:tc>
          <w:tcPr>
            <w:tcW w:w="494" w:type="pct"/>
            <w:vAlign w:val="center"/>
          </w:tcPr>
          <w:p w14:paraId="7377A45C" w14:textId="77777777" w:rsidR="00D13033" w:rsidRPr="00F20F1C" w:rsidRDefault="00D13033" w:rsidP="00313C08">
            <w:pPr>
              <w:jc w:val="center"/>
              <w:rPr>
                <w:rFonts w:eastAsia="SimSun"/>
                <w:sz w:val="18"/>
                <w:szCs w:val="20"/>
                <w:lang w:eastAsia="en-CA"/>
              </w:rPr>
            </w:pPr>
            <w:r w:rsidRPr="00F20F1C">
              <w:rPr>
                <w:sz w:val="18"/>
                <w:szCs w:val="20"/>
                <w:lang w:eastAsia="en-CA"/>
              </w:rPr>
              <w:t>0</w:t>
            </w:r>
          </w:p>
        </w:tc>
        <w:tc>
          <w:tcPr>
            <w:tcW w:w="494" w:type="pct"/>
            <w:vAlign w:val="center"/>
          </w:tcPr>
          <w:p w14:paraId="4FE95455" w14:textId="77777777" w:rsidR="00D13033" w:rsidRPr="00F20F1C" w:rsidRDefault="00D13033" w:rsidP="00313C08">
            <w:pPr>
              <w:jc w:val="center"/>
              <w:rPr>
                <w:rFonts w:eastAsia="SimSun"/>
                <w:sz w:val="18"/>
                <w:szCs w:val="20"/>
                <w:lang w:eastAsia="en-CA"/>
              </w:rPr>
            </w:pPr>
            <w:r w:rsidRPr="00F20F1C">
              <w:rPr>
                <w:sz w:val="18"/>
                <w:szCs w:val="20"/>
                <w:lang w:eastAsia="en-CA"/>
              </w:rPr>
              <w:t>0</w:t>
            </w:r>
          </w:p>
        </w:tc>
        <w:tc>
          <w:tcPr>
            <w:tcW w:w="494" w:type="pct"/>
            <w:vAlign w:val="center"/>
          </w:tcPr>
          <w:p w14:paraId="455524E8" w14:textId="77777777" w:rsidR="00D13033" w:rsidRPr="00F20F1C" w:rsidRDefault="00D13033" w:rsidP="00313C08">
            <w:pPr>
              <w:jc w:val="center"/>
              <w:rPr>
                <w:rFonts w:eastAsia="SimSun"/>
                <w:sz w:val="18"/>
                <w:szCs w:val="20"/>
                <w:lang w:eastAsia="en-CA"/>
              </w:rPr>
            </w:pPr>
            <w:r w:rsidRPr="00F20F1C">
              <w:rPr>
                <w:sz w:val="18"/>
                <w:szCs w:val="20"/>
                <w:lang w:eastAsia="en-CA"/>
              </w:rPr>
              <w:t>0</w:t>
            </w:r>
          </w:p>
        </w:tc>
        <w:tc>
          <w:tcPr>
            <w:tcW w:w="494" w:type="pct"/>
            <w:vAlign w:val="center"/>
          </w:tcPr>
          <w:p w14:paraId="6E75C4ED" w14:textId="77777777" w:rsidR="00D13033" w:rsidRPr="00F20F1C" w:rsidRDefault="00D13033" w:rsidP="00313C08">
            <w:pPr>
              <w:jc w:val="center"/>
              <w:rPr>
                <w:rFonts w:eastAsia="SimSun"/>
                <w:sz w:val="18"/>
                <w:szCs w:val="20"/>
                <w:lang w:eastAsia="en-CA"/>
              </w:rPr>
            </w:pPr>
            <w:r w:rsidRPr="00F20F1C">
              <w:rPr>
                <w:sz w:val="18"/>
                <w:szCs w:val="20"/>
                <w:lang w:eastAsia="en-CA"/>
              </w:rPr>
              <w:t>10</w:t>
            </w:r>
          </w:p>
        </w:tc>
        <w:tc>
          <w:tcPr>
            <w:tcW w:w="495" w:type="pct"/>
            <w:shd w:val="clear" w:color="auto" w:fill="FFFFFF"/>
          </w:tcPr>
          <w:p w14:paraId="3710A079" w14:textId="77777777" w:rsidR="00D13033" w:rsidRPr="00F20F1C" w:rsidRDefault="00D13033" w:rsidP="00313C08">
            <w:pPr>
              <w:jc w:val="center"/>
              <w:rPr>
                <w:rFonts w:eastAsia="SimSun"/>
                <w:color w:val="000000"/>
                <w:sz w:val="18"/>
                <w:szCs w:val="18"/>
                <w:lang w:eastAsia="en-CA"/>
              </w:rPr>
            </w:pPr>
            <w:r w:rsidRPr="00F20F1C">
              <w:rPr>
                <w:rFonts w:eastAsia="SimSun"/>
                <w:color w:val="000000"/>
                <w:sz w:val="18"/>
                <w:szCs w:val="18"/>
                <w:lang w:eastAsia="en-CA"/>
              </w:rPr>
              <w:t>н/п</w:t>
            </w:r>
          </w:p>
        </w:tc>
      </w:tr>
      <w:tr w:rsidR="00D13033" w:rsidRPr="00F20F1C" w14:paraId="226D6655" w14:textId="77777777" w:rsidTr="00313C08">
        <w:trPr>
          <w:trHeight w:val="306"/>
          <w:jc w:val="center"/>
        </w:trPr>
        <w:tc>
          <w:tcPr>
            <w:tcW w:w="422" w:type="pct"/>
            <w:vMerge/>
          </w:tcPr>
          <w:p w14:paraId="710470F8" w14:textId="77777777" w:rsidR="00D13033" w:rsidRPr="00F20F1C" w:rsidRDefault="00D13033" w:rsidP="00313C08">
            <w:pPr>
              <w:jc w:val="left"/>
              <w:rPr>
                <w:rFonts w:eastAsia="SimSun"/>
                <w:color w:val="000000"/>
                <w:sz w:val="18"/>
                <w:szCs w:val="18"/>
              </w:rPr>
            </w:pPr>
          </w:p>
        </w:tc>
        <w:tc>
          <w:tcPr>
            <w:tcW w:w="985" w:type="pct"/>
            <w:vMerge/>
            <w:shd w:val="clear" w:color="auto" w:fill="FFFFFF"/>
          </w:tcPr>
          <w:p w14:paraId="526EC684" w14:textId="77777777" w:rsidR="00D13033" w:rsidRPr="00F20F1C" w:rsidRDefault="00D13033" w:rsidP="00313C08">
            <w:pPr>
              <w:jc w:val="left"/>
              <w:rPr>
                <w:rFonts w:eastAsia="SimSun"/>
                <w:color w:val="000000"/>
                <w:sz w:val="18"/>
                <w:szCs w:val="18"/>
                <w:lang w:eastAsia="en-CA"/>
              </w:rPr>
            </w:pPr>
          </w:p>
        </w:tc>
        <w:tc>
          <w:tcPr>
            <w:tcW w:w="627" w:type="pct"/>
            <w:shd w:val="clear" w:color="auto" w:fill="FFFFFF"/>
            <w:tcMar>
              <w:right w:w="57" w:type="dxa"/>
            </w:tcMar>
          </w:tcPr>
          <w:p w14:paraId="7EC2897F" w14:textId="77777777" w:rsidR="00D13033" w:rsidRPr="00F20F1C" w:rsidRDefault="00D13033" w:rsidP="00313C08">
            <w:pPr>
              <w:jc w:val="left"/>
              <w:rPr>
                <w:rFonts w:eastAsia="SimSun"/>
                <w:color w:val="000000"/>
                <w:sz w:val="18"/>
                <w:szCs w:val="18"/>
              </w:rPr>
            </w:pPr>
            <w:r w:rsidRPr="00F20F1C">
              <w:rPr>
                <w:rFonts w:eastAsia="SimSun"/>
                <w:sz w:val="18"/>
                <w:szCs w:val="18"/>
              </w:rPr>
              <w:t>Тонны CO</w:t>
            </w:r>
            <w:r w:rsidRPr="00F20F1C">
              <w:rPr>
                <w:rFonts w:eastAsia="SimSun"/>
                <w:sz w:val="18"/>
                <w:szCs w:val="18"/>
                <w:vertAlign w:val="subscript"/>
              </w:rPr>
              <w:t>2</w:t>
            </w:r>
            <w:r w:rsidRPr="00F20F1C">
              <w:rPr>
                <w:rFonts w:eastAsia="SimSun"/>
                <w:sz w:val="18"/>
                <w:szCs w:val="18"/>
              </w:rPr>
              <w:noBreakHyphen/>
              <w:t>экв</w:t>
            </w:r>
          </w:p>
        </w:tc>
        <w:tc>
          <w:tcPr>
            <w:tcW w:w="494" w:type="pct"/>
            <w:shd w:val="clear" w:color="auto" w:fill="FFFFFF"/>
            <w:vAlign w:val="center"/>
          </w:tcPr>
          <w:p w14:paraId="0821BB49" w14:textId="57C37A80" w:rsidR="00D13033" w:rsidRPr="00F20F1C" w:rsidRDefault="00401ED5" w:rsidP="00313C08">
            <w:pPr>
              <w:jc w:val="right"/>
              <w:rPr>
                <w:rFonts w:eastAsia="SimSun"/>
                <w:sz w:val="18"/>
                <w:szCs w:val="20"/>
              </w:rPr>
            </w:pPr>
            <w:r w:rsidRPr="00BB3F7B">
              <w:rPr>
                <w:sz w:val="20"/>
              </w:rPr>
              <w:t>347</w:t>
            </w:r>
            <w:r>
              <w:rPr>
                <w:sz w:val="20"/>
              </w:rPr>
              <w:t xml:space="preserve"> </w:t>
            </w:r>
            <w:r w:rsidRPr="00BB3F7B">
              <w:rPr>
                <w:sz w:val="20"/>
              </w:rPr>
              <w:t>035</w:t>
            </w:r>
          </w:p>
        </w:tc>
        <w:tc>
          <w:tcPr>
            <w:tcW w:w="494" w:type="pct"/>
            <w:shd w:val="clear" w:color="auto" w:fill="FFFFFF"/>
            <w:vAlign w:val="center"/>
          </w:tcPr>
          <w:p w14:paraId="111A9399" w14:textId="12D38319" w:rsidR="00D13033" w:rsidRPr="00F20F1C" w:rsidRDefault="00401ED5" w:rsidP="00313C08">
            <w:pPr>
              <w:jc w:val="right"/>
              <w:rPr>
                <w:rFonts w:eastAsia="SimSun"/>
                <w:sz w:val="18"/>
                <w:szCs w:val="20"/>
              </w:rPr>
            </w:pPr>
            <w:r w:rsidRPr="00BB3F7B">
              <w:rPr>
                <w:sz w:val="20"/>
              </w:rPr>
              <w:t>347</w:t>
            </w:r>
            <w:r>
              <w:rPr>
                <w:sz w:val="20"/>
              </w:rPr>
              <w:t xml:space="preserve"> </w:t>
            </w:r>
            <w:r w:rsidRPr="00BB3F7B">
              <w:rPr>
                <w:sz w:val="20"/>
              </w:rPr>
              <w:t>035</w:t>
            </w:r>
          </w:p>
        </w:tc>
        <w:tc>
          <w:tcPr>
            <w:tcW w:w="494" w:type="pct"/>
            <w:shd w:val="clear" w:color="auto" w:fill="FFFFFF"/>
            <w:vAlign w:val="center"/>
          </w:tcPr>
          <w:p w14:paraId="439D1146" w14:textId="35894DFC" w:rsidR="00D13033" w:rsidRPr="00F20F1C" w:rsidRDefault="00401ED5" w:rsidP="00313C08">
            <w:pPr>
              <w:jc w:val="right"/>
              <w:rPr>
                <w:rFonts w:eastAsia="SimSun"/>
                <w:sz w:val="18"/>
                <w:szCs w:val="20"/>
              </w:rPr>
            </w:pPr>
            <w:r w:rsidRPr="00BB3F7B">
              <w:rPr>
                <w:sz w:val="20"/>
              </w:rPr>
              <w:t>347</w:t>
            </w:r>
            <w:r>
              <w:rPr>
                <w:sz w:val="20"/>
              </w:rPr>
              <w:t xml:space="preserve"> </w:t>
            </w:r>
            <w:r w:rsidRPr="00BB3F7B">
              <w:rPr>
                <w:sz w:val="20"/>
              </w:rPr>
              <w:t>035</w:t>
            </w:r>
          </w:p>
        </w:tc>
        <w:tc>
          <w:tcPr>
            <w:tcW w:w="494" w:type="pct"/>
            <w:shd w:val="clear" w:color="auto" w:fill="FFFFFF"/>
            <w:vAlign w:val="center"/>
          </w:tcPr>
          <w:p w14:paraId="7BAC8936" w14:textId="7F2AD50C" w:rsidR="00D13033" w:rsidRPr="00F20F1C" w:rsidRDefault="00401ED5" w:rsidP="00313C08">
            <w:pPr>
              <w:jc w:val="right"/>
              <w:rPr>
                <w:rFonts w:eastAsia="SimSun"/>
                <w:sz w:val="18"/>
                <w:szCs w:val="20"/>
              </w:rPr>
            </w:pPr>
            <w:r w:rsidRPr="00BB3F7B">
              <w:rPr>
                <w:sz w:val="20"/>
              </w:rPr>
              <w:t>347</w:t>
            </w:r>
            <w:r>
              <w:rPr>
                <w:sz w:val="20"/>
              </w:rPr>
              <w:t xml:space="preserve"> </w:t>
            </w:r>
            <w:r w:rsidRPr="00BB3F7B">
              <w:rPr>
                <w:sz w:val="20"/>
              </w:rPr>
              <w:t>035</w:t>
            </w:r>
          </w:p>
        </w:tc>
        <w:tc>
          <w:tcPr>
            <w:tcW w:w="494" w:type="pct"/>
            <w:vAlign w:val="center"/>
          </w:tcPr>
          <w:p w14:paraId="2518D434" w14:textId="29F9E00B" w:rsidR="00D13033" w:rsidRPr="00F20F1C" w:rsidRDefault="00401ED5" w:rsidP="00313C08">
            <w:pPr>
              <w:jc w:val="right"/>
              <w:rPr>
                <w:rFonts w:eastAsia="SimSun"/>
                <w:sz w:val="18"/>
                <w:szCs w:val="20"/>
              </w:rPr>
            </w:pPr>
            <w:r w:rsidRPr="00BB3F7B">
              <w:rPr>
                <w:sz w:val="20"/>
              </w:rPr>
              <w:t>312</w:t>
            </w:r>
            <w:r>
              <w:rPr>
                <w:sz w:val="20"/>
              </w:rPr>
              <w:t xml:space="preserve"> </w:t>
            </w:r>
            <w:r w:rsidRPr="00BB3F7B">
              <w:rPr>
                <w:sz w:val="20"/>
              </w:rPr>
              <w:t>332</w:t>
            </w:r>
          </w:p>
        </w:tc>
        <w:tc>
          <w:tcPr>
            <w:tcW w:w="495" w:type="pct"/>
            <w:shd w:val="clear" w:color="auto" w:fill="FFFFFF"/>
          </w:tcPr>
          <w:p w14:paraId="4491A4D5" w14:textId="77777777" w:rsidR="00D13033" w:rsidRPr="00F20F1C" w:rsidRDefault="00D13033" w:rsidP="00313C08">
            <w:pPr>
              <w:jc w:val="center"/>
              <w:rPr>
                <w:rFonts w:eastAsia="SimSun"/>
                <w:color w:val="000000"/>
                <w:sz w:val="18"/>
                <w:szCs w:val="18"/>
              </w:rPr>
            </w:pPr>
            <w:r w:rsidRPr="00F20F1C">
              <w:rPr>
                <w:rFonts w:eastAsia="SimSun"/>
                <w:color w:val="000000"/>
                <w:sz w:val="18"/>
                <w:szCs w:val="18"/>
              </w:rPr>
              <w:t>n/a</w:t>
            </w:r>
          </w:p>
        </w:tc>
      </w:tr>
      <w:tr w:rsidR="00401ED5" w:rsidRPr="00F20F1C" w14:paraId="2527CC17" w14:textId="77777777" w:rsidTr="00313C08">
        <w:trPr>
          <w:trHeight w:val="116"/>
          <w:jc w:val="center"/>
        </w:trPr>
        <w:tc>
          <w:tcPr>
            <w:tcW w:w="422" w:type="pct"/>
          </w:tcPr>
          <w:p w14:paraId="59FB9462" w14:textId="77777777" w:rsidR="00401ED5" w:rsidRPr="00F20F1C" w:rsidRDefault="00401ED5" w:rsidP="00401ED5">
            <w:pPr>
              <w:jc w:val="left"/>
              <w:rPr>
                <w:rFonts w:eastAsia="SimSun"/>
                <w:color w:val="000000"/>
                <w:sz w:val="18"/>
                <w:szCs w:val="18"/>
              </w:rPr>
            </w:pPr>
            <w:r w:rsidRPr="00F20F1C">
              <w:rPr>
                <w:rFonts w:eastAsia="SimSun"/>
                <w:color w:val="000000"/>
                <w:sz w:val="18"/>
                <w:szCs w:val="18"/>
              </w:rPr>
              <w:t>2.1</w:t>
            </w:r>
          </w:p>
        </w:tc>
        <w:tc>
          <w:tcPr>
            <w:tcW w:w="1612" w:type="pct"/>
            <w:gridSpan w:val="2"/>
          </w:tcPr>
          <w:p w14:paraId="237854B6" w14:textId="77777777" w:rsidR="00401ED5" w:rsidRPr="00F20F1C" w:rsidRDefault="00401ED5" w:rsidP="00401ED5">
            <w:pPr>
              <w:ind w:right="-176"/>
              <w:jc w:val="left"/>
              <w:rPr>
                <w:rFonts w:eastAsia="SimSun"/>
                <w:color w:val="000000"/>
                <w:sz w:val="18"/>
                <w:szCs w:val="18"/>
              </w:rPr>
            </w:pPr>
            <w:r w:rsidRPr="00F20F1C">
              <w:rPr>
                <w:rFonts w:eastAsia="SimSun"/>
                <w:color w:val="000000"/>
                <w:sz w:val="18"/>
                <w:szCs w:val="18"/>
              </w:rPr>
              <w:t>Согласованное финансирование по линии Ведущего УИ (ЮНЕП) (долл. США)</w:t>
            </w:r>
          </w:p>
        </w:tc>
        <w:tc>
          <w:tcPr>
            <w:tcW w:w="494" w:type="pct"/>
            <w:shd w:val="clear" w:color="auto" w:fill="FFFFFF"/>
          </w:tcPr>
          <w:p w14:paraId="5A568D2D" w14:textId="2505DC72" w:rsidR="00401ED5" w:rsidRPr="00F20F1C" w:rsidRDefault="00401ED5" w:rsidP="00401ED5">
            <w:pPr>
              <w:jc w:val="right"/>
              <w:rPr>
                <w:rFonts w:eastAsia="SimSun"/>
                <w:color w:val="000000"/>
                <w:sz w:val="18"/>
                <w:szCs w:val="20"/>
              </w:rPr>
            </w:pPr>
            <w:r w:rsidRPr="00BB3F7B">
              <w:rPr>
                <w:sz w:val="20"/>
              </w:rPr>
              <w:t>62</w:t>
            </w:r>
            <w:r>
              <w:rPr>
                <w:sz w:val="20"/>
              </w:rPr>
              <w:t xml:space="preserve"> </w:t>
            </w:r>
            <w:r w:rsidRPr="00BB3F7B">
              <w:rPr>
                <w:sz w:val="20"/>
              </w:rPr>
              <w:t>500</w:t>
            </w:r>
          </w:p>
        </w:tc>
        <w:tc>
          <w:tcPr>
            <w:tcW w:w="494" w:type="pct"/>
            <w:shd w:val="clear" w:color="auto" w:fill="FFFFFF"/>
          </w:tcPr>
          <w:p w14:paraId="4572E6FE" w14:textId="669C8496"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64146A79" w14:textId="6D9613E1" w:rsidR="00401ED5" w:rsidRPr="00F20F1C" w:rsidRDefault="00401ED5" w:rsidP="00401ED5">
            <w:pPr>
              <w:jc w:val="right"/>
              <w:rPr>
                <w:rFonts w:eastAsia="SimSun"/>
                <w:color w:val="000000"/>
                <w:sz w:val="18"/>
                <w:szCs w:val="20"/>
              </w:rPr>
            </w:pPr>
            <w:r w:rsidRPr="00BB3F7B">
              <w:rPr>
                <w:sz w:val="20"/>
              </w:rPr>
              <w:t>43</w:t>
            </w:r>
            <w:r>
              <w:rPr>
                <w:sz w:val="20"/>
              </w:rPr>
              <w:t xml:space="preserve"> </w:t>
            </w:r>
            <w:r w:rsidRPr="00BB3F7B">
              <w:rPr>
                <w:sz w:val="20"/>
              </w:rPr>
              <w:t>500</w:t>
            </w:r>
          </w:p>
        </w:tc>
        <w:tc>
          <w:tcPr>
            <w:tcW w:w="494" w:type="pct"/>
            <w:shd w:val="clear" w:color="auto" w:fill="FFFFFF"/>
          </w:tcPr>
          <w:p w14:paraId="7E4599BE" w14:textId="4645D56D"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4F27FC8B" w14:textId="70F4BCC7" w:rsidR="00401ED5" w:rsidRPr="00F20F1C" w:rsidRDefault="00401ED5" w:rsidP="00401ED5">
            <w:pPr>
              <w:jc w:val="right"/>
              <w:rPr>
                <w:rFonts w:eastAsia="SimSun"/>
                <w:color w:val="000000"/>
                <w:sz w:val="18"/>
                <w:szCs w:val="20"/>
              </w:rPr>
            </w:pPr>
            <w:r w:rsidRPr="00BB3F7B">
              <w:rPr>
                <w:sz w:val="20"/>
              </w:rPr>
              <w:t>0</w:t>
            </w:r>
          </w:p>
        </w:tc>
        <w:tc>
          <w:tcPr>
            <w:tcW w:w="495" w:type="pct"/>
            <w:shd w:val="clear" w:color="auto" w:fill="FFFFFF"/>
          </w:tcPr>
          <w:p w14:paraId="4C103756" w14:textId="6DC7D9F3" w:rsidR="00401ED5" w:rsidRPr="00F20F1C" w:rsidRDefault="00401ED5" w:rsidP="00401ED5">
            <w:pPr>
              <w:jc w:val="right"/>
              <w:rPr>
                <w:rFonts w:eastAsia="SimSun"/>
                <w:color w:val="000000"/>
                <w:sz w:val="18"/>
                <w:szCs w:val="20"/>
              </w:rPr>
            </w:pPr>
            <w:r w:rsidRPr="00BB3F7B">
              <w:rPr>
                <w:sz w:val="20"/>
              </w:rPr>
              <w:t>106</w:t>
            </w:r>
            <w:r>
              <w:rPr>
                <w:sz w:val="20"/>
              </w:rPr>
              <w:t xml:space="preserve"> </w:t>
            </w:r>
            <w:r w:rsidRPr="00BB3F7B">
              <w:rPr>
                <w:sz w:val="20"/>
              </w:rPr>
              <w:t>000</w:t>
            </w:r>
          </w:p>
        </w:tc>
      </w:tr>
      <w:tr w:rsidR="00401ED5" w:rsidRPr="00F20F1C" w14:paraId="46572E24" w14:textId="77777777" w:rsidTr="00313C08">
        <w:trPr>
          <w:trHeight w:val="56"/>
          <w:jc w:val="center"/>
        </w:trPr>
        <w:tc>
          <w:tcPr>
            <w:tcW w:w="422" w:type="pct"/>
          </w:tcPr>
          <w:p w14:paraId="02CD4CC6" w14:textId="77777777" w:rsidR="00401ED5" w:rsidRPr="00F20F1C" w:rsidRDefault="00401ED5" w:rsidP="00401ED5">
            <w:pPr>
              <w:jc w:val="left"/>
              <w:rPr>
                <w:rFonts w:eastAsia="SimSun"/>
                <w:color w:val="000000"/>
                <w:sz w:val="18"/>
                <w:szCs w:val="18"/>
              </w:rPr>
            </w:pPr>
            <w:r w:rsidRPr="00F20F1C">
              <w:rPr>
                <w:rFonts w:eastAsia="SimSun"/>
                <w:color w:val="000000"/>
                <w:sz w:val="18"/>
                <w:szCs w:val="18"/>
              </w:rPr>
              <w:t>2.2</w:t>
            </w:r>
          </w:p>
        </w:tc>
        <w:tc>
          <w:tcPr>
            <w:tcW w:w="1612" w:type="pct"/>
            <w:gridSpan w:val="2"/>
          </w:tcPr>
          <w:p w14:paraId="1907072C" w14:textId="77777777" w:rsidR="00401ED5" w:rsidRPr="00F20F1C" w:rsidRDefault="00401ED5" w:rsidP="00401ED5">
            <w:pPr>
              <w:ind w:right="-88"/>
              <w:jc w:val="left"/>
              <w:rPr>
                <w:rFonts w:eastAsia="SimSun"/>
                <w:color w:val="000000"/>
                <w:sz w:val="18"/>
                <w:szCs w:val="18"/>
              </w:rPr>
            </w:pPr>
            <w:r w:rsidRPr="00F20F1C">
              <w:rPr>
                <w:rFonts w:eastAsia="SimSun"/>
                <w:color w:val="000000"/>
                <w:sz w:val="18"/>
                <w:szCs w:val="18"/>
              </w:rPr>
              <w:t>Вспомогательные расходы по линии Ведущего УИ (долл. США)</w:t>
            </w:r>
          </w:p>
        </w:tc>
        <w:tc>
          <w:tcPr>
            <w:tcW w:w="494" w:type="pct"/>
            <w:shd w:val="clear" w:color="auto" w:fill="FFFFFF"/>
          </w:tcPr>
          <w:p w14:paraId="3DAAE227" w14:textId="7623C10C" w:rsidR="00401ED5" w:rsidRPr="00F20F1C" w:rsidRDefault="00401ED5" w:rsidP="00401ED5">
            <w:pPr>
              <w:jc w:val="right"/>
              <w:rPr>
                <w:rFonts w:eastAsia="SimSun"/>
                <w:color w:val="000000"/>
                <w:sz w:val="18"/>
                <w:szCs w:val="20"/>
              </w:rPr>
            </w:pPr>
            <w:r w:rsidRPr="00BB3F7B">
              <w:rPr>
                <w:sz w:val="20"/>
              </w:rPr>
              <w:t>8</w:t>
            </w:r>
            <w:r>
              <w:rPr>
                <w:sz w:val="20"/>
              </w:rPr>
              <w:t xml:space="preserve"> </w:t>
            </w:r>
            <w:r w:rsidRPr="00BB3F7B">
              <w:rPr>
                <w:sz w:val="20"/>
              </w:rPr>
              <w:t>125</w:t>
            </w:r>
          </w:p>
        </w:tc>
        <w:tc>
          <w:tcPr>
            <w:tcW w:w="494" w:type="pct"/>
            <w:shd w:val="clear" w:color="auto" w:fill="FFFFFF"/>
          </w:tcPr>
          <w:p w14:paraId="5FB2C15E" w14:textId="6639E960"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67B10CC3" w14:textId="446358C9" w:rsidR="00401ED5" w:rsidRPr="00F20F1C" w:rsidRDefault="00401ED5" w:rsidP="00401ED5">
            <w:pPr>
              <w:jc w:val="right"/>
              <w:rPr>
                <w:rFonts w:eastAsia="SimSun"/>
                <w:color w:val="000000"/>
                <w:sz w:val="18"/>
                <w:szCs w:val="20"/>
              </w:rPr>
            </w:pPr>
            <w:r w:rsidRPr="00BB3F7B">
              <w:rPr>
                <w:sz w:val="20"/>
              </w:rPr>
              <w:t>5</w:t>
            </w:r>
            <w:r>
              <w:rPr>
                <w:sz w:val="20"/>
              </w:rPr>
              <w:t xml:space="preserve"> </w:t>
            </w:r>
            <w:r w:rsidRPr="00BB3F7B">
              <w:rPr>
                <w:sz w:val="20"/>
              </w:rPr>
              <w:t>655</w:t>
            </w:r>
          </w:p>
        </w:tc>
        <w:tc>
          <w:tcPr>
            <w:tcW w:w="494" w:type="pct"/>
            <w:shd w:val="clear" w:color="auto" w:fill="FFFFFF"/>
          </w:tcPr>
          <w:p w14:paraId="0E4377F9" w14:textId="05EE78A4"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4D5E4AD9" w14:textId="3DAA7CC3" w:rsidR="00401ED5" w:rsidRPr="00F20F1C" w:rsidRDefault="00401ED5" w:rsidP="00401ED5">
            <w:pPr>
              <w:jc w:val="right"/>
              <w:rPr>
                <w:rFonts w:eastAsia="SimSun"/>
                <w:color w:val="000000"/>
                <w:sz w:val="18"/>
                <w:szCs w:val="20"/>
              </w:rPr>
            </w:pPr>
            <w:r w:rsidRPr="00BB3F7B">
              <w:rPr>
                <w:sz w:val="20"/>
              </w:rPr>
              <w:t>0</w:t>
            </w:r>
          </w:p>
        </w:tc>
        <w:tc>
          <w:tcPr>
            <w:tcW w:w="495" w:type="pct"/>
            <w:shd w:val="clear" w:color="auto" w:fill="FFFFFF"/>
          </w:tcPr>
          <w:p w14:paraId="356A33EF" w14:textId="0E21879F" w:rsidR="00401ED5" w:rsidRPr="00F20F1C" w:rsidRDefault="00401ED5" w:rsidP="00401ED5">
            <w:pPr>
              <w:jc w:val="right"/>
              <w:rPr>
                <w:rFonts w:eastAsia="SimSun"/>
                <w:color w:val="000000"/>
                <w:sz w:val="18"/>
                <w:szCs w:val="20"/>
              </w:rPr>
            </w:pPr>
            <w:r w:rsidRPr="00BB3F7B">
              <w:rPr>
                <w:sz w:val="20"/>
              </w:rPr>
              <w:t>13</w:t>
            </w:r>
            <w:r>
              <w:rPr>
                <w:sz w:val="20"/>
              </w:rPr>
              <w:t xml:space="preserve"> </w:t>
            </w:r>
            <w:r w:rsidRPr="00BB3F7B">
              <w:rPr>
                <w:sz w:val="20"/>
              </w:rPr>
              <w:t>780</w:t>
            </w:r>
          </w:p>
        </w:tc>
      </w:tr>
      <w:tr w:rsidR="00401ED5" w:rsidRPr="00F20F1C" w14:paraId="72A1FA56" w14:textId="77777777" w:rsidTr="00313C08">
        <w:trPr>
          <w:trHeight w:val="161"/>
          <w:jc w:val="center"/>
        </w:trPr>
        <w:tc>
          <w:tcPr>
            <w:tcW w:w="422" w:type="pct"/>
          </w:tcPr>
          <w:p w14:paraId="1991FE83" w14:textId="77777777" w:rsidR="00401ED5" w:rsidRPr="00F20F1C" w:rsidRDefault="00401ED5" w:rsidP="00401ED5">
            <w:pPr>
              <w:jc w:val="left"/>
              <w:rPr>
                <w:rFonts w:eastAsia="SimSun"/>
                <w:color w:val="000000"/>
                <w:sz w:val="18"/>
                <w:szCs w:val="18"/>
              </w:rPr>
            </w:pPr>
            <w:r w:rsidRPr="00F20F1C">
              <w:rPr>
                <w:rFonts w:eastAsia="SimSun"/>
                <w:color w:val="000000"/>
                <w:sz w:val="18"/>
                <w:szCs w:val="18"/>
              </w:rPr>
              <w:t>2.3</w:t>
            </w:r>
          </w:p>
        </w:tc>
        <w:tc>
          <w:tcPr>
            <w:tcW w:w="1612" w:type="pct"/>
            <w:gridSpan w:val="2"/>
          </w:tcPr>
          <w:p w14:paraId="10DD9C7E" w14:textId="680EB3AF" w:rsidR="00401ED5" w:rsidRPr="00F20F1C" w:rsidRDefault="00401ED5" w:rsidP="00401ED5">
            <w:pPr>
              <w:jc w:val="left"/>
              <w:rPr>
                <w:rFonts w:eastAsia="SimSun"/>
                <w:color w:val="000000"/>
                <w:sz w:val="18"/>
                <w:szCs w:val="18"/>
              </w:rPr>
            </w:pPr>
            <w:r w:rsidRPr="00F20F1C">
              <w:rPr>
                <w:rFonts w:eastAsia="SimSun"/>
                <w:color w:val="000000"/>
                <w:sz w:val="18"/>
                <w:szCs w:val="18"/>
              </w:rPr>
              <w:t>Согласованное финансирование по линии Сотрудничающего УИ (</w:t>
            </w:r>
            <w:r>
              <w:rPr>
                <w:sz w:val="18"/>
                <w:szCs w:val="18"/>
              </w:rPr>
              <w:t>ЮНИДО</w:t>
            </w:r>
            <w:r w:rsidRPr="00F20F1C">
              <w:rPr>
                <w:rFonts w:eastAsia="SimSun"/>
                <w:color w:val="000000"/>
                <w:sz w:val="18"/>
                <w:szCs w:val="18"/>
              </w:rPr>
              <w:t xml:space="preserve">) (долл. США) </w:t>
            </w:r>
          </w:p>
        </w:tc>
        <w:tc>
          <w:tcPr>
            <w:tcW w:w="494" w:type="pct"/>
            <w:shd w:val="clear" w:color="auto" w:fill="FFFFFF"/>
          </w:tcPr>
          <w:p w14:paraId="20C94A65" w14:textId="75B65C14" w:rsidR="00401ED5" w:rsidRPr="00F20F1C" w:rsidRDefault="00401ED5" w:rsidP="00401ED5">
            <w:pPr>
              <w:jc w:val="right"/>
              <w:rPr>
                <w:rFonts w:eastAsia="SimSun"/>
                <w:color w:val="000000"/>
                <w:sz w:val="18"/>
                <w:szCs w:val="20"/>
              </w:rPr>
            </w:pPr>
            <w:r w:rsidRPr="00BB3F7B">
              <w:rPr>
                <w:sz w:val="20"/>
              </w:rPr>
              <w:t>39</w:t>
            </w:r>
            <w:r>
              <w:rPr>
                <w:sz w:val="20"/>
              </w:rPr>
              <w:t xml:space="preserve"> </w:t>
            </w:r>
            <w:r w:rsidRPr="00BB3F7B">
              <w:rPr>
                <w:sz w:val="20"/>
              </w:rPr>
              <w:t>500</w:t>
            </w:r>
          </w:p>
        </w:tc>
        <w:tc>
          <w:tcPr>
            <w:tcW w:w="494" w:type="pct"/>
            <w:shd w:val="clear" w:color="auto" w:fill="FFFFFF"/>
          </w:tcPr>
          <w:p w14:paraId="6537B624" w14:textId="00C4ACA0"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25537EC9" w14:textId="0127D4D3" w:rsidR="00401ED5" w:rsidRPr="00F20F1C" w:rsidRDefault="00401ED5" w:rsidP="00401ED5">
            <w:pPr>
              <w:jc w:val="right"/>
              <w:rPr>
                <w:rFonts w:eastAsia="SimSun"/>
                <w:color w:val="000000"/>
                <w:sz w:val="18"/>
                <w:szCs w:val="20"/>
              </w:rPr>
            </w:pPr>
            <w:r w:rsidRPr="00BB3F7B">
              <w:rPr>
                <w:sz w:val="20"/>
              </w:rPr>
              <w:t>24</w:t>
            </w:r>
            <w:r>
              <w:rPr>
                <w:sz w:val="20"/>
              </w:rPr>
              <w:t xml:space="preserve"> </w:t>
            </w:r>
            <w:r w:rsidRPr="00BB3F7B">
              <w:rPr>
                <w:sz w:val="20"/>
              </w:rPr>
              <w:t>500</w:t>
            </w:r>
          </w:p>
        </w:tc>
        <w:tc>
          <w:tcPr>
            <w:tcW w:w="494" w:type="pct"/>
            <w:shd w:val="clear" w:color="auto" w:fill="FFFFFF"/>
          </w:tcPr>
          <w:p w14:paraId="0F33BA97" w14:textId="65ECE3F5"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4E89F6F7" w14:textId="22C5A158" w:rsidR="00401ED5" w:rsidRPr="00F20F1C" w:rsidRDefault="00401ED5" w:rsidP="00401ED5">
            <w:pPr>
              <w:jc w:val="right"/>
              <w:rPr>
                <w:rFonts w:eastAsia="SimSun"/>
                <w:color w:val="000000"/>
                <w:sz w:val="18"/>
                <w:szCs w:val="20"/>
              </w:rPr>
            </w:pPr>
            <w:r w:rsidRPr="00BB3F7B">
              <w:rPr>
                <w:sz w:val="20"/>
              </w:rPr>
              <w:t>0</w:t>
            </w:r>
          </w:p>
        </w:tc>
        <w:tc>
          <w:tcPr>
            <w:tcW w:w="495" w:type="pct"/>
            <w:shd w:val="clear" w:color="auto" w:fill="FFFFFF"/>
          </w:tcPr>
          <w:p w14:paraId="1DD43FD8" w14:textId="0C0F6B6C" w:rsidR="00401ED5" w:rsidRPr="00F20F1C" w:rsidRDefault="00401ED5" w:rsidP="00401ED5">
            <w:pPr>
              <w:jc w:val="right"/>
              <w:rPr>
                <w:rFonts w:eastAsia="SimSun"/>
                <w:color w:val="000000"/>
                <w:sz w:val="18"/>
                <w:szCs w:val="20"/>
              </w:rPr>
            </w:pPr>
            <w:r w:rsidRPr="00BB3F7B">
              <w:rPr>
                <w:sz w:val="20"/>
              </w:rPr>
              <w:t>64</w:t>
            </w:r>
            <w:r>
              <w:rPr>
                <w:sz w:val="20"/>
              </w:rPr>
              <w:t xml:space="preserve"> </w:t>
            </w:r>
            <w:r w:rsidRPr="00BB3F7B">
              <w:rPr>
                <w:sz w:val="20"/>
              </w:rPr>
              <w:t>000</w:t>
            </w:r>
          </w:p>
        </w:tc>
      </w:tr>
      <w:tr w:rsidR="00401ED5" w:rsidRPr="00F20F1C" w14:paraId="1A797AEB" w14:textId="77777777" w:rsidTr="00313C08">
        <w:trPr>
          <w:trHeight w:val="60"/>
          <w:jc w:val="center"/>
        </w:trPr>
        <w:tc>
          <w:tcPr>
            <w:tcW w:w="422" w:type="pct"/>
          </w:tcPr>
          <w:p w14:paraId="4B0DB046" w14:textId="77777777" w:rsidR="00401ED5" w:rsidRPr="00F20F1C" w:rsidRDefault="00401ED5" w:rsidP="00401ED5">
            <w:pPr>
              <w:jc w:val="left"/>
              <w:rPr>
                <w:rFonts w:eastAsia="SimSun"/>
                <w:color w:val="000000"/>
                <w:sz w:val="18"/>
                <w:szCs w:val="18"/>
              </w:rPr>
            </w:pPr>
            <w:r w:rsidRPr="00F20F1C">
              <w:rPr>
                <w:rFonts w:eastAsia="SimSun"/>
                <w:color w:val="000000"/>
                <w:sz w:val="18"/>
                <w:szCs w:val="18"/>
              </w:rPr>
              <w:t>2.4</w:t>
            </w:r>
          </w:p>
        </w:tc>
        <w:tc>
          <w:tcPr>
            <w:tcW w:w="1612" w:type="pct"/>
            <w:gridSpan w:val="2"/>
            <w:shd w:val="clear" w:color="auto" w:fill="FFFFFF"/>
          </w:tcPr>
          <w:p w14:paraId="67305128" w14:textId="77777777" w:rsidR="00401ED5" w:rsidRPr="00F20F1C" w:rsidRDefault="00401ED5" w:rsidP="00401ED5">
            <w:pPr>
              <w:jc w:val="left"/>
              <w:rPr>
                <w:rFonts w:eastAsia="SimSun"/>
                <w:color w:val="000000"/>
                <w:sz w:val="18"/>
                <w:szCs w:val="18"/>
                <w:lang w:eastAsia="en-CA"/>
              </w:rPr>
            </w:pPr>
            <w:r w:rsidRPr="00F20F1C">
              <w:rPr>
                <w:rFonts w:eastAsia="SimSun"/>
                <w:color w:val="000000"/>
                <w:sz w:val="18"/>
                <w:szCs w:val="18"/>
              </w:rPr>
              <w:t>Вспомогательные расходы по линии Сотрудничающего УИ (долл. США)</w:t>
            </w:r>
          </w:p>
        </w:tc>
        <w:tc>
          <w:tcPr>
            <w:tcW w:w="494" w:type="pct"/>
            <w:shd w:val="clear" w:color="auto" w:fill="FFFFFF"/>
          </w:tcPr>
          <w:p w14:paraId="43A662AB" w14:textId="3D0BB1F3" w:rsidR="00401ED5" w:rsidRPr="00F20F1C" w:rsidRDefault="00401ED5" w:rsidP="00401ED5">
            <w:pPr>
              <w:jc w:val="right"/>
              <w:rPr>
                <w:rFonts w:eastAsia="SimSun"/>
                <w:color w:val="000000"/>
                <w:sz w:val="18"/>
                <w:szCs w:val="20"/>
              </w:rPr>
            </w:pPr>
            <w:r w:rsidRPr="00BB3F7B">
              <w:rPr>
                <w:sz w:val="20"/>
              </w:rPr>
              <w:t>5</w:t>
            </w:r>
            <w:r>
              <w:rPr>
                <w:sz w:val="20"/>
              </w:rPr>
              <w:t xml:space="preserve"> </w:t>
            </w:r>
            <w:r w:rsidRPr="00BB3F7B">
              <w:rPr>
                <w:sz w:val="20"/>
              </w:rPr>
              <w:t>135</w:t>
            </w:r>
          </w:p>
        </w:tc>
        <w:tc>
          <w:tcPr>
            <w:tcW w:w="494" w:type="pct"/>
            <w:shd w:val="clear" w:color="auto" w:fill="FFFFFF"/>
          </w:tcPr>
          <w:p w14:paraId="61240C9E" w14:textId="210FDED4"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3F04E2B7" w14:textId="6B17FB80" w:rsidR="00401ED5" w:rsidRPr="00F20F1C" w:rsidRDefault="00401ED5" w:rsidP="00401ED5">
            <w:pPr>
              <w:jc w:val="right"/>
              <w:rPr>
                <w:rFonts w:eastAsia="SimSun"/>
                <w:color w:val="000000"/>
                <w:sz w:val="18"/>
                <w:szCs w:val="20"/>
              </w:rPr>
            </w:pPr>
            <w:r w:rsidRPr="00BB3F7B">
              <w:rPr>
                <w:sz w:val="20"/>
              </w:rPr>
              <w:t>3</w:t>
            </w:r>
            <w:r>
              <w:rPr>
                <w:sz w:val="20"/>
              </w:rPr>
              <w:t xml:space="preserve"> </w:t>
            </w:r>
            <w:r w:rsidRPr="00BB3F7B">
              <w:rPr>
                <w:sz w:val="20"/>
              </w:rPr>
              <w:t>185</w:t>
            </w:r>
          </w:p>
        </w:tc>
        <w:tc>
          <w:tcPr>
            <w:tcW w:w="494" w:type="pct"/>
            <w:shd w:val="clear" w:color="auto" w:fill="FFFFFF"/>
          </w:tcPr>
          <w:p w14:paraId="397A4DBD" w14:textId="01544C37"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24051B89" w14:textId="05AC7722" w:rsidR="00401ED5" w:rsidRPr="00F20F1C" w:rsidRDefault="00401ED5" w:rsidP="00401ED5">
            <w:pPr>
              <w:jc w:val="right"/>
              <w:rPr>
                <w:rFonts w:eastAsia="SimSun"/>
                <w:color w:val="000000"/>
                <w:sz w:val="18"/>
                <w:szCs w:val="20"/>
              </w:rPr>
            </w:pPr>
            <w:r w:rsidRPr="00BB3F7B">
              <w:rPr>
                <w:sz w:val="20"/>
              </w:rPr>
              <w:t>0</w:t>
            </w:r>
          </w:p>
        </w:tc>
        <w:tc>
          <w:tcPr>
            <w:tcW w:w="495" w:type="pct"/>
            <w:shd w:val="clear" w:color="auto" w:fill="FFFFFF"/>
          </w:tcPr>
          <w:p w14:paraId="72FE225F" w14:textId="479C8481" w:rsidR="00401ED5" w:rsidRPr="00F20F1C" w:rsidRDefault="00401ED5" w:rsidP="00401ED5">
            <w:pPr>
              <w:jc w:val="right"/>
              <w:rPr>
                <w:rFonts w:eastAsia="SimSun"/>
                <w:color w:val="000000"/>
                <w:sz w:val="18"/>
                <w:szCs w:val="20"/>
              </w:rPr>
            </w:pPr>
            <w:r w:rsidRPr="00BB3F7B">
              <w:rPr>
                <w:sz w:val="20"/>
              </w:rPr>
              <w:t>8</w:t>
            </w:r>
            <w:r>
              <w:rPr>
                <w:sz w:val="20"/>
              </w:rPr>
              <w:t xml:space="preserve"> </w:t>
            </w:r>
            <w:r w:rsidRPr="00BB3F7B">
              <w:rPr>
                <w:sz w:val="20"/>
              </w:rPr>
              <w:t>320</w:t>
            </w:r>
          </w:p>
        </w:tc>
      </w:tr>
      <w:tr w:rsidR="00401ED5" w:rsidRPr="00F20F1C" w14:paraId="178D3FA8" w14:textId="77777777" w:rsidTr="00313C08">
        <w:trPr>
          <w:trHeight w:val="62"/>
          <w:jc w:val="center"/>
        </w:trPr>
        <w:tc>
          <w:tcPr>
            <w:tcW w:w="422" w:type="pct"/>
            <w:shd w:val="clear" w:color="auto" w:fill="FFFFFF"/>
          </w:tcPr>
          <w:p w14:paraId="416D4C22" w14:textId="77777777" w:rsidR="00401ED5" w:rsidRPr="00F20F1C" w:rsidRDefault="00401ED5" w:rsidP="00401ED5">
            <w:pPr>
              <w:jc w:val="left"/>
              <w:rPr>
                <w:rFonts w:eastAsia="SimSun"/>
                <w:color w:val="000000"/>
                <w:sz w:val="18"/>
                <w:szCs w:val="18"/>
              </w:rPr>
            </w:pPr>
            <w:r w:rsidRPr="00F20F1C">
              <w:rPr>
                <w:rFonts w:eastAsia="SimSun"/>
                <w:color w:val="000000"/>
                <w:sz w:val="18"/>
                <w:szCs w:val="18"/>
              </w:rPr>
              <w:t>3.1</w:t>
            </w:r>
          </w:p>
        </w:tc>
        <w:tc>
          <w:tcPr>
            <w:tcW w:w="1612" w:type="pct"/>
            <w:gridSpan w:val="2"/>
            <w:shd w:val="clear" w:color="auto" w:fill="FFFFFF"/>
          </w:tcPr>
          <w:p w14:paraId="190E8820" w14:textId="77777777" w:rsidR="00401ED5" w:rsidRPr="00F20F1C" w:rsidRDefault="00401ED5" w:rsidP="00401ED5">
            <w:pPr>
              <w:jc w:val="left"/>
              <w:rPr>
                <w:rFonts w:eastAsia="SimSun"/>
                <w:color w:val="000000"/>
                <w:sz w:val="18"/>
                <w:szCs w:val="18"/>
                <w:lang w:eastAsia="en-CA"/>
              </w:rPr>
            </w:pPr>
            <w:r w:rsidRPr="00F20F1C">
              <w:rPr>
                <w:rFonts w:eastAsia="SimSun"/>
                <w:color w:val="000000"/>
                <w:sz w:val="18"/>
                <w:szCs w:val="18"/>
              </w:rPr>
              <w:t>Общий объем согласованного финансирования (долл. США)</w:t>
            </w:r>
          </w:p>
        </w:tc>
        <w:tc>
          <w:tcPr>
            <w:tcW w:w="494" w:type="pct"/>
            <w:shd w:val="clear" w:color="auto" w:fill="FFFFFF"/>
          </w:tcPr>
          <w:p w14:paraId="5D88E9F2" w14:textId="0200EE2D" w:rsidR="00401ED5" w:rsidRPr="00F20F1C" w:rsidRDefault="00401ED5" w:rsidP="00401ED5">
            <w:pPr>
              <w:jc w:val="right"/>
              <w:rPr>
                <w:rFonts w:eastAsia="SimSun"/>
                <w:color w:val="000000"/>
                <w:sz w:val="18"/>
                <w:szCs w:val="20"/>
              </w:rPr>
            </w:pPr>
            <w:r w:rsidRPr="00BB3F7B">
              <w:rPr>
                <w:sz w:val="20"/>
              </w:rPr>
              <w:t>102</w:t>
            </w:r>
            <w:r>
              <w:rPr>
                <w:sz w:val="20"/>
              </w:rPr>
              <w:t xml:space="preserve"> </w:t>
            </w:r>
            <w:r w:rsidRPr="00BB3F7B">
              <w:rPr>
                <w:sz w:val="20"/>
              </w:rPr>
              <w:t>000</w:t>
            </w:r>
          </w:p>
        </w:tc>
        <w:tc>
          <w:tcPr>
            <w:tcW w:w="494" w:type="pct"/>
            <w:shd w:val="clear" w:color="auto" w:fill="FFFFFF"/>
          </w:tcPr>
          <w:p w14:paraId="6883DD33" w14:textId="0774106C"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25C9EA23" w14:textId="284DFD02" w:rsidR="00401ED5" w:rsidRPr="00F20F1C" w:rsidRDefault="00401ED5" w:rsidP="00401ED5">
            <w:pPr>
              <w:jc w:val="right"/>
              <w:rPr>
                <w:rFonts w:eastAsia="SimSun"/>
                <w:color w:val="000000"/>
                <w:sz w:val="18"/>
                <w:szCs w:val="20"/>
              </w:rPr>
            </w:pPr>
            <w:r w:rsidRPr="00BB3F7B">
              <w:rPr>
                <w:sz w:val="20"/>
              </w:rPr>
              <w:t>68</w:t>
            </w:r>
            <w:r>
              <w:rPr>
                <w:sz w:val="20"/>
              </w:rPr>
              <w:t xml:space="preserve"> </w:t>
            </w:r>
            <w:r w:rsidRPr="00BB3F7B">
              <w:rPr>
                <w:sz w:val="20"/>
              </w:rPr>
              <w:t>000</w:t>
            </w:r>
          </w:p>
        </w:tc>
        <w:tc>
          <w:tcPr>
            <w:tcW w:w="494" w:type="pct"/>
            <w:shd w:val="clear" w:color="auto" w:fill="FFFFFF"/>
          </w:tcPr>
          <w:p w14:paraId="4E27F6D0" w14:textId="32251A93"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6E3468F2" w14:textId="4D6CE3D7" w:rsidR="00401ED5" w:rsidRPr="00F20F1C" w:rsidRDefault="00401ED5" w:rsidP="00401ED5">
            <w:pPr>
              <w:jc w:val="right"/>
              <w:rPr>
                <w:rFonts w:eastAsia="SimSun"/>
                <w:color w:val="000000"/>
                <w:sz w:val="18"/>
                <w:szCs w:val="20"/>
              </w:rPr>
            </w:pPr>
            <w:r w:rsidRPr="00BB3F7B">
              <w:rPr>
                <w:sz w:val="20"/>
              </w:rPr>
              <w:t>0</w:t>
            </w:r>
          </w:p>
        </w:tc>
        <w:tc>
          <w:tcPr>
            <w:tcW w:w="495" w:type="pct"/>
            <w:shd w:val="clear" w:color="auto" w:fill="FFFFFF"/>
          </w:tcPr>
          <w:p w14:paraId="6BAAEE84" w14:textId="5E7B0061" w:rsidR="00401ED5" w:rsidRPr="00F20F1C" w:rsidRDefault="00401ED5" w:rsidP="00401ED5">
            <w:pPr>
              <w:jc w:val="right"/>
              <w:rPr>
                <w:rFonts w:eastAsia="SimSun"/>
                <w:color w:val="000000"/>
                <w:sz w:val="18"/>
                <w:szCs w:val="20"/>
              </w:rPr>
            </w:pPr>
            <w:r w:rsidRPr="00BB3F7B">
              <w:rPr>
                <w:sz w:val="20"/>
              </w:rPr>
              <w:t>170</w:t>
            </w:r>
            <w:r>
              <w:rPr>
                <w:sz w:val="20"/>
              </w:rPr>
              <w:t xml:space="preserve"> </w:t>
            </w:r>
            <w:r w:rsidRPr="00BB3F7B">
              <w:rPr>
                <w:sz w:val="20"/>
              </w:rPr>
              <w:t>000</w:t>
            </w:r>
          </w:p>
        </w:tc>
      </w:tr>
      <w:tr w:rsidR="00401ED5" w:rsidRPr="00F20F1C" w14:paraId="7ECB214A" w14:textId="77777777" w:rsidTr="00313C08">
        <w:trPr>
          <w:trHeight w:val="62"/>
          <w:jc w:val="center"/>
        </w:trPr>
        <w:tc>
          <w:tcPr>
            <w:tcW w:w="422" w:type="pct"/>
            <w:shd w:val="clear" w:color="auto" w:fill="FFFFFF"/>
          </w:tcPr>
          <w:p w14:paraId="20CFD3B2" w14:textId="77777777" w:rsidR="00401ED5" w:rsidRPr="00F20F1C" w:rsidRDefault="00401ED5" w:rsidP="00401ED5">
            <w:pPr>
              <w:jc w:val="left"/>
              <w:rPr>
                <w:rFonts w:eastAsia="SimSun"/>
                <w:color w:val="000000"/>
                <w:sz w:val="18"/>
                <w:szCs w:val="18"/>
              </w:rPr>
            </w:pPr>
            <w:r w:rsidRPr="00F20F1C">
              <w:rPr>
                <w:rFonts w:eastAsia="SimSun"/>
                <w:color w:val="000000"/>
                <w:sz w:val="18"/>
                <w:szCs w:val="18"/>
              </w:rPr>
              <w:t>3.2</w:t>
            </w:r>
          </w:p>
        </w:tc>
        <w:tc>
          <w:tcPr>
            <w:tcW w:w="1612" w:type="pct"/>
            <w:gridSpan w:val="2"/>
            <w:shd w:val="clear" w:color="auto" w:fill="FFFFFF"/>
          </w:tcPr>
          <w:p w14:paraId="5FF907F6" w14:textId="77777777" w:rsidR="00401ED5" w:rsidRPr="00F20F1C" w:rsidRDefault="00401ED5" w:rsidP="00401ED5">
            <w:pPr>
              <w:jc w:val="left"/>
              <w:rPr>
                <w:rFonts w:eastAsia="SimSun"/>
                <w:color w:val="000000"/>
                <w:sz w:val="18"/>
                <w:szCs w:val="18"/>
                <w:lang w:eastAsia="en-CA"/>
              </w:rPr>
            </w:pPr>
            <w:r w:rsidRPr="00F20F1C">
              <w:rPr>
                <w:rFonts w:eastAsia="SimSun"/>
                <w:color w:val="000000"/>
                <w:sz w:val="18"/>
                <w:szCs w:val="18"/>
              </w:rPr>
              <w:t>Совокупные вспомогательные расходы (долл. США)</w:t>
            </w:r>
          </w:p>
        </w:tc>
        <w:tc>
          <w:tcPr>
            <w:tcW w:w="494" w:type="pct"/>
            <w:shd w:val="clear" w:color="auto" w:fill="FFFFFF"/>
          </w:tcPr>
          <w:p w14:paraId="6FB36053" w14:textId="07274FD0" w:rsidR="00401ED5" w:rsidRPr="00F20F1C" w:rsidRDefault="00401ED5" w:rsidP="00401ED5">
            <w:pPr>
              <w:jc w:val="right"/>
              <w:rPr>
                <w:rFonts w:eastAsia="SimSun"/>
                <w:color w:val="000000"/>
                <w:sz w:val="18"/>
                <w:szCs w:val="20"/>
              </w:rPr>
            </w:pPr>
            <w:r w:rsidRPr="00BB3F7B">
              <w:rPr>
                <w:sz w:val="20"/>
              </w:rPr>
              <w:t>13</w:t>
            </w:r>
            <w:r>
              <w:rPr>
                <w:sz w:val="20"/>
              </w:rPr>
              <w:t xml:space="preserve"> </w:t>
            </w:r>
            <w:r w:rsidRPr="00BB3F7B">
              <w:rPr>
                <w:sz w:val="20"/>
              </w:rPr>
              <w:t>260</w:t>
            </w:r>
          </w:p>
        </w:tc>
        <w:tc>
          <w:tcPr>
            <w:tcW w:w="494" w:type="pct"/>
            <w:shd w:val="clear" w:color="auto" w:fill="FFFFFF"/>
          </w:tcPr>
          <w:p w14:paraId="4F8348F0" w14:textId="4E45C2E0"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7A91F188" w14:textId="1364C2FF" w:rsidR="00401ED5" w:rsidRPr="00F20F1C" w:rsidRDefault="00401ED5" w:rsidP="00401ED5">
            <w:pPr>
              <w:jc w:val="right"/>
              <w:rPr>
                <w:rFonts w:eastAsia="SimSun"/>
                <w:color w:val="000000"/>
                <w:sz w:val="18"/>
                <w:szCs w:val="20"/>
              </w:rPr>
            </w:pPr>
            <w:r w:rsidRPr="00BB3F7B">
              <w:rPr>
                <w:sz w:val="20"/>
              </w:rPr>
              <w:t>8</w:t>
            </w:r>
            <w:r>
              <w:rPr>
                <w:sz w:val="20"/>
              </w:rPr>
              <w:t xml:space="preserve"> </w:t>
            </w:r>
            <w:r w:rsidRPr="00BB3F7B">
              <w:rPr>
                <w:sz w:val="20"/>
              </w:rPr>
              <w:t>840</w:t>
            </w:r>
          </w:p>
        </w:tc>
        <w:tc>
          <w:tcPr>
            <w:tcW w:w="494" w:type="pct"/>
            <w:shd w:val="clear" w:color="auto" w:fill="FFFFFF"/>
          </w:tcPr>
          <w:p w14:paraId="4BEBE026" w14:textId="65C5BEB9"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3302E174" w14:textId="2A0026AD" w:rsidR="00401ED5" w:rsidRPr="00F20F1C" w:rsidRDefault="00401ED5" w:rsidP="00401ED5">
            <w:pPr>
              <w:jc w:val="right"/>
              <w:rPr>
                <w:rFonts w:eastAsia="SimSun"/>
                <w:color w:val="000000"/>
                <w:sz w:val="18"/>
                <w:szCs w:val="20"/>
              </w:rPr>
            </w:pPr>
            <w:r w:rsidRPr="00BB3F7B">
              <w:rPr>
                <w:sz w:val="20"/>
              </w:rPr>
              <w:t>0</w:t>
            </w:r>
          </w:p>
        </w:tc>
        <w:tc>
          <w:tcPr>
            <w:tcW w:w="495" w:type="pct"/>
            <w:shd w:val="clear" w:color="auto" w:fill="FFFFFF"/>
          </w:tcPr>
          <w:p w14:paraId="108FFC34" w14:textId="6571CBEA" w:rsidR="00401ED5" w:rsidRPr="00F20F1C" w:rsidRDefault="00401ED5" w:rsidP="00401ED5">
            <w:pPr>
              <w:jc w:val="right"/>
              <w:rPr>
                <w:rFonts w:eastAsia="SimSun"/>
                <w:color w:val="000000"/>
                <w:sz w:val="18"/>
                <w:szCs w:val="20"/>
              </w:rPr>
            </w:pPr>
            <w:r w:rsidRPr="00BB3F7B">
              <w:rPr>
                <w:sz w:val="20"/>
              </w:rPr>
              <w:t>22</w:t>
            </w:r>
            <w:r>
              <w:rPr>
                <w:sz w:val="20"/>
              </w:rPr>
              <w:t xml:space="preserve"> </w:t>
            </w:r>
            <w:r w:rsidRPr="00BB3F7B">
              <w:rPr>
                <w:sz w:val="20"/>
              </w:rPr>
              <w:t>100</w:t>
            </w:r>
          </w:p>
        </w:tc>
      </w:tr>
      <w:tr w:rsidR="00401ED5" w:rsidRPr="00F20F1C" w14:paraId="28B45DCB" w14:textId="77777777" w:rsidTr="00313C08">
        <w:trPr>
          <w:trHeight w:val="53"/>
          <w:jc w:val="center"/>
        </w:trPr>
        <w:tc>
          <w:tcPr>
            <w:tcW w:w="422" w:type="pct"/>
            <w:shd w:val="clear" w:color="auto" w:fill="FFFFFF"/>
          </w:tcPr>
          <w:p w14:paraId="51C9223F" w14:textId="77777777" w:rsidR="00401ED5" w:rsidRPr="00F20F1C" w:rsidRDefault="00401ED5" w:rsidP="00401ED5">
            <w:pPr>
              <w:jc w:val="left"/>
              <w:rPr>
                <w:rFonts w:eastAsia="SimSun"/>
                <w:color w:val="000000"/>
                <w:sz w:val="18"/>
                <w:szCs w:val="18"/>
              </w:rPr>
            </w:pPr>
            <w:r w:rsidRPr="00F20F1C">
              <w:rPr>
                <w:rFonts w:eastAsia="SimSun"/>
                <w:color w:val="000000"/>
                <w:sz w:val="18"/>
                <w:szCs w:val="18"/>
              </w:rPr>
              <w:t>3.3</w:t>
            </w:r>
          </w:p>
        </w:tc>
        <w:tc>
          <w:tcPr>
            <w:tcW w:w="1612" w:type="pct"/>
            <w:gridSpan w:val="2"/>
            <w:shd w:val="clear" w:color="auto" w:fill="FFFFFF"/>
          </w:tcPr>
          <w:p w14:paraId="2C33A939" w14:textId="77777777" w:rsidR="00401ED5" w:rsidRPr="00F20F1C" w:rsidRDefault="00401ED5" w:rsidP="00401ED5">
            <w:pPr>
              <w:jc w:val="left"/>
              <w:rPr>
                <w:rFonts w:eastAsia="SimSun"/>
                <w:color w:val="000000"/>
                <w:sz w:val="18"/>
                <w:szCs w:val="18"/>
                <w:lang w:eastAsia="en-CA"/>
              </w:rPr>
            </w:pPr>
            <w:r w:rsidRPr="00F20F1C">
              <w:rPr>
                <w:rFonts w:eastAsia="SimSun"/>
                <w:color w:val="000000"/>
                <w:sz w:val="18"/>
                <w:szCs w:val="18"/>
              </w:rPr>
              <w:t>Согласованный общий объем расходов (долл. США)</w:t>
            </w:r>
          </w:p>
        </w:tc>
        <w:tc>
          <w:tcPr>
            <w:tcW w:w="494" w:type="pct"/>
            <w:shd w:val="clear" w:color="auto" w:fill="FFFFFF"/>
          </w:tcPr>
          <w:p w14:paraId="54EFBD7B" w14:textId="38B0A2AD" w:rsidR="00401ED5" w:rsidRPr="00F20F1C" w:rsidRDefault="00401ED5" w:rsidP="00401ED5">
            <w:pPr>
              <w:jc w:val="right"/>
              <w:rPr>
                <w:rFonts w:eastAsia="SimSun"/>
                <w:color w:val="000000"/>
                <w:sz w:val="18"/>
                <w:szCs w:val="20"/>
              </w:rPr>
            </w:pPr>
            <w:r w:rsidRPr="00BB3F7B">
              <w:rPr>
                <w:sz w:val="20"/>
              </w:rPr>
              <w:t>115</w:t>
            </w:r>
            <w:r>
              <w:rPr>
                <w:sz w:val="20"/>
              </w:rPr>
              <w:t xml:space="preserve"> </w:t>
            </w:r>
            <w:r w:rsidRPr="00BB3F7B">
              <w:rPr>
                <w:sz w:val="20"/>
              </w:rPr>
              <w:t>260</w:t>
            </w:r>
          </w:p>
        </w:tc>
        <w:tc>
          <w:tcPr>
            <w:tcW w:w="494" w:type="pct"/>
            <w:shd w:val="clear" w:color="auto" w:fill="FFFFFF"/>
          </w:tcPr>
          <w:p w14:paraId="0C45065B" w14:textId="4DB862EC"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4F118F66" w14:textId="7E413BC4" w:rsidR="00401ED5" w:rsidRPr="00F20F1C" w:rsidRDefault="00401ED5" w:rsidP="00401ED5">
            <w:pPr>
              <w:jc w:val="right"/>
              <w:rPr>
                <w:rFonts w:eastAsia="SimSun"/>
                <w:color w:val="000000"/>
                <w:sz w:val="18"/>
                <w:szCs w:val="20"/>
              </w:rPr>
            </w:pPr>
            <w:r w:rsidRPr="00BB3F7B">
              <w:rPr>
                <w:sz w:val="20"/>
              </w:rPr>
              <w:t>76</w:t>
            </w:r>
            <w:r>
              <w:rPr>
                <w:sz w:val="20"/>
              </w:rPr>
              <w:t xml:space="preserve"> </w:t>
            </w:r>
            <w:r w:rsidRPr="00BB3F7B">
              <w:rPr>
                <w:sz w:val="20"/>
              </w:rPr>
              <w:t>840</w:t>
            </w:r>
          </w:p>
        </w:tc>
        <w:tc>
          <w:tcPr>
            <w:tcW w:w="494" w:type="pct"/>
            <w:shd w:val="clear" w:color="auto" w:fill="FFFFFF"/>
          </w:tcPr>
          <w:p w14:paraId="6FB71AB0" w14:textId="47A79662" w:rsidR="00401ED5" w:rsidRPr="00F20F1C" w:rsidRDefault="00401ED5" w:rsidP="00401ED5">
            <w:pPr>
              <w:jc w:val="right"/>
              <w:rPr>
                <w:rFonts w:eastAsia="SimSun"/>
                <w:color w:val="000000"/>
                <w:sz w:val="18"/>
                <w:szCs w:val="20"/>
              </w:rPr>
            </w:pPr>
            <w:r w:rsidRPr="00BB3F7B">
              <w:rPr>
                <w:sz w:val="20"/>
              </w:rPr>
              <w:t>0</w:t>
            </w:r>
          </w:p>
        </w:tc>
        <w:tc>
          <w:tcPr>
            <w:tcW w:w="494" w:type="pct"/>
            <w:shd w:val="clear" w:color="auto" w:fill="FFFFFF"/>
          </w:tcPr>
          <w:p w14:paraId="5E87BB96" w14:textId="71CFBFD2" w:rsidR="00401ED5" w:rsidRPr="00F20F1C" w:rsidRDefault="00401ED5" w:rsidP="00401ED5">
            <w:pPr>
              <w:jc w:val="right"/>
              <w:rPr>
                <w:rFonts w:eastAsia="SimSun"/>
                <w:color w:val="000000"/>
                <w:sz w:val="18"/>
                <w:szCs w:val="20"/>
              </w:rPr>
            </w:pPr>
            <w:r w:rsidRPr="00BB3F7B">
              <w:rPr>
                <w:sz w:val="20"/>
              </w:rPr>
              <w:t>0</w:t>
            </w:r>
          </w:p>
        </w:tc>
        <w:tc>
          <w:tcPr>
            <w:tcW w:w="495" w:type="pct"/>
            <w:shd w:val="clear" w:color="auto" w:fill="FFFFFF"/>
          </w:tcPr>
          <w:p w14:paraId="183447D4" w14:textId="126CBD04" w:rsidR="00401ED5" w:rsidRPr="00F20F1C" w:rsidRDefault="00401ED5" w:rsidP="00401ED5">
            <w:pPr>
              <w:jc w:val="right"/>
              <w:rPr>
                <w:rFonts w:eastAsia="SimSun"/>
                <w:color w:val="000000"/>
                <w:sz w:val="18"/>
                <w:szCs w:val="20"/>
              </w:rPr>
            </w:pPr>
            <w:r w:rsidRPr="00BB3F7B">
              <w:rPr>
                <w:sz w:val="20"/>
              </w:rPr>
              <w:t>192</w:t>
            </w:r>
            <w:r>
              <w:rPr>
                <w:sz w:val="20"/>
              </w:rPr>
              <w:t xml:space="preserve"> </w:t>
            </w:r>
            <w:r w:rsidRPr="00BB3F7B">
              <w:rPr>
                <w:sz w:val="20"/>
              </w:rPr>
              <w:t>100</w:t>
            </w:r>
          </w:p>
        </w:tc>
      </w:tr>
    </w:tbl>
    <w:p w14:paraId="2A7EFD0E" w14:textId="77777777" w:rsidR="00D13033" w:rsidRPr="00F20F1C" w:rsidRDefault="00D13033" w:rsidP="00D13033">
      <w:pPr>
        <w:keepNext/>
        <w:spacing w:before="360" w:after="240"/>
        <w:rPr>
          <w:rFonts w:eastAsia="SimSun"/>
          <w:b/>
          <w:bCs/>
        </w:rPr>
      </w:pPr>
      <w:r w:rsidRPr="00F20F1C">
        <w:rPr>
          <w:rFonts w:eastAsia="SimSun"/>
          <w:b/>
          <w:bCs/>
        </w:rPr>
        <w:t xml:space="preserve">ДОПОЛНЕНИЕ 3-A: </w:t>
      </w:r>
      <w:r w:rsidRPr="00F20F1C">
        <w:rPr>
          <w:rFonts w:eastAsia="SimSun"/>
          <w:b/>
        </w:rPr>
        <w:t>ГРАФИК УТВЕРЖДЕНИЯ ФИНАНСИРОВАНИЯ</w:t>
      </w:r>
    </w:p>
    <w:p w14:paraId="64BEC06D" w14:textId="77777777" w:rsidR="00D13033" w:rsidRPr="00F20F1C" w:rsidRDefault="00D13033" w:rsidP="00445160">
      <w:pPr>
        <w:pStyle w:val="Heading1"/>
        <w:numPr>
          <w:ilvl w:val="0"/>
          <w:numId w:val="9"/>
        </w:numPr>
        <w:rPr>
          <w:rFonts w:eastAsia="SimSun"/>
        </w:rPr>
      </w:pPr>
      <w:r w:rsidRPr="00F20F1C">
        <w:rPr>
          <w:rFonts w:eastAsia="SimSun"/>
        </w:rPr>
        <w:t>Вопрос об утверждении финансирования будущих траншей будет рассматриваться на втором совещании в том году, который указан в дополнении 2</w:t>
      </w:r>
      <w:r w:rsidRPr="00F20F1C">
        <w:rPr>
          <w:rFonts w:eastAsia="SimSun"/>
        </w:rPr>
        <w:noBreakHyphen/>
        <w:t xml:space="preserve">А. </w:t>
      </w:r>
    </w:p>
    <w:p w14:paraId="04E8F43C" w14:textId="77777777" w:rsidR="00D13033" w:rsidRPr="00F20F1C" w:rsidRDefault="00D13033" w:rsidP="00D13033">
      <w:pPr>
        <w:keepNext/>
        <w:spacing w:before="360" w:after="240"/>
        <w:rPr>
          <w:rFonts w:eastAsia="SimSun"/>
          <w:b/>
          <w:bCs/>
        </w:rPr>
      </w:pPr>
      <w:r w:rsidRPr="00F20F1C">
        <w:rPr>
          <w:rFonts w:eastAsia="SimSun"/>
          <w:b/>
          <w:bCs/>
        </w:rPr>
        <w:t xml:space="preserve">ДОПОЛНЕНИЕ 4-A: </w:t>
      </w:r>
      <w:r w:rsidRPr="00F20F1C">
        <w:rPr>
          <w:rFonts w:eastAsia="SimSun"/>
          <w:b/>
        </w:rPr>
        <w:t>ФОРМАТ ДОКЛАДОВ О ХОДЕ РЕАЛИЗАЦИИ И ПЛАНОВ РЕАЛИЗАЦИИ ТРАНШЕЙ</w:t>
      </w:r>
    </w:p>
    <w:p w14:paraId="77EE6514" w14:textId="48DBC977" w:rsidR="00D13033" w:rsidRPr="00F20F1C" w:rsidRDefault="00D042FE" w:rsidP="00D042FE">
      <w:pPr>
        <w:pStyle w:val="Heading1"/>
        <w:numPr>
          <w:ilvl w:val="0"/>
          <w:numId w:val="0"/>
        </w:numPr>
        <w:rPr>
          <w:rFonts w:eastAsia="SimSun"/>
        </w:rPr>
      </w:pPr>
      <w:r>
        <w:rPr>
          <w:rFonts w:eastAsia="SimSun"/>
        </w:rPr>
        <w:t xml:space="preserve">1. </w:t>
      </w:r>
      <w:r w:rsidR="00D13033" w:rsidRPr="00F20F1C">
        <w:rPr>
          <w:rFonts w:eastAsia="SimSun"/>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0FA8B4D1" w14:textId="77777777" w:rsidR="00D13033" w:rsidRPr="005D1547" w:rsidRDefault="00D13033" w:rsidP="00445160">
      <w:pPr>
        <w:pStyle w:val="ListParagraph"/>
        <w:numPr>
          <w:ilvl w:val="0"/>
          <w:numId w:val="15"/>
        </w:numPr>
        <w:spacing w:after="240"/>
        <w:ind w:left="1440" w:hanging="720"/>
        <w:outlineLvl w:val="1"/>
        <w:rPr>
          <w:rFonts w:eastAsia="SimSun"/>
        </w:rPr>
      </w:pPr>
      <w:r w:rsidRPr="00B11771">
        <w:rPr>
          <w:rFonts w:eastAsia="SimSun"/>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w:t>
      </w:r>
      <w:r w:rsidRPr="00B11771">
        <w:rPr>
          <w:rFonts w:eastAsia="SimSun"/>
        </w:rPr>
        <w:lastRenderedPageBreak/>
        <w:t>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562D75D7" w14:textId="77777777" w:rsidR="00D13033" w:rsidRPr="00B11771" w:rsidRDefault="00D13033" w:rsidP="00D13033">
      <w:pPr>
        <w:pStyle w:val="ListParagraph"/>
        <w:spacing w:after="240"/>
        <w:ind w:left="1440"/>
        <w:outlineLvl w:val="1"/>
        <w:rPr>
          <w:rFonts w:eastAsia="SimSun"/>
        </w:rPr>
      </w:pPr>
    </w:p>
    <w:p w14:paraId="290E90A0" w14:textId="77777777" w:rsidR="00D13033" w:rsidRPr="00B11771" w:rsidRDefault="00D13033" w:rsidP="00445160">
      <w:pPr>
        <w:pStyle w:val="ListParagraph"/>
        <w:numPr>
          <w:ilvl w:val="0"/>
          <w:numId w:val="15"/>
        </w:numPr>
        <w:spacing w:after="240"/>
        <w:ind w:left="1440" w:hanging="720"/>
        <w:outlineLvl w:val="1"/>
        <w:rPr>
          <w:rFonts w:eastAsia="SimSun"/>
        </w:rPr>
      </w:pPr>
      <w:r w:rsidRPr="00F20F1C">
        <w:rPr>
          <w:rFonts w:eastAsia="SimSun"/>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2ECF0399" w14:textId="77777777" w:rsidR="00D13033" w:rsidRPr="00F20F1C" w:rsidRDefault="00D13033" w:rsidP="00D13033">
      <w:pPr>
        <w:pStyle w:val="ListParagraph"/>
        <w:spacing w:after="240"/>
        <w:ind w:left="1440"/>
        <w:outlineLvl w:val="1"/>
        <w:rPr>
          <w:rFonts w:eastAsia="SimSun"/>
        </w:rPr>
      </w:pPr>
    </w:p>
    <w:p w14:paraId="56C9C445" w14:textId="77777777" w:rsidR="00D13033" w:rsidRPr="00B11771" w:rsidRDefault="00D13033" w:rsidP="00445160">
      <w:pPr>
        <w:pStyle w:val="ListParagraph"/>
        <w:numPr>
          <w:ilvl w:val="0"/>
          <w:numId w:val="15"/>
        </w:numPr>
        <w:spacing w:after="240"/>
        <w:ind w:left="1440" w:hanging="720"/>
        <w:outlineLvl w:val="1"/>
        <w:rPr>
          <w:rFonts w:eastAsia="SimSun"/>
        </w:rPr>
      </w:pPr>
      <w:r w:rsidRPr="00F20F1C">
        <w:rPr>
          <w:rFonts w:eastAsia="SimSun"/>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157B740B" w14:textId="77777777" w:rsidR="00D13033" w:rsidRPr="00B11771" w:rsidRDefault="00D13033" w:rsidP="00D13033">
      <w:pPr>
        <w:pStyle w:val="ListParagraph"/>
        <w:rPr>
          <w:rFonts w:eastAsia="SimSun"/>
        </w:rPr>
      </w:pPr>
    </w:p>
    <w:p w14:paraId="3C1F8FD4" w14:textId="77777777" w:rsidR="00D13033" w:rsidRPr="00F20F1C" w:rsidRDefault="00D13033" w:rsidP="00445160">
      <w:pPr>
        <w:pStyle w:val="ListParagraph"/>
        <w:numPr>
          <w:ilvl w:val="0"/>
          <w:numId w:val="15"/>
        </w:numPr>
        <w:spacing w:after="240"/>
        <w:ind w:left="1440" w:hanging="720"/>
        <w:outlineLvl w:val="1"/>
        <w:rPr>
          <w:rFonts w:eastAsia="SimSun"/>
        </w:rPr>
      </w:pPr>
      <w:r w:rsidRPr="00F20F1C">
        <w:rPr>
          <w:rFonts w:eastAsia="SimSun"/>
        </w:rPr>
        <w:t xml:space="preserve">исполнительное резюме объемом около пяти абзацев с кратким изложением информации, приведенной выше, в подпунктах 1 a) – 1с). </w:t>
      </w:r>
    </w:p>
    <w:p w14:paraId="21DD9CF2" w14:textId="77777777" w:rsidR="00D13033" w:rsidRPr="00F20F1C" w:rsidRDefault="00D13033" w:rsidP="00D13033">
      <w:pPr>
        <w:keepNext/>
        <w:spacing w:before="360" w:after="240"/>
        <w:rPr>
          <w:rFonts w:eastAsia="SimSun"/>
        </w:rPr>
      </w:pPr>
      <w:r w:rsidRPr="00F20F1C">
        <w:rPr>
          <w:rFonts w:eastAsia="SimSun"/>
          <w:b/>
        </w:rPr>
        <w:t>ДОПОЛНЕНИЕ 5-A: УЧРЕЖДЕНИЯ, ОСУЩЕСТВЛЯЮЩИЕ МОНИТОРИНГ, И ИХ РОЛЬ</w:t>
      </w:r>
    </w:p>
    <w:p w14:paraId="65F78E54" w14:textId="3FCCCFE0" w:rsidR="00D042FE" w:rsidRPr="00D042FE" w:rsidRDefault="00D042FE" w:rsidP="00445160">
      <w:pPr>
        <w:pStyle w:val="Heading1"/>
        <w:numPr>
          <w:ilvl w:val="0"/>
          <w:numId w:val="18"/>
        </w:numPr>
        <w:rPr>
          <w:rFonts w:eastAsia="SimSun"/>
        </w:rPr>
      </w:pPr>
      <w:r>
        <w:rPr>
          <w:rFonts w:eastAsia="SimSun"/>
        </w:rPr>
        <w:t>Национальный орган по озону</w:t>
      </w:r>
      <w:r w:rsidRPr="00D042FE">
        <w:rPr>
          <w:rFonts w:eastAsia="SimSun"/>
        </w:rPr>
        <w:t xml:space="preserve"> (НО</w:t>
      </w:r>
      <w:r>
        <w:rPr>
          <w:rFonts w:eastAsia="SimSun"/>
        </w:rPr>
        <w:t>О</w:t>
      </w:r>
      <w:r w:rsidRPr="00D042FE">
        <w:rPr>
          <w:rFonts w:eastAsia="SimSun"/>
        </w:rPr>
        <w:t xml:space="preserve">) при </w:t>
      </w:r>
      <w:r w:rsidR="001B10F5">
        <w:rPr>
          <w:rFonts w:eastAsia="SimSun"/>
        </w:rPr>
        <w:t>Органе</w:t>
      </w:r>
      <w:r w:rsidRPr="00D042FE">
        <w:rPr>
          <w:rFonts w:eastAsia="SimSun"/>
        </w:rPr>
        <w:t xml:space="preserve"> по охране окружающей среды (</w:t>
      </w:r>
      <w:r w:rsidR="001B10F5">
        <w:rPr>
          <w:rFonts w:eastAsia="SimSun"/>
        </w:rPr>
        <w:t>О</w:t>
      </w:r>
      <w:r w:rsidRPr="00D042FE">
        <w:rPr>
          <w:rFonts w:eastAsia="SimSun"/>
        </w:rPr>
        <w:t xml:space="preserve">ООС) </w:t>
      </w:r>
      <w:r w:rsidR="004625D3">
        <w:rPr>
          <w:rFonts w:eastAsia="SimSun"/>
        </w:rPr>
        <w:t>С</w:t>
      </w:r>
      <w:r w:rsidRPr="00D042FE">
        <w:rPr>
          <w:rFonts w:eastAsia="SimSun"/>
        </w:rPr>
        <w:t xml:space="preserve">траны </w:t>
      </w:r>
      <w:r w:rsidR="001B10F5">
        <w:rPr>
          <w:rFonts w:eastAsia="SimSun"/>
        </w:rPr>
        <w:t>несет ответственность</w:t>
      </w:r>
      <w:r w:rsidRPr="00D042FE">
        <w:rPr>
          <w:rFonts w:eastAsia="SimSun"/>
        </w:rPr>
        <w:t xml:space="preserve"> за мониторинг хода осуществления мероприятий в рамках Плана. Мониторинг будет осуществляться на протяжении всего периода осуществления для обеспечения эффективного и результативного выполнения мероприятий, общей координации проекта, вовлечения заинтересованных </w:t>
      </w:r>
      <w:r w:rsidR="001B10F5">
        <w:rPr>
          <w:rFonts w:eastAsia="SimSun"/>
        </w:rPr>
        <w:t>субъектов</w:t>
      </w:r>
      <w:r w:rsidRPr="00D042FE">
        <w:rPr>
          <w:rFonts w:eastAsia="SimSun"/>
        </w:rPr>
        <w:t xml:space="preserve">, беспрепятственного осуществления мероприятий в рамках различных траншей, своевременного проведения учебных </w:t>
      </w:r>
      <w:r w:rsidR="001B10F5">
        <w:rPr>
          <w:rFonts w:eastAsia="SimSun"/>
        </w:rPr>
        <w:t>сессий</w:t>
      </w:r>
      <w:r w:rsidRPr="00D042FE">
        <w:rPr>
          <w:rFonts w:eastAsia="SimSun"/>
        </w:rPr>
        <w:t xml:space="preserve"> и достижения других ожидаемых результатов, а также для содействия проверке потребления ГФУ, проводимой </w:t>
      </w:r>
      <w:r w:rsidR="001B10F5">
        <w:rPr>
          <w:rFonts w:eastAsia="SimSun"/>
        </w:rPr>
        <w:t>В</w:t>
      </w:r>
      <w:r w:rsidRPr="00D042FE">
        <w:rPr>
          <w:rFonts w:eastAsia="SimSun"/>
        </w:rPr>
        <w:t xml:space="preserve">едущим </w:t>
      </w:r>
      <w:r w:rsidR="001B10F5">
        <w:rPr>
          <w:rFonts w:eastAsia="SimSun"/>
        </w:rPr>
        <w:t>УИ</w:t>
      </w:r>
      <w:r w:rsidRPr="00D042FE">
        <w:rPr>
          <w:rFonts w:eastAsia="SimSun"/>
        </w:rPr>
        <w:t>.</w:t>
      </w:r>
    </w:p>
    <w:p w14:paraId="2630A926" w14:textId="58334C44" w:rsidR="00D042FE" w:rsidRPr="00D042FE" w:rsidRDefault="00D042FE" w:rsidP="00445160">
      <w:pPr>
        <w:pStyle w:val="Heading1"/>
        <w:numPr>
          <w:ilvl w:val="0"/>
          <w:numId w:val="18"/>
        </w:numPr>
        <w:rPr>
          <w:rFonts w:eastAsia="SimSun"/>
        </w:rPr>
      </w:pPr>
      <w:r>
        <w:rPr>
          <w:rFonts w:eastAsia="SimSun"/>
        </w:rPr>
        <w:lastRenderedPageBreak/>
        <w:t>ОООС</w:t>
      </w:r>
      <w:r w:rsidRPr="00D042FE">
        <w:rPr>
          <w:rFonts w:eastAsia="SimSun"/>
        </w:rPr>
        <w:t xml:space="preserve"> </w:t>
      </w:r>
      <w:r w:rsidR="001B10F5">
        <w:rPr>
          <w:rFonts w:eastAsia="SimSun"/>
        </w:rPr>
        <w:t>С</w:t>
      </w:r>
      <w:r w:rsidRPr="00D042FE">
        <w:rPr>
          <w:rFonts w:eastAsia="SimSun"/>
        </w:rPr>
        <w:t xml:space="preserve">траны будет </w:t>
      </w:r>
      <w:r w:rsidR="001B10F5">
        <w:rPr>
          <w:rFonts w:eastAsia="SimSun"/>
        </w:rPr>
        <w:t>нести ответственность</w:t>
      </w:r>
      <w:r w:rsidRPr="00D042FE">
        <w:rPr>
          <w:rFonts w:eastAsia="SimSun"/>
        </w:rPr>
        <w:t xml:space="preserve"> за обеспечение устойчивости целей сокращени</w:t>
      </w:r>
      <w:r w:rsidR="001B10F5">
        <w:rPr>
          <w:rFonts w:eastAsia="SimSun"/>
        </w:rPr>
        <w:t>я</w:t>
      </w:r>
      <w:r w:rsidRPr="00D042FE">
        <w:rPr>
          <w:rFonts w:eastAsia="SimSun"/>
        </w:rPr>
        <w:t xml:space="preserve"> потребления, достигнутых в рамках Соглашения.</w:t>
      </w:r>
    </w:p>
    <w:p w14:paraId="71C40219" w14:textId="77777777" w:rsidR="00D13033" w:rsidRPr="00F20F1C" w:rsidRDefault="00D13033" w:rsidP="00D13033">
      <w:pPr>
        <w:keepNext/>
        <w:spacing w:before="360" w:after="240"/>
        <w:rPr>
          <w:rFonts w:eastAsia="SimSun"/>
          <w:b/>
          <w:bCs/>
        </w:rPr>
      </w:pPr>
      <w:r w:rsidRPr="00F20F1C">
        <w:rPr>
          <w:rFonts w:eastAsia="SimSun"/>
          <w:b/>
        </w:rPr>
        <w:t>ДОПОЛНЕНИЕ 6-A. РОЛЬ ВЕДУЩЕГО УЧРЕЖДЕНИЯ-ИСПОЛНИТЕЛЯ</w:t>
      </w:r>
    </w:p>
    <w:p w14:paraId="07917EFC" w14:textId="77777777" w:rsidR="00D13033" w:rsidRPr="00D042FE" w:rsidRDefault="00D13033" w:rsidP="00445160">
      <w:pPr>
        <w:pStyle w:val="Heading1"/>
        <w:numPr>
          <w:ilvl w:val="0"/>
          <w:numId w:val="19"/>
        </w:numPr>
        <w:tabs>
          <w:tab w:val="clear" w:pos="0"/>
          <w:tab w:val="num" w:pos="360"/>
        </w:tabs>
        <w:rPr>
          <w:rFonts w:eastAsia="SimSun"/>
        </w:rPr>
      </w:pPr>
      <w:r w:rsidRPr="00D042FE">
        <w:rPr>
          <w:rFonts w:eastAsia="SimSun"/>
        </w:rPr>
        <w:t>Ведущее УИ отвечает за ряд видов деятельности, включающий, как минимум, указанные ниже мероприятия:</w:t>
      </w:r>
    </w:p>
    <w:p w14:paraId="73C12D6F" w14:textId="77777777" w:rsidR="00D13033" w:rsidRPr="00B11771" w:rsidRDefault="00D13033" w:rsidP="00445160">
      <w:pPr>
        <w:pStyle w:val="ListParagraph"/>
        <w:numPr>
          <w:ilvl w:val="0"/>
          <w:numId w:val="16"/>
        </w:numPr>
        <w:spacing w:after="240"/>
        <w:ind w:left="1440" w:hanging="720"/>
        <w:outlineLvl w:val="1"/>
        <w:rPr>
          <w:rFonts w:eastAsia="SimSun"/>
        </w:rPr>
      </w:pPr>
      <w:r w:rsidRPr="00B11771">
        <w:rPr>
          <w:rFonts w:eastAsia="SimSun"/>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54F8FBC0" w14:textId="77777777" w:rsidR="00D13033" w:rsidRPr="00B11771" w:rsidRDefault="00D13033" w:rsidP="00D13033">
      <w:pPr>
        <w:pStyle w:val="ListParagraph"/>
        <w:spacing w:after="240"/>
        <w:ind w:left="1440"/>
        <w:outlineLvl w:val="1"/>
        <w:rPr>
          <w:rFonts w:eastAsia="SimSun"/>
        </w:rPr>
      </w:pPr>
    </w:p>
    <w:p w14:paraId="6EDEDB79"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оказание Стране помощи в подготовке Докладов о ходе реализации и Планов реализации траншей в соответствии с дополнением 4</w:t>
      </w:r>
      <w:r w:rsidRPr="00F20F1C">
        <w:rPr>
          <w:rFonts w:eastAsia="SimSun"/>
        </w:rPr>
        <w:noBreakHyphen/>
        <w:t>А;</w:t>
      </w:r>
    </w:p>
    <w:p w14:paraId="7696B248" w14:textId="77777777" w:rsidR="00D13033" w:rsidRPr="00B11771" w:rsidRDefault="00D13033" w:rsidP="00D13033">
      <w:pPr>
        <w:pStyle w:val="ListParagraph"/>
        <w:rPr>
          <w:rFonts w:eastAsia="SimSun"/>
        </w:rPr>
      </w:pPr>
    </w:p>
    <w:p w14:paraId="0E4261C8"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23ADDF3E" w14:textId="77777777" w:rsidR="00D13033" w:rsidRPr="00B11771" w:rsidRDefault="00D13033" w:rsidP="00D13033">
      <w:pPr>
        <w:pStyle w:val="ListParagraph"/>
        <w:rPr>
          <w:rFonts w:eastAsia="SimSun"/>
        </w:rPr>
      </w:pPr>
    </w:p>
    <w:p w14:paraId="605A2018"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7C8E1900" w14:textId="77777777" w:rsidR="00D13033" w:rsidRPr="00B11771" w:rsidRDefault="00D13033" w:rsidP="00D13033">
      <w:pPr>
        <w:pStyle w:val="ListParagraph"/>
        <w:rPr>
          <w:rFonts w:eastAsia="SimSun"/>
        </w:rPr>
      </w:pPr>
    </w:p>
    <w:p w14:paraId="7261FE7F"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 </w:t>
      </w:r>
    </w:p>
    <w:p w14:paraId="346D44C0" w14:textId="77777777" w:rsidR="00D13033" w:rsidRPr="00B11771" w:rsidRDefault="00D13033" w:rsidP="00D13033">
      <w:pPr>
        <w:pStyle w:val="ListParagraph"/>
        <w:rPr>
          <w:rFonts w:eastAsia="SimSun"/>
        </w:rPr>
      </w:pPr>
    </w:p>
    <w:p w14:paraId="5EF341E8"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3534380D" w14:textId="77777777" w:rsidR="00D13033" w:rsidRPr="00B11771" w:rsidRDefault="00D13033" w:rsidP="00D13033">
      <w:pPr>
        <w:pStyle w:val="ListParagraph"/>
        <w:rPr>
          <w:rFonts w:eastAsia="SimSun"/>
        </w:rPr>
      </w:pPr>
    </w:p>
    <w:p w14:paraId="2F570B3D"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обеспечение технических обзоров силами соответствующих независимых технических экспертов;</w:t>
      </w:r>
    </w:p>
    <w:p w14:paraId="3956E5B2" w14:textId="77777777" w:rsidR="00D13033" w:rsidRPr="00B11771" w:rsidRDefault="00D13033" w:rsidP="00D13033">
      <w:pPr>
        <w:pStyle w:val="ListParagraph"/>
        <w:rPr>
          <w:rFonts w:eastAsia="SimSun"/>
        </w:rPr>
      </w:pPr>
    </w:p>
    <w:p w14:paraId="55B6C2E4"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организация необходимых инспекционных поездок;</w:t>
      </w:r>
    </w:p>
    <w:p w14:paraId="5F5F8DE0" w14:textId="77777777" w:rsidR="00D13033" w:rsidRPr="00B11771" w:rsidRDefault="00D13033" w:rsidP="00D13033">
      <w:pPr>
        <w:pStyle w:val="ListParagraph"/>
        <w:rPr>
          <w:rFonts w:eastAsia="SimSun"/>
        </w:rPr>
      </w:pPr>
    </w:p>
    <w:p w14:paraId="6FD2BD8A"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02BE37F2" w14:textId="77777777" w:rsidR="00D13033" w:rsidRPr="00B11771" w:rsidRDefault="00D13033" w:rsidP="00D13033">
      <w:pPr>
        <w:pStyle w:val="ListParagraph"/>
        <w:rPr>
          <w:rFonts w:eastAsia="SimSun"/>
        </w:rPr>
      </w:pPr>
    </w:p>
    <w:p w14:paraId="5674E61A"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координация деятельности с Сотрудничающим УИ и обеспечение соответствующей очередности проведения мероприятий;</w:t>
      </w:r>
    </w:p>
    <w:p w14:paraId="5DAC4D36" w14:textId="77777777" w:rsidR="00D13033" w:rsidRPr="00B11771" w:rsidRDefault="00D13033" w:rsidP="00D13033">
      <w:pPr>
        <w:pStyle w:val="ListParagraph"/>
        <w:rPr>
          <w:rFonts w:eastAsia="SimSun"/>
        </w:rPr>
      </w:pPr>
    </w:p>
    <w:p w14:paraId="361AF253"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w:t>
      </w:r>
      <w:r w:rsidRPr="00F20F1C">
        <w:rPr>
          <w:rFonts w:eastAsia="SimSun"/>
        </w:rPr>
        <w:lastRenderedPageBreak/>
        <w:t>статьям бюджета и объемам финансирования Ведущего УИ и каждого Сотрудничающего УИ;</w:t>
      </w:r>
    </w:p>
    <w:p w14:paraId="42CF2E99" w14:textId="77777777" w:rsidR="00D13033" w:rsidRPr="00B11771" w:rsidRDefault="00D13033" w:rsidP="00D13033">
      <w:pPr>
        <w:pStyle w:val="ListParagraph"/>
        <w:rPr>
          <w:rFonts w:eastAsia="SimSun"/>
        </w:rPr>
      </w:pPr>
    </w:p>
    <w:p w14:paraId="213B7242"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обеспечение выделения средств Стране в соответствии с используемыми показателями;</w:t>
      </w:r>
    </w:p>
    <w:p w14:paraId="009B1D2E" w14:textId="77777777" w:rsidR="00D13033" w:rsidRPr="00B11771" w:rsidRDefault="00D13033" w:rsidP="00D13033">
      <w:pPr>
        <w:pStyle w:val="ListParagraph"/>
        <w:rPr>
          <w:rFonts w:eastAsia="SimSun"/>
        </w:rPr>
      </w:pPr>
    </w:p>
    <w:p w14:paraId="59BB20F6" w14:textId="7777777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оказание необходимой помощи в решении стратегических, административных и технических вопросов;</w:t>
      </w:r>
    </w:p>
    <w:p w14:paraId="7AEC607F" w14:textId="77777777" w:rsidR="00D13033" w:rsidRPr="00B11771" w:rsidRDefault="00D13033" w:rsidP="00D13033">
      <w:pPr>
        <w:pStyle w:val="ListParagraph"/>
        <w:rPr>
          <w:rFonts w:eastAsia="SimSun"/>
        </w:rPr>
      </w:pPr>
    </w:p>
    <w:p w14:paraId="593ED95A" w14:textId="6EBDD7B7" w:rsidR="00D13033" w:rsidRPr="00B11771" w:rsidRDefault="00D13033" w:rsidP="00445160">
      <w:pPr>
        <w:pStyle w:val="ListParagraph"/>
        <w:numPr>
          <w:ilvl w:val="0"/>
          <w:numId w:val="16"/>
        </w:numPr>
        <w:spacing w:after="240"/>
        <w:ind w:left="1440" w:hanging="720"/>
        <w:outlineLvl w:val="1"/>
        <w:rPr>
          <w:rFonts w:eastAsia="SimSun"/>
        </w:rPr>
      </w:pPr>
      <w:r w:rsidRPr="00F20F1C">
        <w:rPr>
          <w:rFonts w:eastAsia="SimSun"/>
        </w:rPr>
        <w:t>достижение консенсуса с Сотрудничающим</w:t>
      </w:r>
      <w:r w:rsidR="004625D3" w:rsidRPr="004625D3">
        <w:rPr>
          <w:rFonts w:eastAsia="SimSun"/>
        </w:rPr>
        <w:t>[</w:t>
      </w:r>
      <w:r w:rsidR="004625D3">
        <w:rPr>
          <w:rFonts w:eastAsia="SimSun"/>
        </w:rPr>
        <w:t>и</w:t>
      </w:r>
      <w:r w:rsidR="004625D3" w:rsidRPr="004625D3">
        <w:rPr>
          <w:rFonts w:eastAsia="SimSun"/>
        </w:rPr>
        <w:t>]</w:t>
      </w:r>
      <w:r w:rsidRPr="00F20F1C">
        <w:rPr>
          <w:rFonts w:eastAsia="SimSun"/>
        </w:rPr>
        <w:t xml:space="preserve"> УИ в отношении механизмов планирования, координации и представления отчетности, необходимых для содействия реализации Плана; и</w:t>
      </w:r>
    </w:p>
    <w:p w14:paraId="5B253D37" w14:textId="77777777" w:rsidR="00D13033" w:rsidRPr="00B11771" w:rsidRDefault="00D13033" w:rsidP="00D13033">
      <w:pPr>
        <w:pStyle w:val="ListParagraph"/>
        <w:rPr>
          <w:rFonts w:eastAsia="SimSun"/>
        </w:rPr>
      </w:pPr>
    </w:p>
    <w:p w14:paraId="3EAA59EC" w14:textId="77777777" w:rsidR="00D13033" w:rsidRPr="00F20F1C" w:rsidRDefault="00D13033" w:rsidP="00445160">
      <w:pPr>
        <w:pStyle w:val="ListParagraph"/>
        <w:numPr>
          <w:ilvl w:val="0"/>
          <w:numId w:val="16"/>
        </w:numPr>
        <w:spacing w:after="240"/>
        <w:ind w:left="1440" w:hanging="720"/>
        <w:outlineLvl w:val="1"/>
        <w:rPr>
          <w:rFonts w:eastAsia="SimSun"/>
        </w:rPr>
      </w:pPr>
      <w:r w:rsidRPr="00F20F1C">
        <w:rPr>
          <w:rFonts w:eastAsia="SimSun"/>
        </w:rPr>
        <w:t>своевременное выделение денежных средств Стране/участвующим предприятиям для завершения мероприятий, связанных с проектом.</w:t>
      </w:r>
    </w:p>
    <w:p w14:paraId="28487EA3" w14:textId="77777777" w:rsidR="00D13033" w:rsidRPr="00F20F1C" w:rsidRDefault="00D13033" w:rsidP="00D13033">
      <w:pPr>
        <w:numPr>
          <w:ilvl w:val="0"/>
          <w:numId w:val="1"/>
        </w:numPr>
        <w:spacing w:after="240"/>
        <w:outlineLvl w:val="0"/>
        <w:rPr>
          <w:rFonts w:eastAsia="SimSun"/>
        </w:rPr>
      </w:pPr>
      <w:r w:rsidRPr="00F20F1C">
        <w:rPr>
          <w:rFonts w:eastAsia="SimSun"/>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F20F1C">
        <w:rPr>
          <w:rFonts w:eastAsia="SimSun"/>
        </w:rPr>
        <w:noBreakHyphen/>
        <w:t>A.</w:t>
      </w:r>
    </w:p>
    <w:p w14:paraId="002F0D22" w14:textId="77777777" w:rsidR="00D13033" w:rsidRPr="00F20F1C" w:rsidRDefault="00D13033" w:rsidP="00D13033">
      <w:pPr>
        <w:spacing w:before="360" w:after="240"/>
        <w:rPr>
          <w:rFonts w:eastAsia="SimSun"/>
        </w:rPr>
      </w:pPr>
      <w:r w:rsidRPr="00F20F1C">
        <w:rPr>
          <w:rFonts w:eastAsia="SimSun"/>
          <w:b/>
        </w:rPr>
        <w:t>ДОПОЛНЕНИЕ 6-B. РОЛЬ СОТРУДНИЧАЮЩИХ УЧРЕЖДЕНИЙ-ИСПОЛНИТЕЛЕЙ</w:t>
      </w:r>
    </w:p>
    <w:p w14:paraId="281783A1" w14:textId="77777777" w:rsidR="00D13033" w:rsidRPr="00411359" w:rsidRDefault="00D13033" w:rsidP="00445160">
      <w:pPr>
        <w:pStyle w:val="Heading1"/>
        <w:numPr>
          <w:ilvl w:val="0"/>
          <w:numId w:val="20"/>
        </w:numPr>
        <w:tabs>
          <w:tab w:val="clear" w:pos="0"/>
          <w:tab w:val="num" w:pos="720"/>
        </w:tabs>
        <w:rPr>
          <w:rFonts w:eastAsia="SimSun"/>
        </w:rPr>
      </w:pPr>
      <w:r w:rsidRPr="00411359">
        <w:rPr>
          <w:rFonts w:eastAsia="SimSun"/>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29218CC3" w14:textId="77777777" w:rsidR="00D13033" w:rsidRPr="00B11771" w:rsidRDefault="00D13033" w:rsidP="00445160">
      <w:pPr>
        <w:pStyle w:val="ListParagraph"/>
        <w:widowControl w:val="0"/>
        <w:numPr>
          <w:ilvl w:val="0"/>
          <w:numId w:val="17"/>
        </w:numPr>
        <w:spacing w:after="240"/>
        <w:ind w:left="1440" w:hanging="720"/>
        <w:outlineLvl w:val="1"/>
        <w:rPr>
          <w:rFonts w:eastAsia="SimSun"/>
        </w:rPr>
      </w:pPr>
      <w:r w:rsidRPr="00B11771">
        <w:rPr>
          <w:rFonts w:eastAsia="SimSun"/>
        </w:rPr>
        <w:t>оказание в необходимых случаях помощи в выработке политики;</w:t>
      </w:r>
    </w:p>
    <w:p w14:paraId="0721CB77" w14:textId="77777777" w:rsidR="00D13033" w:rsidRPr="00B11771" w:rsidRDefault="00D13033" w:rsidP="00D13033">
      <w:pPr>
        <w:pStyle w:val="ListParagraph"/>
        <w:widowControl w:val="0"/>
        <w:spacing w:after="240"/>
        <w:ind w:left="1440"/>
        <w:outlineLvl w:val="1"/>
        <w:rPr>
          <w:rFonts w:eastAsia="SimSun"/>
        </w:rPr>
      </w:pPr>
    </w:p>
    <w:p w14:paraId="368757AB" w14:textId="77777777" w:rsidR="00D13033" w:rsidRPr="00B11771" w:rsidRDefault="00D13033" w:rsidP="00445160">
      <w:pPr>
        <w:pStyle w:val="ListParagraph"/>
        <w:widowControl w:val="0"/>
        <w:numPr>
          <w:ilvl w:val="0"/>
          <w:numId w:val="17"/>
        </w:numPr>
        <w:spacing w:after="240"/>
        <w:ind w:left="1440" w:hanging="720"/>
        <w:outlineLvl w:val="1"/>
        <w:rPr>
          <w:rFonts w:eastAsia="SimSun"/>
        </w:rPr>
      </w:pPr>
      <w:r w:rsidRPr="00F20F1C">
        <w:rPr>
          <w:rFonts w:eastAsia="SimSun"/>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013B00E2" w14:textId="77777777" w:rsidR="00D13033" w:rsidRPr="00B11771" w:rsidRDefault="00D13033" w:rsidP="00D13033">
      <w:pPr>
        <w:pStyle w:val="ListParagraph"/>
        <w:rPr>
          <w:rFonts w:eastAsia="SimSun"/>
        </w:rPr>
      </w:pPr>
    </w:p>
    <w:p w14:paraId="4F9D95B3" w14:textId="77777777" w:rsidR="00D13033" w:rsidRPr="00B11771" w:rsidRDefault="00D13033" w:rsidP="00445160">
      <w:pPr>
        <w:pStyle w:val="ListParagraph"/>
        <w:widowControl w:val="0"/>
        <w:numPr>
          <w:ilvl w:val="0"/>
          <w:numId w:val="17"/>
        </w:numPr>
        <w:spacing w:after="240"/>
        <w:ind w:left="1440" w:hanging="720"/>
        <w:outlineLvl w:val="1"/>
        <w:rPr>
          <w:rFonts w:eastAsia="SimSun"/>
        </w:rPr>
      </w:pPr>
      <w:r w:rsidRPr="00F20F1C">
        <w:rPr>
          <w:rFonts w:eastAsia="SimSun"/>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6B84C553" w14:textId="77777777" w:rsidR="00D13033" w:rsidRPr="00B11771" w:rsidRDefault="00D13033" w:rsidP="00D13033">
      <w:pPr>
        <w:pStyle w:val="ListParagraph"/>
        <w:rPr>
          <w:rFonts w:eastAsia="SimSun"/>
        </w:rPr>
      </w:pPr>
    </w:p>
    <w:p w14:paraId="5F92E987" w14:textId="77777777" w:rsidR="00D13033" w:rsidRPr="00F20F1C" w:rsidRDefault="00D13033" w:rsidP="00445160">
      <w:pPr>
        <w:pStyle w:val="ListParagraph"/>
        <w:widowControl w:val="0"/>
        <w:numPr>
          <w:ilvl w:val="0"/>
          <w:numId w:val="17"/>
        </w:numPr>
        <w:spacing w:after="240"/>
        <w:ind w:left="1440" w:hanging="720"/>
        <w:outlineLvl w:val="1"/>
        <w:rPr>
          <w:rFonts w:eastAsia="SimSun"/>
        </w:rPr>
      </w:pPr>
      <w:r w:rsidRPr="00F20F1C">
        <w:rPr>
          <w:rFonts w:eastAsia="SimSun"/>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2215BAEF" w14:textId="77777777" w:rsidR="00D13033" w:rsidRPr="00F20F1C" w:rsidRDefault="00D13033" w:rsidP="00D13033">
      <w:pPr>
        <w:spacing w:before="360" w:after="240"/>
        <w:rPr>
          <w:rFonts w:eastAsia="SimSun"/>
          <w:b/>
          <w:bCs/>
        </w:rPr>
      </w:pPr>
      <w:r w:rsidRPr="00F20F1C">
        <w:rPr>
          <w:rFonts w:eastAsia="SimSun"/>
          <w:b/>
        </w:rPr>
        <w:t xml:space="preserve">ДОПОЛНЕНИЕ 7-A. СОКРАЩЕНИЕ ФИНАНСИРОВАНИЯ ПРИ НЕВЫПОЛНЕНИИ ЦЕЛЕЙ СОГЛАШЕНИЯ </w:t>
      </w:r>
    </w:p>
    <w:p w14:paraId="0553DBE5" w14:textId="5C6EDE9D" w:rsidR="00711BE6" w:rsidRPr="00411359" w:rsidRDefault="00D13033" w:rsidP="00445160">
      <w:pPr>
        <w:pStyle w:val="Heading1"/>
        <w:numPr>
          <w:ilvl w:val="0"/>
          <w:numId w:val="11"/>
        </w:numPr>
        <w:jc w:val="left"/>
        <w:rPr>
          <w:b/>
          <w:bCs/>
        </w:rPr>
      </w:pPr>
      <w:r w:rsidRPr="00411359">
        <w:rPr>
          <w:rFonts w:eastAsia="SimSun"/>
        </w:rPr>
        <w:t xml:space="preserve">В соответствии с пунктом 11 настоящего Соглашения объем предоставленного финансирования может быть уменьшен на </w:t>
      </w:r>
      <w:r w:rsidRPr="00F20F1C">
        <w:t xml:space="preserve">7,00 </w:t>
      </w:r>
      <w:r w:rsidRPr="00411359">
        <w:rPr>
          <w:rFonts w:eastAsia="SimSun"/>
        </w:rPr>
        <w:t>долл. США за тонну СО</w:t>
      </w:r>
      <w:r w:rsidRPr="00411359">
        <w:rPr>
          <w:rFonts w:eastAsia="SimSun"/>
          <w:vertAlign w:val="subscript"/>
        </w:rPr>
        <w:t>2</w:t>
      </w:r>
      <w:r w:rsidRPr="00411359">
        <w:rPr>
          <w:rFonts w:eastAsia="SimSun"/>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w:t>
      </w:r>
      <w:r w:rsidR="004625D3" w:rsidRPr="00411359">
        <w:rPr>
          <w:rFonts w:eastAsia="SimSun"/>
        </w:rPr>
        <w:t>С</w:t>
      </w:r>
      <w:r w:rsidRPr="00411359">
        <w:rPr>
          <w:rFonts w:eastAsia="SimSun"/>
        </w:rPr>
        <w:t>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00711BE6" w:rsidRPr="00D13033">
        <w:t>.</w:t>
      </w:r>
    </w:p>
    <w:p w14:paraId="7D279756" w14:textId="77777777" w:rsidR="00711BE6" w:rsidRPr="00D13033" w:rsidRDefault="00711BE6" w:rsidP="00711BE6">
      <w:pPr>
        <w:suppressAutoHyphens/>
        <w:rPr>
          <w:b/>
          <w:bCs/>
        </w:rPr>
        <w:sectPr w:rsidR="00711BE6" w:rsidRPr="00D13033"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535FB501" w14:textId="77777777" w:rsidR="007F53D5" w:rsidRPr="007F53D5" w:rsidRDefault="007F53D5" w:rsidP="007F53D5">
      <w:pPr>
        <w:suppressAutoHyphens/>
        <w:spacing w:after="240"/>
        <w:jc w:val="center"/>
        <w:rPr>
          <w:b/>
          <w:bCs/>
          <w:lang w:val="en-CA"/>
        </w:rPr>
      </w:pPr>
      <w:r w:rsidRPr="007F53D5">
        <w:rPr>
          <w:b/>
          <w:bCs/>
          <w:lang w:val="en-CA"/>
        </w:rPr>
        <w:lastRenderedPageBreak/>
        <w:t xml:space="preserve">Annex </w:t>
      </w:r>
      <w:r w:rsidRPr="007F53D5">
        <w:rPr>
          <w:b/>
          <w:lang w:val="en-CA"/>
        </w:rPr>
        <w:t>II</w:t>
      </w:r>
    </w:p>
    <w:p w14:paraId="19AFBBE3" w14:textId="77777777" w:rsidR="007F53D5" w:rsidRPr="007F53D5" w:rsidRDefault="007F53D5" w:rsidP="007F53D5">
      <w:pPr>
        <w:suppressAutoHyphens/>
        <w:jc w:val="center"/>
        <w:rPr>
          <w:b/>
          <w:bCs/>
          <w:lang w:val="en-CA"/>
        </w:rPr>
      </w:pPr>
      <w:r w:rsidRPr="007F53D5">
        <w:rPr>
          <w:b/>
          <w:bCs/>
          <w:lang w:val="en-CA"/>
        </w:rPr>
        <w:t>SIMULTANEOUS IMPLEMENTATION OF THE HCFC PHASE-OUT MANAGEMENT PLAN</w:t>
      </w:r>
    </w:p>
    <w:p w14:paraId="05C7A2C0" w14:textId="77777777" w:rsidR="007F53D5" w:rsidRPr="007F53D5" w:rsidRDefault="007F53D5" w:rsidP="007F53D5">
      <w:pPr>
        <w:suppressAutoHyphens/>
        <w:spacing w:after="240"/>
        <w:jc w:val="center"/>
        <w:rPr>
          <w:b/>
          <w:bCs/>
          <w:lang w:val="en-CA"/>
        </w:rPr>
      </w:pPr>
      <w:r w:rsidRPr="007F53D5">
        <w:rPr>
          <w:b/>
          <w:bCs/>
          <w:lang w:val="en-CA"/>
        </w:rPr>
        <w:t>AND THE KIGALI HFC IMPLEMENTATION PLAN IN ETHIOPIA</w:t>
      </w:r>
    </w:p>
    <w:tbl>
      <w:tblPr>
        <w:tblW w:w="14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4394"/>
        <w:gridCol w:w="1166"/>
        <w:gridCol w:w="4253"/>
        <w:gridCol w:w="866"/>
        <w:gridCol w:w="1275"/>
      </w:tblGrid>
      <w:tr w:rsidR="007F53D5" w:rsidRPr="001B5BBE" w14:paraId="4EA11D21" w14:textId="77777777" w:rsidTr="00313C08">
        <w:trPr>
          <w:trHeight w:val="126"/>
          <w:tblHeader/>
          <w:jc w:val="center"/>
        </w:trPr>
        <w:tc>
          <w:tcPr>
            <w:tcW w:w="2095" w:type="dxa"/>
            <w:vMerge w:val="restart"/>
            <w:tcBorders>
              <w:top w:val="single" w:sz="4" w:space="0" w:color="auto"/>
              <w:left w:val="single" w:sz="4" w:space="0" w:color="auto"/>
              <w:bottom w:val="single" w:sz="4" w:space="0" w:color="auto"/>
              <w:right w:val="single" w:sz="4" w:space="0" w:color="auto"/>
            </w:tcBorders>
            <w:vAlign w:val="center"/>
            <w:hideMark/>
          </w:tcPr>
          <w:p w14:paraId="56BB4477" w14:textId="77777777" w:rsidR="007F53D5" w:rsidRPr="00BB3F7B" w:rsidRDefault="007F53D5" w:rsidP="00313C08">
            <w:pPr>
              <w:jc w:val="left"/>
              <w:rPr>
                <w:sz w:val="20"/>
                <w:szCs w:val="20"/>
                <w:lang w:eastAsia="zh-CN"/>
              </w:rPr>
            </w:pPr>
            <w:r w:rsidRPr="00BB3F7B">
              <w:rPr>
                <w:b/>
                <w:bCs/>
                <w:sz w:val="20"/>
                <w:szCs w:val="20"/>
                <w:lang w:eastAsia="en-CA"/>
              </w:rPr>
              <w:t>Category of activity</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14:paraId="693E6338" w14:textId="77777777" w:rsidR="007F53D5" w:rsidRPr="00BB3F7B" w:rsidRDefault="007F53D5" w:rsidP="00313C08">
            <w:pPr>
              <w:jc w:val="center"/>
              <w:rPr>
                <w:b/>
                <w:bCs/>
                <w:sz w:val="20"/>
                <w:szCs w:val="20"/>
                <w:lang w:eastAsia="zh-CN"/>
              </w:rPr>
            </w:pPr>
            <w:r w:rsidRPr="00BB3F7B">
              <w:rPr>
                <w:b/>
                <w:bCs/>
                <w:sz w:val="20"/>
                <w:szCs w:val="20"/>
                <w:lang w:eastAsia="en-CA"/>
              </w:rPr>
              <w:t>HPMP –</w:t>
            </w:r>
            <w:r w:rsidRPr="00BB3F7B">
              <w:rPr>
                <w:sz w:val="20"/>
                <w:szCs w:val="20"/>
                <w:lang w:eastAsia="en-CA"/>
              </w:rPr>
              <w:t xml:space="preserve"> </w:t>
            </w:r>
            <w:r w:rsidRPr="00BB3F7B">
              <w:rPr>
                <w:b/>
                <w:bCs/>
                <w:sz w:val="20"/>
                <w:szCs w:val="20"/>
                <w:lang w:eastAsia="en-CA"/>
              </w:rPr>
              <w:t>stage II</w:t>
            </w:r>
          </w:p>
        </w:tc>
        <w:tc>
          <w:tcPr>
            <w:tcW w:w="5119" w:type="dxa"/>
            <w:gridSpan w:val="2"/>
            <w:tcBorders>
              <w:top w:val="single" w:sz="4" w:space="0" w:color="auto"/>
              <w:left w:val="single" w:sz="4" w:space="0" w:color="auto"/>
              <w:bottom w:val="single" w:sz="4" w:space="0" w:color="auto"/>
              <w:right w:val="single" w:sz="4" w:space="0" w:color="auto"/>
            </w:tcBorders>
            <w:vAlign w:val="center"/>
            <w:hideMark/>
          </w:tcPr>
          <w:p w14:paraId="19713AF4" w14:textId="77777777" w:rsidR="007F53D5" w:rsidRPr="00BB3F7B" w:rsidRDefault="007F53D5" w:rsidP="00313C08">
            <w:pPr>
              <w:jc w:val="center"/>
              <w:rPr>
                <w:b/>
                <w:bCs/>
                <w:sz w:val="20"/>
                <w:szCs w:val="20"/>
                <w:lang w:eastAsia="zh-CN"/>
              </w:rPr>
            </w:pPr>
            <w:r w:rsidRPr="00BB3F7B">
              <w:rPr>
                <w:b/>
                <w:bCs/>
                <w:sz w:val="20"/>
                <w:szCs w:val="20"/>
                <w:lang w:eastAsia="en-CA"/>
              </w:rPr>
              <w:t>KIP – stage I</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7EF73CA" w14:textId="77777777" w:rsidR="007F53D5" w:rsidRPr="007F53D5" w:rsidRDefault="007F53D5" w:rsidP="00313C08">
            <w:pPr>
              <w:jc w:val="center"/>
              <w:rPr>
                <w:b/>
                <w:bCs/>
                <w:sz w:val="20"/>
                <w:szCs w:val="20"/>
                <w:lang w:val="en-CA" w:eastAsia="en-CA"/>
              </w:rPr>
            </w:pPr>
            <w:r w:rsidRPr="007F53D5">
              <w:rPr>
                <w:b/>
                <w:bCs/>
                <w:sz w:val="20"/>
                <w:szCs w:val="20"/>
                <w:lang w:val="en-CA" w:eastAsia="en-CA"/>
              </w:rPr>
              <w:t>HPMP+KIP combined cost</w:t>
            </w:r>
          </w:p>
          <w:p w14:paraId="2839DB5C" w14:textId="77777777" w:rsidR="007F53D5" w:rsidRPr="007F53D5" w:rsidRDefault="007F53D5" w:rsidP="00313C08">
            <w:pPr>
              <w:jc w:val="center"/>
              <w:rPr>
                <w:b/>
                <w:bCs/>
                <w:sz w:val="20"/>
                <w:szCs w:val="20"/>
                <w:lang w:val="en-CA" w:eastAsia="zh-CN"/>
              </w:rPr>
            </w:pPr>
            <w:r w:rsidRPr="007F53D5">
              <w:rPr>
                <w:b/>
                <w:bCs/>
                <w:sz w:val="20"/>
                <w:szCs w:val="20"/>
                <w:lang w:val="en-CA" w:eastAsia="zh-CN"/>
              </w:rPr>
              <w:t>(US $)</w:t>
            </w:r>
            <w:r w:rsidRPr="007F53D5">
              <w:rPr>
                <w:sz w:val="20"/>
                <w:szCs w:val="20"/>
                <w:lang w:val="en-CA" w:eastAsia="zh-CN"/>
              </w:rPr>
              <w:t> </w:t>
            </w:r>
          </w:p>
        </w:tc>
      </w:tr>
      <w:tr w:rsidR="007F53D5" w:rsidRPr="00BB3F7B" w14:paraId="7CF3D336" w14:textId="77777777" w:rsidTr="00313C08">
        <w:trPr>
          <w:trHeight w:val="725"/>
          <w:tblHeader/>
          <w:jc w:val="center"/>
        </w:trPr>
        <w:tc>
          <w:tcPr>
            <w:tcW w:w="2095" w:type="dxa"/>
            <w:vMerge/>
            <w:tcBorders>
              <w:top w:val="single" w:sz="4" w:space="0" w:color="auto"/>
              <w:left w:val="single" w:sz="4" w:space="0" w:color="auto"/>
              <w:bottom w:val="single" w:sz="4" w:space="0" w:color="auto"/>
              <w:right w:val="single" w:sz="4" w:space="0" w:color="auto"/>
            </w:tcBorders>
            <w:vAlign w:val="center"/>
            <w:hideMark/>
          </w:tcPr>
          <w:p w14:paraId="15E76A7C" w14:textId="77777777" w:rsidR="007F53D5" w:rsidRPr="007F53D5" w:rsidRDefault="007F53D5" w:rsidP="00313C08">
            <w:pPr>
              <w:jc w:val="left"/>
              <w:rPr>
                <w:b/>
                <w:bCs/>
                <w:sz w:val="20"/>
                <w:szCs w:val="20"/>
                <w:lang w:val="en-CA" w:eastAsia="zh-CN"/>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69ECD54F" w14:textId="77777777" w:rsidR="007F53D5" w:rsidRPr="00BB3F7B" w:rsidRDefault="007F53D5" w:rsidP="00313C08">
            <w:pPr>
              <w:jc w:val="center"/>
              <w:rPr>
                <w:b/>
                <w:bCs/>
                <w:sz w:val="20"/>
                <w:szCs w:val="20"/>
                <w:lang w:eastAsia="zh-CN"/>
              </w:rPr>
            </w:pPr>
            <w:r w:rsidRPr="00BB3F7B">
              <w:rPr>
                <w:b/>
                <w:bCs/>
                <w:sz w:val="20"/>
                <w:szCs w:val="20"/>
                <w:lang w:eastAsia="en-CA"/>
              </w:rPr>
              <w:t>Activity</w:t>
            </w:r>
          </w:p>
        </w:tc>
        <w:tc>
          <w:tcPr>
            <w:tcW w:w="1166" w:type="dxa"/>
            <w:tcBorders>
              <w:top w:val="single" w:sz="4" w:space="0" w:color="auto"/>
              <w:left w:val="single" w:sz="4" w:space="0" w:color="auto"/>
              <w:bottom w:val="single" w:sz="4" w:space="0" w:color="auto"/>
              <w:right w:val="single" w:sz="4" w:space="0" w:color="auto"/>
            </w:tcBorders>
            <w:vAlign w:val="center"/>
            <w:hideMark/>
          </w:tcPr>
          <w:p w14:paraId="3DC035BB" w14:textId="77777777" w:rsidR="007F53D5" w:rsidRPr="00BB3F7B" w:rsidRDefault="007F53D5" w:rsidP="00313C08">
            <w:pPr>
              <w:jc w:val="center"/>
              <w:rPr>
                <w:b/>
                <w:bCs/>
                <w:sz w:val="20"/>
                <w:szCs w:val="20"/>
                <w:lang w:eastAsia="en-CA"/>
              </w:rPr>
            </w:pPr>
            <w:r w:rsidRPr="00BB3F7B">
              <w:rPr>
                <w:b/>
                <w:bCs/>
                <w:sz w:val="20"/>
                <w:szCs w:val="20"/>
                <w:lang w:eastAsia="en-CA"/>
              </w:rPr>
              <w:t xml:space="preserve">Cost </w:t>
            </w:r>
          </w:p>
          <w:p w14:paraId="11DA0E58" w14:textId="77777777" w:rsidR="007F53D5" w:rsidRPr="00BB3F7B" w:rsidRDefault="007F53D5" w:rsidP="00313C08">
            <w:pPr>
              <w:jc w:val="center"/>
              <w:rPr>
                <w:b/>
                <w:bCs/>
                <w:sz w:val="20"/>
                <w:szCs w:val="20"/>
                <w:lang w:eastAsia="zh-CN"/>
              </w:rPr>
            </w:pPr>
            <w:r w:rsidRPr="00BB3F7B">
              <w:rPr>
                <w:b/>
                <w:bCs/>
                <w:sz w:val="20"/>
                <w:szCs w:val="20"/>
                <w:lang w:eastAsia="en-CA"/>
              </w:rPr>
              <w:t>(US $)</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564FD6A" w14:textId="77777777" w:rsidR="007F53D5" w:rsidRPr="00BB3F7B" w:rsidRDefault="007F53D5" w:rsidP="00313C08">
            <w:pPr>
              <w:jc w:val="center"/>
              <w:rPr>
                <w:b/>
                <w:bCs/>
                <w:sz w:val="20"/>
                <w:szCs w:val="20"/>
                <w:lang w:eastAsia="zh-CN"/>
              </w:rPr>
            </w:pPr>
            <w:r w:rsidRPr="00BB3F7B">
              <w:rPr>
                <w:b/>
                <w:bCs/>
                <w:sz w:val="20"/>
                <w:szCs w:val="20"/>
                <w:lang w:eastAsia="en-CA"/>
              </w:rPr>
              <w:t>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3E5AB53B" w14:textId="77777777" w:rsidR="007F53D5" w:rsidRPr="00BB3F7B" w:rsidRDefault="007F53D5" w:rsidP="00313C08">
            <w:pPr>
              <w:jc w:val="center"/>
              <w:rPr>
                <w:b/>
                <w:bCs/>
                <w:sz w:val="20"/>
                <w:szCs w:val="20"/>
                <w:lang w:eastAsia="en-CA"/>
              </w:rPr>
            </w:pPr>
            <w:r w:rsidRPr="00BB3F7B">
              <w:rPr>
                <w:b/>
                <w:bCs/>
                <w:sz w:val="20"/>
                <w:szCs w:val="20"/>
                <w:lang w:eastAsia="en-CA"/>
              </w:rPr>
              <w:t>Cost</w:t>
            </w:r>
          </w:p>
          <w:p w14:paraId="38E77DAA" w14:textId="77777777" w:rsidR="007F53D5" w:rsidRPr="00BB3F7B" w:rsidRDefault="007F53D5" w:rsidP="00313C08">
            <w:pPr>
              <w:jc w:val="center"/>
              <w:rPr>
                <w:b/>
                <w:bCs/>
                <w:sz w:val="20"/>
                <w:szCs w:val="20"/>
                <w:lang w:eastAsia="zh-CN"/>
              </w:rPr>
            </w:pPr>
            <w:r w:rsidRPr="00BB3F7B">
              <w:rPr>
                <w:b/>
                <w:bCs/>
                <w:sz w:val="20"/>
                <w:szCs w:val="20"/>
                <w:lang w:eastAsia="zh-CN"/>
              </w:rPr>
              <w:t>(US $)</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3CCA572" w14:textId="77777777" w:rsidR="007F53D5" w:rsidRPr="00BB3F7B" w:rsidRDefault="007F53D5" w:rsidP="00313C08">
            <w:pPr>
              <w:jc w:val="left"/>
              <w:rPr>
                <w:b/>
                <w:bCs/>
                <w:sz w:val="20"/>
                <w:szCs w:val="20"/>
                <w:lang w:eastAsia="zh-CN"/>
              </w:rPr>
            </w:pPr>
          </w:p>
        </w:tc>
      </w:tr>
      <w:tr w:rsidR="007F53D5" w:rsidRPr="001B5BBE" w14:paraId="1F82A3F0" w14:textId="77777777" w:rsidTr="00313C08">
        <w:trPr>
          <w:trHeight w:val="149"/>
          <w:jc w:val="center"/>
        </w:trPr>
        <w:tc>
          <w:tcPr>
            <w:tcW w:w="14049" w:type="dxa"/>
            <w:gridSpan w:val="6"/>
            <w:tcBorders>
              <w:top w:val="single" w:sz="4" w:space="0" w:color="auto"/>
            </w:tcBorders>
            <w:noWrap/>
            <w:vAlign w:val="center"/>
            <w:hideMark/>
          </w:tcPr>
          <w:p w14:paraId="30FAC5CA" w14:textId="77777777" w:rsidR="007F53D5" w:rsidRPr="007F53D5" w:rsidRDefault="007F53D5" w:rsidP="00313C08">
            <w:pPr>
              <w:jc w:val="left"/>
              <w:rPr>
                <w:sz w:val="20"/>
                <w:szCs w:val="20"/>
                <w:lang w:val="en-CA" w:eastAsia="zh-CN"/>
              </w:rPr>
            </w:pPr>
            <w:r w:rsidRPr="007F53D5">
              <w:rPr>
                <w:b/>
                <w:bCs/>
                <w:sz w:val="20"/>
                <w:szCs w:val="20"/>
                <w:lang w:val="en-CA" w:eastAsia="zh-CN"/>
              </w:rPr>
              <w:t>Regulatory framework strengthening and capacity-building for customs officers</w:t>
            </w:r>
          </w:p>
        </w:tc>
      </w:tr>
      <w:tr w:rsidR="007F53D5" w:rsidRPr="00BB3F7B" w14:paraId="3091457F" w14:textId="77777777" w:rsidTr="00313C08">
        <w:trPr>
          <w:trHeight w:val="1035"/>
          <w:jc w:val="center"/>
        </w:trPr>
        <w:tc>
          <w:tcPr>
            <w:tcW w:w="2095" w:type="dxa"/>
            <w:hideMark/>
          </w:tcPr>
          <w:p w14:paraId="71D7E196" w14:textId="77777777" w:rsidR="007F53D5" w:rsidRPr="007F53D5" w:rsidRDefault="007F53D5" w:rsidP="00313C08">
            <w:pPr>
              <w:jc w:val="left"/>
              <w:rPr>
                <w:sz w:val="20"/>
                <w:szCs w:val="20"/>
                <w:lang w:val="en-CA" w:eastAsia="zh-CN"/>
              </w:rPr>
            </w:pPr>
            <w:r w:rsidRPr="007F53D5">
              <w:rPr>
                <w:sz w:val="20"/>
                <w:szCs w:val="20"/>
                <w:lang w:val="en-CA" w:eastAsia="zh-CN"/>
              </w:rPr>
              <w:t>Improvement of the licensing and quota system</w:t>
            </w:r>
          </w:p>
        </w:tc>
        <w:tc>
          <w:tcPr>
            <w:tcW w:w="4394" w:type="dxa"/>
            <w:shd w:val="clear" w:color="000000" w:fill="D0D0D0"/>
            <w:noWrap/>
            <w:vAlign w:val="bottom"/>
            <w:hideMark/>
          </w:tcPr>
          <w:p w14:paraId="01F62890" w14:textId="77777777" w:rsidR="007F53D5" w:rsidRPr="007F53D5" w:rsidRDefault="007F53D5" w:rsidP="00313C08">
            <w:pPr>
              <w:jc w:val="left"/>
              <w:rPr>
                <w:sz w:val="20"/>
                <w:szCs w:val="20"/>
                <w:lang w:val="en-CA" w:eastAsia="zh-CN"/>
              </w:rPr>
            </w:pPr>
          </w:p>
        </w:tc>
        <w:tc>
          <w:tcPr>
            <w:tcW w:w="1166" w:type="dxa"/>
            <w:vMerge w:val="restart"/>
            <w:vAlign w:val="center"/>
            <w:hideMark/>
          </w:tcPr>
          <w:p w14:paraId="5B7ED389" w14:textId="77777777" w:rsidR="007F53D5" w:rsidRPr="00BB3F7B" w:rsidRDefault="007F53D5" w:rsidP="00313C08">
            <w:pPr>
              <w:jc w:val="right"/>
              <w:rPr>
                <w:sz w:val="20"/>
                <w:szCs w:val="20"/>
                <w:lang w:eastAsia="zh-CN"/>
              </w:rPr>
            </w:pPr>
            <w:r w:rsidRPr="00BB3F7B">
              <w:rPr>
                <w:sz w:val="20"/>
                <w:szCs w:val="20"/>
                <w:lang w:eastAsia="zh-CN"/>
              </w:rPr>
              <w:t>213,000</w:t>
            </w:r>
          </w:p>
        </w:tc>
        <w:tc>
          <w:tcPr>
            <w:tcW w:w="4253" w:type="dxa"/>
            <w:vAlign w:val="center"/>
            <w:hideMark/>
          </w:tcPr>
          <w:p w14:paraId="2B860398" w14:textId="77777777" w:rsidR="007F53D5" w:rsidRPr="007F53D5" w:rsidRDefault="007F53D5" w:rsidP="00313C08">
            <w:pPr>
              <w:jc w:val="left"/>
              <w:rPr>
                <w:sz w:val="20"/>
                <w:szCs w:val="20"/>
                <w:lang w:val="en-CA" w:eastAsia="zh-CN"/>
              </w:rPr>
            </w:pPr>
            <w:r w:rsidRPr="007F53D5">
              <w:rPr>
                <w:sz w:val="20"/>
                <w:szCs w:val="20"/>
                <w:lang w:val="en-CA" w:eastAsia="zh-CN"/>
              </w:rPr>
              <w:t>Engage a consultant to enhance the HFC licensing and quota system in line with national regulations and Kigali Amendment obligations and assess the feasibility of introducing HFC quotas and banning HFC-based equipment from 2028</w:t>
            </w:r>
          </w:p>
        </w:tc>
        <w:tc>
          <w:tcPr>
            <w:tcW w:w="866" w:type="dxa"/>
            <w:vMerge w:val="restart"/>
            <w:vAlign w:val="center"/>
            <w:hideMark/>
          </w:tcPr>
          <w:p w14:paraId="4F449A03" w14:textId="77777777" w:rsidR="007F53D5" w:rsidRPr="00BB3F7B" w:rsidRDefault="007F53D5" w:rsidP="00313C08">
            <w:pPr>
              <w:jc w:val="right"/>
              <w:rPr>
                <w:sz w:val="20"/>
                <w:szCs w:val="20"/>
                <w:lang w:eastAsia="zh-CN"/>
              </w:rPr>
            </w:pPr>
            <w:r w:rsidRPr="00BB3F7B">
              <w:rPr>
                <w:sz w:val="20"/>
                <w:szCs w:val="20"/>
                <w:lang w:eastAsia="zh-CN"/>
              </w:rPr>
              <w:t>37,000</w:t>
            </w:r>
          </w:p>
        </w:tc>
        <w:tc>
          <w:tcPr>
            <w:tcW w:w="1275" w:type="dxa"/>
            <w:vMerge w:val="restart"/>
            <w:vAlign w:val="center"/>
            <w:hideMark/>
          </w:tcPr>
          <w:p w14:paraId="15D53CFC" w14:textId="77777777" w:rsidR="007F53D5" w:rsidRPr="00BB3F7B" w:rsidRDefault="007F53D5" w:rsidP="00313C08">
            <w:pPr>
              <w:jc w:val="right"/>
              <w:rPr>
                <w:sz w:val="20"/>
                <w:szCs w:val="20"/>
                <w:lang w:eastAsia="zh-CN"/>
              </w:rPr>
            </w:pPr>
            <w:r w:rsidRPr="00BB3F7B">
              <w:rPr>
                <w:sz w:val="20"/>
                <w:szCs w:val="20"/>
                <w:lang w:eastAsia="zh-CN"/>
              </w:rPr>
              <w:t>250,000</w:t>
            </w:r>
          </w:p>
        </w:tc>
      </w:tr>
      <w:tr w:rsidR="007F53D5" w:rsidRPr="001B5BBE" w14:paraId="4F8ED15C" w14:textId="77777777" w:rsidTr="00313C08">
        <w:trPr>
          <w:trHeight w:val="1350"/>
          <w:jc w:val="center"/>
        </w:trPr>
        <w:tc>
          <w:tcPr>
            <w:tcW w:w="2095" w:type="dxa"/>
            <w:hideMark/>
          </w:tcPr>
          <w:p w14:paraId="5023EA95" w14:textId="77777777" w:rsidR="007F53D5" w:rsidRPr="007F53D5" w:rsidRDefault="007F53D5" w:rsidP="00313C08">
            <w:pPr>
              <w:jc w:val="left"/>
              <w:rPr>
                <w:sz w:val="20"/>
                <w:szCs w:val="20"/>
                <w:lang w:val="en-CA" w:eastAsia="zh-CN"/>
              </w:rPr>
            </w:pPr>
            <w:r w:rsidRPr="007F53D5">
              <w:rPr>
                <w:sz w:val="20"/>
                <w:szCs w:val="20"/>
                <w:lang w:val="en-CA" w:eastAsia="zh-CN"/>
              </w:rPr>
              <w:t>Border dialogues with neighbouring countries</w:t>
            </w:r>
          </w:p>
        </w:tc>
        <w:tc>
          <w:tcPr>
            <w:tcW w:w="4394" w:type="dxa"/>
            <w:hideMark/>
          </w:tcPr>
          <w:p w14:paraId="0CEB40FB" w14:textId="77777777" w:rsidR="007F53D5" w:rsidRPr="007F53D5" w:rsidRDefault="007F53D5" w:rsidP="00313C08">
            <w:pPr>
              <w:jc w:val="left"/>
              <w:rPr>
                <w:sz w:val="20"/>
                <w:szCs w:val="20"/>
                <w:lang w:val="en-CA" w:eastAsia="zh-CN"/>
              </w:rPr>
            </w:pPr>
            <w:r w:rsidRPr="007F53D5">
              <w:rPr>
                <w:sz w:val="20"/>
                <w:szCs w:val="20"/>
                <w:lang w:val="en-CA" w:eastAsia="zh-CN"/>
              </w:rPr>
              <w:t>Strengthen the enforcement of ODS regulations including capacity enhancement of customs officers, consumer protection officers, and other law enforcement officers by conducting border dialogues with neighbouring countries on preventing illegal trade of controlled substances and counterfeit refrigerants</w:t>
            </w:r>
          </w:p>
        </w:tc>
        <w:tc>
          <w:tcPr>
            <w:tcW w:w="1166" w:type="dxa"/>
            <w:vMerge/>
            <w:vAlign w:val="center"/>
            <w:hideMark/>
          </w:tcPr>
          <w:p w14:paraId="38289169" w14:textId="77777777" w:rsidR="007F53D5" w:rsidRPr="007F53D5" w:rsidRDefault="007F53D5" w:rsidP="00313C08">
            <w:pPr>
              <w:jc w:val="left"/>
              <w:rPr>
                <w:sz w:val="20"/>
                <w:szCs w:val="20"/>
                <w:lang w:val="en-CA" w:eastAsia="zh-CN"/>
              </w:rPr>
            </w:pPr>
          </w:p>
        </w:tc>
        <w:tc>
          <w:tcPr>
            <w:tcW w:w="4253" w:type="dxa"/>
            <w:shd w:val="clear" w:color="000000" w:fill="D0D0D0"/>
            <w:noWrap/>
            <w:vAlign w:val="bottom"/>
            <w:hideMark/>
          </w:tcPr>
          <w:p w14:paraId="075F33C7"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866" w:type="dxa"/>
            <w:vMerge/>
            <w:vAlign w:val="center"/>
            <w:hideMark/>
          </w:tcPr>
          <w:p w14:paraId="6A520978" w14:textId="77777777" w:rsidR="007F53D5" w:rsidRPr="007F53D5" w:rsidRDefault="007F53D5" w:rsidP="00313C08">
            <w:pPr>
              <w:jc w:val="left"/>
              <w:rPr>
                <w:sz w:val="20"/>
                <w:szCs w:val="20"/>
                <w:lang w:val="en-CA" w:eastAsia="zh-CN"/>
              </w:rPr>
            </w:pPr>
          </w:p>
        </w:tc>
        <w:tc>
          <w:tcPr>
            <w:tcW w:w="1275" w:type="dxa"/>
            <w:vMerge/>
            <w:vAlign w:val="center"/>
            <w:hideMark/>
          </w:tcPr>
          <w:p w14:paraId="684238ED" w14:textId="77777777" w:rsidR="007F53D5" w:rsidRPr="007F53D5" w:rsidRDefault="007F53D5" w:rsidP="00313C08">
            <w:pPr>
              <w:jc w:val="left"/>
              <w:rPr>
                <w:sz w:val="20"/>
                <w:szCs w:val="20"/>
                <w:lang w:val="en-CA" w:eastAsia="zh-CN"/>
              </w:rPr>
            </w:pPr>
          </w:p>
        </w:tc>
      </w:tr>
      <w:tr w:rsidR="007F53D5" w:rsidRPr="001B5BBE" w14:paraId="23336407" w14:textId="77777777" w:rsidTr="00313C08">
        <w:trPr>
          <w:trHeight w:val="1035"/>
          <w:jc w:val="center"/>
        </w:trPr>
        <w:tc>
          <w:tcPr>
            <w:tcW w:w="2095" w:type="dxa"/>
            <w:hideMark/>
          </w:tcPr>
          <w:p w14:paraId="35029A87" w14:textId="77777777" w:rsidR="007F53D5" w:rsidRPr="00BB3F7B" w:rsidRDefault="007F53D5" w:rsidP="00313C08">
            <w:pPr>
              <w:jc w:val="left"/>
              <w:rPr>
                <w:sz w:val="20"/>
                <w:szCs w:val="20"/>
                <w:lang w:eastAsia="zh-CN"/>
              </w:rPr>
            </w:pPr>
            <w:r w:rsidRPr="00BB3F7B">
              <w:rPr>
                <w:sz w:val="20"/>
                <w:szCs w:val="20"/>
                <w:lang w:eastAsia="zh-CN"/>
              </w:rPr>
              <w:t xml:space="preserve">Development of national standards </w:t>
            </w:r>
          </w:p>
        </w:tc>
        <w:tc>
          <w:tcPr>
            <w:tcW w:w="4394" w:type="dxa"/>
            <w:hideMark/>
          </w:tcPr>
          <w:p w14:paraId="3FEEFA4B" w14:textId="77777777" w:rsidR="007F53D5" w:rsidRPr="007F53D5" w:rsidRDefault="007F53D5" w:rsidP="00313C08">
            <w:pPr>
              <w:jc w:val="left"/>
              <w:rPr>
                <w:sz w:val="20"/>
                <w:szCs w:val="20"/>
                <w:lang w:val="en-CA" w:eastAsia="zh-CN"/>
              </w:rPr>
            </w:pPr>
            <w:r w:rsidRPr="007F53D5">
              <w:rPr>
                <w:sz w:val="20"/>
                <w:szCs w:val="20"/>
                <w:lang w:val="en-CA" w:eastAsia="zh-CN"/>
              </w:rPr>
              <w:t>Develop national standards for the safe installation, transportation, storage, operation, and maintenance of energy-efficient, low-GWP RAC equipment in collaboration with the Ethiopian Standards Agency</w:t>
            </w:r>
          </w:p>
        </w:tc>
        <w:tc>
          <w:tcPr>
            <w:tcW w:w="1166" w:type="dxa"/>
            <w:vMerge/>
            <w:vAlign w:val="center"/>
            <w:hideMark/>
          </w:tcPr>
          <w:p w14:paraId="4E04F380" w14:textId="77777777" w:rsidR="007F53D5" w:rsidRPr="007F53D5" w:rsidRDefault="007F53D5" w:rsidP="00313C08">
            <w:pPr>
              <w:jc w:val="left"/>
              <w:rPr>
                <w:sz w:val="20"/>
                <w:szCs w:val="20"/>
                <w:lang w:val="en-CA" w:eastAsia="zh-CN"/>
              </w:rPr>
            </w:pPr>
          </w:p>
        </w:tc>
        <w:tc>
          <w:tcPr>
            <w:tcW w:w="4253" w:type="dxa"/>
            <w:shd w:val="clear" w:color="000000" w:fill="D0D0D0"/>
            <w:noWrap/>
            <w:vAlign w:val="bottom"/>
            <w:hideMark/>
          </w:tcPr>
          <w:p w14:paraId="2EFE50B0"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866" w:type="dxa"/>
            <w:vMerge/>
            <w:vAlign w:val="center"/>
            <w:hideMark/>
          </w:tcPr>
          <w:p w14:paraId="6D6A4BF2" w14:textId="77777777" w:rsidR="007F53D5" w:rsidRPr="007F53D5" w:rsidRDefault="007F53D5" w:rsidP="00313C08">
            <w:pPr>
              <w:jc w:val="left"/>
              <w:rPr>
                <w:sz w:val="20"/>
                <w:szCs w:val="20"/>
                <w:lang w:val="en-CA" w:eastAsia="zh-CN"/>
              </w:rPr>
            </w:pPr>
          </w:p>
        </w:tc>
        <w:tc>
          <w:tcPr>
            <w:tcW w:w="1275" w:type="dxa"/>
            <w:vMerge/>
            <w:vAlign w:val="center"/>
            <w:hideMark/>
          </w:tcPr>
          <w:p w14:paraId="21F08537" w14:textId="77777777" w:rsidR="007F53D5" w:rsidRPr="007F53D5" w:rsidRDefault="007F53D5" w:rsidP="00313C08">
            <w:pPr>
              <w:jc w:val="left"/>
              <w:rPr>
                <w:sz w:val="20"/>
                <w:szCs w:val="20"/>
                <w:lang w:val="en-CA" w:eastAsia="zh-CN"/>
              </w:rPr>
            </w:pPr>
          </w:p>
        </w:tc>
      </w:tr>
      <w:tr w:rsidR="007F53D5" w:rsidRPr="001B5BBE" w14:paraId="6195598D" w14:textId="77777777" w:rsidTr="00313C08">
        <w:trPr>
          <w:trHeight w:val="648"/>
          <w:jc w:val="center"/>
        </w:trPr>
        <w:tc>
          <w:tcPr>
            <w:tcW w:w="2095" w:type="dxa"/>
            <w:hideMark/>
          </w:tcPr>
          <w:p w14:paraId="05911A3E" w14:textId="77777777" w:rsidR="007F53D5" w:rsidRPr="007F53D5" w:rsidRDefault="007F53D5" w:rsidP="00313C08">
            <w:pPr>
              <w:jc w:val="left"/>
              <w:rPr>
                <w:sz w:val="20"/>
                <w:szCs w:val="20"/>
                <w:lang w:val="en-CA" w:eastAsia="zh-CN"/>
              </w:rPr>
            </w:pPr>
            <w:r w:rsidRPr="007F53D5">
              <w:rPr>
                <w:sz w:val="20"/>
                <w:szCs w:val="20"/>
                <w:lang w:val="en-CA" w:eastAsia="zh-CN"/>
              </w:rPr>
              <w:t>Training of standards and environmental officers</w:t>
            </w:r>
          </w:p>
        </w:tc>
        <w:tc>
          <w:tcPr>
            <w:tcW w:w="4394" w:type="dxa"/>
            <w:vAlign w:val="center"/>
            <w:hideMark/>
          </w:tcPr>
          <w:p w14:paraId="2AA86AC1" w14:textId="77777777" w:rsidR="007F53D5" w:rsidRPr="007F53D5" w:rsidRDefault="007F53D5" w:rsidP="00313C08">
            <w:pPr>
              <w:jc w:val="left"/>
              <w:rPr>
                <w:sz w:val="20"/>
                <w:szCs w:val="20"/>
                <w:lang w:val="en-CA" w:eastAsia="zh-CN"/>
              </w:rPr>
            </w:pPr>
            <w:r w:rsidRPr="007F53D5">
              <w:rPr>
                <w:sz w:val="20"/>
                <w:szCs w:val="20"/>
                <w:lang w:val="en-CA" w:eastAsia="zh-CN"/>
              </w:rPr>
              <w:t>Capacity-building of standards officers and environmental and enforcement officers on monitoring and enforcement of the standards</w:t>
            </w:r>
          </w:p>
        </w:tc>
        <w:tc>
          <w:tcPr>
            <w:tcW w:w="1166" w:type="dxa"/>
            <w:vMerge/>
            <w:vAlign w:val="center"/>
            <w:hideMark/>
          </w:tcPr>
          <w:p w14:paraId="1A144ABA" w14:textId="77777777" w:rsidR="007F53D5" w:rsidRPr="007F53D5" w:rsidRDefault="007F53D5" w:rsidP="00313C08">
            <w:pPr>
              <w:jc w:val="left"/>
              <w:rPr>
                <w:sz w:val="20"/>
                <w:szCs w:val="20"/>
                <w:lang w:val="en-CA" w:eastAsia="zh-CN"/>
              </w:rPr>
            </w:pPr>
          </w:p>
        </w:tc>
        <w:tc>
          <w:tcPr>
            <w:tcW w:w="4253" w:type="dxa"/>
            <w:shd w:val="clear" w:color="000000" w:fill="D0D0D0"/>
            <w:noWrap/>
            <w:vAlign w:val="bottom"/>
            <w:hideMark/>
          </w:tcPr>
          <w:p w14:paraId="17838888"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866" w:type="dxa"/>
            <w:vMerge/>
            <w:vAlign w:val="center"/>
            <w:hideMark/>
          </w:tcPr>
          <w:p w14:paraId="2C197D68" w14:textId="77777777" w:rsidR="007F53D5" w:rsidRPr="007F53D5" w:rsidRDefault="007F53D5" w:rsidP="00313C08">
            <w:pPr>
              <w:jc w:val="left"/>
              <w:rPr>
                <w:sz w:val="20"/>
                <w:szCs w:val="20"/>
                <w:lang w:val="en-CA" w:eastAsia="zh-CN"/>
              </w:rPr>
            </w:pPr>
          </w:p>
        </w:tc>
        <w:tc>
          <w:tcPr>
            <w:tcW w:w="1275" w:type="dxa"/>
            <w:vMerge/>
            <w:vAlign w:val="center"/>
            <w:hideMark/>
          </w:tcPr>
          <w:p w14:paraId="68ECDADE" w14:textId="77777777" w:rsidR="007F53D5" w:rsidRPr="007F53D5" w:rsidRDefault="007F53D5" w:rsidP="00313C08">
            <w:pPr>
              <w:jc w:val="left"/>
              <w:rPr>
                <w:sz w:val="20"/>
                <w:szCs w:val="20"/>
                <w:lang w:val="en-CA" w:eastAsia="zh-CN"/>
              </w:rPr>
            </w:pPr>
          </w:p>
        </w:tc>
      </w:tr>
      <w:tr w:rsidR="007F53D5" w:rsidRPr="001B5BBE" w14:paraId="2CEF165B" w14:textId="77777777" w:rsidTr="00313C08">
        <w:trPr>
          <w:trHeight w:val="900"/>
          <w:jc w:val="center"/>
        </w:trPr>
        <w:tc>
          <w:tcPr>
            <w:tcW w:w="2095" w:type="dxa"/>
            <w:hideMark/>
          </w:tcPr>
          <w:p w14:paraId="39996D6F" w14:textId="77777777" w:rsidR="007F53D5" w:rsidRPr="00BB3F7B" w:rsidRDefault="007F53D5" w:rsidP="00313C08">
            <w:pPr>
              <w:jc w:val="left"/>
              <w:rPr>
                <w:sz w:val="20"/>
                <w:szCs w:val="20"/>
                <w:lang w:eastAsia="zh-CN"/>
              </w:rPr>
            </w:pPr>
            <w:r w:rsidRPr="00BB3F7B">
              <w:rPr>
                <w:sz w:val="20"/>
                <w:szCs w:val="20"/>
                <w:lang w:eastAsia="zh-CN"/>
              </w:rPr>
              <w:t>Training material</w:t>
            </w:r>
          </w:p>
        </w:tc>
        <w:tc>
          <w:tcPr>
            <w:tcW w:w="4394" w:type="dxa"/>
            <w:vAlign w:val="center"/>
            <w:hideMark/>
          </w:tcPr>
          <w:p w14:paraId="4E0814CA" w14:textId="77777777" w:rsidR="007F53D5" w:rsidRPr="007F53D5" w:rsidRDefault="007F53D5" w:rsidP="00313C08">
            <w:pPr>
              <w:jc w:val="left"/>
              <w:rPr>
                <w:sz w:val="20"/>
                <w:szCs w:val="20"/>
                <w:lang w:val="en-CA" w:eastAsia="zh-CN"/>
              </w:rPr>
            </w:pPr>
            <w:r w:rsidRPr="007F53D5">
              <w:rPr>
                <w:sz w:val="20"/>
                <w:szCs w:val="20"/>
                <w:lang w:val="en-CA" w:eastAsia="zh-CN"/>
              </w:rPr>
              <w:t>Update the customs training curriculum, including through the use of UNEP OzonAction</w:t>
            </w:r>
            <w:r w:rsidRPr="007F53D5">
              <w:rPr>
                <w:sz w:val="20"/>
                <w:szCs w:val="20"/>
                <w:lang w:val="en-CA" w:eastAsia="zh-CN"/>
              </w:rPr>
              <w:noBreakHyphen/>
              <w:t>developed training resources, and in line with the 2024 ban on the import of HCFC-based equipment</w:t>
            </w:r>
          </w:p>
        </w:tc>
        <w:tc>
          <w:tcPr>
            <w:tcW w:w="1166" w:type="dxa"/>
            <w:vMerge/>
            <w:vAlign w:val="center"/>
            <w:hideMark/>
          </w:tcPr>
          <w:p w14:paraId="27125E94" w14:textId="77777777" w:rsidR="007F53D5" w:rsidRPr="007F53D5" w:rsidRDefault="007F53D5" w:rsidP="00313C08">
            <w:pPr>
              <w:jc w:val="left"/>
              <w:rPr>
                <w:sz w:val="20"/>
                <w:szCs w:val="20"/>
                <w:lang w:val="en-CA" w:eastAsia="zh-CN"/>
              </w:rPr>
            </w:pPr>
          </w:p>
        </w:tc>
        <w:tc>
          <w:tcPr>
            <w:tcW w:w="4253" w:type="dxa"/>
            <w:shd w:val="clear" w:color="000000" w:fill="D0D0D0"/>
            <w:noWrap/>
            <w:vAlign w:val="bottom"/>
            <w:hideMark/>
          </w:tcPr>
          <w:p w14:paraId="06C31B67"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866" w:type="dxa"/>
            <w:vMerge/>
            <w:vAlign w:val="center"/>
            <w:hideMark/>
          </w:tcPr>
          <w:p w14:paraId="05FEE469" w14:textId="77777777" w:rsidR="007F53D5" w:rsidRPr="007F53D5" w:rsidRDefault="007F53D5" w:rsidP="00313C08">
            <w:pPr>
              <w:jc w:val="left"/>
              <w:rPr>
                <w:sz w:val="20"/>
                <w:szCs w:val="20"/>
                <w:lang w:val="en-CA" w:eastAsia="zh-CN"/>
              </w:rPr>
            </w:pPr>
          </w:p>
        </w:tc>
        <w:tc>
          <w:tcPr>
            <w:tcW w:w="1275" w:type="dxa"/>
            <w:vMerge/>
            <w:vAlign w:val="center"/>
            <w:hideMark/>
          </w:tcPr>
          <w:p w14:paraId="1E8D4725" w14:textId="77777777" w:rsidR="007F53D5" w:rsidRPr="007F53D5" w:rsidRDefault="007F53D5" w:rsidP="00313C08">
            <w:pPr>
              <w:jc w:val="left"/>
              <w:rPr>
                <w:sz w:val="20"/>
                <w:szCs w:val="20"/>
                <w:lang w:val="en-CA" w:eastAsia="zh-CN"/>
              </w:rPr>
            </w:pPr>
          </w:p>
        </w:tc>
      </w:tr>
      <w:tr w:rsidR="007F53D5" w:rsidRPr="001B5BBE" w14:paraId="18E67B4A" w14:textId="77777777" w:rsidTr="00313C08">
        <w:trPr>
          <w:trHeight w:val="676"/>
          <w:jc w:val="center"/>
        </w:trPr>
        <w:tc>
          <w:tcPr>
            <w:tcW w:w="2095" w:type="dxa"/>
            <w:hideMark/>
          </w:tcPr>
          <w:p w14:paraId="6B397893" w14:textId="77777777" w:rsidR="007F53D5" w:rsidRPr="00BB3F7B" w:rsidRDefault="007F53D5" w:rsidP="00313C08">
            <w:pPr>
              <w:jc w:val="left"/>
              <w:rPr>
                <w:sz w:val="20"/>
                <w:szCs w:val="20"/>
                <w:lang w:eastAsia="zh-CN"/>
              </w:rPr>
            </w:pPr>
            <w:r w:rsidRPr="00BB3F7B">
              <w:rPr>
                <w:sz w:val="20"/>
                <w:szCs w:val="20"/>
                <w:lang w:eastAsia="zh-CN"/>
              </w:rPr>
              <w:t>Training of customs officers</w:t>
            </w:r>
          </w:p>
        </w:tc>
        <w:tc>
          <w:tcPr>
            <w:tcW w:w="4394" w:type="dxa"/>
            <w:hideMark/>
          </w:tcPr>
          <w:p w14:paraId="16D37F3D" w14:textId="77777777" w:rsidR="007F53D5" w:rsidRPr="007F53D5" w:rsidRDefault="007F53D5" w:rsidP="00313C08">
            <w:pPr>
              <w:jc w:val="left"/>
              <w:rPr>
                <w:sz w:val="20"/>
                <w:szCs w:val="20"/>
                <w:lang w:val="en-CA" w:eastAsia="zh-CN"/>
              </w:rPr>
            </w:pPr>
            <w:r w:rsidRPr="007F53D5">
              <w:rPr>
                <w:sz w:val="20"/>
                <w:szCs w:val="20"/>
                <w:lang w:val="en-CA" w:eastAsia="zh-CN"/>
              </w:rPr>
              <w:t>Train trainers and customs and law enforcement officers in ODS regulations, and identifying ODS and counterfeit refrigerants</w:t>
            </w:r>
          </w:p>
        </w:tc>
        <w:tc>
          <w:tcPr>
            <w:tcW w:w="1166" w:type="dxa"/>
            <w:vMerge/>
            <w:vAlign w:val="center"/>
            <w:hideMark/>
          </w:tcPr>
          <w:p w14:paraId="4AC506EC" w14:textId="77777777" w:rsidR="007F53D5" w:rsidRPr="007F53D5" w:rsidRDefault="007F53D5" w:rsidP="00313C08">
            <w:pPr>
              <w:jc w:val="left"/>
              <w:rPr>
                <w:sz w:val="20"/>
                <w:szCs w:val="20"/>
                <w:lang w:val="en-CA" w:eastAsia="zh-CN"/>
              </w:rPr>
            </w:pPr>
          </w:p>
        </w:tc>
        <w:tc>
          <w:tcPr>
            <w:tcW w:w="4253" w:type="dxa"/>
            <w:hideMark/>
          </w:tcPr>
          <w:p w14:paraId="03A77BAE" w14:textId="77777777" w:rsidR="007F53D5" w:rsidRPr="007F53D5" w:rsidRDefault="007F53D5" w:rsidP="00313C08">
            <w:pPr>
              <w:jc w:val="left"/>
              <w:rPr>
                <w:sz w:val="20"/>
                <w:szCs w:val="20"/>
                <w:lang w:val="en-CA" w:eastAsia="zh-CN"/>
              </w:rPr>
            </w:pPr>
            <w:r w:rsidRPr="007F53D5">
              <w:rPr>
                <w:sz w:val="20"/>
                <w:szCs w:val="20"/>
                <w:lang w:val="en-CA" w:eastAsia="zh-CN"/>
              </w:rPr>
              <w:t>Train customs and enforcement officers on HFC control measures and prevention of illegal trade</w:t>
            </w:r>
          </w:p>
        </w:tc>
        <w:tc>
          <w:tcPr>
            <w:tcW w:w="866" w:type="dxa"/>
            <w:vMerge/>
            <w:vAlign w:val="center"/>
            <w:hideMark/>
          </w:tcPr>
          <w:p w14:paraId="4B4083EC" w14:textId="77777777" w:rsidR="007F53D5" w:rsidRPr="007F53D5" w:rsidRDefault="007F53D5" w:rsidP="00313C08">
            <w:pPr>
              <w:jc w:val="left"/>
              <w:rPr>
                <w:sz w:val="20"/>
                <w:szCs w:val="20"/>
                <w:lang w:val="en-CA" w:eastAsia="zh-CN"/>
              </w:rPr>
            </w:pPr>
          </w:p>
        </w:tc>
        <w:tc>
          <w:tcPr>
            <w:tcW w:w="1275" w:type="dxa"/>
            <w:vMerge/>
            <w:vAlign w:val="center"/>
            <w:hideMark/>
          </w:tcPr>
          <w:p w14:paraId="0511DA0B" w14:textId="77777777" w:rsidR="007F53D5" w:rsidRPr="007F53D5" w:rsidRDefault="007F53D5" w:rsidP="00313C08">
            <w:pPr>
              <w:jc w:val="left"/>
              <w:rPr>
                <w:sz w:val="20"/>
                <w:szCs w:val="20"/>
                <w:lang w:val="en-CA" w:eastAsia="zh-CN"/>
              </w:rPr>
            </w:pPr>
          </w:p>
        </w:tc>
      </w:tr>
      <w:tr w:rsidR="007F53D5" w:rsidRPr="001B5BBE" w14:paraId="522A0DF1" w14:textId="77777777" w:rsidTr="00313C08">
        <w:trPr>
          <w:trHeight w:val="387"/>
          <w:jc w:val="center"/>
        </w:trPr>
        <w:tc>
          <w:tcPr>
            <w:tcW w:w="2095" w:type="dxa"/>
            <w:hideMark/>
          </w:tcPr>
          <w:p w14:paraId="5D148E90"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4394" w:type="dxa"/>
            <w:vAlign w:val="center"/>
            <w:hideMark/>
          </w:tcPr>
          <w:p w14:paraId="78AE0B7E" w14:textId="77777777" w:rsidR="007F53D5" w:rsidRPr="007F53D5" w:rsidRDefault="007F53D5" w:rsidP="00313C08">
            <w:pPr>
              <w:jc w:val="left"/>
              <w:rPr>
                <w:sz w:val="20"/>
                <w:szCs w:val="20"/>
                <w:lang w:val="en-CA" w:eastAsia="zh-CN"/>
              </w:rPr>
            </w:pPr>
            <w:r w:rsidRPr="007F53D5">
              <w:rPr>
                <w:sz w:val="20"/>
                <w:szCs w:val="20"/>
                <w:lang w:val="en-CA" w:eastAsia="zh-CN"/>
              </w:rPr>
              <w:t>Conduct monitoring and inspections of imported equipment to ensure compliance with the standards</w:t>
            </w:r>
          </w:p>
        </w:tc>
        <w:tc>
          <w:tcPr>
            <w:tcW w:w="1166" w:type="dxa"/>
            <w:vMerge/>
            <w:vAlign w:val="center"/>
            <w:hideMark/>
          </w:tcPr>
          <w:p w14:paraId="47FBD12A" w14:textId="77777777" w:rsidR="007F53D5" w:rsidRPr="007F53D5" w:rsidRDefault="007F53D5" w:rsidP="00313C08">
            <w:pPr>
              <w:jc w:val="left"/>
              <w:rPr>
                <w:sz w:val="20"/>
                <w:szCs w:val="20"/>
                <w:lang w:val="en-CA" w:eastAsia="zh-CN"/>
              </w:rPr>
            </w:pPr>
          </w:p>
        </w:tc>
        <w:tc>
          <w:tcPr>
            <w:tcW w:w="4253" w:type="dxa"/>
            <w:shd w:val="clear" w:color="000000" w:fill="D0D0D0"/>
            <w:noWrap/>
            <w:vAlign w:val="bottom"/>
            <w:hideMark/>
          </w:tcPr>
          <w:p w14:paraId="229423C8"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866" w:type="dxa"/>
            <w:vMerge/>
            <w:vAlign w:val="center"/>
            <w:hideMark/>
          </w:tcPr>
          <w:p w14:paraId="282D7C3C" w14:textId="77777777" w:rsidR="007F53D5" w:rsidRPr="007F53D5" w:rsidRDefault="007F53D5" w:rsidP="00313C08">
            <w:pPr>
              <w:jc w:val="left"/>
              <w:rPr>
                <w:sz w:val="20"/>
                <w:szCs w:val="20"/>
                <w:lang w:val="en-CA" w:eastAsia="zh-CN"/>
              </w:rPr>
            </w:pPr>
          </w:p>
        </w:tc>
        <w:tc>
          <w:tcPr>
            <w:tcW w:w="1275" w:type="dxa"/>
            <w:vMerge/>
            <w:vAlign w:val="center"/>
            <w:hideMark/>
          </w:tcPr>
          <w:p w14:paraId="7403D5B2" w14:textId="77777777" w:rsidR="007F53D5" w:rsidRPr="007F53D5" w:rsidRDefault="007F53D5" w:rsidP="00313C08">
            <w:pPr>
              <w:jc w:val="left"/>
              <w:rPr>
                <w:sz w:val="20"/>
                <w:szCs w:val="20"/>
                <w:lang w:val="en-CA" w:eastAsia="zh-CN"/>
              </w:rPr>
            </w:pPr>
          </w:p>
        </w:tc>
      </w:tr>
      <w:tr w:rsidR="007F53D5" w:rsidRPr="001B5BBE" w14:paraId="182B7BFA" w14:textId="77777777" w:rsidTr="00313C08">
        <w:trPr>
          <w:trHeight w:val="690"/>
          <w:jc w:val="center"/>
        </w:trPr>
        <w:tc>
          <w:tcPr>
            <w:tcW w:w="2095" w:type="dxa"/>
            <w:hideMark/>
          </w:tcPr>
          <w:p w14:paraId="3265AF31" w14:textId="77777777" w:rsidR="007F53D5" w:rsidRPr="007F53D5" w:rsidRDefault="007F53D5" w:rsidP="00313C08">
            <w:pPr>
              <w:jc w:val="left"/>
              <w:rPr>
                <w:sz w:val="20"/>
                <w:szCs w:val="20"/>
                <w:lang w:val="en-CA" w:eastAsia="zh-CN"/>
              </w:rPr>
            </w:pPr>
            <w:r w:rsidRPr="007F53D5">
              <w:rPr>
                <w:sz w:val="20"/>
                <w:szCs w:val="20"/>
                <w:lang w:val="en-CA" w:eastAsia="zh-CN"/>
              </w:rPr>
              <w:lastRenderedPageBreak/>
              <w:t>Standards on procurement of low</w:t>
            </w:r>
            <w:r w:rsidRPr="007F53D5">
              <w:rPr>
                <w:sz w:val="20"/>
                <w:szCs w:val="20"/>
                <w:lang w:val="en-CA" w:eastAsia="zh-CN"/>
              </w:rPr>
              <w:noBreakHyphen/>
              <w:t>GWP technologies</w:t>
            </w:r>
          </w:p>
        </w:tc>
        <w:tc>
          <w:tcPr>
            <w:tcW w:w="4394" w:type="dxa"/>
            <w:hideMark/>
          </w:tcPr>
          <w:p w14:paraId="01FEC013" w14:textId="77777777" w:rsidR="007F53D5" w:rsidRPr="007F53D5" w:rsidRDefault="007F53D5" w:rsidP="00313C08">
            <w:pPr>
              <w:jc w:val="left"/>
              <w:rPr>
                <w:sz w:val="20"/>
                <w:szCs w:val="20"/>
                <w:lang w:val="en-CA" w:eastAsia="zh-CN"/>
              </w:rPr>
            </w:pPr>
            <w:r w:rsidRPr="007F53D5">
              <w:rPr>
                <w:sz w:val="20"/>
                <w:szCs w:val="20"/>
                <w:lang w:val="en-CA" w:eastAsia="zh-CN"/>
              </w:rPr>
              <w:t>Develop policies on procurement of energy</w:t>
            </w:r>
            <w:r w:rsidRPr="007F53D5">
              <w:rPr>
                <w:sz w:val="20"/>
                <w:szCs w:val="20"/>
                <w:lang w:val="en-CA" w:eastAsia="zh-CN"/>
              </w:rPr>
              <w:noBreakHyphen/>
              <w:t>efficient low-GWP RAC equipment in public institutions</w:t>
            </w:r>
          </w:p>
        </w:tc>
        <w:tc>
          <w:tcPr>
            <w:tcW w:w="1166" w:type="dxa"/>
            <w:vMerge/>
            <w:vAlign w:val="center"/>
            <w:hideMark/>
          </w:tcPr>
          <w:p w14:paraId="251B4124" w14:textId="77777777" w:rsidR="007F53D5" w:rsidRPr="007F53D5" w:rsidRDefault="007F53D5" w:rsidP="00313C08">
            <w:pPr>
              <w:jc w:val="left"/>
              <w:rPr>
                <w:sz w:val="20"/>
                <w:szCs w:val="20"/>
                <w:lang w:val="en-CA" w:eastAsia="zh-CN"/>
              </w:rPr>
            </w:pPr>
          </w:p>
        </w:tc>
        <w:tc>
          <w:tcPr>
            <w:tcW w:w="4253" w:type="dxa"/>
            <w:shd w:val="clear" w:color="000000" w:fill="D0D0D0"/>
            <w:vAlign w:val="center"/>
            <w:hideMark/>
          </w:tcPr>
          <w:p w14:paraId="219ECA50"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866" w:type="dxa"/>
            <w:vMerge/>
            <w:vAlign w:val="center"/>
            <w:hideMark/>
          </w:tcPr>
          <w:p w14:paraId="63C42D70" w14:textId="77777777" w:rsidR="007F53D5" w:rsidRPr="007F53D5" w:rsidRDefault="007F53D5" w:rsidP="00313C08">
            <w:pPr>
              <w:jc w:val="left"/>
              <w:rPr>
                <w:sz w:val="20"/>
                <w:szCs w:val="20"/>
                <w:lang w:val="en-CA" w:eastAsia="zh-CN"/>
              </w:rPr>
            </w:pPr>
          </w:p>
        </w:tc>
        <w:tc>
          <w:tcPr>
            <w:tcW w:w="1275" w:type="dxa"/>
            <w:vMerge/>
            <w:vAlign w:val="center"/>
            <w:hideMark/>
          </w:tcPr>
          <w:p w14:paraId="780FFB60" w14:textId="77777777" w:rsidR="007F53D5" w:rsidRPr="007F53D5" w:rsidRDefault="007F53D5" w:rsidP="00313C08">
            <w:pPr>
              <w:jc w:val="left"/>
              <w:rPr>
                <w:sz w:val="20"/>
                <w:szCs w:val="20"/>
                <w:lang w:val="en-CA" w:eastAsia="zh-CN"/>
              </w:rPr>
            </w:pPr>
          </w:p>
        </w:tc>
      </w:tr>
      <w:tr w:rsidR="007F53D5" w:rsidRPr="00BB3F7B" w14:paraId="0689F09B" w14:textId="77777777" w:rsidTr="00313C08">
        <w:trPr>
          <w:trHeight w:val="475"/>
          <w:jc w:val="center"/>
        </w:trPr>
        <w:tc>
          <w:tcPr>
            <w:tcW w:w="2095" w:type="dxa"/>
            <w:hideMark/>
          </w:tcPr>
          <w:p w14:paraId="573FE116" w14:textId="77777777" w:rsidR="007F53D5" w:rsidRPr="00BB3F7B" w:rsidRDefault="007F53D5" w:rsidP="00313C08">
            <w:pPr>
              <w:jc w:val="left"/>
              <w:rPr>
                <w:sz w:val="20"/>
                <w:szCs w:val="20"/>
                <w:lang w:eastAsia="zh-CN"/>
              </w:rPr>
            </w:pPr>
            <w:r w:rsidRPr="00BB3F7B">
              <w:rPr>
                <w:sz w:val="20"/>
                <w:szCs w:val="20"/>
                <w:lang w:eastAsia="zh-CN"/>
              </w:rPr>
              <w:t>Training of procurement officers</w:t>
            </w:r>
          </w:p>
        </w:tc>
        <w:tc>
          <w:tcPr>
            <w:tcW w:w="4394" w:type="dxa"/>
            <w:hideMark/>
          </w:tcPr>
          <w:p w14:paraId="48AAFCD5" w14:textId="77777777" w:rsidR="007F53D5" w:rsidRPr="00BB3F7B" w:rsidRDefault="007F53D5" w:rsidP="00313C08">
            <w:pPr>
              <w:jc w:val="left"/>
              <w:rPr>
                <w:sz w:val="20"/>
                <w:szCs w:val="20"/>
                <w:lang w:eastAsia="zh-CN"/>
              </w:rPr>
            </w:pPr>
            <w:r w:rsidRPr="00BB3F7B">
              <w:rPr>
                <w:sz w:val="20"/>
                <w:szCs w:val="20"/>
                <w:lang w:eastAsia="zh-CN"/>
              </w:rPr>
              <w:t>Train procurement officers on developed policies</w:t>
            </w:r>
          </w:p>
        </w:tc>
        <w:tc>
          <w:tcPr>
            <w:tcW w:w="1166" w:type="dxa"/>
            <w:vMerge/>
            <w:vAlign w:val="center"/>
            <w:hideMark/>
          </w:tcPr>
          <w:p w14:paraId="62B24A2C" w14:textId="77777777" w:rsidR="007F53D5" w:rsidRPr="00BB3F7B" w:rsidRDefault="007F53D5" w:rsidP="00313C08">
            <w:pPr>
              <w:jc w:val="left"/>
              <w:rPr>
                <w:sz w:val="20"/>
                <w:szCs w:val="20"/>
                <w:lang w:eastAsia="zh-CN"/>
              </w:rPr>
            </w:pPr>
          </w:p>
        </w:tc>
        <w:tc>
          <w:tcPr>
            <w:tcW w:w="4253" w:type="dxa"/>
            <w:shd w:val="clear" w:color="000000" w:fill="D0D0D0"/>
            <w:vAlign w:val="center"/>
            <w:hideMark/>
          </w:tcPr>
          <w:p w14:paraId="6CD46F2B" w14:textId="77777777" w:rsidR="007F53D5" w:rsidRPr="00BB3F7B" w:rsidRDefault="007F53D5" w:rsidP="00313C08">
            <w:pPr>
              <w:jc w:val="left"/>
              <w:rPr>
                <w:sz w:val="20"/>
                <w:szCs w:val="20"/>
                <w:lang w:eastAsia="zh-CN"/>
              </w:rPr>
            </w:pPr>
            <w:r w:rsidRPr="00BB3F7B">
              <w:rPr>
                <w:sz w:val="20"/>
                <w:szCs w:val="20"/>
                <w:lang w:eastAsia="zh-CN"/>
              </w:rPr>
              <w:t> </w:t>
            </w:r>
          </w:p>
        </w:tc>
        <w:tc>
          <w:tcPr>
            <w:tcW w:w="866" w:type="dxa"/>
            <w:vMerge/>
            <w:vAlign w:val="center"/>
            <w:hideMark/>
          </w:tcPr>
          <w:p w14:paraId="2CB9C81F" w14:textId="77777777" w:rsidR="007F53D5" w:rsidRPr="00BB3F7B" w:rsidRDefault="007F53D5" w:rsidP="00313C08">
            <w:pPr>
              <w:jc w:val="left"/>
              <w:rPr>
                <w:sz w:val="20"/>
                <w:szCs w:val="20"/>
                <w:lang w:eastAsia="zh-CN"/>
              </w:rPr>
            </w:pPr>
          </w:p>
        </w:tc>
        <w:tc>
          <w:tcPr>
            <w:tcW w:w="1275" w:type="dxa"/>
            <w:vMerge/>
            <w:vAlign w:val="center"/>
            <w:hideMark/>
          </w:tcPr>
          <w:p w14:paraId="6E3F1EB5" w14:textId="77777777" w:rsidR="007F53D5" w:rsidRPr="00BB3F7B" w:rsidRDefault="007F53D5" w:rsidP="00313C08">
            <w:pPr>
              <w:jc w:val="left"/>
              <w:rPr>
                <w:sz w:val="20"/>
                <w:szCs w:val="20"/>
                <w:lang w:eastAsia="zh-CN"/>
              </w:rPr>
            </w:pPr>
          </w:p>
        </w:tc>
      </w:tr>
      <w:tr w:rsidR="007F53D5" w:rsidRPr="001B5BBE" w14:paraId="2590F178" w14:textId="77777777" w:rsidTr="00313C08">
        <w:trPr>
          <w:trHeight w:val="1035"/>
          <w:jc w:val="center"/>
        </w:trPr>
        <w:tc>
          <w:tcPr>
            <w:tcW w:w="2095" w:type="dxa"/>
            <w:hideMark/>
          </w:tcPr>
          <w:p w14:paraId="74E01EAE" w14:textId="77777777" w:rsidR="007F53D5" w:rsidRPr="007F53D5" w:rsidRDefault="007F53D5" w:rsidP="00313C08">
            <w:pPr>
              <w:jc w:val="left"/>
              <w:rPr>
                <w:sz w:val="20"/>
                <w:szCs w:val="20"/>
                <w:lang w:val="en-CA" w:eastAsia="zh-CN"/>
              </w:rPr>
            </w:pPr>
            <w:r w:rsidRPr="007F53D5">
              <w:rPr>
                <w:sz w:val="20"/>
                <w:szCs w:val="20"/>
                <w:lang w:val="en-CA" w:eastAsia="zh-CN"/>
              </w:rPr>
              <w:t>Training of customs officers on record</w:t>
            </w:r>
            <w:r w:rsidRPr="007F53D5">
              <w:rPr>
                <w:sz w:val="20"/>
                <w:szCs w:val="20"/>
                <w:lang w:val="en-CA" w:eastAsia="zh-CN"/>
              </w:rPr>
              <w:noBreakHyphen/>
              <w:t xml:space="preserve">keeping </w:t>
            </w:r>
          </w:p>
        </w:tc>
        <w:tc>
          <w:tcPr>
            <w:tcW w:w="4394" w:type="dxa"/>
            <w:shd w:val="clear" w:color="000000" w:fill="D0D0D0"/>
            <w:vAlign w:val="center"/>
            <w:hideMark/>
          </w:tcPr>
          <w:p w14:paraId="5505F823" w14:textId="77777777" w:rsidR="007F53D5" w:rsidRPr="007F53D5" w:rsidRDefault="007F53D5" w:rsidP="00313C08">
            <w:pPr>
              <w:jc w:val="center"/>
              <w:rPr>
                <w:b/>
                <w:bCs/>
                <w:sz w:val="20"/>
                <w:szCs w:val="20"/>
                <w:lang w:val="en-CA" w:eastAsia="zh-CN"/>
              </w:rPr>
            </w:pPr>
            <w:r w:rsidRPr="007F53D5">
              <w:rPr>
                <w:b/>
                <w:bCs/>
                <w:sz w:val="20"/>
                <w:szCs w:val="20"/>
                <w:lang w:val="en-CA" w:eastAsia="zh-CN"/>
              </w:rPr>
              <w:t> </w:t>
            </w:r>
          </w:p>
        </w:tc>
        <w:tc>
          <w:tcPr>
            <w:tcW w:w="1166" w:type="dxa"/>
            <w:shd w:val="clear" w:color="000000" w:fill="D0D0D0"/>
            <w:vAlign w:val="center"/>
            <w:hideMark/>
          </w:tcPr>
          <w:p w14:paraId="610D4B87" w14:textId="77777777" w:rsidR="007F53D5" w:rsidRPr="007F53D5" w:rsidRDefault="007F53D5" w:rsidP="00313C08">
            <w:pPr>
              <w:jc w:val="center"/>
              <w:rPr>
                <w:b/>
                <w:bCs/>
                <w:sz w:val="20"/>
                <w:szCs w:val="20"/>
                <w:lang w:val="en-CA" w:eastAsia="zh-CN"/>
              </w:rPr>
            </w:pPr>
            <w:r w:rsidRPr="007F53D5">
              <w:rPr>
                <w:b/>
                <w:bCs/>
                <w:sz w:val="20"/>
                <w:szCs w:val="20"/>
                <w:lang w:val="en-CA" w:eastAsia="zh-CN"/>
              </w:rPr>
              <w:t> </w:t>
            </w:r>
          </w:p>
        </w:tc>
        <w:tc>
          <w:tcPr>
            <w:tcW w:w="4253" w:type="dxa"/>
            <w:vAlign w:val="center"/>
            <w:hideMark/>
          </w:tcPr>
          <w:p w14:paraId="56175AB3" w14:textId="77777777" w:rsidR="007F53D5" w:rsidRPr="007F53D5" w:rsidRDefault="007F53D5" w:rsidP="00313C08">
            <w:pPr>
              <w:jc w:val="left"/>
              <w:rPr>
                <w:sz w:val="20"/>
                <w:szCs w:val="20"/>
                <w:lang w:val="en-CA" w:eastAsia="zh-CN"/>
              </w:rPr>
            </w:pPr>
            <w:r w:rsidRPr="007F53D5">
              <w:rPr>
                <w:sz w:val="20"/>
                <w:szCs w:val="20"/>
                <w:lang w:val="en-CA" w:eastAsia="zh-CN"/>
              </w:rPr>
              <w:t>Improve record-keeping by training customs officers on the HFC import registration system, enhancing information exchange at ports of entry, and conducting workshops for importers on data collection and reporting</w:t>
            </w:r>
          </w:p>
        </w:tc>
        <w:tc>
          <w:tcPr>
            <w:tcW w:w="866" w:type="dxa"/>
            <w:vMerge/>
            <w:vAlign w:val="center"/>
            <w:hideMark/>
          </w:tcPr>
          <w:p w14:paraId="58FF6B01" w14:textId="77777777" w:rsidR="007F53D5" w:rsidRPr="007F53D5" w:rsidRDefault="007F53D5" w:rsidP="00313C08">
            <w:pPr>
              <w:jc w:val="left"/>
              <w:rPr>
                <w:sz w:val="20"/>
                <w:szCs w:val="20"/>
                <w:lang w:val="en-CA" w:eastAsia="zh-CN"/>
              </w:rPr>
            </w:pPr>
          </w:p>
        </w:tc>
        <w:tc>
          <w:tcPr>
            <w:tcW w:w="1275" w:type="dxa"/>
            <w:vMerge/>
            <w:vAlign w:val="center"/>
            <w:hideMark/>
          </w:tcPr>
          <w:p w14:paraId="59B8E75E" w14:textId="77777777" w:rsidR="007F53D5" w:rsidRPr="007F53D5" w:rsidRDefault="007F53D5" w:rsidP="00313C08">
            <w:pPr>
              <w:jc w:val="left"/>
              <w:rPr>
                <w:sz w:val="20"/>
                <w:szCs w:val="20"/>
                <w:lang w:val="en-CA" w:eastAsia="zh-CN"/>
              </w:rPr>
            </w:pPr>
          </w:p>
        </w:tc>
      </w:tr>
      <w:tr w:rsidR="007F53D5" w:rsidRPr="001B5BBE" w14:paraId="54845DB7" w14:textId="77777777" w:rsidTr="00313C08">
        <w:trPr>
          <w:trHeight w:val="215"/>
          <w:jc w:val="center"/>
        </w:trPr>
        <w:tc>
          <w:tcPr>
            <w:tcW w:w="14049" w:type="dxa"/>
            <w:gridSpan w:val="6"/>
            <w:noWrap/>
            <w:vAlign w:val="center"/>
            <w:hideMark/>
          </w:tcPr>
          <w:p w14:paraId="448C46C9" w14:textId="77777777" w:rsidR="007F53D5" w:rsidRPr="007F53D5" w:rsidRDefault="007F53D5" w:rsidP="00313C08">
            <w:pPr>
              <w:jc w:val="left"/>
              <w:rPr>
                <w:sz w:val="20"/>
                <w:szCs w:val="20"/>
                <w:lang w:val="en-CA" w:eastAsia="zh-CN"/>
              </w:rPr>
            </w:pPr>
            <w:r w:rsidRPr="007F53D5">
              <w:rPr>
                <w:b/>
                <w:bCs/>
                <w:sz w:val="20"/>
                <w:szCs w:val="20"/>
                <w:lang w:val="en-CA" w:eastAsia="en-CA"/>
              </w:rPr>
              <w:t>Capacity-building of RAC technicians</w:t>
            </w:r>
          </w:p>
        </w:tc>
      </w:tr>
      <w:tr w:rsidR="007F53D5" w:rsidRPr="00BB3F7B" w14:paraId="0145AA4D" w14:textId="77777777" w:rsidTr="00313C08">
        <w:trPr>
          <w:trHeight w:val="1545"/>
          <w:jc w:val="center"/>
        </w:trPr>
        <w:tc>
          <w:tcPr>
            <w:tcW w:w="2095" w:type="dxa"/>
            <w:hideMark/>
          </w:tcPr>
          <w:p w14:paraId="750C275E" w14:textId="77777777" w:rsidR="007F53D5" w:rsidRPr="00BB3F7B" w:rsidRDefault="007F53D5" w:rsidP="00313C08">
            <w:pPr>
              <w:jc w:val="left"/>
              <w:rPr>
                <w:sz w:val="20"/>
                <w:szCs w:val="20"/>
                <w:lang w:eastAsia="zh-CN"/>
              </w:rPr>
            </w:pPr>
            <w:r w:rsidRPr="00BB3F7B">
              <w:rPr>
                <w:sz w:val="20"/>
                <w:szCs w:val="20"/>
                <w:lang w:eastAsia="zh-CN"/>
              </w:rPr>
              <w:t>Training material</w:t>
            </w:r>
          </w:p>
        </w:tc>
        <w:tc>
          <w:tcPr>
            <w:tcW w:w="4394" w:type="dxa"/>
            <w:hideMark/>
          </w:tcPr>
          <w:p w14:paraId="6E4F44F2" w14:textId="77777777" w:rsidR="007F53D5" w:rsidRPr="007F53D5" w:rsidRDefault="007F53D5" w:rsidP="00313C08">
            <w:pPr>
              <w:jc w:val="left"/>
              <w:rPr>
                <w:sz w:val="20"/>
                <w:szCs w:val="20"/>
                <w:lang w:val="en-CA" w:eastAsia="zh-CN"/>
              </w:rPr>
            </w:pPr>
            <w:r w:rsidRPr="007F53D5">
              <w:rPr>
                <w:sz w:val="20"/>
                <w:szCs w:val="20"/>
                <w:lang w:val="en-CA" w:eastAsia="zh-CN"/>
              </w:rPr>
              <w:t>Update the national code of conduct for RAC technicians to address the safe handling of flammable refrigerants and servicing of low</w:t>
            </w:r>
            <w:r w:rsidRPr="007F53D5">
              <w:rPr>
                <w:sz w:val="20"/>
                <w:szCs w:val="20"/>
                <w:lang w:val="en-CA" w:eastAsia="zh-CN"/>
              </w:rPr>
              <w:noBreakHyphen/>
              <w:t>GWP</w:t>
            </w:r>
            <w:r w:rsidRPr="007F53D5">
              <w:rPr>
                <w:sz w:val="20"/>
                <w:szCs w:val="20"/>
                <w:lang w:val="en-CA" w:eastAsia="zh-CN"/>
              </w:rPr>
              <w:noBreakHyphen/>
              <w:t>based equipment, and update the technician training curriculum, accordingly, including through the use of relevant training materials developed by OzonAction, and develop a fee-based certification scheme</w:t>
            </w:r>
          </w:p>
        </w:tc>
        <w:tc>
          <w:tcPr>
            <w:tcW w:w="1166" w:type="dxa"/>
            <w:vMerge w:val="restart"/>
            <w:vAlign w:val="center"/>
            <w:hideMark/>
          </w:tcPr>
          <w:p w14:paraId="7214E53B" w14:textId="77777777" w:rsidR="007F53D5" w:rsidRPr="00BB3F7B" w:rsidRDefault="007F53D5" w:rsidP="00313C08">
            <w:pPr>
              <w:jc w:val="right"/>
              <w:rPr>
                <w:sz w:val="20"/>
                <w:szCs w:val="20"/>
                <w:lang w:eastAsia="zh-CN"/>
              </w:rPr>
            </w:pPr>
            <w:r w:rsidRPr="00BB3F7B">
              <w:rPr>
                <w:sz w:val="20"/>
                <w:szCs w:val="20"/>
                <w:lang w:eastAsia="zh-CN"/>
              </w:rPr>
              <w:t>135,000</w:t>
            </w:r>
          </w:p>
        </w:tc>
        <w:tc>
          <w:tcPr>
            <w:tcW w:w="4253" w:type="dxa"/>
            <w:hideMark/>
          </w:tcPr>
          <w:p w14:paraId="26AB093D" w14:textId="77777777" w:rsidR="007F53D5" w:rsidRPr="007F53D5" w:rsidRDefault="007F53D5" w:rsidP="00313C08">
            <w:pPr>
              <w:jc w:val="left"/>
              <w:rPr>
                <w:sz w:val="20"/>
                <w:szCs w:val="20"/>
                <w:lang w:val="en-CA" w:eastAsia="zh-CN"/>
              </w:rPr>
            </w:pPr>
            <w:r w:rsidRPr="007F53D5">
              <w:rPr>
                <w:sz w:val="20"/>
                <w:szCs w:val="20"/>
                <w:lang w:val="en-CA" w:eastAsia="zh-CN"/>
              </w:rPr>
              <w:t>Update codes of practice and technician training curricula to promote refrigerant recovery and recycling, improve energy efficiency, and integrate safety practices for alternative refrigerants</w:t>
            </w:r>
          </w:p>
        </w:tc>
        <w:tc>
          <w:tcPr>
            <w:tcW w:w="866" w:type="dxa"/>
            <w:vMerge w:val="restart"/>
            <w:vAlign w:val="center"/>
            <w:hideMark/>
          </w:tcPr>
          <w:p w14:paraId="0A8E25EE" w14:textId="77777777" w:rsidR="007F53D5" w:rsidRPr="00BB3F7B" w:rsidRDefault="007F53D5" w:rsidP="00313C08">
            <w:pPr>
              <w:jc w:val="right"/>
              <w:rPr>
                <w:sz w:val="20"/>
                <w:szCs w:val="20"/>
                <w:lang w:eastAsia="zh-CN"/>
              </w:rPr>
            </w:pPr>
            <w:r w:rsidRPr="00BB3F7B">
              <w:rPr>
                <w:sz w:val="20"/>
                <w:szCs w:val="20"/>
                <w:lang w:eastAsia="zh-CN"/>
              </w:rPr>
              <w:t>37,000</w:t>
            </w:r>
          </w:p>
        </w:tc>
        <w:tc>
          <w:tcPr>
            <w:tcW w:w="1275" w:type="dxa"/>
            <w:vMerge w:val="restart"/>
            <w:vAlign w:val="center"/>
            <w:hideMark/>
          </w:tcPr>
          <w:p w14:paraId="0A51DADB" w14:textId="77777777" w:rsidR="007F53D5" w:rsidRPr="00BB3F7B" w:rsidRDefault="007F53D5" w:rsidP="00313C08">
            <w:pPr>
              <w:jc w:val="right"/>
              <w:rPr>
                <w:sz w:val="20"/>
                <w:szCs w:val="20"/>
                <w:lang w:eastAsia="zh-CN"/>
              </w:rPr>
            </w:pPr>
            <w:r w:rsidRPr="00BB3F7B">
              <w:rPr>
                <w:sz w:val="20"/>
                <w:szCs w:val="20"/>
                <w:lang w:eastAsia="zh-CN"/>
              </w:rPr>
              <w:t>172,000</w:t>
            </w:r>
          </w:p>
        </w:tc>
      </w:tr>
      <w:tr w:rsidR="007F53D5" w:rsidRPr="001B5BBE" w14:paraId="67E8AE74" w14:textId="77777777" w:rsidTr="00313C08">
        <w:trPr>
          <w:trHeight w:val="507"/>
          <w:jc w:val="center"/>
        </w:trPr>
        <w:tc>
          <w:tcPr>
            <w:tcW w:w="2095" w:type="dxa"/>
            <w:hideMark/>
          </w:tcPr>
          <w:p w14:paraId="68A2FBED" w14:textId="77777777" w:rsidR="007F53D5" w:rsidRPr="00BB3F7B" w:rsidRDefault="007F53D5" w:rsidP="00313C08">
            <w:pPr>
              <w:jc w:val="left"/>
              <w:rPr>
                <w:sz w:val="20"/>
                <w:szCs w:val="20"/>
                <w:lang w:eastAsia="zh-CN"/>
              </w:rPr>
            </w:pPr>
            <w:r w:rsidRPr="00BB3F7B">
              <w:rPr>
                <w:sz w:val="20"/>
                <w:szCs w:val="20"/>
                <w:lang w:eastAsia="zh-CN"/>
              </w:rPr>
              <w:t>Training of RAC technicians</w:t>
            </w:r>
          </w:p>
        </w:tc>
        <w:tc>
          <w:tcPr>
            <w:tcW w:w="4394" w:type="dxa"/>
            <w:hideMark/>
          </w:tcPr>
          <w:p w14:paraId="4FA79687" w14:textId="77777777" w:rsidR="007F53D5" w:rsidRPr="007F53D5" w:rsidRDefault="007F53D5" w:rsidP="00313C08">
            <w:pPr>
              <w:jc w:val="left"/>
              <w:rPr>
                <w:sz w:val="20"/>
                <w:szCs w:val="20"/>
                <w:lang w:val="en-CA" w:eastAsia="zh-CN"/>
              </w:rPr>
            </w:pPr>
            <w:r w:rsidRPr="007F53D5">
              <w:rPr>
                <w:sz w:val="20"/>
                <w:szCs w:val="20"/>
                <w:lang w:val="en-CA" w:eastAsia="zh-CN"/>
              </w:rPr>
              <w:t>Train and certify RAC technicians on good servicing practices</w:t>
            </w:r>
          </w:p>
        </w:tc>
        <w:tc>
          <w:tcPr>
            <w:tcW w:w="1166" w:type="dxa"/>
            <w:vMerge/>
            <w:vAlign w:val="center"/>
            <w:hideMark/>
          </w:tcPr>
          <w:p w14:paraId="6B469FC4" w14:textId="77777777" w:rsidR="007F53D5" w:rsidRPr="007F53D5" w:rsidRDefault="007F53D5" w:rsidP="00313C08">
            <w:pPr>
              <w:jc w:val="left"/>
              <w:rPr>
                <w:sz w:val="20"/>
                <w:szCs w:val="20"/>
                <w:lang w:val="en-CA" w:eastAsia="zh-CN"/>
              </w:rPr>
            </w:pPr>
          </w:p>
        </w:tc>
        <w:tc>
          <w:tcPr>
            <w:tcW w:w="4253" w:type="dxa"/>
            <w:vAlign w:val="center"/>
            <w:hideMark/>
          </w:tcPr>
          <w:p w14:paraId="0F6C2388" w14:textId="77777777" w:rsidR="007F53D5" w:rsidRPr="007F53D5" w:rsidRDefault="007F53D5" w:rsidP="00313C08">
            <w:pPr>
              <w:jc w:val="left"/>
              <w:rPr>
                <w:sz w:val="20"/>
                <w:szCs w:val="20"/>
                <w:lang w:val="en-CA" w:eastAsia="zh-CN"/>
              </w:rPr>
            </w:pPr>
            <w:r w:rsidRPr="007F53D5">
              <w:rPr>
                <w:sz w:val="20"/>
                <w:szCs w:val="20"/>
                <w:lang w:val="en-CA" w:eastAsia="zh-CN"/>
              </w:rPr>
              <w:t>Train and certify RAC technicians on good servicing practices and the safe handling of low</w:t>
            </w:r>
            <w:r w:rsidRPr="007F53D5">
              <w:rPr>
                <w:sz w:val="20"/>
                <w:szCs w:val="20"/>
                <w:lang w:val="en-CA" w:eastAsia="zh-CN"/>
              </w:rPr>
              <w:noBreakHyphen/>
              <w:t>GWP refrigerants</w:t>
            </w:r>
          </w:p>
        </w:tc>
        <w:tc>
          <w:tcPr>
            <w:tcW w:w="866" w:type="dxa"/>
            <w:vMerge/>
            <w:vAlign w:val="center"/>
            <w:hideMark/>
          </w:tcPr>
          <w:p w14:paraId="429BDFAA" w14:textId="77777777" w:rsidR="007F53D5" w:rsidRPr="007F53D5" w:rsidRDefault="007F53D5" w:rsidP="00313C08">
            <w:pPr>
              <w:jc w:val="left"/>
              <w:rPr>
                <w:sz w:val="20"/>
                <w:szCs w:val="20"/>
                <w:lang w:val="en-CA" w:eastAsia="zh-CN"/>
              </w:rPr>
            </w:pPr>
          </w:p>
        </w:tc>
        <w:tc>
          <w:tcPr>
            <w:tcW w:w="1275" w:type="dxa"/>
            <w:vMerge/>
            <w:vAlign w:val="center"/>
            <w:hideMark/>
          </w:tcPr>
          <w:p w14:paraId="70E04CA1" w14:textId="77777777" w:rsidR="007F53D5" w:rsidRPr="007F53D5" w:rsidRDefault="007F53D5" w:rsidP="00313C08">
            <w:pPr>
              <w:jc w:val="left"/>
              <w:rPr>
                <w:sz w:val="20"/>
                <w:szCs w:val="20"/>
                <w:lang w:val="en-CA" w:eastAsia="zh-CN"/>
              </w:rPr>
            </w:pPr>
          </w:p>
        </w:tc>
      </w:tr>
      <w:tr w:rsidR="007F53D5" w:rsidRPr="001B5BBE" w14:paraId="05C183A0" w14:textId="77777777" w:rsidTr="00313C08">
        <w:trPr>
          <w:trHeight w:val="525"/>
          <w:jc w:val="center"/>
        </w:trPr>
        <w:tc>
          <w:tcPr>
            <w:tcW w:w="2095" w:type="dxa"/>
            <w:hideMark/>
          </w:tcPr>
          <w:p w14:paraId="64797C9E" w14:textId="77777777" w:rsidR="007F53D5" w:rsidRPr="00BB3F7B" w:rsidRDefault="007F53D5" w:rsidP="00313C08">
            <w:pPr>
              <w:jc w:val="left"/>
              <w:rPr>
                <w:sz w:val="20"/>
                <w:szCs w:val="20"/>
                <w:lang w:eastAsia="zh-CN"/>
              </w:rPr>
            </w:pPr>
            <w:r w:rsidRPr="00BB3F7B">
              <w:rPr>
                <w:sz w:val="20"/>
                <w:szCs w:val="20"/>
                <w:lang w:eastAsia="zh-CN"/>
              </w:rPr>
              <w:t xml:space="preserve">National institutional support </w:t>
            </w:r>
          </w:p>
        </w:tc>
        <w:tc>
          <w:tcPr>
            <w:tcW w:w="4394" w:type="dxa"/>
            <w:hideMark/>
          </w:tcPr>
          <w:p w14:paraId="23AEA97E" w14:textId="77777777" w:rsidR="007F53D5" w:rsidRPr="007F53D5" w:rsidRDefault="007F53D5" w:rsidP="00313C08">
            <w:pPr>
              <w:jc w:val="left"/>
              <w:rPr>
                <w:sz w:val="20"/>
                <w:szCs w:val="20"/>
                <w:lang w:val="en-CA" w:eastAsia="zh-CN"/>
              </w:rPr>
            </w:pPr>
            <w:r w:rsidRPr="007F53D5">
              <w:rPr>
                <w:sz w:val="20"/>
                <w:szCs w:val="20"/>
                <w:lang w:val="en-CA" w:eastAsia="zh-CN"/>
              </w:rPr>
              <w:t>Build the capacity of the RAC association on the certification process</w:t>
            </w:r>
          </w:p>
        </w:tc>
        <w:tc>
          <w:tcPr>
            <w:tcW w:w="1166" w:type="dxa"/>
            <w:vMerge/>
            <w:vAlign w:val="center"/>
            <w:hideMark/>
          </w:tcPr>
          <w:p w14:paraId="7EA9166B" w14:textId="77777777" w:rsidR="007F53D5" w:rsidRPr="007F53D5" w:rsidRDefault="007F53D5" w:rsidP="00313C08">
            <w:pPr>
              <w:jc w:val="left"/>
              <w:rPr>
                <w:sz w:val="20"/>
                <w:szCs w:val="20"/>
                <w:lang w:val="en-CA" w:eastAsia="zh-CN"/>
              </w:rPr>
            </w:pPr>
          </w:p>
        </w:tc>
        <w:tc>
          <w:tcPr>
            <w:tcW w:w="4253" w:type="dxa"/>
            <w:vAlign w:val="center"/>
            <w:hideMark/>
          </w:tcPr>
          <w:p w14:paraId="37CE0A4C" w14:textId="77777777" w:rsidR="007F53D5" w:rsidRPr="007F53D5" w:rsidRDefault="007F53D5" w:rsidP="00313C08">
            <w:pPr>
              <w:jc w:val="left"/>
              <w:rPr>
                <w:sz w:val="20"/>
                <w:szCs w:val="20"/>
                <w:lang w:val="en-CA" w:eastAsia="zh-CN"/>
              </w:rPr>
            </w:pPr>
            <w:r w:rsidRPr="007F53D5">
              <w:rPr>
                <w:sz w:val="20"/>
                <w:szCs w:val="20"/>
                <w:lang w:val="en-CA" w:eastAsia="zh-CN"/>
              </w:rPr>
              <w:t>Provide institutional support to the TVET system and the RAC association to enhance formalization of the servicing sector</w:t>
            </w:r>
          </w:p>
        </w:tc>
        <w:tc>
          <w:tcPr>
            <w:tcW w:w="866" w:type="dxa"/>
            <w:vMerge/>
            <w:vAlign w:val="center"/>
            <w:hideMark/>
          </w:tcPr>
          <w:p w14:paraId="766DD029" w14:textId="77777777" w:rsidR="007F53D5" w:rsidRPr="007F53D5" w:rsidRDefault="007F53D5" w:rsidP="00313C08">
            <w:pPr>
              <w:jc w:val="left"/>
              <w:rPr>
                <w:sz w:val="20"/>
                <w:szCs w:val="20"/>
                <w:lang w:val="en-CA" w:eastAsia="zh-CN"/>
              </w:rPr>
            </w:pPr>
          </w:p>
        </w:tc>
        <w:tc>
          <w:tcPr>
            <w:tcW w:w="1275" w:type="dxa"/>
            <w:vMerge/>
            <w:vAlign w:val="center"/>
            <w:hideMark/>
          </w:tcPr>
          <w:p w14:paraId="6DD7AAD4" w14:textId="77777777" w:rsidR="007F53D5" w:rsidRPr="007F53D5" w:rsidRDefault="007F53D5" w:rsidP="00313C08">
            <w:pPr>
              <w:jc w:val="left"/>
              <w:rPr>
                <w:sz w:val="20"/>
                <w:szCs w:val="20"/>
                <w:lang w:val="en-CA" w:eastAsia="zh-CN"/>
              </w:rPr>
            </w:pPr>
          </w:p>
        </w:tc>
      </w:tr>
      <w:tr w:rsidR="007F53D5" w:rsidRPr="001B5BBE" w14:paraId="093314F7" w14:textId="77777777" w:rsidTr="00313C08">
        <w:trPr>
          <w:trHeight w:val="219"/>
          <w:jc w:val="center"/>
        </w:trPr>
        <w:tc>
          <w:tcPr>
            <w:tcW w:w="14049" w:type="dxa"/>
            <w:gridSpan w:val="6"/>
            <w:noWrap/>
            <w:vAlign w:val="center"/>
            <w:hideMark/>
          </w:tcPr>
          <w:p w14:paraId="6BE3474C" w14:textId="77777777" w:rsidR="007F53D5" w:rsidRPr="007F53D5" w:rsidRDefault="007F53D5" w:rsidP="00313C08">
            <w:pPr>
              <w:jc w:val="left"/>
              <w:rPr>
                <w:sz w:val="20"/>
                <w:szCs w:val="20"/>
                <w:lang w:val="en-CA" w:eastAsia="zh-CN"/>
              </w:rPr>
            </w:pPr>
            <w:r w:rsidRPr="007F53D5">
              <w:rPr>
                <w:b/>
                <w:bCs/>
                <w:sz w:val="20"/>
                <w:szCs w:val="20"/>
                <w:lang w:val="en-CA" w:eastAsia="zh-CN"/>
              </w:rPr>
              <w:t>Capacity-building for the MAC sector</w:t>
            </w:r>
          </w:p>
        </w:tc>
      </w:tr>
      <w:tr w:rsidR="007F53D5" w:rsidRPr="00BB3F7B" w14:paraId="6C9EAA4E" w14:textId="77777777" w:rsidTr="00313C08">
        <w:trPr>
          <w:trHeight w:val="600"/>
          <w:jc w:val="center"/>
        </w:trPr>
        <w:tc>
          <w:tcPr>
            <w:tcW w:w="2095" w:type="dxa"/>
            <w:hideMark/>
          </w:tcPr>
          <w:p w14:paraId="07B80001" w14:textId="77777777" w:rsidR="007F53D5" w:rsidRPr="007F53D5" w:rsidRDefault="007F53D5" w:rsidP="00313C08">
            <w:pPr>
              <w:jc w:val="left"/>
              <w:rPr>
                <w:sz w:val="20"/>
                <w:szCs w:val="20"/>
                <w:lang w:val="en-CA" w:eastAsia="zh-CN"/>
              </w:rPr>
            </w:pPr>
            <w:r w:rsidRPr="007F53D5">
              <w:rPr>
                <w:sz w:val="20"/>
                <w:szCs w:val="20"/>
                <w:lang w:val="en-CA" w:eastAsia="en-CA"/>
              </w:rPr>
              <w:t>Provision of equipment and tools</w:t>
            </w:r>
          </w:p>
        </w:tc>
        <w:tc>
          <w:tcPr>
            <w:tcW w:w="4394" w:type="dxa"/>
            <w:shd w:val="clear" w:color="000000" w:fill="D0D0D0"/>
            <w:vAlign w:val="center"/>
            <w:hideMark/>
          </w:tcPr>
          <w:p w14:paraId="38E4E9A6" w14:textId="77777777" w:rsidR="007F53D5" w:rsidRPr="007F53D5" w:rsidRDefault="007F53D5" w:rsidP="00313C08">
            <w:pPr>
              <w:jc w:val="center"/>
              <w:rPr>
                <w:b/>
                <w:bCs/>
                <w:sz w:val="20"/>
                <w:szCs w:val="20"/>
                <w:lang w:val="en-CA" w:eastAsia="zh-CN"/>
              </w:rPr>
            </w:pPr>
            <w:r w:rsidRPr="007F53D5">
              <w:rPr>
                <w:b/>
                <w:bCs/>
                <w:sz w:val="20"/>
                <w:szCs w:val="20"/>
                <w:lang w:val="en-CA" w:eastAsia="zh-CN"/>
              </w:rPr>
              <w:t> </w:t>
            </w:r>
          </w:p>
        </w:tc>
        <w:tc>
          <w:tcPr>
            <w:tcW w:w="1166" w:type="dxa"/>
            <w:shd w:val="clear" w:color="000000" w:fill="D0D0D0"/>
            <w:vAlign w:val="center"/>
            <w:hideMark/>
          </w:tcPr>
          <w:p w14:paraId="40E4637D" w14:textId="77777777" w:rsidR="007F53D5" w:rsidRPr="007F53D5" w:rsidRDefault="007F53D5" w:rsidP="00313C08">
            <w:pPr>
              <w:jc w:val="center"/>
              <w:rPr>
                <w:b/>
                <w:bCs/>
                <w:sz w:val="20"/>
                <w:szCs w:val="20"/>
                <w:lang w:val="en-CA" w:eastAsia="zh-CN"/>
              </w:rPr>
            </w:pPr>
            <w:r w:rsidRPr="007F53D5">
              <w:rPr>
                <w:b/>
                <w:bCs/>
                <w:sz w:val="20"/>
                <w:szCs w:val="20"/>
                <w:lang w:val="en-CA" w:eastAsia="zh-CN"/>
              </w:rPr>
              <w:t> </w:t>
            </w:r>
          </w:p>
        </w:tc>
        <w:tc>
          <w:tcPr>
            <w:tcW w:w="4253" w:type="dxa"/>
            <w:hideMark/>
          </w:tcPr>
          <w:p w14:paraId="14C9989E" w14:textId="77777777" w:rsidR="007F53D5" w:rsidRPr="007F53D5" w:rsidRDefault="007F53D5" w:rsidP="00313C08">
            <w:pPr>
              <w:jc w:val="left"/>
              <w:rPr>
                <w:sz w:val="20"/>
                <w:szCs w:val="20"/>
                <w:lang w:val="en-CA" w:eastAsia="zh-CN"/>
              </w:rPr>
            </w:pPr>
            <w:r w:rsidRPr="007F53D5">
              <w:rPr>
                <w:sz w:val="20"/>
                <w:szCs w:val="20"/>
                <w:lang w:val="en-CA" w:eastAsia="zh-CN"/>
              </w:rPr>
              <w:t>Purchase and supply recovery units, cylinders, leak detectors, and electronic scales to selected workshops</w:t>
            </w:r>
          </w:p>
        </w:tc>
        <w:tc>
          <w:tcPr>
            <w:tcW w:w="866" w:type="dxa"/>
            <w:vMerge w:val="restart"/>
            <w:vAlign w:val="center"/>
            <w:hideMark/>
          </w:tcPr>
          <w:p w14:paraId="14F08F96" w14:textId="77777777" w:rsidR="007F53D5" w:rsidRPr="00BB3F7B" w:rsidRDefault="007F53D5" w:rsidP="00313C08">
            <w:pPr>
              <w:jc w:val="right"/>
              <w:rPr>
                <w:sz w:val="20"/>
                <w:szCs w:val="20"/>
                <w:lang w:eastAsia="zh-CN"/>
              </w:rPr>
            </w:pPr>
            <w:r w:rsidRPr="00BB3F7B">
              <w:rPr>
                <w:sz w:val="20"/>
                <w:szCs w:val="20"/>
                <w:lang w:eastAsia="zh-CN"/>
              </w:rPr>
              <w:t>15,000</w:t>
            </w:r>
          </w:p>
        </w:tc>
        <w:tc>
          <w:tcPr>
            <w:tcW w:w="1275" w:type="dxa"/>
            <w:vMerge w:val="restart"/>
            <w:vAlign w:val="center"/>
            <w:hideMark/>
          </w:tcPr>
          <w:p w14:paraId="6BC12B15" w14:textId="77777777" w:rsidR="007F53D5" w:rsidRPr="00BB3F7B" w:rsidRDefault="007F53D5" w:rsidP="00313C08">
            <w:pPr>
              <w:jc w:val="right"/>
              <w:rPr>
                <w:sz w:val="20"/>
                <w:szCs w:val="20"/>
                <w:lang w:eastAsia="zh-CN"/>
              </w:rPr>
            </w:pPr>
            <w:r w:rsidRPr="00BB3F7B">
              <w:rPr>
                <w:sz w:val="20"/>
                <w:szCs w:val="20"/>
                <w:lang w:eastAsia="zh-CN"/>
              </w:rPr>
              <w:t xml:space="preserve">15,000 </w:t>
            </w:r>
          </w:p>
        </w:tc>
      </w:tr>
      <w:tr w:rsidR="007F53D5" w:rsidRPr="001B5BBE" w14:paraId="4107B1E7" w14:textId="77777777" w:rsidTr="00313C08">
        <w:trPr>
          <w:trHeight w:val="525"/>
          <w:jc w:val="center"/>
        </w:trPr>
        <w:tc>
          <w:tcPr>
            <w:tcW w:w="2095" w:type="dxa"/>
            <w:hideMark/>
          </w:tcPr>
          <w:p w14:paraId="1DF85EE9" w14:textId="77777777" w:rsidR="007F53D5" w:rsidRPr="00BB3F7B" w:rsidRDefault="007F53D5" w:rsidP="00313C08">
            <w:pPr>
              <w:jc w:val="left"/>
              <w:rPr>
                <w:sz w:val="20"/>
                <w:szCs w:val="20"/>
                <w:lang w:eastAsia="zh-CN"/>
              </w:rPr>
            </w:pPr>
            <w:r w:rsidRPr="00BB3F7B">
              <w:rPr>
                <w:sz w:val="20"/>
                <w:szCs w:val="20"/>
                <w:lang w:eastAsia="en-CA"/>
              </w:rPr>
              <w:t>Training of MAC technicians</w:t>
            </w:r>
          </w:p>
        </w:tc>
        <w:tc>
          <w:tcPr>
            <w:tcW w:w="4394" w:type="dxa"/>
            <w:shd w:val="clear" w:color="000000" w:fill="D0D0D0"/>
            <w:vAlign w:val="center"/>
            <w:hideMark/>
          </w:tcPr>
          <w:p w14:paraId="5C5DCBC3" w14:textId="77777777" w:rsidR="007F53D5" w:rsidRPr="00BB3F7B" w:rsidRDefault="007F53D5" w:rsidP="00313C08">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155EDDBF" w14:textId="77777777" w:rsidR="007F53D5" w:rsidRPr="00BB3F7B" w:rsidRDefault="007F53D5" w:rsidP="00313C08">
            <w:pPr>
              <w:jc w:val="center"/>
              <w:rPr>
                <w:b/>
                <w:bCs/>
                <w:sz w:val="20"/>
                <w:szCs w:val="20"/>
                <w:lang w:eastAsia="zh-CN"/>
              </w:rPr>
            </w:pPr>
            <w:r w:rsidRPr="00BB3F7B">
              <w:rPr>
                <w:b/>
                <w:bCs/>
                <w:sz w:val="20"/>
                <w:szCs w:val="20"/>
                <w:lang w:eastAsia="zh-CN"/>
              </w:rPr>
              <w:t> </w:t>
            </w:r>
          </w:p>
        </w:tc>
        <w:tc>
          <w:tcPr>
            <w:tcW w:w="4253" w:type="dxa"/>
            <w:hideMark/>
          </w:tcPr>
          <w:p w14:paraId="736D9D0F" w14:textId="77777777" w:rsidR="007F53D5" w:rsidRPr="007F53D5" w:rsidRDefault="007F53D5" w:rsidP="00313C08">
            <w:pPr>
              <w:jc w:val="left"/>
              <w:rPr>
                <w:sz w:val="20"/>
                <w:szCs w:val="20"/>
                <w:lang w:val="en-CA" w:eastAsia="zh-CN"/>
              </w:rPr>
            </w:pPr>
            <w:r w:rsidRPr="007F53D5">
              <w:rPr>
                <w:sz w:val="20"/>
                <w:szCs w:val="20"/>
                <w:lang w:val="en-CA" w:eastAsia="zh-CN"/>
              </w:rPr>
              <w:t>Provide technical training for MAC technicians on the safe and effective use of recovery and servicing tools</w:t>
            </w:r>
          </w:p>
        </w:tc>
        <w:tc>
          <w:tcPr>
            <w:tcW w:w="866" w:type="dxa"/>
            <w:vMerge/>
            <w:vAlign w:val="center"/>
            <w:hideMark/>
          </w:tcPr>
          <w:p w14:paraId="4F2F3CE3" w14:textId="77777777" w:rsidR="007F53D5" w:rsidRPr="007F53D5" w:rsidRDefault="007F53D5" w:rsidP="00313C08">
            <w:pPr>
              <w:jc w:val="left"/>
              <w:rPr>
                <w:sz w:val="20"/>
                <w:szCs w:val="20"/>
                <w:lang w:val="en-CA" w:eastAsia="zh-CN"/>
              </w:rPr>
            </w:pPr>
          </w:p>
        </w:tc>
        <w:tc>
          <w:tcPr>
            <w:tcW w:w="1275" w:type="dxa"/>
            <w:vMerge/>
            <w:vAlign w:val="center"/>
            <w:hideMark/>
          </w:tcPr>
          <w:p w14:paraId="623FB4CB" w14:textId="77777777" w:rsidR="007F53D5" w:rsidRPr="007F53D5" w:rsidRDefault="007F53D5" w:rsidP="00313C08">
            <w:pPr>
              <w:jc w:val="left"/>
              <w:rPr>
                <w:sz w:val="20"/>
                <w:szCs w:val="20"/>
                <w:lang w:val="en-CA" w:eastAsia="zh-CN"/>
              </w:rPr>
            </w:pPr>
          </w:p>
        </w:tc>
      </w:tr>
      <w:tr w:rsidR="007F53D5" w:rsidRPr="00BB3F7B" w14:paraId="69B25B2C" w14:textId="77777777" w:rsidTr="00313C08">
        <w:trPr>
          <w:trHeight w:val="159"/>
          <w:jc w:val="center"/>
        </w:trPr>
        <w:tc>
          <w:tcPr>
            <w:tcW w:w="2095" w:type="dxa"/>
            <w:noWrap/>
            <w:vAlign w:val="center"/>
            <w:hideMark/>
          </w:tcPr>
          <w:p w14:paraId="5F40C2CF" w14:textId="77777777" w:rsidR="007F53D5" w:rsidRPr="00BB3F7B" w:rsidRDefault="007F53D5" w:rsidP="00313C08">
            <w:pPr>
              <w:keepNext/>
              <w:jc w:val="left"/>
              <w:rPr>
                <w:b/>
                <w:bCs/>
                <w:sz w:val="20"/>
                <w:szCs w:val="20"/>
                <w:lang w:eastAsia="zh-CN"/>
              </w:rPr>
            </w:pPr>
            <w:r w:rsidRPr="00BB3F7B">
              <w:rPr>
                <w:b/>
                <w:bCs/>
                <w:sz w:val="20"/>
                <w:szCs w:val="20"/>
                <w:lang w:eastAsia="zh-CN"/>
              </w:rPr>
              <w:lastRenderedPageBreak/>
              <w:t>Foam sector survey</w:t>
            </w:r>
          </w:p>
        </w:tc>
        <w:tc>
          <w:tcPr>
            <w:tcW w:w="4394" w:type="dxa"/>
            <w:vAlign w:val="center"/>
            <w:hideMark/>
          </w:tcPr>
          <w:p w14:paraId="527E5B83" w14:textId="77777777" w:rsidR="007F53D5" w:rsidRPr="00BB3F7B" w:rsidRDefault="007F53D5" w:rsidP="00313C08">
            <w:pPr>
              <w:keepNext/>
              <w:jc w:val="center"/>
              <w:rPr>
                <w:b/>
                <w:bCs/>
                <w:sz w:val="20"/>
                <w:szCs w:val="20"/>
                <w:lang w:eastAsia="zh-CN"/>
              </w:rPr>
            </w:pPr>
            <w:r w:rsidRPr="00BB3F7B">
              <w:rPr>
                <w:b/>
                <w:bCs/>
                <w:sz w:val="20"/>
                <w:szCs w:val="20"/>
                <w:lang w:eastAsia="zh-CN"/>
              </w:rPr>
              <w:t> </w:t>
            </w:r>
          </w:p>
        </w:tc>
        <w:tc>
          <w:tcPr>
            <w:tcW w:w="1166" w:type="dxa"/>
            <w:vAlign w:val="center"/>
            <w:hideMark/>
          </w:tcPr>
          <w:p w14:paraId="54898209" w14:textId="77777777" w:rsidR="007F53D5" w:rsidRPr="00BB3F7B" w:rsidRDefault="007F53D5" w:rsidP="00313C08">
            <w:pPr>
              <w:keepNext/>
              <w:jc w:val="center"/>
              <w:rPr>
                <w:b/>
                <w:bCs/>
                <w:sz w:val="20"/>
                <w:szCs w:val="20"/>
                <w:lang w:eastAsia="zh-CN"/>
              </w:rPr>
            </w:pPr>
            <w:r w:rsidRPr="00BB3F7B">
              <w:rPr>
                <w:b/>
                <w:bCs/>
                <w:sz w:val="20"/>
                <w:szCs w:val="20"/>
                <w:lang w:eastAsia="zh-CN"/>
              </w:rPr>
              <w:t> </w:t>
            </w:r>
          </w:p>
        </w:tc>
        <w:tc>
          <w:tcPr>
            <w:tcW w:w="4253" w:type="dxa"/>
            <w:hideMark/>
          </w:tcPr>
          <w:p w14:paraId="3A4E7E1E" w14:textId="77777777" w:rsidR="007F53D5" w:rsidRPr="00BB3F7B" w:rsidRDefault="007F53D5" w:rsidP="00313C08">
            <w:pPr>
              <w:keepNext/>
              <w:jc w:val="left"/>
              <w:rPr>
                <w:sz w:val="20"/>
                <w:szCs w:val="20"/>
                <w:lang w:eastAsia="zh-CN"/>
              </w:rPr>
            </w:pPr>
            <w:r w:rsidRPr="00BB3F7B">
              <w:rPr>
                <w:sz w:val="20"/>
                <w:szCs w:val="20"/>
                <w:lang w:eastAsia="zh-CN"/>
              </w:rPr>
              <w:t> </w:t>
            </w:r>
          </w:p>
        </w:tc>
        <w:tc>
          <w:tcPr>
            <w:tcW w:w="866" w:type="dxa"/>
            <w:vAlign w:val="center"/>
            <w:hideMark/>
          </w:tcPr>
          <w:p w14:paraId="70491F7C" w14:textId="77777777" w:rsidR="007F53D5" w:rsidRPr="00BB3F7B" w:rsidRDefault="007F53D5" w:rsidP="00313C08">
            <w:pPr>
              <w:keepNext/>
              <w:jc w:val="left"/>
              <w:rPr>
                <w:sz w:val="20"/>
                <w:szCs w:val="20"/>
                <w:lang w:eastAsia="zh-CN"/>
              </w:rPr>
            </w:pPr>
            <w:r w:rsidRPr="00BB3F7B">
              <w:rPr>
                <w:sz w:val="20"/>
                <w:szCs w:val="20"/>
                <w:lang w:eastAsia="zh-CN"/>
              </w:rPr>
              <w:t> </w:t>
            </w:r>
          </w:p>
        </w:tc>
        <w:tc>
          <w:tcPr>
            <w:tcW w:w="1275" w:type="dxa"/>
            <w:vAlign w:val="center"/>
            <w:hideMark/>
          </w:tcPr>
          <w:p w14:paraId="4049C90A" w14:textId="77777777" w:rsidR="007F53D5" w:rsidRPr="00BB3F7B" w:rsidRDefault="007F53D5" w:rsidP="00313C08">
            <w:pPr>
              <w:keepNext/>
              <w:jc w:val="left"/>
              <w:rPr>
                <w:sz w:val="20"/>
                <w:szCs w:val="20"/>
                <w:lang w:eastAsia="zh-CN"/>
              </w:rPr>
            </w:pPr>
            <w:r w:rsidRPr="00BB3F7B">
              <w:rPr>
                <w:sz w:val="20"/>
                <w:szCs w:val="20"/>
                <w:lang w:eastAsia="zh-CN"/>
              </w:rPr>
              <w:t> </w:t>
            </w:r>
          </w:p>
        </w:tc>
      </w:tr>
      <w:tr w:rsidR="007F53D5" w:rsidRPr="00BB3F7B" w14:paraId="4E2B42F4" w14:textId="77777777" w:rsidTr="00313C08">
        <w:trPr>
          <w:trHeight w:val="1155"/>
          <w:jc w:val="center"/>
        </w:trPr>
        <w:tc>
          <w:tcPr>
            <w:tcW w:w="2095" w:type="dxa"/>
            <w:hideMark/>
          </w:tcPr>
          <w:p w14:paraId="7A609F51" w14:textId="77777777" w:rsidR="007F53D5" w:rsidRPr="00BB3F7B" w:rsidRDefault="007F53D5" w:rsidP="00313C08">
            <w:pPr>
              <w:keepNext/>
              <w:jc w:val="left"/>
              <w:rPr>
                <w:sz w:val="20"/>
                <w:szCs w:val="20"/>
                <w:lang w:eastAsia="zh-CN"/>
              </w:rPr>
            </w:pPr>
            <w:r w:rsidRPr="00BB3F7B">
              <w:rPr>
                <w:sz w:val="20"/>
                <w:szCs w:val="20"/>
                <w:lang w:eastAsia="zh-CN"/>
              </w:rPr>
              <w:t>Sector survey</w:t>
            </w:r>
          </w:p>
        </w:tc>
        <w:tc>
          <w:tcPr>
            <w:tcW w:w="4394" w:type="dxa"/>
            <w:shd w:val="clear" w:color="000000" w:fill="D0D0D0"/>
            <w:vAlign w:val="center"/>
            <w:hideMark/>
          </w:tcPr>
          <w:p w14:paraId="67CCDBB0" w14:textId="77777777" w:rsidR="007F53D5" w:rsidRPr="00BB3F7B" w:rsidRDefault="007F53D5" w:rsidP="00313C08">
            <w:pPr>
              <w:keepNext/>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3914D31E" w14:textId="77777777" w:rsidR="007F53D5" w:rsidRPr="00BB3F7B" w:rsidRDefault="007F53D5" w:rsidP="00313C08">
            <w:pPr>
              <w:keepNext/>
              <w:jc w:val="center"/>
              <w:rPr>
                <w:b/>
                <w:bCs/>
                <w:sz w:val="20"/>
                <w:szCs w:val="20"/>
                <w:lang w:eastAsia="zh-CN"/>
              </w:rPr>
            </w:pPr>
            <w:r w:rsidRPr="00BB3F7B">
              <w:rPr>
                <w:b/>
                <w:bCs/>
                <w:sz w:val="20"/>
                <w:szCs w:val="20"/>
                <w:lang w:eastAsia="zh-CN"/>
              </w:rPr>
              <w:t> </w:t>
            </w:r>
          </w:p>
        </w:tc>
        <w:tc>
          <w:tcPr>
            <w:tcW w:w="4253" w:type="dxa"/>
            <w:hideMark/>
          </w:tcPr>
          <w:p w14:paraId="6EF3FA1E" w14:textId="77777777" w:rsidR="007F53D5" w:rsidRPr="007F53D5" w:rsidRDefault="007F53D5" w:rsidP="00313C08">
            <w:pPr>
              <w:keepNext/>
              <w:jc w:val="left"/>
              <w:rPr>
                <w:sz w:val="20"/>
                <w:szCs w:val="20"/>
                <w:lang w:val="en-CA" w:eastAsia="zh-CN"/>
              </w:rPr>
            </w:pPr>
            <w:r w:rsidRPr="007F53D5">
              <w:rPr>
                <w:sz w:val="20"/>
                <w:szCs w:val="20"/>
                <w:lang w:val="en-CA" w:eastAsia="zh-CN"/>
              </w:rPr>
              <w:t>Conduct an assessment on the foam sector to establish a baseline assessment of HFC-245fa consumption by identifying key foam manufacturers and engaging stakeholders for future conversion planning and funding opportunities</w:t>
            </w:r>
          </w:p>
        </w:tc>
        <w:tc>
          <w:tcPr>
            <w:tcW w:w="866" w:type="dxa"/>
            <w:vAlign w:val="center"/>
            <w:hideMark/>
          </w:tcPr>
          <w:p w14:paraId="20CF3109" w14:textId="77777777" w:rsidR="007F53D5" w:rsidRPr="00BB3F7B" w:rsidRDefault="007F53D5" w:rsidP="00313C08">
            <w:pPr>
              <w:keepNext/>
              <w:jc w:val="right"/>
              <w:rPr>
                <w:sz w:val="20"/>
                <w:szCs w:val="20"/>
                <w:lang w:eastAsia="zh-CN"/>
              </w:rPr>
            </w:pPr>
            <w:r w:rsidRPr="00BB3F7B">
              <w:rPr>
                <w:sz w:val="20"/>
                <w:szCs w:val="20"/>
                <w:lang w:eastAsia="zh-CN"/>
              </w:rPr>
              <w:t>12,000</w:t>
            </w:r>
          </w:p>
        </w:tc>
        <w:tc>
          <w:tcPr>
            <w:tcW w:w="1275" w:type="dxa"/>
            <w:vAlign w:val="center"/>
            <w:hideMark/>
          </w:tcPr>
          <w:p w14:paraId="4798DB8B" w14:textId="77777777" w:rsidR="007F53D5" w:rsidRPr="00BB3F7B" w:rsidRDefault="007F53D5" w:rsidP="00313C08">
            <w:pPr>
              <w:keepNext/>
              <w:jc w:val="right"/>
              <w:rPr>
                <w:sz w:val="20"/>
                <w:szCs w:val="20"/>
                <w:lang w:eastAsia="zh-CN"/>
              </w:rPr>
            </w:pPr>
            <w:r w:rsidRPr="00BB3F7B">
              <w:rPr>
                <w:sz w:val="20"/>
                <w:szCs w:val="20"/>
                <w:lang w:eastAsia="zh-CN"/>
              </w:rPr>
              <w:t xml:space="preserve">12,000 </w:t>
            </w:r>
          </w:p>
        </w:tc>
      </w:tr>
      <w:tr w:rsidR="007F53D5" w:rsidRPr="00BB3F7B" w14:paraId="61DB3932" w14:textId="77777777" w:rsidTr="00313C08">
        <w:trPr>
          <w:trHeight w:val="201"/>
          <w:jc w:val="center"/>
        </w:trPr>
        <w:tc>
          <w:tcPr>
            <w:tcW w:w="14049" w:type="dxa"/>
            <w:gridSpan w:val="6"/>
            <w:noWrap/>
            <w:vAlign w:val="center"/>
            <w:hideMark/>
          </w:tcPr>
          <w:p w14:paraId="6CB47436" w14:textId="77777777" w:rsidR="007F53D5" w:rsidRPr="00BB3F7B" w:rsidRDefault="007F53D5" w:rsidP="00313C08">
            <w:pPr>
              <w:jc w:val="left"/>
              <w:rPr>
                <w:sz w:val="20"/>
                <w:szCs w:val="20"/>
                <w:lang w:eastAsia="zh-CN"/>
              </w:rPr>
            </w:pPr>
            <w:r w:rsidRPr="00BB3F7B">
              <w:rPr>
                <w:b/>
                <w:bCs/>
                <w:sz w:val="20"/>
                <w:szCs w:val="20"/>
                <w:lang w:eastAsia="zh-CN"/>
              </w:rPr>
              <w:t>Promote low-GWP technologies in the commercial refrigeration sector</w:t>
            </w:r>
          </w:p>
        </w:tc>
      </w:tr>
      <w:tr w:rsidR="007F53D5" w:rsidRPr="00BB3F7B" w14:paraId="503D3F53" w14:textId="77777777" w:rsidTr="00313C08">
        <w:trPr>
          <w:trHeight w:val="700"/>
          <w:jc w:val="center"/>
        </w:trPr>
        <w:tc>
          <w:tcPr>
            <w:tcW w:w="2095" w:type="dxa"/>
            <w:hideMark/>
          </w:tcPr>
          <w:p w14:paraId="322E1D7D" w14:textId="77777777" w:rsidR="007F53D5" w:rsidRPr="007F53D5" w:rsidRDefault="007F53D5" w:rsidP="00313C08">
            <w:pPr>
              <w:jc w:val="left"/>
              <w:rPr>
                <w:sz w:val="20"/>
                <w:szCs w:val="20"/>
                <w:lang w:val="en-CA" w:eastAsia="zh-CN"/>
              </w:rPr>
            </w:pPr>
            <w:r w:rsidRPr="007F53D5">
              <w:rPr>
                <w:sz w:val="20"/>
                <w:szCs w:val="20"/>
                <w:lang w:val="en-CA" w:eastAsia="zh-CN"/>
              </w:rPr>
              <w:t>Promotion of low</w:t>
            </w:r>
            <w:r w:rsidRPr="007F53D5">
              <w:rPr>
                <w:sz w:val="20"/>
                <w:szCs w:val="20"/>
                <w:lang w:val="en-CA" w:eastAsia="zh-CN"/>
              </w:rPr>
              <w:noBreakHyphen/>
              <w:t xml:space="preserve">GWP technologies </w:t>
            </w:r>
          </w:p>
        </w:tc>
        <w:tc>
          <w:tcPr>
            <w:tcW w:w="4394" w:type="dxa"/>
            <w:shd w:val="clear" w:color="000000" w:fill="D0D0D0"/>
            <w:noWrap/>
            <w:vAlign w:val="bottom"/>
            <w:hideMark/>
          </w:tcPr>
          <w:p w14:paraId="2E2E1496"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1166" w:type="dxa"/>
            <w:shd w:val="clear" w:color="000000" w:fill="D0D0D0"/>
            <w:noWrap/>
            <w:vAlign w:val="bottom"/>
            <w:hideMark/>
          </w:tcPr>
          <w:p w14:paraId="38D87F9B" w14:textId="77777777" w:rsidR="007F53D5" w:rsidRPr="007F53D5" w:rsidRDefault="007F53D5" w:rsidP="00313C08">
            <w:pPr>
              <w:jc w:val="left"/>
              <w:rPr>
                <w:sz w:val="20"/>
                <w:szCs w:val="20"/>
                <w:lang w:val="en-CA" w:eastAsia="zh-CN"/>
              </w:rPr>
            </w:pPr>
            <w:r w:rsidRPr="007F53D5">
              <w:rPr>
                <w:sz w:val="20"/>
                <w:szCs w:val="20"/>
                <w:lang w:val="en-CA" w:eastAsia="zh-CN"/>
              </w:rPr>
              <w:t> </w:t>
            </w:r>
          </w:p>
        </w:tc>
        <w:tc>
          <w:tcPr>
            <w:tcW w:w="4253" w:type="dxa"/>
            <w:hideMark/>
          </w:tcPr>
          <w:p w14:paraId="64A4313A" w14:textId="77777777" w:rsidR="007F53D5" w:rsidRPr="007F53D5" w:rsidRDefault="007F53D5" w:rsidP="00313C08">
            <w:pPr>
              <w:jc w:val="left"/>
              <w:rPr>
                <w:sz w:val="20"/>
                <w:szCs w:val="20"/>
                <w:lang w:val="en-CA" w:eastAsia="zh-CN"/>
              </w:rPr>
            </w:pPr>
            <w:r w:rsidRPr="007F53D5">
              <w:rPr>
                <w:sz w:val="20"/>
                <w:szCs w:val="20"/>
                <w:lang w:val="en-CA" w:eastAsia="zh-CN"/>
              </w:rPr>
              <w:t>Implement a demonstration project replacing existing commercial refrigeration units with R</w:t>
            </w:r>
            <w:r w:rsidRPr="007F53D5">
              <w:rPr>
                <w:sz w:val="20"/>
                <w:szCs w:val="20"/>
                <w:lang w:val="en-CA" w:eastAsia="zh-CN"/>
              </w:rPr>
              <w:noBreakHyphen/>
              <w:t xml:space="preserve">290-based equipment </w:t>
            </w:r>
          </w:p>
        </w:tc>
        <w:tc>
          <w:tcPr>
            <w:tcW w:w="866" w:type="dxa"/>
            <w:vMerge w:val="restart"/>
            <w:vAlign w:val="center"/>
            <w:hideMark/>
          </w:tcPr>
          <w:p w14:paraId="0A0168B2" w14:textId="77777777" w:rsidR="007F53D5" w:rsidRPr="00BB3F7B" w:rsidRDefault="007F53D5" w:rsidP="00313C08">
            <w:pPr>
              <w:jc w:val="right"/>
              <w:rPr>
                <w:sz w:val="20"/>
                <w:szCs w:val="20"/>
                <w:lang w:eastAsia="zh-CN"/>
              </w:rPr>
            </w:pPr>
            <w:r w:rsidRPr="00BB3F7B">
              <w:rPr>
                <w:sz w:val="20"/>
                <w:szCs w:val="20"/>
                <w:lang w:eastAsia="zh-CN"/>
              </w:rPr>
              <w:t>27,000</w:t>
            </w:r>
          </w:p>
        </w:tc>
        <w:tc>
          <w:tcPr>
            <w:tcW w:w="1275" w:type="dxa"/>
            <w:vMerge w:val="restart"/>
            <w:vAlign w:val="center"/>
            <w:hideMark/>
          </w:tcPr>
          <w:p w14:paraId="731A3A58" w14:textId="77777777" w:rsidR="007F53D5" w:rsidRPr="00BB3F7B" w:rsidRDefault="007F53D5" w:rsidP="00313C08">
            <w:pPr>
              <w:jc w:val="right"/>
              <w:rPr>
                <w:sz w:val="20"/>
                <w:szCs w:val="20"/>
                <w:lang w:eastAsia="zh-CN"/>
              </w:rPr>
            </w:pPr>
            <w:r w:rsidRPr="00BB3F7B">
              <w:rPr>
                <w:sz w:val="20"/>
                <w:szCs w:val="20"/>
                <w:lang w:eastAsia="zh-CN"/>
              </w:rPr>
              <w:t xml:space="preserve">27,000 </w:t>
            </w:r>
          </w:p>
        </w:tc>
      </w:tr>
      <w:tr w:rsidR="007F53D5" w:rsidRPr="001B5BBE" w14:paraId="526F944B" w14:textId="77777777" w:rsidTr="00313C08">
        <w:trPr>
          <w:trHeight w:val="827"/>
          <w:jc w:val="center"/>
        </w:trPr>
        <w:tc>
          <w:tcPr>
            <w:tcW w:w="2095" w:type="dxa"/>
            <w:hideMark/>
          </w:tcPr>
          <w:p w14:paraId="58B328A5" w14:textId="77777777" w:rsidR="007F53D5" w:rsidRPr="00BB3F7B" w:rsidRDefault="007F53D5" w:rsidP="00313C08">
            <w:pPr>
              <w:jc w:val="left"/>
              <w:rPr>
                <w:sz w:val="20"/>
                <w:szCs w:val="20"/>
                <w:lang w:eastAsia="zh-CN"/>
              </w:rPr>
            </w:pPr>
            <w:r w:rsidRPr="00BB3F7B">
              <w:rPr>
                <w:sz w:val="20"/>
                <w:szCs w:val="20"/>
                <w:lang w:eastAsia="zh-CN"/>
              </w:rPr>
              <w:t xml:space="preserve">Awareness campaigns </w:t>
            </w:r>
          </w:p>
        </w:tc>
        <w:tc>
          <w:tcPr>
            <w:tcW w:w="4394" w:type="dxa"/>
            <w:shd w:val="clear" w:color="000000" w:fill="D0D0D0"/>
            <w:vAlign w:val="center"/>
            <w:hideMark/>
          </w:tcPr>
          <w:p w14:paraId="6C2B2572" w14:textId="77777777" w:rsidR="007F53D5" w:rsidRPr="00BB3F7B" w:rsidRDefault="007F53D5" w:rsidP="00313C08">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4E4868A5" w14:textId="77777777" w:rsidR="007F53D5" w:rsidRPr="00BB3F7B" w:rsidRDefault="007F53D5" w:rsidP="00313C08">
            <w:pPr>
              <w:jc w:val="center"/>
              <w:rPr>
                <w:b/>
                <w:bCs/>
                <w:sz w:val="20"/>
                <w:szCs w:val="20"/>
                <w:lang w:eastAsia="zh-CN"/>
              </w:rPr>
            </w:pPr>
            <w:r w:rsidRPr="00BB3F7B">
              <w:rPr>
                <w:b/>
                <w:bCs/>
                <w:sz w:val="20"/>
                <w:szCs w:val="20"/>
                <w:lang w:eastAsia="zh-CN"/>
              </w:rPr>
              <w:t> </w:t>
            </w:r>
          </w:p>
        </w:tc>
        <w:tc>
          <w:tcPr>
            <w:tcW w:w="4253" w:type="dxa"/>
            <w:hideMark/>
          </w:tcPr>
          <w:p w14:paraId="4AE360E0" w14:textId="77777777" w:rsidR="007F53D5" w:rsidRPr="007F53D5" w:rsidRDefault="007F53D5" w:rsidP="00313C08">
            <w:pPr>
              <w:jc w:val="left"/>
              <w:rPr>
                <w:sz w:val="20"/>
                <w:szCs w:val="20"/>
                <w:lang w:val="en-CA" w:eastAsia="zh-CN"/>
              </w:rPr>
            </w:pPr>
            <w:r w:rsidRPr="007F53D5">
              <w:rPr>
                <w:sz w:val="20"/>
                <w:szCs w:val="20"/>
                <w:lang w:val="en-CA" w:eastAsia="zh-CN"/>
              </w:rPr>
              <w:t>Conduct awareness campaigns targeting end-users and SMEs on the impact of high-GWP refrigerants and the benefits of adopting low</w:t>
            </w:r>
            <w:r w:rsidRPr="007F53D5">
              <w:rPr>
                <w:sz w:val="20"/>
                <w:szCs w:val="20"/>
                <w:lang w:val="en-CA" w:eastAsia="zh-CN"/>
              </w:rPr>
              <w:noBreakHyphen/>
              <w:t>GWP and energy-efficient alternatives</w:t>
            </w:r>
          </w:p>
        </w:tc>
        <w:tc>
          <w:tcPr>
            <w:tcW w:w="866" w:type="dxa"/>
            <w:vMerge/>
            <w:vAlign w:val="center"/>
            <w:hideMark/>
          </w:tcPr>
          <w:p w14:paraId="1008508A" w14:textId="77777777" w:rsidR="007F53D5" w:rsidRPr="007F53D5" w:rsidRDefault="007F53D5" w:rsidP="00313C08">
            <w:pPr>
              <w:jc w:val="left"/>
              <w:rPr>
                <w:sz w:val="20"/>
                <w:szCs w:val="20"/>
                <w:lang w:val="en-CA" w:eastAsia="zh-CN"/>
              </w:rPr>
            </w:pPr>
          </w:p>
        </w:tc>
        <w:tc>
          <w:tcPr>
            <w:tcW w:w="1275" w:type="dxa"/>
            <w:vMerge/>
            <w:vAlign w:val="center"/>
            <w:hideMark/>
          </w:tcPr>
          <w:p w14:paraId="2A066579" w14:textId="77777777" w:rsidR="007F53D5" w:rsidRPr="007F53D5" w:rsidRDefault="007F53D5" w:rsidP="00313C08">
            <w:pPr>
              <w:jc w:val="left"/>
              <w:rPr>
                <w:sz w:val="20"/>
                <w:szCs w:val="20"/>
                <w:lang w:val="en-CA" w:eastAsia="zh-CN"/>
              </w:rPr>
            </w:pPr>
          </w:p>
        </w:tc>
      </w:tr>
      <w:tr w:rsidR="007F53D5" w:rsidRPr="001B5BBE" w14:paraId="0E5892CD" w14:textId="77777777" w:rsidTr="00313C08">
        <w:trPr>
          <w:trHeight w:val="222"/>
          <w:jc w:val="center"/>
        </w:trPr>
        <w:tc>
          <w:tcPr>
            <w:tcW w:w="14049" w:type="dxa"/>
            <w:gridSpan w:val="6"/>
            <w:noWrap/>
            <w:vAlign w:val="center"/>
            <w:hideMark/>
          </w:tcPr>
          <w:p w14:paraId="1D98EA13" w14:textId="77777777" w:rsidR="007F53D5" w:rsidRPr="007F53D5" w:rsidRDefault="007F53D5" w:rsidP="00313C08">
            <w:pPr>
              <w:jc w:val="left"/>
              <w:rPr>
                <w:sz w:val="20"/>
                <w:szCs w:val="20"/>
                <w:lang w:val="en-CA" w:eastAsia="zh-CN"/>
              </w:rPr>
            </w:pPr>
            <w:r w:rsidRPr="007F53D5">
              <w:rPr>
                <w:b/>
                <w:bCs/>
                <w:sz w:val="20"/>
                <w:szCs w:val="20"/>
                <w:lang w:val="en-CA" w:eastAsia="zh-CN"/>
              </w:rPr>
              <w:t>Promote low-GWP and energy-efficient technologies in the AC sector</w:t>
            </w:r>
          </w:p>
        </w:tc>
      </w:tr>
      <w:tr w:rsidR="007F53D5" w:rsidRPr="00BB3F7B" w14:paraId="3DCD789C" w14:textId="77777777" w:rsidTr="00313C08">
        <w:trPr>
          <w:trHeight w:val="686"/>
          <w:jc w:val="center"/>
        </w:trPr>
        <w:tc>
          <w:tcPr>
            <w:tcW w:w="2095" w:type="dxa"/>
            <w:hideMark/>
          </w:tcPr>
          <w:p w14:paraId="77048947" w14:textId="77777777" w:rsidR="007F53D5" w:rsidRPr="007F53D5" w:rsidRDefault="007F53D5" w:rsidP="00313C08">
            <w:pPr>
              <w:jc w:val="left"/>
              <w:rPr>
                <w:sz w:val="20"/>
                <w:szCs w:val="20"/>
                <w:lang w:val="en-CA" w:eastAsia="zh-CN"/>
              </w:rPr>
            </w:pPr>
            <w:r w:rsidRPr="007F53D5">
              <w:rPr>
                <w:sz w:val="20"/>
                <w:szCs w:val="20"/>
                <w:lang w:val="en-CA" w:eastAsia="zh-CN"/>
              </w:rPr>
              <w:t>Promotion of low</w:t>
            </w:r>
            <w:r w:rsidRPr="007F53D5">
              <w:rPr>
                <w:sz w:val="20"/>
                <w:szCs w:val="20"/>
                <w:lang w:val="en-CA" w:eastAsia="zh-CN"/>
              </w:rPr>
              <w:noBreakHyphen/>
              <w:t xml:space="preserve">GWP technologies </w:t>
            </w:r>
          </w:p>
        </w:tc>
        <w:tc>
          <w:tcPr>
            <w:tcW w:w="4394" w:type="dxa"/>
            <w:shd w:val="clear" w:color="000000" w:fill="D0D0D0"/>
            <w:vAlign w:val="center"/>
            <w:hideMark/>
          </w:tcPr>
          <w:p w14:paraId="04135B96" w14:textId="77777777" w:rsidR="007F53D5" w:rsidRPr="007F53D5" w:rsidRDefault="007F53D5" w:rsidP="00313C08">
            <w:pPr>
              <w:jc w:val="center"/>
              <w:rPr>
                <w:b/>
                <w:bCs/>
                <w:sz w:val="20"/>
                <w:szCs w:val="20"/>
                <w:lang w:val="en-CA" w:eastAsia="zh-CN"/>
              </w:rPr>
            </w:pPr>
            <w:r w:rsidRPr="007F53D5">
              <w:rPr>
                <w:b/>
                <w:bCs/>
                <w:sz w:val="20"/>
                <w:szCs w:val="20"/>
                <w:lang w:val="en-CA" w:eastAsia="zh-CN"/>
              </w:rPr>
              <w:t> </w:t>
            </w:r>
          </w:p>
        </w:tc>
        <w:tc>
          <w:tcPr>
            <w:tcW w:w="1166" w:type="dxa"/>
            <w:shd w:val="clear" w:color="000000" w:fill="D0D0D0"/>
            <w:vAlign w:val="center"/>
            <w:hideMark/>
          </w:tcPr>
          <w:p w14:paraId="75AD4774" w14:textId="77777777" w:rsidR="007F53D5" w:rsidRPr="007F53D5" w:rsidRDefault="007F53D5" w:rsidP="00313C08">
            <w:pPr>
              <w:jc w:val="center"/>
              <w:rPr>
                <w:b/>
                <w:bCs/>
                <w:sz w:val="20"/>
                <w:szCs w:val="20"/>
                <w:lang w:val="en-CA" w:eastAsia="zh-CN"/>
              </w:rPr>
            </w:pPr>
            <w:r w:rsidRPr="007F53D5">
              <w:rPr>
                <w:b/>
                <w:bCs/>
                <w:sz w:val="20"/>
                <w:szCs w:val="20"/>
                <w:lang w:val="en-CA" w:eastAsia="zh-CN"/>
              </w:rPr>
              <w:t> </w:t>
            </w:r>
          </w:p>
        </w:tc>
        <w:tc>
          <w:tcPr>
            <w:tcW w:w="4253" w:type="dxa"/>
            <w:hideMark/>
          </w:tcPr>
          <w:p w14:paraId="139B35AA" w14:textId="77777777" w:rsidR="007F53D5" w:rsidRPr="007F53D5" w:rsidRDefault="007F53D5" w:rsidP="00313C08">
            <w:pPr>
              <w:jc w:val="left"/>
              <w:rPr>
                <w:sz w:val="20"/>
                <w:szCs w:val="20"/>
                <w:lang w:val="en-CA" w:eastAsia="zh-CN"/>
              </w:rPr>
            </w:pPr>
            <w:r w:rsidRPr="007F53D5">
              <w:rPr>
                <w:sz w:val="20"/>
                <w:szCs w:val="20"/>
                <w:lang w:val="en-CA" w:eastAsia="zh-CN"/>
              </w:rPr>
              <w:t xml:space="preserve">Implement a demonstration project replacing existing residential AC units with R-290-based equipment </w:t>
            </w:r>
          </w:p>
        </w:tc>
        <w:tc>
          <w:tcPr>
            <w:tcW w:w="866" w:type="dxa"/>
            <w:vMerge w:val="restart"/>
            <w:vAlign w:val="center"/>
            <w:hideMark/>
          </w:tcPr>
          <w:p w14:paraId="44666C6F" w14:textId="77777777" w:rsidR="007F53D5" w:rsidRPr="00BB3F7B" w:rsidRDefault="007F53D5" w:rsidP="00313C08">
            <w:pPr>
              <w:jc w:val="right"/>
              <w:rPr>
                <w:sz w:val="20"/>
                <w:szCs w:val="20"/>
                <w:lang w:eastAsia="zh-CN"/>
              </w:rPr>
            </w:pPr>
            <w:r w:rsidRPr="00BB3F7B">
              <w:rPr>
                <w:sz w:val="20"/>
                <w:szCs w:val="20"/>
                <w:lang w:eastAsia="zh-CN"/>
              </w:rPr>
              <w:t>22,000</w:t>
            </w:r>
          </w:p>
        </w:tc>
        <w:tc>
          <w:tcPr>
            <w:tcW w:w="1275" w:type="dxa"/>
            <w:vMerge w:val="restart"/>
            <w:vAlign w:val="center"/>
            <w:hideMark/>
          </w:tcPr>
          <w:p w14:paraId="285AC893" w14:textId="77777777" w:rsidR="007F53D5" w:rsidRPr="00BB3F7B" w:rsidRDefault="007F53D5" w:rsidP="00313C08">
            <w:pPr>
              <w:jc w:val="right"/>
              <w:rPr>
                <w:sz w:val="20"/>
                <w:szCs w:val="20"/>
                <w:lang w:eastAsia="zh-CN"/>
              </w:rPr>
            </w:pPr>
            <w:r w:rsidRPr="00BB3F7B">
              <w:rPr>
                <w:sz w:val="20"/>
                <w:szCs w:val="20"/>
                <w:lang w:eastAsia="zh-CN"/>
              </w:rPr>
              <w:t xml:space="preserve">22,000 </w:t>
            </w:r>
          </w:p>
        </w:tc>
      </w:tr>
      <w:tr w:rsidR="007F53D5" w:rsidRPr="001B5BBE" w14:paraId="4E8E9C90" w14:textId="77777777" w:rsidTr="00313C08">
        <w:trPr>
          <w:trHeight w:val="558"/>
          <w:jc w:val="center"/>
        </w:trPr>
        <w:tc>
          <w:tcPr>
            <w:tcW w:w="2095" w:type="dxa"/>
            <w:hideMark/>
          </w:tcPr>
          <w:p w14:paraId="0E98BDE9" w14:textId="77777777" w:rsidR="007F53D5" w:rsidRPr="00BB3F7B" w:rsidRDefault="007F53D5" w:rsidP="00313C08">
            <w:pPr>
              <w:jc w:val="left"/>
              <w:rPr>
                <w:sz w:val="20"/>
                <w:szCs w:val="20"/>
                <w:lang w:eastAsia="zh-CN"/>
              </w:rPr>
            </w:pPr>
            <w:r w:rsidRPr="00BB3F7B">
              <w:rPr>
                <w:sz w:val="20"/>
                <w:szCs w:val="20"/>
                <w:lang w:eastAsia="zh-CN"/>
              </w:rPr>
              <w:t xml:space="preserve">Awareness campaigns </w:t>
            </w:r>
          </w:p>
        </w:tc>
        <w:tc>
          <w:tcPr>
            <w:tcW w:w="4394" w:type="dxa"/>
            <w:shd w:val="clear" w:color="000000" w:fill="D0D0D0"/>
            <w:vAlign w:val="center"/>
            <w:hideMark/>
          </w:tcPr>
          <w:p w14:paraId="14BA40D4" w14:textId="77777777" w:rsidR="007F53D5" w:rsidRPr="00BB3F7B" w:rsidRDefault="007F53D5" w:rsidP="00313C08">
            <w:pPr>
              <w:jc w:val="center"/>
              <w:rPr>
                <w:b/>
                <w:bCs/>
                <w:sz w:val="20"/>
                <w:szCs w:val="20"/>
                <w:lang w:eastAsia="zh-CN"/>
              </w:rPr>
            </w:pPr>
            <w:r w:rsidRPr="00BB3F7B">
              <w:rPr>
                <w:b/>
                <w:bCs/>
                <w:sz w:val="20"/>
                <w:szCs w:val="20"/>
                <w:lang w:eastAsia="zh-CN"/>
              </w:rPr>
              <w:t> </w:t>
            </w:r>
          </w:p>
        </w:tc>
        <w:tc>
          <w:tcPr>
            <w:tcW w:w="1166" w:type="dxa"/>
            <w:shd w:val="clear" w:color="000000" w:fill="D0D0D0"/>
            <w:vAlign w:val="center"/>
            <w:hideMark/>
          </w:tcPr>
          <w:p w14:paraId="4855CCCC" w14:textId="77777777" w:rsidR="007F53D5" w:rsidRPr="00BB3F7B" w:rsidRDefault="007F53D5" w:rsidP="00313C08">
            <w:pPr>
              <w:jc w:val="center"/>
              <w:rPr>
                <w:b/>
                <w:bCs/>
                <w:sz w:val="20"/>
                <w:szCs w:val="20"/>
                <w:lang w:eastAsia="zh-CN"/>
              </w:rPr>
            </w:pPr>
            <w:r w:rsidRPr="00BB3F7B">
              <w:rPr>
                <w:b/>
                <w:bCs/>
                <w:sz w:val="20"/>
                <w:szCs w:val="20"/>
                <w:lang w:eastAsia="zh-CN"/>
              </w:rPr>
              <w:t> </w:t>
            </w:r>
          </w:p>
        </w:tc>
        <w:tc>
          <w:tcPr>
            <w:tcW w:w="4253" w:type="dxa"/>
            <w:hideMark/>
          </w:tcPr>
          <w:p w14:paraId="1E9E8866" w14:textId="77777777" w:rsidR="007F53D5" w:rsidRPr="007F53D5" w:rsidRDefault="007F53D5" w:rsidP="00313C08">
            <w:pPr>
              <w:jc w:val="left"/>
              <w:rPr>
                <w:sz w:val="20"/>
                <w:szCs w:val="20"/>
                <w:lang w:val="en-CA" w:eastAsia="zh-CN"/>
              </w:rPr>
            </w:pPr>
            <w:r w:rsidRPr="007F53D5">
              <w:rPr>
                <w:sz w:val="20"/>
                <w:szCs w:val="20"/>
                <w:lang w:val="en-CA" w:eastAsia="zh-CN"/>
              </w:rPr>
              <w:t>Conduct awareness campaigns targeting installers and consumers to promote low-GWP, high</w:t>
            </w:r>
            <w:r w:rsidRPr="007F53D5">
              <w:rPr>
                <w:sz w:val="20"/>
                <w:szCs w:val="20"/>
                <w:lang w:val="en-CA" w:eastAsia="zh-CN"/>
              </w:rPr>
              <w:noBreakHyphen/>
              <w:t>efficiency AC units</w:t>
            </w:r>
          </w:p>
        </w:tc>
        <w:tc>
          <w:tcPr>
            <w:tcW w:w="866" w:type="dxa"/>
            <w:vMerge/>
            <w:vAlign w:val="center"/>
            <w:hideMark/>
          </w:tcPr>
          <w:p w14:paraId="42E3862C" w14:textId="77777777" w:rsidR="007F53D5" w:rsidRPr="007F53D5" w:rsidRDefault="007F53D5" w:rsidP="00313C08">
            <w:pPr>
              <w:jc w:val="left"/>
              <w:rPr>
                <w:sz w:val="20"/>
                <w:szCs w:val="20"/>
                <w:lang w:val="en-CA" w:eastAsia="zh-CN"/>
              </w:rPr>
            </w:pPr>
          </w:p>
        </w:tc>
        <w:tc>
          <w:tcPr>
            <w:tcW w:w="1275" w:type="dxa"/>
            <w:vMerge/>
            <w:vAlign w:val="center"/>
            <w:hideMark/>
          </w:tcPr>
          <w:p w14:paraId="2D9F2D03" w14:textId="77777777" w:rsidR="007F53D5" w:rsidRPr="007F53D5" w:rsidRDefault="007F53D5" w:rsidP="00313C08">
            <w:pPr>
              <w:jc w:val="left"/>
              <w:rPr>
                <w:sz w:val="20"/>
                <w:szCs w:val="20"/>
                <w:lang w:val="en-CA" w:eastAsia="zh-CN"/>
              </w:rPr>
            </w:pPr>
          </w:p>
        </w:tc>
      </w:tr>
      <w:tr w:rsidR="007F53D5" w:rsidRPr="001B5BBE" w14:paraId="6E85D668" w14:textId="77777777" w:rsidTr="00313C08">
        <w:trPr>
          <w:trHeight w:val="165"/>
          <w:jc w:val="center"/>
        </w:trPr>
        <w:tc>
          <w:tcPr>
            <w:tcW w:w="14049" w:type="dxa"/>
            <w:gridSpan w:val="6"/>
            <w:noWrap/>
            <w:vAlign w:val="center"/>
            <w:hideMark/>
          </w:tcPr>
          <w:p w14:paraId="50191D4C" w14:textId="77777777" w:rsidR="007F53D5" w:rsidRPr="007F53D5" w:rsidRDefault="007F53D5" w:rsidP="00313C08">
            <w:pPr>
              <w:jc w:val="left"/>
              <w:rPr>
                <w:sz w:val="20"/>
                <w:szCs w:val="20"/>
                <w:lang w:val="en-CA" w:eastAsia="zh-CN"/>
              </w:rPr>
            </w:pPr>
            <w:r w:rsidRPr="007F53D5">
              <w:rPr>
                <w:b/>
                <w:bCs/>
                <w:sz w:val="20"/>
                <w:szCs w:val="20"/>
                <w:lang w:val="en-CA" w:eastAsia="zh-CN"/>
              </w:rPr>
              <w:t>Strengthen the vocational training centres and establish three reclamation centres</w:t>
            </w:r>
          </w:p>
        </w:tc>
      </w:tr>
      <w:tr w:rsidR="007F53D5" w:rsidRPr="00BB3F7B" w14:paraId="1AB67584" w14:textId="77777777" w:rsidTr="00313C08">
        <w:trPr>
          <w:trHeight w:val="397"/>
          <w:jc w:val="center"/>
        </w:trPr>
        <w:tc>
          <w:tcPr>
            <w:tcW w:w="2095" w:type="dxa"/>
            <w:hideMark/>
          </w:tcPr>
          <w:p w14:paraId="1F7F3FE8" w14:textId="77777777" w:rsidR="007F53D5" w:rsidRPr="007F53D5" w:rsidRDefault="007F53D5" w:rsidP="00313C08">
            <w:pPr>
              <w:jc w:val="left"/>
              <w:rPr>
                <w:sz w:val="20"/>
                <w:szCs w:val="20"/>
                <w:lang w:val="en-CA" w:eastAsia="zh-CN"/>
              </w:rPr>
            </w:pPr>
            <w:r w:rsidRPr="007F53D5">
              <w:rPr>
                <w:sz w:val="20"/>
                <w:szCs w:val="20"/>
                <w:lang w:val="en-CA" w:eastAsia="en-CA"/>
              </w:rPr>
              <w:t>Provision of equipment and tools</w:t>
            </w:r>
          </w:p>
        </w:tc>
        <w:tc>
          <w:tcPr>
            <w:tcW w:w="4394" w:type="dxa"/>
            <w:hideMark/>
          </w:tcPr>
          <w:p w14:paraId="6FC35EF3" w14:textId="77777777" w:rsidR="007F53D5" w:rsidRPr="007F53D5" w:rsidRDefault="007F53D5" w:rsidP="00313C08">
            <w:pPr>
              <w:jc w:val="left"/>
              <w:rPr>
                <w:sz w:val="20"/>
                <w:szCs w:val="20"/>
                <w:lang w:val="en-CA" w:eastAsia="zh-CN"/>
              </w:rPr>
            </w:pPr>
            <w:r w:rsidRPr="007F53D5">
              <w:rPr>
                <w:sz w:val="20"/>
                <w:szCs w:val="20"/>
                <w:lang w:val="en-CA" w:eastAsia="zh-CN"/>
              </w:rPr>
              <w:t>Procure tools and equipment to the vocational training centres supported under stage I</w:t>
            </w:r>
          </w:p>
        </w:tc>
        <w:tc>
          <w:tcPr>
            <w:tcW w:w="1166" w:type="dxa"/>
            <w:vMerge w:val="restart"/>
            <w:vAlign w:val="center"/>
            <w:hideMark/>
          </w:tcPr>
          <w:p w14:paraId="351E8EE8" w14:textId="77777777" w:rsidR="007F53D5" w:rsidRPr="00BB3F7B" w:rsidRDefault="007F53D5" w:rsidP="00313C08">
            <w:pPr>
              <w:jc w:val="right"/>
              <w:rPr>
                <w:sz w:val="20"/>
                <w:szCs w:val="20"/>
                <w:lang w:eastAsia="zh-CN"/>
              </w:rPr>
            </w:pPr>
            <w:r w:rsidRPr="00BB3F7B">
              <w:rPr>
                <w:sz w:val="20"/>
                <w:szCs w:val="20"/>
                <w:lang w:eastAsia="zh-CN"/>
              </w:rPr>
              <w:t>187,000</w:t>
            </w:r>
          </w:p>
        </w:tc>
        <w:tc>
          <w:tcPr>
            <w:tcW w:w="4253" w:type="dxa"/>
            <w:shd w:val="clear" w:color="000000" w:fill="D0D0D0"/>
            <w:hideMark/>
          </w:tcPr>
          <w:p w14:paraId="705D3338" w14:textId="77777777" w:rsidR="007F53D5" w:rsidRPr="00BB3F7B" w:rsidRDefault="007F53D5" w:rsidP="00313C08">
            <w:pPr>
              <w:jc w:val="left"/>
              <w:rPr>
                <w:sz w:val="20"/>
                <w:szCs w:val="20"/>
                <w:lang w:eastAsia="zh-CN"/>
              </w:rPr>
            </w:pPr>
            <w:r w:rsidRPr="00BB3F7B">
              <w:rPr>
                <w:sz w:val="20"/>
                <w:szCs w:val="20"/>
                <w:lang w:eastAsia="zh-CN"/>
              </w:rPr>
              <w:t> </w:t>
            </w:r>
          </w:p>
        </w:tc>
        <w:tc>
          <w:tcPr>
            <w:tcW w:w="866" w:type="dxa"/>
            <w:shd w:val="clear" w:color="000000" w:fill="D0D0D0"/>
            <w:vAlign w:val="center"/>
            <w:hideMark/>
          </w:tcPr>
          <w:p w14:paraId="4282DC7C" w14:textId="77777777" w:rsidR="007F53D5" w:rsidRPr="00BB3F7B" w:rsidRDefault="007F53D5" w:rsidP="00313C08">
            <w:pPr>
              <w:jc w:val="left"/>
              <w:rPr>
                <w:sz w:val="20"/>
                <w:szCs w:val="20"/>
                <w:lang w:eastAsia="zh-CN"/>
              </w:rPr>
            </w:pPr>
            <w:r w:rsidRPr="00BB3F7B">
              <w:rPr>
                <w:sz w:val="20"/>
                <w:szCs w:val="20"/>
                <w:lang w:eastAsia="zh-CN"/>
              </w:rPr>
              <w:t> </w:t>
            </w:r>
          </w:p>
        </w:tc>
        <w:tc>
          <w:tcPr>
            <w:tcW w:w="1275" w:type="dxa"/>
            <w:vMerge w:val="restart"/>
            <w:vAlign w:val="center"/>
            <w:hideMark/>
          </w:tcPr>
          <w:p w14:paraId="315165AD" w14:textId="77777777" w:rsidR="007F53D5" w:rsidRPr="00BB3F7B" w:rsidRDefault="007F53D5" w:rsidP="00313C08">
            <w:pPr>
              <w:jc w:val="right"/>
              <w:rPr>
                <w:sz w:val="20"/>
                <w:szCs w:val="20"/>
                <w:lang w:eastAsia="zh-CN"/>
              </w:rPr>
            </w:pPr>
            <w:r w:rsidRPr="00BB3F7B">
              <w:rPr>
                <w:sz w:val="20"/>
                <w:szCs w:val="20"/>
                <w:lang w:eastAsia="zh-CN"/>
              </w:rPr>
              <w:t xml:space="preserve">187,000 </w:t>
            </w:r>
          </w:p>
        </w:tc>
      </w:tr>
      <w:tr w:rsidR="007F53D5" w:rsidRPr="001B5BBE" w14:paraId="3D9D8C01" w14:textId="77777777" w:rsidTr="00313C08">
        <w:trPr>
          <w:trHeight w:val="914"/>
          <w:jc w:val="center"/>
        </w:trPr>
        <w:tc>
          <w:tcPr>
            <w:tcW w:w="2095" w:type="dxa"/>
            <w:hideMark/>
          </w:tcPr>
          <w:p w14:paraId="64C7105C" w14:textId="77777777" w:rsidR="007F53D5" w:rsidRPr="007F53D5" w:rsidRDefault="007F53D5" w:rsidP="00313C08">
            <w:pPr>
              <w:jc w:val="left"/>
              <w:rPr>
                <w:sz w:val="20"/>
                <w:szCs w:val="20"/>
                <w:lang w:val="en-CA" w:eastAsia="zh-CN"/>
              </w:rPr>
            </w:pPr>
            <w:r w:rsidRPr="007F53D5">
              <w:rPr>
                <w:sz w:val="20"/>
                <w:szCs w:val="20"/>
                <w:lang w:val="en-CA" w:eastAsia="zh-CN"/>
              </w:rPr>
              <w:t>Development of business model for reclamation centres</w:t>
            </w:r>
          </w:p>
        </w:tc>
        <w:tc>
          <w:tcPr>
            <w:tcW w:w="4394" w:type="dxa"/>
            <w:hideMark/>
          </w:tcPr>
          <w:p w14:paraId="43CB773B" w14:textId="77777777" w:rsidR="007F53D5" w:rsidRPr="007F53D5" w:rsidRDefault="007F53D5" w:rsidP="00313C08">
            <w:pPr>
              <w:jc w:val="left"/>
              <w:rPr>
                <w:sz w:val="20"/>
                <w:szCs w:val="20"/>
                <w:lang w:val="en-CA" w:eastAsia="zh-CN"/>
              </w:rPr>
            </w:pPr>
            <w:r w:rsidRPr="007F53D5">
              <w:rPr>
                <w:sz w:val="20"/>
                <w:szCs w:val="20"/>
                <w:lang w:val="en-CA" w:eastAsia="zh-CN"/>
              </w:rPr>
              <w:t>Develop a business model for the operation of and establish three reclamation centres, to be identified through a local competitive process, including procurement of necessary equipment</w:t>
            </w:r>
          </w:p>
        </w:tc>
        <w:tc>
          <w:tcPr>
            <w:tcW w:w="1166" w:type="dxa"/>
            <w:vMerge/>
            <w:vAlign w:val="center"/>
            <w:hideMark/>
          </w:tcPr>
          <w:p w14:paraId="6FA9FC28" w14:textId="77777777" w:rsidR="007F53D5" w:rsidRPr="007F53D5" w:rsidRDefault="007F53D5" w:rsidP="00313C08">
            <w:pPr>
              <w:jc w:val="left"/>
              <w:rPr>
                <w:sz w:val="20"/>
                <w:szCs w:val="20"/>
                <w:lang w:val="en-CA" w:eastAsia="zh-CN"/>
              </w:rPr>
            </w:pPr>
          </w:p>
        </w:tc>
        <w:tc>
          <w:tcPr>
            <w:tcW w:w="4253" w:type="dxa"/>
            <w:shd w:val="clear" w:color="000000" w:fill="D0D0D0"/>
            <w:vAlign w:val="center"/>
            <w:hideMark/>
          </w:tcPr>
          <w:p w14:paraId="673B6FAF" w14:textId="77777777" w:rsidR="007F53D5" w:rsidRPr="007F53D5" w:rsidRDefault="007F53D5" w:rsidP="00313C08">
            <w:pPr>
              <w:jc w:val="center"/>
              <w:rPr>
                <w:b/>
                <w:bCs/>
                <w:sz w:val="20"/>
                <w:szCs w:val="20"/>
                <w:lang w:val="en-CA" w:eastAsia="zh-CN"/>
              </w:rPr>
            </w:pPr>
            <w:r w:rsidRPr="007F53D5">
              <w:rPr>
                <w:b/>
                <w:bCs/>
                <w:sz w:val="20"/>
                <w:szCs w:val="20"/>
                <w:lang w:val="en-CA" w:eastAsia="zh-CN"/>
              </w:rPr>
              <w:t> </w:t>
            </w:r>
          </w:p>
        </w:tc>
        <w:tc>
          <w:tcPr>
            <w:tcW w:w="866" w:type="dxa"/>
            <w:shd w:val="clear" w:color="000000" w:fill="D0D0D0"/>
            <w:vAlign w:val="center"/>
            <w:hideMark/>
          </w:tcPr>
          <w:p w14:paraId="6E386ECD" w14:textId="77777777" w:rsidR="007F53D5" w:rsidRPr="007F53D5" w:rsidRDefault="007F53D5" w:rsidP="00313C08">
            <w:pPr>
              <w:jc w:val="center"/>
              <w:rPr>
                <w:b/>
                <w:bCs/>
                <w:sz w:val="20"/>
                <w:szCs w:val="20"/>
                <w:lang w:val="en-CA" w:eastAsia="zh-CN"/>
              </w:rPr>
            </w:pPr>
            <w:r w:rsidRPr="007F53D5">
              <w:rPr>
                <w:b/>
                <w:bCs/>
                <w:sz w:val="20"/>
                <w:szCs w:val="20"/>
                <w:lang w:val="en-CA" w:eastAsia="zh-CN"/>
              </w:rPr>
              <w:t> </w:t>
            </w:r>
          </w:p>
        </w:tc>
        <w:tc>
          <w:tcPr>
            <w:tcW w:w="1275" w:type="dxa"/>
            <w:vMerge/>
            <w:vAlign w:val="center"/>
            <w:hideMark/>
          </w:tcPr>
          <w:p w14:paraId="05FFB3B3" w14:textId="77777777" w:rsidR="007F53D5" w:rsidRPr="007F53D5" w:rsidRDefault="007F53D5" w:rsidP="00313C08">
            <w:pPr>
              <w:jc w:val="left"/>
              <w:rPr>
                <w:sz w:val="20"/>
                <w:szCs w:val="20"/>
                <w:lang w:val="en-CA" w:eastAsia="zh-CN"/>
              </w:rPr>
            </w:pPr>
          </w:p>
        </w:tc>
      </w:tr>
      <w:tr w:rsidR="007F53D5" w:rsidRPr="001B5BBE" w14:paraId="02BF9E5A" w14:textId="77777777" w:rsidTr="00313C08">
        <w:trPr>
          <w:trHeight w:val="232"/>
          <w:jc w:val="center"/>
        </w:trPr>
        <w:tc>
          <w:tcPr>
            <w:tcW w:w="14049" w:type="dxa"/>
            <w:gridSpan w:val="6"/>
          </w:tcPr>
          <w:p w14:paraId="6010E21F" w14:textId="77777777" w:rsidR="007F53D5" w:rsidRPr="007F53D5" w:rsidRDefault="007F53D5" w:rsidP="00313C08">
            <w:pPr>
              <w:keepNext/>
              <w:jc w:val="left"/>
              <w:rPr>
                <w:b/>
                <w:bCs/>
                <w:sz w:val="20"/>
                <w:szCs w:val="20"/>
                <w:lang w:val="en-CA" w:eastAsia="zh-CN"/>
              </w:rPr>
            </w:pPr>
            <w:r w:rsidRPr="007F53D5">
              <w:rPr>
                <w:b/>
                <w:bCs/>
                <w:sz w:val="20"/>
                <w:szCs w:val="20"/>
                <w:lang w:val="en-CA" w:eastAsia="zh-CN"/>
              </w:rPr>
              <w:lastRenderedPageBreak/>
              <w:t>Additional activities to maintain energy efficiency for the servicing sector under decision 89/6(b)</w:t>
            </w:r>
          </w:p>
        </w:tc>
      </w:tr>
      <w:tr w:rsidR="007F53D5" w:rsidRPr="00BB3F7B" w14:paraId="12019872" w14:textId="77777777" w:rsidTr="00313C08">
        <w:trPr>
          <w:trHeight w:val="1335"/>
          <w:jc w:val="center"/>
        </w:trPr>
        <w:tc>
          <w:tcPr>
            <w:tcW w:w="2095" w:type="dxa"/>
          </w:tcPr>
          <w:p w14:paraId="0C2A8311" w14:textId="77777777" w:rsidR="007F53D5" w:rsidRPr="007F53D5" w:rsidRDefault="007F53D5" w:rsidP="00313C08">
            <w:pPr>
              <w:jc w:val="left"/>
              <w:rPr>
                <w:sz w:val="20"/>
                <w:szCs w:val="20"/>
                <w:lang w:val="en-CA" w:eastAsia="zh-CN"/>
              </w:rPr>
            </w:pPr>
            <w:r w:rsidRPr="007F53D5">
              <w:rPr>
                <w:sz w:val="20"/>
                <w:szCs w:val="20"/>
                <w:lang w:val="en-CA" w:eastAsia="zh-CN"/>
              </w:rPr>
              <w:t>Capacity-building for the implementation of MEPS</w:t>
            </w:r>
          </w:p>
        </w:tc>
        <w:tc>
          <w:tcPr>
            <w:tcW w:w="4394" w:type="dxa"/>
          </w:tcPr>
          <w:p w14:paraId="55F2E8A3" w14:textId="77777777" w:rsidR="007F53D5" w:rsidRPr="007F53D5" w:rsidRDefault="007F53D5" w:rsidP="00313C08">
            <w:pPr>
              <w:jc w:val="left"/>
              <w:rPr>
                <w:sz w:val="20"/>
                <w:szCs w:val="20"/>
                <w:lang w:val="en-CA" w:eastAsia="zh-CN"/>
              </w:rPr>
            </w:pPr>
            <w:r w:rsidRPr="007F53D5">
              <w:rPr>
                <w:sz w:val="20"/>
                <w:szCs w:val="20"/>
                <w:lang w:val="en-CA" w:eastAsia="zh-CN"/>
              </w:rPr>
              <w:t>Coordination meetings and workshops; train RAC technicians, customs officers and compliance monitoring and enforcement experts; educational field visit for key stakeholders on the establishment of labelling system and energy efficiency standards in other countries in Africa</w:t>
            </w:r>
          </w:p>
        </w:tc>
        <w:tc>
          <w:tcPr>
            <w:tcW w:w="1166" w:type="dxa"/>
          </w:tcPr>
          <w:p w14:paraId="62D38E4B" w14:textId="77777777" w:rsidR="007F53D5" w:rsidRPr="00BB3F7B" w:rsidRDefault="007F53D5" w:rsidP="00313C08">
            <w:pPr>
              <w:jc w:val="right"/>
              <w:rPr>
                <w:sz w:val="20"/>
                <w:szCs w:val="20"/>
                <w:lang w:eastAsia="zh-CN"/>
              </w:rPr>
            </w:pPr>
            <w:r w:rsidRPr="00BB3F7B">
              <w:rPr>
                <w:sz w:val="20"/>
                <w:szCs w:val="20"/>
                <w:lang w:eastAsia="zh-CN"/>
              </w:rPr>
              <w:t>61,000</w:t>
            </w:r>
          </w:p>
        </w:tc>
        <w:tc>
          <w:tcPr>
            <w:tcW w:w="4253" w:type="dxa"/>
            <w:shd w:val="clear" w:color="000000" w:fill="D0D0D0"/>
            <w:vAlign w:val="center"/>
          </w:tcPr>
          <w:p w14:paraId="6906C309" w14:textId="77777777" w:rsidR="007F53D5" w:rsidRPr="00BB3F7B" w:rsidRDefault="007F53D5" w:rsidP="00313C08">
            <w:pPr>
              <w:jc w:val="center"/>
              <w:rPr>
                <w:b/>
                <w:bCs/>
                <w:sz w:val="20"/>
                <w:szCs w:val="20"/>
                <w:lang w:eastAsia="zh-CN"/>
              </w:rPr>
            </w:pPr>
          </w:p>
        </w:tc>
        <w:tc>
          <w:tcPr>
            <w:tcW w:w="866" w:type="dxa"/>
            <w:shd w:val="clear" w:color="000000" w:fill="D0D0D0"/>
            <w:vAlign w:val="center"/>
          </w:tcPr>
          <w:p w14:paraId="437530C6" w14:textId="77777777" w:rsidR="007F53D5" w:rsidRPr="00BB3F7B" w:rsidRDefault="007F53D5" w:rsidP="00313C08">
            <w:pPr>
              <w:jc w:val="center"/>
              <w:rPr>
                <w:b/>
                <w:bCs/>
                <w:sz w:val="20"/>
                <w:szCs w:val="20"/>
                <w:lang w:eastAsia="zh-CN"/>
              </w:rPr>
            </w:pPr>
          </w:p>
        </w:tc>
        <w:tc>
          <w:tcPr>
            <w:tcW w:w="1275" w:type="dxa"/>
          </w:tcPr>
          <w:p w14:paraId="01DCE31E" w14:textId="77777777" w:rsidR="007F53D5" w:rsidRPr="00BB3F7B" w:rsidRDefault="007F53D5" w:rsidP="00313C08">
            <w:pPr>
              <w:jc w:val="right"/>
              <w:rPr>
                <w:sz w:val="20"/>
                <w:szCs w:val="20"/>
                <w:lang w:eastAsia="zh-CN"/>
              </w:rPr>
            </w:pPr>
            <w:r w:rsidRPr="00BB3F7B">
              <w:rPr>
                <w:sz w:val="20"/>
                <w:szCs w:val="20"/>
                <w:lang w:eastAsia="zh-CN"/>
              </w:rPr>
              <w:t>61,000</w:t>
            </w:r>
          </w:p>
        </w:tc>
      </w:tr>
      <w:tr w:rsidR="007F53D5" w:rsidRPr="00BB3F7B" w14:paraId="762345EF" w14:textId="77777777" w:rsidTr="00313C08">
        <w:trPr>
          <w:trHeight w:val="118"/>
          <w:jc w:val="center"/>
        </w:trPr>
        <w:tc>
          <w:tcPr>
            <w:tcW w:w="2095" w:type="dxa"/>
          </w:tcPr>
          <w:p w14:paraId="6241F6C6" w14:textId="77777777" w:rsidR="007F53D5" w:rsidRPr="00BB3F7B" w:rsidRDefault="007F53D5" w:rsidP="00313C08">
            <w:pPr>
              <w:jc w:val="left"/>
              <w:rPr>
                <w:sz w:val="20"/>
                <w:szCs w:val="20"/>
                <w:lang w:eastAsia="zh-CN"/>
              </w:rPr>
            </w:pPr>
            <w:r w:rsidRPr="00BB3F7B">
              <w:rPr>
                <w:sz w:val="20"/>
                <w:szCs w:val="20"/>
                <w:lang w:eastAsia="zh-CN"/>
              </w:rPr>
              <w:t>Awareness-raising and outreach</w:t>
            </w:r>
          </w:p>
        </w:tc>
        <w:tc>
          <w:tcPr>
            <w:tcW w:w="4394" w:type="dxa"/>
          </w:tcPr>
          <w:p w14:paraId="17A504F7" w14:textId="77777777" w:rsidR="007F53D5" w:rsidRPr="007F53D5" w:rsidRDefault="007F53D5" w:rsidP="00313C08">
            <w:pPr>
              <w:jc w:val="left"/>
              <w:rPr>
                <w:sz w:val="20"/>
                <w:szCs w:val="20"/>
                <w:lang w:val="en-CA" w:eastAsia="zh-CN"/>
              </w:rPr>
            </w:pPr>
            <w:r w:rsidRPr="007F53D5">
              <w:rPr>
                <w:sz w:val="20"/>
                <w:szCs w:val="20"/>
                <w:lang w:val="en-CA" w:eastAsia="zh-CN"/>
              </w:rPr>
              <w:t>Develop communication tools; conduct awareness</w:t>
            </w:r>
            <w:r w:rsidRPr="007F53D5">
              <w:rPr>
                <w:sz w:val="20"/>
                <w:szCs w:val="20"/>
                <w:lang w:val="en-CA" w:eastAsia="zh-CN"/>
              </w:rPr>
              <w:noBreakHyphen/>
              <w:t>raising campaigns and develop materials</w:t>
            </w:r>
          </w:p>
        </w:tc>
        <w:tc>
          <w:tcPr>
            <w:tcW w:w="1166" w:type="dxa"/>
          </w:tcPr>
          <w:p w14:paraId="30BC34F3" w14:textId="77777777" w:rsidR="007F53D5" w:rsidRPr="00BB3F7B" w:rsidRDefault="007F53D5" w:rsidP="00313C08">
            <w:pPr>
              <w:jc w:val="right"/>
              <w:rPr>
                <w:sz w:val="20"/>
                <w:szCs w:val="20"/>
                <w:lang w:eastAsia="zh-CN"/>
              </w:rPr>
            </w:pPr>
            <w:r w:rsidRPr="00BB3F7B">
              <w:rPr>
                <w:sz w:val="20"/>
                <w:szCs w:val="20"/>
                <w:lang w:eastAsia="zh-CN"/>
              </w:rPr>
              <w:t>39,000</w:t>
            </w:r>
          </w:p>
        </w:tc>
        <w:tc>
          <w:tcPr>
            <w:tcW w:w="4253" w:type="dxa"/>
            <w:shd w:val="clear" w:color="000000" w:fill="D0D0D0"/>
            <w:vAlign w:val="center"/>
          </w:tcPr>
          <w:p w14:paraId="3F48111D" w14:textId="77777777" w:rsidR="007F53D5" w:rsidRPr="00BB3F7B" w:rsidRDefault="007F53D5" w:rsidP="00313C08">
            <w:pPr>
              <w:jc w:val="center"/>
              <w:rPr>
                <w:b/>
                <w:bCs/>
                <w:sz w:val="20"/>
                <w:szCs w:val="20"/>
                <w:lang w:eastAsia="zh-CN"/>
              </w:rPr>
            </w:pPr>
          </w:p>
        </w:tc>
        <w:tc>
          <w:tcPr>
            <w:tcW w:w="866" w:type="dxa"/>
            <w:shd w:val="clear" w:color="000000" w:fill="D0D0D0"/>
            <w:vAlign w:val="center"/>
          </w:tcPr>
          <w:p w14:paraId="4AC56046" w14:textId="77777777" w:rsidR="007F53D5" w:rsidRPr="00BB3F7B" w:rsidRDefault="007F53D5" w:rsidP="00313C08">
            <w:pPr>
              <w:jc w:val="center"/>
              <w:rPr>
                <w:b/>
                <w:bCs/>
                <w:sz w:val="20"/>
                <w:szCs w:val="20"/>
                <w:lang w:eastAsia="zh-CN"/>
              </w:rPr>
            </w:pPr>
          </w:p>
        </w:tc>
        <w:tc>
          <w:tcPr>
            <w:tcW w:w="1275" w:type="dxa"/>
          </w:tcPr>
          <w:p w14:paraId="110B3600" w14:textId="77777777" w:rsidR="007F53D5" w:rsidRPr="00BB3F7B" w:rsidRDefault="007F53D5" w:rsidP="00313C08">
            <w:pPr>
              <w:jc w:val="right"/>
              <w:rPr>
                <w:sz w:val="20"/>
                <w:szCs w:val="20"/>
                <w:lang w:eastAsia="zh-CN"/>
              </w:rPr>
            </w:pPr>
            <w:r w:rsidRPr="00BB3F7B">
              <w:rPr>
                <w:sz w:val="20"/>
                <w:szCs w:val="20"/>
                <w:lang w:eastAsia="zh-CN"/>
              </w:rPr>
              <w:t>39,000</w:t>
            </w:r>
          </w:p>
        </w:tc>
      </w:tr>
      <w:tr w:rsidR="007F53D5" w:rsidRPr="001B5BBE" w14:paraId="0060E481" w14:textId="77777777" w:rsidTr="00313C08">
        <w:trPr>
          <w:trHeight w:val="141"/>
          <w:jc w:val="center"/>
        </w:trPr>
        <w:tc>
          <w:tcPr>
            <w:tcW w:w="14049" w:type="dxa"/>
            <w:gridSpan w:val="6"/>
            <w:noWrap/>
            <w:vAlign w:val="center"/>
            <w:hideMark/>
          </w:tcPr>
          <w:p w14:paraId="423EDAE9" w14:textId="77777777" w:rsidR="007F53D5" w:rsidRPr="007F53D5" w:rsidRDefault="007F53D5" w:rsidP="00313C08">
            <w:pPr>
              <w:jc w:val="left"/>
              <w:rPr>
                <w:sz w:val="20"/>
                <w:szCs w:val="20"/>
                <w:lang w:val="en-CA" w:eastAsia="zh-CN"/>
              </w:rPr>
            </w:pPr>
            <w:r w:rsidRPr="007F53D5">
              <w:rPr>
                <w:b/>
                <w:bCs/>
                <w:sz w:val="20"/>
                <w:szCs w:val="20"/>
                <w:lang w:val="en-CA" w:eastAsia="zh-CN"/>
              </w:rPr>
              <w:t>Coordination, monitoring, reporting and evaluation</w:t>
            </w:r>
          </w:p>
        </w:tc>
      </w:tr>
      <w:tr w:rsidR="007F53D5" w:rsidRPr="00BB3F7B" w14:paraId="702D5CA4" w14:textId="77777777" w:rsidTr="00313C08">
        <w:trPr>
          <w:trHeight w:val="330"/>
          <w:jc w:val="center"/>
        </w:trPr>
        <w:tc>
          <w:tcPr>
            <w:tcW w:w="2095" w:type="dxa"/>
            <w:noWrap/>
            <w:hideMark/>
          </w:tcPr>
          <w:p w14:paraId="202AE3C2" w14:textId="77777777" w:rsidR="007F53D5" w:rsidRPr="00BB3F7B" w:rsidRDefault="007F53D5" w:rsidP="00313C08">
            <w:pPr>
              <w:jc w:val="left"/>
              <w:rPr>
                <w:sz w:val="20"/>
                <w:szCs w:val="20"/>
                <w:lang w:eastAsia="zh-CN"/>
              </w:rPr>
            </w:pPr>
            <w:r w:rsidRPr="00BB3F7B">
              <w:rPr>
                <w:sz w:val="20"/>
                <w:szCs w:val="20"/>
                <w:lang w:eastAsia="zh-CN"/>
              </w:rPr>
              <w:t>Coordination and monitoring</w:t>
            </w:r>
          </w:p>
        </w:tc>
        <w:tc>
          <w:tcPr>
            <w:tcW w:w="4394" w:type="dxa"/>
            <w:hideMark/>
          </w:tcPr>
          <w:p w14:paraId="28705A7A" w14:textId="77777777" w:rsidR="007F53D5" w:rsidRPr="00BB3F7B" w:rsidRDefault="007F53D5" w:rsidP="00313C08">
            <w:pPr>
              <w:jc w:val="left"/>
              <w:rPr>
                <w:sz w:val="20"/>
                <w:szCs w:val="20"/>
                <w:lang w:eastAsia="zh-CN"/>
              </w:rPr>
            </w:pPr>
            <w:r w:rsidRPr="00BB3F7B">
              <w:rPr>
                <w:sz w:val="20"/>
                <w:szCs w:val="20"/>
                <w:lang w:eastAsia="zh-CN"/>
              </w:rPr>
              <w:t>Project coordination and monitoring</w:t>
            </w:r>
          </w:p>
        </w:tc>
        <w:tc>
          <w:tcPr>
            <w:tcW w:w="1166" w:type="dxa"/>
            <w:hideMark/>
          </w:tcPr>
          <w:p w14:paraId="794BC9BE" w14:textId="77777777" w:rsidR="007F53D5" w:rsidRPr="00BB3F7B" w:rsidRDefault="007F53D5" w:rsidP="00313C08">
            <w:pPr>
              <w:jc w:val="right"/>
              <w:rPr>
                <w:sz w:val="20"/>
                <w:szCs w:val="20"/>
                <w:lang w:eastAsia="zh-CN"/>
              </w:rPr>
            </w:pPr>
            <w:r w:rsidRPr="00BB3F7B">
              <w:rPr>
                <w:sz w:val="20"/>
                <w:szCs w:val="20"/>
                <w:lang w:eastAsia="en-CA"/>
              </w:rPr>
              <w:t>50,000</w:t>
            </w:r>
          </w:p>
        </w:tc>
        <w:tc>
          <w:tcPr>
            <w:tcW w:w="4253" w:type="dxa"/>
            <w:hideMark/>
          </w:tcPr>
          <w:p w14:paraId="6B876C8A" w14:textId="77777777" w:rsidR="007F53D5" w:rsidRPr="00BB3F7B" w:rsidRDefault="007F53D5" w:rsidP="00313C08">
            <w:pPr>
              <w:jc w:val="left"/>
              <w:rPr>
                <w:sz w:val="20"/>
                <w:szCs w:val="20"/>
                <w:lang w:eastAsia="zh-CN"/>
              </w:rPr>
            </w:pPr>
            <w:r w:rsidRPr="00BB3F7B">
              <w:rPr>
                <w:sz w:val="20"/>
                <w:szCs w:val="20"/>
                <w:lang w:eastAsia="zh-CN"/>
              </w:rPr>
              <w:t>Project coordination and monitoring</w:t>
            </w:r>
          </w:p>
        </w:tc>
        <w:tc>
          <w:tcPr>
            <w:tcW w:w="866" w:type="dxa"/>
            <w:hideMark/>
          </w:tcPr>
          <w:p w14:paraId="455BE757" w14:textId="77777777" w:rsidR="007F53D5" w:rsidRPr="00BB3F7B" w:rsidRDefault="007F53D5" w:rsidP="00313C08">
            <w:pPr>
              <w:jc w:val="right"/>
              <w:rPr>
                <w:sz w:val="20"/>
                <w:szCs w:val="20"/>
                <w:lang w:eastAsia="zh-CN"/>
              </w:rPr>
            </w:pPr>
            <w:r w:rsidRPr="00BB3F7B">
              <w:rPr>
                <w:sz w:val="20"/>
                <w:szCs w:val="20"/>
                <w:lang w:eastAsia="en-CA"/>
              </w:rPr>
              <w:t>20,000</w:t>
            </w:r>
          </w:p>
        </w:tc>
        <w:tc>
          <w:tcPr>
            <w:tcW w:w="1275" w:type="dxa"/>
            <w:hideMark/>
          </w:tcPr>
          <w:p w14:paraId="71C6BC29" w14:textId="77777777" w:rsidR="007F53D5" w:rsidRPr="00BB3F7B" w:rsidRDefault="007F53D5" w:rsidP="00313C08">
            <w:pPr>
              <w:jc w:val="right"/>
              <w:rPr>
                <w:sz w:val="20"/>
                <w:szCs w:val="20"/>
                <w:lang w:eastAsia="zh-CN"/>
              </w:rPr>
            </w:pPr>
            <w:r w:rsidRPr="00BB3F7B">
              <w:rPr>
                <w:sz w:val="20"/>
                <w:szCs w:val="20"/>
                <w:lang w:eastAsia="en-CA"/>
              </w:rPr>
              <w:t xml:space="preserve">70,000 </w:t>
            </w:r>
          </w:p>
        </w:tc>
      </w:tr>
      <w:tr w:rsidR="007F53D5" w:rsidRPr="00BB3F7B" w14:paraId="53E986AA" w14:textId="77777777" w:rsidTr="00313C08">
        <w:trPr>
          <w:trHeight w:val="232"/>
          <w:jc w:val="center"/>
        </w:trPr>
        <w:tc>
          <w:tcPr>
            <w:tcW w:w="2095" w:type="dxa"/>
            <w:vAlign w:val="center"/>
            <w:hideMark/>
          </w:tcPr>
          <w:p w14:paraId="1747E136" w14:textId="77777777" w:rsidR="007F53D5" w:rsidRPr="00BB3F7B" w:rsidRDefault="007F53D5" w:rsidP="00313C08">
            <w:pPr>
              <w:jc w:val="left"/>
              <w:rPr>
                <w:b/>
                <w:bCs/>
                <w:sz w:val="20"/>
                <w:szCs w:val="20"/>
                <w:lang w:eastAsia="zh-CN"/>
              </w:rPr>
            </w:pPr>
            <w:r w:rsidRPr="00BB3F7B">
              <w:rPr>
                <w:b/>
                <w:bCs/>
                <w:sz w:val="20"/>
                <w:szCs w:val="20"/>
                <w:lang w:eastAsia="en-CA"/>
              </w:rPr>
              <w:t>Total</w:t>
            </w:r>
          </w:p>
        </w:tc>
        <w:tc>
          <w:tcPr>
            <w:tcW w:w="4394" w:type="dxa"/>
            <w:vAlign w:val="center"/>
            <w:hideMark/>
          </w:tcPr>
          <w:p w14:paraId="3B97A22B" w14:textId="77777777" w:rsidR="007F53D5" w:rsidRPr="00BB3F7B" w:rsidRDefault="007F53D5" w:rsidP="00313C08">
            <w:pPr>
              <w:jc w:val="left"/>
              <w:rPr>
                <w:b/>
                <w:bCs/>
                <w:sz w:val="20"/>
                <w:szCs w:val="20"/>
                <w:lang w:eastAsia="zh-CN"/>
              </w:rPr>
            </w:pPr>
            <w:r w:rsidRPr="00BB3F7B">
              <w:rPr>
                <w:b/>
                <w:bCs/>
                <w:sz w:val="20"/>
                <w:szCs w:val="20"/>
                <w:lang w:eastAsia="en-CA"/>
              </w:rPr>
              <w:t> </w:t>
            </w:r>
          </w:p>
        </w:tc>
        <w:tc>
          <w:tcPr>
            <w:tcW w:w="1166" w:type="dxa"/>
            <w:vAlign w:val="center"/>
            <w:hideMark/>
          </w:tcPr>
          <w:p w14:paraId="43352563" w14:textId="77777777" w:rsidR="007F53D5" w:rsidRPr="00BB3F7B" w:rsidRDefault="007F53D5" w:rsidP="00313C08">
            <w:pPr>
              <w:jc w:val="right"/>
              <w:rPr>
                <w:b/>
                <w:bCs/>
                <w:sz w:val="20"/>
                <w:szCs w:val="20"/>
                <w:lang w:eastAsia="zh-CN"/>
              </w:rPr>
            </w:pPr>
            <w:r w:rsidRPr="00BB3F7B">
              <w:rPr>
                <w:b/>
                <w:bCs/>
                <w:sz w:val="20"/>
                <w:szCs w:val="20"/>
                <w:lang w:eastAsia="en-CA"/>
              </w:rPr>
              <w:t>685,000</w:t>
            </w:r>
          </w:p>
        </w:tc>
        <w:tc>
          <w:tcPr>
            <w:tcW w:w="4253" w:type="dxa"/>
            <w:vAlign w:val="center"/>
            <w:hideMark/>
          </w:tcPr>
          <w:p w14:paraId="68E811AB" w14:textId="77777777" w:rsidR="007F53D5" w:rsidRPr="00BB3F7B" w:rsidRDefault="007F53D5" w:rsidP="00313C08">
            <w:pPr>
              <w:jc w:val="left"/>
              <w:rPr>
                <w:b/>
                <w:bCs/>
                <w:sz w:val="20"/>
                <w:szCs w:val="20"/>
                <w:lang w:eastAsia="zh-CN"/>
              </w:rPr>
            </w:pPr>
            <w:r w:rsidRPr="00BB3F7B">
              <w:rPr>
                <w:b/>
                <w:bCs/>
                <w:sz w:val="20"/>
                <w:szCs w:val="20"/>
                <w:lang w:eastAsia="en-CA"/>
              </w:rPr>
              <w:t> </w:t>
            </w:r>
          </w:p>
        </w:tc>
        <w:tc>
          <w:tcPr>
            <w:tcW w:w="866" w:type="dxa"/>
            <w:vAlign w:val="center"/>
            <w:hideMark/>
          </w:tcPr>
          <w:p w14:paraId="29FAAAA2" w14:textId="77777777" w:rsidR="007F53D5" w:rsidRPr="00BB3F7B" w:rsidRDefault="007F53D5" w:rsidP="00313C08">
            <w:pPr>
              <w:jc w:val="right"/>
              <w:rPr>
                <w:b/>
                <w:bCs/>
                <w:sz w:val="20"/>
                <w:szCs w:val="20"/>
                <w:lang w:eastAsia="zh-CN"/>
              </w:rPr>
            </w:pPr>
            <w:r w:rsidRPr="00BB3F7B">
              <w:rPr>
                <w:b/>
                <w:bCs/>
                <w:sz w:val="20"/>
                <w:szCs w:val="20"/>
                <w:lang w:eastAsia="en-CA"/>
              </w:rPr>
              <w:t>170,000</w:t>
            </w:r>
          </w:p>
        </w:tc>
        <w:tc>
          <w:tcPr>
            <w:tcW w:w="1275" w:type="dxa"/>
            <w:vAlign w:val="center"/>
            <w:hideMark/>
          </w:tcPr>
          <w:p w14:paraId="1070D6B5" w14:textId="77777777" w:rsidR="007F53D5" w:rsidRPr="00BB3F7B" w:rsidRDefault="007F53D5" w:rsidP="00313C08">
            <w:pPr>
              <w:jc w:val="right"/>
              <w:rPr>
                <w:b/>
                <w:bCs/>
                <w:sz w:val="20"/>
                <w:szCs w:val="20"/>
                <w:lang w:eastAsia="zh-CN"/>
              </w:rPr>
            </w:pPr>
            <w:r w:rsidRPr="00BB3F7B">
              <w:rPr>
                <w:b/>
                <w:bCs/>
                <w:sz w:val="20"/>
                <w:szCs w:val="20"/>
                <w:lang w:eastAsia="en-CA"/>
              </w:rPr>
              <w:t>855,000</w:t>
            </w:r>
          </w:p>
        </w:tc>
      </w:tr>
      <w:tr w:rsidR="007F53D5" w:rsidRPr="00BB3F7B" w14:paraId="0C145E4B" w14:textId="77777777" w:rsidTr="00313C08">
        <w:trPr>
          <w:trHeight w:val="330"/>
          <w:jc w:val="center"/>
        </w:trPr>
        <w:tc>
          <w:tcPr>
            <w:tcW w:w="2095" w:type="dxa"/>
            <w:vAlign w:val="center"/>
            <w:hideMark/>
          </w:tcPr>
          <w:p w14:paraId="40E00857" w14:textId="77777777" w:rsidR="007F53D5" w:rsidRPr="00BB3F7B" w:rsidRDefault="007F53D5" w:rsidP="00313C08">
            <w:pPr>
              <w:jc w:val="left"/>
              <w:rPr>
                <w:b/>
                <w:bCs/>
                <w:sz w:val="20"/>
                <w:szCs w:val="20"/>
                <w:lang w:eastAsia="zh-CN"/>
              </w:rPr>
            </w:pPr>
            <w:r w:rsidRPr="00BB3F7B">
              <w:rPr>
                <w:b/>
                <w:bCs/>
                <w:sz w:val="20"/>
                <w:szCs w:val="20"/>
                <w:lang w:eastAsia="en-CA"/>
              </w:rPr>
              <w:t>Percentage of total (%)</w:t>
            </w:r>
          </w:p>
        </w:tc>
        <w:tc>
          <w:tcPr>
            <w:tcW w:w="4394" w:type="dxa"/>
            <w:vAlign w:val="center"/>
            <w:hideMark/>
          </w:tcPr>
          <w:p w14:paraId="6DACD09D" w14:textId="77777777" w:rsidR="007F53D5" w:rsidRPr="00BB3F7B" w:rsidRDefault="007F53D5" w:rsidP="00313C08">
            <w:pPr>
              <w:jc w:val="left"/>
              <w:rPr>
                <w:b/>
                <w:bCs/>
                <w:sz w:val="20"/>
                <w:szCs w:val="20"/>
                <w:lang w:eastAsia="zh-CN"/>
              </w:rPr>
            </w:pPr>
            <w:r w:rsidRPr="00BB3F7B">
              <w:rPr>
                <w:b/>
                <w:bCs/>
                <w:sz w:val="20"/>
                <w:szCs w:val="20"/>
                <w:lang w:eastAsia="en-CA"/>
              </w:rPr>
              <w:t> </w:t>
            </w:r>
          </w:p>
        </w:tc>
        <w:tc>
          <w:tcPr>
            <w:tcW w:w="1166" w:type="dxa"/>
            <w:vAlign w:val="center"/>
            <w:hideMark/>
          </w:tcPr>
          <w:p w14:paraId="19CBFD2A" w14:textId="77777777" w:rsidR="007F53D5" w:rsidRPr="00BB3F7B" w:rsidRDefault="007F53D5" w:rsidP="00313C08">
            <w:pPr>
              <w:jc w:val="center"/>
              <w:rPr>
                <w:b/>
                <w:bCs/>
                <w:sz w:val="20"/>
                <w:szCs w:val="20"/>
                <w:lang w:eastAsia="zh-CN"/>
              </w:rPr>
            </w:pPr>
            <w:r w:rsidRPr="00BB3F7B">
              <w:rPr>
                <w:b/>
                <w:bCs/>
                <w:sz w:val="20"/>
                <w:szCs w:val="20"/>
                <w:lang w:eastAsia="en-CA"/>
              </w:rPr>
              <w:t>80.1</w:t>
            </w:r>
          </w:p>
        </w:tc>
        <w:tc>
          <w:tcPr>
            <w:tcW w:w="4253" w:type="dxa"/>
            <w:vAlign w:val="center"/>
            <w:hideMark/>
          </w:tcPr>
          <w:p w14:paraId="41BBFDEA" w14:textId="77777777" w:rsidR="007F53D5" w:rsidRPr="00BB3F7B" w:rsidRDefault="007F53D5" w:rsidP="00313C08">
            <w:pPr>
              <w:jc w:val="left"/>
              <w:rPr>
                <w:b/>
                <w:bCs/>
                <w:sz w:val="20"/>
                <w:szCs w:val="20"/>
                <w:lang w:eastAsia="zh-CN"/>
              </w:rPr>
            </w:pPr>
            <w:r w:rsidRPr="00BB3F7B">
              <w:rPr>
                <w:b/>
                <w:bCs/>
                <w:sz w:val="20"/>
                <w:szCs w:val="20"/>
                <w:lang w:eastAsia="en-CA"/>
              </w:rPr>
              <w:t> </w:t>
            </w:r>
          </w:p>
        </w:tc>
        <w:tc>
          <w:tcPr>
            <w:tcW w:w="866" w:type="dxa"/>
            <w:vAlign w:val="center"/>
            <w:hideMark/>
          </w:tcPr>
          <w:p w14:paraId="6408C2B0" w14:textId="77777777" w:rsidR="007F53D5" w:rsidRPr="00BB3F7B" w:rsidRDefault="007F53D5" w:rsidP="00313C08">
            <w:pPr>
              <w:jc w:val="center"/>
              <w:rPr>
                <w:b/>
                <w:bCs/>
                <w:sz w:val="20"/>
                <w:szCs w:val="20"/>
                <w:lang w:eastAsia="zh-CN"/>
              </w:rPr>
            </w:pPr>
            <w:r w:rsidRPr="00BB3F7B">
              <w:rPr>
                <w:b/>
                <w:bCs/>
                <w:sz w:val="20"/>
                <w:szCs w:val="20"/>
                <w:lang w:eastAsia="en-CA"/>
              </w:rPr>
              <w:t>19.9</w:t>
            </w:r>
          </w:p>
        </w:tc>
        <w:tc>
          <w:tcPr>
            <w:tcW w:w="1275" w:type="dxa"/>
            <w:vAlign w:val="center"/>
            <w:hideMark/>
          </w:tcPr>
          <w:p w14:paraId="3F21BB1F" w14:textId="77777777" w:rsidR="007F53D5" w:rsidRPr="00BB3F7B" w:rsidRDefault="007F53D5" w:rsidP="00313C08">
            <w:pPr>
              <w:jc w:val="center"/>
              <w:rPr>
                <w:b/>
                <w:bCs/>
                <w:sz w:val="20"/>
                <w:szCs w:val="20"/>
                <w:lang w:eastAsia="zh-CN"/>
              </w:rPr>
            </w:pPr>
            <w:r w:rsidRPr="00BB3F7B">
              <w:rPr>
                <w:b/>
                <w:bCs/>
                <w:sz w:val="20"/>
                <w:szCs w:val="20"/>
                <w:lang w:eastAsia="en-CA"/>
              </w:rPr>
              <w:t>100.0</w:t>
            </w:r>
          </w:p>
        </w:tc>
      </w:tr>
    </w:tbl>
    <w:p w14:paraId="04722869" w14:textId="77777777" w:rsidR="007F53D5" w:rsidRPr="00BB3F7B" w:rsidRDefault="007F53D5" w:rsidP="007F53D5">
      <w:pPr>
        <w:jc w:val="center"/>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7F53D5" w:rsidRPr="00BB3F7B" w14:paraId="7EAE94A2" w14:textId="77777777" w:rsidTr="00313C08">
        <w:trPr>
          <w:jc w:val="center"/>
        </w:trPr>
        <w:tc>
          <w:tcPr>
            <w:tcW w:w="1871" w:type="dxa"/>
          </w:tcPr>
          <w:p w14:paraId="2A84EA5C" w14:textId="77777777" w:rsidR="007F53D5" w:rsidRPr="00BB3F7B" w:rsidRDefault="007F53D5" w:rsidP="00313C08"/>
        </w:tc>
        <w:tc>
          <w:tcPr>
            <w:tcW w:w="1872" w:type="dxa"/>
          </w:tcPr>
          <w:p w14:paraId="481F9753" w14:textId="77777777" w:rsidR="007F53D5" w:rsidRPr="00BB3F7B" w:rsidRDefault="007F53D5" w:rsidP="00313C08"/>
        </w:tc>
        <w:tc>
          <w:tcPr>
            <w:tcW w:w="1872" w:type="dxa"/>
            <w:tcBorders>
              <w:bottom w:val="single" w:sz="4" w:space="0" w:color="auto"/>
            </w:tcBorders>
          </w:tcPr>
          <w:p w14:paraId="7EFD2510" w14:textId="77777777" w:rsidR="007F53D5" w:rsidRPr="00BB3F7B" w:rsidRDefault="007F53D5" w:rsidP="00313C08"/>
        </w:tc>
        <w:tc>
          <w:tcPr>
            <w:tcW w:w="1872" w:type="dxa"/>
          </w:tcPr>
          <w:p w14:paraId="5083D5D1" w14:textId="77777777" w:rsidR="007F53D5" w:rsidRPr="00BB3F7B" w:rsidRDefault="007F53D5" w:rsidP="00313C08"/>
        </w:tc>
        <w:tc>
          <w:tcPr>
            <w:tcW w:w="1873" w:type="dxa"/>
          </w:tcPr>
          <w:p w14:paraId="6CAE8844" w14:textId="77777777" w:rsidR="007F53D5" w:rsidRPr="00BB3F7B" w:rsidRDefault="007F53D5" w:rsidP="00313C08"/>
        </w:tc>
      </w:tr>
    </w:tbl>
    <w:p w14:paraId="0A88F57A" w14:textId="77777777" w:rsidR="007F53D5" w:rsidRPr="00BB3F7B" w:rsidRDefault="007F53D5" w:rsidP="007F53D5">
      <w:pPr>
        <w:jc w:val="center"/>
      </w:pPr>
    </w:p>
    <w:p w14:paraId="6904418A" w14:textId="77777777" w:rsidR="002A1789" w:rsidRPr="00BB3F7B" w:rsidRDefault="002A1789" w:rsidP="007F53D5">
      <w:pPr>
        <w:suppressAutoHyphens/>
        <w:spacing w:after="240"/>
        <w:jc w:val="center"/>
      </w:pPr>
    </w:p>
    <w:sectPr w:rsidR="002A1789" w:rsidRPr="00BB3F7B" w:rsidSect="0064046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C17C6" w14:textId="77777777" w:rsidR="00CE0D7B" w:rsidRDefault="00CE0D7B" w:rsidP="004A504B">
      <w:r>
        <w:separator/>
      </w:r>
    </w:p>
  </w:endnote>
  <w:endnote w:type="continuationSeparator" w:id="0">
    <w:p w14:paraId="3E25FC9E" w14:textId="77777777" w:rsidR="00CE0D7B" w:rsidRDefault="00CE0D7B" w:rsidP="004A504B">
      <w:r>
        <w:continuationSeparator/>
      </w:r>
    </w:p>
  </w:endnote>
  <w:endnote w:type="continuationNotice" w:id="1">
    <w:p w14:paraId="3D48581C" w14:textId="77777777" w:rsidR="00CE0D7B" w:rsidRDefault="00CE0D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C75C"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BACF"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2094B" w14:textId="77777777" w:rsidR="00711BE6" w:rsidRPr="001B5BBE" w:rsidRDefault="00711BE6" w:rsidP="004E7F9C">
    <w:pPr>
      <w:pBdr>
        <w:top w:val="single" w:sz="4" w:space="1" w:color="auto"/>
        <w:left w:val="single" w:sz="4" w:space="4" w:color="auto"/>
        <w:bottom w:val="single" w:sz="4" w:space="1" w:color="auto"/>
        <w:right w:val="single" w:sz="4" w:space="4" w:color="auto"/>
      </w:pBdr>
      <w:jc w:val="center"/>
      <w:rPr>
        <w:sz w:val="16"/>
        <w:szCs w:val="16"/>
      </w:rPr>
    </w:pPr>
    <w:r w:rsidRPr="001B5BBE">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752B8717"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1588"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17B"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009D"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21D4"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7C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7C950D6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AC5CD" w14:textId="77777777" w:rsidR="00CE0D7B" w:rsidRDefault="00CE0D7B" w:rsidP="004A504B">
      <w:r>
        <w:separator/>
      </w:r>
    </w:p>
  </w:footnote>
  <w:footnote w:type="continuationSeparator" w:id="0">
    <w:p w14:paraId="292331C3" w14:textId="77777777" w:rsidR="00CE0D7B" w:rsidRDefault="00CE0D7B" w:rsidP="004A504B">
      <w:r>
        <w:continuationSeparator/>
      </w:r>
    </w:p>
  </w:footnote>
  <w:footnote w:type="continuationNotice" w:id="1">
    <w:p w14:paraId="0ECA494F" w14:textId="77777777" w:rsidR="00CE0D7B" w:rsidRDefault="00CE0D7B"/>
  </w:footnote>
  <w:footnote w:id="2">
    <w:p w14:paraId="1FB45A4B" w14:textId="77777777" w:rsidR="0079781A" w:rsidRPr="001E1147" w:rsidRDefault="0079781A" w:rsidP="008E1B08">
      <w:pPr>
        <w:pStyle w:val="FootnoteText"/>
        <w:spacing w:after="120"/>
      </w:pPr>
      <w:r>
        <w:rPr>
          <w:rStyle w:val="FootnoteReference"/>
        </w:rPr>
        <w:footnoteRef/>
      </w:r>
      <w:r>
        <w:t xml:space="preserve"> UNEP/OzL.Pro/ExCom/97/1</w:t>
      </w:r>
    </w:p>
  </w:footnote>
  <w:footnote w:id="3">
    <w:p w14:paraId="64F8B321" w14:textId="24A64D2C" w:rsidR="00711BE6" w:rsidRPr="00996241" w:rsidRDefault="00711BE6" w:rsidP="00711BE6">
      <w:pPr>
        <w:pStyle w:val="FootnoteText"/>
      </w:pPr>
      <w:r>
        <w:rPr>
          <w:rStyle w:val="FootnoteReference"/>
        </w:rPr>
        <w:footnoteRef/>
      </w:r>
      <w:r>
        <w:t xml:space="preserve"> Согласно письму, направленному 11 августа 2025 года </w:t>
      </w:r>
      <w:r w:rsidR="00876488">
        <w:t>Органом</w:t>
      </w:r>
      <w:r>
        <w:t xml:space="preserve"> по охране окружающей среды Федеративной Демократической Республики Эфиопия в Секретариат.</w:t>
      </w:r>
    </w:p>
  </w:footnote>
  <w:footnote w:id="4">
    <w:p w14:paraId="5E47BDBE" w14:textId="1351817F" w:rsidR="004D148B" w:rsidRPr="004D148B" w:rsidRDefault="004D148B">
      <w:pPr>
        <w:pStyle w:val="FootnoteText"/>
      </w:pPr>
      <w:r>
        <w:rPr>
          <w:rStyle w:val="FootnoteReference"/>
        </w:rPr>
        <w:footnoteRef/>
      </w:r>
      <w:r>
        <w:t xml:space="preserve"> Незначительная разница по сравнению с данными, представленными в соответствии со статьей 7, в тоннах CO</w:t>
      </w:r>
      <w:r>
        <w:rPr>
          <w:vertAlign w:val="subscript"/>
        </w:rPr>
        <w:t>2</w:t>
      </w:r>
      <w:r>
        <w:t>-экв вследствие округления.</w:t>
      </w:r>
    </w:p>
  </w:footnote>
  <w:footnote w:id="5">
    <w:p w14:paraId="6A701E4A" w14:textId="71940483" w:rsidR="00E94B46" w:rsidRDefault="00E94B46">
      <w:pPr>
        <w:pStyle w:val="FootnoteText"/>
      </w:pPr>
      <w:r>
        <w:rPr>
          <w:rStyle w:val="FootnoteReference"/>
        </w:rPr>
        <w:footnoteRef/>
      </w:r>
      <w:r>
        <w:t xml:space="preserve"> Отраслевые данные за 2024 год, включенные в таблицы 4 и 5, отличаются от данных по статье 7, поскольку</w:t>
      </w:r>
      <w:r>
        <w:cr/>
        <w:t>в первом случае данные относятся к использованию ГФУ в обслуживании, а во втором отражают потребление</w:t>
      </w:r>
      <w:r w:rsidR="00876488">
        <w:rPr>
          <w:lang w:val="en-US"/>
        </w:rPr>
        <w:t xml:space="preserve"> </w:t>
      </w:r>
      <w:r>
        <w:t>ГФУ.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C3F7" w14:textId="48355824" w:rsidR="00711BE6" w:rsidRPr="009B0D30" w:rsidRDefault="00D043BA" w:rsidP="00A15FEA">
    <w:fldSimple w:instr=" DOCPROPERTY &quot;Document number&quot;  \* MERGEFORMAT ">
      <w:r>
        <w:t>UNEP/OzL.Pro/ExCom/97/52</w:t>
      </w:r>
    </w:fldSimple>
  </w:p>
  <w:p w14:paraId="7DE7D589" w14:textId="77777777" w:rsidR="00711BE6" w:rsidRDefault="00711BE6"/>
  <w:p w14:paraId="41F7DDCF"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6B69" w14:textId="63431701" w:rsidR="00711BE6" w:rsidRPr="009B0D30" w:rsidRDefault="00D043BA" w:rsidP="00A15FEA">
    <w:pPr>
      <w:jc w:val="right"/>
    </w:pPr>
    <w:fldSimple w:instr=" DOCPROPERTY &quot;Document number&quot;  \* MERGEFORMAT ">
      <w:r>
        <w:t>UNEP/OzL.Pro/ExCom/97/52</w:t>
      </w:r>
    </w:fldSimple>
  </w:p>
  <w:p w14:paraId="70647608" w14:textId="77777777" w:rsidR="00711BE6" w:rsidRPr="0033525D" w:rsidRDefault="00711BE6" w:rsidP="009774CB">
    <w:pPr>
      <w:jc w:val="right"/>
    </w:pPr>
  </w:p>
  <w:p w14:paraId="5910F768"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6556" w14:textId="014CBF56" w:rsidR="00711BE6" w:rsidRPr="009B0D30" w:rsidRDefault="00D043BA" w:rsidP="00A15FEA">
    <w:fldSimple w:instr=" DOCPROPERTY &quot;Document number&quot;  \* MERGEFORMAT ">
      <w:r>
        <w:t>UNEP/OzL.Pro/ExCom/97/52</w:t>
      </w:r>
    </w:fldSimple>
  </w:p>
  <w:p w14:paraId="417E562E" w14:textId="77777777" w:rsidR="00711BE6" w:rsidRPr="0033525D" w:rsidRDefault="00711BE6">
    <w:r>
      <w:t>Приложение I</w:t>
    </w:r>
  </w:p>
  <w:p w14:paraId="26BCF68F"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D953" w14:textId="706CC8F6" w:rsidR="00711BE6" w:rsidRPr="009B0D30" w:rsidRDefault="00D043BA" w:rsidP="00A15FEA">
    <w:pPr>
      <w:jc w:val="right"/>
    </w:pPr>
    <w:fldSimple w:instr=" DOCPROPERTY &quot;Document number&quot;  \* MERGEFORMAT ">
      <w:r>
        <w:t>UNEP/OzL.Pro/ExCom/97/52</w:t>
      </w:r>
    </w:fldSimple>
  </w:p>
  <w:p w14:paraId="798A4221" w14:textId="77777777" w:rsidR="00711BE6" w:rsidRPr="0033525D" w:rsidRDefault="00711BE6" w:rsidP="009774CB">
    <w:pPr>
      <w:jc w:val="right"/>
    </w:pPr>
    <w:r>
      <w:t>Приложение I</w:t>
    </w:r>
  </w:p>
  <w:p w14:paraId="4817EB4B"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2A15" w14:textId="2D78A24F" w:rsidR="00711BE6" w:rsidRPr="009B0D30" w:rsidRDefault="00D043BA" w:rsidP="00DF18F4">
    <w:pPr>
      <w:jc w:val="right"/>
    </w:pPr>
    <w:fldSimple w:instr=" DOCPROPERTY &quot;Document number&quot;  \* MERGEFORMAT ">
      <w:r>
        <w:t>UNEP/OzL.Pro/ExCom/97/52</w:t>
      </w:r>
    </w:fldSimple>
  </w:p>
  <w:p w14:paraId="0DA25182" w14:textId="77777777" w:rsidR="00711BE6" w:rsidRDefault="00711BE6" w:rsidP="009774CB">
    <w:pPr>
      <w:pStyle w:val="Header"/>
      <w:jc w:val="right"/>
    </w:pPr>
    <w:r>
      <w:t>Приложение I</w:t>
    </w:r>
  </w:p>
  <w:p w14:paraId="271D8EAB"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D4C1" w14:textId="3BCA617D" w:rsidR="00DC6A10" w:rsidRPr="00411359" w:rsidRDefault="006A2DEB" w:rsidP="00B42A72">
    <w:pPr>
      <w:jc w:val="left"/>
      <w:rPr>
        <w:lang w:val="en-CA"/>
      </w:rPr>
    </w:pPr>
    <w:r>
      <w:fldChar w:fldCharType="begin"/>
    </w:r>
    <w:r w:rsidRPr="00411359">
      <w:rPr>
        <w:lang w:val="en-CA"/>
      </w:rPr>
      <w:instrText xml:space="preserve"> DOCPROPERTY "Document number"  \* MERGEFORMAT </w:instrText>
    </w:r>
    <w:r>
      <w:fldChar w:fldCharType="separate"/>
    </w:r>
    <w:r w:rsidR="00D043BA" w:rsidRPr="00411359">
      <w:rPr>
        <w:lang w:val="en-CA"/>
      </w:rPr>
      <w:t>UNEP/OzL.Pro/ExCom/97/52</w:t>
    </w:r>
    <w:r>
      <w:fldChar w:fldCharType="end"/>
    </w:r>
  </w:p>
  <w:p w14:paraId="2EAAB247" w14:textId="069B8FE4" w:rsidR="00DC6A10" w:rsidRPr="00411359" w:rsidRDefault="00D13033" w:rsidP="00B42A72">
    <w:pPr>
      <w:jc w:val="left"/>
      <w:rPr>
        <w:lang w:val="en-CA"/>
      </w:rPr>
    </w:pPr>
    <w:r>
      <w:rPr>
        <w:lang w:val="en-US"/>
      </w:rPr>
      <w:t>Annex</w:t>
    </w:r>
    <w:r w:rsidR="00ED4C65" w:rsidRPr="00411359">
      <w:rPr>
        <w:lang w:val="en-CA"/>
      </w:rPr>
      <w:t xml:space="preserve"> II</w:t>
    </w:r>
  </w:p>
  <w:p w14:paraId="6586102D" w14:textId="77777777" w:rsidR="00DC6A10" w:rsidRPr="00411359" w:rsidRDefault="00DC6A10" w:rsidP="00B42A72">
    <w:pPr>
      <w:jc w:val="lef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2CD4A" w14:textId="61F3FE9E" w:rsidR="00DC6A10" w:rsidRPr="001B5BBE" w:rsidRDefault="006A2DEB" w:rsidP="00ED4C65">
    <w:pPr>
      <w:jc w:val="right"/>
      <w:rPr>
        <w:lang w:val="en-CA"/>
      </w:rPr>
    </w:pPr>
    <w:r>
      <w:fldChar w:fldCharType="begin"/>
    </w:r>
    <w:r w:rsidRPr="001B5BBE">
      <w:rPr>
        <w:lang w:val="en-CA"/>
      </w:rPr>
      <w:instrText xml:space="preserve"> DOCPROPERTY "Document number"  \* MERGEFORMAT </w:instrText>
    </w:r>
    <w:r>
      <w:fldChar w:fldCharType="separate"/>
    </w:r>
    <w:r w:rsidR="00D043BA" w:rsidRPr="001B5BBE">
      <w:rPr>
        <w:lang w:val="en-CA"/>
      </w:rPr>
      <w:t>UNEP/OzL.Pro/ExCom/97/52</w:t>
    </w:r>
    <w:r>
      <w:fldChar w:fldCharType="end"/>
    </w:r>
  </w:p>
  <w:p w14:paraId="5AFA824C" w14:textId="2F578F66" w:rsidR="00DC6A10" w:rsidRPr="001B5BBE" w:rsidRDefault="00D13033" w:rsidP="00ED4C65">
    <w:pPr>
      <w:jc w:val="right"/>
      <w:rPr>
        <w:lang w:val="en-CA"/>
      </w:rPr>
    </w:pPr>
    <w:r>
      <w:rPr>
        <w:lang w:val="en-US"/>
      </w:rPr>
      <w:t>Annex</w:t>
    </w:r>
    <w:r w:rsidR="00ED4C65" w:rsidRPr="001B5BBE">
      <w:rPr>
        <w:lang w:val="en-CA"/>
      </w:rPr>
      <w:t xml:space="preserve"> II</w:t>
    </w:r>
  </w:p>
  <w:p w14:paraId="57658589" w14:textId="77777777" w:rsidR="00DC6A10" w:rsidRPr="001B5BBE" w:rsidRDefault="00DC6A10" w:rsidP="00ED4C65">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8FB8" w14:textId="713286AF" w:rsidR="00A14784" w:rsidRDefault="00D043BA" w:rsidP="00C72170">
    <w:pPr>
      <w:jc w:val="right"/>
    </w:pPr>
    <w:fldSimple w:instr=" DOCPROPERTY &quot;Document number&quot;  \* MERGEFORMAT ">
      <w:r>
        <w:t>UNEP/OzL.Pro/ExCom/97/52</w:t>
      </w:r>
    </w:fldSimple>
  </w:p>
  <w:p w14:paraId="1FC34BC1" w14:textId="77777777" w:rsidR="00A14784" w:rsidRPr="009B0D30" w:rsidRDefault="00A14784" w:rsidP="00C72170">
    <w:pPr>
      <w:jc w:val="right"/>
    </w:pPr>
    <w:r>
      <w:t xml:space="preserve">Приложение </w:t>
    </w:r>
    <w:r>
      <w:rPr>
        <w:highlight w:val="cyan"/>
      </w:rPr>
      <w:t>III</w:t>
    </w:r>
  </w:p>
  <w:p w14:paraId="223DF0A6"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19CA9D2"/>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b w:val="0"/>
        <w:bCs/>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16D1944"/>
    <w:multiLevelType w:val="hybridMultilevel"/>
    <w:tmpl w:val="072C68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9082F"/>
    <w:multiLevelType w:val="hybridMultilevel"/>
    <w:tmpl w:val="655E1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67CEB"/>
    <w:multiLevelType w:val="hybridMultilevel"/>
    <w:tmpl w:val="3AC4D5A2"/>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48642FE"/>
    <w:multiLevelType w:val="hybridMultilevel"/>
    <w:tmpl w:val="8ACE6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4C2DA6"/>
    <w:multiLevelType w:val="hybridMultilevel"/>
    <w:tmpl w:val="D0AE3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6"/>
  </w:num>
  <w:num w:numId="3" w16cid:durableId="299306927">
    <w:abstractNumId w:val="10"/>
  </w:num>
  <w:num w:numId="4" w16cid:durableId="559828470">
    <w:abstractNumId w:val="11"/>
  </w:num>
  <w:num w:numId="5" w16cid:durableId="1488010068">
    <w:abstractNumId w:val="13"/>
  </w:num>
  <w:num w:numId="6" w16cid:durableId="444007775">
    <w:abstractNumId w:val="7"/>
  </w:num>
  <w:num w:numId="7" w16cid:durableId="2043942065">
    <w:abstractNumId w:val="12"/>
  </w:num>
  <w:num w:numId="8" w16cid:durableId="1395083166">
    <w:abstractNumId w:val="1"/>
  </w:num>
  <w:num w:numId="9"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9784525">
    <w:abstractNumId w:val="8"/>
  </w:num>
  <w:num w:numId="13" w16cid:durableId="1780249444">
    <w:abstractNumId w:val="4"/>
  </w:num>
  <w:num w:numId="14" w16cid:durableId="623776095">
    <w:abstractNumId w:val="5"/>
  </w:num>
  <w:num w:numId="15" w16cid:durableId="1928341493">
    <w:abstractNumId w:val="3"/>
  </w:num>
  <w:num w:numId="16" w16cid:durableId="801309902">
    <w:abstractNumId w:val="2"/>
  </w:num>
  <w:num w:numId="17" w16cid:durableId="205066378">
    <w:abstractNumId w:val="9"/>
  </w:num>
  <w:num w:numId="18" w16cid:durableId="1248225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0621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6648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47486"/>
    <w:rsid w:val="00000B6B"/>
    <w:rsid w:val="00000FED"/>
    <w:rsid w:val="00002CF7"/>
    <w:rsid w:val="00003B4C"/>
    <w:rsid w:val="0000434E"/>
    <w:rsid w:val="00004361"/>
    <w:rsid w:val="00005064"/>
    <w:rsid w:val="000059EC"/>
    <w:rsid w:val="0001039F"/>
    <w:rsid w:val="00011D40"/>
    <w:rsid w:val="00012F5D"/>
    <w:rsid w:val="00013A49"/>
    <w:rsid w:val="00014018"/>
    <w:rsid w:val="0001419A"/>
    <w:rsid w:val="00014263"/>
    <w:rsid w:val="000148AE"/>
    <w:rsid w:val="00014B0B"/>
    <w:rsid w:val="00016528"/>
    <w:rsid w:val="00017B67"/>
    <w:rsid w:val="00017B85"/>
    <w:rsid w:val="00020D87"/>
    <w:rsid w:val="000211A9"/>
    <w:rsid w:val="00021238"/>
    <w:rsid w:val="0002124F"/>
    <w:rsid w:val="000214B6"/>
    <w:rsid w:val="00022071"/>
    <w:rsid w:val="00022B68"/>
    <w:rsid w:val="00022DE1"/>
    <w:rsid w:val="0002313F"/>
    <w:rsid w:val="00023236"/>
    <w:rsid w:val="00023530"/>
    <w:rsid w:val="00023843"/>
    <w:rsid w:val="0002410D"/>
    <w:rsid w:val="00031096"/>
    <w:rsid w:val="00031260"/>
    <w:rsid w:val="00031864"/>
    <w:rsid w:val="00033BB7"/>
    <w:rsid w:val="000340E8"/>
    <w:rsid w:val="0003681A"/>
    <w:rsid w:val="0003712B"/>
    <w:rsid w:val="000372B7"/>
    <w:rsid w:val="0004007E"/>
    <w:rsid w:val="0004050E"/>
    <w:rsid w:val="00041738"/>
    <w:rsid w:val="00043BD1"/>
    <w:rsid w:val="00043FA3"/>
    <w:rsid w:val="00044235"/>
    <w:rsid w:val="0004546B"/>
    <w:rsid w:val="000457C2"/>
    <w:rsid w:val="00045941"/>
    <w:rsid w:val="0004597B"/>
    <w:rsid w:val="00045A63"/>
    <w:rsid w:val="00045E04"/>
    <w:rsid w:val="00050094"/>
    <w:rsid w:val="00050C91"/>
    <w:rsid w:val="00050F6E"/>
    <w:rsid w:val="00052E4A"/>
    <w:rsid w:val="00053361"/>
    <w:rsid w:val="00054EE8"/>
    <w:rsid w:val="00055D49"/>
    <w:rsid w:val="00056E6E"/>
    <w:rsid w:val="000602BB"/>
    <w:rsid w:val="00060C43"/>
    <w:rsid w:val="000613A7"/>
    <w:rsid w:val="00061EC2"/>
    <w:rsid w:val="00062060"/>
    <w:rsid w:val="000623FF"/>
    <w:rsid w:val="00062C53"/>
    <w:rsid w:val="00063827"/>
    <w:rsid w:val="000638BB"/>
    <w:rsid w:val="00063E38"/>
    <w:rsid w:val="00063FD2"/>
    <w:rsid w:val="0006408F"/>
    <w:rsid w:val="00064562"/>
    <w:rsid w:val="000645A0"/>
    <w:rsid w:val="00064B69"/>
    <w:rsid w:val="0006548B"/>
    <w:rsid w:val="00065A6D"/>
    <w:rsid w:val="00066564"/>
    <w:rsid w:val="00066CE8"/>
    <w:rsid w:val="00070865"/>
    <w:rsid w:val="000715A2"/>
    <w:rsid w:val="000728D6"/>
    <w:rsid w:val="00080058"/>
    <w:rsid w:val="00080ED0"/>
    <w:rsid w:val="0008126A"/>
    <w:rsid w:val="00081494"/>
    <w:rsid w:val="00082867"/>
    <w:rsid w:val="0008591A"/>
    <w:rsid w:val="00085B8F"/>
    <w:rsid w:val="00087DB0"/>
    <w:rsid w:val="00090452"/>
    <w:rsid w:val="00090481"/>
    <w:rsid w:val="0009098C"/>
    <w:rsid w:val="00090C53"/>
    <w:rsid w:val="00092344"/>
    <w:rsid w:val="000936F0"/>
    <w:rsid w:val="000938B1"/>
    <w:rsid w:val="00094956"/>
    <w:rsid w:val="00094982"/>
    <w:rsid w:val="00095701"/>
    <w:rsid w:val="00096B12"/>
    <w:rsid w:val="0009711E"/>
    <w:rsid w:val="0009766A"/>
    <w:rsid w:val="00097817"/>
    <w:rsid w:val="000A1002"/>
    <w:rsid w:val="000A1504"/>
    <w:rsid w:val="000A18EB"/>
    <w:rsid w:val="000A1D85"/>
    <w:rsid w:val="000A2737"/>
    <w:rsid w:val="000A366B"/>
    <w:rsid w:val="000A3826"/>
    <w:rsid w:val="000A3BA5"/>
    <w:rsid w:val="000A4AE3"/>
    <w:rsid w:val="000A5BA8"/>
    <w:rsid w:val="000A5F5A"/>
    <w:rsid w:val="000A6280"/>
    <w:rsid w:val="000A6C26"/>
    <w:rsid w:val="000A6FCA"/>
    <w:rsid w:val="000B1203"/>
    <w:rsid w:val="000B189C"/>
    <w:rsid w:val="000B23E5"/>
    <w:rsid w:val="000B2DA3"/>
    <w:rsid w:val="000B366C"/>
    <w:rsid w:val="000B36C8"/>
    <w:rsid w:val="000B385A"/>
    <w:rsid w:val="000B410A"/>
    <w:rsid w:val="000B4126"/>
    <w:rsid w:val="000B4643"/>
    <w:rsid w:val="000B4799"/>
    <w:rsid w:val="000B47FF"/>
    <w:rsid w:val="000B582B"/>
    <w:rsid w:val="000B7285"/>
    <w:rsid w:val="000B76AD"/>
    <w:rsid w:val="000C014A"/>
    <w:rsid w:val="000C1CCF"/>
    <w:rsid w:val="000C2E40"/>
    <w:rsid w:val="000C4332"/>
    <w:rsid w:val="000C4DD9"/>
    <w:rsid w:val="000C67FD"/>
    <w:rsid w:val="000C6D93"/>
    <w:rsid w:val="000D014F"/>
    <w:rsid w:val="000D03F7"/>
    <w:rsid w:val="000D0D5B"/>
    <w:rsid w:val="000D0F57"/>
    <w:rsid w:val="000D1B39"/>
    <w:rsid w:val="000D26F3"/>
    <w:rsid w:val="000D2FEF"/>
    <w:rsid w:val="000D3094"/>
    <w:rsid w:val="000D3B53"/>
    <w:rsid w:val="000D3BC3"/>
    <w:rsid w:val="000D3FAD"/>
    <w:rsid w:val="000D52A4"/>
    <w:rsid w:val="000E07BC"/>
    <w:rsid w:val="000E0BC9"/>
    <w:rsid w:val="000E290B"/>
    <w:rsid w:val="000E2E21"/>
    <w:rsid w:val="000E4445"/>
    <w:rsid w:val="000E47F1"/>
    <w:rsid w:val="000E4A55"/>
    <w:rsid w:val="000E4ED5"/>
    <w:rsid w:val="000E657B"/>
    <w:rsid w:val="000E7581"/>
    <w:rsid w:val="000E76BD"/>
    <w:rsid w:val="000E773D"/>
    <w:rsid w:val="000F099B"/>
    <w:rsid w:val="000F1CD4"/>
    <w:rsid w:val="000F1E33"/>
    <w:rsid w:val="000F1EA8"/>
    <w:rsid w:val="000F2271"/>
    <w:rsid w:val="000F3FD0"/>
    <w:rsid w:val="000F4103"/>
    <w:rsid w:val="000F43E9"/>
    <w:rsid w:val="000F48B0"/>
    <w:rsid w:val="000F6850"/>
    <w:rsid w:val="000F70A7"/>
    <w:rsid w:val="000F7970"/>
    <w:rsid w:val="000F7A9E"/>
    <w:rsid w:val="000F7F81"/>
    <w:rsid w:val="001009A0"/>
    <w:rsid w:val="00101374"/>
    <w:rsid w:val="00101CD3"/>
    <w:rsid w:val="00102CB0"/>
    <w:rsid w:val="00103484"/>
    <w:rsid w:val="001038E2"/>
    <w:rsid w:val="00104ADF"/>
    <w:rsid w:val="00110CEB"/>
    <w:rsid w:val="0011260A"/>
    <w:rsid w:val="00112725"/>
    <w:rsid w:val="0011306A"/>
    <w:rsid w:val="00113CCA"/>
    <w:rsid w:val="001148B4"/>
    <w:rsid w:val="00114D4D"/>
    <w:rsid w:val="001158CF"/>
    <w:rsid w:val="00115B0B"/>
    <w:rsid w:val="00116729"/>
    <w:rsid w:val="00116A95"/>
    <w:rsid w:val="0011785B"/>
    <w:rsid w:val="00117DA8"/>
    <w:rsid w:val="00117F07"/>
    <w:rsid w:val="00120273"/>
    <w:rsid w:val="001203F8"/>
    <w:rsid w:val="001204C6"/>
    <w:rsid w:val="001208EA"/>
    <w:rsid w:val="0012205B"/>
    <w:rsid w:val="00122F25"/>
    <w:rsid w:val="00123548"/>
    <w:rsid w:val="00123FB2"/>
    <w:rsid w:val="00124A18"/>
    <w:rsid w:val="001276E3"/>
    <w:rsid w:val="00127C44"/>
    <w:rsid w:val="001300CC"/>
    <w:rsid w:val="001302F9"/>
    <w:rsid w:val="001315DA"/>
    <w:rsid w:val="00131C24"/>
    <w:rsid w:val="00132D9A"/>
    <w:rsid w:val="00134905"/>
    <w:rsid w:val="00135980"/>
    <w:rsid w:val="001368D3"/>
    <w:rsid w:val="00137488"/>
    <w:rsid w:val="0013786F"/>
    <w:rsid w:val="001409EE"/>
    <w:rsid w:val="00140B2D"/>
    <w:rsid w:val="00142FE1"/>
    <w:rsid w:val="001437C7"/>
    <w:rsid w:val="001446FB"/>
    <w:rsid w:val="00145CDC"/>
    <w:rsid w:val="001504B0"/>
    <w:rsid w:val="001506AA"/>
    <w:rsid w:val="00150D95"/>
    <w:rsid w:val="001518D3"/>
    <w:rsid w:val="00152028"/>
    <w:rsid w:val="00152312"/>
    <w:rsid w:val="001537DA"/>
    <w:rsid w:val="00153A1C"/>
    <w:rsid w:val="00154237"/>
    <w:rsid w:val="00154301"/>
    <w:rsid w:val="00155096"/>
    <w:rsid w:val="00155673"/>
    <w:rsid w:val="00155C2A"/>
    <w:rsid w:val="00157A16"/>
    <w:rsid w:val="00161F2D"/>
    <w:rsid w:val="00162623"/>
    <w:rsid w:val="001642A0"/>
    <w:rsid w:val="00164719"/>
    <w:rsid w:val="00165488"/>
    <w:rsid w:val="00166FC4"/>
    <w:rsid w:val="00166FEE"/>
    <w:rsid w:val="001677AC"/>
    <w:rsid w:val="00170499"/>
    <w:rsid w:val="00170D7C"/>
    <w:rsid w:val="00171289"/>
    <w:rsid w:val="00171390"/>
    <w:rsid w:val="00171415"/>
    <w:rsid w:val="00171572"/>
    <w:rsid w:val="00171611"/>
    <w:rsid w:val="00172088"/>
    <w:rsid w:val="00172584"/>
    <w:rsid w:val="001725CC"/>
    <w:rsid w:val="00173A0A"/>
    <w:rsid w:val="00173BD9"/>
    <w:rsid w:val="0017423E"/>
    <w:rsid w:val="0017472A"/>
    <w:rsid w:val="00175F31"/>
    <w:rsid w:val="00176124"/>
    <w:rsid w:val="00176B46"/>
    <w:rsid w:val="00177A34"/>
    <w:rsid w:val="00177FC3"/>
    <w:rsid w:val="0018040A"/>
    <w:rsid w:val="001804EA"/>
    <w:rsid w:val="0018086F"/>
    <w:rsid w:val="00182511"/>
    <w:rsid w:val="0018255C"/>
    <w:rsid w:val="001829CD"/>
    <w:rsid w:val="00182A63"/>
    <w:rsid w:val="001835BA"/>
    <w:rsid w:val="001858AD"/>
    <w:rsid w:val="00186C49"/>
    <w:rsid w:val="00190A61"/>
    <w:rsid w:val="00190B11"/>
    <w:rsid w:val="00192DF6"/>
    <w:rsid w:val="00193A97"/>
    <w:rsid w:val="00193DAD"/>
    <w:rsid w:val="001963A0"/>
    <w:rsid w:val="0019655D"/>
    <w:rsid w:val="00197179"/>
    <w:rsid w:val="001A2215"/>
    <w:rsid w:val="001A226D"/>
    <w:rsid w:val="001A2288"/>
    <w:rsid w:val="001A259C"/>
    <w:rsid w:val="001A28A1"/>
    <w:rsid w:val="001A3342"/>
    <w:rsid w:val="001A3E3D"/>
    <w:rsid w:val="001A40D1"/>
    <w:rsid w:val="001A4A70"/>
    <w:rsid w:val="001A4CC0"/>
    <w:rsid w:val="001A5698"/>
    <w:rsid w:val="001A7049"/>
    <w:rsid w:val="001A73F4"/>
    <w:rsid w:val="001A7687"/>
    <w:rsid w:val="001B10F5"/>
    <w:rsid w:val="001B16E3"/>
    <w:rsid w:val="001B1A7F"/>
    <w:rsid w:val="001B1E40"/>
    <w:rsid w:val="001B2995"/>
    <w:rsid w:val="001B2FC8"/>
    <w:rsid w:val="001B304D"/>
    <w:rsid w:val="001B337B"/>
    <w:rsid w:val="001B4B8D"/>
    <w:rsid w:val="001B4E30"/>
    <w:rsid w:val="001B5BBE"/>
    <w:rsid w:val="001B6510"/>
    <w:rsid w:val="001B68DC"/>
    <w:rsid w:val="001B6FA4"/>
    <w:rsid w:val="001B766C"/>
    <w:rsid w:val="001B7BD8"/>
    <w:rsid w:val="001C1D69"/>
    <w:rsid w:val="001C4172"/>
    <w:rsid w:val="001C49D9"/>
    <w:rsid w:val="001C4DC3"/>
    <w:rsid w:val="001C4FA6"/>
    <w:rsid w:val="001C6287"/>
    <w:rsid w:val="001C63E6"/>
    <w:rsid w:val="001C764E"/>
    <w:rsid w:val="001D1022"/>
    <w:rsid w:val="001D1B1D"/>
    <w:rsid w:val="001D1F48"/>
    <w:rsid w:val="001D21C4"/>
    <w:rsid w:val="001D2399"/>
    <w:rsid w:val="001D42DC"/>
    <w:rsid w:val="001D5116"/>
    <w:rsid w:val="001D5B23"/>
    <w:rsid w:val="001D5FF6"/>
    <w:rsid w:val="001E035A"/>
    <w:rsid w:val="001E0CFB"/>
    <w:rsid w:val="001E1052"/>
    <w:rsid w:val="001E132D"/>
    <w:rsid w:val="001E15A3"/>
    <w:rsid w:val="001E20C8"/>
    <w:rsid w:val="001E21B1"/>
    <w:rsid w:val="001E2F93"/>
    <w:rsid w:val="001E2FE1"/>
    <w:rsid w:val="001E3A79"/>
    <w:rsid w:val="001E3E3E"/>
    <w:rsid w:val="001E4554"/>
    <w:rsid w:val="001E5412"/>
    <w:rsid w:val="001E59C0"/>
    <w:rsid w:val="001E61E5"/>
    <w:rsid w:val="001E7516"/>
    <w:rsid w:val="001F0032"/>
    <w:rsid w:val="001F0819"/>
    <w:rsid w:val="001F0DC7"/>
    <w:rsid w:val="001F2159"/>
    <w:rsid w:val="001F4600"/>
    <w:rsid w:val="001F4647"/>
    <w:rsid w:val="001F46F2"/>
    <w:rsid w:val="001F53FD"/>
    <w:rsid w:val="001F5ECD"/>
    <w:rsid w:val="001F6613"/>
    <w:rsid w:val="001F6C51"/>
    <w:rsid w:val="00200960"/>
    <w:rsid w:val="00201284"/>
    <w:rsid w:val="00202397"/>
    <w:rsid w:val="0020267D"/>
    <w:rsid w:val="002028A6"/>
    <w:rsid w:val="00202EE3"/>
    <w:rsid w:val="00204420"/>
    <w:rsid w:val="00204E4B"/>
    <w:rsid w:val="00205042"/>
    <w:rsid w:val="00206436"/>
    <w:rsid w:val="00206ADB"/>
    <w:rsid w:val="002079EE"/>
    <w:rsid w:val="002103BB"/>
    <w:rsid w:val="0021079F"/>
    <w:rsid w:val="00210B8B"/>
    <w:rsid w:val="00210EBF"/>
    <w:rsid w:val="0021186C"/>
    <w:rsid w:val="00211B4D"/>
    <w:rsid w:val="0021473D"/>
    <w:rsid w:val="00214863"/>
    <w:rsid w:val="00214C35"/>
    <w:rsid w:val="002156B4"/>
    <w:rsid w:val="00216588"/>
    <w:rsid w:val="0021669D"/>
    <w:rsid w:val="00217455"/>
    <w:rsid w:val="002176E2"/>
    <w:rsid w:val="002217E7"/>
    <w:rsid w:val="002234E8"/>
    <w:rsid w:val="00224E6E"/>
    <w:rsid w:val="00224FCD"/>
    <w:rsid w:val="0022562A"/>
    <w:rsid w:val="00225728"/>
    <w:rsid w:val="00225785"/>
    <w:rsid w:val="00225911"/>
    <w:rsid w:val="002262DA"/>
    <w:rsid w:val="00226B2D"/>
    <w:rsid w:val="0022757E"/>
    <w:rsid w:val="002276FA"/>
    <w:rsid w:val="00227CBC"/>
    <w:rsid w:val="0023118C"/>
    <w:rsid w:val="0023121D"/>
    <w:rsid w:val="0023196D"/>
    <w:rsid w:val="002324F5"/>
    <w:rsid w:val="0023269D"/>
    <w:rsid w:val="0023281F"/>
    <w:rsid w:val="002332A4"/>
    <w:rsid w:val="002337DB"/>
    <w:rsid w:val="002347ED"/>
    <w:rsid w:val="00234F70"/>
    <w:rsid w:val="00240B32"/>
    <w:rsid w:val="00240C7A"/>
    <w:rsid w:val="00241E89"/>
    <w:rsid w:val="00241EDF"/>
    <w:rsid w:val="00241EFE"/>
    <w:rsid w:val="00244B8D"/>
    <w:rsid w:val="00245FE5"/>
    <w:rsid w:val="0024621D"/>
    <w:rsid w:val="00246CF7"/>
    <w:rsid w:val="00251EF6"/>
    <w:rsid w:val="00252431"/>
    <w:rsid w:val="0025271B"/>
    <w:rsid w:val="00252E15"/>
    <w:rsid w:val="00253222"/>
    <w:rsid w:val="00253286"/>
    <w:rsid w:val="00253A92"/>
    <w:rsid w:val="00254217"/>
    <w:rsid w:val="002547A2"/>
    <w:rsid w:val="00254BC2"/>
    <w:rsid w:val="00257DB4"/>
    <w:rsid w:val="0026182E"/>
    <w:rsid w:val="00261C13"/>
    <w:rsid w:val="00262847"/>
    <w:rsid w:val="00262F3B"/>
    <w:rsid w:val="002634EC"/>
    <w:rsid w:val="002659EE"/>
    <w:rsid w:val="00266EEF"/>
    <w:rsid w:val="00267949"/>
    <w:rsid w:val="002707F9"/>
    <w:rsid w:val="00270FD8"/>
    <w:rsid w:val="00273958"/>
    <w:rsid w:val="0027407C"/>
    <w:rsid w:val="00274525"/>
    <w:rsid w:val="002748C9"/>
    <w:rsid w:val="00274C5C"/>
    <w:rsid w:val="00274DE7"/>
    <w:rsid w:val="0027533F"/>
    <w:rsid w:val="0027538B"/>
    <w:rsid w:val="002764A8"/>
    <w:rsid w:val="00276D34"/>
    <w:rsid w:val="00277EEF"/>
    <w:rsid w:val="00280777"/>
    <w:rsid w:val="0028116B"/>
    <w:rsid w:val="00281BB2"/>
    <w:rsid w:val="00281CD0"/>
    <w:rsid w:val="00281E04"/>
    <w:rsid w:val="002826EA"/>
    <w:rsid w:val="002828AA"/>
    <w:rsid w:val="00283F0E"/>
    <w:rsid w:val="00284C01"/>
    <w:rsid w:val="00285443"/>
    <w:rsid w:val="00286212"/>
    <w:rsid w:val="00286655"/>
    <w:rsid w:val="002870C5"/>
    <w:rsid w:val="00287726"/>
    <w:rsid w:val="00287BC9"/>
    <w:rsid w:val="0029184B"/>
    <w:rsid w:val="00291E27"/>
    <w:rsid w:val="00291EDD"/>
    <w:rsid w:val="002920E4"/>
    <w:rsid w:val="002926A8"/>
    <w:rsid w:val="0029440F"/>
    <w:rsid w:val="00294679"/>
    <w:rsid w:val="00295AC8"/>
    <w:rsid w:val="00295D74"/>
    <w:rsid w:val="002969FD"/>
    <w:rsid w:val="0029713F"/>
    <w:rsid w:val="00297232"/>
    <w:rsid w:val="002A03C3"/>
    <w:rsid w:val="002A0AA1"/>
    <w:rsid w:val="002A0F46"/>
    <w:rsid w:val="002A1789"/>
    <w:rsid w:val="002A2AC4"/>
    <w:rsid w:val="002A2C29"/>
    <w:rsid w:val="002A3A55"/>
    <w:rsid w:val="002A40AB"/>
    <w:rsid w:val="002A59CE"/>
    <w:rsid w:val="002A6DDF"/>
    <w:rsid w:val="002A6E70"/>
    <w:rsid w:val="002B17B3"/>
    <w:rsid w:val="002B2149"/>
    <w:rsid w:val="002B254E"/>
    <w:rsid w:val="002B29AA"/>
    <w:rsid w:val="002B3394"/>
    <w:rsid w:val="002B3A00"/>
    <w:rsid w:val="002B453D"/>
    <w:rsid w:val="002B4800"/>
    <w:rsid w:val="002B4A09"/>
    <w:rsid w:val="002B4CE8"/>
    <w:rsid w:val="002B508E"/>
    <w:rsid w:val="002B62D4"/>
    <w:rsid w:val="002B6B08"/>
    <w:rsid w:val="002B6D4C"/>
    <w:rsid w:val="002B72E9"/>
    <w:rsid w:val="002B7618"/>
    <w:rsid w:val="002B7A56"/>
    <w:rsid w:val="002C08BD"/>
    <w:rsid w:val="002C2C32"/>
    <w:rsid w:val="002C32FC"/>
    <w:rsid w:val="002C4C27"/>
    <w:rsid w:val="002C655B"/>
    <w:rsid w:val="002C7998"/>
    <w:rsid w:val="002C7B26"/>
    <w:rsid w:val="002D011C"/>
    <w:rsid w:val="002D12F1"/>
    <w:rsid w:val="002D175E"/>
    <w:rsid w:val="002D2165"/>
    <w:rsid w:val="002D2D60"/>
    <w:rsid w:val="002D326E"/>
    <w:rsid w:val="002D4CEA"/>
    <w:rsid w:val="002D529A"/>
    <w:rsid w:val="002D72E7"/>
    <w:rsid w:val="002D7FAF"/>
    <w:rsid w:val="002E0370"/>
    <w:rsid w:val="002E04A2"/>
    <w:rsid w:val="002E1D11"/>
    <w:rsid w:val="002E296C"/>
    <w:rsid w:val="002E4AC6"/>
    <w:rsid w:val="002E4C45"/>
    <w:rsid w:val="002E5494"/>
    <w:rsid w:val="002E5FB6"/>
    <w:rsid w:val="002E7004"/>
    <w:rsid w:val="002F0172"/>
    <w:rsid w:val="002F0F62"/>
    <w:rsid w:val="002F1075"/>
    <w:rsid w:val="002F1621"/>
    <w:rsid w:val="002F1680"/>
    <w:rsid w:val="002F17C7"/>
    <w:rsid w:val="002F1E53"/>
    <w:rsid w:val="002F2CAA"/>
    <w:rsid w:val="002F492B"/>
    <w:rsid w:val="002F5076"/>
    <w:rsid w:val="002F57DD"/>
    <w:rsid w:val="002F65B8"/>
    <w:rsid w:val="002F6741"/>
    <w:rsid w:val="002F7FCA"/>
    <w:rsid w:val="0030052C"/>
    <w:rsid w:val="00300DC7"/>
    <w:rsid w:val="00302470"/>
    <w:rsid w:val="0030421B"/>
    <w:rsid w:val="003052D5"/>
    <w:rsid w:val="00306410"/>
    <w:rsid w:val="003073F4"/>
    <w:rsid w:val="003078ED"/>
    <w:rsid w:val="0031022C"/>
    <w:rsid w:val="0031064F"/>
    <w:rsid w:val="00310A3E"/>
    <w:rsid w:val="00311E25"/>
    <w:rsid w:val="0031272F"/>
    <w:rsid w:val="0031348B"/>
    <w:rsid w:val="003143D5"/>
    <w:rsid w:val="00315D5E"/>
    <w:rsid w:val="00315DB8"/>
    <w:rsid w:val="0031631D"/>
    <w:rsid w:val="00316DAD"/>
    <w:rsid w:val="00316DB3"/>
    <w:rsid w:val="00317627"/>
    <w:rsid w:val="00321B27"/>
    <w:rsid w:val="00321EB6"/>
    <w:rsid w:val="00323CA5"/>
    <w:rsid w:val="0032466D"/>
    <w:rsid w:val="00324DA2"/>
    <w:rsid w:val="0032530E"/>
    <w:rsid w:val="00326657"/>
    <w:rsid w:val="00327DBC"/>
    <w:rsid w:val="0033014C"/>
    <w:rsid w:val="003306E1"/>
    <w:rsid w:val="0033193A"/>
    <w:rsid w:val="003320E4"/>
    <w:rsid w:val="00333F55"/>
    <w:rsid w:val="00334FA0"/>
    <w:rsid w:val="00334FFA"/>
    <w:rsid w:val="0033525D"/>
    <w:rsid w:val="00336655"/>
    <w:rsid w:val="003414F3"/>
    <w:rsid w:val="003426E4"/>
    <w:rsid w:val="00343530"/>
    <w:rsid w:val="00345F4B"/>
    <w:rsid w:val="003470EA"/>
    <w:rsid w:val="00347499"/>
    <w:rsid w:val="00347D61"/>
    <w:rsid w:val="0035056B"/>
    <w:rsid w:val="00350D2D"/>
    <w:rsid w:val="00352327"/>
    <w:rsid w:val="003528CA"/>
    <w:rsid w:val="00352E92"/>
    <w:rsid w:val="00352EC5"/>
    <w:rsid w:val="003531A6"/>
    <w:rsid w:val="0035384C"/>
    <w:rsid w:val="003559D6"/>
    <w:rsid w:val="0035613E"/>
    <w:rsid w:val="00360302"/>
    <w:rsid w:val="00360B7E"/>
    <w:rsid w:val="003626C6"/>
    <w:rsid w:val="00362D5D"/>
    <w:rsid w:val="00363324"/>
    <w:rsid w:val="00363EE9"/>
    <w:rsid w:val="00364BFA"/>
    <w:rsid w:val="00365299"/>
    <w:rsid w:val="00366372"/>
    <w:rsid w:val="00366DC8"/>
    <w:rsid w:val="00367115"/>
    <w:rsid w:val="003675F6"/>
    <w:rsid w:val="00370C02"/>
    <w:rsid w:val="00371252"/>
    <w:rsid w:val="0037267A"/>
    <w:rsid w:val="003727C1"/>
    <w:rsid w:val="003728B7"/>
    <w:rsid w:val="00372CDC"/>
    <w:rsid w:val="003737E9"/>
    <w:rsid w:val="00373E9F"/>
    <w:rsid w:val="00375180"/>
    <w:rsid w:val="00375E95"/>
    <w:rsid w:val="00376128"/>
    <w:rsid w:val="0037742E"/>
    <w:rsid w:val="00377D56"/>
    <w:rsid w:val="0038035F"/>
    <w:rsid w:val="003803CC"/>
    <w:rsid w:val="003805B2"/>
    <w:rsid w:val="0038085F"/>
    <w:rsid w:val="003813D2"/>
    <w:rsid w:val="0038245A"/>
    <w:rsid w:val="003828CC"/>
    <w:rsid w:val="00382D6B"/>
    <w:rsid w:val="00382FF7"/>
    <w:rsid w:val="0038374D"/>
    <w:rsid w:val="003840E6"/>
    <w:rsid w:val="00384F3C"/>
    <w:rsid w:val="00385CFC"/>
    <w:rsid w:val="00386C85"/>
    <w:rsid w:val="0039337A"/>
    <w:rsid w:val="00393A88"/>
    <w:rsid w:val="0039501D"/>
    <w:rsid w:val="0039534E"/>
    <w:rsid w:val="00396155"/>
    <w:rsid w:val="00396236"/>
    <w:rsid w:val="00396D66"/>
    <w:rsid w:val="00397120"/>
    <w:rsid w:val="00397279"/>
    <w:rsid w:val="0039764E"/>
    <w:rsid w:val="0039773D"/>
    <w:rsid w:val="003A0BA9"/>
    <w:rsid w:val="003A3189"/>
    <w:rsid w:val="003A35A5"/>
    <w:rsid w:val="003A36EB"/>
    <w:rsid w:val="003A3CA7"/>
    <w:rsid w:val="003A3CF1"/>
    <w:rsid w:val="003A5909"/>
    <w:rsid w:val="003A5B01"/>
    <w:rsid w:val="003A654C"/>
    <w:rsid w:val="003A714B"/>
    <w:rsid w:val="003A78A3"/>
    <w:rsid w:val="003B232B"/>
    <w:rsid w:val="003B298C"/>
    <w:rsid w:val="003B2B50"/>
    <w:rsid w:val="003B3257"/>
    <w:rsid w:val="003B33BD"/>
    <w:rsid w:val="003B34D1"/>
    <w:rsid w:val="003B425F"/>
    <w:rsid w:val="003B569D"/>
    <w:rsid w:val="003B77FE"/>
    <w:rsid w:val="003C1106"/>
    <w:rsid w:val="003C2057"/>
    <w:rsid w:val="003C2833"/>
    <w:rsid w:val="003C2ADC"/>
    <w:rsid w:val="003C2AFA"/>
    <w:rsid w:val="003C3BC8"/>
    <w:rsid w:val="003C3C0E"/>
    <w:rsid w:val="003C4E20"/>
    <w:rsid w:val="003C64DE"/>
    <w:rsid w:val="003C79FF"/>
    <w:rsid w:val="003D02AF"/>
    <w:rsid w:val="003D16D1"/>
    <w:rsid w:val="003D42A6"/>
    <w:rsid w:val="003D4C12"/>
    <w:rsid w:val="003D4F21"/>
    <w:rsid w:val="003D4FAC"/>
    <w:rsid w:val="003D5755"/>
    <w:rsid w:val="003D5F65"/>
    <w:rsid w:val="003D6313"/>
    <w:rsid w:val="003D6803"/>
    <w:rsid w:val="003D78B7"/>
    <w:rsid w:val="003E036D"/>
    <w:rsid w:val="003E0825"/>
    <w:rsid w:val="003E0BAF"/>
    <w:rsid w:val="003E1885"/>
    <w:rsid w:val="003E1F1C"/>
    <w:rsid w:val="003E3365"/>
    <w:rsid w:val="003E374D"/>
    <w:rsid w:val="003E4319"/>
    <w:rsid w:val="003E7078"/>
    <w:rsid w:val="003E75AF"/>
    <w:rsid w:val="003E7906"/>
    <w:rsid w:val="003F000F"/>
    <w:rsid w:val="003F002B"/>
    <w:rsid w:val="003F166E"/>
    <w:rsid w:val="003F2289"/>
    <w:rsid w:val="003F23B6"/>
    <w:rsid w:val="003F2588"/>
    <w:rsid w:val="003F3965"/>
    <w:rsid w:val="003F3C50"/>
    <w:rsid w:val="003F3F2E"/>
    <w:rsid w:val="003F414D"/>
    <w:rsid w:val="003F4C69"/>
    <w:rsid w:val="003F5361"/>
    <w:rsid w:val="003F5B75"/>
    <w:rsid w:val="003F759A"/>
    <w:rsid w:val="00400654"/>
    <w:rsid w:val="004014CA"/>
    <w:rsid w:val="0040175B"/>
    <w:rsid w:val="00401E62"/>
    <w:rsid w:val="00401E69"/>
    <w:rsid w:val="00401ED5"/>
    <w:rsid w:val="00402928"/>
    <w:rsid w:val="00402EC9"/>
    <w:rsid w:val="00404233"/>
    <w:rsid w:val="0040566A"/>
    <w:rsid w:val="00405DF4"/>
    <w:rsid w:val="00405E31"/>
    <w:rsid w:val="00406202"/>
    <w:rsid w:val="00406A6A"/>
    <w:rsid w:val="00406B22"/>
    <w:rsid w:val="0040712F"/>
    <w:rsid w:val="00407147"/>
    <w:rsid w:val="0040757A"/>
    <w:rsid w:val="0040783E"/>
    <w:rsid w:val="004078FA"/>
    <w:rsid w:val="00407D60"/>
    <w:rsid w:val="004104BB"/>
    <w:rsid w:val="00411359"/>
    <w:rsid w:val="004121C3"/>
    <w:rsid w:val="00413139"/>
    <w:rsid w:val="004132EC"/>
    <w:rsid w:val="004143EE"/>
    <w:rsid w:val="00414D6E"/>
    <w:rsid w:val="00415D5B"/>
    <w:rsid w:val="00416879"/>
    <w:rsid w:val="00416B81"/>
    <w:rsid w:val="00416C48"/>
    <w:rsid w:val="00417175"/>
    <w:rsid w:val="004175AD"/>
    <w:rsid w:val="00417626"/>
    <w:rsid w:val="00417D21"/>
    <w:rsid w:val="00420B95"/>
    <w:rsid w:val="00421C7E"/>
    <w:rsid w:val="004222E4"/>
    <w:rsid w:val="004224DA"/>
    <w:rsid w:val="00422A33"/>
    <w:rsid w:val="004233EA"/>
    <w:rsid w:val="00426224"/>
    <w:rsid w:val="00431998"/>
    <w:rsid w:val="00431E08"/>
    <w:rsid w:val="004328A7"/>
    <w:rsid w:val="00432BE3"/>
    <w:rsid w:val="00433707"/>
    <w:rsid w:val="00434C74"/>
    <w:rsid w:val="00435203"/>
    <w:rsid w:val="00435329"/>
    <w:rsid w:val="00435E9D"/>
    <w:rsid w:val="004366C5"/>
    <w:rsid w:val="004413DF"/>
    <w:rsid w:val="00441418"/>
    <w:rsid w:val="00442CE1"/>
    <w:rsid w:val="004433FA"/>
    <w:rsid w:val="00443EC6"/>
    <w:rsid w:val="004447D6"/>
    <w:rsid w:val="00444B1A"/>
    <w:rsid w:val="00444DFC"/>
    <w:rsid w:val="00445120"/>
    <w:rsid w:val="00445160"/>
    <w:rsid w:val="00445D46"/>
    <w:rsid w:val="004474CF"/>
    <w:rsid w:val="00447908"/>
    <w:rsid w:val="00447DF8"/>
    <w:rsid w:val="00450C06"/>
    <w:rsid w:val="0045260F"/>
    <w:rsid w:val="00452ED1"/>
    <w:rsid w:val="00455E2C"/>
    <w:rsid w:val="0045639A"/>
    <w:rsid w:val="00456EB4"/>
    <w:rsid w:val="004570B2"/>
    <w:rsid w:val="0045757E"/>
    <w:rsid w:val="00457827"/>
    <w:rsid w:val="00457C3E"/>
    <w:rsid w:val="0046003F"/>
    <w:rsid w:val="00461DA8"/>
    <w:rsid w:val="004625D3"/>
    <w:rsid w:val="004628BF"/>
    <w:rsid w:val="00463973"/>
    <w:rsid w:val="004639CB"/>
    <w:rsid w:val="00463C94"/>
    <w:rsid w:val="004659DE"/>
    <w:rsid w:val="004664E1"/>
    <w:rsid w:val="00467D61"/>
    <w:rsid w:val="0047095A"/>
    <w:rsid w:val="00470D36"/>
    <w:rsid w:val="004718F3"/>
    <w:rsid w:val="004725D2"/>
    <w:rsid w:val="004733EF"/>
    <w:rsid w:val="0047464B"/>
    <w:rsid w:val="00475040"/>
    <w:rsid w:val="004750E2"/>
    <w:rsid w:val="004765B5"/>
    <w:rsid w:val="004769E9"/>
    <w:rsid w:val="00477950"/>
    <w:rsid w:val="00477E19"/>
    <w:rsid w:val="00480F66"/>
    <w:rsid w:val="00481A83"/>
    <w:rsid w:val="00482740"/>
    <w:rsid w:val="004830E5"/>
    <w:rsid w:val="00483972"/>
    <w:rsid w:val="00485342"/>
    <w:rsid w:val="004905F6"/>
    <w:rsid w:val="00490C06"/>
    <w:rsid w:val="0049205D"/>
    <w:rsid w:val="00493063"/>
    <w:rsid w:val="0049350E"/>
    <w:rsid w:val="00493D40"/>
    <w:rsid w:val="00493EE3"/>
    <w:rsid w:val="00494A9D"/>
    <w:rsid w:val="00495E39"/>
    <w:rsid w:val="004964E7"/>
    <w:rsid w:val="004967B6"/>
    <w:rsid w:val="004967EC"/>
    <w:rsid w:val="004971B7"/>
    <w:rsid w:val="00497AB8"/>
    <w:rsid w:val="004A261F"/>
    <w:rsid w:val="004A36D4"/>
    <w:rsid w:val="004A3F97"/>
    <w:rsid w:val="004A4809"/>
    <w:rsid w:val="004A504B"/>
    <w:rsid w:val="004A5701"/>
    <w:rsid w:val="004A6736"/>
    <w:rsid w:val="004A6911"/>
    <w:rsid w:val="004A6EDF"/>
    <w:rsid w:val="004A6EF1"/>
    <w:rsid w:val="004B3652"/>
    <w:rsid w:val="004B3751"/>
    <w:rsid w:val="004B3F90"/>
    <w:rsid w:val="004B4E82"/>
    <w:rsid w:val="004B54E0"/>
    <w:rsid w:val="004B5BA8"/>
    <w:rsid w:val="004B680C"/>
    <w:rsid w:val="004B7384"/>
    <w:rsid w:val="004C19EB"/>
    <w:rsid w:val="004C1DC5"/>
    <w:rsid w:val="004C20C1"/>
    <w:rsid w:val="004C3419"/>
    <w:rsid w:val="004C3BFE"/>
    <w:rsid w:val="004C3EE1"/>
    <w:rsid w:val="004C4269"/>
    <w:rsid w:val="004C6D5B"/>
    <w:rsid w:val="004C6E39"/>
    <w:rsid w:val="004D00E8"/>
    <w:rsid w:val="004D03DD"/>
    <w:rsid w:val="004D0410"/>
    <w:rsid w:val="004D1457"/>
    <w:rsid w:val="004D148B"/>
    <w:rsid w:val="004D164E"/>
    <w:rsid w:val="004D172F"/>
    <w:rsid w:val="004D1893"/>
    <w:rsid w:val="004D2BF8"/>
    <w:rsid w:val="004D530C"/>
    <w:rsid w:val="004D6236"/>
    <w:rsid w:val="004D7929"/>
    <w:rsid w:val="004D7F90"/>
    <w:rsid w:val="004E08EE"/>
    <w:rsid w:val="004E0A1A"/>
    <w:rsid w:val="004E21D2"/>
    <w:rsid w:val="004E24A3"/>
    <w:rsid w:val="004E3380"/>
    <w:rsid w:val="004E3CFA"/>
    <w:rsid w:val="004E3F52"/>
    <w:rsid w:val="004E445B"/>
    <w:rsid w:val="004E44FD"/>
    <w:rsid w:val="004E4DBB"/>
    <w:rsid w:val="004E4E41"/>
    <w:rsid w:val="004E50EA"/>
    <w:rsid w:val="004E55DC"/>
    <w:rsid w:val="004E59DF"/>
    <w:rsid w:val="004E5D64"/>
    <w:rsid w:val="004E60BC"/>
    <w:rsid w:val="004E6946"/>
    <w:rsid w:val="004E69B1"/>
    <w:rsid w:val="004E712B"/>
    <w:rsid w:val="004E73DB"/>
    <w:rsid w:val="004E79A8"/>
    <w:rsid w:val="004E7F9C"/>
    <w:rsid w:val="004F1E73"/>
    <w:rsid w:val="004F3493"/>
    <w:rsid w:val="004F4A64"/>
    <w:rsid w:val="004F4B41"/>
    <w:rsid w:val="004F4C66"/>
    <w:rsid w:val="004F4E4E"/>
    <w:rsid w:val="004F5143"/>
    <w:rsid w:val="004F547D"/>
    <w:rsid w:val="004F5D10"/>
    <w:rsid w:val="004F71E4"/>
    <w:rsid w:val="004F7D9E"/>
    <w:rsid w:val="00500D79"/>
    <w:rsid w:val="00501647"/>
    <w:rsid w:val="005047FC"/>
    <w:rsid w:val="00504BFA"/>
    <w:rsid w:val="0050729C"/>
    <w:rsid w:val="00510305"/>
    <w:rsid w:val="005106C1"/>
    <w:rsid w:val="0051095E"/>
    <w:rsid w:val="00510CD1"/>
    <w:rsid w:val="00510E5F"/>
    <w:rsid w:val="00511330"/>
    <w:rsid w:val="00511380"/>
    <w:rsid w:val="00511538"/>
    <w:rsid w:val="005119EF"/>
    <w:rsid w:val="00512B09"/>
    <w:rsid w:val="005149CD"/>
    <w:rsid w:val="00515872"/>
    <w:rsid w:val="005160EE"/>
    <w:rsid w:val="005173A0"/>
    <w:rsid w:val="00517F69"/>
    <w:rsid w:val="00520295"/>
    <w:rsid w:val="005205DE"/>
    <w:rsid w:val="005220ED"/>
    <w:rsid w:val="005225D6"/>
    <w:rsid w:val="00522BCB"/>
    <w:rsid w:val="00524C7D"/>
    <w:rsid w:val="00525968"/>
    <w:rsid w:val="005267C6"/>
    <w:rsid w:val="0052794D"/>
    <w:rsid w:val="00531055"/>
    <w:rsid w:val="00531D00"/>
    <w:rsid w:val="00533505"/>
    <w:rsid w:val="00533796"/>
    <w:rsid w:val="00535360"/>
    <w:rsid w:val="00535F1A"/>
    <w:rsid w:val="005364F4"/>
    <w:rsid w:val="0053699A"/>
    <w:rsid w:val="00537051"/>
    <w:rsid w:val="00537343"/>
    <w:rsid w:val="00537845"/>
    <w:rsid w:val="00541064"/>
    <w:rsid w:val="00541E8F"/>
    <w:rsid w:val="00541EE9"/>
    <w:rsid w:val="00541EF1"/>
    <w:rsid w:val="00542A43"/>
    <w:rsid w:val="00542C32"/>
    <w:rsid w:val="00546812"/>
    <w:rsid w:val="00546E7A"/>
    <w:rsid w:val="005516F3"/>
    <w:rsid w:val="005517FD"/>
    <w:rsid w:val="005519AE"/>
    <w:rsid w:val="00551D95"/>
    <w:rsid w:val="005527FD"/>
    <w:rsid w:val="00553661"/>
    <w:rsid w:val="005542EB"/>
    <w:rsid w:val="00554540"/>
    <w:rsid w:val="00555D75"/>
    <w:rsid w:val="00556BBC"/>
    <w:rsid w:val="00560940"/>
    <w:rsid w:val="00560DF0"/>
    <w:rsid w:val="005620B7"/>
    <w:rsid w:val="00562CCE"/>
    <w:rsid w:val="00565479"/>
    <w:rsid w:val="00565C18"/>
    <w:rsid w:val="00565F9C"/>
    <w:rsid w:val="0056739D"/>
    <w:rsid w:val="0056759C"/>
    <w:rsid w:val="0057101C"/>
    <w:rsid w:val="00571573"/>
    <w:rsid w:val="0057179C"/>
    <w:rsid w:val="00573F3A"/>
    <w:rsid w:val="00575A60"/>
    <w:rsid w:val="005761C0"/>
    <w:rsid w:val="0057650C"/>
    <w:rsid w:val="0057779A"/>
    <w:rsid w:val="00582D5C"/>
    <w:rsid w:val="005852DA"/>
    <w:rsid w:val="00585939"/>
    <w:rsid w:val="005869CB"/>
    <w:rsid w:val="00586CB8"/>
    <w:rsid w:val="00587704"/>
    <w:rsid w:val="00590282"/>
    <w:rsid w:val="005914FD"/>
    <w:rsid w:val="00591875"/>
    <w:rsid w:val="0059432B"/>
    <w:rsid w:val="00594640"/>
    <w:rsid w:val="0059513E"/>
    <w:rsid w:val="0059549E"/>
    <w:rsid w:val="00595D3C"/>
    <w:rsid w:val="005A0969"/>
    <w:rsid w:val="005A2184"/>
    <w:rsid w:val="005A291B"/>
    <w:rsid w:val="005A3D86"/>
    <w:rsid w:val="005A6AA4"/>
    <w:rsid w:val="005A6D9F"/>
    <w:rsid w:val="005A7B69"/>
    <w:rsid w:val="005A7BB2"/>
    <w:rsid w:val="005A7D5B"/>
    <w:rsid w:val="005B091F"/>
    <w:rsid w:val="005B11C3"/>
    <w:rsid w:val="005B275B"/>
    <w:rsid w:val="005B343E"/>
    <w:rsid w:val="005B39D3"/>
    <w:rsid w:val="005B451F"/>
    <w:rsid w:val="005B48FF"/>
    <w:rsid w:val="005B59F2"/>
    <w:rsid w:val="005B61B0"/>
    <w:rsid w:val="005B653E"/>
    <w:rsid w:val="005B6B53"/>
    <w:rsid w:val="005C1E32"/>
    <w:rsid w:val="005C2192"/>
    <w:rsid w:val="005C34D1"/>
    <w:rsid w:val="005C56F6"/>
    <w:rsid w:val="005C5863"/>
    <w:rsid w:val="005C6514"/>
    <w:rsid w:val="005C670D"/>
    <w:rsid w:val="005C6C7D"/>
    <w:rsid w:val="005C7F44"/>
    <w:rsid w:val="005D0AB5"/>
    <w:rsid w:val="005D0C37"/>
    <w:rsid w:val="005D13A4"/>
    <w:rsid w:val="005D347C"/>
    <w:rsid w:val="005D363F"/>
    <w:rsid w:val="005D39B8"/>
    <w:rsid w:val="005D450F"/>
    <w:rsid w:val="005D45BC"/>
    <w:rsid w:val="005D5F46"/>
    <w:rsid w:val="005D6274"/>
    <w:rsid w:val="005D6453"/>
    <w:rsid w:val="005D6897"/>
    <w:rsid w:val="005D6EBB"/>
    <w:rsid w:val="005D7DE0"/>
    <w:rsid w:val="005E0F39"/>
    <w:rsid w:val="005E1380"/>
    <w:rsid w:val="005E1B3D"/>
    <w:rsid w:val="005E25C9"/>
    <w:rsid w:val="005E29CA"/>
    <w:rsid w:val="005E3677"/>
    <w:rsid w:val="005E3E14"/>
    <w:rsid w:val="005E4274"/>
    <w:rsid w:val="005E799B"/>
    <w:rsid w:val="005F0B4C"/>
    <w:rsid w:val="005F0E29"/>
    <w:rsid w:val="005F1C4B"/>
    <w:rsid w:val="005F1FEC"/>
    <w:rsid w:val="005F328E"/>
    <w:rsid w:val="005F3786"/>
    <w:rsid w:val="005F4FA7"/>
    <w:rsid w:val="00600D67"/>
    <w:rsid w:val="006026EC"/>
    <w:rsid w:val="006035FA"/>
    <w:rsid w:val="006039AE"/>
    <w:rsid w:val="00603E99"/>
    <w:rsid w:val="00604166"/>
    <w:rsid w:val="00604C15"/>
    <w:rsid w:val="00605E26"/>
    <w:rsid w:val="0060671F"/>
    <w:rsid w:val="00607E7E"/>
    <w:rsid w:val="00610226"/>
    <w:rsid w:val="00611816"/>
    <w:rsid w:val="00612FD8"/>
    <w:rsid w:val="006141BE"/>
    <w:rsid w:val="006158D5"/>
    <w:rsid w:val="00616CEC"/>
    <w:rsid w:val="00617CD3"/>
    <w:rsid w:val="00620388"/>
    <w:rsid w:val="0062373C"/>
    <w:rsid w:val="006241EF"/>
    <w:rsid w:val="00624A89"/>
    <w:rsid w:val="00624CEE"/>
    <w:rsid w:val="006256A5"/>
    <w:rsid w:val="00625D83"/>
    <w:rsid w:val="00626C6D"/>
    <w:rsid w:val="00626D73"/>
    <w:rsid w:val="00626D9F"/>
    <w:rsid w:val="006270EC"/>
    <w:rsid w:val="006277A3"/>
    <w:rsid w:val="00630270"/>
    <w:rsid w:val="00631724"/>
    <w:rsid w:val="006320A1"/>
    <w:rsid w:val="006329CD"/>
    <w:rsid w:val="00633318"/>
    <w:rsid w:val="00633BAB"/>
    <w:rsid w:val="00634C11"/>
    <w:rsid w:val="00635455"/>
    <w:rsid w:val="006354B1"/>
    <w:rsid w:val="0063673F"/>
    <w:rsid w:val="00636A24"/>
    <w:rsid w:val="00636D2F"/>
    <w:rsid w:val="00636D6E"/>
    <w:rsid w:val="0064042B"/>
    <w:rsid w:val="0064046D"/>
    <w:rsid w:val="00641563"/>
    <w:rsid w:val="006419ED"/>
    <w:rsid w:val="00641B18"/>
    <w:rsid w:val="00641FE0"/>
    <w:rsid w:val="00642013"/>
    <w:rsid w:val="006435CE"/>
    <w:rsid w:val="00643CEE"/>
    <w:rsid w:val="0064479C"/>
    <w:rsid w:val="006449A3"/>
    <w:rsid w:val="00644E5D"/>
    <w:rsid w:val="00645CC3"/>
    <w:rsid w:val="00646349"/>
    <w:rsid w:val="00646A40"/>
    <w:rsid w:val="00647310"/>
    <w:rsid w:val="00650316"/>
    <w:rsid w:val="00650EB6"/>
    <w:rsid w:val="006512DA"/>
    <w:rsid w:val="00651697"/>
    <w:rsid w:val="00651984"/>
    <w:rsid w:val="00652630"/>
    <w:rsid w:val="006526D0"/>
    <w:rsid w:val="00652979"/>
    <w:rsid w:val="0065367B"/>
    <w:rsid w:val="006538C5"/>
    <w:rsid w:val="00655182"/>
    <w:rsid w:val="00655436"/>
    <w:rsid w:val="00655F83"/>
    <w:rsid w:val="0065646C"/>
    <w:rsid w:val="006569D0"/>
    <w:rsid w:val="0066021B"/>
    <w:rsid w:val="006603F9"/>
    <w:rsid w:val="00660545"/>
    <w:rsid w:val="006621B0"/>
    <w:rsid w:val="006623E7"/>
    <w:rsid w:val="00662B80"/>
    <w:rsid w:val="0066316C"/>
    <w:rsid w:val="0066359E"/>
    <w:rsid w:val="006641C1"/>
    <w:rsid w:val="006649E3"/>
    <w:rsid w:val="006653CA"/>
    <w:rsid w:val="00665418"/>
    <w:rsid w:val="0066768F"/>
    <w:rsid w:val="00667915"/>
    <w:rsid w:val="00670504"/>
    <w:rsid w:val="00670F6C"/>
    <w:rsid w:val="00671CBC"/>
    <w:rsid w:val="00671ECC"/>
    <w:rsid w:val="006735FD"/>
    <w:rsid w:val="00674B13"/>
    <w:rsid w:val="00675150"/>
    <w:rsid w:val="0067551B"/>
    <w:rsid w:val="00675E27"/>
    <w:rsid w:val="006769C8"/>
    <w:rsid w:val="00676B5E"/>
    <w:rsid w:val="00676DE7"/>
    <w:rsid w:val="00676E58"/>
    <w:rsid w:val="00677A2B"/>
    <w:rsid w:val="00677C03"/>
    <w:rsid w:val="0068029F"/>
    <w:rsid w:val="00680BD5"/>
    <w:rsid w:val="00680E39"/>
    <w:rsid w:val="006811A5"/>
    <w:rsid w:val="00681829"/>
    <w:rsid w:val="006818B9"/>
    <w:rsid w:val="00681EB1"/>
    <w:rsid w:val="00682D5E"/>
    <w:rsid w:val="00682FF4"/>
    <w:rsid w:val="00683072"/>
    <w:rsid w:val="00684F0F"/>
    <w:rsid w:val="006852C7"/>
    <w:rsid w:val="006852CE"/>
    <w:rsid w:val="00685371"/>
    <w:rsid w:val="006903CF"/>
    <w:rsid w:val="00690B4D"/>
    <w:rsid w:val="00691421"/>
    <w:rsid w:val="00691D12"/>
    <w:rsid w:val="0069202C"/>
    <w:rsid w:val="00692D14"/>
    <w:rsid w:val="006941D5"/>
    <w:rsid w:val="00694DC3"/>
    <w:rsid w:val="006A02A1"/>
    <w:rsid w:val="006A09DE"/>
    <w:rsid w:val="006A0B2B"/>
    <w:rsid w:val="006A1072"/>
    <w:rsid w:val="006A1611"/>
    <w:rsid w:val="006A2DEB"/>
    <w:rsid w:val="006A316D"/>
    <w:rsid w:val="006A3364"/>
    <w:rsid w:val="006A3D07"/>
    <w:rsid w:val="006A5396"/>
    <w:rsid w:val="006A557C"/>
    <w:rsid w:val="006A67F8"/>
    <w:rsid w:val="006A70EF"/>
    <w:rsid w:val="006A7A3B"/>
    <w:rsid w:val="006A7EA5"/>
    <w:rsid w:val="006B018E"/>
    <w:rsid w:val="006B0737"/>
    <w:rsid w:val="006B23E3"/>
    <w:rsid w:val="006B32AB"/>
    <w:rsid w:val="006B3C96"/>
    <w:rsid w:val="006B5B52"/>
    <w:rsid w:val="006B65C7"/>
    <w:rsid w:val="006B690C"/>
    <w:rsid w:val="006B71D0"/>
    <w:rsid w:val="006B7A23"/>
    <w:rsid w:val="006C06C6"/>
    <w:rsid w:val="006C1169"/>
    <w:rsid w:val="006C139B"/>
    <w:rsid w:val="006C1727"/>
    <w:rsid w:val="006C32FD"/>
    <w:rsid w:val="006C35D7"/>
    <w:rsid w:val="006C39CE"/>
    <w:rsid w:val="006C3AF4"/>
    <w:rsid w:val="006C7259"/>
    <w:rsid w:val="006C7D4E"/>
    <w:rsid w:val="006D064C"/>
    <w:rsid w:val="006D069A"/>
    <w:rsid w:val="006D0F1E"/>
    <w:rsid w:val="006D0FCC"/>
    <w:rsid w:val="006D21F5"/>
    <w:rsid w:val="006D3089"/>
    <w:rsid w:val="006D35E3"/>
    <w:rsid w:val="006D4E08"/>
    <w:rsid w:val="006D5185"/>
    <w:rsid w:val="006D59BB"/>
    <w:rsid w:val="006D6433"/>
    <w:rsid w:val="006D6957"/>
    <w:rsid w:val="006E01F9"/>
    <w:rsid w:val="006E126D"/>
    <w:rsid w:val="006E140B"/>
    <w:rsid w:val="006E1583"/>
    <w:rsid w:val="006E1FC3"/>
    <w:rsid w:val="006E3845"/>
    <w:rsid w:val="006E4411"/>
    <w:rsid w:val="006E5FAF"/>
    <w:rsid w:val="006E7D52"/>
    <w:rsid w:val="006E7EBA"/>
    <w:rsid w:val="006E7EF4"/>
    <w:rsid w:val="006F088C"/>
    <w:rsid w:val="006F0D55"/>
    <w:rsid w:val="006F130A"/>
    <w:rsid w:val="006F3BC0"/>
    <w:rsid w:val="006F3D37"/>
    <w:rsid w:val="006F48CA"/>
    <w:rsid w:val="006F5FD0"/>
    <w:rsid w:val="006F67BB"/>
    <w:rsid w:val="006F6E76"/>
    <w:rsid w:val="006F6F81"/>
    <w:rsid w:val="006F6FB5"/>
    <w:rsid w:val="0070038F"/>
    <w:rsid w:val="007006DA"/>
    <w:rsid w:val="00700DF4"/>
    <w:rsid w:val="007010B8"/>
    <w:rsid w:val="007016D5"/>
    <w:rsid w:val="00703FD8"/>
    <w:rsid w:val="00704257"/>
    <w:rsid w:val="00704CE9"/>
    <w:rsid w:val="00705389"/>
    <w:rsid w:val="007060BD"/>
    <w:rsid w:val="0070616B"/>
    <w:rsid w:val="00706295"/>
    <w:rsid w:val="00706676"/>
    <w:rsid w:val="00706802"/>
    <w:rsid w:val="00706F03"/>
    <w:rsid w:val="00706FDA"/>
    <w:rsid w:val="007074C8"/>
    <w:rsid w:val="007112A2"/>
    <w:rsid w:val="00711B8B"/>
    <w:rsid w:val="00711BE6"/>
    <w:rsid w:val="00711F9A"/>
    <w:rsid w:val="00712DB7"/>
    <w:rsid w:val="00712E76"/>
    <w:rsid w:val="007132C0"/>
    <w:rsid w:val="00713810"/>
    <w:rsid w:val="00713D40"/>
    <w:rsid w:val="00714020"/>
    <w:rsid w:val="00715FD3"/>
    <w:rsid w:val="00717C63"/>
    <w:rsid w:val="00721ADC"/>
    <w:rsid w:val="00722239"/>
    <w:rsid w:val="00722557"/>
    <w:rsid w:val="007238EA"/>
    <w:rsid w:val="00723F83"/>
    <w:rsid w:val="007251A0"/>
    <w:rsid w:val="007255CC"/>
    <w:rsid w:val="00726653"/>
    <w:rsid w:val="00727E44"/>
    <w:rsid w:val="007303A5"/>
    <w:rsid w:val="00730B3E"/>
    <w:rsid w:val="00731CB0"/>
    <w:rsid w:val="00731E16"/>
    <w:rsid w:val="0073420B"/>
    <w:rsid w:val="00734CFF"/>
    <w:rsid w:val="00734D11"/>
    <w:rsid w:val="00736367"/>
    <w:rsid w:val="007366C5"/>
    <w:rsid w:val="00737585"/>
    <w:rsid w:val="007405FB"/>
    <w:rsid w:val="00740BDE"/>
    <w:rsid w:val="00740FA2"/>
    <w:rsid w:val="00741343"/>
    <w:rsid w:val="00744212"/>
    <w:rsid w:val="007446D2"/>
    <w:rsid w:val="007447AA"/>
    <w:rsid w:val="0074760E"/>
    <w:rsid w:val="007478C9"/>
    <w:rsid w:val="00750410"/>
    <w:rsid w:val="00750FDA"/>
    <w:rsid w:val="00751870"/>
    <w:rsid w:val="007543E3"/>
    <w:rsid w:val="007548C4"/>
    <w:rsid w:val="00754ABA"/>
    <w:rsid w:val="00754C23"/>
    <w:rsid w:val="0075568D"/>
    <w:rsid w:val="0075634D"/>
    <w:rsid w:val="007568F9"/>
    <w:rsid w:val="007577BE"/>
    <w:rsid w:val="00761085"/>
    <w:rsid w:val="00761E00"/>
    <w:rsid w:val="007624A2"/>
    <w:rsid w:val="00762525"/>
    <w:rsid w:val="00765E76"/>
    <w:rsid w:val="00766735"/>
    <w:rsid w:val="0076731B"/>
    <w:rsid w:val="00767A1E"/>
    <w:rsid w:val="0077014A"/>
    <w:rsid w:val="007717E5"/>
    <w:rsid w:val="007718C4"/>
    <w:rsid w:val="007718CE"/>
    <w:rsid w:val="00771EFC"/>
    <w:rsid w:val="007721EE"/>
    <w:rsid w:val="00772FBC"/>
    <w:rsid w:val="007737B0"/>
    <w:rsid w:val="007809AB"/>
    <w:rsid w:val="00780CB2"/>
    <w:rsid w:val="00780DC9"/>
    <w:rsid w:val="007820F0"/>
    <w:rsid w:val="00782B0D"/>
    <w:rsid w:val="0078464C"/>
    <w:rsid w:val="0078479E"/>
    <w:rsid w:val="00786B53"/>
    <w:rsid w:val="007870F4"/>
    <w:rsid w:val="00787FD1"/>
    <w:rsid w:val="0079284D"/>
    <w:rsid w:val="007933B3"/>
    <w:rsid w:val="00795DE6"/>
    <w:rsid w:val="00796995"/>
    <w:rsid w:val="0079781A"/>
    <w:rsid w:val="007A0FB5"/>
    <w:rsid w:val="007A1546"/>
    <w:rsid w:val="007A1906"/>
    <w:rsid w:val="007A1B17"/>
    <w:rsid w:val="007A228C"/>
    <w:rsid w:val="007A368E"/>
    <w:rsid w:val="007A3B35"/>
    <w:rsid w:val="007A4FEF"/>
    <w:rsid w:val="007A5868"/>
    <w:rsid w:val="007A5BA6"/>
    <w:rsid w:val="007B04CE"/>
    <w:rsid w:val="007B10A0"/>
    <w:rsid w:val="007B1743"/>
    <w:rsid w:val="007B2497"/>
    <w:rsid w:val="007B28AF"/>
    <w:rsid w:val="007B3AFA"/>
    <w:rsid w:val="007B3B7B"/>
    <w:rsid w:val="007B4B0B"/>
    <w:rsid w:val="007B5512"/>
    <w:rsid w:val="007B6871"/>
    <w:rsid w:val="007B68DA"/>
    <w:rsid w:val="007B7A2F"/>
    <w:rsid w:val="007B7A8F"/>
    <w:rsid w:val="007C04F1"/>
    <w:rsid w:val="007C0649"/>
    <w:rsid w:val="007C1C10"/>
    <w:rsid w:val="007C257E"/>
    <w:rsid w:val="007C28E3"/>
    <w:rsid w:val="007C2A4A"/>
    <w:rsid w:val="007C2B69"/>
    <w:rsid w:val="007C32EE"/>
    <w:rsid w:val="007C3910"/>
    <w:rsid w:val="007C3D33"/>
    <w:rsid w:val="007C3E09"/>
    <w:rsid w:val="007C42BE"/>
    <w:rsid w:val="007C43F7"/>
    <w:rsid w:val="007C5278"/>
    <w:rsid w:val="007C56D5"/>
    <w:rsid w:val="007C5987"/>
    <w:rsid w:val="007C5A8D"/>
    <w:rsid w:val="007C5BBC"/>
    <w:rsid w:val="007C5D8B"/>
    <w:rsid w:val="007C5FD3"/>
    <w:rsid w:val="007C6017"/>
    <w:rsid w:val="007C67B1"/>
    <w:rsid w:val="007D0C5C"/>
    <w:rsid w:val="007D124F"/>
    <w:rsid w:val="007D294A"/>
    <w:rsid w:val="007D2CDD"/>
    <w:rsid w:val="007D370D"/>
    <w:rsid w:val="007D40AA"/>
    <w:rsid w:val="007D47D2"/>
    <w:rsid w:val="007D5321"/>
    <w:rsid w:val="007D5BB9"/>
    <w:rsid w:val="007D5D71"/>
    <w:rsid w:val="007D6EC0"/>
    <w:rsid w:val="007D6F8B"/>
    <w:rsid w:val="007D7E1D"/>
    <w:rsid w:val="007E00A5"/>
    <w:rsid w:val="007E05CF"/>
    <w:rsid w:val="007E0BDC"/>
    <w:rsid w:val="007E0C2D"/>
    <w:rsid w:val="007E0F7F"/>
    <w:rsid w:val="007E2119"/>
    <w:rsid w:val="007E223C"/>
    <w:rsid w:val="007E2AA3"/>
    <w:rsid w:val="007E4767"/>
    <w:rsid w:val="007E503C"/>
    <w:rsid w:val="007E6573"/>
    <w:rsid w:val="007E67E4"/>
    <w:rsid w:val="007E6F9D"/>
    <w:rsid w:val="007E72F9"/>
    <w:rsid w:val="007E747F"/>
    <w:rsid w:val="007F045F"/>
    <w:rsid w:val="007F10B9"/>
    <w:rsid w:val="007F17C0"/>
    <w:rsid w:val="007F2ACF"/>
    <w:rsid w:val="007F38B6"/>
    <w:rsid w:val="007F3CD5"/>
    <w:rsid w:val="007F53D5"/>
    <w:rsid w:val="007F7563"/>
    <w:rsid w:val="00800212"/>
    <w:rsid w:val="0080030E"/>
    <w:rsid w:val="00800E5D"/>
    <w:rsid w:val="00801EFC"/>
    <w:rsid w:val="008025C9"/>
    <w:rsid w:val="00802C4C"/>
    <w:rsid w:val="0080345C"/>
    <w:rsid w:val="00803B34"/>
    <w:rsid w:val="008042B1"/>
    <w:rsid w:val="00805FDC"/>
    <w:rsid w:val="008066C9"/>
    <w:rsid w:val="00807E5F"/>
    <w:rsid w:val="008105A1"/>
    <w:rsid w:val="008110BB"/>
    <w:rsid w:val="0081216A"/>
    <w:rsid w:val="0081383E"/>
    <w:rsid w:val="00814012"/>
    <w:rsid w:val="00814647"/>
    <w:rsid w:val="008146CE"/>
    <w:rsid w:val="00814CE5"/>
    <w:rsid w:val="008152C1"/>
    <w:rsid w:val="00815C3F"/>
    <w:rsid w:val="00815D8D"/>
    <w:rsid w:val="0081616C"/>
    <w:rsid w:val="00816BB7"/>
    <w:rsid w:val="00820310"/>
    <w:rsid w:val="008203EE"/>
    <w:rsid w:val="0082047B"/>
    <w:rsid w:val="00820D88"/>
    <w:rsid w:val="0082283A"/>
    <w:rsid w:val="00822E39"/>
    <w:rsid w:val="0082328F"/>
    <w:rsid w:val="00823688"/>
    <w:rsid w:val="00824890"/>
    <w:rsid w:val="0082522F"/>
    <w:rsid w:val="008254B0"/>
    <w:rsid w:val="008264E5"/>
    <w:rsid w:val="0082689A"/>
    <w:rsid w:val="00827F4D"/>
    <w:rsid w:val="0083055D"/>
    <w:rsid w:val="00831979"/>
    <w:rsid w:val="008323F4"/>
    <w:rsid w:val="0083349C"/>
    <w:rsid w:val="0083381B"/>
    <w:rsid w:val="00837788"/>
    <w:rsid w:val="008411D1"/>
    <w:rsid w:val="00841E01"/>
    <w:rsid w:val="00843B63"/>
    <w:rsid w:val="00843BB1"/>
    <w:rsid w:val="00844FEE"/>
    <w:rsid w:val="00845399"/>
    <w:rsid w:val="00846754"/>
    <w:rsid w:val="0084679E"/>
    <w:rsid w:val="00850104"/>
    <w:rsid w:val="00850DEE"/>
    <w:rsid w:val="00851352"/>
    <w:rsid w:val="00851F63"/>
    <w:rsid w:val="008528CF"/>
    <w:rsid w:val="00852D01"/>
    <w:rsid w:val="00853169"/>
    <w:rsid w:val="008547BD"/>
    <w:rsid w:val="008548DA"/>
    <w:rsid w:val="0085511C"/>
    <w:rsid w:val="00855934"/>
    <w:rsid w:val="00856685"/>
    <w:rsid w:val="00857077"/>
    <w:rsid w:val="00857A22"/>
    <w:rsid w:val="008604FE"/>
    <w:rsid w:val="00860BB6"/>
    <w:rsid w:val="00862538"/>
    <w:rsid w:val="00863230"/>
    <w:rsid w:val="0086360C"/>
    <w:rsid w:val="00864108"/>
    <w:rsid w:val="00864F72"/>
    <w:rsid w:val="00865026"/>
    <w:rsid w:val="00865BD0"/>
    <w:rsid w:val="00865C31"/>
    <w:rsid w:val="0086677F"/>
    <w:rsid w:val="0086734E"/>
    <w:rsid w:val="008717D8"/>
    <w:rsid w:val="00872120"/>
    <w:rsid w:val="0087215C"/>
    <w:rsid w:val="00873E39"/>
    <w:rsid w:val="00874A0C"/>
    <w:rsid w:val="00875D25"/>
    <w:rsid w:val="00876488"/>
    <w:rsid w:val="008769DF"/>
    <w:rsid w:val="00880E35"/>
    <w:rsid w:val="008812C6"/>
    <w:rsid w:val="00882C36"/>
    <w:rsid w:val="0088464A"/>
    <w:rsid w:val="00884F45"/>
    <w:rsid w:val="008851AB"/>
    <w:rsid w:val="00885FA8"/>
    <w:rsid w:val="00886169"/>
    <w:rsid w:val="00886E0C"/>
    <w:rsid w:val="008875FE"/>
    <w:rsid w:val="00887C9A"/>
    <w:rsid w:val="00887F8E"/>
    <w:rsid w:val="00891BB0"/>
    <w:rsid w:val="00892290"/>
    <w:rsid w:val="00894034"/>
    <w:rsid w:val="00894163"/>
    <w:rsid w:val="008944D2"/>
    <w:rsid w:val="00896234"/>
    <w:rsid w:val="00896D04"/>
    <w:rsid w:val="0089721F"/>
    <w:rsid w:val="00897667"/>
    <w:rsid w:val="00897C5E"/>
    <w:rsid w:val="00897E43"/>
    <w:rsid w:val="008A346D"/>
    <w:rsid w:val="008A3A7F"/>
    <w:rsid w:val="008A5F93"/>
    <w:rsid w:val="008A63E6"/>
    <w:rsid w:val="008A64B0"/>
    <w:rsid w:val="008A79C1"/>
    <w:rsid w:val="008B1166"/>
    <w:rsid w:val="008B1579"/>
    <w:rsid w:val="008B27E5"/>
    <w:rsid w:val="008B3CB7"/>
    <w:rsid w:val="008B491A"/>
    <w:rsid w:val="008B5631"/>
    <w:rsid w:val="008B64BF"/>
    <w:rsid w:val="008B66EE"/>
    <w:rsid w:val="008B73BD"/>
    <w:rsid w:val="008C0499"/>
    <w:rsid w:val="008C0BA1"/>
    <w:rsid w:val="008C21C2"/>
    <w:rsid w:val="008C222B"/>
    <w:rsid w:val="008C2DDB"/>
    <w:rsid w:val="008C551B"/>
    <w:rsid w:val="008C5738"/>
    <w:rsid w:val="008C5A5E"/>
    <w:rsid w:val="008C5E52"/>
    <w:rsid w:val="008C6033"/>
    <w:rsid w:val="008C6AF7"/>
    <w:rsid w:val="008C6F28"/>
    <w:rsid w:val="008C7DAF"/>
    <w:rsid w:val="008C7EAD"/>
    <w:rsid w:val="008D0CFE"/>
    <w:rsid w:val="008D2291"/>
    <w:rsid w:val="008D2668"/>
    <w:rsid w:val="008D28D5"/>
    <w:rsid w:val="008D49BC"/>
    <w:rsid w:val="008D6152"/>
    <w:rsid w:val="008D6163"/>
    <w:rsid w:val="008D79C7"/>
    <w:rsid w:val="008D7BA4"/>
    <w:rsid w:val="008E0695"/>
    <w:rsid w:val="008E096E"/>
    <w:rsid w:val="008E1B08"/>
    <w:rsid w:val="008E1F21"/>
    <w:rsid w:val="008E2FE7"/>
    <w:rsid w:val="008E3D80"/>
    <w:rsid w:val="008E4905"/>
    <w:rsid w:val="008E5B93"/>
    <w:rsid w:val="008E60A4"/>
    <w:rsid w:val="008E7125"/>
    <w:rsid w:val="008E7BA9"/>
    <w:rsid w:val="008E7EFC"/>
    <w:rsid w:val="008F04FD"/>
    <w:rsid w:val="008F0F81"/>
    <w:rsid w:val="008F27BF"/>
    <w:rsid w:val="008F2B33"/>
    <w:rsid w:val="008F2E64"/>
    <w:rsid w:val="008F381D"/>
    <w:rsid w:val="008F40B0"/>
    <w:rsid w:val="008F55AD"/>
    <w:rsid w:val="008F5C62"/>
    <w:rsid w:val="008F62E6"/>
    <w:rsid w:val="00900A0E"/>
    <w:rsid w:val="00900BA7"/>
    <w:rsid w:val="00901ADD"/>
    <w:rsid w:val="00901C26"/>
    <w:rsid w:val="00901F84"/>
    <w:rsid w:val="0090212D"/>
    <w:rsid w:val="0090388A"/>
    <w:rsid w:val="00903C57"/>
    <w:rsid w:val="0090502D"/>
    <w:rsid w:val="00905A83"/>
    <w:rsid w:val="0090640F"/>
    <w:rsid w:val="00906D1A"/>
    <w:rsid w:val="00907954"/>
    <w:rsid w:val="00907B8E"/>
    <w:rsid w:val="0091032A"/>
    <w:rsid w:val="00910EBE"/>
    <w:rsid w:val="00911AC3"/>
    <w:rsid w:val="00912216"/>
    <w:rsid w:val="0091227F"/>
    <w:rsid w:val="00912766"/>
    <w:rsid w:val="009142EC"/>
    <w:rsid w:val="009145E4"/>
    <w:rsid w:val="009154C3"/>
    <w:rsid w:val="00915EA7"/>
    <w:rsid w:val="00916351"/>
    <w:rsid w:val="00916B1B"/>
    <w:rsid w:val="00920088"/>
    <w:rsid w:val="009229E4"/>
    <w:rsid w:val="00923540"/>
    <w:rsid w:val="00924304"/>
    <w:rsid w:val="0092583D"/>
    <w:rsid w:val="0092597C"/>
    <w:rsid w:val="009259B8"/>
    <w:rsid w:val="00925B70"/>
    <w:rsid w:val="00925E41"/>
    <w:rsid w:val="00926767"/>
    <w:rsid w:val="0092796F"/>
    <w:rsid w:val="009302C1"/>
    <w:rsid w:val="0093359D"/>
    <w:rsid w:val="009339A8"/>
    <w:rsid w:val="00933C76"/>
    <w:rsid w:val="0093547E"/>
    <w:rsid w:val="00935D90"/>
    <w:rsid w:val="009361D5"/>
    <w:rsid w:val="00936392"/>
    <w:rsid w:val="00936587"/>
    <w:rsid w:val="00937A92"/>
    <w:rsid w:val="009405C2"/>
    <w:rsid w:val="0094081A"/>
    <w:rsid w:val="00940A28"/>
    <w:rsid w:val="00941C84"/>
    <w:rsid w:val="009427A0"/>
    <w:rsid w:val="009428A4"/>
    <w:rsid w:val="00942EC5"/>
    <w:rsid w:val="00943676"/>
    <w:rsid w:val="00943A12"/>
    <w:rsid w:val="00943D10"/>
    <w:rsid w:val="0094404C"/>
    <w:rsid w:val="009440FA"/>
    <w:rsid w:val="009441D3"/>
    <w:rsid w:val="009456C4"/>
    <w:rsid w:val="0094636B"/>
    <w:rsid w:val="00946583"/>
    <w:rsid w:val="00947B53"/>
    <w:rsid w:val="00950890"/>
    <w:rsid w:val="00950924"/>
    <w:rsid w:val="00951143"/>
    <w:rsid w:val="0095160F"/>
    <w:rsid w:val="009527F1"/>
    <w:rsid w:val="009540DB"/>
    <w:rsid w:val="00954190"/>
    <w:rsid w:val="00956979"/>
    <w:rsid w:val="00956CB1"/>
    <w:rsid w:val="0096099F"/>
    <w:rsid w:val="00961288"/>
    <w:rsid w:val="00961971"/>
    <w:rsid w:val="00961E36"/>
    <w:rsid w:val="00962557"/>
    <w:rsid w:val="0096514F"/>
    <w:rsid w:val="00965806"/>
    <w:rsid w:val="009659F4"/>
    <w:rsid w:val="009664EE"/>
    <w:rsid w:val="00970867"/>
    <w:rsid w:val="00970D60"/>
    <w:rsid w:val="00971583"/>
    <w:rsid w:val="00972224"/>
    <w:rsid w:val="0097295C"/>
    <w:rsid w:val="00974103"/>
    <w:rsid w:val="00974FBB"/>
    <w:rsid w:val="009754F5"/>
    <w:rsid w:val="00975C31"/>
    <w:rsid w:val="00976DE5"/>
    <w:rsid w:val="009774CB"/>
    <w:rsid w:val="0097751C"/>
    <w:rsid w:val="00981B8C"/>
    <w:rsid w:val="00984090"/>
    <w:rsid w:val="00984240"/>
    <w:rsid w:val="00985AED"/>
    <w:rsid w:val="00985EF1"/>
    <w:rsid w:val="009867B2"/>
    <w:rsid w:val="0098712B"/>
    <w:rsid w:val="0098737D"/>
    <w:rsid w:val="009874D0"/>
    <w:rsid w:val="009876AB"/>
    <w:rsid w:val="00990C55"/>
    <w:rsid w:val="00992355"/>
    <w:rsid w:val="00992641"/>
    <w:rsid w:val="009927BD"/>
    <w:rsid w:val="0099390E"/>
    <w:rsid w:val="00993F80"/>
    <w:rsid w:val="00993FF3"/>
    <w:rsid w:val="00994581"/>
    <w:rsid w:val="0099468C"/>
    <w:rsid w:val="00994EDF"/>
    <w:rsid w:val="009951F8"/>
    <w:rsid w:val="009960E5"/>
    <w:rsid w:val="00997656"/>
    <w:rsid w:val="009A0A7C"/>
    <w:rsid w:val="009A107A"/>
    <w:rsid w:val="009A16E1"/>
    <w:rsid w:val="009A2098"/>
    <w:rsid w:val="009A22AC"/>
    <w:rsid w:val="009A38D4"/>
    <w:rsid w:val="009A3C54"/>
    <w:rsid w:val="009A61B5"/>
    <w:rsid w:val="009A7ADC"/>
    <w:rsid w:val="009B0D30"/>
    <w:rsid w:val="009B1044"/>
    <w:rsid w:val="009B1694"/>
    <w:rsid w:val="009B28AA"/>
    <w:rsid w:val="009B4071"/>
    <w:rsid w:val="009B5B11"/>
    <w:rsid w:val="009B6DAF"/>
    <w:rsid w:val="009B76DB"/>
    <w:rsid w:val="009B7DC5"/>
    <w:rsid w:val="009C19B7"/>
    <w:rsid w:val="009C25E1"/>
    <w:rsid w:val="009C489A"/>
    <w:rsid w:val="009C5497"/>
    <w:rsid w:val="009C5519"/>
    <w:rsid w:val="009C5546"/>
    <w:rsid w:val="009C5ABB"/>
    <w:rsid w:val="009C5AE8"/>
    <w:rsid w:val="009C5B31"/>
    <w:rsid w:val="009C721D"/>
    <w:rsid w:val="009D01AB"/>
    <w:rsid w:val="009D01DD"/>
    <w:rsid w:val="009D094E"/>
    <w:rsid w:val="009D136B"/>
    <w:rsid w:val="009D5967"/>
    <w:rsid w:val="009D7C51"/>
    <w:rsid w:val="009E0499"/>
    <w:rsid w:val="009E0ACE"/>
    <w:rsid w:val="009E164E"/>
    <w:rsid w:val="009E196C"/>
    <w:rsid w:val="009E236A"/>
    <w:rsid w:val="009E2EB0"/>
    <w:rsid w:val="009E3D6F"/>
    <w:rsid w:val="009E458E"/>
    <w:rsid w:val="009E4E55"/>
    <w:rsid w:val="009E4F4E"/>
    <w:rsid w:val="009E6A0A"/>
    <w:rsid w:val="009E76B5"/>
    <w:rsid w:val="009F0532"/>
    <w:rsid w:val="009F0A13"/>
    <w:rsid w:val="009F0B54"/>
    <w:rsid w:val="009F1774"/>
    <w:rsid w:val="009F18DE"/>
    <w:rsid w:val="009F1C62"/>
    <w:rsid w:val="009F2DF7"/>
    <w:rsid w:val="009F36BF"/>
    <w:rsid w:val="009F3A95"/>
    <w:rsid w:val="009F4009"/>
    <w:rsid w:val="009F41DF"/>
    <w:rsid w:val="009F4228"/>
    <w:rsid w:val="009F48AB"/>
    <w:rsid w:val="009F4E9D"/>
    <w:rsid w:val="009F6B74"/>
    <w:rsid w:val="009F6CC8"/>
    <w:rsid w:val="009F7075"/>
    <w:rsid w:val="009F77BE"/>
    <w:rsid w:val="00A01D5E"/>
    <w:rsid w:val="00A038ED"/>
    <w:rsid w:val="00A04C43"/>
    <w:rsid w:val="00A04CD5"/>
    <w:rsid w:val="00A04D93"/>
    <w:rsid w:val="00A05FCA"/>
    <w:rsid w:val="00A06948"/>
    <w:rsid w:val="00A06CDB"/>
    <w:rsid w:val="00A077B6"/>
    <w:rsid w:val="00A07C30"/>
    <w:rsid w:val="00A111B6"/>
    <w:rsid w:val="00A11378"/>
    <w:rsid w:val="00A11FC3"/>
    <w:rsid w:val="00A12465"/>
    <w:rsid w:val="00A138E6"/>
    <w:rsid w:val="00A13B56"/>
    <w:rsid w:val="00A14784"/>
    <w:rsid w:val="00A15ACC"/>
    <w:rsid w:val="00A15ED6"/>
    <w:rsid w:val="00A15FEA"/>
    <w:rsid w:val="00A1791B"/>
    <w:rsid w:val="00A21864"/>
    <w:rsid w:val="00A2281A"/>
    <w:rsid w:val="00A23BFE"/>
    <w:rsid w:val="00A24132"/>
    <w:rsid w:val="00A26D27"/>
    <w:rsid w:val="00A3114E"/>
    <w:rsid w:val="00A31276"/>
    <w:rsid w:val="00A31F3D"/>
    <w:rsid w:val="00A34FA0"/>
    <w:rsid w:val="00A360E4"/>
    <w:rsid w:val="00A376EE"/>
    <w:rsid w:val="00A4005B"/>
    <w:rsid w:val="00A400D0"/>
    <w:rsid w:val="00A4052C"/>
    <w:rsid w:val="00A4059B"/>
    <w:rsid w:val="00A4159A"/>
    <w:rsid w:val="00A41633"/>
    <w:rsid w:val="00A427C4"/>
    <w:rsid w:val="00A42A99"/>
    <w:rsid w:val="00A43008"/>
    <w:rsid w:val="00A434C0"/>
    <w:rsid w:val="00A43551"/>
    <w:rsid w:val="00A4386D"/>
    <w:rsid w:val="00A442A0"/>
    <w:rsid w:val="00A444AE"/>
    <w:rsid w:val="00A458AD"/>
    <w:rsid w:val="00A459E3"/>
    <w:rsid w:val="00A45CE8"/>
    <w:rsid w:val="00A45E3F"/>
    <w:rsid w:val="00A46B81"/>
    <w:rsid w:val="00A478B6"/>
    <w:rsid w:val="00A51297"/>
    <w:rsid w:val="00A512DE"/>
    <w:rsid w:val="00A5151A"/>
    <w:rsid w:val="00A515D7"/>
    <w:rsid w:val="00A54094"/>
    <w:rsid w:val="00A564B8"/>
    <w:rsid w:val="00A57A5B"/>
    <w:rsid w:val="00A57E0A"/>
    <w:rsid w:val="00A60B9D"/>
    <w:rsid w:val="00A61149"/>
    <w:rsid w:val="00A6120D"/>
    <w:rsid w:val="00A6285C"/>
    <w:rsid w:val="00A62DDC"/>
    <w:rsid w:val="00A63196"/>
    <w:rsid w:val="00A63341"/>
    <w:rsid w:val="00A64160"/>
    <w:rsid w:val="00A65B1A"/>
    <w:rsid w:val="00A65B29"/>
    <w:rsid w:val="00A67FFD"/>
    <w:rsid w:val="00A7019B"/>
    <w:rsid w:val="00A711DB"/>
    <w:rsid w:val="00A719BA"/>
    <w:rsid w:val="00A73363"/>
    <w:rsid w:val="00A7365A"/>
    <w:rsid w:val="00A73D1D"/>
    <w:rsid w:val="00A75494"/>
    <w:rsid w:val="00A76477"/>
    <w:rsid w:val="00A76B98"/>
    <w:rsid w:val="00A76CA6"/>
    <w:rsid w:val="00A77919"/>
    <w:rsid w:val="00A77973"/>
    <w:rsid w:val="00A77DFF"/>
    <w:rsid w:val="00A8028D"/>
    <w:rsid w:val="00A80BA5"/>
    <w:rsid w:val="00A81227"/>
    <w:rsid w:val="00A81943"/>
    <w:rsid w:val="00A8204E"/>
    <w:rsid w:val="00A823F6"/>
    <w:rsid w:val="00A825EE"/>
    <w:rsid w:val="00A82E77"/>
    <w:rsid w:val="00A835F4"/>
    <w:rsid w:val="00A83F9F"/>
    <w:rsid w:val="00A84315"/>
    <w:rsid w:val="00A85932"/>
    <w:rsid w:val="00A85BDB"/>
    <w:rsid w:val="00A8719E"/>
    <w:rsid w:val="00A87FA6"/>
    <w:rsid w:val="00A90050"/>
    <w:rsid w:val="00A90DEE"/>
    <w:rsid w:val="00A92B05"/>
    <w:rsid w:val="00A93964"/>
    <w:rsid w:val="00A9452B"/>
    <w:rsid w:val="00A945BE"/>
    <w:rsid w:val="00A95B9F"/>
    <w:rsid w:val="00A96009"/>
    <w:rsid w:val="00A97C25"/>
    <w:rsid w:val="00A97F32"/>
    <w:rsid w:val="00AA0A89"/>
    <w:rsid w:val="00AA0DF0"/>
    <w:rsid w:val="00AA1A24"/>
    <w:rsid w:val="00AA32C0"/>
    <w:rsid w:val="00AA5368"/>
    <w:rsid w:val="00AA6429"/>
    <w:rsid w:val="00AA7BDB"/>
    <w:rsid w:val="00AB0147"/>
    <w:rsid w:val="00AB1BDE"/>
    <w:rsid w:val="00AB24A5"/>
    <w:rsid w:val="00AB290D"/>
    <w:rsid w:val="00AB3160"/>
    <w:rsid w:val="00AB4D49"/>
    <w:rsid w:val="00AB55C5"/>
    <w:rsid w:val="00AB653D"/>
    <w:rsid w:val="00AB7157"/>
    <w:rsid w:val="00AC01AA"/>
    <w:rsid w:val="00AC02D2"/>
    <w:rsid w:val="00AC11EE"/>
    <w:rsid w:val="00AC1EC6"/>
    <w:rsid w:val="00AC2DE4"/>
    <w:rsid w:val="00AC30F4"/>
    <w:rsid w:val="00AC3EE9"/>
    <w:rsid w:val="00AC3F09"/>
    <w:rsid w:val="00AC4F72"/>
    <w:rsid w:val="00AC5041"/>
    <w:rsid w:val="00AC542B"/>
    <w:rsid w:val="00AC6177"/>
    <w:rsid w:val="00AC68B7"/>
    <w:rsid w:val="00AC7296"/>
    <w:rsid w:val="00AC76E6"/>
    <w:rsid w:val="00AC7B32"/>
    <w:rsid w:val="00AD02CD"/>
    <w:rsid w:val="00AD2A28"/>
    <w:rsid w:val="00AD2C7E"/>
    <w:rsid w:val="00AD36D5"/>
    <w:rsid w:val="00AD51D2"/>
    <w:rsid w:val="00AE2A17"/>
    <w:rsid w:val="00AE2DF2"/>
    <w:rsid w:val="00AE42D8"/>
    <w:rsid w:val="00AE4464"/>
    <w:rsid w:val="00AE482E"/>
    <w:rsid w:val="00AE6F5A"/>
    <w:rsid w:val="00AF12EB"/>
    <w:rsid w:val="00AF1351"/>
    <w:rsid w:val="00AF1B39"/>
    <w:rsid w:val="00AF1EE4"/>
    <w:rsid w:val="00AF2200"/>
    <w:rsid w:val="00AF5303"/>
    <w:rsid w:val="00AF5D88"/>
    <w:rsid w:val="00AF741A"/>
    <w:rsid w:val="00AF7AF5"/>
    <w:rsid w:val="00AF7D45"/>
    <w:rsid w:val="00B001F0"/>
    <w:rsid w:val="00B019C5"/>
    <w:rsid w:val="00B01ADB"/>
    <w:rsid w:val="00B02BE4"/>
    <w:rsid w:val="00B033D1"/>
    <w:rsid w:val="00B04161"/>
    <w:rsid w:val="00B056F9"/>
    <w:rsid w:val="00B06D43"/>
    <w:rsid w:val="00B079B0"/>
    <w:rsid w:val="00B10504"/>
    <w:rsid w:val="00B105A2"/>
    <w:rsid w:val="00B11E3D"/>
    <w:rsid w:val="00B131AE"/>
    <w:rsid w:val="00B13868"/>
    <w:rsid w:val="00B13E50"/>
    <w:rsid w:val="00B145A6"/>
    <w:rsid w:val="00B14D2C"/>
    <w:rsid w:val="00B162D6"/>
    <w:rsid w:val="00B16BAE"/>
    <w:rsid w:val="00B170A0"/>
    <w:rsid w:val="00B17E82"/>
    <w:rsid w:val="00B219CE"/>
    <w:rsid w:val="00B224FB"/>
    <w:rsid w:val="00B230AC"/>
    <w:rsid w:val="00B2331D"/>
    <w:rsid w:val="00B249E9"/>
    <w:rsid w:val="00B25427"/>
    <w:rsid w:val="00B26EAA"/>
    <w:rsid w:val="00B27ADA"/>
    <w:rsid w:val="00B30E99"/>
    <w:rsid w:val="00B32F02"/>
    <w:rsid w:val="00B33EFA"/>
    <w:rsid w:val="00B34157"/>
    <w:rsid w:val="00B346CC"/>
    <w:rsid w:val="00B35FCB"/>
    <w:rsid w:val="00B407A0"/>
    <w:rsid w:val="00B40A06"/>
    <w:rsid w:val="00B40A23"/>
    <w:rsid w:val="00B40B39"/>
    <w:rsid w:val="00B411C6"/>
    <w:rsid w:val="00B41750"/>
    <w:rsid w:val="00B42A4F"/>
    <w:rsid w:val="00B42A72"/>
    <w:rsid w:val="00B43022"/>
    <w:rsid w:val="00B4444F"/>
    <w:rsid w:val="00B4575A"/>
    <w:rsid w:val="00B459AC"/>
    <w:rsid w:val="00B45FFB"/>
    <w:rsid w:val="00B46206"/>
    <w:rsid w:val="00B462CD"/>
    <w:rsid w:val="00B47443"/>
    <w:rsid w:val="00B477F0"/>
    <w:rsid w:val="00B51A70"/>
    <w:rsid w:val="00B51D38"/>
    <w:rsid w:val="00B52B07"/>
    <w:rsid w:val="00B5460A"/>
    <w:rsid w:val="00B558EB"/>
    <w:rsid w:val="00B55DCC"/>
    <w:rsid w:val="00B56800"/>
    <w:rsid w:val="00B56D49"/>
    <w:rsid w:val="00B575BA"/>
    <w:rsid w:val="00B57654"/>
    <w:rsid w:val="00B57664"/>
    <w:rsid w:val="00B57EE5"/>
    <w:rsid w:val="00B6635B"/>
    <w:rsid w:val="00B66F49"/>
    <w:rsid w:val="00B67890"/>
    <w:rsid w:val="00B67D86"/>
    <w:rsid w:val="00B71608"/>
    <w:rsid w:val="00B71EC7"/>
    <w:rsid w:val="00B72173"/>
    <w:rsid w:val="00B723DD"/>
    <w:rsid w:val="00B723F0"/>
    <w:rsid w:val="00B73ACD"/>
    <w:rsid w:val="00B73DD3"/>
    <w:rsid w:val="00B74F4B"/>
    <w:rsid w:val="00B76429"/>
    <w:rsid w:val="00B76FCB"/>
    <w:rsid w:val="00B7719F"/>
    <w:rsid w:val="00B77D35"/>
    <w:rsid w:val="00B80246"/>
    <w:rsid w:val="00B80430"/>
    <w:rsid w:val="00B8096B"/>
    <w:rsid w:val="00B80FFD"/>
    <w:rsid w:val="00B81283"/>
    <w:rsid w:val="00B81330"/>
    <w:rsid w:val="00B8175C"/>
    <w:rsid w:val="00B8246E"/>
    <w:rsid w:val="00B835CF"/>
    <w:rsid w:val="00B84832"/>
    <w:rsid w:val="00B86471"/>
    <w:rsid w:val="00B87779"/>
    <w:rsid w:val="00B90775"/>
    <w:rsid w:val="00B9133B"/>
    <w:rsid w:val="00B91A18"/>
    <w:rsid w:val="00B92CA4"/>
    <w:rsid w:val="00B93660"/>
    <w:rsid w:val="00B93AD1"/>
    <w:rsid w:val="00B93ADF"/>
    <w:rsid w:val="00B93AE3"/>
    <w:rsid w:val="00B94F82"/>
    <w:rsid w:val="00B956D4"/>
    <w:rsid w:val="00B95AB1"/>
    <w:rsid w:val="00B96A74"/>
    <w:rsid w:val="00B96AAC"/>
    <w:rsid w:val="00B97446"/>
    <w:rsid w:val="00B97A51"/>
    <w:rsid w:val="00BA0001"/>
    <w:rsid w:val="00BA377B"/>
    <w:rsid w:val="00BA39D3"/>
    <w:rsid w:val="00BA4984"/>
    <w:rsid w:val="00BA5E91"/>
    <w:rsid w:val="00BA614C"/>
    <w:rsid w:val="00BA6344"/>
    <w:rsid w:val="00BA7432"/>
    <w:rsid w:val="00BB06FB"/>
    <w:rsid w:val="00BB1152"/>
    <w:rsid w:val="00BB1820"/>
    <w:rsid w:val="00BB1FCA"/>
    <w:rsid w:val="00BB214E"/>
    <w:rsid w:val="00BB2764"/>
    <w:rsid w:val="00BB2BB6"/>
    <w:rsid w:val="00BB33E3"/>
    <w:rsid w:val="00BB3F7B"/>
    <w:rsid w:val="00BB47D9"/>
    <w:rsid w:val="00BB63EE"/>
    <w:rsid w:val="00BB672E"/>
    <w:rsid w:val="00BB69B7"/>
    <w:rsid w:val="00BB6CF8"/>
    <w:rsid w:val="00BB7597"/>
    <w:rsid w:val="00BC1481"/>
    <w:rsid w:val="00BC1AA0"/>
    <w:rsid w:val="00BC1C84"/>
    <w:rsid w:val="00BC2495"/>
    <w:rsid w:val="00BC2CF7"/>
    <w:rsid w:val="00BC314A"/>
    <w:rsid w:val="00BC3915"/>
    <w:rsid w:val="00BC3A51"/>
    <w:rsid w:val="00BC485C"/>
    <w:rsid w:val="00BC50D8"/>
    <w:rsid w:val="00BC59E4"/>
    <w:rsid w:val="00BC7483"/>
    <w:rsid w:val="00BC7505"/>
    <w:rsid w:val="00BC7D24"/>
    <w:rsid w:val="00BC7EB9"/>
    <w:rsid w:val="00BC7F1A"/>
    <w:rsid w:val="00BD1149"/>
    <w:rsid w:val="00BD12B2"/>
    <w:rsid w:val="00BD18F6"/>
    <w:rsid w:val="00BD1B3D"/>
    <w:rsid w:val="00BD2236"/>
    <w:rsid w:val="00BD2643"/>
    <w:rsid w:val="00BD2703"/>
    <w:rsid w:val="00BD3F7F"/>
    <w:rsid w:val="00BD4468"/>
    <w:rsid w:val="00BD4BB2"/>
    <w:rsid w:val="00BD56B1"/>
    <w:rsid w:val="00BD6558"/>
    <w:rsid w:val="00BD6777"/>
    <w:rsid w:val="00BD74C5"/>
    <w:rsid w:val="00BD7DCD"/>
    <w:rsid w:val="00BE00FC"/>
    <w:rsid w:val="00BE2832"/>
    <w:rsid w:val="00BE28FF"/>
    <w:rsid w:val="00BE3DFF"/>
    <w:rsid w:val="00BE42DA"/>
    <w:rsid w:val="00BE47F7"/>
    <w:rsid w:val="00BE54E1"/>
    <w:rsid w:val="00BE5B43"/>
    <w:rsid w:val="00BE5B91"/>
    <w:rsid w:val="00BE64B7"/>
    <w:rsid w:val="00BE7116"/>
    <w:rsid w:val="00BE77A0"/>
    <w:rsid w:val="00BE79CE"/>
    <w:rsid w:val="00BE7E2A"/>
    <w:rsid w:val="00BE7E9E"/>
    <w:rsid w:val="00BF0578"/>
    <w:rsid w:val="00BF0CC8"/>
    <w:rsid w:val="00BF22D2"/>
    <w:rsid w:val="00BF2AD7"/>
    <w:rsid w:val="00BF2F76"/>
    <w:rsid w:val="00BF3022"/>
    <w:rsid w:val="00BF3214"/>
    <w:rsid w:val="00BF4574"/>
    <w:rsid w:val="00BF51E9"/>
    <w:rsid w:val="00BF5573"/>
    <w:rsid w:val="00BF5B04"/>
    <w:rsid w:val="00BF5FAB"/>
    <w:rsid w:val="00BF6C1F"/>
    <w:rsid w:val="00C013E1"/>
    <w:rsid w:val="00C02727"/>
    <w:rsid w:val="00C02898"/>
    <w:rsid w:val="00C03126"/>
    <w:rsid w:val="00C04AF7"/>
    <w:rsid w:val="00C0771A"/>
    <w:rsid w:val="00C10D38"/>
    <w:rsid w:val="00C11247"/>
    <w:rsid w:val="00C11C7A"/>
    <w:rsid w:val="00C11EC7"/>
    <w:rsid w:val="00C123F6"/>
    <w:rsid w:val="00C12ECF"/>
    <w:rsid w:val="00C141A6"/>
    <w:rsid w:val="00C15867"/>
    <w:rsid w:val="00C1607E"/>
    <w:rsid w:val="00C16E51"/>
    <w:rsid w:val="00C17A77"/>
    <w:rsid w:val="00C17EA3"/>
    <w:rsid w:val="00C2092B"/>
    <w:rsid w:val="00C22398"/>
    <w:rsid w:val="00C2296D"/>
    <w:rsid w:val="00C23155"/>
    <w:rsid w:val="00C24E3E"/>
    <w:rsid w:val="00C25BBB"/>
    <w:rsid w:val="00C27210"/>
    <w:rsid w:val="00C27297"/>
    <w:rsid w:val="00C32196"/>
    <w:rsid w:val="00C324BA"/>
    <w:rsid w:val="00C32B79"/>
    <w:rsid w:val="00C33245"/>
    <w:rsid w:val="00C33325"/>
    <w:rsid w:val="00C337D9"/>
    <w:rsid w:val="00C34677"/>
    <w:rsid w:val="00C34BE0"/>
    <w:rsid w:val="00C34D2C"/>
    <w:rsid w:val="00C35092"/>
    <w:rsid w:val="00C36796"/>
    <w:rsid w:val="00C37558"/>
    <w:rsid w:val="00C37A0A"/>
    <w:rsid w:val="00C37DF6"/>
    <w:rsid w:val="00C37E45"/>
    <w:rsid w:val="00C40C41"/>
    <w:rsid w:val="00C4144C"/>
    <w:rsid w:val="00C43111"/>
    <w:rsid w:val="00C438F3"/>
    <w:rsid w:val="00C44230"/>
    <w:rsid w:val="00C4456B"/>
    <w:rsid w:val="00C45885"/>
    <w:rsid w:val="00C50F22"/>
    <w:rsid w:val="00C55D34"/>
    <w:rsid w:val="00C55F22"/>
    <w:rsid w:val="00C57131"/>
    <w:rsid w:val="00C5742E"/>
    <w:rsid w:val="00C57971"/>
    <w:rsid w:val="00C57A5F"/>
    <w:rsid w:val="00C6035A"/>
    <w:rsid w:val="00C62C03"/>
    <w:rsid w:val="00C636CA"/>
    <w:rsid w:val="00C63739"/>
    <w:rsid w:val="00C65388"/>
    <w:rsid w:val="00C65BD7"/>
    <w:rsid w:val="00C671EE"/>
    <w:rsid w:val="00C6785A"/>
    <w:rsid w:val="00C6798D"/>
    <w:rsid w:val="00C67BF9"/>
    <w:rsid w:val="00C70013"/>
    <w:rsid w:val="00C70EA1"/>
    <w:rsid w:val="00C70EC1"/>
    <w:rsid w:val="00C71580"/>
    <w:rsid w:val="00C71F81"/>
    <w:rsid w:val="00C72170"/>
    <w:rsid w:val="00C75B65"/>
    <w:rsid w:val="00C76A9B"/>
    <w:rsid w:val="00C76AB9"/>
    <w:rsid w:val="00C76BA4"/>
    <w:rsid w:val="00C76F9C"/>
    <w:rsid w:val="00C77075"/>
    <w:rsid w:val="00C80A4D"/>
    <w:rsid w:val="00C80A6B"/>
    <w:rsid w:val="00C82D40"/>
    <w:rsid w:val="00C82D77"/>
    <w:rsid w:val="00C83A48"/>
    <w:rsid w:val="00C84147"/>
    <w:rsid w:val="00C846C6"/>
    <w:rsid w:val="00C856D5"/>
    <w:rsid w:val="00C85865"/>
    <w:rsid w:val="00C85E85"/>
    <w:rsid w:val="00C85FD2"/>
    <w:rsid w:val="00C866B7"/>
    <w:rsid w:val="00C87758"/>
    <w:rsid w:val="00C87C28"/>
    <w:rsid w:val="00C900C8"/>
    <w:rsid w:val="00C90306"/>
    <w:rsid w:val="00C91210"/>
    <w:rsid w:val="00C926C8"/>
    <w:rsid w:val="00C92C56"/>
    <w:rsid w:val="00C930B6"/>
    <w:rsid w:val="00C93CB6"/>
    <w:rsid w:val="00C946F5"/>
    <w:rsid w:val="00C953BF"/>
    <w:rsid w:val="00C96D54"/>
    <w:rsid w:val="00C97E0C"/>
    <w:rsid w:val="00CA03EE"/>
    <w:rsid w:val="00CA2AEC"/>
    <w:rsid w:val="00CA2EAE"/>
    <w:rsid w:val="00CA396C"/>
    <w:rsid w:val="00CA3E03"/>
    <w:rsid w:val="00CA40DE"/>
    <w:rsid w:val="00CA4AC1"/>
    <w:rsid w:val="00CA5459"/>
    <w:rsid w:val="00CA59FB"/>
    <w:rsid w:val="00CA5CCE"/>
    <w:rsid w:val="00CB0316"/>
    <w:rsid w:val="00CB048C"/>
    <w:rsid w:val="00CB0670"/>
    <w:rsid w:val="00CB0B11"/>
    <w:rsid w:val="00CB12C4"/>
    <w:rsid w:val="00CB1DBA"/>
    <w:rsid w:val="00CB313D"/>
    <w:rsid w:val="00CB3421"/>
    <w:rsid w:val="00CB402E"/>
    <w:rsid w:val="00CB426A"/>
    <w:rsid w:val="00CB5354"/>
    <w:rsid w:val="00CB574C"/>
    <w:rsid w:val="00CB68AB"/>
    <w:rsid w:val="00CB6E18"/>
    <w:rsid w:val="00CC0C9C"/>
    <w:rsid w:val="00CC0E91"/>
    <w:rsid w:val="00CC17B8"/>
    <w:rsid w:val="00CC2976"/>
    <w:rsid w:val="00CC33C5"/>
    <w:rsid w:val="00CC3A0D"/>
    <w:rsid w:val="00CC3C9E"/>
    <w:rsid w:val="00CC4E0F"/>
    <w:rsid w:val="00CC4EFE"/>
    <w:rsid w:val="00CC52A7"/>
    <w:rsid w:val="00CC6A14"/>
    <w:rsid w:val="00CC70A3"/>
    <w:rsid w:val="00CC793C"/>
    <w:rsid w:val="00CC7F31"/>
    <w:rsid w:val="00CD0213"/>
    <w:rsid w:val="00CD1781"/>
    <w:rsid w:val="00CD1BF2"/>
    <w:rsid w:val="00CD219C"/>
    <w:rsid w:val="00CD22A3"/>
    <w:rsid w:val="00CD30B5"/>
    <w:rsid w:val="00CD3D82"/>
    <w:rsid w:val="00CD4442"/>
    <w:rsid w:val="00CD5103"/>
    <w:rsid w:val="00CD53C3"/>
    <w:rsid w:val="00CD574E"/>
    <w:rsid w:val="00CD65FA"/>
    <w:rsid w:val="00CD677E"/>
    <w:rsid w:val="00CD6946"/>
    <w:rsid w:val="00CE0D7B"/>
    <w:rsid w:val="00CE130D"/>
    <w:rsid w:val="00CE2D27"/>
    <w:rsid w:val="00CE3618"/>
    <w:rsid w:val="00CE3B31"/>
    <w:rsid w:val="00CE4C22"/>
    <w:rsid w:val="00CE76E5"/>
    <w:rsid w:val="00CE7C47"/>
    <w:rsid w:val="00CF0AA0"/>
    <w:rsid w:val="00CF1700"/>
    <w:rsid w:val="00CF1998"/>
    <w:rsid w:val="00CF295F"/>
    <w:rsid w:val="00CF41EC"/>
    <w:rsid w:val="00CF492C"/>
    <w:rsid w:val="00CF5D04"/>
    <w:rsid w:val="00CF62CD"/>
    <w:rsid w:val="00CF6A0B"/>
    <w:rsid w:val="00CF6A10"/>
    <w:rsid w:val="00CF6F7A"/>
    <w:rsid w:val="00D00D86"/>
    <w:rsid w:val="00D0196B"/>
    <w:rsid w:val="00D01EC8"/>
    <w:rsid w:val="00D03BB3"/>
    <w:rsid w:val="00D042FE"/>
    <w:rsid w:val="00D043BA"/>
    <w:rsid w:val="00D04DE4"/>
    <w:rsid w:val="00D052AD"/>
    <w:rsid w:val="00D063F1"/>
    <w:rsid w:val="00D0700C"/>
    <w:rsid w:val="00D10C06"/>
    <w:rsid w:val="00D10E27"/>
    <w:rsid w:val="00D113F0"/>
    <w:rsid w:val="00D11542"/>
    <w:rsid w:val="00D11735"/>
    <w:rsid w:val="00D1298D"/>
    <w:rsid w:val="00D13033"/>
    <w:rsid w:val="00D13311"/>
    <w:rsid w:val="00D14991"/>
    <w:rsid w:val="00D14B93"/>
    <w:rsid w:val="00D14F22"/>
    <w:rsid w:val="00D153D1"/>
    <w:rsid w:val="00D15886"/>
    <w:rsid w:val="00D16105"/>
    <w:rsid w:val="00D163C6"/>
    <w:rsid w:val="00D200E1"/>
    <w:rsid w:val="00D2088C"/>
    <w:rsid w:val="00D20C1E"/>
    <w:rsid w:val="00D21271"/>
    <w:rsid w:val="00D21A41"/>
    <w:rsid w:val="00D22DDA"/>
    <w:rsid w:val="00D230F1"/>
    <w:rsid w:val="00D23CCD"/>
    <w:rsid w:val="00D268A0"/>
    <w:rsid w:val="00D26D68"/>
    <w:rsid w:val="00D30C5F"/>
    <w:rsid w:val="00D3147E"/>
    <w:rsid w:val="00D315CF"/>
    <w:rsid w:val="00D32C7C"/>
    <w:rsid w:val="00D33839"/>
    <w:rsid w:val="00D33C9A"/>
    <w:rsid w:val="00D33D99"/>
    <w:rsid w:val="00D3472D"/>
    <w:rsid w:val="00D351B9"/>
    <w:rsid w:val="00D454B5"/>
    <w:rsid w:val="00D45C3E"/>
    <w:rsid w:val="00D46179"/>
    <w:rsid w:val="00D46FE9"/>
    <w:rsid w:val="00D4741C"/>
    <w:rsid w:val="00D47486"/>
    <w:rsid w:val="00D47A99"/>
    <w:rsid w:val="00D505F2"/>
    <w:rsid w:val="00D52899"/>
    <w:rsid w:val="00D52D0C"/>
    <w:rsid w:val="00D536FD"/>
    <w:rsid w:val="00D538E6"/>
    <w:rsid w:val="00D56392"/>
    <w:rsid w:val="00D57918"/>
    <w:rsid w:val="00D64AB5"/>
    <w:rsid w:val="00D66D45"/>
    <w:rsid w:val="00D671C6"/>
    <w:rsid w:val="00D67270"/>
    <w:rsid w:val="00D673F8"/>
    <w:rsid w:val="00D675D7"/>
    <w:rsid w:val="00D67C09"/>
    <w:rsid w:val="00D67EBE"/>
    <w:rsid w:val="00D716A2"/>
    <w:rsid w:val="00D71B47"/>
    <w:rsid w:val="00D722ED"/>
    <w:rsid w:val="00D739DE"/>
    <w:rsid w:val="00D73DC6"/>
    <w:rsid w:val="00D74B53"/>
    <w:rsid w:val="00D74C1A"/>
    <w:rsid w:val="00D75163"/>
    <w:rsid w:val="00D754C1"/>
    <w:rsid w:val="00D77393"/>
    <w:rsid w:val="00D7765A"/>
    <w:rsid w:val="00D77A35"/>
    <w:rsid w:val="00D77F84"/>
    <w:rsid w:val="00D80200"/>
    <w:rsid w:val="00D807DB"/>
    <w:rsid w:val="00D80E60"/>
    <w:rsid w:val="00D81B3E"/>
    <w:rsid w:val="00D82003"/>
    <w:rsid w:val="00D834FE"/>
    <w:rsid w:val="00D83E1F"/>
    <w:rsid w:val="00D84692"/>
    <w:rsid w:val="00D84C64"/>
    <w:rsid w:val="00D866BD"/>
    <w:rsid w:val="00D86B2E"/>
    <w:rsid w:val="00D86B31"/>
    <w:rsid w:val="00D872D6"/>
    <w:rsid w:val="00D87DEA"/>
    <w:rsid w:val="00D9060B"/>
    <w:rsid w:val="00D9076D"/>
    <w:rsid w:val="00D90C70"/>
    <w:rsid w:val="00D90E49"/>
    <w:rsid w:val="00D91333"/>
    <w:rsid w:val="00D9139B"/>
    <w:rsid w:val="00D921D4"/>
    <w:rsid w:val="00D92B57"/>
    <w:rsid w:val="00D92E20"/>
    <w:rsid w:val="00D9388B"/>
    <w:rsid w:val="00D947A1"/>
    <w:rsid w:val="00D9519D"/>
    <w:rsid w:val="00D95777"/>
    <w:rsid w:val="00D95ED3"/>
    <w:rsid w:val="00D96ADE"/>
    <w:rsid w:val="00D97CA2"/>
    <w:rsid w:val="00DA0672"/>
    <w:rsid w:val="00DA0CE2"/>
    <w:rsid w:val="00DA1C60"/>
    <w:rsid w:val="00DA215B"/>
    <w:rsid w:val="00DA2387"/>
    <w:rsid w:val="00DA2941"/>
    <w:rsid w:val="00DA32AD"/>
    <w:rsid w:val="00DA4264"/>
    <w:rsid w:val="00DA4DD6"/>
    <w:rsid w:val="00DA79CC"/>
    <w:rsid w:val="00DA7CEE"/>
    <w:rsid w:val="00DA7EE1"/>
    <w:rsid w:val="00DB160F"/>
    <w:rsid w:val="00DB1C6E"/>
    <w:rsid w:val="00DB248F"/>
    <w:rsid w:val="00DB2FB2"/>
    <w:rsid w:val="00DB39A5"/>
    <w:rsid w:val="00DB4E50"/>
    <w:rsid w:val="00DB4F77"/>
    <w:rsid w:val="00DB5213"/>
    <w:rsid w:val="00DB5922"/>
    <w:rsid w:val="00DB5E21"/>
    <w:rsid w:val="00DB6ED7"/>
    <w:rsid w:val="00DB796B"/>
    <w:rsid w:val="00DC0183"/>
    <w:rsid w:val="00DC0A0A"/>
    <w:rsid w:val="00DC233C"/>
    <w:rsid w:val="00DC314E"/>
    <w:rsid w:val="00DC3238"/>
    <w:rsid w:val="00DC4750"/>
    <w:rsid w:val="00DC66E4"/>
    <w:rsid w:val="00DC6A0C"/>
    <w:rsid w:val="00DC6A10"/>
    <w:rsid w:val="00DC7F35"/>
    <w:rsid w:val="00DC7FD8"/>
    <w:rsid w:val="00DD02AA"/>
    <w:rsid w:val="00DD05E2"/>
    <w:rsid w:val="00DD0639"/>
    <w:rsid w:val="00DD0D7B"/>
    <w:rsid w:val="00DD1C20"/>
    <w:rsid w:val="00DD1EF6"/>
    <w:rsid w:val="00DD285C"/>
    <w:rsid w:val="00DD2FB4"/>
    <w:rsid w:val="00DD3414"/>
    <w:rsid w:val="00DD5DB7"/>
    <w:rsid w:val="00DD6E27"/>
    <w:rsid w:val="00DE055D"/>
    <w:rsid w:val="00DE0E19"/>
    <w:rsid w:val="00DE1DCA"/>
    <w:rsid w:val="00DE26F8"/>
    <w:rsid w:val="00DE278D"/>
    <w:rsid w:val="00DE2E77"/>
    <w:rsid w:val="00DE32CA"/>
    <w:rsid w:val="00DE4343"/>
    <w:rsid w:val="00DE4852"/>
    <w:rsid w:val="00DE522A"/>
    <w:rsid w:val="00DE5DA1"/>
    <w:rsid w:val="00DE5FAC"/>
    <w:rsid w:val="00DE657E"/>
    <w:rsid w:val="00DE6BCF"/>
    <w:rsid w:val="00DE7185"/>
    <w:rsid w:val="00DE7B6C"/>
    <w:rsid w:val="00DF0BD6"/>
    <w:rsid w:val="00DF0C98"/>
    <w:rsid w:val="00DF18F4"/>
    <w:rsid w:val="00DF1BA5"/>
    <w:rsid w:val="00DF1D2F"/>
    <w:rsid w:val="00DF2314"/>
    <w:rsid w:val="00DF24E2"/>
    <w:rsid w:val="00DF38BB"/>
    <w:rsid w:val="00DF4704"/>
    <w:rsid w:val="00DF4B31"/>
    <w:rsid w:val="00DF5507"/>
    <w:rsid w:val="00DF660D"/>
    <w:rsid w:val="00DF68D3"/>
    <w:rsid w:val="00DF7736"/>
    <w:rsid w:val="00DF7D66"/>
    <w:rsid w:val="00E00CF3"/>
    <w:rsid w:val="00E013B1"/>
    <w:rsid w:val="00E024AA"/>
    <w:rsid w:val="00E03E07"/>
    <w:rsid w:val="00E073F5"/>
    <w:rsid w:val="00E07A1B"/>
    <w:rsid w:val="00E103B0"/>
    <w:rsid w:val="00E1126F"/>
    <w:rsid w:val="00E11D0B"/>
    <w:rsid w:val="00E11EF9"/>
    <w:rsid w:val="00E14100"/>
    <w:rsid w:val="00E14A1C"/>
    <w:rsid w:val="00E14FFE"/>
    <w:rsid w:val="00E150F0"/>
    <w:rsid w:val="00E15C77"/>
    <w:rsid w:val="00E1693E"/>
    <w:rsid w:val="00E20357"/>
    <w:rsid w:val="00E20ED4"/>
    <w:rsid w:val="00E2144F"/>
    <w:rsid w:val="00E21625"/>
    <w:rsid w:val="00E2181D"/>
    <w:rsid w:val="00E225A4"/>
    <w:rsid w:val="00E23045"/>
    <w:rsid w:val="00E2331B"/>
    <w:rsid w:val="00E248D8"/>
    <w:rsid w:val="00E24907"/>
    <w:rsid w:val="00E24D07"/>
    <w:rsid w:val="00E250F1"/>
    <w:rsid w:val="00E25459"/>
    <w:rsid w:val="00E25ED7"/>
    <w:rsid w:val="00E2738E"/>
    <w:rsid w:val="00E2753F"/>
    <w:rsid w:val="00E30A6D"/>
    <w:rsid w:val="00E31DED"/>
    <w:rsid w:val="00E32F35"/>
    <w:rsid w:val="00E346E3"/>
    <w:rsid w:val="00E34BBF"/>
    <w:rsid w:val="00E3550D"/>
    <w:rsid w:val="00E36F1C"/>
    <w:rsid w:val="00E37118"/>
    <w:rsid w:val="00E37832"/>
    <w:rsid w:val="00E4158D"/>
    <w:rsid w:val="00E4207A"/>
    <w:rsid w:val="00E4255F"/>
    <w:rsid w:val="00E447B6"/>
    <w:rsid w:val="00E448BF"/>
    <w:rsid w:val="00E44E21"/>
    <w:rsid w:val="00E4610E"/>
    <w:rsid w:val="00E468EB"/>
    <w:rsid w:val="00E47C6A"/>
    <w:rsid w:val="00E47F6C"/>
    <w:rsid w:val="00E504C5"/>
    <w:rsid w:val="00E50D9A"/>
    <w:rsid w:val="00E516D9"/>
    <w:rsid w:val="00E5217E"/>
    <w:rsid w:val="00E52838"/>
    <w:rsid w:val="00E52B3B"/>
    <w:rsid w:val="00E531E6"/>
    <w:rsid w:val="00E53B83"/>
    <w:rsid w:val="00E54B3C"/>
    <w:rsid w:val="00E60176"/>
    <w:rsid w:val="00E60D2F"/>
    <w:rsid w:val="00E614E0"/>
    <w:rsid w:val="00E61FB5"/>
    <w:rsid w:val="00E62B36"/>
    <w:rsid w:val="00E6423D"/>
    <w:rsid w:val="00E6540B"/>
    <w:rsid w:val="00E66F04"/>
    <w:rsid w:val="00E70E28"/>
    <w:rsid w:val="00E71651"/>
    <w:rsid w:val="00E71D3F"/>
    <w:rsid w:val="00E73248"/>
    <w:rsid w:val="00E73745"/>
    <w:rsid w:val="00E73F7F"/>
    <w:rsid w:val="00E7471D"/>
    <w:rsid w:val="00E74945"/>
    <w:rsid w:val="00E753E8"/>
    <w:rsid w:val="00E76899"/>
    <w:rsid w:val="00E77898"/>
    <w:rsid w:val="00E81086"/>
    <w:rsid w:val="00E81476"/>
    <w:rsid w:val="00E8346E"/>
    <w:rsid w:val="00E840A8"/>
    <w:rsid w:val="00E8416A"/>
    <w:rsid w:val="00E8480B"/>
    <w:rsid w:val="00E85409"/>
    <w:rsid w:val="00E8589B"/>
    <w:rsid w:val="00E85B74"/>
    <w:rsid w:val="00E8756D"/>
    <w:rsid w:val="00E90014"/>
    <w:rsid w:val="00E9031C"/>
    <w:rsid w:val="00E907F7"/>
    <w:rsid w:val="00E91388"/>
    <w:rsid w:val="00E9339B"/>
    <w:rsid w:val="00E93441"/>
    <w:rsid w:val="00E94B46"/>
    <w:rsid w:val="00E95EE1"/>
    <w:rsid w:val="00E968EC"/>
    <w:rsid w:val="00E969C7"/>
    <w:rsid w:val="00E96B76"/>
    <w:rsid w:val="00E96D46"/>
    <w:rsid w:val="00EA189B"/>
    <w:rsid w:val="00EA3165"/>
    <w:rsid w:val="00EA344C"/>
    <w:rsid w:val="00EA3B5C"/>
    <w:rsid w:val="00EA429F"/>
    <w:rsid w:val="00EA4791"/>
    <w:rsid w:val="00EA4CF9"/>
    <w:rsid w:val="00EA4F9E"/>
    <w:rsid w:val="00EA53F4"/>
    <w:rsid w:val="00EA5530"/>
    <w:rsid w:val="00EA63CA"/>
    <w:rsid w:val="00EA6D3B"/>
    <w:rsid w:val="00EA734A"/>
    <w:rsid w:val="00EA7697"/>
    <w:rsid w:val="00EA7E47"/>
    <w:rsid w:val="00EB00AD"/>
    <w:rsid w:val="00EB0607"/>
    <w:rsid w:val="00EB136C"/>
    <w:rsid w:val="00EB142F"/>
    <w:rsid w:val="00EB1CA5"/>
    <w:rsid w:val="00EB29D8"/>
    <w:rsid w:val="00EB2DA2"/>
    <w:rsid w:val="00EB35AA"/>
    <w:rsid w:val="00EB40AD"/>
    <w:rsid w:val="00EB480E"/>
    <w:rsid w:val="00EB528E"/>
    <w:rsid w:val="00EB5687"/>
    <w:rsid w:val="00EB5EC6"/>
    <w:rsid w:val="00EB6068"/>
    <w:rsid w:val="00EB6CA4"/>
    <w:rsid w:val="00EB741C"/>
    <w:rsid w:val="00EB7FC9"/>
    <w:rsid w:val="00EC05B6"/>
    <w:rsid w:val="00EC1480"/>
    <w:rsid w:val="00EC236D"/>
    <w:rsid w:val="00EC37F7"/>
    <w:rsid w:val="00EC4DAA"/>
    <w:rsid w:val="00EC785C"/>
    <w:rsid w:val="00EC7B38"/>
    <w:rsid w:val="00ED034E"/>
    <w:rsid w:val="00ED0A45"/>
    <w:rsid w:val="00ED0A51"/>
    <w:rsid w:val="00ED27E8"/>
    <w:rsid w:val="00ED3016"/>
    <w:rsid w:val="00ED31E9"/>
    <w:rsid w:val="00ED42A0"/>
    <w:rsid w:val="00ED4C65"/>
    <w:rsid w:val="00ED53C2"/>
    <w:rsid w:val="00ED560F"/>
    <w:rsid w:val="00ED568C"/>
    <w:rsid w:val="00ED5A71"/>
    <w:rsid w:val="00ED5F0A"/>
    <w:rsid w:val="00ED6BC1"/>
    <w:rsid w:val="00ED7137"/>
    <w:rsid w:val="00EE0315"/>
    <w:rsid w:val="00EE068D"/>
    <w:rsid w:val="00EE2D31"/>
    <w:rsid w:val="00EE2FA2"/>
    <w:rsid w:val="00EE3030"/>
    <w:rsid w:val="00EE3311"/>
    <w:rsid w:val="00EE4267"/>
    <w:rsid w:val="00EE4878"/>
    <w:rsid w:val="00EE51A6"/>
    <w:rsid w:val="00EE7E19"/>
    <w:rsid w:val="00EF0375"/>
    <w:rsid w:val="00EF06EA"/>
    <w:rsid w:val="00EF09C4"/>
    <w:rsid w:val="00EF415B"/>
    <w:rsid w:val="00EF50CD"/>
    <w:rsid w:val="00EF53D3"/>
    <w:rsid w:val="00EF5519"/>
    <w:rsid w:val="00EF63D8"/>
    <w:rsid w:val="00EF789F"/>
    <w:rsid w:val="00F00281"/>
    <w:rsid w:val="00F03EDE"/>
    <w:rsid w:val="00F04BF0"/>
    <w:rsid w:val="00F0728C"/>
    <w:rsid w:val="00F07604"/>
    <w:rsid w:val="00F10452"/>
    <w:rsid w:val="00F104D7"/>
    <w:rsid w:val="00F10E9C"/>
    <w:rsid w:val="00F112D7"/>
    <w:rsid w:val="00F1158E"/>
    <w:rsid w:val="00F11BB2"/>
    <w:rsid w:val="00F11E2C"/>
    <w:rsid w:val="00F121E2"/>
    <w:rsid w:val="00F12A66"/>
    <w:rsid w:val="00F13447"/>
    <w:rsid w:val="00F13EEE"/>
    <w:rsid w:val="00F14777"/>
    <w:rsid w:val="00F157A7"/>
    <w:rsid w:val="00F168CA"/>
    <w:rsid w:val="00F17B33"/>
    <w:rsid w:val="00F201DB"/>
    <w:rsid w:val="00F21088"/>
    <w:rsid w:val="00F21672"/>
    <w:rsid w:val="00F227B5"/>
    <w:rsid w:val="00F22957"/>
    <w:rsid w:val="00F23F54"/>
    <w:rsid w:val="00F2587D"/>
    <w:rsid w:val="00F25A99"/>
    <w:rsid w:val="00F26A60"/>
    <w:rsid w:val="00F26B07"/>
    <w:rsid w:val="00F26E5F"/>
    <w:rsid w:val="00F270C3"/>
    <w:rsid w:val="00F27611"/>
    <w:rsid w:val="00F3037C"/>
    <w:rsid w:val="00F30582"/>
    <w:rsid w:val="00F3073B"/>
    <w:rsid w:val="00F308D8"/>
    <w:rsid w:val="00F31830"/>
    <w:rsid w:val="00F31F12"/>
    <w:rsid w:val="00F32365"/>
    <w:rsid w:val="00F326BF"/>
    <w:rsid w:val="00F327E7"/>
    <w:rsid w:val="00F3364E"/>
    <w:rsid w:val="00F3442A"/>
    <w:rsid w:val="00F35746"/>
    <w:rsid w:val="00F37169"/>
    <w:rsid w:val="00F37332"/>
    <w:rsid w:val="00F37A2E"/>
    <w:rsid w:val="00F37CE4"/>
    <w:rsid w:val="00F41743"/>
    <w:rsid w:val="00F428ED"/>
    <w:rsid w:val="00F43EA5"/>
    <w:rsid w:val="00F44299"/>
    <w:rsid w:val="00F447C7"/>
    <w:rsid w:val="00F459B4"/>
    <w:rsid w:val="00F45F42"/>
    <w:rsid w:val="00F46542"/>
    <w:rsid w:val="00F4724F"/>
    <w:rsid w:val="00F50329"/>
    <w:rsid w:val="00F514D3"/>
    <w:rsid w:val="00F51CB9"/>
    <w:rsid w:val="00F5211B"/>
    <w:rsid w:val="00F52817"/>
    <w:rsid w:val="00F53738"/>
    <w:rsid w:val="00F55038"/>
    <w:rsid w:val="00F554A9"/>
    <w:rsid w:val="00F56511"/>
    <w:rsid w:val="00F60524"/>
    <w:rsid w:val="00F6074A"/>
    <w:rsid w:val="00F6080E"/>
    <w:rsid w:val="00F61423"/>
    <w:rsid w:val="00F617C8"/>
    <w:rsid w:val="00F61AB9"/>
    <w:rsid w:val="00F62934"/>
    <w:rsid w:val="00F63045"/>
    <w:rsid w:val="00F64DDA"/>
    <w:rsid w:val="00F6555D"/>
    <w:rsid w:val="00F66024"/>
    <w:rsid w:val="00F66F80"/>
    <w:rsid w:val="00F716FD"/>
    <w:rsid w:val="00F7201F"/>
    <w:rsid w:val="00F732D9"/>
    <w:rsid w:val="00F73E84"/>
    <w:rsid w:val="00F76A98"/>
    <w:rsid w:val="00F76F1E"/>
    <w:rsid w:val="00F801D4"/>
    <w:rsid w:val="00F80355"/>
    <w:rsid w:val="00F80D20"/>
    <w:rsid w:val="00F8201D"/>
    <w:rsid w:val="00F8254D"/>
    <w:rsid w:val="00F826D3"/>
    <w:rsid w:val="00F82DC6"/>
    <w:rsid w:val="00F82E84"/>
    <w:rsid w:val="00F830DD"/>
    <w:rsid w:val="00F83BF7"/>
    <w:rsid w:val="00F84794"/>
    <w:rsid w:val="00F856D4"/>
    <w:rsid w:val="00F86BE1"/>
    <w:rsid w:val="00F87C07"/>
    <w:rsid w:val="00F87C43"/>
    <w:rsid w:val="00F90215"/>
    <w:rsid w:val="00F9082A"/>
    <w:rsid w:val="00F90DD5"/>
    <w:rsid w:val="00F9261F"/>
    <w:rsid w:val="00F9266F"/>
    <w:rsid w:val="00F939D2"/>
    <w:rsid w:val="00F93A9C"/>
    <w:rsid w:val="00F940B1"/>
    <w:rsid w:val="00F94200"/>
    <w:rsid w:val="00F94256"/>
    <w:rsid w:val="00F94268"/>
    <w:rsid w:val="00F95187"/>
    <w:rsid w:val="00F9636C"/>
    <w:rsid w:val="00F963C3"/>
    <w:rsid w:val="00F96CA2"/>
    <w:rsid w:val="00F97F82"/>
    <w:rsid w:val="00FA09AC"/>
    <w:rsid w:val="00FA0E76"/>
    <w:rsid w:val="00FA1151"/>
    <w:rsid w:val="00FA1ACA"/>
    <w:rsid w:val="00FA2896"/>
    <w:rsid w:val="00FA385A"/>
    <w:rsid w:val="00FA5422"/>
    <w:rsid w:val="00FA5722"/>
    <w:rsid w:val="00FA6CAE"/>
    <w:rsid w:val="00FA6F3C"/>
    <w:rsid w:val="00FB02F4"/>
    <w:rsid w:val="00FB0ABF"/>
    <w:rsid w:val="00FB0C81"/>
    <w:rsid w:val="00FB3225"/>
    <w:rsid w:val="00FB33DB"/>
    <w:rsid w:val="00FB33F3"/>
    <w:rsid w:val="00FB3C36"/>
    <w:rsid w:val="00FB4492"/>
    <w:rsid w:val="00FB570F"/>
    <w:rsid w:val="00FB65FE"/>
    <w:rsid w:val="00FB66FC"/>
    <w:rsid w:val="00FC0A06"/>
    <w:rsid w:val="00FC2200"/>
    <w:rsid w:val="00FC2540"/>
    <w:rsid w:val="00FC2582"/>
    <w:rsid w:val="00FC3E51"/>
    <w:rsid w:val="00FC45CB"/>
    <w:rsid w:val="00FC4C4B"/>
    <w:rsid w:val="00FC736F"/>
    <w:rsid w:val="00FD06AD"/>
    <w:rsid w:val="00FD0B1A"/>
    <w:rsid w:val="00FD2D1D"/>
    <w:rsid w:val="00FD32E0"/>
    <w:rsid w:val="00FD4156"/>
    <w:rsid w:val="00FD4714"/>
    <w:rsid w:val="00FD5CAC"/>
    <w:rsid w:val="00FD5CF2"/>
    <w:rsid w:val="00FD6476"/>
    <w:rsid w:val="00FD72BD"/>
    <w:rsid w:val="00FD7B18"/>
    <w:rsid w:val="00FE0CC5"/>
    <w:rsid w:val="00FE0EAC"/>
    <w:rsid w:val="00FE2B59"/>
    <w:rsid w:val="00FE411B"/>
    <w:rsid w:val="00FE4633"/>
    <w:rsid w:val="00FE533C"/>
    <w:rsid w:val="00FE5438"/>
    <w:rsid w:val="00FE5D7A"/>
    <w:rsid w:val="00FE62D1"/>
    <w:rsid w:val="00FE7535"/>
    <w:rsid w:val="00FF0204"/>
    <w:rsid w:val="00FF16BF"/>
    <w:rsid w:val="00FF23E8"/>
    <w:rsid w:val="00FF2C9C"/>
    <w:rsid w:val="00FF3AED"/>
    <w:rsid w:val="00FF5181"/>
    <w:rsid w:val="00FF77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8BBF"/>
  <w15:docId w15:val="{062DC28E-40E0-4879-9B45-8CBDFB22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97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ru-RU"/>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ru-RU"/>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ru-RU"/>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ru-RU"/>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ColBandSize w:val="1"/>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15837577">
      <w:bodyDiv w:val="1"/>
      <w:marLeft w:val="0"/>
      <w:marRight w:val="0"/>
      <w:marTop w:val="0"/>
      <w:marBottom w:val="0"/>
      <w:divBdr>
        <w:top w:val="none" w:sz="0" w:space="0" w:color="auto"/>
        <w:left w:val="none" w:sz="0" w:space="0" w:color="auto"/>
        <w:bottom w:val="none" w:sz="0" w:space="0" w:color="auto"/>
        <w:right w:val="none" w:sz="0" w:space="0" w:color="auto"/>
      </w:divBdr>
    </w:div>
    <w:div w:id="1382243847">
      <w:bodyDiv w:val="1"/>
      <w:marLeft w:val="0"/>
      <w:marRight w:val="0"/>
      <w:marTop w:val="0"/>
      <w:marBottom w:val="0"/>
      <w:divBdr>
        <w:top w:val="none" w:sz="0" w:space="0" w:color="auto"/>
        <w:left w:val="none" w:sz="0" w:space="0" w:color="auto"/>
        <w:bottom w:val="none" w:sz="0" w:space="0" w:color="auto"/>
        <w:right w:val="none" w:sz="0" w:space="0" w:color="auto"/>
      </w:divBdr>
    </w:div>
    <w:div w:id="1432698979">
      <w:bodyDiv w:val="1"/>
      <w:marLeft w:val="0"/>
      <w:marRight w:val="0"/>
      <w:marTop w:val="0"/>
      <w:marBottom w:val="0"/>
      <w:divBdr>
        <w:top w:val="none" w:sz="0" w:space="0" w:color="auto"/>
        <w:left w:val="none" w:sz="0" w:space="0" w:color="auto"/>
        <w:bottom w:val="none" w:sz="0" w:space="0" w:color="auto"/>
        <w:right w:val="none" w:sz="0" w:space="0" w:color="auto"/>
      </w:divBdr>
    </w:div>
    <w:div w:id="147883920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54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84786">
      <w:bodyDiv w:val="1"/>
      <w:marLeft w:val="0"/>
      <w:marRight w:val="0"/>
      <w:marTop w:val="0"/>
      <w:marBottom w:val="0"/>
      <w:divBdr>
        <w:top w:val="none" w:sz="0" w:space="0" w:color="auto"/>
        <w:left w:val="none" w:sz="0" w:space="0" w:color="auto"/>
        <w:bottom w:val="none" w:sz="0" w:space="0" w:color="auto"/>
        <w:right w:val="none" w:sz="0" w:space="0" w:color="auto"/>
      </w:divBdr>
    </w:div>
    <w:div w:id="1974863984">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1092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667A54B-58C2-42A5-9EE7-3DD0A0F74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290</TotalTime>
  <Pages>30</Pages>
  <Words>9877</Words>
  <Characters>64798</Characters>
  <Application>Microsoft Office Word</Application>
  <DocSecurity>0</DocSecurity>
  <Lines>2024</Lines>
  <Paragraphs>1098</Paragraphs>
  <ScaleCrop>false</ScaleCrop>
  <HeadingPairs>
    <vt:vector size="2" baseType="variant">
      <vt:variant>
        <vt:lpstr>Title</vt:lpstr>
      </vt:variant>
      <vt:variant>
        <vt:i4>1</vt:i4>
      </vt:variant>
    </vt:vector>
  </HeadingPairs>
  <TitlesOfParts>
    <vt:vector size="1" baseType="lpstr">
      <vt:lpstr>Project proposal: Ethiopia</vt:lpstr>
    </vt:vector>
  </TitlesOfParts>
  <Company/>
  <LinksUpToDate>false</LinksUpToDate>
  <CharactersWithSpaces>73577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Ethiopia</dc:title>
  <dc:creator/>
  <cp:keywords/>
  <dc:description/>
  <cp:lastModifiedBy>Angela Xue He Yan</cp:lastModifiedBy>
  <cp:revision>143</cp:revision>
  <cp:lastPrinted>2025-11-03T20:07:00Z</cp:lastPrinted>
  <dcterms:created xsi:type="dcterms:W3CDTF">2025-11-02T16:02:00Z</dcterms:created>
  <dcterms:modified xsi:type="dcterms:W3CDTF">2025-11-08T16:17:00Z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UNEP/OzL.Pro/ExCom/97/52</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2025-11-03T20:07:24Z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af32256e-54de-46b1-8057-584af2afe5f2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